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19BEB8" w14:textId="77777777" w:rsidR="00045C89" w:rsidRPr="00045C89" w:rsidRDefault="00045C89" w:rsidP="00045C89">
      <w:pPr>
        <w:jc w:val="center"/>
        <w:rPr>
          <w:rFonts w:eastAsia="SimSun"/>
          <w:b/>
          <w:sz w:val="28"/>
          <w:lang w:val="fr-FR" w:eastAsia="zh-CN"/>
        </w:rPr>
      </w:pPr>
      <w:r w:rsidRPr="00045C89">
        <w:rPr>
          <w:rFonts w:eastAsia="SimSun"/>
          <w:b/>
          <w:sz w:val="28"/>
          <w:lang w:val="fr-FR" w:eastAsia="zh-CN"/>
        </w:rPr>
        <w:t>INTERNATIONAL ORGANISATION FOR STANDARDISATION</w:t>
      </w:r>
    </w:p>
    <w:p w14:paraId="06B68618" w14:textId="77777777" w:rsidR="00045C89" w:rsidRPr="00045C89" w:rsidRDefault="00045C89" w:rsidP="00045C89">
      <w:pPr>
        <w:jc w:val="center"/>
        <w:rPr>
          <w:rFonts w:eastAsia="SimSun"/>
          <w:b/>
          <w:sz w:val="28"/>
          <w:lang w:val="fr-FR" w:eastAsia="zh-CN"/>
        </w:rPr>
      </w:pPr>
      <w:r w:rsidRPr="00045C89">
        <w:rPr>
          <w:rFonts w:eastAsia="SimSun"/>
          <w:b/>
          <w:sz w:val="28"/>
          <w:lang w:val="fr-FR" w:eastAsia="zh-CN"/>
        </w:rPr>
        <w:t>ORGANISATION INTERNATIONALE DE NORMALISATION</w:t>
      </w:r>
    </w:p>
    <w:p w14:paraId="2342F3C1" w14:textId="77777777" w:rsidR="00045C89" w:rsidRPr="00045C89" w:rsidRDefault="00045C89" w:rsidP="00045C89">
      <w:pPr>
        <w:jc w:val="center"/>
        <w:rPr>
          <w:rFonts w:eastAsia="SimSun"/>
          <w:b/>
          <w:sz w:val="28"/>
          <w:lang w:val="it-IT" w:eastAsia="zh-CN"/>
        </w:rPr>
      </w:pPr>
      <w:r w:rsidRPr="00045C89">
        <w:rPr>
          <w:rFonts w:eastAsia="SimSun"/>
          <w:b/>
          <w:sz w:val="28"/>
          <w:lang w:val="it-IT" w:eastAsia="zh-CN"/>
        </w:rPr>
        <w:t>ISO/IEC JTC 1/SC 29/WG 11</w:t>
      </w:r>
    </w:p>
    <w:p w14:paraId="5A8DECF5" w14:textId="77777777" w:rsidR="00045C89" w:rsidRPr="00045C89" w:rsidRDefault="00045C89" w:rsidP="00045C89">
      <w:pPr>
        <w:jc w:val="center"/>
        <w:rPr>
          <w:rFonts w:eastAsia="SimSun"/>
          <w:b/>
          <w:sz w:val="28"/>
          <w:lang w:val="en-GB" w:eastAsia="zh-CN"/>
        </w:rPr>
      </w:pPr>
      <w:r w:rsidRPr="00045C89">
        <w:rPr>
          <w:rFonts w:eastAsia="SimSun"/>
          <w:b/>
          <w:sz w:val="28"/>
          <w:lang w:val="en-GB" w:eastAsia="zh-CN"/>
        </w:rPr>
        <w:t>CODING OF MOVING PICTURES AND AUDIO</w:t>
      </w:r>
    </w:p>
    <w:p w14:paraId="11C8558A" w14:textId="77777777" w:rsidR="00045C89" w:rsidRPr="00045C89" w:rsidRDefault="00045C89" w:rsidP="00045C89">
      <w:pPr>
        <w:jc w:val="left"/>
        <w:rPr>
          <w:rFonts w:eastAsia="SimSun"/>
          <w:lang w:val="en-GB" w:eastAsia="zh-CN"/>
        </w:rPr>
      </w:pPr>
    </w:p>
    <w:p w14:paraId="4D863D23" w14:textId="561154D4" w:rsidR="00045C89" w:rsidRPr="00045C89" w:rsidRDefault="00045C89" w:rsidP="00045C89">
      <w:pPr>
        <w:jc w:val="right"/>
        <w:rPr>
          <w:rFonts w:eastAsia="SimSun"/>
          <w:b/>
          <w:sz w:val="28"/>
          <w:lang w:val="it-IT" w:eastAsia="zh-CN"/>
        </w:rPr>
      </w:pPr>
      <w:r w:rsidRPr="00045C89">
        <w:rPr>
          <w:rFonts w:eastAsia="SimSun"/>
          <w:b/>
          <w:sz w:val="28"/>
          <w:lang w:val="it-IT" w:eastAsia="zh-CN"/>
        </w:rPr>
        <w:t xml:space="preserve">ISO/IEC JTC 1/SC 29/WG 11 </w:t>
      </w:r>
      <w:r w:rsidR="00E345D8">
        <w:rPr>
          <w:rFonts w:eastAsia="SimSun"/>
          <w:b/>
          <w:sz w:val="48"/>
          <w:lang w:val="it-IT" w:eastAsia="zh-CN"/>
        </w:rPr>
        <w:t>NXXXX</w:t>
      </w:r>
    </w:p>
    <w:p w14:paraId="31E455C9" w14:textId="77777777" w:rsidR="00045C89" w:rsidRPr="00045C89" w:rsidRDefault="00045C89" w:rsidP="00045C89">
      <w:pPr>
        <w:jc w:val="right"/>
        <w:rPr>
          <w:rFonts w:eastAsia="SimSun"/>
          <w:b/>
          <w:sz w:val="28"/>
          <w:lang w:val="en-GB" w:eastAsia="zh-CN"/>
        </w:rPr>
      </w:pPr>
      <w:r w:rsidRPr="00045C89">
        <w:rPr>
          <w:rFonts w:eastAsia="SimSun"/>
          <w:b/>
          <w:sz w:val="28"/>
          <w:lang w:val="en-GB" w:eastAsia="zh-CN"/>
        </w:rPr>
        <w:t>Geneva, CH – February 2015</w:t>
      </w:r>
    </w:p>
    <w:p w14:paraId="41C57D21" w14:textId="77777777" w:rsidR="00633AA2" w:rsidRDefault="00633AA2">
      <w:pPr>
        <w:jc w:val="right"/>
        <w:rPr>
          <w:b/>
          <w:lang w:eastAsia="ja-JP"/>
        </w:rPr>
      </w:pPr>
    </w:p>
    <w:p w14:paraId="505E36B3" w14:textId="77777777" w:rsidR="00633AA2" w:rsidRDefault="00633AA2">
      <w:pPr>
        <w:jc w:val="right"/>
        <w:rPr>
          <w:b/>
          <w:lang w:eastAsia="ja-JP"/>
        </w:rPr>
      </w:pPr>
    </w:p>
    <w:p w14:paraId="49655774" w14:textId="77777777" w:rsidR="00633AA2" w:rsidRDefault="00633AA2">
      <w:pPr>
        <w:spacing w:line="240" w:lineRule="exact"/>
        <w:rPr>
          <w:lang w:val="fr-FR"/>
        </w:rPr>
      </w:pPr>
    </w:p>
    <w:tbl>
      <w:tblPr>
        <w:tblW w:w="0" w:type="auto"/>
        <w:tblLook w:val="01E0" w:firstRow="1" w:lastRow="1" w:firstColumn="1" w:lastColumn="1" w:noHBand="0" w:noVBand="0"/>
      </w:tblPr>
      <w:tblGrid>
        <w:gridCol w:w="1080"/>
        <w:gridCol w:w="8491"/>
      </w:tblGrid>
      <w:tr w:rsidR="00633AA2" w14:paraId="417315EE" w14:textId="77777777">
        <w:tc>
          <w:tcPr>
            <w:tcW w:w="1080" w:type="dxa"/>
          </w:tcPr>
          <w:p w14:paraId="4FD8E298" w14:textId="77777777" w:rsidR="00633AA2" w:rsidRDefault="008662C2">
            <w:pPr>
              <w:suppressAutoHyphens/>
              <w:rPr>
                <w:b/>
              </w:rPr>
            </w:pPr>
            <w:r>
              <w:rPr>
                <w:b/>
              </w:rPr>
              <w:t>Source</w:t>
            </w:r>
          </w:p>
        </w:tc>
        <w:tc>
          <w:tcPr>
            <w:tcW w:w="8491" w:type="dxa"/>
          </w:tcPr>
          <w:p w14:paraId="4E79B8CF" w14:textId="77777777" w:rsidR="00633AA2" w:rsidRDefault="00537444">
            <w:pPr>
              <w:suppressAutoHyphens/>
              <w:rPr>
                <w:b/>
              </w:rPr>
            </w:pPr>
            <w:r>
              <w:rPr>
                <w:b/>
              </w:rPr>
              <w:t>Requirements</w:t>
            </w:r>
          </w:p>
          <w:p w14:paraId="2EB3C401" w14:textId="77777777" w:rsidR="004C0919" w:rsidRDefault="004C0919">
            <w:pPr>
              <w:suppressAutoHyphens/>
              <w:rPr>
                <w:b/>
              </w:rPr>
            </w:pPr>
          </w:p>
        </w:tc>
      </w:tr>
      <w:tr w:rsidR="00633AA2" w14:paraId="7411D7F2" w14:textId="77777777">
        <w:tc>
          <w:tcPr>
            <w:tcW w:w="1080" w:type="dxa"/>
          </w:tcPr>
          <w:p w14:paraId="771D34CF" w14:textId="77777777" w:rsidR="00633AA2" w:rsidRDefault="008662C2">
            <w:pPr>
              <w:suppressAutoHyphens/>
              <w:rPr>
                <w:b/>
              </w:rPr>
            </w:pPr>
            <w:r>
              <w:rPr>
                <w:b/>
              </w:rPr>
              <w:t>Status</w:t>
            </w:r>
          </w:p>
        </w:tc>
        <w:tc>
          <w:tcPr>
            <w:tcW w:w="8491" w:type="dxa"/>
          </w:tcPr>
          <w:p w14:paraId="367FD1E0" w14:textId="7CEA4F5F" w:rsidR="00633AA2" w:rsidRDefault="00045C89">
            <w:pPr>
              <w:suppressAutoHyphens/>
              <w:rPr>
                <w:b/>
              </w:rPr>
            </w:pPr>
            <w:r>
              <w:rPr>
                <w:b/>
              </w:rPr>
              <w:t xml:space="preserve">Updated </w:t>
            </w:r>
            <w:r w:rsidR="00F90DA7">
              <w:rPr>
                <w:b/>
              </w:rPr>
              <w:t>Draft</w:t>
            </w:r>
          </w:p>
          <w:p w14:paraId="60A34EC5" w14:textId="77777777" w:rsidR="004C0919" w:rsidRDefault="004C0919">
            <w:pPr>
              <w:suppressAutoHyphens/>
              <w:rPr>
                <w:b/>
              </w:rPr>
            </w:pPr>
          </w:p>
        </w:tc>
      </w:tr>
      <w:tr w:rsidR="00633AA2" w14:paraId="01B35F7A" w14:textId="77777777">
        <w:tc>
          <w:tcPr>
            <w:tcW w:w="1080" w:type="dxa"/>
          </w:tcPr>
          <w:p w14:paraId="6B964CD5" w14:textId="77777777" w:rsidR="00633AA2" w:rsidRDefault="008662C2">
            <w:pPr>
              <w:suppressAutoHyphens/>
              <w:rPr>
                <w:b/>
              </w:rPr>
            </w:pPr>
            <w:r>
              <w:rPr>
                <w:b/>
              </w:rPr>
              <w:t>Title</w:t>
            </w:r>
          </w:p>
        </w:tc>
        <w:tc>
          <w:tcPr>
            <w:tcW w:w="8491" w:type="dxa"/>
          </w:tcPr>
          <w:p w14:paraId="000E7334" w14:textId="4A17FFBC" w:rsidR="00633AA2" w:rsidRDefault="00E15914">
            <w:pPr>
              <w:suppressAutoHyphens/>
              <w:rPr>
                <w:b/>
              </w:rPr>
            </w:pPr>
            <w:r>
              <w:rPr>
                <w:b/>
              </w:rPr>
              <w:t>White Paper</w:t>
            </w:r>
            <w:bookmarkStart w:id="0" w:name="_GoBack"/>
            <w:bookmarkEnd w:id="0"/>
            <w:r w:rsidR="00E345D8">
              <w:rPr>
                <w:b/>
              </w:rPr>
              <w:t xml:space="preserve"> </w:t>
            </w:r>
            <w:r w:rsidR="00AC30A1">
              <w:rPr>
                <w:b/>
              </w:rPr>
              <w:t>on</w:t>
            </w:r>
            <w:r w:rsidR="0015147C">
              <w:rPr>
                <w:b/>
              </w:rPr>
              <w:t xml:space="preserve"> genomic information compression</w:t>
            </w:r>
            <w:r w:rsidR="00F90DA7">
              <w:rPr>
                <w:b/>
              </w:rPr>
              <w:t xml:space="preserve"> and storage</w:t>
            </w:r>
          </w:p>
          <w:p w14:paraId="4566540D" w14:textId="77777777" w:rsidR="004C0919" w:rsidRDefault="004C0919">
            <w:pPr>
              <w:suppressAutoHyphens/>
              <w:rPr>
                <w:b/>
              </w:rPr>
            </w:pPr>
          </w:p>
        </w:tc>
      </w:tr>
      <w:tr w:rsidR="00633AA2" w14:paraId="12B005DF" w14:textId="77777777">
        <w:tc>
          <w:tcPr>
            <w:tcW w:w="1080" w:type="dxa"/>
          </w:tcPr>
          <w:p w14:paraId="596289E2" w14:textId="77777777" w:rsidR="00633AA2" w:rsidRDefault="008662C2">
            <w:pPr>
              <w:rPr>
                <w:b/>
              </w:rPr>
            </w:pPr>
            <w:r>
              <w:rPr>
                <w:b/>
              </w:rPr>
              <w:t>Author</w:t>
            </w:r>
            <w:r w:rsidR="004C0919">
              <w:rPr>
                <w:b/>
              </w:rPr>
              <w:t>s</w:t>
            </w:r>
          </w:p>
        </w:tc>
        <w:tc>
          <w:tcPr>
            <w:tcW w:w="8491" w:type="dxa"/>
          </w:tcPr>
          <w:p w14:paraId="345096A5" w14:textId="6227E66D" w:rsidR="00633AA2" w:rsidRPr="00F90DA7" w:rsidRDefault="004928B6" w:rsidP="00AC28E8">
            <w:pPr>
              <w:rPr>
                <w:b/>
                <w:lang w:eastAsia="ja-JP"/>
              </w:rPr>
            </w:pPr>
            <w:r w:rsidRPr="004C0919">
              <w:rPr>
                <w:lang w:eastAsia="ja-JP"/>
              </w:rPr>
              <w:t xml:space="preserve">Claudio Alberti, Marco Mattavelli (EPFL), </w:t>
            </w:r>
            <w:r>
              <w:rPr>
                <w:lang w:eastAsia="ja-JP"/>
              </w:rPr>
              <w:t xml:space="preserve">Leonardo Chiariglione (CEDEO), </w:t>
            </w:r>
            <w:r w:rsidRPr="004C0919">
              <w:rPr>
                <w:lang w:eastAsia="ja-JP"/>
              </w:rPr>
              <w:t>Ioannis Xenarios, Nicolas Guex, Heinz Stockinge</w:t>
            </w:r>
            <w:r w:rsidR="00657213">
              <w:rPr>
                <w:lang w:eastAsia="ja-JP"/>
              </w:rPr>
              <w:t>r, Thierry Schuepbach, Pascal K</w:t>
            </w:r>
            <w:r w:rsidRPr="004C0919">
              <w:rPr>
                <w:lang w:eastAsia="ja-JP"/>
              </w:rPr>
              <w:t>a</w:t>
            </w:r>
            <w:r w:rsidR="00657213">
              <w:rPr>
                <w:lang w:eastAsia="ja-JP"/>
              </w:rPr>
              <w:t>h</w:t>
            </w:r>
            <w:r w:rsidRPr="004C0919">
              <w:rPr>
                <w:lang w:eastAsia="ja-JP"/>
              </w:rPr>
              <w:t>lem, Christian Iseli, Daniel</w:t>
            </w:r>
            <w:r>
              <w:rPr>
                <w:lang w:eastAsia="ja-JP"/>
              </w:rPr>
              <w:t xml:space="preserve"> Zerzion, Dmitry Kuznetsov (</w:t>
            </w:r>
            <w:r w:rsidRPr="004C0919">
              <w:rPr>
                <w:lang w:eastAsia="ja-JP"/>
              </w:rPr>
              <w:t>SIB), Yann Thoma, Enrico Petraglio (HEIG-VD)</w:t>
            </w:r>
            <w:r w:rsidR="00CF7904">
              <w:rPr>
                <w:lang w:eastAsia="ja-JP"/>
              </w:rPr>
              <w:t>, Jaime Delgado (UPC)</w:t>
            </w:r>
          </w:p>
        </w:tc>
      </w:tr>
    </w:tbl>
    <w:p w14:paraId="2DAF664B" w14:textId="68A02CDF" w:rsidR="009B5B50" w:rsidRDefault="009B5B50">
      <w:pPr>
        <w:jc w:val="left"/>
        <w:rPr>
          <w:rFonts w:ascii="Calibri" w:eastAsia="Times New Roman" w:hAnsi="Calibri"/>
          <w:b/>
          <w:bCs/>
          <w:kern w:val="32"/>
          <w:sz w:val="32"/>
          <w:szCs w:val="32"/>
        </w:rPr>
      </w:pPr>
    </w:p>
    <w:sdt>
      <w:sdtPr>
        <w:rPr>
          <w:rFonts w:ascii="Times New Roman" w:eastAsia="MS Mincho" w:hAnsi="Times New Roman" w:cs="Times New Roman"/>
          <w:color w:val="auto"/>
          <w:sz w:val="24"/>
          <w:szCs w:val="24"/>
        </w:rPr>
        <w:id w:val="-1493865574"/>
        <w:docPartObj>
          <w:docPartGallery w:val="Table of Contents"/>
          <w:docPartUnique/>
        </w:docPartObj>
      </w:sdtPr>
      <w:sdtEndPr>
        <w:rPr>
          <w:b/>
          <w:bCs/>
          <w:noProof/>
        </w:rPr>
      </w:sdtEndPr>
      <w:sdtContent>
        <w:p w14:paraId="3CF40444" w14:textId="77777777" w:rsidR="005D1FA6" w:rsidRDefault="005D1FA6">
          <w:pPr>
            <w:pStyle w:val="TOCHeading"/>
          </w:pPr>
          <w:r>
            <w:t>Table of Contents</w:t>
          </w:r>
        </w:p>
        <w:p w14:paraId="6FB8308C" w14:textId="77777777" w:rsidR="00E345D8" w:rsidRDefault="005D1FA6">
          <w:pPr>
            <w:pStyle w:val="TOC1"/>
            <w:tabs>
              <w:tab w:val="left" w:pos="480"/>
              <w:tab w:val="right" w:leader="dot" w:pos="9345"/>
            </w:tabs>
            <w:rPr>
              <w:rFonts w:asciiTheme="minorHAnsi" w:eastAsiaTheme="minorEastAsia" w:hAnsiTheme="minorHAnsi" w:cstheme="minorBidi"/>
              <w:noProof/>
              <w:sz w:val="22"/>
              <w:szCs w:val="22"/>
              <w:lang w:val="fr-CH" w:eastAsia="fr-CH"/>
            </w:rPr>
          </w:pPr>
          <w:r>
            <w:fldChar w:fldCharType="begin"/>
          </w:r>
          <w:r>
            <w:instrText xml:space="preserve"> TOC \o "1-3" \h \z \u </w:instrText>
          </w:r>
          <w:r>
            <w:fldChar w:fldCharType="separate"/>
          </w:r>
          <w:hyperlink w:anchor="_Toc412028882" w:history="1">
            <w:r w:rsidR="00E345D8" w:rsidRPr="00040B1A">
              <w:rPr>
                <w:rStyle w:val="Hyperlink"/>
                <w:rFonts w:ascii="Calibri" w:eastAsia="Times New Roman" w:hAnsi="Calibri"/>
                <w:b/>
                <w:bCs/>
                <w:noProof/>
                <w:kern w:val="32"/>
              </w:rPr>
              <w:t>1</w:t>
            </w:r>
            <w:r w:rsidR="00E345D8">
              <w:rPr>
                <w:rFonts w:asciiTheme="minorHAnsi" w:eastAsiaTheme="minorEastAsia" w:hAnsiTheme="minorHAnsi" w:cstheme="minorBidi"/>
                <w:noProof/>
                <w:sz w:val="22"/>
                <w:szCs w:val="22"/>
                <w:lang w:val="fr-CH" w:eastAsia="fr-CH"/>
              </w:rPr>
              <w:tab/>
            </w:r>
            <w:r w:rsidR="00E345D8" w:rsidRPr="00040B1A">
              <w:rPr>
                <w:rStyle w:val="Hyperlink"/>
                <w:rFonts w:ascii="Calibri" w:eastAsia="Times New Roman" w:hAnsi="Calibri"/>
                <w:b/>
                <w:bCs/>
                <w:noProof/>
                <w:kern w:val="32"/>
              </w:rPr>
              <w:t>Executive Summary</w:t>
            </w:r>
            <w:r w:rsidR="00E345D8">
              <w:rPr>
                <w:noProof/>
                <w:webHidden/>
              </w:rPr>
              <w:tab/>
            </w:r>
            <w:r w:rsidR="00E345D8">
              <w:rPr>
                <w:noProof/>
                <w:webHidden/>
              </w:rPr>
              <w:fldChar w:fldCharType="begin"/>
            </w:r>
            <w:r w:rsidR="00E345D8">
              <w:rPr>
                <w:noProof/>
                <w:webHidden/>
              </w:rPr>
              <w:instrText xml:space="preserve"> PAGEREF _Toc412028882 \h </w:instrText>
            </w:r>
            <w:r w:rsidR="00E345D8">
              <w:rPr>
                <w:noProof/>
                <w:webHidden/>
              </w:rPr>
            </w:r>
            <w:r w:rsidR="00E345D8">
              <w:rPr>
                <w:noProof/>
                <w:webHidden/>
              </w:rPr>
              <w:fldChar w:fldCharType="separate"/>
            </w:r>
            <w:r w:rsidR="00E345D8">
              <w:rPr>
                <w:noProof/>
                <w:webHidden/>
              </w:rPr>
              <w:t>3</w:t>
            </w:r>
            <w:r w:rsidR="00E345D8">
              <w:rPr>
                <w:noProof/>
                <w:webHidden/>
              </w:rPr>
              <w:fldChar w:fldCharType="end"/>
            </w:r>
          </w:hyperlink>
        </w:p>
        <w:p w14:paraId="082B4D05"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883" w:history="1">
            <w:r w:rsidR="00E345D8" w:rsidRPr="00040B1A">
              <w:rPr>
                <w:rStyle w:val="Hyperlink"/>
                <w:noProof/>
              </w:rPr>
              <w:t>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Terminology</w:t>
            </w:r>
            <w:r w:rsidR="00E345D8">
              <w:rPr>
                <w:noProof/>
                <w:webHidden/>
              </w:rPr>
              <w:tab/>
            </w:r>
            <w:r w:rsidR="00E345D8">
              <w:rPr>
                <w:noProof/>
                <w:webHidden/>
              </w:rPr>
              <w:fldChar w:fldCharType="begin"/>
            </w:r>
            <w:r w:rsidR="00E345D8">
              <w:rPr>
                <w:noProof/>
                <w:webHidden/>
              </w:rPr>
              <w:instrText xml:space="preserve"> PAGEREF _Toc412028883 \h </w:instrText>
            </w:r>
            <w:r w:rsidR="00E345D8">
              <w:rPr>
                <w:noProof/>
                <w:webHidden/>
              </w:rPr>
            </w:r>
            <w:r w:rsidR="00E345D8">
              <w:rPr>
                <w:noProof/>
                <w:webHidden/>
              </w:rPr>
              <w:fldChar w:fldCharType="separate"/>
            </w:r>
            <w:r w:rsidR="00E345D8">
              <w:rPr>
                <w:noProof/>
                <w:webHidden/>
              </w:rPr>
              <w:t>4</w:t>
            </w:r>
            <w:r w:rsidR="00E345D8">
              <w:rPr>
                <w:noProof/>
                <w:webHidden/>
              </w:rPr>
              <w:fldChar w:fldCharType="end"/>
            </w:r>
          </w:hyperlink>
        </w:p>
        <w:p w14:paraId="00366A80"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884" w:history="1">
            <w:r w:rsidR="00E345D8" w:rsidRPr="00040B1A">
              <w:rPr>
                <w:rStyle w:val="Hyperlink"/>
                <w:rFonts w:ascii="Calibri" w:eastAsia="Times New Roman" w:hAnsi="Calibri"/>
                <w:b/>
                <w:bCs/>
                <w:noProof/>
                <w:kern w:val="32"/>
              </w:rPr>
              <w:t>3</w:t>
            </w:r>
            <w:r w:rsidR="00E345D8">
              <w:rPr>
                <w:rFonts w:asciiTheme="minorHAnsi" w:eastAsiaTheme="minorEastAsia" w:hAnsiTheme="minorHAnsi" w:cstheme="minorBidi"/>
                <w:noProof/>
                <w:sz w:val="22"/>
                <w:szCs w:val="22"/>
                <w:lang w:val="fr-CH" w:eastAsia="fr-CH"/>
              </w:rPr>
              <w:tab/>
            </w:r>
            <w:r w:rsidR="00E345D8" w:rsidRPr="00040B1A">
              <w:rPr>
                <w:rStyle w:val="Hyperlink"/>
                <w:rFonts w:ascii="Calibri" w:eastAsia="Times New Roman" w:hAnsi="Calibri"/>
                <w:b/>
                <w:bCs/>
                <w:noProof/>
                <w:kern w:val="32"/>
              </w:rPr>
              <w:t>Genomic information generation and manipulation</w:t>
            </w:r>
            <w:r w:rsidR="00E345D8">
              <w:rPr>
                <w:noProof/>
                <w:webHidden/>
              </w:rPr>
              <w:tab/>
            </w:r>
            <w:r w:rsidR="00E345D8">
              <w:rPr>
                <w:noProof/>
                <w:webHidden/>
              </w:rPr>
              <w:fldChar w:fldCharType="begin"/>
            </w:r>
            <w:r w:rsidR="00E345D8">
              <w:rPr>
                <w:noProof/>
                <w:webHidden/>
              </w:rPr>
              <w:instrText xml:space="preserve"> PAGEREF _Toc412028884 \h </w:instrText>
            </w:r>
            <w:r w:rsidR="00E345D8">
              <w:rPr>
                <w:noProof/>
                <w:webHidden/>
              </w:rPr>
            </w:r>
            <w:r w:rsidR="00E345D8">
              <w:rPr>
                <w:noProof/>
                <w:webHidden/>
              </w:rPr>
              <w:fldChar w:fldCharType="separate"/>
            </w:r>
            <w:r w:rsidR="00E345D8">
              <w:rPr>
                <w:noProof/>
                <w:webHidden/>
              </w:rPr>
              <w:t>4</w:t>
            </w:r>
            <w:r w:rsidR="00E345D8">
              <w:rPr>
                <w:noProof/>
                <w:webHidden/>
              </w:rPr>
              <w:fldChar w:fldCharType="end"/>
            </w:r>
          </w:hyperlink>
        </w:p>
        <w:p w14:paraId="42A04E06"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885" w:history="1">
            <w:r w:rsidR="00E345D8" w:rsidRPr="00040B1A">
              <w:rPr>
                <w:rStyle w:val="Hyperlink"/>
                <w:noProof/>
              </w:rPr>
              <w:t>3.1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Genome versus sequence data compression</w:t>
            </w:r>
            <w:r w:rsidR="00E345D8">
              <w:rPr>
                <w:noProof/>
                <w:webHidden/>
              </w:rPr>
              <w:tab/>
            </w:r>
            <w:r w:rsidR="00E345D8">
              <w:rPr>
                <w:noProof/>
                <w:webHidden/>
              </w:rPr>
              <w:fldChar w:fldCharType="begin"/>
            </w:r>
            <w:r w:rsidR="00E345D8">
              <w:rPr>
                <w:noProof/>
                <w:webHidden/>
              </w:rPr>
              <w:instrText xml:space="preserve"> PAGEREF _Toc412028885 \h </w:instrText>
            </w:r>
            <w:r w:rsidR="00E345D8">
              <w:rPr>
                <w:noProof/>
                <w:webHidden/>
              </w:rPr>
            </w:r>
            <w:r w:rsidR="00E345D8">
              <w:rPr>
                <w:noProof/>
                <w:webHidden/>
              </w:rPr>
              <w:fldChar w:fldCharType="separate"/>
            </w:r>
            <w:r w:rsidR="00E345D8">
              <w:rPr>
                <w:noProof/>
                <w:webHidden/>
              </w:rPr>
              <w:t>5</w:t>
            </w:r>
            <w:r w:rsidR="00E345D8">
              <w:rPr>
                <w:noProof/>
                <w:webHidden/>
              </w:rPr>
              <w:fldChar w:fldCharType="end"/>
            </w:r>
          </w:hyperlink>
        </w:p>
        <w:p w14:paraId="1ADE0564"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886" w:history="1">
            <w:r w:rsidR="00E345D8" w:rsidRPr="00040B1A">
              <w:rPr>
                <w:rStyle w:val="Hyperlink"/>
                <w:noProof/>
              </w:rPr>
              <w:t>3.2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DNA sequencing</w:t>
            </w:r>
            <w:r w:rsidR="00E345D8">
              <w:rPr>
                <w:noProof/>
                <w:webHidden/>
              </w:rPr>
              <w:tab/>
            </w:r>
            <w:r w:rsidR="00E345D8">
              <w:rPr>
                <w:noProof/>
                <w:webHidden/>
              </w:rPr>
              <w:fldChar w:fldCharType="begin"/>
            </w:r>
            <w:r w:rsidR="00E345D8">
              <w:rPr>
                <w:noProof/>
                <w:webHidden/>
              </w:rPr>
              <w:instrText xml:space="preserve"> PAGEREF _Toc412028886 \h </w:instrText>
            </w:r>
            <w:r w:rsidR="00E345D8">
              <w:rPr>
                <w:noProof/>
                <w:webHidden/>
              </w:rPr>
            </w:r>
            <w:r w:rsidR="00E345D8">
              <w:rPr>
                <w:noProof/>
                <w:webHidden/>
              </w:rPr>
              <w:fldChar w:fldCharType="separate"/>
            </w:r>
            <w:r w:rsidR="00E345D8">
              <w:rPr>
                <w:noProof/>
                <w:webHidden/>
              </w:rPr>
              <w:t>5</w:t>
            </w:r>
            <w:r w:rsidR="00E345D8">
              <w:rPr>
                <w:noProof/>
                <w:webHidden/>
              </w:rPr>
              <w:fldChar w:fldCharType="end"/>
            </w:r>
          </w:hyperlink>
        </w:p>
        <w:p w14:paraId="52817A96"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87" w:history="1">
            <w:r w:rsidR="00E345D8" w:rsidRPr="00040B1A">
              <w:rPr>
                <w:rStyle w:val="Hyperlink"/>
                <w:noProof/>
                <w:lang w:val="en-GB" w:eastAsia="en-GB"/>
              </w:rPr>
              <w:t>3.2.1</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eastAsia="en-GB"/>
              </w:rPr>
              <w:t>The NGS Industry Landscape</w:t>
            </w:r>
            <w:r w:rsidR="00E345D8">
              <w:rPr>
                <w:noProof/>
                <w:webHidden/>
              </w:rPr>
              <w:tab/>
            </w:r>
            <w:r w:rsidR="00E345D8">
              <w:rPr>
                <w:noProof/>
                <w:webHidden/>
              </w:rPr>
              <w:fldChar w:fldCharType="begin"/>
            </w:r>
            <w:r w:rsidR="00E345D8">
              <w:rPr>
                <w:noProof/>
                <w:webHidden/>
              </w:rPr>
              <w:instrText xml:space="preserve"> PAGEREF _Toc412028887 \h </w:instrText>
            </w:r>
            <w:r w:rsidR="00E345D8">
              <w:rPr>
                <w:noProof/>
                <w:webHidden/>
              </w:rPr>
            </w:r>
            <w:r w:rsidR="00E345D8">
              <w:rPr>
                <w:noProof/>
                <w:webHidden/>
              </w:rPr>
              <w:fldChar w:fldCharType="separate"/>
            </w:r>
            <w:r w:rsidR="00E345D8">
              <w:rPr>
                <w:noProof/>
                <w:webHidden/>
              </w:rPr>
              <w:t>6</w:t>
            </w:r>
            <w:r w:rsidR="00E345D8">
              <w:rPr>
                <w:noProof/>
                <w:webHidden/>
              </w:rPr>
              <w:fldChar w:fldCharType="end"/>
            </w:r>
          </w:hyperlink>
        </w:p>
        <w:p w14:paraId="4C489B3E"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888" w:history="1">
            <w:r w:rsidR="00E345D8" w:rsidRPr="00040B1A">
              <w:rPr>
                <w:rStyle w:val="Hyperlink"/>
                <w:noProof/>
                <w:lang w:val="en-GB"/>
              </w:rPr>
              <w:t>3.3</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Bioinformatics and genomics</w:t>
            </w:r>
            <w:r w:rsidR="00E345D8">
              <w:rPr>
                <w:noProof/>
                <w:webHidden/>
              </w:rPr>
              <w:tab/>
            </w:r>
            <w:r w:rsidR="00E345D8">
              <w:rPr>
                <w:noProof/>
                <w:webHidden/>
              </w:rPr>
              <w:fldChar w:fldCharType="begin"/>
            </w:r>
            <w:r w:rsidR="00E345D8">
              <w:rPr>
                <w:noProof/>
                <w:webHidden/>
              </w:rPr>
              <w:instrText xml:space="preserve"> PAGEREF _Toc412028888 \h </w:instrText>
            </w:r>
            <w:r w:rsidR="00E345D8">
              <w:rPr>
                <w:noProof/>
                <w:webHidden/>
              </w:rPr>
            </w:r>
            <w:r w:rsidR="00E345D8">
              <w:rPr>
                <w:noProof/>
                <w:webHidden/>
              </w:rPr>
              <w:fldChar w:fldCharType="separate"/>
            </w:r>
            <w:r w:rsidR="00E345D8">
              <w:rPr>
                <w:noProof/>
                <w:webHidden/>
              </w:rPr>
              <w:t>7</w:t>
            </w:r>
            <w:r w:rsidR="00E345D8">
              <w:rPr>
                <w:noProof/>
                <w:webHidden/>
              </w:rPr>
              <w:fldChar w:fldCharType="end"/>
            </w:r>
          </w:hyperlink>
        </w:p>
        <w:p w14:paraId="18786FB2"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889" w:history="1">
            <w:r w:rsidR="00E345D8" w:rsidRPr="00040B1A">
              <w:rPr>
                <w:rStyle w:val="Hyperlink"/>
                <w:noProof/>
                <w:lang w:val="en-GB"/>
              </w:rPr>
              <w:t>3.4</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Applications</w:t>
            </w:r>
            <w:r w:rsidR="00E345D8">
              <w:rPr>
                <w:noProof/>
                <w:webHidden/>
              </w:rPr>
              <w:tab/>
            </w:r>
            <w:r w:rsidR="00E345D8">
              <w:rPr>
                <w:noProof/>
                <w:webHidden/>
              </w:rPr>
              <w:fldChar w:fldCharType="begin"/>
            </w:r>
            <w:r w:rsidR="00E345D8">
              <w:rPr>
                <w:noProof/>
                <w:webHidden/>
              </w:rPr>
              <w:instrText xml:space="preserve"> PAGEREF _Toc412028889 \h </w:instrText>
            </w:r>
            <w:r w:rsidR="00E345D8">
              <w:rPr>
                <w:noProof/>
                <w:webHidden/>
              </w:rPr>
            </w:r>
            <w:r w:rsidR="00E345D8">
              <w:rPr>
                <w:noProof/>
                <w:webHidden/>
              </w:rPr>
              <w:fldChar w:fldCharType="separate"/>
            </w:r>
            <w:r w:rsidR="00E345D8">
              <w:rPr>
                <w:noProof/>
                <w:webHidden/>
              </w:rPr>
              <w:t>8</w:t>
            </w:r>
            <w:r w:rsidR="00E345D8">
              <w:rPr>
                <w:noProof/>
                <w:webHidden/>
              </w:rPr>
              <w:fldChar w:fldCharType="end"/>
            </w:r>
          </w:hyperlink>
        </w:p>
        <w:p w14:paraId="5F61AECB"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0" w:history="1">
            <w:r w:rsidR="00E345D8" w:rsidRPr="00040B1A">
              <w:rPr>
                <w:rStyle w:val="Hyperlink"/>
                <w:noProof/>
              </w:rPr>
              <w:t>3.4.1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Diagnostics and Personalized Medicine</w:t>
            </w:r>
            <w:r w:rsidR="00E345D8">
              <w:rPr>
                <w:noProof/>
                <w:webHidden/>
              </w:rPr>
              <w:tab/>
            </w:r>
            <w:r w:rsidR="00E345D8">
              <w:rPr>
                <w:noProof/>
                <w:webHidden/>
              </w:rPr>
              <w:fldChar w:fldCharType="begin"/>
            </w:r>
            <w:r w:rsidR="00E345D8">
              <w:rPr>
                <w:noProof/>
                <w:webHidden/>
              </w:rPr>
              <w:instrText xml:space="preserve"> PAGEREF _Toc412028890 \h </w:instrText>
            </w:r>
            <w:r w:rsidR="00E345D8">
              <w:rPr>
                <w:noProof/>
                <w:webHidden/>
              </w:rPr>
            </w:r>
            <w:r w:rsidR="00E345D8">
              <w:rPr>
                <w:noProof/>
                <w:webHidden/>
              </w:rPr>
              <w:fldChar w:fldCharType="separate"/>
            </w:r>
            <w:r w:rsidR="00E345D8">
              <w:rPr>
                <w:noProof/>
                <w:webHidden/>
              </w:rPr>
              <w:t>8</w:t>
            </w:r>
            <w:r w:rsidR="00E345D8">
              <w:rPr>
                <w:noProof/>
                <w:webHidden/>
              </w:rPr>
              <w:fldChar w:fldCharType="end"/>
            </w:r>
          </w:hyperlink>
        </w:p>
        <w:p w14:paraId="417B8540"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1" w:history="1">
            <w:r w:rsidR="00E345D8" w:rsidRPr="00040B1A">
              <w:rPr>
                <w:rStyle w:val="Hyperlink"/>
                <w:noProof/>
              </w:rPr>
              <w:t>3.4.2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Drug Discovery</w:t>
            </w:r>
            <w:r w:rsidR="00E345D8">
              <w:rPr>
                <w:noProof/>
                <w:webHidden/>
              </w:rPr>
              <w:tab/>
            </w:r>
            <w:r w:rsidR="00E345D8">
              <w:rPr>
                <w:noProof/>
                <w:webHidden/>
              </w:rPr>
              <w:fldChar w:fldCharType="begin"/>
            </w:r>
            <w:r w:rsidR="00E345D8">
              <w:rPr>
                <w:noProof/>
                <w:webHidden/>
              </w:rPr>
              <w:instrText xml:space="preserve"> PAGEREF _Toc412028891 \h </w:instrText>
            </w:r>
            <w:r w:rsidR="00E345D8">
              <w:rPr>
                <w:noProof/>
                <w:webHidden/>
              </w:rPr>
            </w:r>
            <w:r w:rsidR="00E345D8">
              <w:rPr>
                <w:noProof/>
                <w:webHidden/>
              </w:rPr>
              <w:fldChar w:fldCharType="separate"/>
            </w:r>
            <w:r w:rsidR="00E345D8">
              <w:rPr>
                <w:noProof/>
                <w:webHidden/>
              </w:rPr>
              <w:t>8</w:t>
            </w:r>
            <w:r w:rsidR="00E345D8">
              <w:rPr>
                <w:noProof/>
                <w:webHidden/>
              </w:rPr>
              <w:fldChar w:fldCharType="end"/>
            </w:r>
          </w:hyperlink>
        </w:p>
        <w:p w14:paraId="3AB3CA7B"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2" w:history="1">
            <w:r w:rsidR="00E345D8" w:rsidRPr="00040B1A">
              <w:rPr>
                <w:rStyle w:val="Hyperlink"/>
                <w:noProof/>
              </w:rPr>
              <w:t>3.4.3</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Biomarker Discovery</w:t>
            </w:r>
            <w:r w:rsidR="00E345D8">
              <w:rPr>
                <w:noProof/>
                <w:webHidden/>
              </w:rPr>
              <w:tab/>
            </w:r>
            <w:r w:rsidR="00E345D8">
              <w:rPr>
                <w:noProof/>
                <w:webHidden/>
              </w:rPr>
              <w:fldChar w:fldCharType="begin"/>
            </w:r>
            <w:r w:rsidR="00E345D8">
              <w:rPr>
                <w:noProof/>
                <w:webHidden/>
              </w:rPr>
              <w:instrText xml:space="preserve"> PAGEREF _Toc412028892 \h </w:instrText>
            </w:r>
            <w:r w:rsidR="00E345D8">
              <w:rPr>
                <w:noProof/>
                <w:webHidden/>
              </w:rPr>
            </w:r>
            <w:r w:rsidR="00E345D8">
              <w:rPr>
                <w:noProof/>
                <w:webHidden/>
              </w:rPr>
              <w:fldChar w:fldCharType="separate"/>
            </w:r>
            <w:r w:rsidR="00E345D8">
              <w:rPr>
                <w:noProof/>
                <w:webHidden/>
              </w:rPr>
              <w:t>8</w:t>
            </w:r>
            <w:r w:rsidR="00E345D8">
              <w:rPr>
                <w:noProof/>
                <w:webHidden/>
              </w:rPr>
              <w:fldChar w:fldCharType="end"/>
            </w:r>
          </w:hyperlink>
        </w:p>
        <w:p w14:paraId="1E6BAF8C"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893" w:history="1">
            <w:r w:rsidR="00E345D8" w:rsidRPr="00040B1A">
              <w:rPr>
                <w:rStyle w:val="Hyperlink"/>
                <w:noProof/>
                <w:lang w:val="en-GB"/>
              </w:rPr>
              <w:t>4</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Some relevant initiatives</w:t>
            </w:r>
            <w:r w:rsidR="00E345D8">
              <w:rPr>
                <w:noProof/>
                <w:webHidden/>
              </w:rPr>
              <w:tab/>
            </w:r>
            <w:r w:rsidR="00E345D8">
              <w:rPr>
                <w:noProof/>
                <w:webHidden/>
              </w:rPr>
              <w:fldChar w:fldCharType="begin"/>
            </w:r>
            <w:r w:rsidR="00E345D8">
              <w:rPr>
                <w:noProof/>
                <w:webHidden/>
              </w:rPr>
              <w:instrText xml:space="preserve"> PAGEREF _Toc412028893 \h </w:instrText>
            </w:r>
            <w:r w:rsidR="00E345D8">
              <w:rPr>
                <w:noProof/>
                <w:webHidden/>
              </w:rPr>
            </w:r>
            <w:r w:rsidR="00E345D8">
              <w:rPr>
                <w:noProof/>
                <w:webHidden/>
              </w:rPr>
              <w:fldChar w:fldCharType="separate"/>
            </w:r>
            <w:r w:rsidR="00E345D8">
              <w:rPr>
                <w:noProof/>
                <w:webHidden/>
              </w:rPr>
              <w:t>9</w:t>
            </w:r>
            <w:r w:rsidR="00E345D8">
              <w:rPr>
                <w:noProof/>
                <w:webHidden/>
              </w:rPr>
              <w:fldChar w:fldCharType="end"/>
            </w:r>
          </w:hyperlink>
        </w:p>
        <w:p w14:paraId="243A3FB0"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894" w:history="1">
            <w:r w:rsidR="00E345D8" w:rsidRPr="00040B1A">
              <w:rPr>
                <w:rStyle w:val="Hyperlink"/>
                <w:noProof/>
                <w:lang w:val="en-GB"/>
              </w:rPr>
              <w:t>4.1</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ISO Technical Committees</w:t>
            </w:r>
            <w:r w:rsidR="00E345D8">
              <w:rPr>
                <w:noProof/>
                <w:webHidden/>
              </w:rPr>
              <w:tab/>
            </w:r>
            <w:r w:rsidR="00E345D8">
              <w:rPr>
                <w:noProof/>
                <w:webHidden/>
              </w:rPr>
              <w:fldChar w:fldCharType="begin"/>
            </w:r>
            <w:r w:rsidR="00E345D8">
              <w:rPr>
                <w:noProof/>
                <w:webHidden/>
              </w:rPr>
              <w:instrText xml:space="preserve"> PAGEREF _Toc412028894 \h </w:instrText>
            </w:r>
            <w:r w:rsidR="00E345D8">
              <w:rPr>
                <w:noProof/>
                <w:webHidden/>
              </w:rPr>
            </w:r>
            <w:r w:rsidR="00E345D8">
              <w:rPr>
                <w:noProof/>
                <w:webHidden/>
              </w:rPr>
              <w:fldChar w:fldCharType="separate"/>
            </w:r>
            <w:r w:rsidR="00E345D8">
              <w:rPr>
                <w:noProof/>
                <w:webHidden/>
              </w:rPr>
              <w:t>9</w:t>
            </w:r>
            <w:r w:rsidR="00E345D8">
              <w:rPr>
                <w:noProof/>
                <w:webHidden/>
              </w:rPr>
              <w:fldChar w:fldCharType="end"/>
            </w:r>
          </w:hyperlink>
        </w:p>
        <w:p w14:paraId="69AA14C2"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5" w:history="1">
            <w:r w:rsidR="00E345D8" w:rsidRPr="00040B1A">
              <w:rPr>
                <w:rStyle w:val="Hyperlink"/>
                <w:noProof/>
                <w:lang w:val="en-GB"/>
              </w:rPr>
              <w:t>4.1.1</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ISO TC 215 - Health Informatics</w:t>
            </w:r>
            <w:r w:rsidR="00E345D8">
              <w:rPr>
                <w:noProof/>
                <w:webHidden/>
              </w:rPr>
              <w:tab/>
            </w:r>
            <w:r w:rsidR="00E345D8">
              <w:rPr>
                <w:noProof/>
                <w:webHidden/>
              </w:rPr>
              <w:fldChar w:fldCharType="begin"/>
            </w:r>
            <w:r w:rsidR="00E345D8">
              <w:rPr>
                <w:noProof/>
                <w:webHidden/>
              </w:rPr>
              <w:instrText xml:space="preserve"> PAGEREF _Toc412028895 \h </w:instrText>
            </w:r>
            <w:r w:rsidR="00E345D8">
              <w:rPr>
                <w:noProof/>
                <w:webHidden/>
              </w:rPr>
            </w:r>
            <w:r w:rsidR="00E345D8">
              <w:rPr>
                <w:noProof/>
                <w:webHidden/>
              </w:rPr>
              <w:fldChar w:fldCharType="separate"/>
            </w:r>
            <w:r w:rsidR="00E345D8">
              <w:rPr>
                <w:noProof/>
                <w:webHidden/>
              </w:rPr>
              <w:t>9</w:t>
            </w:r>
            <w:r w:rsidR="00E345D8">
              <w:rPr>
                <w:noProof/>
                <w:webHidden/>
              </w:rPr>
              <w:fldChar w:fldCharType="end"/>
            </w:r>
          </w:hyperlink>
        </w:p>
        <w:p w14:paraId="3CEB3DCE"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6" w:history="1">
            <w:r w:rsidR="00E345D8" w:rsidRPr="00040B1A">
              <w:rPr>
                <w:rStyle w:val="Hyperlink"/>
                <w:noProof/>
                <w:lang w:val="en-GB"/>
              </w:rPr>
              <w:t>4.1.2</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ISO TC 276 – Biotechnology</w:t>
            </w:r>
            <w:r w:rsidR="00E345D8">
              <w:rPr>
                <w:noProof/>
                <w:webHidden/>
              </w:rPr>
              <w:tab/>
            </w:r>
            <w:r w:rsidR="00E345D8">
              <w:rPr>
                <w:noProof/>
                <w:webHidden/>
              </w:rPr>
              <w:fldChar w:fldCharType="begin"/>
            </w:r>
            <w:r w:rsidR="00E345D8">
              <w:rPr>
                <w:noProof/>
                <w:webHidden/>
              </w:rPr>
              <w:instrText xml:space="preserve"> PAGEREF _Toc412028896 \h </w:instrText>
            </w:r>
            <w:r w:rsidR="00E345D8">
              <w:rPr>
                <w:noProof/>
                <w:webHidden/>
              </w:rPr>
            </w:r>
            <w:r w:rsidR="00E345D8">
              <w:rPr>
                <w:noProof/>
                <w:webHidden/>
              </w:rPr>
              <w:fldChar w:fldCharType="separate"/>
            </w:r>
            <w:r w:rsidR="00E345D8">
              <w:rPr>
                <w:noProof/>
                <w:webHidden/>
              </w:rPr>
              <w:t>9</w:t>
            </w:r>
            <w:r w:rsidR="00E345D8">
              <w:rPr>
                <w:noProof/>
                <w:webHidden/>
              </w:rPr>
              <w:fldChar w:fldCharType="end"/>
            </w:r>
          </w:hyperlink>
        </w:p>
        <w:p w14:paraId="27AECDD2"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897" w:history="1">
            <w:r w:rsidR="00E345D8" w:rsidRPr="00040B1A">
              <w:rPr>
                <w:rStyle w:val="Hyperlink"/>
                <w:noProof/>
                <w:lang w:val="en-GB"/>
              </w:rPr>
              <w:t>4.2</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Non-ISO initiatives and groups</w:t>
            </w:r>
            <w:r w:rsidR="00E345D8">
              <w:rPr>
                <w:noProof/>
                <w:webHidden/>
              </w:rPr>
              <w:tab/>
            </w:r>
            <w:r w:rsidR="00E345D8">
              <w:rPr>
                <w:noProof/>
                <w:webHidden/>
              </w:rPr>
              <w:fldChar w:fldCharType="begin"/>
            </w:r>
            <w:r w:rsidR="00E345D8">
              <w:rPr>
                <w:noProof/>
                <w:webHidden/>
              </w:rPr>
              <w:instrText xml:space="preserve"> PAGEREF _Toc412028897 \h </w:instrText>
            </w:r>
            <w:r w:rsidR="00E345D8">
              <w:rPr>
                <w:noProof/>
                <w:webHidden/>
              </w:rPr>
            </w:r>
            <w:r w:rsidR="00E345D8">
              <w:rPr>
                <w:noProof/>
                <w:webHidden/>
              </w:rPr>
              <w:fldChar w:fldCharType="separate"/>
            </w:r>
            <w:r w:rsidR="00E345D8">
              <w:rPr>
                <w:noProof/>
                <w:webHidden/>
              </w:rPr>
              <w:t>9</w:t>
            </w:r>
            <w:r w:rsidR="00E345D8">
              <w:rPr>
                <w:noProof/>
                <w:webHidden/>
              </w:rPr>
              <w:fldChar w:fldCharType="end"/>
            </w:r>
          </w:hyperlink>
        </w:p>
        <w:p w14:paraId="781ABDCA"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8" w:history="1">
            <w:r w:rsidR="00E345D8" w:rsidRPr="00040B1A">
              <w:rPr>
                <w:rStyle w:val="Hyperlink"/>
                <w:noProof/>
                <w:lang w:val="en-GB"/>
              </w:rPr>
              <w:t>4.2.1</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Pistoia Alliance Inc.</w:t>
            </w:r>
            <w:r w:rsidR="00E345D8">
              <w:rPr>
                <w:noProof/>
                <w:webHidden/>
              </w:rPr>
              <w:tab/>
            </w:r>
            <w:r w:rsidR="00E345D8">
              <w:rPr>
                <w:noProof/>
                <w:webHidden/>
              </w:rPr>
              <w:fldChar w:fldCharType="begin"/>
            </w:r>
            <w:r w:rsidR="00E345D8">
              <w:rPr>
                <w:noProof/>
                <w:webHidden/>
              </w:rPr>
              <w:instrText xml:space="preserve"> PAGEREF _Toc412028898 \h </w:instrText>
            </w:r>
            <w:r w:rsidR="00E345D8">
              <w:rPr>
                <w:noProof/>
                <w:webHidden/>
              </w:rPr>
            </w:r>
            <w:r w:rsidR="00E345D8">
              <w:rPr>
                <w:noProof/>
                <w:webHidden/>
              </w:rPr>
              <w:fldChar w:fldCharType="separate"/>
            </w:r>
            <w:r w:rsidR="00E345D8">
              <w:rPr>
                <w:noProof/>
                <w:webHidden/>
              </w:rPr>
              <w:t>9</w:t>
            </w:r>
            <w:r w:rsidR="00E345D8">
              <w:rPr>
                <w:noProof/>
                <w:webHidden/>
              </w:rPr>
              <w:fldChar w:fldCharType="end"/>
            </w:r>
          </w:hyperlink>
        </w:p>
        <w:p w14:paraId="34EFD9AE"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899" w:history="1">
            <w:r w:rsidR="00E345D8" w:rsidRPr="00040B1A">
              <w:rPr>
                <w:rStyle w:val="Hyperlink"/>
                <w:noProof/>
                <w:lang w:val="en-GB"/>
              </w:rPr>
              <w:t>4.2.2</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Expert Committee on Biological Standardization of the WHO</w:t>
            </w:r>
            <w:r w:rsidR="00E345D8">
              <w:rPr>
                <w:noProof/>
                <w:webHidden/>
              </w:rPr>
              <w:tab/>
            </w:r>
            <w:r w:rsidR="00E345D8">
              <w:rPr>
                <w:noProof/>
                <w:webHidden/>
              </w:rPr>
              <w:fldChar w:fldCharType="begin"/>
            </w:r>
            <w:r w:rsidR="00E345D8">
              <w:rPr>
                <w:noProof/>
                <w:webHidden/>
              </w:rPr>
              <w:instrText xml:space="preserve"> PAGEREF _Toc412028899 \h </w:instrText>
            </w:r>
            <w:r w:rsidR="00E345D8">
              <w:rPr>
                <w:noProof/>
                <w:webHidden/>
              </w:rPr>
            </w:r>
            <w:r w:rsidR="00E345D8">
              <w:rPr>
                <w:noProof/>
                <w:webHidden/>
              </w:rPr>
              <w:fldChar w:fldCharType="separate"/>
            </w:r>
            <w:r w:rsidR="00E345D8">
              <w:rPr>
                <w:noProof/>
                <w:webHidden/>
              </w:rPr>
              <w:t>10</w:t>
            </w:r>
            <w:r w:rsidR="00E345D8">
              <w:rPr>
                <w:noProof/>
                <w:webHidden/>
              </w:rPr>
              <w:fldChar w:fldCharType="end"/>
            </w:r>
          </w:hyperlink>
        </w:p>
        <w:p w14:paraId="707EC63E"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00" w:history="1">
            <w:r w:rsidR="00E345D8" w:rsidRPr="00040B1A">
              <w:rPr>
                <w:rStyle w:val="Hyperlink"/>
                <w:noProof/>
                <w:lang w:val="en-GB"/>
              </w:rPr>
              <w:t>4.2.3</w:t>
            </w:r>
            <w:r w:rsidR="00E345D8">
              <w:rPr>
                <w:rFonts w:asciiTheme="minorHAnsi" w:eastAsiaTheme="minorEastAsia" w:hAnsiTheme="minorHAnsi" w:cstheme="minorBidi"/>
                <w:noProof/>
                <w:sz w:val="22"/>
                <w:szCs w:val="22"/>
                <w:lang w:val="fr-CH" w:eastAsia="fr-CH"/>
              </w:rPr>
              <w:tab/>
            </w:r>
            <w:r w:rsidR="00E345D8" w:rsidRPr="00040B1A">
              <w:rPr>
                <w:rStyle w:val="Hyperlink"/>
                <w:noProof/>
                <w:lang w:val="en-GB"/>
              </w:rPr>
              <w:t>Global Alliance for Genomics and Health</w:t>
            </w:r>
            <w:r w:rsidR="00E345D8">
              <w:rPr>
                <w:noProof/>
                <w:webHidden/>
              </w:rPr>
              <w:tab/>
            </w:r>
            <w:r w:rsidR="00E345D8">
              <w:rPr>
                <w:noProof/>
                <w:webHidden/>
              </w:rPr>
              <w:fldChar w:fldCharType="begin"/>
            </w:r>
            <w:r w:rsidR="00E345D8">
              <w:rPr>
                <w:noProof/>
                <w:webHidden/>
              </w:rPr>
              <w:instrText xml:space="preserve"> PAGEREF _Toc412028900 \h </w:instrText>
            </w:r>
            <w:r w:rsidR="00E345D8">
              <w:rPr>
                <w:noProof/>
                <w:webHidden/>
              </w:rPr>
            </w:r>
            <w:r w:rsidR="00E345D8">
              <w:rPr>
                <w:noProof/>
                <w:webHidden/>
              </w:rPr>
              <w:fldChar w:fldCharType="separate"/>
            </w:r>
            <w:r w:rsidR="00E345D8">
              <w:rPr>
                <w:noProof/>
                <w:webHidden/>
              </w:rPr>
              <w:t>10</w:t>
            </w:r>
            <w:r w:rsidR="00E345D8">
              <w:rPr>
                <w:noProof/>
                <w:webHidden/>
              </w:rPr>
              <w:fldChar w:fldCharType="end"/>
            </w:r>
          </w:hyperlink>
        </w:p>
        <w:p w14:paraId="4A883727"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01" w:history="1">
            <w:r w:rsidR="00E345D8" w:rsidRPr="00040B1A">
              <w:rPr>
                <w:rStyle w:val="Hyperlink"/>
                <w:rFonts w:ascii="Calibri" w:eastAsia="Times New Roman" w:hAnsi="Calibri"/>
                <w:b/>
                <w:bCs/>
                <w:noProof/>
                <w:kern w:val="32"/>
              </w:rPr>
              <w:t>5</w:t>
            </w:r>
            <w:r w:rsidR="00E345D8">
              <w:rPr>
                <w:rFonts w:asciiTheme="minorHAnsi" w:eastAsiaTheme="minorEastAsia" w:hAnsiTheme="minorHAnsi" w:cstheme="minorBidi"/>
                <w:noProof/>
                <w:sz w:val="22"/>
                <w:szCs w:val="22"/>
                <w:lang w:val="fr-CH" w:eastAsia="fr-CH"/>
              </w:rPr>
              <w:tab/>
            </w:r>
            <w:r w:rsidR="00E345D8" w:rsidRPr="00040B1A">
              <w:rPr>
                <w:rStyle w:val="Hyperlink"/>
                <w:rFonts w:ascii="Calibri" w:eastAsia="Times New Roman" w:hAnsi="Calibri"/>
                <w:b/>
                <w:bCs/>
                <w:noProof/>
                <w:kern w:val="32"/>
              </w:rPr>
              <w:t>File Formats</w:t>
            </w:r>
            <w:r w:rsidR="00E345D8">
              <w:rPr>
                <w:noProof/>
                <w:webHidden/>
              </w:rPr>
              <w:tab/>
            </w:r>
            <w:r w:rsidR="00E345D8">
              <w:rPr>
                <w:noProof/>
                <w:webHidden/>
              </w:rPr>
              <w:fldChar w:fldCharType="begin"/>
            </w:r>
            <w:r w:rsidR="00E345D8">
              <w:rPr>
                <w:noProof/>
                <w:webHidden/>
              </w:rPr>
              <w:instrText xml:space="preserve"> PAGEREF _Toc412028901 \h </w:instrText>
            </w:r>
            <w:r w:rsidR="00E345D8">
              <w:rPr>
                <w:noProof/>
                <w:webHidden/>
              </w:rPr>
            </w:r>
            <w:r w:rsidR="00E345D8">
              <w:rPr>
                <w:noProof/>
                <w:webHidden/>
              </w:rPr>
              <w:fldChar w:fldCharType="separate"/>
            </w:r>
            <w:r w:rsidR="00E345D8">
              <w:rPr>
                <w:noProof/>
                <w:webHidden/>
              </w:rPr>
              <w:t>10</w:t>
            </w:r>
            <w:r w:rsidR="00E345D8">
              <w:rPr>
                <w:noProof/>
                <w:webHidden/>
              </w:rPr>
              <w:fldChar w:fldCharType="end"/>
            </w:r>
          </w:hyperlink>
        </w:p>
        <w:p w14:paraId="66B8AC1B"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02" w:history="1">
            <w:r w:rsidR="00E345D8" w:rsidRPr="00040B1A">
              <w:rPr>
                <w:rStyle w:val="Hyperlink"/>
                <w:rFonts w:ascii="Calibri" w:eastAsia="Times New Roman" w:hAnsi="Calibri"/>
                <w:b/>
                <w:bCs/>
                <w:i/>
                <w:iCs/>
                <w:noProof/>
              </w:rPr>
              <w:t>5.1</w:t>
            </w:r>
            <w:r w:rsidR="00E345D8">
              <w:rPr>
                <w:rFonts w:asciiTheme="minorHAnsi" w:eastAsiaTheme="minorEastAsia" w:hAnsiTheme="minorHAnsi" w:cstheme="minorBidi"/>
                <w:noProof/>
                <w:sz w:val="22"/>
                <w:szCs w:val="22"/>
                <w:lang w:val="fr-CH" w:eastAsia="fr-CH"/>
              </w:rPr>
              <w:tab/>
            </w:r>
            <w:r w:rsidR="00E345D8" w:rsidRPr="00040B1A">
              <w:rPr>
                <w:rStyle w:val="Hyperlink"/>
                <w:rFonts w:ascii="Calibri" w:eastAsia="Times New Roman" w:hAnsi="Calibri"/>
                <w:b/>
                <w:bCs/>
                <w:i/>
                <w:iCs/>
                <w:noProof/>
              </w:rPr>
              <w:t>Unmapped data. FastA/FastQ</w:t>
            </w:r>
            <w:r w:rsidR="00E345D8">
              <w:rPr>
                <w:noProof/>
                <w:webHidden/>
              </w:rPr>
              <w:tab/>
            </w:r>
            <w:r w:rsidR="00E345D8">
              <w:rPr>
                <w:noProof/>
                <w:webHidden/>
              </w:rPr>
              <w:fldChar w:fldCharType="begin"/>
            </w:r>
            <w:r w:rsidR="00E345D8">
              <w:rPr>
                <w:noProof/>
                <w:webHidden/>
              </w:rPr>
              <w:instrText xml:space="preserve"> PAGEREF _Toc412028902 \h </w:instrText>
            </w:r>
            <w:r w:rsidR="00E345D8">
              <w:rPr>
                <w:noProof/>
                <w:webHidden/>
              </w:rPr>
            </w:r>
            <w:r w:rsidR="00E345D8">
              <w:rPr>
                <w:noProof/>
                <w:webHidden/>
              </w:rPr>
              <w:fldChar w:fldCharType="separate"/>
            </w:r>
            <w:r w:rsidR="00E345D8">
              <w:rPr>
                <w:noProof/>
                <w:webHidden/>
              </w:rPr>
              <w:t>11</w:t>
            </w:r>
            <w:r w:rsidR="00E345D8">
              <w:rPr>
                <w:noProof/>
                <w:webHidden/>
              </w:rPr>
              <w:fldChar w:fldCharType="end"/>
            </w:r>
          </w:hyperlink>
        </w:p>
        <w:p w14:paraId="55AF78F3"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03" w:history="1">
            <w:r w:rsidR="00E345D8" w:rsidRPr="00040B1A">
              <w:rPr>
                <w:rStyle w:val="Hyperlink"/>
                <w:rFonts w:ascii="Calibri" w:eastAsia="Times New Roman" w:hAnsi="Calibri"/>
                <w:b/>
                <w:bCs/>
                <w:i/>
                <w:iCs/>
                <w:noProof/>
              </w:rPr>
              <w:t>5.2</w:t>
            </w:r>
            <w:r w:rsidR="00E345D8">
              <w:rPr>
                <w:rFonts w:asciiTheme="minorHAnsi" w:eastAsiaTheme="minorEastAsia" w:hAnsiTheme="minorHAnsi" w:cstheme="minorBidi"/>
                <w:noProof/>
                <w:sz w:val="22"/>
                <w:szCs w:val="22"/>
                <w:lang w:val="fr-CH" w:eastAsia="fr-CH"/>
              </w:rPr>
              <w:tab/>
            </w:r>
            <w:r w:rsidR="00E345D8" w:rsidRPr="00040B1A">
              <w:rPr>
                <w:rStyle w:val="Hyperlink"/>
                <w:rFonts w:ascii="Calibri" w:eastAsia="Times New Roman" w:hAnsi="Calibri"/>
                <w:b/>
                <w:bCs/>
                <w:i/>
                <w:iCs/>
                <w:noProof/>
              </w:rPr>
              <w:t>The IUPAC ambiguity codes</w:t>
            </w:r>
            <w:r w:rsidR="00E345D8">
              <w:rPr>
                <w:noProof/>
                <w:webHidden/>
              </w:rPr>
              <w:tab/>
            </w:r>
            <w:r w:rsidR="00E345D8">
              <w:rPr>
                <w:noProof/>
                <w:webHidden/>
              </w:rPr>
              <w:fldChar w:fldCharType="begin"/>
            </w:r>
            <w:r w:rsidR="00E345D8">
              <w:rPr>
                <w:noProof/>
                <w:webHidden/>
              </w:rPr>
              <w:instrText xml:space="preserve"> PAGEREF _Toc412028903 \h </w:instrText>
            </w:r>
            <w:r w:rsidR="00E345D8">
              <w:rPr>
                <w:noProof/>
                <w:webHidden/>
              </w:rPr>
            </w:r>
            <w:r w:rsidR="00E345D8">
              <w:rPr>
                <w:noProof/>
                <w:webHidden/>
              </w:rPr>
              <w:fldChar w:fldCharType="separate"/>
            </w:r>
            <w:r w:rsidR="00E345D8">
              <w:rPr>
                <w:noProof/>
                <w:webHidden/>
              </w:rPr>
              <w:t>12</w:t>
            </w:r>
            <w:r w:rsidR="00E345D8">
              <w:rPr>
                <w:noProof/>
                <w:webHidden/>
              </w:rPr>
              <w:fldChar w:fldCharType="end"/>
            </w:r>
          </w:hyperlink>
        </w:p>
        <w:p w14:paraId="47BFE6C2"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04" w:history="1">
            <w:r w:rsidR="00E345D8" w:rsidRPr="00040B1A">
              <w:rPr>
                <w:rStyle w:val="Hyperlink"/>
                <w:noProof/>
              </w:rPr>
              <w:t>5.3</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Aligned data. SAM/BAM and CRAM.</w:t>
            </w:r>
            <w:r w:rsidR="00E345D8">
              <w:rPr>
                <w:noProof/>
                <w:webHidden/>
              </w:rPr>
              <w:tab/>
            </w:r>
            <w:r w:rsidR="00E345D8">
              <w:rPr>
                <w:noProof/>
                <w:webHidden/>
              </w:rPr>
              <w:fldChar w:fldCharType="begin"/>
            </w:r>
            <w:r w:rsidR="00E345D8">
              <w:rPr>
                <w:noProof/>
                <w:webHidden/>
              </w:rPr>
              <w:instrText xml:space="preserve"> PAGEREF _Toc412028904 \h </w:instrText>
            </w:r>
            <w:r w:rsidR="00E345D8">
              <w:rPr>
                <w:noProof/>
                <w:webHidden/>
              </w:rPr>
            </w:r>
            <w:r w:rsidR="00E345D8">
              <w:rPr>
                <w:noProof/>
                <w:webHidden/>
              </w:rPr>
              <w:fldChar w:fldCharType="separate"/>
            </w:r>
            <w:r w:rsidR="00E345D8">
              <w:rPr>
                <w:noProof/>
                <w:webHidden/>
              </w:rPr>
              <w:t>12</w:t>
            </w:r>
            <w:r w:rsidR="00E345D8">
              <w:rPr>
                <w:noProof/>
                <w:webHidden/>
              </w:rPr>
              <w:fldChar w:fldCharType="end"/>
            </w:r>
          </w:hyperlink>
        </w:p>
        <w:p w14:paraId="28046A35"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05" w:history="1">
            <w:r w:rsidR="00E345D8" w:rsidRPr="00040B1A">
              <w:rPr>
                <w:rStyle w:val="Hyperlink"/>
                <w:noProof/>
              </w:rPr>
              <w:t>5.3.1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The SAM and BAM file formats</w:t>
            </w:r>
            <w:r w:rsidR="00E345D8">
              <w:rPr>
                <w:noProof/>
                <w:webHidden/>
              </w:rPr>
              <w:tab/>
            </w:r>
            <w:r w:rsidR="00E345D8">
              <w:rPr>
                <w:noProof/>
                <w:webHidden/>
              </w:rPr>
              <w:fldChar w:fldCharType="begin"/>
            </w:r>
            <w:r w:rsidR="00E345D8">
              <w:rPr>
                <w:noProof/>
                <w:webHidden/>
              </w:rPr>
              <w:instrText xml:space="preserve"> PAGEREF _Toc412028905 \h </w:instrText>
            </w:r>
            <w:r w:rsidR="00E345D8">
              <w:rPr>
                <w:noProof/>
                <w:webHidden/>
              </w:rPr>
            </w:r>
            <w:r w:rsidR="00E345D8">
              <w:rPr>
                <w:noProof/>
                <w:webHidden/>
              </w:rPr>
              <w:fldChar w:fldCharType="separate"/>
            </w:r>
            <w:r w:rsidR="00E345D8">
              <w:rPr>
                <w:noProof/>
                <w:webHidden/>
              </w:rPr>
              <w:t>12</w:t>
            </w:r>
            <w:r w:rsidR="00E345D8">
              <w:rPr>
                <w:noProof/>
                <w:webHidden/>
              </w:rPr>
              <w:fldChar w:fldCharType="end"/>
            </w:r>
          </w:hyperlink>
        </w:p>
        <w:p w14:paraId="4C6B42E7"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06" w:history="1">
            <w:r w:rsidR="00E345D8" w:rsidRPr="00040B1A">
              <w:rPr>
                <w:rStyle w:val="Hyperlink"/>
                <w:noProof/>
              </w:rPr>
              <w:t>5.4</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Compressed SAM: BAM</w:t>
            </w:r>
            <w:r w:rsidR="00E345D8">
              <w:rPr>
                <w:noProof/>
                <w:webHidden/>
              </w:rPr>
              <w:tab/>
            </w:r>
            <w:r w:rsidR="00E345D8">
              <w:rPr>
                <w:noProof/>
                <w:webHidden/>
              </w:rPr>
              <w:fldChar w:fldCharType="begin"/>
            </w:r>
            <w:r w:rsidR="00E345D8">
              <w:rPr>
                <w:noProof/>
                <w:webHidden/>
              </w:rPr>
              <w:instrText xml:space="preserve"> PAGEREF _Toc412028906 \h </w:instrText>
            </w:r>
            <w:r w:rsidR="00E345D8">
              <w:rPr>
                <w:noProof/>
                <w:webHidden/>
              </w:rPr>
            </w:r>
            <w:r w:rsidR="00E345D8">
              <w:rPr>
                <w:noProof/>
                <w:webHidden/>
              </w:rPr>
              <w:fldChar w:fldCharType="separate"/>
            </w:r>
            <w:r w:rsidR="00E345D8">
              <w:rPr>
                <w:noProof/>
                <w:webHidden/>
              </w:rPr>
              <w:t>15</w:t>
            </w:r>
            <w:r w:rsidR="00E345D8">
              <w:rPr>
                <w:noProof/>
                <w:webHidden/>
              </w:rPr>
              <w:fldChar w:fldCharType="end"/>
            </w:r>
          </w:hyperlink>
        </w:p>
        <w:p w14:paraId="49F274FB"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07" w:history="1">
            <w:r w:rsidR="00E345D8" w:rsidRPr="00040B1A">
              <w:rPr>
                <w:rStyle w:val="Hyperlink"/>
                <w:noProof/>
              </w:rPr>
              <w:t>5.5</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SAM/BAM manipulation</w:t>
            </w:r>
            <w:r w:rsidR="00E345D8">
              <w:rPr>
                <w:noProof/>
                <w:webHidden/>
              </w:rPr>
              <w:tab/>
            </w:r>
            <w:r w:rsidR="00E345D8">
              <w:rPr>
                <w:noProof/>
                <w:webHidden/>
              </w:rPr>
              <w:fldChar w:fldCharType="begin"/>
            </w:r>
            <w:r w:rsidR="00E345D8">
              <w:rPr>
                <w:noProof/>
                <w:webHidden/>
              </w:rPr>
              <w:instrText xml:space="preserve"> PAGEREF _Toc412028907 \h </w:instrText>
            </w:r>
            <w:r w:rsidR="00E345D8">
              <w:rPr>
                <w:noProof/>
                <w:webHidden/>
              </w:rPr>
            </w:r>
            <w:r w:rsidR="00E345D8">
              <w:rPr>
                <w:noProof/>
                <w:webHidden/>
              </w:rPr>
              <w:fldChar w:fldCharType="separate"/>
            </w:r>
            <w:r w:rsidR="00E345D8">
              <w:rPr>
                <w:noProof/>
                <w:webHidden/>
              </w:rPr>
              <w:t>15</w:t>
            </w:r>
            <w:r w:rsidR="00E345D8">
              <w:rPr>
                <w:noProof/>
                <w:webHidden/>
              </w:rPr>
              <w:fldChar w:fldCharType="end"/>
            </w:r>
          </w:hyperlink>
        </w:p>
        <w:p w14:paraId="757E8B96"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08" w:history="1">
            <w:r w:rsidR="00E345D8" w:rsidRPr="00040B1A">
              <w:rPr>
                <w:rStyle w:val="Hyperlink"/>
                <w:noProof/>
              </w:rPr>
              <w:t>5.5.1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Aligning raw reads</w:t>
            </w:r>
            <w:r w:rsidR="00E345D8">
              <w:rPr>
                <w:noProof/>
                <w:webHidden/>
              </w:rPr>
              <w:tab/>
            </w:r>
            <w:r w:rsidR="00E345D8">
              <w:rPr>
                <w:noProof/>
                <w:webHidden/>
              </w:rPr>
              <w:fldChar w:fldCharType="begin"/>
            </w:r>
            <w:r w:rsidR="00E345D8">
              <w:rPr>
                <w:noProof/>
                <w:webHidden/>
              </w:rPr>
              <w:instrText xml:space="preserve"> PAGEREF _Toc412028908 \h </w:instrText>
            </w:r>
            <w:r w:rsidR="00E345D8">
              <w:rPr>
                <w:noProof/>
                <w:webHidden/>
              </w:rPr>
            </w:r>
            <w:r w:rsidR="00E345D8">
              <w:rPr>
                <w:noProof/>
                <w:webHidden/>
              </w:rPr>
              <w:fldChar w:fldCharType="separate"/>
            </w:r>
            <w:r w:rsidR="00E345D8">
              <w:rPr>
                <w:noProof/>
                <w:webHidden/>
              </w:rPr>
              <w:t>15</w:t>
            </w:r>
            <w:r w:rsidR="00E345D8">
              <w:rPr>
                <w:noProof/>
                <w:webHidden/>
              </w:rPr>
              <w:fldChar w:fldCharType="end"/>
            </w:r>
          </w:hyperlink>
        </w:p>
        <w:p w14:paraId="12BDE17F"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09" w:history="1">
            <w:r w:rsidR="00E345D8" w:rsidRPr="00040B1A">
              <w:rPr>
                <w:rStyle w:val="Hyperlink"/>
                <w:noProof/>
              </w:rPr>
              <w:t>5.5.2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SAMtools for SAM/BAM manipulation</w:t>
            </w:r>
            <w:r w:rsidR="00E345D8">
              <w:rPr>
                <w:noProof/>
                <w:webHidden/>
              </w:rPr>
              <w:tab/>
            </w:r>
            <w:r w:rsidR="00E345D8">
              <w:rPr>
                <w:noProof/>
                <w:webHidden/>
              </w:rPr>
              <w:fldChar w:fldCharType="begin"/>
            </w:r>
            <w:r w:rsidR="00E345D8">
              <w:rPr>
                <w:noProof/>
                <w:webHidden/>
              </w:rPr>
              <w:instrText xml:space="preserve"> PAGEREF _Toc412028909 \h </w:instrText>
            </w:r>
            <w:r w:rsidR="00E345D8">
              <w:rPr>
                <w:noProof/>
                <w:webHidden/>
              </w:rPr>
            </w:r>
            <w:r w:rsidR="00E345D8">
              <w:rPr>
                <w:noProof/>
                <w:webHidden/>
              </w:rPr>
              <w:fldChar w:fldCharType="separate"/>
            </w:r>
            <w:r w:rsidR="00E345D8">
              <w:rPr>
                <w:noProof/>
                <w:webHidden/>
              </w:rPr>
              <w:t>16</w:t>
            </w:r>
            <w:r w:rsidR="00E345D8">
              <w:rPr>
                <w:noProof/>
                <w:webHidden/>
              </w:rPr>
              <w:fldChar w:fldCharType="end"/>
            </w:r>
          </w:hyperlink>
        </w:p>
        <w:p w14:paraId="19807D1C"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10" w:history="1">
            <w:r w:rsidR="00E345D8" w:rsidRPr="00040B1A">
              <w:rPr>
                <w:rStyle w:val="Hyperlink"/>
                <w:noProof/>
              </w:rPr>
              <w:t>6</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Genome compression</w:t>
            </w:r>
            <w:r w:rsidR="00E345D8">
              <w:rPr>
                <w:noProof/>
                <w:webHidden/>
              </w:rPr>
              <w:tab/>
            </w:r>
            <w:r w:rsidR="00E345D8">
              <w:rPr>
                <w:noProof/>
                <w:webHidden/>
              </w:rPr>
              <w:fldChar w:fldCharType="begin"/>
            </w:r>
            <w:r w:rsidR="00E345D8">
              <w:rPr>
                <w:noProof/>
                <w:webHidden/>
              </w:rPr>
              <w:instrText xml:space="preserve"> PAGEREF _Toc412028910 \h </w:instrText>
            </w:r>
            <w:r w:rsidR="00E345D8">
              <w:rPr>
                <w:noProof/>
                <w:webHidden/>
              </w:rPr>
            </w:r>
            <w:r w:rsidR="00E345D8">
              <w:rPr>
                <w:noProof/>
                <w:webHidden/>
              </w:rPr>
              <w:fldChar w:fldCharType="separate"/>
            </w:r>
            <w:r w:rsidR="00E345D8">
              <w:rPr>
                <w:noProof/>
                <w:webHidden/>
              </w:rPr>
              <w:t>16</w:t>
            </w:r>
            <w:r w:rsidR="00E345D8">
              <w:rPr>
                <w:noProof/>
                <w:webHidden/>
              </w:rPr>
              <w:fldChar w:fldCharType="end"/>
            </w:r>
          </w:hyperlink>
        </w:p>
        <w:p w14:paraId="714C68F2"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11" w:history="1">
            <w:r w:rsidR="00E345D8" w:rsidRPr="00040B1A">
              <w:rPr>
                <w:rStyle w:val="Hyperlink"/>
                <w:noProof/>
              </w:rPr>
              <w:t>6.1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Methods</w:t>
            </w:r>
            <w:r w:rsidR="00E345D8">
              <w:rPr>
                <w:noProof/>
                <w:webHidden/>
              </w:rPr>
              <w:tab/>
            </w:r>
            <w:r w:rsidR="00E345D8">
              <w:rPr>
                <w:noProof/>
                <w:webHidden/>
              </w:rPr>
              <w:fldChar w:fldCharType="begin"/>
            </w:r>
            <w:r w:rsidR="00E345D8">
              <w:rPr>
                <w:noProof/>
                <w:webHidden/>
              </w:rPr>
              <w:instrText xml:space="preserve"> PAGEREF _Toc412028911 \h </w:instrText>
            </w:r>
            <w:r w:rsidR="00E345D8">
              <w:rPr>
                <w:noProof/>
                <w:webHidden/>
              </w:rPr>
            </w:r>
            <w:r w:rsidR="00E345D8">
              <w:rPr>
                <w:noProof/>
                <w:webHidden/>
              </w:rPr>
              <w:fldChar w:fldCharType="separate"/>
            </w:r>
            <w:r w:rsidR="00E345D8">
              <w:rPr>
                <w:noProof/>
                <w:webHidden/>
              </w:rPr>
              <w:t>16</w:t>
            </w:r>
            <w:r w:rsidR="00E345D8">
              <w:rPr>
                <w:noProof/>
                <w:webHidden/>
              </w:rPr>
              <w:fldChar w:fldCharType="end"/>
            </w:r>
          </w:hyperlink>
        </w:p>
        <w:p w14:paraId="1B62FA96"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12" w:history="1">
            <w:r w:rsidR="00E345D8" w:rsidRPr="00040B1A">
              <w:rPr>
                <w:rStyle w:val="Hyperlink"/>
                <w:noProof/>
              </w:rPr>
              <w:t>6.1.1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Naive bit encoding</w:t>
            </w:r>
            <w:r w:rsidR="00E345D8">
              <w:rPr>
                <w:noProof/>
                <w:webHidden/>
              </w:rPr>
              <w:tab/>
            </w:r>
            <w:r w:rsidR="00E345D8">
              <w:rPr>
                <w:noProof/>
                <w:webHidden/>
              </w:rPr>
              <w:fldChar w:fldCharType="begin"/>
            </w:r>
            <w:r w:rsidR="00E345D8">
              <w:rPr>
                <w:noProof/>
                <w:webHidden/>
              </w:rPr>
              <w:instrText xml:space="preserve"> PAGEREF _Toc412028912 \h </w:instrText>
            </w:r>
            <w:r w:rsidR="00E345D8">
              <w:rPr>
                <w:noProof/>
                <w:webHidden/>
              </w:rPr>
            </w:r>
            <w:r w:rsidR="00E345D8">
              <w:rPr>
                <w:noProof/>
                <w:webHidden/>
              </w:rPr>
              <w:fldChar w:fldCharType="separate"/>
            </w:r>
            <w:r w:rsidR="00E345D8">
              <w:rPr>
                <w:noProof/>
                <w:webHidden/>
              </w:rPr>
              <w:t>16</w:t>
            </w:r>
            <w:r w:rsidR="00E345D8">
              <w:rPr>
                <w:noProof/>
                <w:webHidden/>
              </w:rPr>
              <w:fldChar w:fldCharType="end"/>
            </w:r>
          </w:hyperlink>
        </w:p>
        <w:p w14:paraId="3F340AE8"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13" w:history="1">
            <w:r w:rsidR="00E345D8" w:rsidRPr="00040B1A">
              <w:rPr>
                <w:rStyle w:val="Hyperlink"/>
                <w:noProof/>
              </w:rPr>
              <w:t>6.1.2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Dictionary based</w:t>
            </w:r>
            <w:r w:rsidR="00E345D8">
              <w:rPr>
                <w:noProof/>
                <w:webHidden/>
              </w:rPr>
              <w:tab/>
            </w:r>
            <w:r w:rsidR="00E345D8">
              <w:rPr>
                <w:noProof/>
                <w:webHidden/>
              </w:rPr>
              <w:fldChar w:fldCharType="begin"/>
            </w:r>
            <w:r w:rsidR="00E345D8">
              <w:rPr>
                <w:noProof/>
                <w:webHidden/>
              </w:rPr>
              <w:instrText xml:space="preserve"> PAGEREF _Toc412028913 \h </w:instrText>
            </w:r>
            <w:r w:rsidR="00E345D8">
              <w:rPr>
                <w:noProof/>
                <w:webHidden/>
              </w:rPr>
            </w:r>
            <w:r w:rsidR="00E345D8">
              <w:rPr>
                <w:noProof/>
                <w:webHidden/>
              </w:rPr>
              <w:fldChar w:fldCharType="separate"/>
            </w:r>
            <w:r w:rsidR="00E345D8">
              <w:rPr>
                <w:noProof/>
                <w:webHidden/>
              </w:rPr>
              <w:t>16</w:t>
            </w:r>
            <w:r w:rsidR="00E345D8">
              <w:rPr>
                <w:noProof/>
                <w:webHidden/>
              </w:rPr>
              <w:fldChar w:fldCharType="end"/>
            </w:r>
          </w:hyperlink>
        </w:p>
        <w:p w14:paraId="4A934BE2"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14" w:history="1">
            <w:r w:rsidR="00E345D8" w:rsidRPr="00040B1A">
              <w:rPr>
                <w:rStyle w:val="Hyperlink"/>
                <w:noProof/>
              </w:rPr>
              <w:t>6.1.3</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Statistical methods</w:t>
            </w:r>
            <w:r w:rsidR="00E345D8">
              <w:rPr>
                <w:noProof/>
                <w:webHidden/>
              </w:rPr>
              <w:tab/>
            </w:r>
            <w:r w:rsidR="00E345D8">
              <w:rPr>
                <w:noProof/>
                <w:webHidden/>
              </w:rPr>
              <w:fldChar w:fldCharType="begin"/>
            </w:r>
            <w:r w:rsidR="00E345D8">
              <w:rPr>
                <w:noProof/>
                <w:webHidden/>
              </w:rPr>
              <w:instrText xml:space="preserve"> PAGEREF _Toc412028914 \h </w:instrText>
            </w:r>
            <w:r w:rsidR="00E345D8">
              <w:rPr>
                <w:noProof/>
                <w:webHidden/>
              </w:rPr>
            </w:r>
            <w:r w:rsidR="00E345D8">
              <w:rPr>
                <w:noProof/>
                <w:webHidden/>
              </w:rPr>
              <w:fldChar w:fldCharType="separate"/>
            </w:r>
            <w:r w:rsidR="00E345D8">
              <w:rPr>
                <w:noProof/>
                <w:webHidden/>
              </w:rPr>
              <w:t>16</w:t>
            </w:r>
            <w:r w:rsidR="00E345D8">
              <w:rPr>
                <w:noProof/>
                <w:webHidden/>
              </w:rPr>
              <w:fldChar w:fldCharType="end"/>
            </w:r>
          </w:hyperlink>
        </w:p>
        <w:p w14:paraId="0FD302A2"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15" w:history="1">
            <w:r w:rsidR="00E345D8" w:rsidRPr="00040B1A">
              <w:rPr>
                <w:rStyle w:val="Hyperlink"/>
                <w:noProof/>
              </w:rPr>
              <w:t>6.1.4</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Referential methods</w:t>
            </w:r>
            <w:r w:rsidR="00E345D8">
              <w:rPr>
                <w:noProof/>
                <w:webHidden/>
              </w:rPr>
              <w:tab/>
            </w:r>
            <w:r w:rsidR="00E345D8">
              <w:rPr>
                <w:noProof/>
                <w:webHidden/>
              </w:rPr>
              <w:fldChar w:fldCharType="begin"/>
            </w:r>
            <w:r w:rsidR="00E345D8">
              <w:rPr>
                <w:noProof/>
                <w:webHidden/>
              </w:rPr>
              <w:instrText xml:space="preserve"> PAGEREF _Toc412028915 \h </w:instrText>
            </w:r>
            <w:r w:rsidR="00E345D8">
              <w:rPr>
                <w:noProof/>
                <w:webHidden/>
              </w:rPr>
            </w:r>
            <w:r w:rsidR="00E345D8">
              <w:rPr>
                <w:noProof/>
                <w:webHidden/>
              </w:rPr>
              <w:fldChar w:fldCharType="separate"/>
            </w:r>
            <w:r w:rsidR="00E345D8">
              <w:rPr>
                <w:noProof/>
                <w:webHidden/>
              </w:rPr>
              <w:t>17</w:t>
            </w:r>
            <w:r w:rsidR="00E345D8">
              <w:rPr>
                <w:noProof/>
                <w:webHidden/>
              </w:rPr>
              <w:fldChar w:fldCharType="end"/>
            </w:r>
          </w:hyperlink>
        </w:p>
        <w:p w14:paraId="2D18B90D" w14:textId="77777777" w:rsidR="00E345D8" w:rsidRDefault="00810276">
          <w:pPr>
            <w:pStyle w:val="TOC2"/>
            <w:tabs>
              <w:tab w:val="left" w:pos="880"/>
              <w:tab w:val="right" w:leader="dot" w:pos="9345"/>
            </w:tabs>
            <w:rPr>
              <w:rFonts w:asciiTheme="minorHAnsi" w:eastAsiaTheme="minorEastAsia" w:hAnsiTheme="minorHAnsi" w:cstheme="minorBidi"/>
              <w:noProof/>
              <w:sz w:val="22"/>
              <w:szCs w:val="22"/>
              <w:lang w:val="fr-CH" w:eastAsia="fr-CH"/>
            </w:rPr>
          </w:pPr>
          <w:hyperlink w:anchor="_Toc412028916" w:history="1">
            <w:r w:rsidR="00E345D8" w:rsidRPr="00040B1A">
              <w:rPr>
                <w:rStyle w:val="Hyperlink"/>
                <w:noProof/>
              </w:rPr>
              <w:t>6.2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Tools</w:t>
            </w:r>
            <w:r w:rsidR="00E345D8">
              <w:rPr>
                <w:noProof/>
                <w:webHidden/>
              </w:rPr>
              <w:tab/>
            </w:r>
            <w:r w:rsidR="00E345D8">
              <w:rPr>
                <w:noProof/>
                <w:webHidden/>
              </w:rPr>
              <w:fldChar w:fldCharType="begin"/>
            </w:r>
            <w:r w:rsidR="00E345D8">
              <w:rPr>
                <w:noProof/>
                <w:webHidden/>
              </w:rPr>
              <w:instrText xml:space="preserve"> PAGEREF _Toc412028916 \h </w:instrText>
            </w:r>
            <w:r w:rsidR="00E345D8">
              <w:rPr>
                <w:noProof/>
                <w:webHidden/>
              </w:rPr>
            </w:r>
            <w:r w:rsidR="00E345D8">
              <w:rPr>
                <w:noProof/>
                <w:webHidden/>
              </w:rPr>
              <w:fldChar w:fldCharType="separate"/>
            </w:r>
            <w:r w:rsidR="00E345D8">
              <w:rPr>
                <w:noProof/>
                <w:webHidden/>
              </w:rPr>
              <w:t>17</w:t>
            </w:r>
            <w:r w:rsidR="00E345D8">
              <w:rPr>
                <w:noProof/>
                <w:webHidden/>
              </w:rPr>
              <w:fldChar w:fldCharType="end"/>
            </w:r>
          </w:hyperlink>
        </w:p>
        <w:p w14:paraId="287FE40B"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17" w:history="1">
            <w:r w:rsidR="00E345D8" w:rsidRPr="00040B1A">
              <w:rPr>
                <w:rStyle w:val="Hyperlink"/>
                <w:noProof/>
              </w:rPr>
              <w:t>6.2.1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The SequenceSqueeze contest</w:t>
            </w:r>
            <w:r w:rsidR="00E345D8">
              <w:rPr>
                <w:noProof/>
                <w:webHidden/>
              </w:rPr>
              <w:tab/>
            </w:r>
            <w:r w:rsidR="00E345D8">
              <w:rPr>
                <w:noProof/>
                <w:webHidden/>
              </w:rPr>
              <w:fldChar w:fldCharType="begin"/>
            </w:r>
            <w:r w:rsidR="00E345D8">
              <w:rPr>
                <w:noProof/>
                <w:webHidden/>
              </w:rPr>
              <w:instrText xml:space="preserve"> PAGEREF _Toc412028917 \h </w:instrText>
            </w:r>
            <w:r w:rsidR="00E345D8">
              <w:rPr>
                <w:noProof/>
                <w:webHidden/>
              </w:rPr>
            </w:r>
            <w:r w:rsidR="00E345D8">
              <w:rPr>
                <w:noProof/>
                <w:webHidden/>
              </w:rPr>
              <w:fldChar w:fldCharType="separate"/>
            </w:r>
            <w:r w:rsidR="00E345D8">
              <w:rPr>
                <w:noProof/>
                <w:webHidden/>
              </w:rPr>
              <w:t>17</w:t>
            </w:r>
            <w:r w:rsidR="00E345D8">
              <w:rPr>
                <w:noProof/>
                <w:webHidden/>
              </w:rPr>
              <w:fldChar w:fldCharType="end"/>
            </w:r>
          </w:hyperlink>
        </w:p>
        <w:p w14:paraId="4D5C35F0" w14:textId="77777777" w:rsidR="00E345D8" w:rsidRDefault="00810276">
          <w:pPr>
            <w:pStyle w:val="TOC3"/>
            <w:tabs>
              <w:tab w:val="left" w:pos="1320"/>
              <w:tab w:val="right" w:leader="dot" w:pos="9345"/>
            </w:tabs>
            <w:rPr>
              <w:rFonts w:asciiTheme="minorHAnsi" w:eastAsiaTheme="minorEastAsia" w:hAnsiTheme="minorHAnsi" w:cstheme="minorBidi"/>
              <w:noProof/>
              <w:sz w:val="22"/>
              <w:szCs w:val="22"/>
              <w:lang w:val="fr-CH" w:eastAsia="fr-CH"/>
            </w:rPr>
          </w:pPr>
          <w:hyperlink w:anchor="_Toc412028918" w:history="1">
            <w:r w:rsidR="00E345D8" w:rsidRPr="00040B1A">
              <w:rPr>
                <w:rStyle w:val="Hyperlink"/>
                <w:noProof/>
              </w:rPr>
              <w:t>6.2.2</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The latest generation of tools</w:t>
            </w:r>
            <w:r w:rsidR="00E345D8">
              <w:rPr>
                <w:noProof/>
                <w:webHidden/>
              </w:rPr>
              <w:tab/>
            </w:r>
            <w:r w:rsidR="00E345D8">
              <w:rPr>
                <w:noProof/>
                <w:webHidden/>
              </w:rPr>
              <w:fldChar w:fldCharType="begin"/>
            </w:r>
            <w:r w:rsidR="00E345D8">
              <w:rPr>
                <w:noProof/>
                <w:webHidden/>
              </w:rPr>
              <w:instrText xml:space="preserve"> PAGEREF _Toc412028918 \h </w:instrText>
            </w:r>
            <w:r w:rsidR="00E345D8">
              <w:rPr>
                <w:noProof/>
                <w:webHidden/>
              </w:rPr>
            </w:r>
            <w:r w:rsidR="00E345D8">
              <w:rPr>
                <w:noProof/>
                <w:webHidden/>
              </w:rPr>
              <w:fldChar w:fldCharType="separate"/>
            </w:r>
            <w:r w:rsidR="00E345D8">
              <w:rPr>
                <w:noProof/>
                <w:webHidden/>
              </w:rPr>
              <w:t>18</w:t>
            </w:r>
            <w:r w:rsidR="00E345D8">
              <w:rPr>
                <w:noProof/>
                <w:webHidden/>
              </w:rPr>
              <w:fldChar w:fldCharType="end"/>
            </w:r>
          </w:hyperlink>
        </w:p>
        <w:p w14:paraId="658E1E03"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19" w:history="1">
            <w:r w:rsidR="00E345D8" w:rsidRPr="00040B1A">
              <w:rPr>
                <w:rStyle w:val="Hyperlink"/>
                <w:noProof/>
              </w:rPr>
              <w:t>7</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Available sequence data</w:t>
            </w:r>
            <w:r w:rsidR="00E345D8">
              <w:rPr>
                <w:noProof/>
                <w:webHidden/>
              </w:rPr>
              <w:tab/>
            </w:r>
            <w:r w:rsidR="00E345D8">
              <w:rPr>
                <w:noProof/>
                <w:webHidden/>
              </w:rPr>
              <w:fldChar w:fldCharType="begin"/>
            </w:r>
            <w:r w:rsidR="00E345D8">
              <w:rPr>
                <w:noProof/>
                <w:webHidden/>
              </w:rPr>
              <w:instrText xml:space="preserve"> PAGEREF _Toc412028919 \h </w:instrText>
            </w:r>
            <w:r w:rsidR="00E345D8">
              <w:rPr>
                <w:noProof/>
                <w:webHidden/>
              </w:rPr>
            </w:r>
            <w:r w:rsidR="00E345D8">
              <w:rPr>
                <w:noProof/>
                <w:webHidden/>
              </w:rPr>
              <w:fldChar w:fldCharType="separate"/>
            </w:r>
            <w:r w:rsidR="00E345D8">
              <w:rPr>
                <w:noProof/>
                <w:webHidden/>
              </w:rPr>
              <w:t>20</w:t>
            </w:r>
            <w:r w:rsidR="00E345D8">
              <w:rPr>
                <w:noProof/>
                <w:webHidden/>
              </w:rPr>
              <w:fldChar w:fldCharType="end"/>
            </w:r>
          </w:hyperlink>
        </w:p>
        <w:p w14:paraId="18225387"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20" w:history="1">
            <w:r w:rsidR="00E345D8" w:rsidRPr="00040B1A">
              <w:rPr>
                <w:rStyle w:val="Hyperlink"/>
                <w:noProof/>
              </w:rPr>
              <w:t>8</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Genomic information reference dataset</w:t>
            </w:r>
            <w:r w:rsidR="00E345D8">
              <w:rPr>
                <w:noProof/>
                <w:webHidden/>
              </w:rPr>
              <w:tab/>
            </w:r>
            <w:r w:rsidR="00E345D8">
              <w:rPr>
                <w:noProof/>
                <w:webHidden/>
              </w:rPr>
              <w:fldChar w:fldCharType="begin"/>
            </w:r>
            <w:r w:rsidR="00E345D8">
              <w:rPr>
                <w:noProof/>
                <w:webHidden/>
              </w:rPr>
              <w:instrText xml:space="preserve"> PAGEREF _Toc412028920 \h </w:instrText>
            </w:r>
            <w:r w:rsidR="00E345D8">
              <w:rPr>
                <w:noProof/>
                <w:webHidden/>
              </w:rPr>
            </w:r>
            <w:r w:rsidR="00E345D8">
              <w:rPr>
                <w:noProof/>
                <w:webHidden/>
              </w:rPr>
              <w:fldChar w:fldCharType="separate"/>
            </w:r>
            <w:r w:rsidR="00E345D8">
              <w:rPr>
                <w:noProof/>
                <w:webHidden/>
              </w:rPr>
              <w:t>20</w:t>
            </w:r>
            <w:r w:rsidR="00E345D8">
              <w:rPr>
                <w:noProof/>
                <w:webHidden/>
              </w:rPr>
              <w:fldChar w:fldCharType="end"/>
            </w:r>
          </w:hyperlink>
        </w:p>
        <w:p w14:paraId="77EB0DDF"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21" w:history="1">
            <w:r w:rsidR="00E345D8" w:rsidRPr="00040B1A">
              <w:rPr>
                <w:rStyle w:val="Hyperlink"/>
                <w:noProof/>
              </w:rPr>
              <w:t>9</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Requirements from identified applications</w:t>
            </w:r>
            <w:r w:rsidR="00E345D8">
              <w:rPr>
                <w:noProof/>
                <w:webHidden/>
              </w:rPr>
              <w:tab/>
            </w:r>
            <w:r w:rsidR="00E345D8">
              <w:rPr>
                <w:noProof/>
                <w:webHidden/>
              </w:rPr>
              <w:fldChar w:fldCharType="begin"/>
            </w:r>
            <w:r w:rsidR="00E345D8">
              <w:rPr>
                <w:noProof/>
                <w:webHidden/>
              </w:rPr>
              <w:instrText xml:space="preserve"> PAGEREF _Toc412028921 \h </w:instrText>
            </w:r>
            <w:r w:rsidR="00E345D8">
              <w:rPr>
                <w:noProof/>
                <w:webHidden/>
              </w:rPr>
            </w:r>
            <w:r w:rsidR="00E345D8">
              <w:rPr>
                <w:noProof/>
                <w:webHidden/>
              </w:rPr>
              <w:fldChar w:fldCharType="separate"/>
            </w:r>
            <w:r w:rsidR="00E345D8">
              <w:rPr>
                <w:noProof/>
                <w:webHidden/>
              </w:rPr>
              <w:t>20</w:t>
            </w:r>
            <w:r w:rsidR="00E345D8">
              <w:rPr>
                <w:noProof/>
                <w:webHidden/>
              </w:rPr>
              <w:fldChar w:fldCharType="end"/>
            </w:r>
          </w:hyperlink>
        </w:p>
        <w:p w14:paraId="0F802E2F"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22" w:history="1">
            <w:r w:rsidR="00E345D8" w:rsidRPr="00040B1A">
              <w:rPr>
                <w:rStyle w:val="Hyperlink"/>
                <w:noProof/>
              </w:rPr>
              <w:t>10</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Beyond storage</w:t>
            </w:r>
            <w:r w:rsidR="00E345D8">
              <w:rPr>
                <w:noProof/>
                <w:webHidden/>
              </w:rPr>
              <w:tab/>
            </w:r>
            <w:r w:rsidR="00E345D8">
              <w:rPr>
                <w:noProof/>
                <w:webHidden/>
              </w:rPr>
              <w:fldChar w:fldCharType="begin"/>
            </w:r>
            <w:r w:rsidR="00E345D8">
              <w:rPr>
                <w:noProof/>
                <w:webHidden/>
              </w:rPr>
              <w:instrText xml:space="preserve"> PAGEREF _Toc412028922 \h </w:instrText>
            </w:r>
            <w:r w:rsidR="00E345D8">
              <w:rPr>
                <w:noProof/>
                <w:webHidden/>
              </w:rPr>
            </w:r>
            <w:r w:rsidR="00E345D8">
              <w:rPr>
                <w:noProof/>
                <w:webHidden/>
              </w:rPr>
              <w:fldChar w:fldCharType="separate"/>
            </w:r>
            <w:r w:rsidR="00E345D8">
              <w:rPr>
                <w:noProof/>
                <w:webHidden/>
              </w:rPr>
              <w:t>20</w:t>
            </w:r>
            <w:r w:rsidR="00E345D8">
              <w:rPr>
                <w:noProof/>
                <w:webHidden/>
              </w:rPr>
              <w:fldChar w:fldCharType="end"/>
            </w:r>
          </w:hyperlink>
        </w:p>
        <w:p w14:paraId="43787274"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23" w:history="1">
            <w:r w:rsidR="00E345D8" w:rsidRPr="00040B1A">
              <w:rPr>
                <w:rStyle w:val="Hyperlink"/>
                <w:noProof/>
              </w:rPr>
              <w:t>11</w:t>
            </w:r>
            <w:r w:rsidR="00E345D8">
              <w:rPr>
                <w:rFonts w:asciiTheme="minorHAnsi" w:eastAsiaTheme="minorEastAsia" w:hAnsiTheme="minorHAnsi" w:cstheme="minorBidi"/>
                <w:noProof/>
                <w:sz w:val="22"/>
                <w:szCs w:val="22"/>
                <w:lang w:val="fr-CH" w:eastAsia="fr-CH"/>
              </w:rPr>
              <w:tab/>
            </w:r>
            <w:r w:rsidR="00E345D8" w:rsidRPr="00040B1A">
              <w:rPr>
                <w:rStyle w:val="Hyperlink"/>
                <w:noProof/>
              </w:rPr>
              <w:t>Conclusions</w:t>
            </w:r>
            <w:r w:rsidR="00E345D8">
              <w:rPr>
                <w:noProof/>
                <w:webHidden/>
              </w:rPr>
              <w:tab/>
            </w:r>
            <w:r w:rsidR="00E345D8">
              <w:rPr>
                <w:noProof/>
                <w:webHidden/>
              </w:rPr>
              <w:fldChar w:fldCharType="begin"/>
            </w:r>
            <w:r w:rsidR="00E345D8">
              <w:rPr>
                <w:noProof/>
                <w:webHidden/>
              </w:rPr>
              <w:instrText xml:space="preserve"> PAGEREF _Toc412028923 \h </w:instrText>
            </w:r>
            <w:r w:rsidR="00E345D8">
              <w:rPr>
                <w:noProof/>
                <w:webHidden/>
              </w:rPr>
            </w:r>
            <w:r w:rsidR="00E345D8">
              <w:rPr>
                <w:noProof/>
                <w:webHidden/>
              </w:rPr>
              <w:fldChar w:fldCharType="separate"/>
            </w:r>
            <w:r w:rsidR="00E345D8">
              <w:rPr>
                <w:noProof/>
                <w:webHidden/>
              </w:rPr>
              <w:t>21</w:t>
            </w:r>
            <w:r w:rsidR="00E345D8">
              <w:rPr>
                <w:noProof/>
                <w:webHidden/>
              </w:rPr>
              <w:fldChar w:fldCharType="end"/>
            </w:r>
          </w:hyperlink>
        </w:p>
        <w:p w14:paraId="7ECB9A83" w14:textId="77777777" w:rsidR="00E345D8" w:rsidRDefault="00810276">
          <w:pPr>
            <w:pStyle w:val="TOC1"/>
            <w:tabs>
              <w:tab w:val="left" w:pos="480"/>
              <w:tab w:val="right" w:leader="dot" w:pos="9345"/>
            </w:tabs>
            <w:rPr>
              <w:rFonts w:asciiTheme="minorHAnsi" w:eastAsiaTheme="minorEastAsia" w:hAnsiTheme="minorHAnsi" w:cstheme="minorBidi"/>
              <w:noProof/>
              <w:sz w:val="22"/>
              <w:szCs w:val="22"/>
              <w:lang w:val="fr-CH" w:eastAsia="fr-CH"/>
            </w:rPr>
          </w:pPr>
          <w:hyperlink w:anchor="_Toc412028924" w:history="1">
            <w:r w:rsidR="00E345D8" w:rsidRPr="00040B1A">
              <w:rPr>
                <w:rStyle w:val="Hyperlink"/>
                <w:rFonts w:ascii="Calibri" w:eastAsia="Times New Roman" w:hAnsi="Calibri"/>
                <w:b/>
                <w:bCs/>
                <w:noProof/>
                <w:kern w:val="32"/>
              </w:rPr>
              <w:t>12</w:t>
            </w:r>
            <w:r w:rsidR="00E345D8">
              <w:rPr>
                <w:rFonts w:asciiTheme="minorHAnsi" w:eastAsiaTheme="minorEastAsia" w:hAnsiTheme="minorHAnsi" w:cstheme="minorBidi"/>
                <w:noProof/>
                <w:sz w:val="22"/>
                <w:szCs w:val="22"/>
                <w:lang w:val="fr-CH" w:eastAsia="fr-CH"/>
              </w:rPr>
              <w:tab/>
            </w:r>
            <w:r w:rsidR="00E345D8" w:rsidRPr="00040B1A">
              <w:rPr>
                <w:rStyle w:val="Hyperlink"/>
                <w:rFonts w:ascii="Calibri" w:eastAsia="Times New Roman" w:hAnsi="Calibri"/>
                <w:b/>
                <w:bCs/>
                <w:noProof/>
                <w:kern w:val="32"/>
              </w:rPr>
              <w:t>References</w:t>
            </w:r>
            <w:r w:rsidR="00E345D8">
              <w:rPr>
                <w:noProof/>
                <w:webHidden/>
              </w:rPr>
              <w:tab/>
            </w:r>
            <w:r w:rsidR="00E345D8">
              <w:rPr>
                <w:noProof/>
                <w:webHidden/>
              </w:rPr>
              <w:fldChar w:fldCharType="begin"/>
            </w:r>
            <w:r w:rsidR="00E345D8">
              <w:rPr>
                <w:noProof/>
                <w:webHidden/>
              </w:rPr>
              <w:instrText xml:space="preserve"> PAGEREF _Toc412028924 \h </w:instrText>
            </w:r>
            <w:r w:rsidR="00E345D8">
              <w:rPr>
                <w:noProof/>
                <w:webHidden/>
              </w:rPr>
            </w:r>
            <w:r w:rsidR="00E345D8">
              <w:rPr>
                <w:noProof/>
                <w:webHidden/>
              </w:rPr>
              <w:fldChar w:fldCharType="separate"/>
            </w:r>
            <w:r w:rsidR="00E345D8">
              <w:rPr>
                <w:noProof/>
                <w:webHidden/>
              </w:rPr>
              <w:t>21</w:t>
            </w:r>
            <w:r w:rsidR="00E345D8">
              <w:rPr>
                <w:noProof/>
                <w:webHidden/>
              </w:rPr>
              <w:fldChar w:fldCharType="end"/>
            </w:r>
          </w:hyperlink>
        </w:p>
        <w:p w14:paraId="2D667075" w14:textId="77777777" w:rsidR="005D1FA6" w:rsidRDefault="005D1FA6">
          <w:r>
            <w:rPr>
              <w:b/>
              <w:bCs/>
              <w:noProof/>
            </w:rPr>
            <w:fldChar w:fldCharType="end"/>
          </w:r>
        </w:p>
      </w:sdtContent>
    </w:sdt>
    <w:p w14:paraId="4DF4FF9C" w14:textId="77777777" w:rsidR="009B5B50" w:rsidRDefault="009B5B50">
      <w:pPr>
        <w:jc w:val="left"/>
        <w:rPr>
          <w:rFonts w:ascii="Calibri" w:eastAsia="Times New Roman" w:hAnsi="Calibri"/>
          <w:b/>
          <w:bCs/>
          <w:kern w:val="32"/>
          <w:sz w:val="32"/>
          <w:szCs w:val="32"/>
        </w:rPr>
      </w:pPr>
      <w:r>
        <w:rPr>
          <w:rFonts w:ascii="Calibri" w:eastAsia="Times New Roman" w:hAnsi="Calibri"/>
          <w:b/>
          <w:bCs/>
          <w:kern w:val="32"/>
          <w:sz w:val="32"/>
          <w:szCs w:val="32"/>
        </w:rPr>
        <w:br w:type="page"/>
      </w:r>
    </w:p>
    <w:p w14:paraId="4AFEEBF9" w14:textId="77777777" w:rsidR="006854FE" w:rsidRPr="006854FE" w:rsidRDefault="0015147C" w:rsidP="006854FE">
      <w:pPr>
        <w:keepNext/>
        <w:numPr>
          <w:ilvl w:val="0"/>
          <w:numId w:val="1"/>
        </w:numPr>
        <w:spacing w:before="240" w:after="60"/>
        <w:outlineLvl w:val="0"/>
        <w:rPr>
          <w:rFonts w:ascii="Calibri" w:eastAsia="Times New Roman" w:hAnsi="Calibri"/>
          <w:b/>
          <w:bCs/>
          <w:kern w:val="32"/>
          <w:sz w:val="32"/>
          <w:szCs w:val="32"/>
        </w:rPr>
      </w:pPr>
      <w:bookmarkStart w:id="1" w:name="_Toc403651928"/>
      <w:bookmarkStart w:id="2" w:name="_Toc412028882"/>
      <w:r>
        <w:rPr>
          <w:rFonts w:ascii="Calibri" w:eastAsia="Times New Roman" w:hAnsi="Calibri"/>
          <w:b/>
          <w:bCs/>
          <w:kern w:val="32"/>
          <w:sz w:val="32"/>
          <w:szCs w:val="32"/>
        </w:rPr>
        <w:lastRenderedPageBreak/>
        <w:t>Executive Summary</w:t>
      </w:r>
      <w:bookmarkEnd w:id="1"/>
      <w:bookmarkEnd w:id="2"/>
    </w:p>
    <w:p w14:paraId="30AF834E" w14:textId="30E87BED" w:rsidR="006854FE" w:rsidRDefault="0015147C" w:rsidP="006854FE">
      <w:r w:rsidRPr="0023248D">
        <w:t>The sequencing of the genetic information of human genome has become affordable due to high-throughput sequencing technology</w:t>
      </w:r>
      <w:r w:rsidR="007A63AB">
        <w:t xml:space="preserve"> </w:t>
      </w:r>
      <w:sdt>
        <w:sdtPr>
          <w:id w:val="-1815484690"/>
          <w:citation/>
        </w:sdtPr>
        <w:sdtEndPr/>
        <w:sdtContent>
          <w:r w:rsidR="007A63AB">
            <w:fldChar w:fldCharType="begin"/>
          </w:r>
          <w:r w:rsidR="007A63AB">
            <w:rPr>
              <w:lang w:val="en-GB"/>
            </w:rPr>
            <w:instrText xml:space="preserve"> CITATION Kah11 \l 2057 </w:instrText>
          </w:r>
          <w:r w:rsidR="007A63AB">
            <w:fldChar w:fldCharType="separate"/>
          </w:r>
          <w:r w:rsidR="00E345D8" w:rsidRPr="00E345D8">
            <w:rPr>
              <w:noProof/>
              <w:lang w:val="en-GB"/>
            </w:rPr>
            <w:t>[1]</w:t>
          </w:r>
          <w:r w:rsidR="007A63AB">
            <w:fldChar w:fldCharType="end"/>
          </w:r>
        </w:sdtContent>
      </w:sdt>
      <w:r w:rsidR="007A63AB">
        <w:t>,</w:t>
      </w:r>
      <w:sdt>
        <w:sdtPr>
          <w:id w:val="2038846903"/>
          <w:citation/>
        </w:sdtPr>
        <w:sdtEndPr/>
        <w:sdtContent>
          <w:r w:rsidR="007A63AB">
            <w:fldChar w:fldCharType="begin"/>
          </w:r>
          <w:r w:rsidR="007A63AB">
            <w:rPr>
              <w:lang w:val="en-GB"/>
            </w:rPr>
            <w:instrText xml:space="preserve"> CITATION Wan13 \l 2057 </w:instrText>
          </w:r>
          <w:r w:rsidR="007A63AB">
            <w:fldChar w:fldCharType="separate"/>
          </w:r>
          <w:r w:rsidR="00E345D8">
            <w:rPr>
              <w:noProof/>
              <w:lang w:val="en-GB"/>
            </w:rPr>
            <w:t xml:space="preserve"> </w:t>
          </w:r>
          <w:r w:rsidR="00E345D8" w:rsidRPr="00E345D8">
            <w:rPr>
              <w:noProof/>
              <w:lang w:val="en-GB"/>
            </w:rPr>
            <w:t>[2]</w:t>
          </w:r>
          <w:r w:rsidR="007A63AB">
            <w:fldChar w:fldCharType="end"/>
          </w:r>
        </w:sdtContent>
      </w:sdt>
      <w:r w:rsidRPr="0023248D">
        <w:t>. This opens new perspectives for the diagnosis and successful treatment of cancer and other genetic illnesses. However, there remain challenges, scientific as well as computational, that need to be addressed for this technology to find its way into everyday practice in healthcare and medicine. The first challenge is to cope with the flood of sequencing</w:t>
      </w:r>
      <w:r w:rsidR="00DB16A3">
        <w:t xml:space="preserve"> data</w:t>
      </w:r>
      <w:r w:rsidRPr="0023248D">
        <w:t xml:space="preserve">. For instance, a database covering the inhabitants of a small country like Switzerland would need to store a staggering amount of data, about 2’335’740 Terabytes. The second challenge is the ability to process such </w:t>
      </w:r>
      <w:r w:rsidR="00657213">
        <w:t>a</w:t>
      </w:r>
      <w:r w:rsidRPr="0023248D">
        <w:t xml:space="preserve"> deluge of data in order to 1) increase the scientific knowledge of genome sequence information and 2) search genome databases for diagnosis and therapy purposes. </w:t>
      </w:r>
      <w:r w:rsidR="00F55C52" w:rsidRPr="00E6747D">
        <w:t>High-performance</w:t>
      </w:r>
      <w:r w:rsidRPr="0023248D">
        <w:t xml:space="preserve"> compression of genomic data is required to reduce the storage size, increase transmission speed and reduce the cost of I/O bandwidth connecting the database and the processing facilities.</w:t>
      </w:r>
    </w:p>
    <w:p w14:paraId="584D04A0" w14:textId="7267A422" w:rsidR="00DB16A3" w:rsidRPr="00E6747D" w:rsidRDefault="00DB16A3" w:rsidP="003C5656">
      <w:r w:rsidRPr="00E6747D">
        <w:t xml:space="preserve">The </w:t>
      </w:r>
      <w:r w:rsidR="003C5656" w:rsidRPr="00E6747D">
        <w:t xml:space="preserve">current </w:t>
      </w:r>
      <w:r w:rsidRPr="00E6747D">
        <w:t>trends</w:t>
      </w:r>
      <w:r w:rsidR="003C5656" w:rsidRPr="00E6747D">
        <w:t xml:space="preserve"> in sequencing data generation </w:t>
      </w:r>
      <w:r w:rsidRPr="00E6747D">
        <w:t xml:space="preserve">show clearly that the storage and transfer </w:t>
      </w:r>
      <w:r w:rsidR="003C5656" w:rsidRPr="00E6747D">
        <w:t xml:space="preserve">(bandwidth) costs </w:t>
      </w:r>
      <w:r w:rsidRPr="00E6747D">
        <w:t xml:space="preserve">will </w:t>
      </w:r>
      <w:r w:rsidR="003C5656" w:rsidRPr="00E6747D">
        <w:t xml:space="preserve">soon </w:t>
      </w:r>
      <w:r w:rsidRPr="00E6747D">
        <w:t>become comparable to the costs of sequencing</w:t>
      </w:r>
      <w:r w:rsidR="003C5656" w:rsidRPr="00E6747D">
        <w:t xml:space="preserve">. </w:t>
      </w:r>
      <w:r w:rsidR="002C1892" w:rsidRPr="00E6747D">
        <w:t>This means that IT costs may soon become a major obstacle to such genome analysis applications as personalized medicine, early diagnostics and drugs discovery, unless genetic data compression reduces IT costs on par with sequencing costs</w:t>
      </w:r>
      <w:r w:rsidR="00680D77" w:rsidRPr="00E6747D">
        <w:t>.</w:t>
      </w:r>
    </w:p>
    <w:p w14:paraId="7ADDB30B" w14:textId="5CBC1CC5" w:rsidR="002C1892" w:rsidRPr="00E6747D" w:rsidRDefault="00680D77" w:rsidP="003C5656">
      <w:r w:rsidRPr="00E6747D">
        <w:t xml:space="preserve">This document </w:t>
      </w:r>
      <w:r w:rsidR="00D61A7A" w:rsidRPr="00E6747D">
        <w:t>has been drafted with the goal to help MPEG to assess the opportunity to start a standardization effort in genetic information processing, particularly compression</w:t>
      </w:r>
      <w:r w:rsidR="00E6747D">
        <w:t>,</w:t>
      </w:r>
      <w:r w:rsidR="00D61A7A" w:rsidRPr="00E6747D">
        <w:t xml:space="preserve"> and provides</w:t>
      </w:r>
    </w:p>
    <w:p w14:paraId="5E01FF9A" w14:textId="77777777" w:rsidR="002C1892" w:rsidRPr="00E6747D" w:rsidRDefault="002C1892" w:rsidP="002C1892">
      <w:pPr>
        <w:pStyle w:val="ListParagraph"/>
        <w:numPr>
          <w:ilvl w:val="0"/>
          <w:numId w:val="15"/>
        </w:numPr>
      </w:pPr>
      <w:r w:rsidRPr="00E6747D">
        <w:t>A</w:t>
      </w:r>
      <w:r w:rsidR="00680D77" w:rsidRPr="00E6747D">
        <w:t xml:space="preserve">n overview of the current status of </w:t>
      </w:r>
      <w:r w:rsidR="0008671C" w:rsidRPr="00E6747D">
        <w:t xml:space="preserve">tools and technology supporting </w:t>
      </w:r>
      <w:r w:rsidR="00680D77" w:rsidRPr="00E6747D">
        <w:t>genomic information compression and storage</w:t>
      </w:r>
    </w:p>
    <w:p w14:paraId="0A188D4F" w14:textId="77777777" w:rsidR="002C1892" w:rsidRPr="00E6747D" w:rsidRDefault="002C1892" w:rsidP="002C1892">
      <w:pPr>
        <w:pStyle w:val="ListParagraph"/>
        <w:numPr>
          <w:ilvl w:val="0"/>
          <w:numId w:val="15"/>
        </w:numPr>
      </w:pPr>
      <w:r w:rsidRPr="00E6747D">
        <w:t>An analysis of</w:t>
      </w:r>
      <w:r w:rsidR="00680D77" w:rsidRPr="00E6747D">
        <w:t xml:space="preserve"> related challeng</w:t>
      </w:r>
      <w:r w:rsidR="0008671C" w:rsidRPr="00E6747D">
        <w:t>es for the stakeholders</w:t>
      </w:r>
    </w:p>
    <w:p w14:paraId="1DB75E4C" w14:textId="142D575A" w:rsidR="00680D77" w:rsidRPr="00E6747D" w:rsidRDefault="00A86B04" w:rsidP="002C1892">
      <w:pPr>
        <w:pStyle w:val="ListParagraph"/>
        <w:numPr>
          <w:ilvl w:val="0"/>
          <w:numId w:val="15"/>
        </w:numPr>
      </w:pPr>
      <w:r>
        <w:t>A</w:t>
      </w:r>
      <w:r w:rsidRPr="00A86B04">
        <w:t xml:space="preserve"> review of the existing compression tools and techniques</w:t>
      </w:r>
      <w:r w:rsidR="00415E53" w:rsidRPr="00E6747D">
        <w:t>.</w:t>
      </w:r>
    </w:p>
    <w:p w14:paraId="1EA939DE" w14:textId="5DED1620" w:rsidR="00FF2D98" w:rsidRDefault="00FF2D98" w:rsidP="00556906">
      <w:pPr>
        <w:pStyle w:val="Heading1"/>
      </w:pPr>
      <w:r>
        <w:br w:type="page"/>
      </w:r>
      <w:bookmarkStart w:id="3" w:name="_Toc412028883"/>
      <w:r w:rsidR="00556906">
        <w:lastRenderedPageBreak/>
        <w:t>Terminology</w:t>
      </w:r>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9"/>
        <w:gridCol w:w="8222"/>
      </w:tblGrid>
      <w:tr w:rsidR="00556906" w:rsidRPr="00556906" w14:paraId="1E854E9E" w14:textId="77777777" w:rsidTr="00556906">
        <w:tc>
          <w:tcPr>
            <w:tcW w:w="0" w:type="auto"/>
            <w:shd w:val="clear" w:color="auto" w:fill="auto"/>
          </w:tcPr>
          <w:p w14:paraId="18C8F440" w14:textId="77777777" w:rsidR="00556906" w:rsidRPr="00556906" w:rsidRDefault="00556906" w:rsidP="00556906">
            <w:pPr>
              <w:jc w:val="center"/>
              <w:rPr>
                <w:rFonts w:eastAsia="SimSun"/>
                <w:b/>
                <w:lang w:val="en-GB" w:eastAsia="zh-CN"/>
              </w:rPr>
            </w:pPr>
            <w:r w:rsidRPr="00556906">
              <w:rPr>
                <w:rFonts w:eastAsia="SimSun"/>
                <w:b/>
                <w:lang w:val="en-GB" w:eastAsia="zh-CN"/>
              </w:rPr>
              <w:t>Term</w:t>
            </w:r>
          </w:p>
        </w:tc>
        <w:tc>
          <w:tcPr>
            <w:tcW w:w="0" w:type="auto"/>
            <w:shd w:val="clear" w:color="auto" w:fill="auto"/>
          </w:tcPr>
          <w:p w14:paraId="704EEA74" w14:textId="77777777" w:rsidR="00556906" w:rsidRPr="00556906" w:rsidRDefault="00556906" w:rsidP="00556906">
            <w:pPr>
              <w:jc w:val="center"/>
              <w:rPr>
                <w:rFonts w:eastAsia="SimSun"/>
                <w:b/>
                <w:lang w:val="en-GB" w:eastAsia="zh-CN"/>
              </w:rPr>
            </w:pPr>
            <w:r w:rsidRPr="00556906">
              <w:rPr>
                <w:rFonts w:eastAsia="SimSun"/>
                <w:b/>
                <w:lang w:val="en-GB" w:eastAsia="zh-CN"/>
              </w:rPr>
              <w:t>Definition</w:t>
            </w:r>
          </w:p>
        </w:tc>
      </w:tr>
      <w:tr w:rsidR="00556906" w:rsidRPr="00556906" w14:paraId="2B888069" w14:textId="77777777" w:rsidTr="00556906">
        <w:tc>
          <w:tcPr>
            <w:tcW w:w="0" w:type="auto"/>
            <w:shd w:val="clear" w:color="auto" w:fill="auto"/>
          </w:tcPr>
          <w:p w14:paraId="7B25BB37" w14:textId="77777777" w:rsidR="00556906" w:rsidRPr="00556906" w:rsidRDefault="00556906" w:rsidP="00556906">
            <w:pPr>
              <w:jc w:val="left"/>
              <w:rPr>
                <w:rFonts w:eastAsia="SimSun"/>
                <w:lang w:val="en-GB" w:eastAsia="zh-CN"/>
              </w:rPr>
            </w:pPr>
            <w:r w:rsidRPr="00556906">
              <w:rPr>
                <w:rFonts w:eastAsia="SimSun"/>
                <w:lang w:val="en-GB" w:eastAsia="zh-CN"/>
              </w:rPr>
              <w:t>Alignment</w:t>
            </w:r>
          </w:p>
        </w:tc>
        <w:tc>
          <w:tcPr>
            <w:tcW w:w="0" w:type="auto"/>
            <w:shd w:val="clear" w:color="auto" w:fill="auto"/>
          </w:tcPr>
          <w:p w14:paraId="718C398B" w14:textId="77777777" w:rsidR="00556906" w:rsidRPr="00556906" w:rsidRDefault="00556906" w:rsidP="00556906">
            <w:pPr>
              <w:jc w:val="left"/>
              <w:rPr>
                <w:rFonts w:eastAsia="SimSun"/>
                <w:lang w:val="en-GB" w:eastAsia="zh-CN"/>
              </w:rPr>
            </w:pPr>
            <w:r w:rsidRPr="00556906">
              <w:rPr>
                <w:rFonts w:eastAsia="SimSun"/>
                <w:lang w:val="en-GB" w:eastAsia="zh-CN"/>
              </w:rPr>
              <w:t>A sequence read mapped on a reference DNA sequence</w:t>
            </w:r>
          </w:p>
        </w:tc>
      </w:tr>
      <w:tr w:rsidR="00556906" w:rsidRPr="00556906" w14:paraId="134454D9" w14:textId="77777777" w:rsidTr="00556906">
        <w:tc>
          <w:tcPr>
            <w:tcW w:w="0" w:type="auto"/>
            <w:shd w:val="clear" w:color="auto" w:fill="auto"/>
          </w:tcPr>
          <w:p w14:paraId="2EB2F9D0" w14:textId="77777777" w:rsidR="00556906" w:rsidRPr="00556906" w:rsidRDefault="00556906" w:rsidP="00556906">
            <w:pPr>
              <w:jc w:val="left"/>
              <w:rPr>
                <w:rFonts w:eastAsia="SimSun"/>
                <w:lang w:val="en-GB" w:eastAsia="zh-CN"/>
              </w:rPr>
            </w:pPr>
            <w:r w:rsidRPr="00556906">
              <w:rPr>
                <w:rFonts w:eastAsia="SimSun"/>
                <w:lang w:val="en-GB" w:eastAsia="zh-CN"/>
              </w:rPr>
              <w:t>BAM</w:t>
            </w:r>
          </w:p>
        </w:tc>
        <w:tc>
          <w:tcPr>
            <w:tcW w:w="0" w:type="auto"/>
            <w:shd w:val="clear" w:color="auto" w:fill="auto"/>
          </w:tcPr>
          <w:p w14:paraId="232666D9" w14:textId="77777777" w:rsidR="00556906" w:rsidRPr="00556906" w:rsidRDefault="00556906" w:rsidP="00556906">
            <w:pPr>
              <w:jc w:val="left"/>
              <w:rPr>
                <w:rFonts w:eastAsia="SimSun"/>
                <w:lang w:val="en-GB" w:eastAsia="zh-CN"/>
              </w:rPr>
            </w:pPr>
            <w:r w:rsidRPr="00556906">
              <w:rPr>
                <w:rFonts w:eastAsia="SimSun"/>
                <w:lang w:val="en-GB" w:eastAsia="zh-CN"/>
              </w:rPr>
              <w:t>Compressed binary version of SAM</w:t>
            </w:r>
          </w:p>
        </w:tc>
      </w:tr>
      <w:tr w:rsidR="00D63D0F" w:rsidRPr="00556906" w14:paraId="46CB6B98" w14:textId="77777777" w:rsidTr="00556906">
        <w:tc>
          <w:tcPr>
            <w:tcW w:w="0" w:type="auto"/>
            <w:shd w:val="clear" w:color="auto" w:fill="auto"/>
          </w:tcPr>
          <w:p w14:paraId="2DCCFE8C" w14:textId="592C762A" w:rsidR="00D63D0F" w:rsidRPr="00556906" w:rsidRDefault="00D63D0F" w:rsidP="00556906">
            <w:pPr>
              <w:jc w:val="left"/>
              <w:rPr>
                <w:rFonts w:eastAsia="SimSun"/>
                <w:lang w:val="en-GB" w:eastAsia="zh-CN"/>
              </w:rPr>
            </w:pPr>
            <w:r>
              <w:rPr>
                <w:rFonts w:eastAsia="SimSun"/>
                <w:lang w:val="en-GB" w:eastAsia="zh-CN"/>
              </w:rPr>
              <w:t>CIGAR string</w:t>
            </w:r>
          </w:p>
        </w:tc>
        <w:tc>
          <w:tcPr>
            <w:tcW w:w="0" w:type="auto"/>
            <w:shd w:val="clear" w:color="auto" w:fill="auto"/>
          </w:tcPr>
          <w:p w14:paraId="2C4DFC0E" w14:textId="7EB3DBC5" w:rsidR="00D63D0F" w:rsidRPr="00556906" w:rsidRDefault="00D63D0F" w:rsidP="00D63D0F">
            <w:pPr>
              <w:jc w:val="left"/>
              <w:rPr>
                <w:rFonts w:eastAsia="SimSun"/>
                <w:lang w:val="en-GB" w:eastAsia="zh-CN"/>
              </w:rPr>
            </w:pPr>
            <w:r>
              <w:rPr>
                <w:rFonts w:eastAsia="SimSun"/>
                <w:lang w:val="en-GB" w:eastAsia="zh-CN"/>
              </w:rPr>
              <w:t>A</w:t>
            </w:r>
            <w:r w:rsidRPr="00D63D0F">
              <w:rPr>
                <w:rFonts w:eastAsia="SimSun"/>
                <w:lang w:val="en-GB" w:eastAsia="zh-CN"/>
              </w:rPr>
              <w:t xml:space="preserve"> CIGAR string is a sequence of base lengths and the associated operation</w:t>
            </w:r>
            <w:r>
              <w:rPr>
                <w:rFonts w:eastAsia="SimSun"/>
                <w:lang w:val="en-GB" w:eastAsia="zh-CN"/>
              </w:rPr>
              <w:t xml:space="preserve"> </w:t>
            </w:r>
            <w:r w:rsidRPr="00D63D0F">
              <w:rPr>
                <w:rFonts w:eastAsia="SimSun"/>
                <w:lang w:val="en-GB" w:eastAsia="zh-CN"/>
              </w:rPr>
              <w:t>used to indicate things like which bases align (either a match/mismatch) with the reference, are deleted from the reference, and are insertions that are not in the reference.</w:t>
            </w:r>
          </w:p>
        </w:tc>
      </w:tr>
      <w:tr w:rsidR="00556906" w:rsidRPr="00556906" w14:paraId="34621A7B" w14:textId="77777777" w:rsidTr="00556906">
        <w:trPr>
          <w:trHeight w:val="250"/>
        </w:trPr>
        <w:tc>
          <w:tcPr>
            <w:tcW w:w="0" w:type="auto"/>
            <w:shd w:val="clear" w:color="auto" w:fill="auto"/>
          </w:tcPr>
          <w:p w14:paraId="3F77BD48" w14:textId="77777777" w:rsidR="00556906" w:rsidRPr="00556906" w:rsidRDefault="00556906" w:rsidP="00556906">
            <w:pPr>
              <w:jc w:val="left"/>
              <w:rPr>
                <w:rFonts w:eastAsia="SimSun"/>
                <w:lang w:val="en-GB" w:eastAsia="zh-CN"/>
              </w:rPr>
            </w:pPr>
            <w:r w:rsidRPr="00556906">
              <w:rPr>
                <w:rFonts w:eastAsia="SimSun"/>
                <w:lang w:val="en-GB" w:eastAsia="zh-CN"/>
              </w:rPr>
              <w:t>CRAM</w:t>
            </w:r>
          </w:p>
        </w:tc>
        <w:tc>
          <w:tcPr>
            <w:tcW w:w="0" w:type="auto"/>
            <w:shd w:val="clear" w:color="auto" w:fill="auto"/>
          </w:tcPr>
          <w:p w14:paraId="6FA552B0" w14:textId="77777777" w:rsidR="00556906" w:rsidRPr="00556906" w:rsidRDefault="00556906" w:rsidP="00556906">
            <w:pPr>
              <w:jc w:val="left"/>
              <w:rPr>
                <w:rFonts w:eastAsia="SimSun"/>
                <w:lang w:val="en-GB" w:eastAsia="zh-CN"/>
              </w:rPr>
            </w:pPr>
            <w:r w:rsidRPr="00556906">
              <w:rPr>
                <w:rFonts w:eastAsia="SimSun"/>
                <w:lang w:val="en-GB" w:eastAsia="zh-CN"/>
              </w:rPr>
              <w:t>GIR that includes SAM + Compression configuration</w:t>
            </w:r>
          </w:p>
        </w:tc>
      </w:tr>
      <w:tr w:rsidR="00556906" w:rsidRPr="00556906" w14:paraId="4762B3ED" w14:textId="77777777" w:rsidTr="00556906">
        <w:tc>
          <w:tcPr>
            <w:tcW w:w="0" w:type="auto"/>
            <w:shd w:val="clear" w:color="auto" w:fill="auto"/>
          </w:tcPr>
          <w:p w14:paraId="329EB3C8" w14:textId="77777777" w:rsidR="00556906" w:rsidRPr="00556906" w:rsidRDefault="00556906" w:rsidP="00556906">
            <w:pPr>
              <w:jc w:val="left"/>
              <w:rPr>
                <w:rFonts w:eastAsia="SimSun"/>
                <w:lang w:val="en-GB" w:eastAsia="zh-CN"/>
              </w:rPr>
            </w:pPr>
            <w:r w:rsidRPr="00556906">
              <w:rPr>
                <w:rFonts w:eastAsia="SimSun"/>
                <w:lang w:val="en-GB" w:eastAsia="zh-CN"/>
              </w:rPr>
              <w:t>FastA</w:t>
            </w:r>
          </w:p>
        </w:tc>
        <w:tc>
          <w:tcPr>
            <w:tcW w:w="0" w:type="auto"/>
            <w:shd w:val="clear" w:color="auto" w:fill="auto"/>
          </w:tcPr>
          <w:p w14:paraId="0D63C3FF" w14:textId="77777777" w:rsidR="00556906" w:rsidRPr="00556906" w:rsidRDefault="00556906" w:rsidP="00556906">
            <w:pPr>
              <w:jc w:val="left"/>
              <w:rPr>
                <w:rFonts w:eastAsia="SimSun"/>
                <w:lang w:val="en-GB" w:eastAsia="zh-CN"/>
              </w:rPr>
            </w:pPr>
            <w:r w:rsidRPr="00556906">
              <w:rPr>
                <w:rFonts w:eastAsia="SimSun"/>
                <w:lang w:val="en-GB" w:eastAsia="zh-CN"/>
              </w:rPr>
              <w:t>GIR that includes header and sequence reads (nucleotides sequence)</w:t>
            </w:r>
          </w:p>
        </w:tc>
      </w:tr>
      <w:tr w:rsidR="00556906" w:rsidRPr="00556906" w14:paraId="2469857B" w14:textId="77777777" w:rsidTr="00556906">
        <w:tc>
          <w:tcPr>
            <w:tcW w:w="0" w:type="auto"/>
            <w:shd w:val="clear" w:color="auto" w:fill="auto"/>
          </w:tcPr>
          <w:p w14:paraId="309D5DF8" w14:textId="77777777" w:rsidR="00556906" w:rsidRPr="00556906" w:rsidRDefault="00556906" w:rsidP="00556906">
            <w:pPr>
              <w:jc w:val="left"/>
              <w:rPr>
                <w:rFonts w:eastAsia="SimSun"/>
                <w:lang w:val="en-GB" w:eastAsia="zh-CN"/>
              </w:rPr>
            </w:pPr>
            <w:r w:rsidRPr="00556906">
              <w:rPr>
                <w:rFonts w:eastAsia="SimSun"/>
                <w:lang w:val="en-GB" w:eastAsia="zh-CN"/>
              </w:rPr>
              <w:t>FastQ</w:t>
            </w:r>
          </w:p>
        </w:tc>
        <w:tc>
          <w:tcPr>
            <w:tcW w:w="0" w:type="auto"/>
            <w:shd w:val="clear" w:color="auto" w:fill="auto"/>
          </w:tcPr>
          <w:p w14:paraId="202AC8E4" w14:textId="77777777" w:rsidR="00556906" w:rsidRPr="00556906" w:rsidRDefault="00556906" w:rsidP="00556906">
            <w:pPr>
              <w:jc w:val="left"/>
              <w:rPr>
                <w:rFonts w:eastAsia="SimSun"/>
                <w:lang w:val="en-GB" w:eastAsia="zh-CN"/>
              </w:rPr>
            </w:pPr>
            <w:r w:rsidRPr="00556906">
              <w:rPr>
                <w:rFonts w:eastAsia="SimSun"/>
                <w:lang w:val="en-GB" w:eastAsia="zh-CN"/>
              </w:rPr>
              <w:t>GIR that includes FastA + Quality Scores</w:t>
            </w:r>
          </w:p>
        </w:tc>
      </w:tr>
      <w:tr w:rsidR="00556906" w:rsidRPr="00556906" w14:paraId="332C58E5" w14:textId="77777777" w:rsidTr="00556906">
        <w:tc>
          <w:tcPr>
            <w:tcW w:w="0" w:type="auto"/>
            <w:shd w:val="clear" w:color="auto" w:fill="auto"/>
          </w:tcPr>
          <w:p w14:paraId="7F32916D" w14:textId="77777777" w:rsidR="00556906" w:rsidRPr="00556906" w:rsidRDefault="00556906" w:rsidP="00556906">
            <w:pPr>
              <w:jc w:val="left"/>
              <w:rPr>
                <w:rFonts w:eastAsia="SimSun"/>
                <w:lang w:val="en-GB" w:eastAsia="zh-CN"/>
              </w:rPr>
            </w:pPr>
            <w:r w:rsidRPr="00556906">
              <w:rPr>
                <w:rFonts w:eastAsia="SimSun"/>
                <w:lang w:val="en-GB" w:eastAsia="zh-CN"/>
              </w:rPr>
              <w:t>GIR</w:t>
            </w:r>
          </w:p>
        </w:tc>
        <w:tc>
          <w:tcPr>
            <w:tcW w:w="0" w:type="auto"/>
            <w:shd w:val="clear" w:color="auto" w:fill="auto"/>
          </w:tcPr>
          <w:p w14:paraId="52020951" w14:textId="77777777" w:rsidR="00556906" w:rsidRPr="00556906" w:rsidRDefault="00556906" w:rsidP="00556906">
            <w:pPr>
              <w:jc w:val="left"/>
              <w:rPr>
                <w:rFonts w:eastAsia="SimSun"/>
                <w:lang w:val="en-GB" w:eastAsia="zh-CN"/>
              </w:rPr>
            </w:pPr>
            <w:r w:rsidRPr="00556906">
              <w:rPr>
                <w:rFonts w:eastAsia="SimSun"/>
                <w:lang w:val="en-GB" w:eastAsia="zh-CN"/>
              </w:rPr>
              <w:t>Genomic Information Representation</w:t>
            </w:r>
          </w:p>
        </w:tc>
      </w:tr>
      <w:tr w:rsidR="00556906" w:rsidRPr="00556906" w14:paraId="1BE2442B" w14:textId="77777777" w:rsidTr="00556906">
        <w:tc>
          <w:tcPr>
            <w:tcW w:w="0" w:type="auto"/>
            <w:shd w:val="clear" w:color="auto" w:fill="auto"/>
          </w:tcPr>
          <w:p w14:paraId="475B1552" w14:textId="77777777" w:rsidR="00556906" w:rsidRPr="00556906" w:rsidRDefault="00556906" w:rsidP="00556906">
            <w:pPr>
              <w:jc w:val="left"/>
              <w:rPr>
                <w:rFonts w:eastAsia="SimSun"/>
                <w:lang w:val="en-GB" w:eastAsia="zh-CN"/>
              </w:rPr>
            </w:pPr>
            <w:r w:rsidRPr="00556906">
              <w:rPr>
                <w:rFonts w:eastAsia="SimSun"/>
                <w:lang w:val="en-GB" w:eastAsia="zh-CN"/>
              </w:rPr>
              <w:t>Indel</w:t>
            </w:r>
          </w:p>
        </w:tc>
        <w:tc>
          <w:tcPr>
            <w:tcW w:w="0" w:type="auto"/>
            <w:shd w:val="clear" w:color="auto" w:fill="auto"/>
          </w:tcPr>
          <w:p w14:paraId="0C4DB340" w14:textId="77777777" w:rsidR="00556906" w:rsidRPr="00556906" w:rsidRDefault="00556906" w:rsidP="00556906">
            <w:pPr>
              <w:jc w:val="left"/>
              <w:rPr>
                <w:rFonts w:eastAsia="SimSun"/>
                <w:lang w:val="en-GB" w:eastAsia="zh-CN"/>
              </w:rPr>
            </w:pPr>
            <w:r w:rsidRPr="00556906">
              <w:rPr>
                <w:rFonts w:eastAsia="SimSun"/>
                <w:lang w:val="en-GB" w:eastAsia="zh-CN"/>
              </w:rPr>
              <w:t>An additional or missing nucleotide in a DNA sequence with respect to a reference DNA sequence.</w:t>
            </w:r>
          </w:p>
        </w:tc>
      </w:tr>
      <w:tr w:rsidR="00556906" w:rsidRPr="00556906" w14:paraId="70CB6F88" w14:textId="77777777" w:rsidTr="00556906">
        <w:tc>
          <w:tcPr>
            <w:tcW w:w="0" w:type="auto"/>
            <w:shd w:val="clear" w:color="auto" w:fill="auto"/>
          </w:tcPr>
          <w:p w14:paraId="525DD5A6" w14:textId="77777777" w:rsidR="00556906" w:rsidRPr="00556906" w:rsidRDefault="00556906" w:rsidP="00556906">
            <w:pPr>
              <w:jc w:val="left"/>
              <w:rPr>
                <w:rFonts w:eastAsia="SimSun"/>
                <w:lang w:val="en-GB" w:eastAsia="zh-CN"/>
              </w:rPr>
            </w:pPr>
            <w:r w:rsidRPr="00556906">
              <w:rPr>
                <w:rFonts w:eastAsia="SimSun"/>
                <w:lang w:val="en-GB" w:eastAsia="zh-CN"/>
              </w:rPr>
              <w:t>MAF</w:t>
            </w:r>
          </w:p>
        </w:tc>
        <w:tc>
          <w:tcPr>
            <w:tcW w:w="0" w:type="auto"/>
            <w:shd w:val="clear" w:color="auto" w:fill="auto"/>
          </w:tcPr>
          <w:p w14:paraId="74DA2BB3" w14:textId="77777777" w:rsidR="00556906" w:rsidRPr="00556906" w:rsidRDefault="00556906" w:rsidP="00556906">
            <w:pPr>
              <w:jc w:val="left"/>
              <w:rPr>
                <w:rFonts w:eastAsia="SimSun"/>
                <w:lang w:val="en-GB" w:eastAsia="zh-CN"/>
              </w:rPr>
            </w:pPr>
            <w:r w:rsidRPr="00556906">
              <w:rPr>
                <w:rFonts w:eastAsia="SimSun"/>
                <w:lang w:val="en-GB" w:eastAsia="zh-CN"/>
              </w:rPr>
              <w:t>Mutation Annotation Format. File format used to mark the genes and other biological features in a DNA sequence</w:t>
            </w:r>
          </w:p>
        </w:tc>
      </w:tr>
      <w:tr w:rsidR="00556906" w:rsidRPr="00556906" w14:paraId="5D939136" w14:textId="77777777" w:rsidTr="00556906">
        <w:tc>
          <w:tcPr>
            <w:tcW w:w="0" w:type="auto"/>
            <w:shd w:val="clear" w:color="auto" w:fill="auto"/>
          </w:tcPr>
          <w:p w14:paraId="478297D6" w14:textId="77777777" w:rsidR="00556906" w:rsidRPr="00556906" w:rsidRDefault="00556906" w:rsidP="00556906">
            <w:pPr>
              <w:jc w:val="left"/>
              <w:rPr>
                <w:rFonts w:eastAsia="SimSun"/>
                <w:lang w:val="en-GB" w:eastAsia="zh-CN"/>
              </w:rPr>
            </w:pPr>
            <w:r w:rsidRPr="00556906">
              <w:rPr>
                <w:rFonts w:eastAsia="SimSun"/>
                <w:lang w:val="en-GB" w:eastAsia="zh-CN"/>
              </w:rPr>
              <w:t xml:space="preserve">Mate pairs </w:t>
            </w:r>
          </w:p>
        </w:tc>
        <w:tc>
          <w:tcPr>
            <w:tcW w:w="0" w:type="auto"/>
            <w:shd w:val="clear" w:color="auto" w:fill="auto"/>
          </w:tcPr>
          <w:p w14:paraId="7807C814" w14:textId="77777777" w:rsidR="00556906" w:rsidRPr="00556906" w:rsidRDefault="00556906" w:rsidP="00556906">
            <w:pPr>
              <w:jc w:val="left"/>
              <w:rPr>
                <w:rFonts w:eastAsia="SimSun"/>
                <w:lang w:val="en-GB" w:eastAsia="zh-CN"/>
              </w:rPr>
            </w:pPr>
            <w:r w:rsidRPr="00556906">
              <w:rPr>
                <w:rFonts w:eastAsia="SimSun"/>
                <w:lang w:val="en-GB" w:eastAsia="zh-CN"/>
              </w:rPr>
              <w:t xml:space="preserve">Two reads from the same (long) DNA strand extracted by sequencing machines. The orientation is the opposite of paired ends. </w:t>
            </w:r>
          </w:p>
        </w:tc>
      </w:tr>
      <w:tr w:rsidR="00556906" w:rsidRPr="00556906" w14:paraId="594434B9" w14:textId="77777777" w:rsidTr="00556906">
        <w:tc>
          <w:tcPr>
            <w:tcW w:w="0" w:type="auto"/>
            <w:shd w:val="clear" w:color="auto" w:fill="auto"/>
          </w:tcPr>
          <w:p w14:paraId="0136BEAE" w14:textId="77777777" w:rsidR="00556906" w:rsidRPr="00556906" w:rsidRDefault="00556906" w:rsidP="00556906">
            <w:pPr>
              <w:jc w:val="left"/>
              <w:rPr>
                <w:rFonts w:eastAsia="SimSun"/>
                <w:lang w:val="en-GB" w:eastAsia="zh-CN"/>
              </w:rPr>
            </w:pPr>
            <w:r w:rsidRPr="00556906">
              <w:rPr>
                <w:rFonts w:eastAsia="SimSun"/>
                <w:lang w:val="en-GB" w:eastAsia="zh-CN"/>
              </w:rPr>
              <w:t>Paired ends</w:t>
            </w:r>
          </w:p>
        </w:tc>
        <w:tc>
          <w:tcPr>
            <w:tcW w:w="0" w:type="auto"/>
            <w:shd w:val="clear" w:color="auto" w:fill="auto"/>
          </w:tcPr>
          <w:p w14:paraId="2C3DC891" w14:textId="77777777" w:rsidR="00556906" w:rsidRPr="00556906" w:rsidRDefault="00556906" w:rsidP="00556906">
            <w:pPr>
              <w:jc w:val="left"/>
              <w:rPr>
                <w:rFonts w:eastAsia="SimSun"/>
                <w:lang w:val="en-GB" w:eastAsia="zh-CN"/>
              </w:rPr>
            </w:pPr>
            <w:r w:rsidRPr="00556906">
              <w:rPr>
                <w:rFonts w:eastAsia="SimSun"/>
                <w:lang w:val="en-GB" w:eastAsia="zh-CN"/>
              </w:rPr>
              <w:t>Couple of reads produced by the same (short) DNA fragment by sequencing both ends. The orientation is the opposite of mate pairs.</w:t>
            </w:r>
          </w:p>
        </w:tc>
      </w:tr>
      <w:tr w:rsidR="00556906" w:rsidRPr="00556906" w14:paraId="3CCEE33E" w14:textId="77777777" w:rsidTr="00556906">
        <w:tc>
          <w:tcPr>
            <w:tcW w:w="0" w:type="auto"/>
            <w:shd w:val="clear" w:color="auto" w:fill="auto"/>
          </w:tcPr>
          <w:p w14:paraId="28A77E94" w14:textId="77777777" w:rsidR="00556906" w:rsidRPr="00556906" w:rsidRDefault="00556906" w:rsidP="00556906">
            <w:pPr>
              <w:jc w:val="left"/>
              <w:rPr>
                <w:rFonts w:eastAsia="SimSun"/>
                <w:lang w:val="en-GB" w:eastAsia="zh-CN"/>
              </w:rPr>
            </w:pPr>
            <w:r w:rsidRPr="00556906">
              <w:rPr>
                <w:rFonts w:eastAsia="SimSun"/>
                <w:lang w:val="en-GB" w:eastAsia="zh-CN"/>
              </w:rPr>
              <w:t>Quality score</w:t>
            </w:r>
          </w:p>
        </w:tc>
        <w:tc>
          <w:tcPr>
            <w:tcW w:w="0" w:type="auto"/>
            <w:shd w:val="clear" w:color="auto" w:fill="auto"/>
          </w:tcPr>
          <w:p w14:paraId="3CAFBC12" w14:textId="77777777" w:rsidR="00556906" w:rsidRPr="00556906" w:rsidRDefault="00556906" w:rsidP="00556906">
            <w:pPr>
              <w:jc w:val="left"/>
              <w:rPr>
                <w:rFonts w:eastAsia="SimSun"/>
                <w:lang w:val="en-GB" w:eastAsia="zh-CN"/>
              </w:rPr>
            </w:pPr>
            <w:r w:rsidRPr="00556906">
              <w:rPr>
                <w:rFonts w:eastAsia="SimSun"/>
                <w:lang w:val="en-GB" w:eastAsia="zh-CN"/>
              </w:rPr>
              <w:t>A quality score is assigned to each nucleotide base call in automated sequencing processes. It expresses the base-call accuracy.</w:t>
            </w:r>
          </w:p>
        </w:tc>
      </w:tr>
      <w:tr w:rsidR="00556906" w:rsidRPr="00556906" w14:paraId="616FAAE5" w14:textId="77777777" w:rsidTr="00556906">
        <w:tc>
          <w:tcPr>
            <w:tcW w:w="0" w:type="auto"/>
            <w:shd w:val="clear" w:color="auto" w:fill="auto"/>
          </w:tcPr>
          <w:p w14:paraId="67F0A028" w14:textId="77777777" w:rsidR="00556906" w:rsidRPr="00556906" w:rsidRDefault="00556906" w:rsidP="00556906">
            <w:pPr>
              <w:jc w:val="left"/>
              <w:rPr>
                <w:rFonts w:eastAsia="SimSun"/>
                <w:lang w:val="en-GB" w:eastAsia="zh-CN"/>
              </w:rPr>
            </w:pPr>
            <w:r w:rsidRPr="00556906">
              <w:rPr>
                <w:rFonts w:eastAsia="SimSun"/>
                <w:lang w:val="en-GB" w:eastAsia="zh-CN"/>
              </w:rPr>
              <w:t>Read header</w:t>
            </w:r>
          </w:p>
        </w:tc>
        <w:tc>
          <w:tcPr>
            <w:tcW w:w="0" w:type="auto"/>
            <w:shd w:val="clear" w:color="auto" w:fill="auto"/>
          </w:tcPr>
          <w:p w14:paraId="153D082F" w14:textId="77777777" w:rsidR="00556906" w:rsidRPr="00556906" w:rsidRDefault="00556906" w:rsidP="00556906">
            <w:pPr>
              <w:jc w:val="left"/>
              <w:rPr>
                <w:rFonts w:eastAsia="SimSun"/>
                <w:lang w:val="en-GB" w:eastAsia="zh-CN"/>
              </w:rPr>
            </w:pPr>
            <w:r w:rsidRPr="00556906">
              <w:rPr>
                <w:rFonts w:eastAsia="SimSun"/>
                <w:lang w:val="en-GB" w:eastAsia="zh-CN"/>
              </w:rPr>
              <w:t>Each sequence read stored in FastA and FastQ format starts with a textual field called “header” containing a sequence identifier and an optional description</w:t>
            </w:r>
          </w:p>
        </w:tc>
      </w:tr>
      <w:tr w:rsidR="00556906" w:rsidRPr="00556906" w14:paraId="18FAD01E" w14:textId="77777777" w:rsidTr="00556906">
        <w:tc>
          <w:tcPr>
            <w:tcW w:w="0" w:type="auto"/>
            <w:shd w:val="clear" w:color="auto" w:fill="auto"/>
          </w:tcPr>
          <w:p w14:paraId="13FBF966" w14:textId="77777777" w:rsidR="00556906" w:rsidRPr="00556906" w:rsidRDefault="00556906" w:rsidP="00556906">
            <w:pPr>
              <w:jc w:val="left"/>
              <w:rPr>
                <w:rFonts w:eastAsia="SimSun"/>
                <w:lang w:val="en-GB" w:eastAsia="zh-CN"/>
              </w:rPr>
            </w:pPr>
            <w:r w:rsidRPr="00556906">
              <w:rPr>
                <w:rFonts w:eastAsia="SimSun"/>
                <w:lang w:val="en-GB" w:eastAsia="zh-CN"/>
              </w:rPr>
              <w:t>SAM</w:t>
            </w:r>
          </w:p>
        </w:tc>
        <w:tc>
          <w:tcPr>
            <w:tcW w:w="0" w:type="auto"/>
            <w:shd w:val="clear" w:color="auto" w:fill="auto"/>
          </w:tcPr>
          <w:p w14:paraId="449B683D" w14:textId="77777777" w:rsidR="00556906" w:rsidRPr="00556906" w:rsidRDefault="00556906" w:rsidP="00556906">
            <w:pPr>
              <w:jc w:val="left"/>
              <w:rPr>
                <w:rFonts w:eastAsia="SimSun"/>
                <w:lang w:val="en-GB" w:eastAsia="zh-CN"/>
              </w:rPr>
            </w:pPr>
            <w:r w:rsidRPr="00556906">
              <w:rPr>
                <w:rFonts w:eastAsia="SimSun"/>
                <w:lang w:val="en-GB" w:eastAsia="zh-CN"/>
              </w:rPr>
              <w:t>GIR that is human readable and includes FastQ + Alignment and analysis information</w:t>
            </w:r>
          </w:p>
        </w:tc>
      </w:tr>
      <w:tr w:rsidR="00556906" w:rsidRPr="00556906" w14:paraId="2D0164FA" w14:textId="77777777" w:rsidTr="00556906">
        <w:tc>
          <w:tcPr>
            <w:tcW w:w="0" w:type="auto"/>
            <w:shd w:val="clear" w:color="auto" w:fill="auto"/>
          </w:tcPr>
          <w:p w14:paraId="690ECE36" w14:textId="77777777" w:rsidR="00556906" w:rsidRPr="00556906" w:rsidRDefault="00556906" w:rsidP="00556906">
            <w:pPr>
              <w:jc w:val="left"/>
              <w:rPr>
                <w:rFonts w:eastAsia="SimSun"/>
                <w:lang w:val="en-GB" w:eastAsia="zh-CN"/>
              </w:rPr>
            </w:pPr>
            <w:r w:rsidRPr="00556906">
              <w:rPr>
                <w:rFonts w:eastAsia="SimSun"/>
                <w:lang w:val="en-GB" w:eastAsia="zh-CN"/>
              </w:rPr>
              <w:t>Sequence read</w:t>
            </w:r>
          </w:p>
        </w:tc>
        <w:tc>
          <w:tcPr>
            <w:tcW w:w="0" w:type="auto"/>
            <w:shd w:val="clear" w:color="auto" w:fill="auto"/>
          </w:tcPr>
          <w:p w14:paraId="7809DA1C" w14:textId="77777777" w:rsidR="00556906" w:rsidRPr="00556906" w:rsidRDefault="00556906" w:rsidP="00556906">
            <w:pPr>
              <w:jc w:val="left"/>
              <w:rPr>
                <w:rFonts w:eastAsia="SimSun"/>
                <w:lang w:val="en-GB" w:eastAsia="zh-CN"/>
              </w:rPr>
            </w:pPr>
            <w:r w:rsidRPr="00556906">
              <w:rPr>
                <w:rFonts w:eastAsia="SimSun"/>
                <w:lang w:val="en-GB" w:eastAsia="zh-CN"/>
              </w:rPr>
              <w:t>The readout, by a specific technology more or less prone to errors, of a continuous part of a segment of DNA extracted from an organic sample</w:t>
            </w:r>
          </w:p>
        </w:tc>
      </w:tr>
      <w:tr w:rsidR="00556906" w:rsidRPr="00556906" w14:paraId="11681CFE" w14:textId="77777777" w:rsidTr="00556906">
        <w:tc>
          <w:tcPr>
            <w:tcW w:w="0" w:type="auto"/>
            <w:shd w:val="clear" w:color="auto" w:fill="auto"/>
          </w:tcPr>
          <w:p w14:paraId="298B8797" w14:textId="77777777" w:rsidR="00556906" w:rsidRPr="00556906" w:rsidRDefault="00556906" w:rsidP="00556906">
            <w:pPr>
              <w:jc w:val="left"/>
              <w:rPr>
                <w:rFonts w:eastAsia="SimSun"/>
                <w:lang w:val="en-GB" w:eastAsia="zh-CN"/>
              </w:rPr>
            </w:pPr>
          </w:p>
        </w:tc>
        <w:tc>
          <w:tcPr>
            <w:tcW w:w="0" w:type="auto"/>
            <w:shd w:val="clear" w:color="auto" w:fill="auto"/>
          </w:tcPr>
          <w:p w14:paraId="68DD6B3E" w14:textId="77777777" w:rsidR="00556906" w:rsidRPr="00556906" w:rsidRDefault="00556906" w:rsidP="00556906">
            <w:pPr>
              <w:jc w:val="left"/>
              <w:rPr>
                <w:rFonts w:eastAsia="SimSun"/>
                <w:lang w:val="en-GB" w:eastAsia="zh-CN"/>
              </w:rPr>
            </w:pPr>
          </w:p>
        </w:tc>
      </w:tr>
      <w:tr w:rsidR="00556906" w:rsidRPr="00556906" w14:paraId="797019C2" w14:textId="77777777" w:rsidTr="00556906">
        <w:tc>
          <w:tcPr>
            <w:tcW w:w="0" w:type="auto"/>
            <w:shd w:val="clear" w:color="auto" w:fill="auto"/>
          </w:tcPr>
          <w:p w14:paraId="622CEC3A" w14:textId="77777777" w:rsidR="00556906" w:rsidRPr="00556906" w:rsidRDefault="00556906" w:rsidP="00556906">
            <w:pPr>
              <w:jc w:val="left"/>
              <w:rPr>
                <w:rFonts w:eastAsia="SimSun"/>
                <w:lang w:val="en-GB" w:eastAsia="zh-CN"/>
              </w:rPr>
            </w:pPr>
          </w:p>
        </w:tc>
        <w:tc>
          <w:tcPr>
            <w:tcW w:w="0" w:type="auto"/>
            <w:shd w:val="clear" w:color="auto" w:fill="auto"/>
          </w:tcPr>
          <w:p w14:paraId="706F507F" w14:textId="77777777" w:rsidR="00556906" w:rsidRPr="00556906" w:rsidRDefault="00556906" w:rsidP="00556906">
            <w:pPr>
              <w:jc w:val="left"/>
              <w:rPr>
                <w:rFonts w:eastAsia="SimSun"/>
                <w:lang w:val="en-GB" w:eastAsia="zh-CN"/>
              </w:rPr>
            </w:pPr>
          </w:p>
        </w:tc>
      </w:tr>
    </w:tbl>
    <w:p w14:paraId="03368731" w14:textId="77777777" w:rsidR="00556906" w:rsidRPr="00556906" w:rsidRDefault="00556906" w:rsidP="00556906">
      <w:pPr>
        <w:rPr>
          <w:lang w:val="en-GB"/>
        </w:rPr>
      </w:pPr>
    </w:p>
    <w:p w14:paraId="5D1DAC39" w14:textId="77777777" w:rsidR="003F75B4" w:rsidRDefault="006854FE" w:rsidP="006854FE">
      <w:pPr>
        <w:keepNext/>
        <w:numPr>
          <w:ilvl w:val="0"/>
          <w:numId w:val="1"/>
        </w:numPr>
        <w:spacing w:before="240" w:after="60"/>
        <w:jc w:val="left"/>
        <w:outlineLvl w:val="0"/>
        <w:rPr>
          <w:rFonts w:ascii="Calibri" w:eastAsia="Times New Roman" w:hAnsi="Calibri"/>
          <w:b/>
          <w:bCs/>
          <w:kern w:val="32"/>
          <w:sz w:val="32"/>
          <w:szCs w:val="32"/>
        </w:rPr>
      </w:pPr>
      <w:bookmarkStart w:id="4" w:name="_Toc403651929"/>
      <w:bookmarkStart w:id="5" w:name="_Toc412028884"/>
      <w:r w:rsidRPr="006854FE">
        <w:rPr>
          <w:rFonts w:ascii="Calibri" w:eastAsia="Times New Roman" w:hAnsi="Calibri"/>
          <w:b/>
          <w:bCs/>
          <w:kern w:val="32"/>
          <w:sz w:val="32"/>
          <w:szCs w:val="32"/>
        </w:rPr>
        <w:t>Genomic information generation</w:t>
      </w:r>
      <w:r w:rsidR="003F75B4">
        <w:rPr>
          <w:rFonts w:ascii="Calibri" w:eastAsia="Times New Roman" w:hAnsi="Calibri"/>
          <w:b/>
          <w:bCs/>
          <w:kern w:val="32"/>
          <w:sz w:val="32"/>
          <w:szCs w:val="32"/>
        </w:rPr>
        <w:t xml:space="preserve"> and manipulation</w:t>
      </w:r>
      <w:bookmarkEnd w:id="4"/>
      <w:bookmarkEnd w:id="5"/>
    </w:p>
    <w:p w14:paraId="5664F7D9" w14:textId="77777777" w:rsidR="001A4752" w:rsidRDefault="00410F53" w:rsidP="001A4752">
      <w:r>
        <w:fldChar w:fldCharType="begin"/>
      </w:r>
      <w:r>
        <w:instrText xml:space="preserve"> REF _Ref401929088 \h </w:instrText>
      </w:r>
      <w:r>
        <w:fldChar w:fldCharType="separate"/>
      </w:r>
      <w:r w:rsidR="00E345D8">
        <w:t xml:space="preserve">Figure </w:t>
      </w:r>
      <w:r w:rsidR="00E345D8">
        <w:rPr>
          <w:noProof/>
        </w:rPr>
        <w:t>1</w:t>
      </w:r>
      <w:r>
        <w:fldChar w:fldCharType="end"/>
      </w:r>
      <w:r>
        <w:t xml:space="preserve"> </w:t>
      </w:r>
      <w:r w:rsidR="001A4752">
        <w:t>shows the main stages of genomic information manipulation in existing bioinformatics applications. The steps depicted include:</w:t>
      </w:r>
    </w:p>
    <w:p w14:paraId="7A85244F" w14:textId="77777777" w:rsidR="002E64E5" w:rsidRDefault="002E64E5" w:rsidP="002E64E5">
      <w:pPr>
        <w:pStyle w:val="ListParagraph"/>
        <w:numPr>
          <w:ilvl w:val="0"/>
          <w:numId w:val="8"/>
        </w:numPr>
      </w:pPr>
      <w:r>
        <w:t>Sequencing: expres</w:t>
      </w:r>
      <w:r w:rsidR="00BC04FF">
        <w:t xml:space="preserve">sion of genomic information as </w:t>
      </w:r>
      <w:r>
        <w:t>string</w:t>
      </w:r>
      <w:r w:rsidR="00BC04FF">
        <w:t>s</w:t>
      </w:r>
      <w:r>
        <w:t xml:space="preserve"> </w:t>
      </w:r>
      <w:r w:rsidR="00BC04FF">
        <w:t xml:space="preserve">(a.k.a. sequences or reads) </w:t>
      </w:r>
      <w:r>
        <w:t>of nucleotides identifiers</w:t>
      </w:r>
      <w:r w:rsidR="008068CA">
        <w:t>.</w:t>
      </w:r>
    </w:p>
    <w:p w14:paraId="60CEDACA" w14:textId="6E35CE29" w:rsidR="002E64E5" w:rsidRDefault="00BC04FF" w:rsidP="002E64E5">
      <w:pPr>
        <w:pStyle w:val="ListParagraph"/>
        <w:numPr>
          <w:ilvl w:val="0"/>
          <w:numId w:val="8"/>
        </w:numPr>
      </w:pPr>
      <w:r>
        <w:t xml:space="preserve">Alignment/mapping: sequences arrangement to identify regions of similarity among them </w:t>
      </w:r>
      <w:r w:rsidR="00E00E38">
        <w:t>(</w:t>
      </w:r>
      <w:r w:rsidR="00E00E38" w:rsidRPr="0043204C">
        <w:rPr>
          <w:i/>
        </w:rPr>
        <w:t>de-novo</w:t>
      </w:r>
      <w:r w:rsidR="00E00E38">
        <w:t xml:space="preserve"> assembly) </w:t>
      </w:r>
      <w:r>
        <w:t>or with respect to an external reference (a pre-constructed genome)</w:t>
      </w:r>
      <w:r w:rsidR="00BE004E">
        <w:t xml:space="preserve">. Sequences are encoded in the form of SAM files and its binary dual named BAM </w:t>
      </w:r>
      <w:sdt>
        <w:sdtPr>
          <w:id w:val="-882092686"/>
          <w:citation/>
        </w:sdtPr>
        <w:sdtEndPr/>
        <w:sdtContent>
          <w:r w:rsidR="00BE004E">
            <w:fldChar w:fldCharType="begin"/>
          </w:r>
          <w:r w:rsidR="00BE004E">
            <w:rPr>
              <w:lang w:val="en-GB"/>
            </w:rPr>
            <w:instrText xml:space="preserve"> CITATION Hen \l 2057 </w:instrText>
          </w:r>
          <w:r w:rsidR="00BE004E">
            <w:fldChar w:fldCharType="separate"/>
          </w:r>
          <w:r w:rsidR="00E345D8" w:rsidRPr="00E345D8">
            <w:rPr>
              <w:noProof/>
              <w:lang w:val="en-GB"/>
            </w:rPr>
            <w:t>[3]</w:t>
          </w:r>
          <w:r w:rsidR="00BE004E">
            <w:fldChar w:fldCharType="end"/>
          </w:r>
        </w:sdtContent>
      </w:sdt>
      <w:r w:rsidR="008068CA">
        <w:t>.</w:t>
      </w:r>
    </w:p>
    <w:p w14:paraId="7AAC6D64" w14:textId="33B89FB3" w:rsidR="00BC04FF" w:rsidRDefault="00BC04FF" w:rsidP="002E64E5">
      <w:pPr>
        <w:pStyle w:val="ListParagraph"/>
        <w:numPr>
          <w:ilvl w:val="0"/>
          <w:numId w:val="8"/>
        </w:numPr>
      </w:pPr>
      <w:r>
        <w:t>Compression:</w:t>
      </w:r>
      <w:r w:rsidR="008068CA">
        <w:t xml:space="preserve"> data encoding to use less bit.</w:t>
      </w:r>
    </w:p>
    <w:p w14:paraId="43ED98C1" w14:textId="77777777" w:rsidR="00410F53" w:rsidRDefault="00410F53" w:rsidP="002E64E5">
      <w:pPr>
        <w:pStyle w:val="ListParagraph"/>
        <w:numPr>
          <w:ilvl w:val="0"/>
          <w:numId w:val="8"/>
        </w:numPr>
      </w:pPr>
      <w:r>
        <w:t xml:space="preserve">Storage: compressed data is stored and made available via </w:t>
      </w:r>
      <w:r w:rsidR="009724FE">
        <w:t>database interfaces or files</w:t>
      </w:r>
      <w:r w:rsidR="008068CA">
        <w:t>.</w:t>
      </w:r>
    </w:p>
    <w:p w14:paraId="0D09EEAC" w14:textId="77777777" w:rsidR="00BC04FF" w:rsidRDefault="00BC04FF" w:rsidP="002E64E5">
      <w:pPr>
        <w:pStyle w:val="ListParagraph"/>
        <w:numPr>
          <w:ilvl w:val="0"/>
          <w:numId w:val="8"/>
        </w:numPr>
      </w:pPr>
      <w:r>
        <w:t>Decompression/access: access to data to perform analysis</w:t>
      </w:r>
      <w:r w:rsidR="008068CA">
        <w:t>.</w:t>
      </w:r>
    </w:p>
    <w:p w14:paraId="5115E5B2" w14:textId="77777777" w:rsidR="00BC04FF" w:rsidRDefault="00BC04FF" w:rsidP="002E64E5">
      <w:pPr>
        <w:pStyle w:val="ListParagraph"/>
        <w:numPr>
          <w:ilvl w:val="0"/>
          <w:numId w:val="8"/>
        </w:numPr>
      </w:pPr>
      <w:r>
        <w:t>Update: previously sequenced genomic information might be updated by means of new alignment</w:t>
      </w:r>
      <w:r w:rsidR="00410F53">
        <w:t xml:space="preserve"> techniques or new sequencing (a.k.a. re-sequencing)</w:t>
      </w:r>
      <w:r w:rsidR="008068CA">
        <w:t>.</w:t>
      </w:r>
    </w:p>
    <w:p w14:paraId="5019B3C2" w14:textId="77777777" w:rsidR="001A4752" w:rsidRDefault="001A4752" w:rsidP="001A4752"/>
    <w:p w14:paraId="0511E801" w14:textId="77777777" w:rsidR="001A4752" w:rsidRDefault="00410F53" w:rsidP="001A4752">
      <w:pPr>
        <w:jc w:val="center"/>
      </w:pPr>
      <w:r>
        <w:rPr>
          <w:noProof/>
          <w:lang w:val="fr-CH" w:eastAsia="fr-CH"/>
        </w:rPr>
        <w:lastRenderedPageBreak/>
        <w:drawing>
          <wp:inline distT="0" distB="0" distL="0" distR="0" wp14:anchorId="3505D807" wp14:editId="3C3D491A">
            <wp:extent cx="4325203" cy="1783553"/>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34086" cy="1787216"/>
                    </a:xfrm>
                    <a:prstGeom prst="rect">
                      <a:avLst/>
                    </a:prstGeom>
                    <a:noFill/>
                  </pic:spPr>
                </pic:pic>
              </a:graphicData>
            </a:graphic>
          </wp:inline>
        </w:drawing>
      </w:r>
    </w:p>
    <w:p w14:paraId="1AFE2FA1" w14:textId="77777777" w:rsidR="00410F53" w:rsidRDefault="00410F53" w:rsidP="00410F53">
      <w:pPr>
        <w:pStyle w:val="Caption"/>
      </w:pPr>
      <w:bookmarkStart w:id="6" w:name="_Ref401929088"/>
      <w:r>
        <w:t xml:space="preserve">Figure </w:t>
      </w:r>
      <w:r>
        <w:fldChar w:fldCharType="begin"/>
      </w:r>
      <w:r>
        <w:instrText xml:space="preserve"> SEQ Figure \* ARABIC </w:instrText>
      </w:r>
      <w:r>
        <w:fldChar w:fldCharType="separate"/>
      </w:r>
      <w:r w:rsidR="00E345D8">
        <w:rPr>
          <w:noProof/>
        </w:rPr>
        <w:t>1</w:t>
      </w:r>
      <w:r>
        <w:fldChar w:fldCharType="end"/>
      </w:r>
      <w:bookmarkEnd w:id="6"/>
      <w:r>
        <w:t xml:space="preserve"> – Genomic information generation and manipulation stages</w:t>
      </w:r>
    </w:p>
    <w:p w14:paraId="2475EEFC" w14:textId="71A5FEC3" w:rsidR="005C4848" w:rsidRDefault="005C4848" w:rsidP="005C4848">
      <w:pPr>
        <w:pStyle w:val="Heading2"/>
      </w:pPr>
      <w:bookmarkStart w:id="7" w:name="_Toc403651930"/>
      <w:bookmarkStart w:id="8" w:name="_Toc412028885"/>
      <w:r>
        <w:t xml:space="preserve">Genome </w:t>
      </w:r>
      <w:r w:rsidR="00961A09">
        <w:t xml:space="preserve">versus </w:t>
      </w:r>
      <w:r>
        <w:t>sequence data compression</w:t>
      </w:r>
      <w:bookmarkEnd w:id="7"/>
      <w:bookmarkEnd w:id="8"/>
    </w:p>
    <w:p w14:paraId="5B5DF590" w14:textId="77777777" w:rsidR="002E6381" w:rsidRDefault="005C4848" w:rsidP="005C4848">
      <w:r>
        <w:t xml:space="preserve">One important distinction that is worth stressing here is the difference between entire </w:t>
      </w:r>
      <w:r w:rsidRPr="002E6381">
        <w:rPr>
          <w:i/>
        </w:rPr>
        <w:t>genome compression</w:t>
      </w:r>
      <w:r>
        <w:t xml:space="preserve"> and </w:t>
      </w:r>
      <w:r w:rsidRPr="002E6381">
        <w:rPr>
          <w:i/>
        </w:rPr>
        <w:t>sequence data compression</w:t>
      </w:r>
      <w:r>
        <w:t xml:space="preserve">. </w:t>
      </w:r>
    </w:p>
    <w:p w14:paraId="3EA2821C" w14:textId="77777777" w:rsidR="00980991" w:rsidRDefault="00980991" w:rsidP="005C4848">
      <w:r w:rsidRPr="002E6381">
        <w:rPr>
          <w:i/>
        </w:rPr>
        <w:t>Genome compression</w:t>
      </w:r>
      <w:r>
        <w:t xml:space="preserve"> tools aim at encoding</w:t>
      </w:r>
      <w:r w:rsidR="005C4848">
        <w:t xml:space="preserve"> the </w:t>
      </w:r>
      <w:r>
        <w:t xml:space="preserve">genetic information of </w:t>
      </w:r>
      <w:r w:rsidR="005C4848">
        <w:t xml:space="preserve">a living organism expressed as a sequence of symbols representing the nucleotides. This string is about 3.2 </w:t>
      </w:r>
      <w:r w:rsidR="007653D0">
        <w:t>billion symbols</w:t>
      </w:r>
      <w:r w:rsidR="005C4848">
        <w:t xml:space="preserve"> long for the huma</w:t>
      </w:r>
      <w:r>
        <w:t xml:space="preserve">n being (organized in 23 chromosomes) and can be up to 100+ </w:t>
      </w:r>
      <w:r w:rsidR="007653D0">
        <w:t>billion symbols</w:t>
      </w:r>
      <w:r w:rsidR="005C4848">
        <w:t xml:space="preserve"> long for other organisms. </w:t>
      </w:r>
      <w:r>
        <w:t>The encoding of an entire genome is the result of a long</w:t>
      </w:r>
      <w:r w:rsidR="007653D0">
        <w:t xml:space="preserve"> (error prone)</w:t>
      </w:r>
      <w:r>
        <w:t xml:space="preserve"> process of analysis</w:t>
      </w:r>
      <w:r w:rsidR="007653D0">
        <w:t xml:space="preserve"> that today can only provide a close approximation to the real genetic sequence.</w:t>
      </w:r>
    </w:p>
    <w:p w14:paraId="7B663C1E" w14:textId="77777777" w:rsidR="00C16D6D" w:rsidRDefault="00C16D6D" w:rsidP="005C4848">
      <w:r>
        <w:rPr>
          <w:noProof/>
          <w:lang w:val="fr-CH" w:eastAsia="fr-CH"/>
        </w:rPr>
        <w:drawing>
          <wp:inline distT="0" distB="0" distL="0" distR="0" wp14:anchorId="162A4C01" wp14:editId="6FB288DE">
            <wp:extent cx="5913491" cy="1703704"/>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64116" cy="1718289"/>
                    </a:xfrm>
                    <a:prstGeom prst="rect">
                      <a:avLst/>
                    </a:prstGeom>
                    <a:noFill/>
                  </pic:spPr>
                </pic:pic>
              </a:graphicData>
            </a:graphic>
          </wp:inline>
        </w:drawing>
      </w:r>
    </w:p>
    <w:p w14:paraId="1C1D43D6" w14:textId="77777777" w:rsidR="00E00E38" w:rsidRDefault="00E00E38" w:rsidP="00E00E38">
      <w:pPr>
        <w:pStyle w:val="Caption"/>
      </w:pPr>
      <w:r>
        <w:t xml:space="preserve">Figure </w:t>
      </w:r>
      <w:r>
        <w:fldChar w:fldCharType="begin"/>
      </w:r>
      <w:r>
        <w:instrText xml:space="preserve"> SEQ Figure \* ARABIC </w:instrText>
      </w:r>
      <w:r>
        <w:fldChar w:fldCharType="separate"/>
      </w:r>
      <w:r w:rsidR="00E345D8">
        <w:rPr>
          <w:noProof/>
        </w:rPr>
        <w:t>2</w:t>
      </w:r>
      <w:r>
        <w:fldChar w:fldCharType="end"/>
      </w:r>
      <w:r>
        <w:rPr>
          <w:noProof/>
        </w:rPr>
        <w:t xml:space="preserve"> – From short reads to genome</w:t>
      </w:r>
    </w:p>
    <w:p w14:paraId="29C022D0" w14:textId="1FD8F272" w:rsidR="005C4848" w:rsidRDefault="005C4848" w:rsidP="005C4848">
      <w:r>
        <w:t xml:space="preserve">On the other hand the </w:t>
      </w:r>
      <w:r w:rsidRPr="002E6381">
        <w:rPr>
          <w:i/>
        </w:rPr>
        <w:t>compression of sequ</w:t>
      </w:r>
      <w:r w:rsidR="007653D0" w:rsidRPr="002E6381">
        <w:rPr>
          <w:i/>
        </w:rPr>
        <w:t>ence reads</w:t>
      </w:r>
      <w:r w:rsidR="007653D0">
        <w:t xml:space="preserve"> focuses on encoding </w:t>
      </w:r>
      <w:r>
        <w:t xml:space="preserve">the output of </w:t>
      </w:r>
      <w:r w:rsidR="009A35F4">
        <w:t xml:space="preserve">new generation </w:t>
      </w:r>
      <w:r w:rsidR="002D5F16">
        <w:t>sequencing machines</w:t>
      </w:r>
      <w:r w:rsidR="007653D0">
        <w:t xml:space="preserve"> which are able to extract </w:t>
      </w:r>
      <w:r w:rsidR="009A35F4">
        <w:t xml:space="preserve">large amounts of </w:t>
      </w:r>
      <w:r w:rsidR="007653D0">
        <w:t xml:space="preserve">short (from </w:t>
      </w:r>
      <w:r w:rsidR="003101A9">
        <w:t xml:space="preserve">35 </w:t>
      </w:r>
      <w:r w:rsidR="007653D0">
        <w:t xml:space="preserve">to </w:t>
      </w:r>
      <w:r w:rsidR="00B04934">
        <w:t xml:space="preserve">over </w:t>
      </w:r>
      <w:r w:rsidR="007653D0">
        <w:t>1,000) nucleotides sequences (“reads”)</w:t>
      </w:r>
      <w:r w:rsidR="009A35F4">
        <w:t xml:space="preserve">. This is the type of information that is nowadays in need of </w:t>
      </w:r>
      <w:r w:rsidR="002E6381">
        <w:t>efficient compression in order</w:t>
      </w:r>
      <w:r w:rsidR="009A35F4">
        <w:t xml:space="preserve"> to enable </w:t>
      </w:r>
      <w:r w:rsidR="002E6381">
        <w:t xml:space="preserve">the wide range of applications made possible by recent advances and discoveries in genomics. This </w:t>
      </w:r>
      <w:r w:rsidR="00E00E38">
        <w:t>document</w:t>
      </w:r>
      <w:r w:rsidR="002E6381">
        <w:t xml:space="preserve"> will focus on compression of sequence data</w:t>
      </w:r>
      <w:r w:rsidR="00C16D6D">
        <w:t xml:space="preserve"> (short reads)</w:t>
      </w:r>
      <w:r w:rsidR="002E6381">
        <w:t>.</w:t>
      </w:r>
    </w:p>
    <w:p w14:paraId="4B0456A2" w14:textId="77777777" w:rsidR="003F75B4" w:rsidRDefault="003F75B4" w:rsidP="003F75B4">
      <w:pPr>
        <w:pStyle w:val="Heading2"/>
      </w:pPr>
      <w:bookmarkStart w:id="9" w:name="_Toc403651931"/>
      <w:bookmarkStart w:id="10" w:name="_Toc412028886"/>
      <w:r>
        <w:t>DNA sequencing</w:t>
      </w:r>
      <w:bookmarkEnd w:id="9"/>
      <w:bookmarkEnd w:id="10"/>
    </w:p>
    <w:p w14:paraId="007C733A" w14:textId="63BEA513" w:rsidR="006854FE" w:rsidRPr="006854FE" w:rsidRDefault="006854FE" w:rsidP="006854FE">
      <w:r w:rsidRPr="006854FE">
        <w:t xml:space="preserve">The expression “Next Generation Sequencing” (NGS) </w:t>
      </w:r>
      <w:r w:rsidR="00657213">
        <w:t>designates</w:t>
      </w:r>
      <w:r w:rsidR="00657213" w:rsidRPr="006854FE">
        <w:t xml:space="preserve"> </w:t>
      </w:r>
      <w:r w:rsidRPr="006854FE">
        <w:t>the process of fast extraction of large amounts of genomic information from samples of organic material belonging to a living organism. Modern sequencing devices are able to produce several hundred million “reads” (genomic information related to pieces of the whole genome) per day. According to the specific technology employed, each read can contain from a few dozens to several thousand bases (the atomic unit of genomic information) together with optional metadata. This rate of information generation dramatically outpaces any progress in digital information storage and transmission. In this context</w:t>
      </w:r>
      <w:r w:rsidR="004E5F26">
        <w:t>,</w:t>
      </w:r>
      <w:r w:rsidRPr="006854FE">
        <w:t xml:space="preserve"> the last decade h</w:t>
      </w:r>
      <w:r w:rsidR="004E5F26">
        <w:t>as witnessed several attempts at</w:t>
      </w:r>
      <w:r w:rsidRPr="006854FE">
        <w:t xml:space="preserve"> finding suitable solutions to compress genomic information efficiently and robustly. These efforts have been produced by </w:t>
      </w:r>
      <w:r w:rsidRPr="006854FE">
        <w:lastRenderedPageBreak/>
        <w:t>research institutions, universities, industries with a wide range of diverse priorities and drivers. The result is a proliferation of tools and formats able to address only the specific needs of their authors, without any perspective to be flexible enough to meet the various needs of the scientific and industrial communities</w:t>
      </w:r>
      <w:r w:rsidR="004E5F26">
        <w:t xml:space="preserve"> as a whole</w:t>
      </w:r>
      <w:r w:rsidRPr="006854FE">
        <w:t>.</w:t>
      </w:r>
    </w:p>
    <w:p w14:paraId="415D1A8A" w14:textId="77777777" w:rsidR="006854FE" w:rsidRPr="006854FE" w:rsidRDefault="006854FE" w:rsidP="006854FE">
      <w:r w:rsidRPr="006854FE">
        <w:t>As a consequence, nowadays most of the players of the “genomic revolution” are open to initiatives aiming at making the growing amount of genomic information more manageable and rapidly “consumable” by the tools used for analysis.</w:t>
      </w:r>
    </w:p>
    <w:p w14:paraId="2BCFE8E4" w14:textId="77777777" w:rsidR="006854FE" w:rsidRPr="006854FE" w:rsidRDefault="006854FE" w:rsidP="006854FE">
      <w:pPr>
        <w:spacing w:before="28" w:after="28" w:line="100" w:lineRule="atLeast"/>
        <w:rPr>
          <w:rFonts w:eastAsia="Times New Roman"/>
          <w:lang w:val="en-GB" w:eastAsia="en-GB"/>
        </w:rPr>
      </w:pPr>
      <w:r w:rsidRPr="006854FE">
        <w:rPr>
          <w:rFonts w:eastAsia="Times New Roman"/>
          <w:lang w:val="en-GB" w:eastAsia="en-GB"/>
        </w:rPr>
        <w:t xml:space="preserve">For instance the human genome is composed by a sequence of about 3 </w:t>
      </w:r>
      <w:r w:rsidR="00E4072A" w:rsidRPr="006854FE">
        <w:rPr>
          <w:rFonts w:eastAsia="Times New Roman"/>
          <w:lang w:val="en-GB" w:eastAsia="en-GB"/>
        </w:rPr>
        <w:t>billion</w:t>
      </w:r>
      <w:r w:rsidRPr="006854FE">
        <w:rPr>
          <w:rFonts w:eastAsia="Times New Roman"/>
          <w:lang w:val="en-GB" w:eastAsia="en-GB"/>
        </w:rPr>
        <w:t xml:space="preserve"> nucleotide bases.  Research projects can produce with just one sequencing analysis, a volume of data (in the form of relatively small fragments of the genome) that reaches up to 400-500 times the size of</w:t>
      </w:r>
      <w:r w:rsidR="00657213">
        <w:rPr>
          <w:rFonts w:eastAsia="Times New Roman"/>
          <w:lang w:val="en-GB" w:eastAsia="en-GB"/>
        </w:rPr>
        <w:t xml:space="preserve"> the complete human genome. F</w:t>
      </w:r>
      <w:r w:rsidRPr="006854FE">
        <w:rPr>
          <w:rFonts w:eastAsia="Times New Roman"/>
          <w:lang w:val="en-GB" w:eastAsia="en-GB"/>
        </w:rPr>
        <w:t>aster sequencing technology produce a much higher volume of data with a much higher redundancy which requires much more efficient (in terms of both size and processing speed) compression than the current simple and non-standard methods available today.</w:t>
      </w:r>
    </w:p>
    <w:p w14:paraId="62264014" w14:textId="77777777" w:rsidR="00B028B4" w:rsidRDefault="00B028B4" w:rsidP="00B028B4">
      <w:pPr>
        <w:spacing w:before="28" w:after="28" w:line="100" w:lineRule="atLeast"/>
        <w:jc w:val="center"/>
        <w:rPr>
          <w:rFonts w:eastAsia="Times New Roman"/>
          <w:lang w:val="en-GB" w:eastAsia="en-GB"/>
        </w:rPr>
      </w:pPr>
      <w:r w:rsidRPr="008630CD">
        <w:rPr>
          <w:noProof/>
          <w:szCs w:val="20"/>
          <w:lang w:val="fr-CH" w:eastAsia="fr-CH"/>
        </w:rPr>
        <w:drawing>
          <wp:inline distT="0" distB="0" distL="0" distR="0" wp14:anchorId="2F39A9EE" wp14:editId="5238DDE9">
            <wp:extent cx="3768725" cy="347472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68725" cy="3474720"/>
                    </a:xfrm>
                    <a:prstGeom prst="rect">
                      <a:avLst/>
                    </a:prstGeom>
                    <a:noFill/>
                    <a:ln>
                      <a:noFill/>
                    </a:ln>
                  </pic:spPr>
                </pic:pic>
              </a:graphicData>
            </a:graphic>
          </wp:inline>
        </w:drawing>
      </w:r>
    </w:p>
    <w:p w14:paraId="70752384" w14:textId="77777777" w:rsidR="00B028B4" w:rsidRDefault="00B028B4" w:rsidP="00B028B4">
      <w:pPr>
        <w:pStyle w:val="Caption"/>
      </w:pPr>
      <w:r>
        <w:t xml:space="preserve">Figure </w:t>
      </w:r>
      <w:r>
        <w:fldChar w:fldCharType="begin"/>
      </w:r>
      <w:r>
        <w:instrText xml:space="preserve"> SEQ Figure \* ARABIC </w:instrText>
      </w:r>
      <w:r>
        <w:fldChar w:fldCharType="separate"/>
      </w:r>
      <w:r w:rsidR="00E345D8">
        <w:rPr>
          <w:noProof/>
        </w:rPr>
        <w:t>3</w:t>
      </w:r>
      <w:r>
        <w:fldChar w:fldCharType="end"/>
      </w:r>
      <w:r>
        <w:t xml:space="preserve"> </w:t>
      </w:r>
      <w:r w:rsidRPr="00CA1247">
        <w:t xml:space="preserve">Moore’s law versus </w:t>
      </w:r>
      <w:r w:rsidRPr="00B028B4">
        <w:t>Sequencing</w:t>
      </w:r>
      <w:r>
        <w:t xml:space="preserve">, from </w:t>
      </w:r>
      <w:sdt>
        <w:sdtPr>
          <w:id w:val="-806707170"/>
          <w:citation/>
        </w:sdtPr>
        <w:sdtEndPr/>
        <w:sdtContent>
          <w:r>
            <w:fldChar w:fldCharType="begin"/>
          </w:r>
          <w:r>
            <w:rPr>
              <w:lang w:val="en-GB"/>
            </w:rPr>
            <w:instrText xml:space="preserve"> CITATION Kah11 \l 2057 </w:instrText>
          </w:r>
          <w:r>
            <w:fldChar w:fldCharType="separate"/>
          </w:r>
          <w:r w:rsidR="00E345D8" w:rsidRPr="00E345D8">
            <w:rPr>
              <w:noProof/>
              <w:lang w:val="en-GB"/>
            </w:rPr>
            <w:t>[1]</w:t>
          </w:r>
          <w:r>
            <w:fldChar w:fldCharType="end"/>
          </w:r>
        </w:sdtContent>
      </w:sdt>
    </w:p>
    <w:p w14:paraId="58E08081" w14:textId="37C5E9B6" w:rsidR="00B028B4" w:rsidRPr="001704F6" w:rsidRDefault="00B028B4" w:rsidP="001704F6">
      <w:pPr>
        <w:spacing w:before="28" w:after="28" w:line="100" w:lineRule="atLeast"/>
        <w:rPr>
          <w:rFonts w:eastAsia="Times New Roman"/>
          <w:lang w:val="en-GB" w:eastAsia="en-GB"/>
        </w:rPr>
      </w:pPr>
      <w:r w:rsidRPr="006854FE">
        <w:rPr>
          <w:rFonts w:eastAsia="Times New Roman"/>
          <w:lang w:val="en-GB" w:eastAsia="en-GB"/>
        </w:rPr>
        <w:t xml:space="preserve">What is important to be remarked is that </w:t>
      </w:r>
      <w:r w:rsidR="00657213">
        <w:rPr>
          <w:rFonts w:eastAsia="Times New Roman"/>
          <w:lang w:val="en-GB" w:eastAsia="en-GB"/>
        </w:rPr>
        <w:t xml:space="preserve">within </w:t>
      </w:r>
      <w:r w:rsidRPr="006854FE">
        <w:rPr>
          <w:rFonts w:eastAsia="Times New Roman"/>
          <w:lang w:val="en-GB" w:eastAsia="en-GB"/>
        </w:rPr>
        <w:t>such huge amount of data, even if most of the fragment</w:t>
      </w:r>
      <w:r w:rsidR="00657213">
        <w:rPr>
          <w:rFonts w:eastAsia="Times New Roman"/>
          <w:lang w:val="en-GB" w:eastAsia="en-GB"/>
        </w:rPr>
        <w:t>s</w:t>
      </w:r>
      <w:r w:rsidRPr="006854FE">
        <w:rPr>
          <w:rFonts w:eastAsia="Times New Roman"/>
          <w:lang w:val="en-GB" w:eastAsia="en-GB"/>
        </w:rPr>
        <w:t xml:space="preserve"> can be considered redundant versus the theoretical size of the genome, </w:t>
      </w:r>
      <w:r w:rsidR="00657213">
        <w:rPr>
          <w:rFonts w:eastAsia="Times New Roman"/>
          <w:lang w:val="en-GB" w:eastAsia="en-GB"/>
        </w:rPr>
        <w:t>these can</w:t>
      </w:r>
      <w:r w:rsidRPr="006854FE">
        <w:rPr>
          <w:rFonts w:eastAsia="Times New Roman"/>
          <w:lang w:val="en-GB" w:eastAsia="en-GB"/>
        </w:rPr>
        <w:t xml:space="preserve">not be simply discarded, because on one side it is the statistical indication of the correctness of the reads and on the other side small differences in some fragments might indicate pathologies that might be appropriately taken care of. </w:t>
      </w:r>
    </w:p>
    <w:p w14:paraId="37AEB0F3" w14:textId="77777777" w:rsidR="00800B72" w:rsidRDefault="00FF2D98" w:rsidP="003F75B4">
      <w:pPr>
        <w:pStyle w:val="Heading3"/>
        <w:rPr>
          <w:lang w:val="en-GB" w:eastAsia="en-GB"/>
        </w:rPr>
      </w:pPr>
      <w:bookmarkStart w:id="11" w:name="_Toc403651932"/>
      <w:bookmarkStart w:id="12" w:name="_Toc412028887"/>
      <w:r>
        <w:rPr>
          <w:lang w:val="en-GB" w:eastAsia="en-GB"/>
        </w:rPr>
        <w:t xml:space="preserve">The </w:t>
      </w:r>
      <w:r w:rsidR="00800B72">
        <w:rPr>
          <w:lang w:val="en-GB" w:eastAsia="en-GB"/>
        </w:rPr>
        <w:t>NGS Industry Landscape</w:t>
      </w:r>
      <w:bookmarkEnd w:id="11"/>
      <w:bookmarkEnd w:id="12"/>
    </w:p>
    <w:p w14:paraId="43C73D2F" w14:textId="23CFBB6C" w:rsidR="00800B72" w:rsidRDefault="00537444" w:rsidP="00800B72">
      <w:pPr>
        <w:rPr>
          <w:lang w:val="en-GB" w:eastAsia="en-GB"/>
        </w:rPr>
      </w:pPr>
      <w:r>
        <w:rPr>
          <w:lang w:val="en-GB" w:eastAsia="en-GB"/>
        </w:rPr>
        <w:t xml:space="preserve">A proliferation of new sequencing technology is rapidly spreading across the market of NGS machines. </w:t>
      </w:r>
      <w:r w:rsidR="00800B72">
        <w:rPr>
          <w:lang w:val="en-GB" w:eastAsia="en-GB"/>
        </w:rPr>
        <w:t xml:space="preserve">Illumina, </w:t>
      </w:r>
      <w:r w:rsidR="00800B72" w:rsidRPr="00800B72">
        <w:rPr>
          <w:lang w:val="en-GB" w:eastAsia="en-GB"/>
        </w:rPr>
        <w:t>Life Technologies (Thermo Fisher Scientific)</w:t>
      </w:r>
      <w:r w:rsidR="00800B72">
        <w:rPr>
          <w:lang w:val="en-GB" w:eastAsia="en-GB"/>
        </w:rPr>
        <w:t xml:space="preserve">, </w:t>
      </w:r>
      <w:r w:rsidR="00800B72" w:rsidRPr="00800B72">
        <w:rPr>
          <w:lang w:val="en-GB" w:eastAsia="en-GB"/>
        </w:rPr>
        <w:t>454 Lifesciences (</w:t>
      </w:r>
      <w:r w:rsidR="000200CF">
        <w:rPr>
          <w:lang w:val="en-GB" w:eastAsia="en-GB"/>
        </w:rPr>
        <w:t xml:space="preserve">acquired by </w:t>
      </w:r>
      <w:r w:rsidR="00800B72" w:rsidRPr="00800B72">
        <w:rPr>
          <w:lang w:val="en-GB" w:eastAsia="en-GB"/>
        </w:rPr>
        <w:t>Roche</w:t>
      </w:r>
      <w:r w:rsidR="000200CF">
        <w:rPr>
          <w:lang w:val="en-GB" w:eastAsia="en-GB"/>
        </w:rPr>
        <w:t>, but recently dropped in favour of nanopore technology</w:t>
      </w:r>
      <w:r w:rsidR="00800B72" w:rsidRPr="00800B72">
        <w:rPr>
          <w:lang w:val="en-GB" w:eastAsia="en-GB"/>
        </w:rPr>
        <w:t>)</w:t>
      </w:r>
      <w:r w:rsidR="00E00E38">
        <w:rPr>
          <w:lang w:val="en-GB" w:eastAsia="en-GB"/>
        </w:rPr>
        <w:t xml:space="preserve"> and </w:t>
      </w:r>
      <w:r w:rsidR="00800B72" w:rsidRPr="00800B72">
        <w:rPr>
          <w:lang w:val="en-GB" w:eastAsia="en-GB"/>
        </w:rPr>
        <w:t>Pacific Biosciences</w:t>
      </w:r>
      <w:r>
        <w:rPr>
          <w:lang w:val="en-GB" w:eastAsia="en-GB"/>
        </w:rPr>
        <w:t xml:space="preserve"> are companies that commercialize equipment relying on different sequencing methods briefly described below.</w:t>
      </w:r>
      <w:r w:rsidR="000200CF">
        <w:rPr>
          <w:lang w:val="en-GB" w:eastAsia="en-GB"/>
        </w:rPr>
        <w:t xml:space="preserve"> New sequencing technology are proliferating as well, such as nanopore sequencing which seems to be promising in terms of reads length and cost of sequencing, but </w:t>
      </w:r>
      <w:r w:rsidR="004E5F26">
        <w:rPr>
          <w:lang w:val="en-GB" w:eastAsia="en-GB"/>
        </w:rPr>
        <w:t xml:space="preserve">it </w:t>
      </w:r>
      <w:r w:rsidR="000200CF">
        <w:rPr>
          <w:lang w:val="en-GB" w:eastAsia="en-GB"/>
        </w:rPr>
        <w:t>is still far from the accuracy of commercial solutions.</w:t>
      </w:r>
    </w:p>
    <w:p w14:paraId="4D8304EC" w14:textId="77777777" w:rsidR="00D66CCC" w:rsidRDefault="00D66CCC" w:rsidP="00800B72">
      <w:pPr>
        <w:rPr>
          <w:lang w:val="en-GB" w:eastAsia="en-GB"/>
        </w:rPr>
      </w:pPr>
      <w:r>
        <w:rPr>
          <w:lang w:val="en-GB" w:eastAsia="en-GB"/>
        </w:rPr>
        <w:lastRenderedPageBreak/>
        <w:t xml:space="preserve">The main difference among the sequencing devices commercialized by these companies is the </w:t>
      </w:r>
      <w:r w:rsidR="00F90DA7">
        <w:rPr>
          <w:lang w:val="en-GB" w:eastAsia="en-GB"/>
        </w:rPr>
        <w:t xml:space="preserve">technology employed to process the organic material to determine the precise order of nucleotides within DNA strands. The different methods result in extremely different segments lengths and performance in terms of speed, accuracy, cost and throughput. </w:t>
      </w:r>
    </w:p>
    <w:p w14:paraId="3660AB33" w14:textId="3C836C22" w:rsidR="00670D13" w:rsidRDefault="004B7CFD" w:rsidP="00800B72">
      <w:pPr>
        <w:rPr>
          <w:lang w:val="en-GB" w:eastAsia="en-GB"/>
        </w:rPr>
      </w:pPr>
      <w:r>
        <w:rPr>
          <w:lang w:val="en-GB" w:eastAsia="en-GB"/>
        </w:rPr>
        <w:fldChar w:fldCharType="begin"/>
      </w:r>
      <w:r>
        <w:rPr>
          <w:lang w:val="en-GB" w:eastAsia="en-GB"/>
        </w:rPr>
        <w:instrText xml:space="preserve"> REF _Ref401926458 \h </w:instrText>
      </w:r>
      <w:r>
        <w:rPr>
          <w:lang w:val="en-GB" w:eastAsia="en-GB"/>
        </w:rPr>
      </w:r>
      <w:r>
        <w:rPr>
          <w:lang w:val="en-GB" w:eastAsia="en-GB"/>
        </w:rPr>
        <w:fldChar w:fldCharType="separate"/>
      </w:r>
      <w:r w:rsidR="00E345D8">
        <w:t xml:space="preserve">Table </w:t>
      </w:r>
      <w:r w:rsidR="00E345D8">
        <w:rPr>
          <w:noProof/>
        </w:rPr>
        <w:t>1</w:t>
      </w:r>
      <w:r>
        <w:rPr>
          <w:lang w:val="en-GB" w:eastAsia="en-GB"/>
        </w:rPr>
        <w:fldChar w:fldCharType="end"/>
      </w:r>
      <w:r w:rsidR="009D1AEF">
        <w:rPr>
          <w:lang w:val="en-GB" w:eastAsia="en-GB"/>
        </w:rPr>
        <w:t xml:space="preserve"> is taken from </w:t>
      </w:r>
      <w:hyperlink r:id="rId11" w:anchor="Next-generation_methods" w:history="1">
        <w:r w:rsidR="009D1AEF" w:rsidRPr="00670D13">
          <w:rPr>
            <w:rStyle w:val="Hyperlink"/>
            <w:lang w:val="en-GB" w:eastAsia="en-GB"/>
          </w:rPr>
          <w:t>Wikipedia</w:t>
        </w:r>
      </w:hyperlink>
      <w:r w:rsidR="009D1AEF">
        <w:rPr>
          <w:lang w:val="en-GB" w:eastAsia="en-GB"/>
        </w:rPr>
        <w:t xml:space="preserve"> and </w:t>
      </w:r>
      <w:r w:rsidR="000200CF">
        <w:rPr>
          <w:lang w:val="en-GB" w:eastAsia="en-GB"/>
        </w:rPr>
        <w:t xml:space="preserve">integrated with an entry on nanopore technology. It </w:t>
      </w:r>
      <w:r w:rsidR="009D1AEF">
        <w:rPr>
          <w:lang w:val="en-GB" w:eastAsia="en-GB"/>
        </w:rPr>
        <w:t>compares the methods employed by the 4 players mentioned above</w:t>
      </w:r>
      <w:r w:rsidR="000200CF">
        <w:rPr>
          <w:lang w:val="en-GB" w:eastAsia="en-GB"/>
        </w:rPr>
        <w:t xml:space="preserve"> plus the emerging technology based on nanopores</w:t>
      </w:r>
      <w:r w:rsidR="009D1AEF">
        <w:rPr>
          <w:lang w:val="en-GB" w:eastAsia="en-GB"/>
        </w:rPr>
        <w:t>.</w:t>
      </w:r>
    </w:p>
    <w:p w14:paraId="4FBAB7BC" w14:textId="0271A6B8" w:rsidR="002273D7" w:rsidRDefault="002273D7" w:rsidP="00800B72">
      <w:pPr>
        <w:rPr>
          <w:lang w:val="en-GB" w:eastAsia="en-GB"/>
        </w:rPr>
      </w:pPr>
      <w:r>
        <w:rPr>
          <w:lang w:val="en-GB" w:eastAsia="en-GB"/>
        </w:rPr>
        <w:t>One key difference among the methods is the length of the extracted reads. Two are the main classes of sequencing methods: the largest class includes those able to extract short reads (in the order of a few hundreds base pairs long), while other methods (e.g. from Pacific Bioscience) are able to extract several thousand base pairs long reads.</w:t>
      </w:r>
    </w:p>
    <w:p w14:paraId="359498B9" w14:textId="77777777" w:rsidR="00670D13" w:rsidRDefault="00670D13" w:rsidP="00800B72">
      <w:pPr>
        <w:rPr>
          <w:lang w:val="en-GB" w:eastAsia="en-GB"/>
        </w:rPr>
      </w:pPr>
    </w:p>
    <w:tbl>
      <w:tblPr>
        <w:tblW w:w="0" w:type="auto"/>
        <w:jc w:val="center"/>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firstRow="1" w:lastRow="0" w:firstColumn="1" w:lastColumn="0" w:noHBand="0" w:noVBand="1"/>
      </w:tblPr>
      <w:tblGrid>
        <w:gridCol w:w="1569"/>
        <w:gridCol w:w="1222"/>
        <w:gridCol w:w="1087"/>
        <w:gridCol w:w="1057"/>
        <w:gridCol w:w="744"/>
        <w:gridCol w:w="791"/>
        <w:gridCol w:w="1446"/>
        <w:gridCol w:w="1535"/>
      </w:tblGrid>
      <w:tr w:rsidR="000200CF" w:rsidRPr="00271EDD" w14:paraId="1D6D8D1B" w14:textId="77777777" w:rsidTr="00A824F4">
        <w:trPr>
          <w:jc w:val="center"/>
        </w:trPr>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20B3B8D7" w14:textId="77777777" w:rsidR="00670D13" w:rsidRPr="00271EDD" w:rsidRDefault="00670D13" w:rsidP="00271EDD">
            <w:pPr>
              <w:jc w:val="left"/>
              <w:rPr>
                <w:b/>
                <w:bCs/>
                <w:sz w:val="18"/>
                <w:szCs w:val="18"/>
                <w:lang w:val="fr-CH" w:eastAsia="en-GB"/>
              </w:rPr>
            </w:pPr>
            <w:r w:rsidRPr="00271EDD">
              <w:rPr>
                <w:b/>
                <w:bCs/>
                <w:sz w:val="18"/>
                <w:szCs w:val="18"/>
                <w:lang w:val="fr-CH" w:eastAsia="en-GB"/>
              </w:rPr>
              <w:t>Method</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29C6DC76" w14:textId="77777777" w:rsidR="00670D13" w:rsidRPr="00271EDD" w:rsidRDefault="00670D13" w:rsidP="00271EDD">
            <w:pPr>
              <w:jc w:val="left"/>
              <w:rPr>
                <w:b/>
                <w:bCs/>
                <w:sz w:val="18"/>
                <w:szCs w:val="18"/>
                <w:lang w:val="fr-CH" w:eastAsia="en-GB"/>
              </w:rPr>
            </w:pPr>
            <w:r w:rsidRPr="00271EDD">
              <w:rPr>
                <w:b/>
                <w:bCs/>
                <w:sz w:val="18"/>
                <w:szCs w:val="18"/>
                <w:lang w:val="fr-CH" w:eastAsia="en-GB"/>
              </w:rPr>
              <w:t>Read length</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4D0451DD" w14:textId="77777777" w:rsidR="00670D13" w:rsidRPr="00271EDD" w:rsidRDefault="00670D13" w:rsidP="00271EDD">
            <w:pPr>
              <w:jc w:val="left"/>
              <w:rPr>
                <w:b/>
                <w:bCs/>
                <w:sz w:val="18"/>
                <w:szCs w:val="18"/>
                <w:lang w:val="fr-CH" w:eastAsia="en-GB"/>
              </w:rPr>
            </w:pPr>
            <w:r w:rsidRPr="00271EDD">
              <w:rPr>
                <w:b/>
                <w:bCs/>
                <w:sz w:val="18"/>
                <w:szCs w:val="18"/>
                <w:lang w:val="fr-CH" w:eastAsia="en-GB"/>
              </w:rPr>
              <w:t>Accuracy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39C57190" w14:textId="77777777" w:rsidR="00670D13" w:rsidRPr="00271EDD" w:rsidRDefault="00670D13" w:rsidP="00271EDD">
            <w:pPr>
              <w:jc w:val="left"/>
              <w:rPr>
                <w:b/>
                <w:bCs/>
                <w:sz w:val="18"/>
                <w:szCs w:val="18"/>
                <w:lang w:val="fr-CH" w:eastAsia="en-GB"/>
              </w:rPr>
            </w:pPr>
            <w:r w:rsidRPr="00271EDD">
              <w:rPr>
                <w:b/>
                <w:bCs/>
                <w:sz w:val="18"/>
                <w:szCs w:val="18"/>
                <w:lang w:val="fr-CH" w:eastAsia="en-GB"/>
              </w:rPr>
              <w:t>Reads per run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66A278D4" w14:textId="77777777" w:rsidR="00670D13" w:rsidRPr="00271EDD" w:rsidRDefault="00670D13" w:rsidP="00271EDD">
            <w:pPr>
              <w:jc w:val="left"/>
              <w:rPr>
                <w:b/>
                <w:bCs/>
                <w:sz w:val="18"/>
                <w:szCs w:val="18"/>
                <w:lang w:val="fr-CH" w:eastAsia="en-GB"/>
              </w:rPr>
            </w:pPr>
            <w:r w:rsidRPr="00271EDD">
              <w:rPr>
                <w:b/>
                <w:bCs/>
                <w:sz w:val="18"/>
                <w:szCs w:val="18"/>
                <w:lang w:val="fr-CH" w:eastAsia="en-GB"/>
              </w:rPr>
              <w:t>Time per run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02023CDA" w14:textId="77777777" w:rsidR="00670D13" w:rsidRPr="00271EDD" w:rsidRDefault="00670D13" w:rsidP="00271EDD">
            <w:pPr>
              <w:jc w:val="left"/>
              <w:rPr>
                <w:b/>
                <w:bCs/>
                <w:sz w:val="18"/>
                <w:szCs w:val="18"/>
                <w:lang w:val="en-GB" w:eastAsia="en-GB"/>
              </w:rPr>
            </w:pPr>
            <w:r w:rsidRPr="00271EDD">
              <w:rPr>
                <w:b/>
                <w:bCs/>
                <w:sz w:val="18"/>
                <w:szCs w:val="18"/>
                <w:lang w:val="en-GB" w:eastAsia="en-GB"/>
              </w:rPr>
              <w:t>Cost per 1 million bases (in US$)</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2AE536E3" w14:textId="77777777" w:rsidR="00670D13" w:rsidRPr="00271EDD" w:rsidRDefault="00670D13" w:rsidP="00271EDD">
            <w:pPr>
              <w:jc w:val="left"/>
              <w:rPr>
                <w:b/>
                <w:bCs/>
                <w:sz w:val="18"/>
                <w:szCs w:val="18"/>
                <w:lang w:val="fr-CH" w:eastAsia="en-GB"/>
              </w:rPr>
            </w:pPr>
            <w:r w:rsidRPr="00271EDD">
              <w:rPr>
                <w:b/>
                <w:bCs/>
                <w:sz w:val="18"/>
                <w:szCs w:val="18"/>
                <w:lang w:val="fr-CH" w:eastAsia="en-GB"/>
              </w:rPr>
              <w:t>Advantages</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14:paraId="36776514" w14:textId="77777777" w:rsidR="00670D13" w:rsidRPr="00271EDD" w:rsidRDefault="00670D13" w:rsidP="00271EDD">
            <w:pPr>
              <w:jc w:val="left"/>
              <w:rPr>
                <w:b/>
                <w:bCs/>
                <w:sz w:val="18"/>
                <w:szCs w:val="18"/>
                <w:lang w:val="fr-CH" w:eastAsia="en-GB"/>
              </w:rPr>
            </w:pPr>
            <w:r w:rsidRPr="00271EDD">
              <w:rPr>
                <w:b/>
                <w:bCs/>
                <w:sz w:val="18"/>
                <w:szCs w:val="18"/>
                <w:lang w:val="fr-CH" w:eastAsia="en-GB"/>
              </w:rPr>
              <w:t>Disadvantages</w:t>
            </w:r>
          </w:p>
        </w:tc>
      </w:tr>
      <w:tr w:rsidR="000200CF" w:rsidRPr="00271EDD" w14:paraId="375BBEE0" w14:textId="77777777" w:rsidTr="00A824F4">
        <w:trPr>
          <w:jc w:val="center"/>
        </w:trPr>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0ECAFA50" w14:textId="77777777" w:rsidR="00670D13" w:rsidRPr="00271EDD" w:rsidRDefault="00670D13" w:rsidP="00271EDD">
            <w:pPr>
              <w:jc w:val="left"/>
              <w:rPr>
                <w:sz w:val="18"/>
                <w:szCs w:val="18"/>
                <w:lang w:val="en-GB" w:eastAsia="en-GB"/>
              </w:rPr>
            </w:pPr>
            <w:r w:rsidRPr="00271EDD">
              <w:rPr>
                <w:b/>
                <w:bCs/>
                <w:sz w:val="18"/>
                <w:szCs w:val="18"/>
                <w:lang w:val="en-GB" w:eastAsia="en-GB"/>
              </w:rPr>
              <w:t>Single-molecule real-time sequencing (Pacific Bio</w:t>
            </w:r>
            <w:r w:rsidR="00ED392A">
              <w:rPr>
                <w:b/>
                <w:bCs/>
                <w:sz w:val="18"/>
                <w:szCs w:val="18"/>
                <w:lang w:val="en-GB" w:eastAsia="en-GB"/>
              </w:rPr>
              <w:t>sciences</w:t>
            </w:r>
            <w:r w:rsidRPr="00271EDD">
              <w:rPr>
                <w:b/>
                <w:bCs/>
                <w:sz w:val="18"/>
                <w:szCs w:val="18"/>
                <w:lang w:val="en-GB" w:eastAsia="en-GB"/>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1BF176B4" w14:textId="77777777" w:rsidR="00670D13" w:rsidRPr="00271EDD" w:rsidRDefault="00670D13" w:rsidP="00271EDD">
            <w:pPr>
              <w:jc w:val="left"/>
              <w:rPr>
                <w:sz w:val="18"/>
                <w:szCs w:val="18"/>
                <w:lang w:val="en-GB" w:eastAsia="en-GB"/>
              </w:rPr>
            </w:pPr>
            <w:r w:rsidRPr="00271EDD">
              <w:rPr>
                <w:sz w:val="18"/>
                <w:szCs w:val="18"/>
                <w:lang w:val="en-GB" w:eastAsia="en-GB"/>
              </w:rPr>
              <w:t>5,500 bp to 8,500 bp avg (10,000 bp </w:t>
            </w:r>
            <w:hyperlink r:id="rId12" w:tooltip="N50 statistic" w:history="1">
              <w:r w:rsidRPr="00271EDD">
                <w:rPr>
                  <w:rStyle w:val="Hyperlink"/>
                  <w:sz w:val="18"/>
                  <w:szCs w:val="18"/>
                  <w:lang w:val="en-GB" w:eastAsia="en-GB"/>
                </w:rPr>
                <w:t>N50</w:t>
              </w:r>
            </w:hyperlink>
            <w:r w:rsidRPr="00271EDD">
              <w:rPr>
                <w:sz w:val="18"/>
                <w:szCs w:val="18"/>
                <w:lang w:val="en-GB" w:eastAsia="en-GB"/>
              </w:rPr>
              <w:t xml:space="preserve">); maximum read length &gt;30,000 bases </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19638E3E" w14:textId="77777777" w:rsidR="00670D13" w:rsidRPr="00271EDD" w:rsidRDefault="00670D13" w:rsidP="00271EDD">
            <w:pPr>
              <w:jc w:val="left"/>
              <w:rPr>
                <w:sz w:val="18"/>
                <w:szCs w:val="18"/>
                <w:lang w:val="en-GB" w:eastAsia="en-GB"/>
              </w:rPr>
            </w:pPr>
            <w:r w:rsidRPr="00271EDD">
              <w:rPr>
                <w:sz w:val="18"/>
                <w:szCs w:val="18"/>
                <w:lang w:val="en-GB" w:eastAsia="en-GB"/>
              </w:rPr>
              <w:t>99.999% consensus accuracy; 87% single-read accuracy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1B549281" w14:textId="77777777" w:rsidR="00670D13" w:rsidRPr="00271EDD" w:rsidRDefault="00670D13" w:rsidP="00271EDD">
            <w:pPr>
              <w:jc w:val="left"/>
              <w:rPr>
                <w:sz w:val="18"/>
                <w:szCs w:val="18"/>
                <w:lang w:val="en-GB" w:eastAsia="en-GB"/>
              </w:rPr>
            </w:pPr>
            <w:r w:rsidRPr="00271EDD">
              <w:rPr>
                <w:sz w:val="18"/>
                <w:szCs w:val="18"/>
                <w:lang w:val="en-GB" w:eastAsia="en-GB"/>
              </w:rPr>
              <w:t>50,000 per SMRT cell, or ~400 megabases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16851843" w14:textId="77777777" w:rsidR="00670D13" w:rsidRPr="00271EDD" w:rsidRDefault="00670D13" w:rsidP="00271EDD">
            <w:pPr>
              <w:jc w:val="left"/>
              <w:rPr>
                <w:sz w:val="18"/>
                <w:szCs w:val="18"/>
                <w:lang w:val="fr-CH" w:eastAsia="en-GB"/>
              </w:rPr>
            </w:pPr>
            <w:r w:rsidRPr="00271EDD">
              <w:rPr>
                <w:sz w:val="18"/>
                <w:szCs w:val="18"/>
                <w:lang w:val="fr-CH" w:eastAsia="en-GB"/>
              </w:rPr>
              <w:t>30 minutes to 2 hours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0B007B10" w14:textId="77777777" w:rsidR="00670D13" w:rsidRPr="00271EDD" w:rsidRDefault="00670D13" w:rsidP="00271EDD">
            <w:pPr>
              <w:jc w:val="left"/>
              <w:rPr>
                <w:sz w:val="18"/>
                <w:szCs w:val="18"/>
                <w:lang w:val="fr-CH" w:eastAsia="en-GB"/>
              </w:rPr>
            </w:pPr>
            <w:r w:rsidRPr="00271EDD">
              <w:rPr>
                <w:sz w:val="18"/>
                <w:szCs w:val="18"/>
                <w:lang w:val="fr-CH" w:eastAsia="en-GB"/>
              </w:rPr>
              <w:t>$0.33–$1.00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C7DDB8C" w14:textId="77777777" w:rsidR="00670D13" w:rsidRPr="00271EDD" w:rsidRDefault="00670D13" w:rsidP="00271EDD">
            <w:pPr>
              <w:jc w:val="left"/>
              <w:rPr>
                <w:sz w:val="18"/>
                <w:szCs w:val="18"/>
                <w:lang w:val="en-GB" w:eastAsia="en-GB"/>
              </w:rPr>
            </w:pPr>
            <w:r w:rsidRPr="00271EDD">
              <w:rPr>
                <w:sz w:val="18"/>
                <w:szCs w:val="18"/>
                <w:lang w:val="en-GB" w:eastAsia="en-GB"/>
              </w:rPr>
              <w:t>Longest read length. Fast. Detects 4mC, 5mC, 6mA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735C4F51" w14:textId="77777777" w:rsidR="00670D13" w:rsidRPr="00271EDD" w:rsidRDefault="00670D13" w:rsidP="00271EDD">
            <w:pPr>
              <w:jc w:val="left"/>
              <w:rPr>
                <w:sz w:val="18"/>
                <w:szCs w:val="18"/>
                <w:lang w:val="en-GB" w:eastAsia="en-GB"/>
              </w:rPr>
            </w:pPr>
            <w:r w:rsidRPr="00271EDD">
              <w:rPr>
                <w:sz w:val="18"/>
                <w:szCs w:val="18"/>
                <w:lang w:val="en-GB" w:eastAsia="en-GB"/>
              </w:rPr>
              <w:t>Moderate throughput. Equipment can be very expensive.</w:t>
            </w:r>
          </w:p>
        </w:tc>
      </w:tr>
      <w:tr w:rsidR="000200CF" w:rsidRPr="00271EDD" w14:paraId="119E522F" w14:textId="77777777" w:rsidTr="00A824F4">
        <w:trPr>
          <w:jc w:val="center"/>
        </w:trPr>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55B6794E" w14:textId="77777777" w:rsidR="00670D13" w:rsidRPr="00271EDD" w:rsidRDefault="00670D13" w:rsidP="004B7CFD">
            <w:pPr>
              <w:rPr>
                <w:sz w:val="18"/>
                <w:szCs w:val="18"/>
                <w:lang w:val="en-GB" w:eastAsia="en-GB"/>
              </w:rPr>
            </w:pPr>
            <w:r w:rsidRPr="00271EDD">
              <w:rPr>
                <w:b/>
                <w:bCs/>
                <w:sz w:val="18"/>
                <w:szCs w:val="18"/>
                <w:lang w:val="en-GB" w:eastAsia="en-GB"/>
              </w:rPr>
              <w:t>Ion semiconductor (</w:t>
            </w:r>
            <w:r w:rsidR="004B7CFD" w:rsidRPr="00271EDD">
              <w:rPr>
                <w:b/>
                <w:bCs/>
                <w:sz w:val="18"/>
                <w:szCs w:val="18"/>
                <w:lang w:val="en-GB" w:eastAsia="en-GB"/>
              </w:rPr>
              <w:t>Life Technologies</w:t>
            </w:r>
            <w:r w:rsidRPr="00271EDD">
              <w:rPr>
                <w:b/>
                <w:bCs/>
                <w:sz w:val="18"/>
                <w:szCs w:val="18"/>
                <w:lang w:val="en-GB" w:eastAsia="en-GB"/>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54588EAF" w14:textId="77777777" w:rsidR="00670D13" w:rsidRPr="00271EDD" w:rsidRDefault="00670D13" w:rsidP="00670D13">
            <w:pPr>
              <w:rPr>
                <w:sz w:val="18"/>
                <w:szCs w:val="18"/>
                <w:lang w:val="fr-CH" w:eastAsia="en-GB"/>
              </w:rPr>
            </w:pPr>
            <w:r w:rsidRPr="00271EDD">
              <w:rPr>
                <w:sz w:val="18"/>
                <w:szCs w:val="18"/>
                <w:lang w:val="fr-CH" w:eastAsia="en-GB"/>
              </w:rPr>
              <w:t>up to 400 bp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6466B83F" w14:textId="77777777" w:rsidR="00670D13" w:rsidRPr="00271EDD" w:rsidRDefault="00670D13" w:rsidP="00670D13">
            <w:pPr>
              <w:rPr>
                <w:sz w:val="18"/>
                <w:szCs w:val="18"/>
                <w:lang w:val="fr-CH" w:eastAsia="en-GB"/>
              </w:rPr>
            </w:pPr>
            <w:r w:rsidRPr="00271EDD">
              <w:rPr>
                <w:sz w:val="18"/>
                <w:szCs w:val="18"/>
                <w:lang w:val="fr-CH" w:eastAsia="en-GB"/>
              </w:rPr>
              <w:t>98%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53B73F92" w14:textId="77777777" w:rsidR="00670D13" w:rsidRPr="00271EDD" w:rsidRDefault="00670D13" w:rsidP="00670D13">
            <w:pPr>
              <w:rPr>
                <w:sz w:val="18"/>
                <w:szCs w:val="18"/>
                <w:lang w:val="fr-CH" w:eastAsia="en-GB"/>
              </w:rPr>
            </w:pPr>
            <w:r w:rsidRPr="00271EDD">
              <w:rPr>
                <w:sz w:val="18"/>
                <w:szCs w:val="18"/>
                <w:lang w:val="fr-CH" w:eastAsia="en-GB"/>
              </w:rPr>
              <w:t>up to 80 million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380EB974" w14:textId="77777777" w:rsidR="00670D13" w:rsidRPr="00271EDD" w:rsidRDefault="00670D13" w:rsidP="00670D13">
            <w:pPr>
              <w:rPr>
                <w:sz w:val="18"/>
                <w:szCs w:val="18"/>
                <w:lang w:val="fr-CH" w:eastAsia="en-GB"/>
              </w:rPr>
            </w:pPr>
            <w:r w:rsidRPr="00271EDD">
              <w:rPr>
                <w:sz w:val="18"/>
                <w:szCs w:val="18"/>
                <w:lang w:val="fr-CH" w:eastAsia="en-GB"/>
              </w:rPr>
              <w:t>2 hours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7ED62D2" w14:textId="77777777" w:rsidR="00670D13" w:rsidRPr="00271EDD" w:rsidRDefault="00670D13" w:rsidP="00670D13">
            <w:pPr>
              <w:rPr>
                <w:sz w:val="18"/>
                <w:szCs w:val="18"/>
                <w:lang w:val="fr-CH" w:eastAsia="en-GB"/>
              </w:rPr>
            </w:pPr>
            <w:r w:rsidRPr="00271EDD">
              <w:rPr>
                <w:sz w:val="18"/>
                <w:szCs w:val="18"/>
                <w:lang w:val="fr-CH" w:eastAsia="en-GB"/>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58F4D74C" w14:textId="77777777" w:rsidR="00670D13" w:rsidRPr="00271EDD" w:rsidRDefault="00670D13" w:rsidP="00670D13">
            <w:pPr>
              <w:jc w:val="left"/>
              <w:rPr>
                <w:sz w:val="18"/>
                <w:szCs w:val="18"/>
                <w:lang w:val="fr-CH" w:eastAsia="en-GB"/>
              </w:rPr>
            </w:pPr>
            <w:r w:rsidRPr="00271EDD">
              <w:rPr>
                <w:sz w:val="18"/>
                <w:szCs w:val="18"/>
                <w:lang w:val="fr-CH" w:eastAsia="en-GB"/>
              </w:rPr>
              <w:t>Less expensive equipment. Fast.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43F4639D" w14:textId="77777777" w:rsidR="00670D13" w:rsidRPr="00271EDD" w:rsidRDefault="00670D13" w:rsidP="00670D13">
            <w:pPr>
              <w:jc w:val="left"/>
              <w:rPr>
                <w:sz w:val="18"/>
                <w:szCs w:val="18"/>
                <w:lang w:val="fr-CH" w:eastAsia="en-GB"/>
              </w:rPr>
            </w:pPr>
            <w:r w:rsidRPr="00271EDD">
              <w:rPr>
                <w:sz w:val="18"/>
                <w:szCs w:val="18"/>
                <w:lang w:val="fr-CH" w:eastAsia="en-GB"/>
              </w:rPr>
              <w:t>Homopolymer errors.</w:t>
            </w:r>
          </w:p>
        </w:tc>
      </w:tr>
      <w:tr w:rsidR="000200CF" w:rsidRPr="00271EDD" w14:paraId="089DC533" w14:textId="77777777" w:rsidTr="00A824F4">
        <w:trPr>
          <w:jc w:val="center"/>
        </w:trPr>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01C387E1" w14:textId="77777777" w:rsidR="00670D13" w:rsidRPr="00271EDD" w:rsidRDefault="00670D13" w:rsidP="00ED392A">
            <w:pPr>
              <w:rPr>
                <w:sz w:val="18"/>
                <w:szCs w:val="18"/>
                <w:lang w:val="fr-CH" w:eastAsia="en-GB"/>
              </w:rPr>
            </w:pPr>
            <w:r w:rsidRPr="00271EDD">
              <w:rPr>
                <w:b/>
                <w:bCs/>
                <w:sz w:val="18"/>
                <w:szCs w:val="18"/>
                <w:lang w:val="fr-CH" w:eastAsia="en-GB"/>
              </w:rPr>
              <w:t>Pyrosequencing (454</w:t>
            </w:r>
            <w:r w:rsidR="00ED392A">
              <w:rPr>
                <w:b/>
                <w:bCs/>
                <w:sz w:val="18"/>
                <w:szCs w:val="18"/>
                <w:lang w:val="fr-CH" w:eastAsia="en-GB"/>
              </w:rPr>
              <w:t xml:space="preserve"> Lifesciences</w:t>
            </w:r>
            <w:r w:rsidRPr="00271EDD">
              <w:rPr>
                <w:b/>
                <w:bCs/>
                <w:sz w:val="18"/>
                <w:szCs w:val="18"/>
                <w:lang w:val="fr-CH" w:eastAsia="en-GB"/>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45407C0F" w14:textId="77777777" w:rsidR="00670D13" w:rsidRPr="00271EDD" w:rsidRDefault="00670D13" w:rsidP="00670D13">
            <w:pPr>
              <w:rPr>
                <w:sz w:val="18"/>
                <w:szCs w:val="18"/>
                <w:lang w:val="fr-CH" w:eastAsia="en-GB"/>
              </w:rPr>
            </w:pPr>
            <w:r w:rsidRPr="00271EDD">
              <w:rPr>
                <w:sz w:val="18"/>
                <w:szCs w:val="18"/>
                <w:lang w:val="fr-CH" w:eastAsia="en-GB"/>
              </w:rPr>
              <w:t>700 bp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55E42391" w14:textId="77777777" w:rsidR="00670D13" w:rsidRPr="00271EDD" w:rsidRDefault="00670D13" w:rsidP="00670D13">
            <w:pPr>
              <w:rPr>
                <w:sz w:val="18"/>
                <w:szCs w:val="18"/>
                <w:lang w:val="fr-CH" w:eastAsia="en-GB"/>
              </w:rPr>
            </w:pPr>
            <w:r w:rsidRPr="00271EDD">
              <w:rPr>
                <w:sz w:val="18"/>
                <w:szCs w:val="18"/>
                <w:lang w:val="fr-CH" w:eastAsia="en-GB"/>
              </w:rPr>
              <w:t>99.9%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C355389" w14:textId="77777777" w:rsidR="00670D13" w:rsidRPr="00271EDD" w:rsidRDefault="00670D13" w:rsidP="00670D13">
            <w:pPr>
              <w:rPr>
                <w:sz w:val="18"/>
                <w:szCs w:val="18"/>
                <w:lang w:val="fr-CH" w:eastAsia="en-GB"/>
              </w:rPr>
            </w:pPr>
            <w:r w:rsidRPr="00271EDD">
              <w:rPr>
                <w:sz w:val="18"/>
                <w:szCs w:val="18"/>
                <w:lang w:val="fr-CH" w:eastAsia="en-GB"/>
              </w:rPr>
              <w:t>1 million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14D26ACA" w14:textId="77777777" w:rsidR="00670D13" w:rsidRPr="00271EDD" w:rsidRDefault="00670D13" w:rsidP="00670D13">
            <w:pPr>
              <w:rPr>
                <w:sz w:val="18"/>
                <w:szCs w:val="18"/>
                <w:lang w:val="fr-CH" w:eastAsia="en-GB"/>
              </w:rPr>
            </w:pPr>
            <w:r w:rsidRPr="00271EDD">
              <w:rPr>
                <w:sz w:val="18"/>
                <w:szCs w:val="18"/>
                <w:lang w:val="fr-CH" w:eastAsia="en-GB"/>
              </w:rPr>
              <w:t>24 hours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67578DD0" w14:textId="77777777" w:rsidR="00670D13" w:rsidRPr="00271EDD" w:rsidRDefault="00670D13" w:rsidP="00670D13">
            <w:pPr>
              <w:rPr>
                <w:sz w:val="18"/>
                <w:szCs w:val="18"/>
                <w:lang w:val="fr-CH" w:eastAsia="en-GB"/>
              </w:rPr>
            </w:pPr>
            <w:r w:rsidRPr="00271EDD">
              <w:rPr>
                <w:sz w:val="18"/>
                <w:szCs w:val="18"/>
                <w:lang w:val="fr-CH" w:eastAsia="en-GB"/>
              </w:rPr>
              <w:t>$10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4E85AE0" w14:textId="77777777" w:rsidR="00670D13" w:rsidRPr="00271EDD" w:rsidRDefault="00670D13" w:rsidP="00670D13">
            <w:pPr>
              <w:jc w:val="left"/>
              <w:rPr>
                <w:sz w:val="18"/>
                <w:szCs w:val="18"/>
                <w:lang w:val="fr-CH" w:eastAsia="en-GB"/>
              </w:rPr>
            </w:pPr>
            <w:r w:rsidRPr="00271EDD">
              <w:rPr>
                <w:sz w:val="18"/>
                <w:szCs w:val="18"/>
                <w:lang w:val="fr-CH" w:eastAsia="en-GB"/>
              </w:rPr>
              <w:t>Long read size. Fast.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5B4138ED" w14:textId="77777777" w:rsidR="00670D13" w:rsidRDefault="00670D13" w:rsidP="00670D13">
            <w:pPr>
              <w:jc w:val="left"/>
              <w:rPr>
                <w:sz w:val="18"/>
                <w:szCs w:val="18"/>
                <w:lang w:val="en-GB" w:eastAsia="en-GB"/>
              </w:rPr>
            </w:pPr>
            <w:r w:rsidRPr="00271EDD">
              <w:rPr>
                <w:sz w:val="18"/>
                <w:szCs w:val="18"/>
                <w:lang w:val="en-GB" w:eastAsia="en-GB"/>
              </w:rPr>
              <w:t>Runs are expensive. Homopolymer errors.</w:t>
            </w:r>
          </w:p>
          <w:p w14:paraId="00F315F3" w14:textId="0AA1F7A5" w:rsidR="000200CF" w:rsidRPr="000200CF" w:rsidRDefault="000200CF" w:rsidP="00670D13">
            <w:pPr>
              <w:jc w:val="left"/>
              <w:rPr>
                <w:b/>
                <w:i/>
                <w:sz w:val="18"/>
                <w:szCs w:val="18"/>
                <w:lang w:val="en-GB" w:eastAsia="en-GB"/>
              </w:rPr>
            </w:pPr>
            <w:r w:rsidRPr="000200CF">
              <w:rPr>
                <w:b/>
                <w:i/>
                <w:sz w:val="18"/>
                <w:szCs w:val="18"/>
                <w:lang w:val="en-GB" w:eastAsia="en-GB"/>
              </w:rPr>
              <w:t>This technology was dropped by Roche in 2013. No more relevant</w:t>
            </w:r>
          </w:p>
        </w:tc>
      </w:tr>
      <w:tr w:rsidR="000200CF" w:rsidRPr="00271EDD" w14:paraId="5488C965" w14:textId="77777777" w:rsidTr="00A824F4">
        <w:trPr>
          <w:jc w:val="center"/>
        </w:trPr>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7A2F8AB" w14:textId="77777777" w:rsidR="00670D13" w:rsidRPr="00271EDD" w:rsidRDefault="00670D13" w:rsidP="00271EDD">
            <w:pPr>
              <w:jc w:val="left"/>
              <w:rPr>
                <w:sz w:val="18"/>
                <w:szCs w:val="18"/>
                <w:lang w:val="fr-CH" w:eastAsia="en-GB"/>
              </w:rPr>
            </w:pPr>
            <w:r w:rsidRPr="00271EDD">
              <w:rPr>
                <w:b/>
                <w:bCs/>
                <w:sz w:val="18"/>
                <w:szCs w:val="18"/>
                <w:lang w:val="fr-CH" w:eastAsia="en-GB"/>
              </w:rPr>
              <w:t>Sequencing by synthesis (Illumina)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322A6D82" w14:textId="77777777" w:rsidR="00670D13" w:rsidRPr="00271EDD" w:rsidRDefault="00670D13" w:rsidP="00271EDD">
            <w:pPr>
              <w:jc w:val="left"/>
              <w:rPr>
                <w:sz w:val="18"/>
                <w:szCs w:val="18"/>
                <w:lang w:val="fr-CH" w:eastAsia="en-GB"/>
              </w:rPr>
            </w:pPr>
            <w:r w:rsidRPr="00271EDD">
              <w:rPr>
                <w:sz w:val="18"/>
                <w:szCs w:val="18"/>
                <w:lang w:val="fr-CH" w:eastAsia="en-GB"/>
              </w:rPr>
              <w:t>50 to 300 bp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0B7EAF5" w14:textId="77777777" w:rsidR="00670D13" w:rsidRPr="00271EDD" w:rsidRDefault="00670D13" w:rsidP="00271EDD">
            <w:pPr>
              <w:jc w:val="left"/>
              <w:rPr>
                <w:sz w:val="18"/>
                <w:szCs w:val="18"/>
                <w:lang w:val="fr-CH" w:eastAsia="en-GB"/>
              </w:rPr>
            </w:pPr>
            <w:r w:rsidRPr="00271EDD">
              <w:rPr>
                <w:sz w:val="18"/>
                <w:szCs w:val="18"/>
                <w:lang w:val="fr-CH" w:eastAsia="en-GB"/>
              </w:rPr>
              <w:t>98%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4ABD8937" w14:textId="77777777" w:rsidR="00670D13" w:rsidRPr="00271EDD" w:rsidRDefault="00670D13" w:rsidP="00271EDD">
            <w:pPr>
              <w:jc w:val="left"/>
              <w:rPr>
                <w:sz w:val="18"/>
                <w:szCs w:val="18"/>
                <w:lang w:val="fr-CH" w:eastAsia="en-GB"/>
              </w:rPr>
            </w:pPr>
            <w:r w:rsidRPr="00271EDD">
              <w:rPr>
                <w:sz w:val="18"/>
                <w:szCs w:val="18"/>
                <w:lang w:val="fr-CH" w:eastAsia="en-GB"/>
              </w:rPr>
              <w:t>up to 3 billion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6445DAC2" w14:textId="77777777" w:rsidR="00670D13" w:rsidRPr="00271EDD" w:rsidRDefault="00670D13" w:rsidP="00271EDD">
            <w:pPr>
              <w:jc w:val="left"/>
              <w:rPr>
                <w:sz w:val="18"/>
                <w:szCs w:val="18"/>
                <w:lang w:val="en-GB" w:eastAsia="en-GB"/>
              </w:rPr>
            </w:pPr>
            <w:r w:rsidRPr="00271EDD">
              <w:rPr>
                <w:sz w:val="18"/>
                <w:szCs w:val="18"/>
                <w:lang w:val="en-GB" w:eastAsia="en-GB"/>
              </w:rPr>
              <w:t>1 to 10 days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66E6297A" w14:textId="77777777" w:rsidR="00670D13" w:rsidRPr="00271EDD" w:rsidRDefault="00670D13" w:rsidP="00271EDD">
            <w:pPr>
              <w:jc w:val="left"/>
              <w:rPr>
                <w:sz w:val="18"/>
                <w:szCs w:val="18"/>
                <w:lang w:val="fr-CH" w:eastAsia="en-GB"/>
              </w:rPr>
            </w:pPr>
            <w:r w:rsidRPr="00271EDD">
              <w:rPr>
                <w:sz w:val="18"/>
                <w:szCs w:val="18"/>
                <w:lang w:val="fr-CH" w:eastAsia="en-GB"/>
              </w:rPr>
              <w:t>$0.05 to $0.15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26D227D4" w14:textId="77777777" w:rsidR="00670D13" w:rsidRPr="00271EDD" w:rsidRDefault="00670D13" w:rsidP="00271EDD">
            <w:pPr>
              <w:jc w:val="left"/>
              <w:rPr>
                <w:sz w:val="18"/>
                <w:szCs w:val="18"/>
                <w:lang w:val="en-GB" w:eastAsia="en-GB"/>
              </w:rPr>
            </w:pPr>
            <w:r w:rsidRPr="00271EDD">
              <w:rPr>
                <w:sz w:val="18"/>
                <w:szCs w:val="18"/>
                <w:lang w:val="en-GB" w:eastAsia="en-GB"/>
              </w:rPr>
              <w:t>Potential for high sequence yield, depending upon sequencer model and desired application.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14:paraId="674EC92E" w14:textId="77777777" w:rsidR="00670D13" w:rsidRPr="00271EDD" w:rsidRDefault="00670D13" w:rsidP="00271EDD">
            <w:pPr>
              <w:jc w:val="left"/>
              <w:rPr>
                <w:sz w:val="18"/>
                <w:szCs w:val="18"/>
                <w:lang w:val="en-GB" w:eastAsia="en-GB"/>
              </w:rPr>
            </w:pPr>
            <w:r w:rsidRPr="00271EDD">
              <w:rPr>
                <w:sz w:val="18"/>
                <w:szCs w:val="18"/>
                <w:lang w:val="en-GB" w:eastAsia="en-GB"/>
              </w:rPr>
              <w:t>Equipment can be very expensive. Requires high concentrations of DNA.</w:t>
            </w:r>
          </w:p>
        </w:tc>
      </w:tr>
      <w:tr w:rsidR="000200CF" w:rsidRPr="00271EDD" w14:paraId="633BAD9A" w14:textId="77777777" w:rsidTr="00A824F4">
        <w:trPr>
          <w:jc w:val="center"/>
        </w:trPr>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5B93CAC0" w14:textId="77777777" w:rsidR="000200CF" w:rsidRDefault="000200CF" w:rsidP="00271EDD">
            <w:pPr>
              <w:jc w:val="left"/>
              <w:rPr>
                <w:b/>
                <w:bCs/>
                <w:sz w:val="18"/>
                <w:szCs w:val="18"/>
                <w:lang w:eastAsia="en-GB"/>
              </w:rPr>
            </w:pPr>
            <w:r>
              <w:rPr>
                <w:b/>
                <w:bCs/>
                <w:sz w:val="18"/>
                <w:szCs w:val="18"/>
                <w:lang w:eastAsia="en-GB"/>
              </w:rPr>
              <w:t>Nanopore Techology</w:t>
            </w:r>
          </w:p>
          <w:p w14:paraId="03EFFEEC" w14:textId="1903B3AB" w:rsidR="000200CF" w:rsidRPr="000200CF" w:rsidRDefault="000200CF" w:rsidP="00271EDD">
            <w:pPr>
              <w:jc w:val="left"/>
              <w:rPr>
                <w:b/>
                <w:bCs/>
                <w:sz w:val="18"/>
                <w:szCs w:val="18"/>
                <w:lang w:eastAsia="en-GB"/>
              </w:rPr>
            </w:pPr>
            <w:r>
              <w:rPr>
                <w:b/>
                <w:bCs/>
                <w:sz w:val="18"/>
                <w:szCs w:val="18"/>
                <w:lang w:eastAsia="en-GB"/>
              </w:rPr>
              <w:t>(Oxford Nanopore and others)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29135484" w14:textId="6E6CCEAF" w:rsidR="000200CF" w:rsidRPr="000200CF" w:rsidRDefault="000200CF" w:rsidP="00271EDD">
            <w:pPr>
              <w:jc w:val="left"/>
              <w:rPr>
                <w:sz w:val="18"/>
                <w:szCs w:val="18"/>
                <w:lang w:val="en-GB" w:eastAsia="en-GB"/>
              </w:rPr>
            </w:pPr>
            <w:r>
              <w:rPr>
                <w:sz w:val="18"/>
                <w:szCs w:val="18"/>
                <w:lang w:val="en-GB" w:eastAsia="en-GB"/>
              </w:rPr>
              <w:t>Up to 80k bp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659E08F1" w14:textId="01563A38" w:rsidR="000200CF" w:rsidRPr="000200CF" w:rsidRDefault="000200CF" w:rsidP="00271EDD">
            <w:pPr>
              <w:jc w:val="left"/>
              <w:rPr>
                <w:sz w:val="18"/>
                <w:szCs w:val="18"/>
                <w:lang w:val="en-GB" w:eastAsia="en-GB"/>
              </w:rPr>
            </w:pPr>
            <w:r>
              <w:rPr>
                <w:sz w:val="18"/>
                <w:szCs w:val="18"/>
                <w:lang w:val="en-GB" w:eastAsia="en-GB"/>
              </w:rPr>
              <w:t>60% to 85%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7ACA0035" w14:textId="77777777" w:rsidR="000200CF" w:rsidRPr="000200CF" w:rsidRDefault="000200CF" w:rsidP="00271EDD">
            <w:pPr>
              <w:jc w:val="left"/>
              <w:rPr>
                <w:sz w:val="18"/>
                <w:szCs w:val="18"/>
                <w:lang w:val="en-GB" w:eastAsia="en-GB"/>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3276D85B" w14:textId="77777777" w:rsidR="000200CF" w:rsidRPr="00271EDD" w:rsidRDefault="000200CF" w:rsidP="00271EDD">
            <w:pPr>
              <w:jc w:val="left"/>
              <w:rPr>
                <w:sz w:val="18"/>
                <w:szCs w:val="18"/>
                <w:lang w:val="en-GB" w:eastAsia="en-GB"/>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1456F281" w14:textId="08998B68" w:rsidR="000200CF" w:rsidRPr="000200CF" w:rsidRDefault="00397A8F" w:rsidP="00271EDD">
            <w:pPr>
              <w:jc w:val="left"/>
              <w:rPr>
                <w:sz w:val="18"/>
                <w:szCs w:val="18"/>
                <w:lang w:val="en-GB" w:eastAsia="en-GB"/>
              </w:rPr>
            </w:pPr>
            <w:r>
              <w:rPr>
                <w:sz w:val="18"/>
                <w:szCs w:val="18"/>
                <w:lang w:val="en-GB" w:eastAsia="en-GB"/>
              </w:rPr>
              <w:t>$10 (2013)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434AE623" w14:textId="77777777" w:rsidR="000200CF" w:rsidRDefault="000200CF" w:rsidP="00271EDD">
            <w:pPr>
              <w:jc w:val="left"/>
              <w:rPr>
                <w:sz w:val="18"/>
                <w:szCs w:val="18"/>
                <w:lang w:val="en-GB" w:eastAsia="en-GB"/>
              </w:rPr>
            </w:pPr>
            <w:r>
              <w:rPr>
                <w:sz w:val="18"/>
                <w:szCs w:val="18"/>
                <w:lang w:val="en-GB" w:eastAsia="en-GB"/>
              </w:rPr>
              <w:t>Extremely long reads.</w:t>
            </w:r>
          </w:p>
          <w:p w14:paraId="66A1F15D" w14:textId="2B6BA488" w:rsidR="000200CF" w:rsidRPr="00271EDD" w:rsidRDefault="000200CF" w:rsidP="00271EDD">
            <w:pPr>
              <w:jc w:val="left"/>
              <w:rPr>
                <w:sz w:val="18"/>
                <w:szCs w:val="18"/>
                <w:lang w:val="en-GB" w:eastAsia="en-GB"/>
              </w:rPr>
            </w:pPr>
            <w:r>
              <w:rPr>
                <w:sz w:val="18"/>
                <w:szCs w:val="18"/>
                <w:lang w:val="en-GB" w:eastAsia="en-GB"/>
              </w:rPr>
              <w:t>Sequencing devices can be very small and cheap.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tcPr>
          <w:p w14:paraId="6DB566F5" w14:textId="4A3A8D48" w:rsidR="000200CF" w:rsidRPr="00271EDD" w:rsidRDefault="000200CF" w:rsidP="000200CF">
            <w:pPr>
              <w:jc w:val="left"/>
              <w:rPr>
                <w:sz w:val="18"/>
                <w:szCs w:val="18"/>
                <w:lang w:val="en-GB" w:eastAsia="en-GB"/>
              </w:rPr>
            </w:pPr>
            <w:r>
              <w:rPr>
                <w:sz w:val="18"/>
                <w:szCs w:val="18"/>
                <w:lang w:val="en-GB" w:eastAsia="en-GB"/>
              </w:rPr>
              <w:t xml:space="preserve">Accuracy is still low (60% to 85%). </w:t>
            </w:r>
          </w:p>
        </w:tc>
      </w:tr>
    </w:tbl>
    <w:p w14:paraId="1EA2FFCF" w14:textId="77777777" w:rsidR="006D3225" w:rsidRDefault="00670D13" w:rsidP="006D3225">
      <w:pPr>
        <w:pStyle w:val="Caption"/>
      </w:pPr>
      <w:bookmarkStart w:id="13" w:name="_Ref401926458"/>
      <w:r>
        <w:t xml:space="preserve">Table </w:t>
      </w:r>
      <w:r>
        <w:fldChar w:fldCharType="begin"/>
      </w:r>
      <w:r>
        <w:instrText xml:space="preserve"> SEQ Table \* ARABIC </w:instrText>
      </w:r>
      <w:r>
        <w:fldChar w:fldCharType="separate"/>
      </w:r>
      <w:r w:rsidR="00E345D8">
        <w:rPr>
          <w:noProof/>
        </w:rPr>
        <w:t>1</w:t>
      </w:r>
      <w:r>
        <w:fldChar w:fldCharType="end"/>
      </w:r>
      <w:bookmarkEnd w:id="13"/>
      <w:r w:rsidR="004B7CFD">
        <w:t xml:space="preserve"> </w:t>
      </w:r>
      <w:r>
        <w:t xml:space="preserve">- </w:t>
      </w:r>
      <w:r w:rsidRPr="00125FE5">
        <w:t>Comparison of next-generation sequencing methods</w:t>
      </w:r>
    </w:p>
    <w:p w14:paraId="6E3C730D" w14:textId="77777777" w:rsidR="003F75B4" w:rsidRDefault="00F01CCF" w:rsidP="006D3225">
      <w:pPr>
        <w:pStyle w:val="Heading2"/>
        <w:rPr>
          <w:lang w:val="en-GB"/>
        </w:rPr>
      </w:pPr>
      <w:bookmarkStart w:id="14" w:name="_Toc403651933"/>
      <w:bookmarkStart w:id="15" w:name="_Toc412028888"/>
      <w:r>
        <w:rPr>
          <w:lang w:val="en-GB"/>
        </w:rPr>
        <w:t>Bioinformatics</w:t>
      </w:r>
      <w:r w:rsidR="006D3225">
        <w:rPr>
          <w:lang w:val="en-GB"/>
        </w:rPr>
        <w:t xml:space="preserve"> and genomics</w:t>
      </w:r>
      <w:bookmarkEnd w:id="14"/>
      <w:bookmarkEnd w:id="15"/>
    </w:p>
    <w:p w14:paraId="2016A52C" w14:textId="77777777" w:rsidR="00597C21" w:rsidRDefault="00E00E38" w:rsidP="00597C21">
      <w:pPr>
        <w:rPr>
          <w:lang w:val="en-GB"/>
        </w:rPr>
      </w:pPr>
      <w:r>
        <w:rPr>
          <w:lang w:val="en-GB"/>
        </w:rPr>
        <w:t xml:space="preserve">The term </w:t>
      </w:r>
      <w:r w:rsidRPr="00E00E38">
        <w:rPr>
          <w:i/>
          <w:lang w:val="en-GB"/>
        </w:rPr>
        <w:t>b</w:t>
      </w:r>
      <w:r w:rsidR="00597C21" w:rsidRPr="00E00E38">
        <w:rPr>
          <w:i/>
          <w:lang w:val="en-GB"/>
        </w:rPr>
        <w:t>ioinformatics</w:t>
      </w:r>
      <w:r w:rsidR="00597C21">
        <w:rPr>
          <w:lang w:val="en-GB"/>
        </w:rPr>
        <w:t xml:space="preserve"> designates the </w:t>
      </w:r>
      <w:r>
        <w:rPr>
          <w:lang w:val="en-GB"/>
        </w:rPr>
        <w:t>scientific domain</w:t>
      </w:r>
      <w:r w:rsidR="00597C21">
        <w:rPr>
          <w:lang w:val="en-GB"/>
        </w:rPr>
        <w:t xml:space="preserve"> that uses computing infrastructure</w:t>
      </w:r>
      <w:r w:rsidR="00702F73">
        <w:rPr>
          <w:lang w:val="en-GB"/>
        </w:rPr>
        <w:t>s</w:t>
      </w:r>
      <w:r w:rsidR="00597C21">
        <w:rPr>
          <w:lang w:val="en-GB"/>
        </w:rPr>
        <w:t xml:space="preserve"> to analyse biological data. The term is very broad and includes </w:t>
      </w:r>
      <w:r w:rsidR="009724FE">
        <w:rPr>
          <w:lang w:val="en-GB"/>
        </w:rPr>
        <w:t>several</w:t>
      </w:r>
      <w:r w:rsidR="00597C21">
        <w:rPr>
          <w:lang w:val="en-GB"/>
        </w:rPr>
        <w:t xml:space="preserve"> </w:t>
      </w:r>
      <w:r w:rsidR="009724FE">
        <w:rPr>
          <w:lang w:val="en-GB"/>
        </w:rPr>
        <w:t>fields and disciplines</w:t>
      </w:r>
      <w:r w:rsidR="00597C21">
        <w:rPr>
          <w:lang w:val="en-GB"/>
        </w:rPr>
        <w:t>. Among them</w:t>
      </w:r>
      <w:r w:rsidR="009724FE">
        <w:rPr>
          <w:lang w:val="en-GB"/>
        </w:rPr>
        <w:t xml:space="preserve"> </w:t>
      </w:r>
      <w:r w:rsidR="009724FE" w:rsidRPr="00E00E38">
        <w:rPr>
          <w:i/>
          <w:lang w:val="en-GB"/>
        </w:rPr>
        <w:t>genomics</w:t>
      </w:r>
      <w:r w:rsidR="009724FE">
        <w:rPr>
          <w:lang w:val="en-GB"/>
        </w:rPr>
        <w:t xml:space="preserve"> applies DNA and RNA sequencing methods and </w:t>
      </w:r>
      <w:r w:rsidR="004B3BE1">
        <w:rPr>
          <w:lang w:val="en-GB"/>
        </w:rPr>
        <w:t>computers</w:t>
      </w:r>
      <w:r w:rsidR="009724FE">
        <w:rPr>
          <w:lang w:val="en-GB"/>
        </w:rPr>
        <w:t xml:space="preserve"> to analyse</w:t>
      </w:r>
      <w:r w:rsidR="00597C21">
        <w:rPr>
          <w:lang w:val="en-GB"/>
        </w:rPr>
        <w:t xml:space="preserve"> the genome</w:t>
      </w:r>
      <w:r w:rsidR="009724FE">
        <w:rPr>
          <w:lang w:val="en-GB"/>
        </w:rPr>
        <w:t>s</w:t>
      </w:r>
      <w:r w:rsidR="00597C21">
        <w:rPr>
          <w:lang w:val="en-GB"/>
        </w:rPr>
        <w:t xml:space="preserve"> of human beings and other organism</w:t>
      </w:r>
      <w:r w:rsidR="009724FE">
        <w:rPr>
          <w:lang w:val="en-GB"/>
        </w:rPr>
        <w:t>s</w:t>
      </w:r>
      <w:r w:rsidR="00597C21">
        <w:rPr>
          <w:lang w:val="en-GB"/>
        </w:rPr>
        <w:t>.</w:t>
      </w:r>
    </w:p>
    <w:p w14:paraId="1FCB4EBF" w14:textId="77777777" w:rsidR="00597C21" w:rsidRDefault="009724FE" w:rsidP="00597C21">
      <w:pPr>
        <w:rPr>
          <w:lang w:val="en-GB"/>
        </w:rPr>
      </w:pPr>
      <w:r>
        <w:rPr>
          <w:lang w:val="en-GB"/>
        </w:rPr>
        <w:t>The main goals of genomics include:</w:t>
      </w:r>
    </w:p>
    <w:p w14:paraId="5598ACFC" w14:textId="77777777" w:rsidR="009724FE" w:rsidRDefault="009724FE" w:rsidP="009724FE">
      <w:pPr>
        <w:pStyle w:val="ListParagraph"/>
        <w:numPr>
          <w:ilvl w:val="0"/>
          <w:numId w:val="9"/>
        </w:numPr>
        <w:rPr>
          <w:lang w:val="en-GB"/>
        </w:rPr>
      </w:pPr>
      <w:r>
        <w:rPr>
          <w:lang w:val="en-GB"/>
        </w:rPr>
        <w:t>The identification of the complete genome of organisms</w:t>
      </w:r>
    </w:p>
    <w:p w14:paraId="5D3110D8" w14:textId="77777777" w:rsidR="009724FE" w:rsidRDefault="009724FE" w:rsidP="009724FE">
      <w:pPr>
        <w:pStyle w:val="ListParagraph"/>
        <w:numPr>
          <w:ilvl w:val="0"/>
          <w:numId w:val="9"/>
        </w:numPr>
        <w:rPr>
          <w:lang w:val="en-GB"/>
        </w:rPr>
      </w:pPr>
      <w:r>
        <w:rPr>
          <w:lang w:val="en-GB"/>
        </w:rPr>
        <w:t>The comparison among genomes of different organisms</w:t>
      </w:r>
    </w:p>
    <w:p w14:paraId="3E600B61" w14:textId="77777777" w:rsidR="009724FE" w:rsidRDefault="009724FE" w:rsidP="009724FE">
      <w:pPr>
        <w:pStyle w:val="ListParagraph"/>
        <w:numPr>
          <w:ilvl w:val="0"/>
          <w:numId w:val="9"/>
        </w:numPr>
        <w:rPr>
          <w:lang w:val="en-GB"/>
        </w:rPr>
      </w:pPr>
      <w:r>
        <w:rPr>
          <w:lang w:val="en-GB"/>
        </w:rPr>
        <w:lastRenderedPageBreak/>
        <w:t>The study of mutations in time of the genome of a given organism</w:t>
      </w:r>
    </w:p>
    <w:p w14:paraId="05A16B13" w14:textId="77777777" w:rsidR="009724FE" w:rsidRDefault="009724FE" w:rsidP="009724FE">
      <w:pPr>
        <w:pStyle w:val="ListParagraph"/>
        <w:numPr>
          <w:ilvl w:val="0"/>
          <w:numId w:val="9"/>
        </w:numPr>
        <w:rPr>
          <w:lang w:val="en-GB"/>
        </w:rPr>
      </w:pPr>
      <w:r>
        <w:rPr>
          <w:lang w:val="en-GB"/>
        </w:rPr>
        <w:t>The identification of genes (portions of a genome) functions</w:t>
      </w:r>
    </w:p>
    <w:p w14:paraId="1C955B6C" w14:textId="3EA3AE54" w:rsidR="009724FE" w:rsidRDefault="009724FE" w:rsidP="009724FE">
      <w:pPr>
        <w:pStyle w:val="ListParagraph"/>
        <w:numPr>
          <w:ilvl w:val="0"/>
          <w:numId w:val="9"/>
        </w:numPr>
        <w:rPr>
          <w:lang w:val="en-GB"/>
        </w:rPr>
      </w:pPr>
      <w:r>
        <w:rPr>
          <w:lang w:val="en-GB"/>
        </w:rPr>
        <w:t xml:space="preserve">The definition of the spatial structure of </w:t>
      </w:r>
      <w:r w:rsidR="00863403">
        <w:rPr>
          <w:lang w:val="en-GB"/>
        </w:rPr>
        <w:t xml:space="preserve">genes </w:t>
      </w:r>
      <w:r>
        <w:rPr>
          <w:lang w:val="en-GB"/>
        </w:rPr>
        <w:t>within a genome</w:t>
      </w:r>
    </w:p>
    <w:p w14:paraId="28E0F575" w14:textId="77777777" w:rsidR="00BA68B3" w:rsidRDefault="00BA68B3" w:rsidP="00BA68B3">
      <w:pPr>
        <w:rPr>
          <w:lang w:val="en-GB"/>
        </w:rPr>
      </w:pPr>
    </w:p>
    <w:p w14:paraId="59355E52" w14:textId="77777777" w:rsidR="00F01CCF" w:rsidRDefault="00BA68B3" w:rsidP="00F01CCF">
      <w:pPr>
        <w:rPr>
          <w:lang w:val="en-GB"/>
        </w:rPr>
      </w:pPr>
      <w:r>
        <w:rPr>
          <w:lang w:val="en-GB"/>
        </w:rPr>
        <w:t>All applications of genomics such as genomic medicine, synthetic biology and bioengineering share the need of accessing and transporting genomic data rapidly and efficiently.</w:t>
      </w:r>
      <w:r w:rsidR="004B3BE1">
        <w:rPr>
          <w:lang w:val="en-GB"/>
        </w:rPr>
        <w:t xml:space="preserve"> </w:t>
      </w:r>
      <w:r w:rsidR="00F01CCF">
        <w:rPr>
          <w:lang w:val="en-GB"/>
        </w:rPr>
        <w:t>The rapid evolution in genomic information generation is requiring dramatic advancements in</w:t>
      </w:r>
      <w:r w:rsidR="00F01CCF" w:rsidRPr="00F01CCF">
        <w:rPr>
          <w:lang w:val="en-GB"/>
        </w:rPr>
        <w:t xml:space="preserve"> databases</w:t>
      </w:r>
      <w:r w:rsidR="00F01CCF">
        <w:rPr>
          <w:lang w:val="en-GB"/>
        </w:rPr>
        <w:t xml:space="preserve"> technology</w:t>
      </w:r>
      <w:r w:rsidR="00F01CCF" w:rsidRPr="00F01CCF">
        <w:rPr>
          <w:lang w:val="en-GB"/>
        </w:rPr>
        <w:t xml:space="preserve">, computational </w:t>
      </w:r>
      <w:r w:rsidR="00F01CCF">
        <w:rPr>
          <w:lang w:val="en-GB"/>
        </w:rPr>
        <w:t>platforms, mathematical</w:t>
      </w:r>
      <w:r w:rsidR="00F01CCF" w:rsidRPr="00F01CCF">
        <w:rPr>
          <w:lang w:val="en-GB"/>
        </w:rPr>
        <w:t xml:space="preserve"> and statistical </w:t>
      </w:r>
      <w:r w:rsidR="00F01CCF">
        <w:rPr>
          <w:lang w:val="en-GB"/>
        </w:rPr>
        <w:t>methods</w:t>
      </w:r>
      <w:r w:rsidR="00F01CCF" w:rsidRPr="00F01CCF">
        <w:rPr>
          <w:lang w:val="en-GB"/>
        </w:rPr>
        <w:t xml:space="preserve"> and theory to </w:t>
      </w:r>
      <w:r w:rsidR="001C469E">
        <w:rPr>
          <w:lang w:val="en-GB"/>
        </w:rPr>
        <w:t>meet the requirements of the management and analysis of large</w:t>
      </w:r>
      <w:r w:rsidR="00F01CCF" w:rsidRPr="00F01CCF">
        <w:rPr>
          <w:lang w:val="en-GB"/>
        </w:rPr>
        <w:t xml:space="preserve"> biological data</w:t>
      </w:r>
      <w:r w:rsidR="001C469E">
        <w:rPr>
          <w:lang w:val="en-GB"/>
        </w:rPr>
        <w:t>sets</w:t>
      </w:r>
      <w:r w:rsidR="00F01CCF" w:rsidRPr="00F01CCF">
        <w:rPr>
          <w:lang w:val="en-GB"/>
        </w:rPr>
        <w:t>.</w:t>
      </w:r>
    </w:p>
    <w:p w14:paraId="6F70614E" w14:textId="77777777" w:rsidR="002E6381" w:rsidRDefault="001C469E" w:rsidP="002E6381">
      <w:pPr>
        <w:rPr>
          <w:lang w:val="en-GB"/>
        </w:rPr>
      </w:pPr>
      <w:r>
        <w:rPr>
          <w:lang w:val="en-GB"/>
        </w:rPr>
        <w:t>Nowadays tools used by bioinformaticians range from simple scripts to large commercial products. A large literature of open source softwar</w:t>
      </w:r>
      <w:r w:rsidR="00E00E38">
        <w:rPr>
          <w:lang w:val="en-GB"/>
        </w:rPr>
        <w:t>e is available</w:t>
      </w:r>
      <w:r>
        <w:rPr>
          <w:lang w:val="en-GB"/>
        </w:rPr>
        <w:t xml:space="preserve"> in various forms from development projects followed by communities of developers to simple reference software accompanying scientific publications.</w:t>
      </w:r>
      <w:r w:rsidR="00271EDD">
        <w:rPr>
          <w:lang w:val="en-GB"/>
        </w:rPr>
        <w:t xml:space="preserve"> In some cases such tools implement very sophisticated compression schemes using entropy and arithmetic coding, but none of them meets all the requirements of the applications mentioned above. In particular</w:t>
      </w:r>
      <w:r w:rsidR="00E00E38">
        <w:rPr>
          <w:lang w:val="en-GB"/>
        </w:rPr>
        <w:t>,</w:t>
      </w:r>
      <w:r w:rsidR="00271EDD">
        <w:rPr>
          <w:lang w:val="en-GB"/>
        </w:rPr>
        <w:t xml:space="preserve"> support for random access to data according to criteria expressed in a formal way is </w:t>
      </w:r>
      <w:r w:rsidR="00E00E38">
        <w:rPr>
          <w:lang w:val="en-GB"/>
        </w:rPr>
        <w:t>an important feature</w:t>
      </w:r>
      <w:r w:rsidR="00271EDD">
        <w:rPr>
          <w:lang w:val="en-GB"/>
        </w:rPr>
        <w:t xml:space="preserve"> that the scientific community in looking for</w:t>
      </w:r>
      <w:r w:rsidR="002E6381">
        <w:rPr>
          <w:lang w:val="en-GB"/>
        </w:rPr>
        <w:t>.</w:t>
      </w:r>
    </w:p>
    <w:p w14:paraId="4551CE4B" w14:textId="77777777" w:rsidR="002E6381" w:rsidRDefault="002E6381" w:rsidP="002E6381">
      <w:pPr>
        <w:pStyle w:val="Heading2"/>
        <w:rPr>
          <w:lang w:val="en-GB"/>
        </w:rPr>
      </w:pPr>
      <w:bookmarkStart w:id="16" w:name="_Toc403651934"/>
      <w:bookmarkStart w:id="17" w:name="_Toc412028889"/>
      <w:r>
        <w:rPr>
          <w:lang w:val="en-GB"/>
        </w:rPr>
        <w:t>Applications</w:t>
      </w:r>
      <w:bookmarkEnd w:id="16"/>
      <w:bookmarkEnd w:id="17"/>
    </w:p>
    <w:p w14:paraId="6E63EEE2" w14:textId="77777777" w:rsidR="001704F6" w:rsidRDefault="001704F6" w:rsidP="00AB00B6">
      <w:pPr>
        <w:pStyle w:val="Heading3"/>
      </w:pPr>
      <w:bookmarkStart w:id="18" w:name="_Toc403651935"/>
      <w:bookmarkStart w:id="19" w:name="_Toc412028890"/>
      <w:r>
        <w:t>Diagnostics</w:t>
      </w:r>
      <w:r w:rsidR="00A14C2E">
        <w:t xml:space="preserve"> and Personalized Medicine</w:t>
      </w:r>
      <w:bookmarkEnd w:id="18"/>
      <w:bookmarkEnd w:id="19"/>
    </w:p>
    <w:p w14:paraId="0AD03390" w14:textId="77777777" w:rsidR="000530B6" w:rsidRDefault="00A14C2E" w:rsidP="000530B6">
      <w:r>
        <w:t>G</w:t>
      </w:r>
      <w:r w:rsidRPr="00A14C2E">
        <w:t>enome-based diagnostic tests</w:t>
      </w:r>
      <w:r>
        <w:t xml:space="preserve"> have been recently </w:t>
      </w:r>
      <w:r w:rsidRPr="00A14C2E">
        <w:t xml:space="preserve">developed to make personalized treatment possible </w:t>
      </w:r>
      <w:r>
        <w:t>thanks to discovered</w:t>
      </w:r>
      <w:r w:rsidRPr="00A14C2E">
        <w:t xml:space="preserve"> links between specific genetic variants and diseases. </w:t>
      </w:r>
      <w:r>
        <w:t>Such</w:t>
      </w:r>
      <w:r w:rsidRPr="00A14C2E">
        <w:t xml:space="preserve"> tests have the potential to predict risk</w:t>
      </w:r>
      <w:r>
        <w:t xml:space="preserve"> and drive</w:t>
      </w:r>
      <w:r w:rsidRPr="00A14C2E">
        <w:t xml:space="preserve"> </w:t>
      </w:r>
      <w:r>
        <w:t xml:space="preserve">preliminary </w:t>
      </w:r>
      <w:r w:rsidRPr="00A14C2E">
        <w:t xml:space="preserve">therapeutic interventions, </w:t>
      </w:r>
      <w:r w:rsidR="000530B6">
        <w:t>to detect</w:t>
      </w:r>
      <w:r w:rsidRPr="00A14C2E">
        <w:t xml:space="preserve"> onset of disease, or detect residual disease. </w:t>
      </w:r>
      <w:r w:rsidR="00AB00B6">
        <w:t>Although c</w:t>
      </w:r>
      <w:r w:rsidR="00AB00B6" w:rsidRPr="00AB00B6">
        <w:t xml:space="preserve">linicians and patients </w:t>
      </w:r>
      <w:r w:rsidR="00AB00B6">
        <w:t>are still far from being</w:t>
      </w:r>
      <w:r w:rsidR="00AB00B6" w:rsidRPr="00AB00B6">
        <w:t xml:space="preserve"> educated in how best to apply genetic knowledge</w:t>
      </w:r>
      <w:r w:rsidR="00AB00B6">
        <w:t xml:space="preserve"> in </w:t>
      </w:r>
      <w:r w:rsidR="00AB00B6" w:rsidRPr="00AB00B6">
        <w:t>better targeting (that is, in whom to intervene) and tailoring (how</w:t>
      </w:r>
      <w:r w:rsidR="00AB00B6">
        <w:t xml:space="preserve"> best to intervene)</w:t>
      </w:r>
      <w:r w:rsidR="00AB00B6" w:rsidRPr="00AB00B6">
        <w:t xml:space="preserve"> preventive efforts</w:t>
      </w:r>
      <w:r w:rsidR="00AB00B6">
        <w:t xml:space="preserve">, </w:t>
      </w:r>
      <w:r w:rsidR="00AB00B6" w:rsidRPr="00AB00B6">
        <w:t>improved health</w:t>
      </w:r>
      <w:r w:rsidR="00BC5F55">
        <w:t xml:space="preserve"> </w:t>
      </w:r>
      <w:r w:rsidR="00AB00B6" w:rsidRPr="00AB00B6">
        <w:t>is a major goal of genomic research</w:t>
      </w:r>
      <w:r w:rsidR="00BC5F55">
        <w:t>.</w:t>
      </w:r>
    </w:p>
    <w:p w14:paraId="7056DEAC" w14:textId="77777777" w:rsidR="001704F6" w:rsidRDefault="001704F6" w:rsidP="000530B6">
      <w:pPr>
        <w:pStyle w:val="Heading3"/>
      </w:pPr>
      <w:bookmarkStart w:id="20" w:name="_Toc403651936"/>
      <w:bookmarkStart w:id="21" w:name="_Toc412028891"/>
      <w:r>
        <w:t>Drug Discovery</w:t>
      </w:r>
      <w:bookmarkEnd w:id="20"/>
      <w:bookmarkEnd w:id="21"/>
    </w:p>
    <w:p w14:paraId="4FA951A3" w14:textId="597D86A0" w:rsidR="00BC5F55" w:rsidRPr="00BC5F55" w:rsidRDefault="00BC5F55" w:rsidP="00BC5F55">
      <w:r>
        <w:t xml:space="preserve">Complete knowledge of </w:t>
      </w:r>
      <w:r w:rsidRPr="00BC5F55">
        <w:t>the functions</w:t>
      </w:r>
      <w:r>
        <w:t xml:space="preserve"> of all human genes</w:t>
      </w:r>
      <w:r w:rsidRPr="00BC5F55">
        <w:t xml:space="preserve"> </w:t>
      </w:r>
      <w:r>
        <w:t>might dramatically</w:t>
      </w:r>
      <w:r w:rsidRPr="00BC5F55">
        <w:t xml:space="preserve"> change</w:t>
      </w:r>
      <w:r>
        <w:t xml:space="preserve"> </w:t>
      </w:r>
      <w:r w:rsidRPr="00BC5F55">
        <w:t>drug discovery development processes</w:t>
      </w:r>
      <w:r>
        <w:t xml:space="preserve"> and</w:t>
      </w:r>
      <w:r w:rsidRPr="00BC5F55">
        <w:t xml:space="preserve"> drug research</w:t>
      </w:r>
      <w:r>
        <w:t xml:space="preserve"> as a whole</w:t>
      </w:r>
      <w:r w:rsidRPr="00BC5F55">
        <w:t>.</w:t>
      </w:r>
      <w:r>
        <w:t xml:space="preserve"> T</w:t>
      </w:r>
      <w:r w:rsidRPr="00BC5F55">
        <w:t>he application of genomic technologies to</w:t>
      </w:r>
      <w:r>
        <w:t xml:space="preserve"> the clinical development of new</w:t>
      </w:r>
      <w:r w:rsidRPr="00BC5F55">
        <w:t xml:space="preserve"> </w:t>
      </w:r>
      <w:r>
        <w:t xml:space="preserve">and existing </w:t>
      </w:r>
      <w:r w:rsidRPr="00BC5F55">
        <w:t>drugs</w:t>
      </w:r>
      <w:r>
        <w:t xml:space="preserve"> is known as p</w:t>
      </w:r>
      <w:r w:rsidRPr="00BC5F55">
        <w:t>harmacogenomics.</w:t>
      </w:r>
      <w:r>
        <w:t xml:space="preserve"> </w:t>
      </w:r>
      <w:r w:rsidRPr="00BC5F55">
        <w:t>Th</w:t>
      </w:r>
      <w:r>
        <w:t>anks to the recent development in g</w:t>
      </w:r>
      <w:r w:rsidRPr="00BC5F55">
        <w:t>enomics and pharmacogenomics in clinical research and clinical medicine</w:t>
      </w:r>
      <w:r>
        <w:t xml:space="preserve">, </w:t>
      </w:r>
      <w:r w:rsidRPr="00BC5F55">
        <w:t>disease</w:t>
      </w:r>
      <w:r>
        <w:t>s</w:t>
      </w:r>
      <w:r w:rsidRPr="00BC5F55">
        <w:t xml:space="preserve"> could be treated </w:t>
      </w:r>
      <w:r w:rsidR="00961A09">
        <w:t>in a close future</w:t>
      </w:r>
      <w:r w:rsidR="00961A09" w:rsidRPr="00BC5F55">
        <w:t xml:space="preserve"> </w:t>
      </w:r>
      <w:r w:rsidRPr="00BC5F55">
        <w:t xml:space="preserve">according to genetic and specific individual markers, </w:t>
      </w:r>
      <w:r w:rsidR="00D019AF">
        <w:t>so that</w:t>
      </w:r>
      <w:r w:rsidRPr="00BC5F55">
        <w:t xml:space="preserve"> medications and dosages </w:t>
      </w:r>
      <w:r>
        <w:t>could be</w:t>
      </w:r>
      <w:r w:rsidRPr="00BC5F55">
        <w:t xml:space="preserve"> optimized </w:t>
      </w:r>
      <w:r w:rsidR="00D019AF">
        <w:t>according to the genetic profile of</w:t>
      </w:r>
      <w:r w:rsidRPr="00BC5F55">
        <w:t xml:space="preserve"> individual patients.</w:t>
      </w:r>
    </w:p>
    <w:p w14:paraId="2DADBC73" w14:textId="77777777" w:rsidR="001704F6" w:rsidRDefault="001704F6" w:rsidP="001704F6">
      <w:pPr>
        <w:pStyle w:val="Heading3"/>
      </w:pPr>
      <w:bookmarkStart w:id="22" w:name="_Toc403651937"/>
      <w:bookmarkStart w:id="23" w:name="_Toc412028892"/>
      <w:r>
        <w:t>Biomarker Discovery</w:t>
      </w:r>
      <w:bookmarkEnd w:id="22"/>
      <w:bookmarkEnd w:id="23"/>
    </w:p>
    <w:p w14:paraId="7D234045" w14:textId="77777777" w:rsidR="00D019AF" w:rsidRPr="00D019AF" w:rsidRDefault="00D019AF" w:rsidP="00D019AF">
      <w:r>
        <w:t xml:space="preserve">In medicine a biomarker is an indicator of the presence of a disease state or any other physiological state. More generally anything that is measurable and related to the state of an organism can be considered a biomarker. The pharmaceutical industry is increasingly interested in biomarker discovery because biomarkers </w:t>
      </w:r>
      <w:r w:rsidRPr="00D019AF">
        <w:t xml:space="preserve">could </w:t>
      </w:r>
      <w:r>
        <w:t xml:space="preserve">represent early signals </w:t>
      </w:r>
      <w:r w:rsidRPr="00D019AF">
        <w:t>of disease in clinical trials, and possible drug targets.</w:t>
      </w:r>
    </w:p>
    <w:p w14:paraId="4C65959F" w14:textId="77777777" w:rsidR="00800B72" w:rsidRDefault="00537444" w:rsidP="00800B72">
      <w:pPr>
        <w:pStyle w:val="Heading1"/>
        <w:rPr>
          <w:lang w:val="en-GB"/>
        </w:rPr>
      </w:pPr>
      <w:bookmarkStart w:id="24" w:name="_Toc403651938"/>
      <w:bookmarkStart w:id="25" w:name="_Toc412028893"/>
      <w:r>
        <w:rPr>
          <w:lang w:val="en-GB"/>
        </w:rPr>
        <w:lastRenderedPageBreak/>
        <w:t>Some relevant initiatives</w:t>
      </w:r>
      <w:bookmarkEnd w:id="24"/>
      <w:bookmarkEnd w:id="25"/>
    </w:p>
    <w:p w14:paraId="7029C6A8" w14:textId="77777777" w:rsidR="00800B72" w:rsidRDefault="00800B72" w:rsidP="00800B72">
      <w:pPr>
        <w:pStyle w:val="Heading2"/>
        <w:rPr>
          <w:lang w:val="en-GB"/>
        </w:rPr>
      </w:pPr>
      <w:bookmarkStart w:id="26" w:name="_Toc403651939"/>
      <w:bookmarkStart w:id="27" w:name="_Toc412028894"/>
      <w:r>
        <w:rPr>
          <w:lang w:val="en-GB"/>
        </w:rPr>
        <w:t>ISO Technical Committees</w:t>
      </w:r>
      <w:bookmarkEnd w:id="26"/>
      <w:bookmarkEnd w:id="27"/>
    </w:p>
    <w:p w14:paraId="0DB70954" w14:textId="77777777" w:rsidR="00800B72" w:rsidRDefault="00800B72" w:rsidP="00800B72">
      <w:pPr>
        <w:pStyle w:val="Heading3"/>
        <w:rPr>
          <w:lang w:val="en-GB"/>
        </w:rPr>
      </w:pPr>
      <w:bookmarkStart w:id="28" w:name="_Toc403651940"/>
      <w:bookmarkStart w:id="29" w:name="_Toc412028895"/>
      <w:r>
        <w:rPr>
          <w:lang w:val="en-GB"/>
        </w:rPr>
        <w:t>ISO TC 215</w:t>
      </w:r>
      <w:r w:rsidR="00DC44DD">
        <w:rPr>
          <w:lang w:val="en-GB"/>
        </w:rPr>
        <w:t xml:space="preserve"> - Health Informatics</w:t>
      </w:r>
      <w:bookmarkEnd w:id="28"/>
      <w:bookmarkEnd w:id="29"/>
    </w:p>
    <w:p w14:paraId="41ED9D61" w14:textId="77777777" w:rsidR="00271EDD" w:rsidRDefault="00271EDD" w:rsidP="00271EDD">
      <w:r>
        <w:t xml:space="preserve">The scope of this ISO Technical Committee is defined as: </w:t>
      </w:r>
      <w:r w:rsidRPr="001B6093">
        <w:rPr>
          <w:i/>
        </w:rPr>
        <w:t>“Standardization in the field of information for health, and Health Information and Communications Technology (ICT) to promote interoperability between independent systems, to enable compatibility and consistency for health information and data, as well as to reduce duplication of effort and redundancies.”</w:t>
      </w:r>
    </w:p>
    <w:p w14:paraId="53BB5F1D" w14:textId="77777777" w:rsidR="00271EDD" w:rsidRPr="001B6093" w:rsidRDefault="00271EDD" w:rsidP="00271EDD">
      <w:r>
        <w:t xml:space="preserve">Among the produced standard documents the most interesting is </w:t>
      </w:r>
      <w:r w:rsidRPr="001B6093">
        <w:rPr>
          <w:b/>
        </w:rPr>
        <w:t>ISO 25720:2009 - Genomic Sequence Variation Markup Language (GSVML)</w:t>
      </w:r>
      <w:r>
        <w:t>.</w:t>
      </w:r>
    </w:p>
    <w:p w14:paraId="563CC34F" w14:textId="77777777" w:rsidR="00271EDD" w:rsidRDefault="00271EDD" w:rsidP="00271EDD">
      <w:r w:rsidRPr="001B6093">
        <w:t>The</w:t>
      </w:r>
      <w:r>
        <w:t xml:space="preserve"> scope of this standard is the specification of a common format for the exchange of genomic sequence variation data among existing databases. The aim is to define a standard envelop able to carry all the major existing formats for human genomic data.</w:t>
      </w:r>
    </w:p>
    <w:p w14:paraId="741D9D7D" w14:textId="77777777" w:rsidR="00826D95" w:rsidRDefault="00826D95" w:rsidP="00826D95">
      <w:r>
        <w:t>While this is the most interesting effort for the standardization of a file format for the encoding of genomic information, the design of ISO 25720:2009 does not specifically address issues around efficient data compression and support of next generation sequencing technologies. Some of the main weaknesses are listed below.</w:t>
      </w:r>
    </w:p>
    <w:p w14:paraId="2F2FC4EA" w14:textId="77777777" w:rsidR="00826D95" w:rsidRPr="00E17EA4" w:rsidRDefault="00826D95" w:rsidP="00826D95">
      <w:pPr>
        <w:pStyle w:val="ListParagraph"/>
        <w:numPr>
          <w:ilvl w:val="0"/>
          <w:numId w:val="10"/>
        </w:numPr>
        <w:spacing w:after="200" w:line="276" w:lineRule="auto"/>
      </w:pPr>
      <w:r>
        <w:t>It has not been revised in the light of the new sequencing technologies that produce both human, virus and bacteria sequences in shot.</w:t>
      </w:r>
    </w:p>
    <w:p w14:paraId="56A20C43" w14:textId="77777777" w:rsidR="00826D95" w:rsidRDefault="00826D95" w:rsidP="00826D95">
      <w:pPr>
        <w:pStyle w:val="ListParagraph"/>
        <w:numPr>
          <w:ilvl w:val="0"/>
          <w:numId w:val="10"/>
        </w:numPr>
        <w:spacing w:after="200" w:line="276" w:lineRule="auto"/>
      </w:pPr>
      <w:r>
        <w:t>It is not conceived to improve storage efficiency as it’s entirely XML based and annotation-based (variant annotation to be precise)</w:t>
      </w:r>
    </w:p>
    <w:p w14:paraId="21BD5C94" w14:textId="77777777" w:rsidR="00271EDD" w:rsidRPr="00271EDD" w:rsidRDefault="00826D95" w:rsidP="00E34E59">
      <w:pPr>
        <w:pStyle w:val="ListParagraph"/>
        <w:numPr>
          <w:ilvl w:val="0"/>
          <w:numId w:val="11"/>
        </w:numPr>
        <w:spacing w:after="200" w:line="276" w:lineRule="auto"/>
        <w:ind w:left="360"/>
      </w:pPr>
      <w:r>
        <w:t xml:space="preserve">It </w:t>
      </w:r>
      <w:r w:rsidRPr="00557BDB">
        <w:t>only meets the requirements of those applications interested in the variation at a single position in a gene. Since 2010 the field has evolved tremendously and this is not sufficient any more for a broad range of applications.</w:t>
      </w:r>
    </w:p>
    <w:p w14:paraId="7895655D" w14:textId="77777777" w:rsidR="00800B72" w:rsidRDefault="00800B72" w:rsidP="00800B72">
      <w:pPr>
        <w:pStyle w:val="Heading3"/>
        <w:rPr>
          <w:lang w:val="en-GB"/>
        </w:rPr>
      </w:pPr>
      <w:bookmarkStart w:id="30" w:name="_Toc403651941"/>
      <w:bookmarkStart w:id="31" w:name="_Toc412028896"/>
      <w:r>
        <w:rPr>
          <w:lang w:val="en-GB"/>
        </w:rPr>
        <w:t>ISO TC 276</w:t>
      </w:r>
      <w:r w:rsidR="00DC44DD">
        <w:rPr>
          <w:lang w:val="en-GB"/>
        </w:rPr>
        <w:t xml:space="preserve"> </w:t>
      </w:r>
      <w:r w:rsidR="00271EDD">
        <w:rPr>
          <w:lang w:val="en-GB"/>
        </w:rPr>
        <w:t>–</w:t>
      </w:r>
      <w:r w:rsidR="00DC44DD">
        <w:rPr>
          <w:lang w:val="en-GB"/>
        </w:rPr>
        <w:t xml:space="preserve"> Biotechnology</w:t>
      </w:r>
      <w:bookmarkEnd w:id="30"/>
      <w:bookmarkEnd w:id="31"/>
    </w:p>
    <w:p w14:paraId="165EAB8E" w14:textId="77777777" w:rsidR="00271EDD" w:rsidRDefault="00271EDD" w:rsidP="00271EDD">
      <w:r>
        <w:t>Among the mandates of this Technical Committee, the standardization of “</w:t>
      </w:r>
      <w:r w:rsidRPr="004357F6">
        <w:t>Computing tools, bioinformatics for international comparability and integrability of data</w:t>
      </w:r>
      <w:r>
        <w:t xml:space="preserve">” is mentioned. </w:t>
      </w:r>
    </w:p>
    <w:p w14:paraId="48E82959" w14:textId="77777777" w:rsidR="00271EDD" w:rsidRDefault="00271EDD" w:rsidP="00271EDD">
      <w:r>
        <w:t xml:space="preserve">The most recent activity has been the organization of a </w:t>
      </w:r>
      <w:hyperlink r:id="rId13" w:history="1">
        <w:r w:rsidRPr="004357F6">
          <w:rPr>
            <w:rStyle w:val="Hyperlink"/>
          </w:rPr>
          <w:t>Workshop in October 2011 on “International Standards for Biotechnology”</w:t>
        </w:r>
      </w:hyperlink>
      <w:r>
        <w:t xml:space="preserve">. The goal of the workshop was to create an opportunity </w:t>
      </w:r>
      <w:r w:rsidRPr="004357F6">
        <w:rPr>
          <w:i/>
        </w:rPr>
        <w:t>“to promote a dialogue among the organizations most active in standardization for biotechnology, to foster better understanding among the key players and to capture input, recommendations on relevant matters and possible p</w:t>
      </w:r>
      <w:r>
        <w:rPr>
          <w:i/>
        </w:rPr>
        <w:t>r</w:t>
      </w:r>
      <w:r w:rsidRPr="004357F6">
        <w:rPr>
          <w:i/>
        </w:rPr>
        <w:t>iority action items which will be channeled for consideration to the existing ISO technical and governance bodies”</w:t>
      </w:r>
      <w:r>
        <w:t>.</w:t>
      </w:r>
    </w:p>
    <w:p w14:paraId="0D870F1B" w14:textId="77777777" w:rsidR="00271EDD" w:rsidRPr="00271EDD" w:rsidRDefault="00271EDD" w:rsidP="00271EDD">
      <w:pPr>
        <w:rPr>
          <w:lang w:val="en-GB"/>
        </w:rPr>
      </w:pPr>
      <w:r>
        <w:t xml:space="preserve">The workshop outcome has been a set of recommendations on how ISO work in the biotechnology field should be structured. In particular it is interesting that one of the recommendations includes the need to </w:t>
      </w:r>
      <w:r w:rsidRPr="00390C11">
        <w:rPr>
          <w:b/>
          <w:i/>
        </w:rPr>
        <w:t>standardize data structuring and processing for genomic applications</w:t>
      </w:r>
      <w:r>
        <w:rPr>
          <w:b/>
        </w:rPr>
        <w:t>.</w:t>
      </w:r>
    </w:p>
    <w:p w14:paraId="115B3523" w14:textId="77777777" w:rsidR="00800B72" w:rsidRDefault="00800B72" w:rsidP="00800B72">
      <w:pPr>
        <w:pStyle w:val="Heading2"/>
        <w:rPr>
          <w:lang w:val="en-GB"/>
        </w:rPr>
      </w:pPr>
      <w:bookmarkStart w:id="32" w:name="_Toc403651942"/>
      <w:bookmarkStart w:id="33" w:name="_Toc412028897"/>
      <w:r>
        <w:rPr>
          <w:lang w:val="en-GB"/>
        </w:rPr>
        <w:t>Non-ISO initiatives and groups</w:t>
      </w:r>
      <w:bookmarkEnd w:id="32"/>
      <w:bookmarkEnd w:id="33"/>
    </w:p>
    <w:p w14:paraId="73122746" w14:textId="77777777" w:rsidR="00800B72" w:rsidRDefault="00800B72" w:rsidP="00800B72">
      <w:pPr>
        <w:pStyle w:val="Heading3"/>
        <w:rPr>
          <w:lang w:val="en-GB"/>
        </w:rPr>
      </w:pPr>
      <w:bookmarkStart w:id="34" w:name="_Toc403651943"/>
      <w:bookmarkStart w:id="35" w:name="_Toc412028898"/>
      <w:r>
        <w:rPr>
          <w:lang w:val="en-GB"/>
        </w:rPr>
        <w:t>Pistoia Alliance</w:t>
      </w:r>
      <w:r w:rsidR="00560891">
        <w:rPr>
          <w:lang w:val="en-GB"/>
        </w:rPr>
        <w:t xml:space="preserve"> Inc.</w:t>
      </w:r>
      <w:bookmarkEnd w:id="34"/>
      <w:bookmarkEnd w:id="35"/>
    </w:p>
    <w:p w14:paraId="1A79A50A" w14:textId="1CEAA498" w:rsidR="00833B5C" w:rsidRPr="00833B5C" w:rsidRDefault="00833B5C" w:rsidP="00833B5C">
      <w:pPr>
        <w:rPr>
          <w:lang w:val="en-GB"/>
        </w:rPr>
      </w:pPr>
      <w:r>
        <w:rPr>
          <w:lang w:val="en-GB"/>
        </w:rPr>
        <w:t xml:space="preserve">The Pistoia Alliance Inc. </w:t>
      </w:r>
      <w:sdt>
        <w:sdtPr>
          <w:rPr>
            <w:lang w:val="en-GB"/>
          </w:rPr>
          <w:id w:val="-1089083297"/>
          <w:citation/>
        </w:sdtPr>
        <w:sdtEndPr/>
        <w:sdtContent>
          <w:r>
            <w:rPr>
              <w:lang w:val="en-GB"/>
            </w:rPr>
            <w:fldChar w:fldCharType="begin"/>
          </w:r>
          <w:r>
            <w:rPr>
              <w:lang w:val="en-GB"/>
            </w:rPr>
            <w:instrText xml:space="preserve"> CITATION Pis \l 2057 </w:instrText>
          </w:r>
          <w:r>
            <w:rPr>
              <w:lang w:val="en-GB"/>
            </w:rPr>
            <w:fldChar w:fldCharType="separate"/>
          </w:r>
          <w:r w:rsidR="00E345D8" w:rsidRPr="00E345D8">
            <w:rPr>
              <w:noProof/>
              <w:lang w:val="en-GB"/>
            </w:rPr>
            <w:t>[4]</w:t>
          </w:r>
          <w:r>
            <w:rPr>
              <w:lang w:val="en-GB"/>
            </w:rPr>
            <w:fldChar w:fldCharType="end"/>
          </w:r>
        </w:sdtContent>
      </w:sdt>
      <w:r>
        <w:rPr>
          <w:lang w:val="en-GB"/>
        </w:rPr>
        <w:t xml:space="preserve"> is a private consortium of pharmaceutical industries, universities and research centres which aims at supporting collaboration in the development of tools and technology for the manipulation of biological data. Its mission is to “</w:t>
      </w:r>
      <w:r w:rsidRPr="00833B5C">
        <w:rPr>
          <w:i/>
          <w:lang w:val="en-GB"/>
        </w:rPr>
        <w:t>lower barriers to innovation by improving the interoperability of R&amp;D business processes through precompetitive collaboration</w:t>
      </w:r>
      <w:r>
        <w:rPr>
          <w:lang w:val="en-GB"/>
        </w:rPr>
        <w:t xml:space="preserve">”. While the scope of the Alliance is very broad, it is worth mentioning an initiative </w:t>
      </w:r>
      <w:r>
        <w:rPr>
          <w:lang w:val="en-GB"/>
        </w:rPr>
        <w:lastRenderedPageBreak/>
        <w:t>promoted in 2012 for the comparison of the most popular and efficient tools for DNA information compression</w:t>
      </w:r>
      <w:r w:rsidR="00961A09">
        <w:rPr>
          <w:lang w:val="en-GB"/>
        </w:rPr>
        <w:t xml:space="preserve">: the </w:t>
      </w:r>
      <w:r>
        <w:rPr>
          <w:lang w:val="en-GB"/>
        </w:rPr>
        <w:t>SequenceSqueeze contest</w:t>
      </w:r>
      <w:r w:rsidR="001A0872">
        <w:rPr>
          <w:lang w:val="en-GB"/>
        </w:rPr>
        <w:t xml:space="preserve"> </w:t>
      </w:r>
      <w:sdt>
        <w:sdtPr>
          <w:rPr>
            <w:lang w:val="en-GB"/>
          </w:rPr>
          <w:id w:val="-372149657"/>
          <w:citation/>
        </w:sdtPr>
        <w:sdtEndPr/>
        <w:sdtContent>
          <w:r w:rsidR="005E28E4">
            <w:rPr>
              <w:lang w:val="en-GB"/>
            </w:rPr>
            <w:fldChar w:fldCharType="begin"/>
          </w:r>
          <w:r w:rsidR="005E28E4" w:rsidRPr="0043204C">
            <w:rPr>
              <w:lang w:val="en-GB"/>
            </w:rPr>
            <w:instrText xml:space="preserve"> CITATION plos \l 4108 </w:instrText>
          </w:r>
          <w:r w:rsidR="005E28E4">
            <w:rPr>
              <w:lang w:val="en-GB"/>
            </w:rPr>
            <w:fldChar w:fldCharType="separate"/>
          </w:r>
          <w:r w:rsidR="00E345D8" w:rsidRPr="00E345D8">
            <w:rPr>
              <w:noProof/>
              <w:lang w:val="en-GB"/>
            </w:rPr>
            <w:t>[5]</w:t>
          </w:r>
          <w:r w:rsidR="005E28E4">
            <w:rPr>
              <w:lang w:val="en-GB"/>
            </w:rPr>
            <w:fldChar w:fldCharType="end"/>
          </w:r>
        </w:sdtContent>
      </w:sdt>
      <w:r>
        <w:rPr>
          <w:lang w:val="en-GB"/>
        </w:rPr>
        <w:t>.</w:t>
      </w:r>
    </w:p>
    <w:p w14:paraId="47BD26CE" w14:textId="77777777" w:rsidR="00800B72" w:rsidRDefault="00800B72" w:rsidP="00800B72">
      <w:pPr>
        <w:pStyle w:val="Heading3"/>
        <w:rPr>
          <w:lang w:val="en-GB"/>
        </w:rPr>
      </w:pPr>
      <w:bookmarkStart w:id="36" w:name="_Toc401734369"/>
      <w:bookmarkStart w:id="37" w:name="_Toc403651944"/>
      <w:bookmarkStart w:id="38" w:name="_Toc412028899"/>
      <w:r>
        <w:rPr>
          <w:lang w:val="en-GB"/>
        </w:rPr>
        <w:t>E</w:t>
      </w:r>
      <w:r w:rsidRPr="00800B72">
        <w:rPr>
          <w:lang w:val="en-GB"/>
        </w:rPr>
        <w:t>xpert Committee on Biological Standardization of the W</w:t>
      </w:r>
      <w:r w:rsidR="000401EC">
        <w:rPr>
          <w:lang w:val="en-GB"/>
        </w:rPr>
        <w:t>HO</w:t>
      </w:r>
      <w:bookmarkEnd w:id="36"/>
      <w:bookmarkEnd w:id="37"/>
      <w:bookmarkEnd w:id="38"/>
    </w:p>
    <w:p w14:paraId="3E869330" w14:textId="77777777" w:rsidR="00BE004E" w:rsidRDefault="00BE004E" w:rsidP="00BE004E">
      <w:pPr>
        <w:rPr>
          <w:lang w:val="en-GB"/>
        </w:rPr>
      </w:pPr>
      <w:r w:rsidRPr="00BE004E">
        <w:rPr>
          <w:lang w:val="en-GB"/>
        </w:rPr>
        <w:t>The W</w:t>
      </w:r>
      <w:r w:rsidR="00437105">
        <w:rPr>
          <w:lang w:val="en-GB"/>
        </w:rPr>
        <w:t xml:space="preserve">orld </w:t>
      </w:r>
      <w:r w:rsidRPr="00BE004E">
        <w:rPr>
          <w:lang w:val="en-GB"/>
        </w:rPr>
        <w:t>H</w:t>
      </w:r>
      <w:r w:rsidR="00437105">
        <w:rPr>
          <w:lang w:val="en-GB"/>
        </w:rPr>
        <w:t xml:space="preserve">ealth </w:t>
      </w:r>
      <w:r w:rsidRPr="00BE004E">
        <w:rPr>
          <w:lang w:val="en-GB"/>
        </w:rPr>
        <w:t>O</w:t>
      </w:r>
      <w:r w:rsidR="00437105">
        <w:rPr>
          <w:lang w:val="en-GB"/>
        </w:rPr>
        <w:t>rganization website</w:t>
      </w:r>
      <w:r w:rsidR="00E00E38" w:rsidRPr="00E00E38">
        <w:rPr>
          <w:lang w:val="en-GB"/>
        </w:rPr>
        <w:t xml:space="preserve"> </w:t>
      </w:r>
      <w:sdt>
        <w:sdtPr>
          <w:rPr>
            <w:lang w:val="en-GB"/>
          </w:rPr>
          <w:id w:val="1106857392"/>
          <w:citation/>
        </w:sdtPr>
        <w:sdtEndPr/>
        <w:sdtContent>
          <w:r w:rsidR="00E00E38">
            <w:rPr>
              <w:lang w:val="en-GB"/>
            </w:rPr>
            <w:fldChar w:fldCharType="begin"/>
          </w:r>
          <w:r w:rsidR="00E00E38">
            <w:rPr>
              <w:lang w:val="en-GB"/>
            </w:rPr>
            <w:instrText xml:space="preserve"> CITATION WHO \l 2057 </w:instrText>
          </w:r>
          <w:r w:rsidR="00E00E38">
            <w:rPr>
              <w:lang w:val="en-GB"/>
            </w:rPr>
            <w:fldChar w:fldCharType="separate"/>
          </w:r>
          <w:r w:rsidR="00E345D8" w:rsidRPr="00E345D8">
            <w:rPr>
              <w:noProof/>
              <w:lang w:val="en-GB"/>
            </w:rPr>
            <w:t>[6]</w:t>
          </w:r>
          <w:r w:rsidR="00E00E38">
            <w:rPr>
              <w:lang w:val="en-GB"/>
            </w:rPr>
            <w:fldChar w:fldCharType="end"/>
          </w:r>
        </w:sdtContent>
      </w:sdt>
      <w:r w:rsidR="00437105">
        <w:rPr>
          <w:lang w:val="en-GB"/>
        </w:rPr>
        <w:t xml:space="preserve"> states that the “</w:t>
      </w:r>
      <w:r w:rsidRPr="00437105">
        <w:rPr>
          <w:i/>
          <w:lang w:val="en-GB"/>
        </w:rPr>
        <w:t>Expert Committee on Biological Standardization is commissioned by WHO to establish detailed recommendations and guidelines for the manufacturing, licensing, and control of blood products, cell regulators, vaccines and related in vitro diagnostic tests. Members of the Expert Committee are scientists from national control agencies, academia, research institutes, public health bodies and the pharmaceutical industry acting as individual experts and not as representatives of their respective organizations or employers. The decisions and recommendations of the Committee are based entirely on scientific principles and considerations of public health</w:t>
      </w:r>
      <w:r w:rsidR="00437105">
        <w:rPr>
          <w:lang w:val="en-GB"/>
        </w:rPr>
        <w:t>”</w:t>
      </w:r>
      <w:r w:rsidRPr="00BE004E">
        <w:rPr>
          <w:lang w:val="en-GB"/>
        </w:rPr>
        <w:t>.</w:t>
      </w:r>
    </w:p>
    <w:p w14:paraId="3C9DFB11" w14:textId="1C35C72A" w:rsidR="00574C51" w:rsidRDefault="00437105" w:rsidP="00BE004E">
      <w:pPr>
        <w:rPr>
          <w:lang w:val="en-GB"/>
        </w:rPr>
      </w:pPr>
      <w:r>
        <w:rPr>
          <w:lang w:val="en-GB"/>
        </w:rPr>
        <w:t>As of today the committee had no specific activity on the standardization of compression or file format for genomic information storage, but when contacted they have shown interest in following any activity in this sense.</w:t>
      </w:r>
    </w:p>
    <w:p w14:paraId="46AFF750" w14:textId="75B0D705" w:rsidR="00EC0E0D" w:rsidRPr="00EC0E0D" w:rsidRDefault="00EC0E0D" w:rsidP="00183DDF">
      <w:pPr>
        <w:pStyle w:val="Heading3"/>
        <w:rPr>
          <w:lang w:val="en-GB"/>
        </w:rPr>
      </w:pPr>
      <w:bookmarkStart w:id="39" w:name="_Toc409534062"/>
      <w:bookmarkStart w:id="40" w:name="_Toc412028900"/>
      <w:r w:rsidRPr="00EC0E0D">
        <w:rPr>
          <w:lang w:val="en-GB"/>
        </w:rPr>
        <w:t>Global Alliance for Genomics and Health</w:t>
      </w:r>
      <w:bookmarkEnd w:id="39"/>
      <w:bookmarkEnd w:id="40"/>
    </w:p>
    <w:p w14:paraId="34E328CC" w14:textId="77777777" w:rsidR="00B96586" w:rsidRDefault="00B96586" w:rsidP="00B96586">
      <w:r>
        <w:t>Founded in 2013, t</w:t>
      </w:r>
      <w:r w:rsidRPr="008B457E">
        <w:t xml:space="preserve">he </w:t>
      </w:r>
      <w:hyperlink r:id="rId14" w:history="1">
        <w:r w:rsidRPr="008B457E">
          <w:rPr>
            <w:rStyle w:val="Hyperlink"/>
          </w:rPr>
          <w:t>Global Alliance for Genomics and Health</w:t>
        </w:r>
      </w:hyperlink>
      <w:r w:rsidRPr="008B457E">
        <w:t xml:space="preserve"> (Global Alliance) is an international coalition, </w:t>
      </w:r>
      <w:r>
        <w:t>focusing on the implementation of effective genomic and clinical data sharing.</w:t>
      </w:r>
    </w:p>
    <w:p w14:paraId="09A0F48D" w14:textId="77777777" w:rsidR="00B96586" w:rsidRDefault="00B96586" w:rsidP="00B96586">
      <w:r>
        <w:t xml:space="preserve">The most active members of the Alliance concerning data sharing and processing are the EBI, the </w:t>
      </w:r>
      <w:hyperlink r:id="rId15" w:history="1">
        <w:r w:rsidRPr="00FF54D6">
          <w:rPr>
            <w:rStyle w:val="Hyperlink"/>
          </w:rPr>
          <w:t>Sanger Institute</w:t>
        </w:r>
      </w:hyperlink>
      <w:r>
        <w:t xml:space="preserve"> and the </w:t>
      </w:r>
      <w:hyperlink r:id="rId16" w:history="1">
        <w:r w:rsidRPr="00FF54D6">
          <w:rPr>
            <w:rStyle w:val="Hyperlink"/>
          </w:rPr>
          <w:t>Broad Institute</w:t>
        </w:r>
      </w:hyperlink>
      <w:r>
        <w:t xml:space="preserve"> (MIT and Harvard).</w:t>
      </w:r>
    </w:p>
    <w:p w14:paraId="7ED281E9" w14:textId="77777777" w:rsidR="00B96586" w:rsidRDefault="00B96586" w:rsidP="00B96586">
      <w:r>
        <w:t>The main activities and deliverables include:</w:t>
      </w:r>
    </w:p>
    <w:p w14:paraId="6CCECCCA" w14:textId="77777777" w:rsidR="00B96586" w:rsidRPr="008B457E" w:rsidRDefault="00B96586" w:rsidP="00B96586">
      <w:pPr>
        <w:pStyle w:val="ListParagraph"/>
        <w:numPr>
          <w:ilvl w:val="0"/>
          <w:numId w:val="20"/>
        </w:numPr>
        <w:rPr>
          <w:b/>
        </w:rPr>
      </w:pPr>
      <w:r w:rsidRPr="008B457E">
        <w:rPr>
          <w:b/>
        </w:rPr>
        <w:t>A Framework for data sharing</w:t>
      </w:r>
      <w:r>
        <w:rPr>
          <w:b/>
        </w:rPr>
        <w:t xml:space="preserve">. </w:t>
      </w:r>
      <w:r>
        <w:t>Set of documents</w:t>
      </w:r>
      <w:r w:rsidRPr="002C0996">
        <w:t xml:space="preserve"> </w:t>
      </w:r>
      <w:r>
        <w:t>providing</w:t>
      </w:r>
      <w:r w:rsidRPr="002C0996">
        <w:t xml:space="preserve"> a principled and practical framework for the responsible sharing of genomic and health-related data. It contains foundational principles and core elements for responsible data sharing, and is guided by human rights, including privacy, non-discrimination, and procedural fairness</w:t>
      </w:r>
      <w:r>
        <w:t>.</w:t>
      </w:r>
    </w:p>
    <w:p w14:paraId="5493590B" w14:textId="243E37A2" w:rsidR="00B96586" w:rsidRPr="002C0996" w:rsidRDefault="00B96586" w:rsidP="00B96586">
      <w:pPr>
        <w:pStyle w:val="ListParagraph"/>
        <w:numPr>
          <w:ilvl w:val="0"/>
          <w:numId w:val="20"/>
        </w:numPr>
      </w:pPr>
      <w:r w:rsidRPr="002C0996">
        <w:t xml:space="preserve">The </w:t>
      </w:r>
      <w:hyperlink r:id="rId17" w:anchor="/api" w:history="1">
        <w:r w:rsidRPr="002C0996">
          <w:rPr>
            <w:rStyle w:val="Hyperlink"/>
          </w:rPr>
          <w:t>Genomics API</w:t>
        </w:r>
      </w:hyperlink>
      <w:r>
        <w:rPr>
          <w:b/>
        </w:rPr>
        <w:t xml:space="preserve"> </w:t>
      </w:r>
      <w:r w:rsidRPr="002C0996">
        <w:t>is a freely available open standard for interoperability, which uses common web protocols to support serving and sharing of data on DNA sequences and genomic variation</w:t>
      </w:r>
      <w:r>
        <w:t>. It includes the SAM/BAM/CRAM formats and tools mentioned above.</w:t>
      </w:r>
    </w:p>
    <w:p w14:paraId="33CBD7FC" w14:textId="77777777" w:rsidR="00B96586" w:rsidRDefault="00B96586" w:rsidP="00B96586">
      <w:pPr>
        <w:pStyle w:val="ListParagraph"/>
        <w:numPr>
          <w:ilvl w:val="0"/>
          <w:numId w:val="20"/>
        </w:numPr>
      </w:pPr>
      <w:r>
        <w:t>Specific projects on real-world data sharing</w:t>
      </w:r>
    </w:p>
    <w:p w14:paraId="2E29A1FC" w14:textId="77777777" w:rsidR="00B96586" w:rsidRDefault="00B96586" w:rsidP="00B96586">
      <w:pPr>
        <w:pStyle w:val="ListParagraph"/>
        <w:numPr>
          <w:ilvl w:val="1"/>
          <w:numId w:val="20"/>
        </w:numPr>
        <w:ind w:left="709" w:hanging="283"/>
      </w:pPr>
      <w:r w:rsidRPr="008B457E">
        <w:rPr>
          <w:b/>
        </w:rPr>
        <w:t>Matchmaker Exchange</w:t>
      </w:r>
      <w:r>
        <w:t xml:space="preserve">. Search of exome and genome matches through </w:t>
      </w:r>
      <w:r w:rsidRPr="008B457E">
        <w:t>a federated platform (Exchange) to facilitate the matching of cases with similar phenotypic and genotypic profiles (matchmaking) through standardized application programming interfaces (APIs) and procedural conventions</w:t>
      </w:r>
      <w:r>
        <w:t>.</w:t>
      </w:r>
    </w:p>
    <w:p w14:paraId="0E38064F" w14:textId="77777777" w:rsidR="00B96586" w:rsidRPr="008B457E" w:rsidRDefault="00B96586" w:rsidP="00B96586">
      <w:pPr>
        <w:pStyle w:val="ListParagraph"/>
        <w:numPr>
          <w:ilvl w:val="1"/>
          <w:numId w:val="20"/>
        </w:numPr>
        <w:ind w:left="709" w:hanging="283"/>
        <w:rPr>
          <w:b/>
        </w:rPr>
      </w:pPr>
      <w:r w:rsidRPr="008B457E">
        <w:rPr>
          <w:b/>
        </w:rPr>
        <w:t>Beacon Project</w:t>
      </w:r>
      <w:r>
        <w:rPr>
          <w:b/>
        </w:rPr>
        <w:t xml:space="preserve">. </w:t>
      </w:r>
      <w:r>
        <w:t xml:space="preserve">Web service interface to </w:t>
      </w:r>
      <w:r w:rsidRPr="008B457E">
        <w:t xml:space="preserve">test the willingness of international sites to share genetic data in </w:t>
      </w:r>
      <w:r>
        <w:t xml:space="preserve">a simple </w:t>
      </w:r>
      <w:r w:rsidRPr="008B457E">
        <w:t>technical context</w:t>
      </w:r>
      <w:r>
        <w:t>.</w:t>
      </w:r>
    </w:p>
    <w:p w14:paraId="1656BC4D" w14:textId="77777777" w:rsidR="00B96586" w:rsidRPr="00953C80" w:rsidRDefault="00B96586" w:rsidP="00B96586">
      <w:pPr>
        <w:pStyle w:val="ListParagraph"/>
        <w:numPr>
          <w:ilvl w:val="1"/>
          <w:numId w:val="20"/>
        </w:numPr>
        <w:ind w:left="709" w:hanging="283"/>
        <w:rPr>
          <w:b/>
        </w:rPr>
      </w:pPr>
      <w:r w:rsidRPr="002C0996">
        <w:t xml:space="preserve">The </w:t>
      </w:r>
      <w:r w:rsidRPr="00953C80">
        <w:rPr>
          <w:b/>
        </w:rPr>
        <w:t xml:space="preserve">BRCA challenge </w:t>
      </w:r>
      <w:r w:rsidRPr="002C0996">
        <w:t>aims to advance understanding of the genetic basis of breast cancer and other cancers by pooling data on BRCA genetic variants from around the world</w:t>
      </w:r>
      <w:r>
        <w:t>.</w:t>
      </w:r>
    </w:p>
    <w:p w14:paraId="5D7E4982" w14:textId="45324439" w:rsidR="00574C51" w:rsidRPr="00B96586" w:rsidRDefault="00574C51" w:rsidP="00183DDF">
      <w:pPr>
        <w:contextualSpacing/>
      </w:pPr>
    </w:p>
    <w:p w14:paraId="0AE41773" w14:textId="77777777" w:rsidR="006854FE" w:rsidRDefault="006854FE" w:rsidP="006854FE">
      <w:pPr>
        <w:keepNext/>
        <w:numPr>
          <w:ilvl w:val="0"/>
          <w:numId w:val="1"/>
        </w:numPr>
        <w:spacing w:before="240" w:after="60"/>
        <w:outlineLvl w:val="0"/>
        <w:rPr>
          <w:rFonts w:ascii="Calibri" w:eastAsia="Times New Roman" w:hAnsi="Calibri"/>
          <w:b/>
          <w:bCs/>
          <w:kern w:val="32"/>
          <w:sz w:val="32"/>
          <w:szCs w:val="32"/>
        </w:rPr>
      </w:pPr>
      <w:bookmarkStart w:id="41" w:name="_Toc401734370"/>
      <w:bookmarkStart w:id="42" w:name="_Toc403651945"/>
      <w:bookmarkStart w:id="43" w:name="_Toc412028901"/>
      <w:r w:rsidRPr="006854FE">
        <w:rPr>
          <w:rFonts w:ascii="Calibri" w:eastAsia="Times New Roman" w:hAnsi="Calibri"/>
          <w:b/>
          <w:bCs/>
          <w:kern w:val="32"/>
          <w:sz w:val="32"/>
          <w:szCs w:val="32"/>
        </w:rPr>
        <w:t>File Formats</w:t>
      </w:r>
      <w:bookmarkEnd w:id="41"/>
      <w:bookmarkEnd w:id="42"/>
      <w:bookmarkEnd w:id="43"/>
    </w:p>
    <w:p w14:paraId="6B6456D7" w14:textId="7194E624" w:rsidR="00371125" w:rsidRDefault="00685B54" w:rsidP="00685B54">
      <w:r>
        <w:t xml:space="preserve">Nowadays the largest majority of public </w:t>
      </w:r>
      <w:r w:rsidR="00785F6B">
        <w:t>repositories</w:t>
      </w:r>
      <w:r>
        <w:t xml:space="preserve"> of </w:t>
      </w:r>
      <w:r w:rsidR="00785F6B">
        <w:t>sequence data</w:t>
      </w:r>
      <w:r w:rsidR="00371125">
        <w:t xml:space="preserve"> provide data formatted in two </w:t>
      </w:r>
      <w:r w:rsidR="003F7A59">
        <w:t xml:space="preserve">- very similar - </w:t>
      </w:r>
      <w:r w:rsidR="00371125">
        <w:t>textual</w:t>
      </w:r>
      <w:r w:rsidR="00657213">
        <w:t xml:space="preserve"> file formats named FastA and FastQ</w:t>
      </w:r>
      <w:r>
        <w:t xml:space="preserve">. </w:t>
      </w:r>
      <w:r w:rsidR="005E28E4">
        <w:t xml:space="preserve">FastQ exists in a few different flavors </w:t>
      </w:r>
      <w:sdt>
        <w:sdtPr>
          <w:id w:val="-1385863532"/>
          <w:citation/>
        </w:sdtPr>
        <w:sdtEndPr/>
        <w:sdtContent>
          <w:r w:rsidR="005E28E4">
            <w:fldChar w:fldCharType="begin"/>
          </w:r>
          <w:r w:rsidR="005E28E4" w:rsidRPr="0043204C">
            <w:rPr>
              <w:lang w:val="en-GB"/>
            </w:rPr>
            <w:instrText xml:space="preserve"> CITATION Coc09 \l 4108 </w:instrText>
          </w:r>
          <w:r w:rsidR="005E28E4">
            <w:fldChar w:fldCharType="separate"/>
          </w:r>
          <w:r w:rsidR="00E345D8" w:rsidRPr="00E345D8">
            <w:rPr>
              <w:noProof/>
              <w:lang w:val="en-GB"/>
            </w:rPr>
            <w:t>[7]</w:t>
          </w:r>
          <w:r w:rsidR="005E28E4">
            <w:fldChar w:fldCharType="end"/>
          </w:r>
        </w:sdtContent>
      </w:sdt>
      <w:r w:rsidR="0043204C">
        <w:t xml:space="preserve"> defined by different sequencing machine vendors.</w:t>
      </w:r>
    </w:p>
    <w:p w14:paraId="03645B90" w14:textId="77777777" w:rsidR="00371125" w:rsidRPr="006854FE" w:rsidRDefault="00371125" w:rsidP="00371125">
      <w:r w:rsidRPr="006854FE">
        <w:t>FastA and FastQ have been adopted in the recent past when the amount of generated information was not so important to create any issue of storage space. In addition</w:t>
      </w:r>
      <w:r>
        <w:t>,</w:t>
      </w:r>
      <w:r w:rsidRPr="006854FE">
        <w:t xml:space="preserve"> text files can easily be parsed and analyzed using scripting languages (e.g. bash, Perl, python) very popular on the UNIX platforms commonly used in this domain.</w:t>
      </w:r>
    </w:p>
    <w:p w14:paraId="3C1954B1" w14:textId="77777777" w:rsidR="00371125" w:rsidRDefault="00371125" w:rsidP="00371125">
      <w:r w:rsidRPr="006854FE">
        <w:lastRenderedPageBreak/>
        <w:t>The explosion of the throughput of NGS machine</w:t>
      </w:r>
      <w:r w:rsidR="003F7A59">
        <w:t>s</w:t>
      </w:r>
      <w:r w:rsidRPr="006854FE">
        <w:t xml:space="preserve"> pushed the adoption of popular file compression tools such as zip, tar and all the related flavors. These generic approaches to compression can anyway save between 50% and 75% of the original utilized space, which is currently becoming inadequate of at least one order of magnitude with respect to the requirements of faster and faster sequencing technology.</w:t>
      </w:r>
      <w:r>
        <w:t xml:space="preserve"> The main drawback of this approach is the total lack of support for random access to portions of the compressed information.</w:t>
      </w:r>
    </w:p>
    <w:p w14:paraId="32D2D8AD" w14:textId="77777777" w:rsidR="005F78B7" w:rsidRDefault="003F7A59" w:rsidP="00685B54">
      <w:r>
        <w:t xml:space="preserve">FastA and FastQ are described and compared in Section </w:t>
      </w:r>
      <w:r>
        <w:fldChar w:fldCharType="begin"/>
      </w:r>
      <w:r>
        <w:instrText xml:space="preserve"> REF _Ref402507157 \r \h </w:instrText>
      </w:r>
      <w:r>
        <w:fldChar w:fldCharType="separate"/>
      </w:r>
      <w:r w:rsidR="00E345D8">
        <w:t>5.1</w:t>
      </w:r>
      <w:r>
        <w:fldChar w:fldCharType="end"/>
      </w:r>
      <w:r>
        <w:t xml:space="preserve"> while </w:t>
      </w:r>
      <w:r w:rsidR="005F78B7">
        <w:t xml:space="preserve">Section </w:t>
      </w:r>
      <w:r w:rsidR="005F78B7">
        <w:fldChar w:fldCharType="begin"/>
      </w:r>
      <w:r w:rsidR="005F78B7">
        <w:instrText xml:space="preserve"> REF _Ref402163377 \r \h </w:instrText>
      </w:r>
      <w:r w:rsidR="005F78B7">
        <w:fldChar w:fldCharType="separate"/>
      </w:r>
      <w:r w:rsidR="00E345D8">
        <w:t>5.2</w:t>
      </w:r>
      <w:r w:rsidR="005F78B7">
        <w:fldChar w:fldCharType="end"/>
      </w:r>
      <w:r w:rsidR="005F78B7">
        <w:t xml:space="preserve"> introduces a new standardized notation for nucleotides sequences aiming at merging the characteristics of FastA and FastQ towards a single file format.</w:t>
      </w:r>
    </w:p>
    <w:p w14:paraId="5DCF3E89" w14:textId="3B253A09" w:rsidR="006854FE" w:rsidRPr="006854FE" w:rsidRDefault="00EC0E0D" w:rsidP="006854FE">
      <w:pPr>
        <w:keepNext/>
        <w:numPr>
          <w:ilvl w:val="1"/>
          <w:numId w:val="1"/>
        </w:numPr>
        <w:spacing w:before="240" w:after="60"/>
        <w:outlineLvl w:val="1"/>
        <w:rPr>
          <w:rFonts w:ascii="Calibri" w:eastAsia="Times New Roman" w:hAnsi="Calibri"/>
          <w:b/>
          <w:bCs/>
          <w:i/>
          <w:iCs/>
          <w:sz w:val="28"/>
          <w:szCs w:val="28"/>
        </w:rPr>
      </w:pPr>
      <w:bookmarkStart w:id="44" w:name="_Toc401734371"/>
      <w:bookmarkStart w:id="45" w:name="_Ref402507157"/>
      <w:bookmarkStart w:id="46" w:name="_Toc403651946"/>
      <w:bookmarkStart w:id="47" w:name="_Toc412028902"/>
      <w:r>
        <w:rPr>
          <w:rFonts w:ascii="Calibri" w:eastAsia="Times New Roman" w:hAnsi="Calibri"/>
          <w:b/>
          <w:bCs/>
          <w:i/>
          <w:iCs/>
          <w:sz w:val="28"/>
          <w:szCs w:val="28"/>
        </w:rPr>
        <w:t>Unmapped data.</w:t>
      </w:r>
      <w:r w:rsidR="00A65177">
        <w:rPr>
          <w:rFonts w:ascii="Calibri" w:eastAsia="Times New Roman" w:hAnsi="Calibri"/>
          <w:b/>
          <w:bCs/>
          <w:i/>
          <w:iCs/>
          <w:sz w:val="28"/>
          <w:szCs w:val="28"/>
        </w:rPr>
        <w:t xml:space="preserve"> </w:t>
      </w:r>
      <w:r w:rsidR="006854FE" w:rsidRPr="006854FE">
        <w:rPr>
          <w:rFonts w:ascii="Calibri" w:eastAsia="Times New Roman" w:hAnsi="Calibri"/>
          <w:b/>
          <w:bCs/>
          <w:i/>
          <w:iCs/>
          <w:sz w:val="28"/>
          <w:szCs w:val="28"/>
        </w:rPr>
        <w:t>FastA/FastQ</w:t>
      </w:r>
      <w:bookmarkEnd w:id="44"/>
      <w:bookmarkEnd w:id="45"/>
      <w:bookmarkEnd w:id="46"/>
      <w:bookmarkEnd w:id="47"/>
    </w:p>
    <w:p w14:paraId="47D0C1B0" w14:textId="3555065F" w:rsidR="006F2683" w:rsidRDefault="006854FE" w:rsidP="006854FE">
      <w:r w:rsidRPr="006854FE">
        <w:t xml:space="preserve">FastA and FastQ are very similar </w:t>
      </w:r>
      <w:r w:rsidR="006F2683">
        <w:t xml:space="preserve">text-based formats </w:t>
      </w:r>
      <w:r w:rsidRPr="006854FE">
        <w:t xml:space="preserve">that are used for genomic information generated by NGS machines. </w:t>
      </w:r>
    </w:p>
    <w:p w14:paraId="4BDA5B3D" w14:textId="19E239B7" w:rsidR="006F2683" w:rsidRDefault="006F2683" w:rsidP="006F2683">
      <w:r>
        <w:t>FastA and FastQ are organized as sequences of 2 (FastA) or 4 (FastQ) fields describing each read produced by a DNA sequencing machine. An example of these fields with a brief description is provided in the picture below.</w:t>
      </w:r>
    </w:p>
    <w:p w14:paraId="729EF7DD" w14:textId="2EA35AAD" w:rsidR="006854FE" w:rsidRPr="006854FE" w:rsidRDefault="006854FE" w:rsidP="006854FE">
      <w:r w:rsidRPr="006854FE">
        <w:fldChar w:fldCharType="begin"/>
      </w:r>
      <w:r w:rsidRPr="006854FE">
        <w:instrText xml:space="preserve"> REF _Ref398902375 \h </w:instrText>
      </w:r>
      <w:r w:rsidR="003F7A59">
        <w:instrText xml:space="preserve"> \* MERGEFORMAT </w:instrText>
      </w:r>
      <w:r w:rsidRPr="006854FE">
        <w:fldChar w:fldCharType="separate"/>
      </w:r>
      <w:r w:rsidR="00E345D8" w:rsidRPr="006854FE">
        <w:t xml:space="preserve">Table </w:t>
      </w:r>
      <w:r w:rsidR="00E345D8">
        <w:t>2</w:t>
      </w:r>
      <w:r w:rsidRPr="006854FE">
        <w:fldChar w:fldCharType="end"/>
      </w:r>
      <w:r w:rsidRPr="006854FE">
        <w:t xml:space="preserve"> compares the two formats. </w:t>
      </w:r>
    </w:p>
    <w:p w14:paraId="5797E147" w14:textId="77777777" w:rsidR="006854FE" w:rsidRPr="006854FE" w:rsidRDefault="006854FE" w:rsidP="006854FE"/>
    <w:tbl>
      <w:tblPr>
        <w:tblStyle w:val="GridTable4-Accent11"/>
        <w:tblW w:w="0" w:type="auto"/>
        <w:tblLook w:val="04A0" w:firstRow="1" w:lastRow="0" w:firstColumn="1" w:lastColumn="0" w:noHBand="0" w:noVBand="1"/>
      </w:tblPr>
      <w:tblGrid>
        <w:gridCol w:w="3172"/>
        <w:gridCol w:w="3242"/>
        <w:gridCol w:w="3157"/>
      </w:tblGrid>
      <w:tr w:rsidR="006854FE" w:rsidRPr="006854FE" w14:paraId="1697B712" w14:textId="77777777" w:rsidTr="00F55C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AA54B4" w14:textId="77777777" w:rsidR="006854FE" w:rsidRPr="006854FE" w:rsidRDefault="006854FE" w:rsidP="006854FE">
            <w:pPr>
              <w:jc w:val="center"/>
            </w:pPr>
            <w:r w:rsidRPr="006854FE">
              <w:t>FASTQ</w:t>
            </w:r>
          </w:p>
        </w:tc>
        <w:tc>
          <w:tcPr>
            <w:tcW w:w="0" w:type="auto"/>
          </w:tcPr>
          <w:p w14:paraId="39807D85" w14:textId="77777777" w:rsidR="006854FE" w:rsidRPr="006854FE" w:rsidRDefault="006854FE" w:rsidP="006854FE">
            <w:pPr>
              <w:jc w:val="center"/>
              <w:cnfStyle w:val="100000000000" w:firstRow="1" w:lastRow="0" w:firstColumn="0" w:lastColumn="0" w:oddVBand="0" w:evenVBand="0" w:oddHBand="0" w:evenHBand="0" w:firstRowFirstColumn="0" w:firstRowLastColumn="0" w:lastRowFirstColumn="0" w:lastRowLastColumn="0"/>
            </w:pPr>
            <w:r w:rsidRPr="006854FE">
              <w:t>Field</w:t>
            </w:r>
          </w:p>
        </w:tc>
        <w:tc>
          <w:tcPr>
            <w:tcW w:w="0" w:type="auto"/>
          </w:tcPr>
          <w:p w14:paraId="115C222C" w14:textId="77777777" w:rsidR="006854FE" w:rsidRPr="006854FE" w:rsidRDefault="006854FE" w:rsidP="006854FE">
            <w:pPr>
              <w:jc w:val="center"/>
              <w:cnfStyle w:val="100000000000" w:firstRow="1" w:lastRow="0" w:firstColumn="0" w:lastColumn="0" w:oddVBand="0" w:evenVBand="0" w:oddHBand="0" w:evenHBand="0" w:firstRowFirstColumn="0" w:firstRowLastColumn="0" w:lastRowFirstColumn="0" w:lastRowLastColumn="0"/>
            </w:pPr>
            <w:r w:rsidRPr="006854FE">
              <w:t>FASTA</w:t>
            </w:r>
          </w:p>
        </w:tc>
      </w:tr>
      <w:tr w:rsidR="006854FE" w:rsidRPr="006854FE" w14:paraId="251A91C0" w14:textId="77777777" w:rsidTr="00F55C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56F325" w14:textId="77777777" w:rsidR="006854FE" w:rsidRPr="006854FE" w:rsidRDefault="006854FE" w:rsidP="006854FE">
            <w:r w:rsidRPr="006854FE">
              <w:t>@HWUSI-EAS100R:6:73:941:1973#0/1</w:t>
            </w:r>
          </w:p>
        </w:tc>
        <w:tc>
          <w:tcPr>
            <w:tcW w:w="0" w:type="auto"/>
            <w:shd w:val="clear" w:color="auto" w:fill="auto"/>
          </w:tcPr>
          <w:p w14:paraId="03BAC8D5" w14:textId="77777777" w:rsidR="006854FE" w:rsidRPr="006854FE" w:rsidRDefault="006854FE" w:rsidP="006854FE">
            <w:pPr>
              <w:jc w:val="center"/>
              <w:cnfStyle w:val="000000100000" w:firstRow="0" w:lastRow="0" w:firstColumn="0" w:lastColumn="0" w:oddVBand="0" w:evenVBand="0" w:oddHBand="1" w:evenHBand="0" w:firstRowFirstColumn="0" w:firstRowLastColumn="0" w:lastRowFirstColumn="0" w:lastRowLastColumn="0"/>
              <w:rPr>
                <w:i/>
              </w:rPr>
            </w:pPr>
            <w:r w:rsidRPr="006854FE">
              <w:rPr>
                <w:i/>
              </w:rPr>
              <w:t>Header (Unique ID plus other information). Only the first character is standard.</w:t>
            </w:r>
          </w:p>
        </w:tc>
        <w:tc>
          <w:tcPr>
            <w:tcW w:w="0" w:type="auto"/>
          </w:tcPr>
          <w:p w14:paraId="2FB7468E" w14:textId="77777777" w:rsidR="006854FE" w:rsidRPr="006854FE" w:rsidRDefault="006854FE" w:rsidP="006854FE">
            <w:pPr>
              <w:cnfStyle w:val="000000100000" w:firstRow="0" w:lastRow="0" w:firstColumn="0" w:lastColumn="0" w:oddVBand="0" w:evenVBand="0" w:oddHBand="1" w:evenHBand="0" w:firstRowFirstColumn="0" w:firstRowLastColumn="0" w:lastRowFirstColumn="0" w:lastRowLastColumn="0"/>
              <w:rPr>
                <w:b/>
              </w:rPr>
            </w:pPr>
            <w:r w:rsidRPr="006854FE">
              <w:rPr>
                <w:b/>
              </w:rPr>
              <w:t>&gt;HWUSI-EAS100R:6:73:941:1973#0/1</w:t>
            </w:r>
          </w:p>
        </w:tc>
      </w:tr>
      <w:tr w:rsidR="006854FE" w:rsidRPr="006854FE" w14:paraId="44525620" w14:textId="77777777" w:rsidTr="00F55C52">
        <w:tc>
          <w:tcPr>
            <w:cnfStyle w:val="001000000000" w:firstRow="0" w:lastRow="0" w:firstColumn="1" w:lastColumn="0" w:oddVBand="0" w:evenVBand="0" w:oddHBand="0" w:evenHBand="0" w:firstRowFirstColumn="0" w:firstRowLastColumn="0" w:lastRowFirstColumn="0" w:lastRowLastColumn="0"/>
            <w:tcW w:w="0" w:type="auto"/>
          </w:tcPr>
          <w:p w14:paraId="07563644" w14:textId="77777777" w:rsidR="006854FE" w:rsidRPr="006854FE" w:rsidRDefault="006854FE" w:rsidP="006854FE">
            <w:r w:rsidRPr="006854FE">
              <w:t>GATTTGGGGT…..</w:t>
            </w:r>
          </w:p>
        </w:tc>
        <w:tc>
          <w:tcPr>
            <w:tcW w:w="0" w:type="auto"/>
            <w:shd w:val="clear" w:color="auto" w:fill="auto"/>
          </w:tcPr>
          <w:p w14:paraId="116C7512" w14:textId="77777777" w:rsidR="006854FE" w:rsidRPr="006854FE" w:rsidRDefault="006854FE" w:rsidP="006854FE">
            <w:pPr>
              <w:jc w:val="center"/>
              <w:cnfStyle w:val="000000000000" w:firstRow="0" w:lastRow="0" w:firstColumn="0" w:lastColumn="0" w:oddVBand="0" w:evenVBand="0" w:oddHBand="0" w:evenHBand="0" w:firstRowFirstColumn="0" w:firstRowLastColumn="0" w:lastRowFirstColumn="0" w:lastRowLastColumn="0"/>
              <w:rPr>
                <w:i/>
              </w:rPr>
            </w:pPr>
            <w:r w:rsidRPr="006854FE">
              <w:rPr>
                <w:i/>
              </w:rPr>
              <w:t>Nucleotides sequence</w:t>
            </w:r>
          </w:p>
        </w:tc>
        <w:tc>
          <w:tcPr>
            <w:tcW w:w="0" w:type="auto"/>
          </w:tcPr>
          <w:p w14:paraId="08D3E705" w14:textId="77777777" w:rsidR="006854FE" w:rsidRPr="006854FE" w:rsidRDefault="006854FE" w:rsidP="006854FE">
            <w:pPr>
              <w:cnfStyle w:val="000000000000" w:firstRow="0" w:lastRow="0" w:firstColumn="0" w:lastColumn="0" w:oddVBand="0" w:evenVBand="0" w:oddHBand="0" w:evenHBand="0" w:firstRowFirstColumn="0" w:firstRowLastColumn="0" w:lastRowFirstColumn="0" w:lastRowLastColumn="0"/>
              <w:rPr>
                <w:b/>
              </w:rPr>
            </w:pPr>
            <w:r w:rsidRPr="006854FE">
              <w:rPr>
                <w:b/>
              </w:rPr>
              <w:t>GATTTGGGGT……</w:t>
            </w:r>
          </w:p>
        </w:tc>
      </w:tr>
      <w:tr w:rsidR="006854FE" w:rsidRPr="006854FE" w14:paraId="2FE7C3B6" w14:textId="77777777" w:rsidTr="00F55C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BEE304" w14:textId="77777777" w:rsidR="006854FE" w:rsidRPr="006854FE" w:rsidRDefault="006854FE" w:rsidP="006854FE">
            <w:r w:rsidRPr="006854FE">
              <w:t>+SRR001666.1 071112_SLXA-EAS1_s_7</w:t>
            </w:r>
          </w:p>
        </w:tc>
        <w:tc>
          <w:tcPr>
            <w:tcW w:w="0" w:type="auto"/>
            <w:shd w:val="clear" w:color="auto" w:fill="auto"/>
          </w:tcPr>
          <w:p w14:paraId="2717DEAE" w14:textId="601FD21B" w:rsidR="006854FE" w:rsidRPr="006854FE" w:rsidRDefault="0086010D" w:rsidP="006854FE">
            <w:pPr>
              <w:jc w:val="center"/>
              <w:cnfStyle w:val="000000100000" w:firstRow="0" w:lastRow="0" w:firstColumn="0" w:lastColumn="0" w:oddVBand="0" w:evenVBand="0" w:oddHBand="1" w:evenHBand="0" w:firstRowFirstColumn="0" w:firstRowLastColumn="0" w:lastRowFirstColumn="0" w:lastRowLastColumn="0"/>
              <w:rPr>
                <w:i/>
              </w:rPr>
            </w:pPr>
            <w:r w:rsidRPr="006854FE">
              <w:rPr>
                <w:i/>
              </w:rPr>
              <w:t>Optional description. Only the first character is standard.</w:t>
            </w:r>
            <w:r>
              <w:rPr>
                <w:i/>
              </w:rPr>
              <w:t xml:space="preserve"> This field is becoming obsolete and only “+” is used to separate the previous and the next field</w:t>
            </w:r>
          </w:p>
        </w:tc>
        <w:tc>
          <w:tcPr>
            <w:tcW w:w="0" w:type="auto"/>
          </w:tcPr>
          <w:p w14:paraId="59C684F6" w14:textId="77777777" w:rsidR="006854FE" w:rsidRPr="006854FE" w:rsidRDefault="006854FE" w:rsidP="006854FE">
            <w:pPr>
              <w:cnfStyle w:val="000000100000" w:firstRow="0" w:lastRow="0" w:firstColumn="0" w:lastColumn="0" w:oddVBand="0" w:evenVBand="0" w:oddHBand="1" w:evenHBand="0" w:firstRowFirstColumn="0" w:firstRowLastColumn="0" w:lastRowFirstColumn="0" w:lastRowLastColumn="0"/>
            </w:pPr>
            <w:r w:rsidRPr="006854FE">
              <w:t>Not present</w:t>
            </w:r>
          </w:p>
        </w:tc>
      </w:tr>
      <w:tr w:rsidR="006854FE" w:rsidRPr="006854FE" w14:paraId="62EC81A1" w14:textId="77777777" w:rsidTr="00F55C52">
        <w:tc>
          <w:tcPr>
            <w:cnfStyle w:val="001000000000" w:firstRow="0" w:lastRow="0" w:firstColumn="1" w:lastColumn="0" w:oddVBand="0" w:evenVBand="0" w:oddHBand="0" w:evenHBand="0" w:firstRowFirstColumn="0" w:firstRowLastColumn="0" w:lastRowFirstColumn="0" w:lastRowLastColumn="0"/>
            <w:tcW w:w="0" w:type="auto"/>
          </w:tcPr>
          <w:p w14:paraId="694BD7A2" w14:textId="77777777" w:rsidR="006854FE" w:rsidRPr="006854FE" w:rsidRDefault="006854FE" w:rsidP="006854FE">
            <w:r w:rsidRPr="006854FE">
              <w:t>!''*((((***+)</w:t>
            </w:r>
          </w:p>
        </w:tc>
        <w:tc>
          <w:tcPr>
            <w:tcW w:w="0" w:type="auto"/>
            <w:shd w:val="clear" w:color="auto" w:fill="auto"/>
          </w:tcPr>
          <w:p w14:paraId="1D9C5CBD" w14:textId="77777777" w:rsidR="006854FE" w:rsidRPr="006854FE" w:rsidRDefault="006854FE" w:rsidP="006854FE">
            <w:pPr>
              <w:jc w:val="center"/>
              <w:cnfStyle w:val="000000000000" w:firstRow="0" w:lastRow="0" w:firstColumn="0" w:lastColumn="0" w:oddVBand="0" w:evenVBand="0" w:oddHBand="0" w:evenHBand="0" w:firstRowFirstColumn="0" w:firstRowLastColumn="0" w:lastRowFirstColumn="0" w:lastRowLastColumn="0"/>
              <w:rPr>
                <w:i/>
              </w:rPr>
            </w:pPr>
            <w:r w:rsidRPr="006854FE">
              <w:rPr>
                <w:i/>
              </w:rPr>
              <w:t>Quality scores</w:t>
            </w:r>
          </w:p>
        </w:tc>
        <w:tc>
          <w:tcPr>
            <w:tcW w:w="0" w:type="auto"/>
          </w:tcPr>
          <w:p w14:paraId="129E6DF1" w14:textId="77777777" w:rsidR="006854FE" w:rsidRPr="006854FE" w:rsidRDefault="006854FE" w:rsidP="006854FE">
            <w:pPr>
              <w:cnfStyle w:val="000000000000" w:firstRow="0" w:lastRow="0" w:firstColumn="0" w:lastColumn="0" w:oddVBand="0" w:evenVBand="0" w:oddHBand="0" w:evenHBand="0" w:firstRowFirstColumn="0" w:firstRowLastColumn="0" w:lastRowFirstColumn="0" w:lastRowLastColumn="0"/>
            </w:pPr>
            <w:r w:rsidRPr="006854FE">
              <w:t>Not present</w:t>
            </w:r>
          </w:p>
        </w:tc>
      </w:tr>
    </w:tbl>
    <w:p w14:paraId="2635D77B" w14:textId="77777777" w:rsidR="006854FE" w:rsidRDefault="006854FE" w:rsidP="003F7A59">
      <w:pPr>
        <w:pStyle w:val="Caption"/>
      </w:pPr>
      <w:bookmarkStart w:id="48" w:name="_Ref398902375"/>
      <w:r w:rsidRPr="006854FE">
        <w:t xml:space="preserve">Table </w:t>
      </w:r>
      <w:r w:rsidRPr="006854FE">
        <w:fldChar w:fldCharType="begin"/>
      </w:r>
      <w:r w:rsidRPr="006854FE">
        <w:instrText xml:space="preserve"> SEQ Table \* ARABIC </w:instrText>
      </w:r>
      <w:r w:rsidRPr="006854FE">
        <w:fldChar w:fldCharType="separate"/>
      </w:r>
      <w:r w:rsidR="00E345D8">
        <w:rPr>
          <w:noProof/>
        </w:rPr>
        <w:t>2</w:t>
      </w:r>
      <w:r w:rsidRPr="006854FE">
        <w:fldChar w:fldCharType="end"/>
      </w:r>
      <w:bookmarkEnd w:id="48"/>
      <w:r w:rsidRPr="006854FE">
        <w:t xml:space="preserve"> - Comparison between FastQ and FastA</w:t>
      </w:r>
    </w:p>
    <w:p w14:paraId="7A9842ED" w14:textId="77777777" w:rsidR="00D966AA" w:rsidRPr="00371125" w:rsidRDefault="00D966AA" w:rsidP="00D966AA">
      <w:r>
        <w:t>Both file formats start with a header field where only the first character (“@“ for FastQ and “&gt;” for FastA) is standardized to signal the start of a new read. The remaining tex</w:t>
      </w:r>
      <w:r w:rsidR="00657213">
        <w:t>t in the header usually identifies</w:t>
      </w:r>
      <w:r>
        <w:t xml:space="preserve"> the originating experiment, the type of sequencing machine or technology adopted and other information aiming at identifying the source of the data.</w:t>
      </w:r>
    </w:p>
    <w:p w14:paraId="3E4C759C" w14:textId="77777777" w:rsidR="00D966AA" w:rsidRDefault="00D966AA" w:rsidP="00371125"/>
    <w:p w14:paraId="1648B0B9" w14:textId="77777777" w:rsidR="00371125" w:rsidRDefault="00D966AA" w:rsidP="00371125">
      <w:r>
        <w:t>The second field contains t</w:t>
      </w:r>
      <w:r w:rsidR="00371125" w:rsidRPr="006854FE">
        <w:t>he symbols used to represent nucleotides in both FastA and FastQ</w:t>
      </w:r>
      <w:r>
        <w:t>. They</w:t>
      </w:r>
      <w:r w:rsidR="00371125" w:rsidRPr="006854FE">
        <w:t xml:space="preserve"> are usually 5</w:t>
      </w:r>
      <w:r w:rsidR="00657213">
        <w:t xml:space="preserve"> types of symbols</w:t>
      </w:r>
      <w:r w:rsidR="00371125" w:rsidRPr="006854FE">
        <w:t>:</w:t>
      </w:r>
    </w:p>
    <w:p w14:paraId="7DB074E2" w14:textId="77777777" w:rsidR="00371125" w:rsidRDefault="00371125" w:rsidP="00E34E59">
      <w:pPr>
        <w:pStyle w:val="ListParagraph"/>
        <w:numPr>
          <w:ilvl w:val="0"/>
          <w:numId w:val="11"/>
        </w:numPr>
      </w:pPr>
      <w:r w:rsidRPr="006854FE">
        <w:t>A, C ,</w:t>
      </w:r>
      <w:r w:rsidR="004156BD">
        <w:t xml:space="preserve"> </w:t>
      </w:r>
      <w:r w:rsidRPr="006854FE">
        <w:t>G, T (T is replaced by U in case of RNA sequencing)</w:t>
      </w:r>
    </w:p>
    <w:p w14:paraId="7580ED79" w14:textId="77777777" w:rsidR="00371125" w:rsidRDefault="00371125" w:rsidP="00371125">
      <w:pPr>
        <w:pStyle w:val="ListParagraph"/>
        <w:numPr>
          <w:ilvl w:val="0"/>
          <w:numId w:val="11"/>
        </w:numPr>
      </w:pPr>
      <w:r w:rsidRPr="006854FE">
        <w:t>A fifth symbol “N” used when the sequencing machine cannot take any decision</w:t>
      </w:r>
      <w:r w:rsidR="003F7A59">
        <w:t>.</w:t>
      </w:r>
    </w:p>
    <w:p w14:paraId="6E232008" w14:textId="77777777" w:rsidR="00D966AA" w:rsidRDefault="00D966AA" w:rsidP="00D966AA"/>
    <w:p w14:paraId="5490D475" w14:textId="77777777" w:rsidR="00D966AA" w:rsidRDefault="00D966AA" w:rsidP="00D966AA">
      <w:r>
        <w:t>FastQ has two additional fields:</w:t>
      </w:r>
    </w:p>
    <w:p w14:paraId="53336897" w14:textId="77777777" w:rsidR="00D966AA" w:rsidRDefault="00D966AA" w:rsidP="00D966AA">
      <w:pPr>
        <w:pStyle w:val="ListParagraph"/>
        <w:numPr>
          <w:ilvl w:val="0"/>
          <w:numId w:val="14"/>
        </w:numPr>
      </w:pPr>
      <w:r>
        <w:t>An optional container of additional metadata starting with “+”</w:t>
      </w:r>
    </w:p>
    <w:p w14:paraId="76404BC2" w14:textId="77777777" w:rsidR="00D966AA" w:rsidRDefault="00D966AA" w:rsidP="00D966AA">
      <w:pPr>
        <w:pStyle w:val="ListParagraph"/>
        <w:numPr>
          <w:ilvl w:val="0"/>
          <w:numId w:val="14"/>
        </w:numPr>
      </w:pPr>
      <w:r>
        <w:t>Quality scores expressing the level of confidence for each nucleotide encoded in the second field. The value and meaning of each symbol vary with the sequencing machine adopted.</w:t>
      </w:r>
    </w:p>
    <w:p w14:paraId="1BA748B1" w14:textId="77777777" w:rsidR="006854FE" w:rsidRPr="006854FE" w:rsidRDefault="006854FE" w:rsidP="006854FE">
      <w:pPr>
        <w:keepNext/>
        <w:numPr>
          <w:ilvl w:val="1"/>
          <w:numId w:val="1"/>
        </w:numPr>
        <w:spacing w:before="240" w:after="60"/>
        <w:outlineLvl w:val="1"/>
        <w:rPr>
          <w:rFonts w:ascii="Calibri" w:eastAsia="Times New Roman" w:hAnsi="Calibri"/>
          <w:b/>
          <w:bCs/>
          <w:i/>
          <w:iCs/>
          <w:sz w:val="28"/>
          <w:szCs w:val="28"/>
        </w:rPr>
      </w:pPr>
      <w:bookmarkStart w:id="49" w:name="_Toc401734372"/>
      <w:bookmarkStart w:id="50" w:name="_Ref402163377"/>
      <w:bookmarkStart w:id="51" w:name="_Toc403651947"/>
      <w:bookmarkStart w:id="52" w:name="_Toc412028903"/>
      <w:r w:rsidRPr="006854FE">
        <w:rPr>
          <w:rFonts w:ascii="Calibri" w:eastAsia="Times New Roman" w:hAnsi="Calibri"/>
          <w:b/>
          <w:bCs/>
          <w:i/>
          <w:iCs/>
          <w:sz w:val="28"/>
          <w:szCs w:val="28"/>
        </w:rPr>
        <w:lastRenderedPageBreak/>
        <w:t xml:space="preserve">The IUPAC </w:t>
      </w:r>
      <w:bookmarkEnd w:id="49"/>
      <w:bookmarkEnd w:id="50"/>
      <w:r w:rsidR="00B24C05">
        <w:rPr>
          <w:rFonts w:ascii="Calibri" w:eastAsia="Times New Roman" w:hAnsi="Calibri"/>
          <w:b/>
          <w:bCs/>
          <w:i/>
          <w:iCs/>
          <w:sz w:val="28"/>
          <w:szCs w:val="28"/>
        </w:rPr>
        <w:t>ambiguity codes</w:t>
      </w:r>
      <w:bookmarkEnd w:id="51"/>
      <w:bookmarkEnd w:id="52"/>
    </w:p>
    <w:p w14:paraId="7B9C6179" w14:textId="77777777" w:rsidR="006854FE" w:rsidRDefault="006854FE" w:rsidP="006854FE">
      <w:r w:rsidRPr="006854FE">
        <w:t xml:space="preserve">The International Union for Pure and Applied Chemistry (IUPAC) has recently standardized a </w:t>
      </w:r>
      <w:hyperlink r:id="rId18" w:history="1">
        <w:r w:rsidRPr="006854FE">
          <w:rPr>
            <w:color w:val="0000FF"/>
            <w:u w:val="single"/>
          </w:rPr>
          <w:t>larger set of symbols</w:t>
        </w:r>
      </w:hyperlink>
      <w:r w:rsidRPr="006854FE">
        <w:t xml:space="preserve"> (16, including the </w:t>
      </w:r>
      <w:r w:rsidR="00657213">
        <w:t>5 currently used</w:t>
      </w:r>
      <w:r w:rsidRPr="006854FE">
        <w:t>) that includes the information related to the incertitude of the read between one or more basis. This standard set of codes better represents and can replace the non-standard metadata previously used to indicate the "quality" of the base read. Therefore, supporting this slightly larger set of symbols can replace the support of the current non-standard metadata (the latter including quality scores that are usually machine dependent).</w:t>
      </w:r>
    </w:p>
    <w:p w14:paraId="3954617C" w14:textId="77777777" w:rsidR="001E133E" w:rsidRDefault="001E133E" w:rsidP="006854FE">
      <w:r>
        <w:t>While the IUPAC standard is starting being supported by the latest Next Generation Sequencing machines, its use is still limited in the scientific c</w:t>
      </w:r>
      <w:r w:rsidR="00657213">
        <w:t>ommunity. Nonetheless the trend</w:t>
      </w:r>
      <w:r>
        <w:t xml:space="preserve"> seems to points towards a progressive wider adoption with the gradual substitution of quality scores </w:t>
      </w:r>
      <w:r w:rsidR="00657213">
        <w:t xml:space="preserve">by </w:t>
      </w:r>
      <w:r>
        <w:t>IUPAC</w:t>
      </w:r>
      <w:r w:rsidR="005C623C">
        <w:t xml:space="preserve"> </w:t>
      </w:r>
      <w:r w:rsidR="00D1365C">
        <w:t>ambiguity codes</w:t>
      </w:r>
      <w:r w:rsidR="005C623C">
        <w:t>.</w:t>
      </w:r>
      <w:r w:rsidR="001D661F">
        <w:t xml:space="preserve"> A FastA file format extended to 16 (or more) symbols seems to be on the (not so far) horizon.</w:t>
      </w:r>
    </w:p>
    <w:p w14:paraId="200F9EA8" w14:textId="436CF085" w:rsidR="00574C51" w:rsidRDefault="00574C51" w:rsidP="00183DDF">
      <w:pPr>
        <w:pStyle w:val="Heading2"/>
      </w:pPr>
      <w:bookmarkStart w:id="53" w:name="_Toc412028904"/>
      <w:r>
        <w:t xml:space="preserve">Aligned data. SAM/BAM and </w:t>
      </w:r>
      <w:r w:rsidRPr="00574C51">
        <w:t>CRAM</w:t>
      </w:r>
      <w:r>
        <w:t>.</w:t>
      </w:r>
      <w:bookmarkEnd w:id="53"/>
    </w:p>
    <w:p w14:paraId="61BCB358" w14:textId="77777777" w:rsidR="002273D7" w:rsidRDefault="002273D7" w:rsidP="002273D7">
      <w:r>
        <w:t>The most popular and implemented public specifications for genomic information representation and compression are represented by:</w:t>
      </w:r>
    </w:p>
    <w:p w14:paraId="1F391754" w14:textId="77777777" w:rsidR="002273D7" w:rsidRDefault="002273D7" w:rsidP="002273D7">
      <w:pPr>
        <w:numPr>
          <w:ilvl w:val="0"/>
          <w:numId w:val="16"/>
        </w:numPr>
      </w:pPr>
      <w:r>
        <w:t xml:space="preserve"> Sequence Alignment/Mapping (SAM) file format and its binary format (BAM). </w:t>
      </w:r>
    </w:p>
    <w:p w14:paraId="6C40BB9E" w14:textId="77777777" w:rsidR="002273D7" w:rsidRPr="003E34C5" w:rsidRDefault="002273D7" w:rsidP="002273D7">
      <w:pPr>
        <w:ind w:left="426"/>
      </w:pPr>
      <w:r>
        <w:t xml:space="preserve">This file format is part of the SAMtools toolkit, an open source software library providing utilities to manipulate SAM/BAM files. The SAMtools have been originated by </w:t>
      </w:r>
      <w:hyperlink r:id="rId19" w:history="1">
        <w:r w:rsidRPr="00295351">
          <w:rPr>
            <w:rStyle w:val="Hyperlink"/>
          </w:rPr>
          <w:t>Heng Li</w:t>
        </w:r>
      </w:hyperlink>
      <w:r>
        <w:t xml:space="preserve">, a bioinformatics research scientist working at the </w:t>
      </w:r>
      <w:hyperlink r:id="rId20" w:history="1">
        <w:r w:rsidRPr="00295351">
          <w:rPr>
            <w:rStyle w:val="Hyperlink"/>
          </w:rPr>
          <w:t>Broad Institute</w:t>
        </w:r>
      </w:hyperlink>
      <w:r>
        <w:t xml:space="preserve">, and are now maintained by a community of software developers on the </w:t>
      </w:r>
      <w:hyperlink r:id="rId21" w:history="1">
        <w:r w:rsidRPr="00295351">
          <w:rPr>
            <w:rStyle w:val="Hyperlink"/>
          </w:rPr>
          <w:t>GitHub repository</w:t>
        </w:r>
      </w:hyperlink>
      <w:r>
        <w:t>.</w:t>
      </w:r>
    </w:p>
    <w:p w14:paraId="0A6A8EE4" w14:textId="77777777" w:rsidR="002273D7" w:rsidRDefault="002273D7" w:rsidP="002273D7">
      <w:pPr>
        <w:numPr>
          <w:ilvl w:val="0"/>
          <w:numId w:val="16"/>
        </w:numPr>
      </w:pPr>
      <w:r>
        <w:t xml:space="preserve"> The </w:t>
      </w:r>
      <w:hyperlink r:id="rId22" w:history="1">
        <w:r w:rsidRPr="002F09EB">
          <w:rPr>
            <w:rStyle w:val="Hyperlink"/>
          </w:rPr>
          <w:t>CRAM</w:t>
        </w:r>
      </w:hyperlink>
      <w:r>
        <w:t xml:space="preserve"> file format and toolkit.</w:t>
      </w:r>
    </w:p>
    <w:p w14:paraId="34F88949" w14:textId="77777777" w:rsidR="002273D7" w:rsidRDefault="002273D7" w:rsidP="002273D7">
      <w:pPr>
        <w:ind w:left="426"/>
      </w:pPr>
      <w:r>
        <w:t xml:space="preserve">CRAM has been developed by the </w:t>
      </w:r>
      <w:hyperlink r:id="rId23" w:history="1">
        <w:r w:rsidRPr="002256B1">
          <w:rPr>
            <w:rStyle w:val="Hyperlink"/>
          </w:rPr>
          <w:t>European Bioinformatics Institute</w:t>
        </w:r>
      </w:hyperlink>
      <w:r>
        <w:t xml:space="preserve"> (EBI) and it is currently at v2.1 of the file format specification. Version 3.0 is supposed to be released in the next months. It consists of a set of Java tools and APIs and includes several compression methods. It supports production pipelines of the </w:t>
      </w:r>
      <w:hyperlink r:id="rId24" w:history="1">
        <w:r w:rsidRPr="002F09EB">
          <w:rPr>
            <w:rStyle w:val="Hyperlink"/>
          </w:rPr>
          <w:t>European Nucleotides Archive</w:t>
        </w:r>
      </w:hyperlink>
      <w:r>
        <w:t>.</w:t>
      </w:r>
    </w:p>
    <w:p w14:paraId="3DB781CC" w14:textId="77777777" w:rsidR="002273D7" w:rsidRDefault="002273D7" w:rsidP="002273D7">
      <w:pPr>
        <w:ind w:left="360"/>
      </w:pPr>
    </w:p>
    <w:p w14:paraId="43FB4580" w14:textId="77777777" w:rsidR="002273D7" w:rsidRDefault="002273D7" w:rsidP="002273D7">
      <w:r>
        <w:t>The file formats and utilities from both initiatives are currently jointly managed by t</w:t>
      </w:r>
      <w:r w:rsidRPr="003E34C5">
        <w:t xml:space="preserve">he </w:t>
      </w:r>
      <w:hyperlink r:id="rId25" w:anchor="/fileformats-team" w:history="1">
        <w:r w:rsidRPr="002F09EB">
          <w:rPr>
            <w:rStyle w:val="Hyperlink"/>
          </w:rPr>
          <w:t>Data Working Group File Formats Task Team</w:t>
        </w:r>
      </w:hyperlink>
      <w:r>
        <w:t xml:space="preserve"> of the </w:t>
      </w:r>
      <w:hyperlink r:id="rId26" w:history="1">
        <w:r w:rsidRPr="003E34C5">
          <w:rPr>
            <w:rStyle w:val="Hyperlink"/>
          </w:rPr>
          <w:t>Global Alliance for Genomics and Health</w:t>
        </w:r>
      </w:hyperlink>
      <w:r>
        <w:t>.</w:t>
      </w:r>
    </w:p>
    <w:p w14:paraId="19A629E7" w14:textId="76ADECD7" w:rsidR="002273D7" w:rsidRDefault="002273D7" w:rsidP="002273D7">
      <w:r>
        <w:t xml:space="preserve">It is important to stress that while </w:t>
      </w:r>
      <w:r w:rsidR="000200CF">
        <w:t xml:space="preserve">CRAM and </w:t>
      </w:r>
      <w:r>
        <w:t xml:space="preserve">SAM/BAM </w:t>
      </w:r>
      <w:r w:rsidR="000200CF">
        <w:t>are mainly</w:t>
      </w:r>
      <w:r>
        <w:t xml:space="preserve"> conceived </w:t>
      </w:r>
      <w:r w:rsidR="000200CF">
        <w:t>to encode</w:t>
      </w:r>
      <w:r>
        <w:t xml:space="preserve"> </w:t>
      </w:r>
      <w:r w:rsidRPr="003E34C5">
        <w:rPr>
          <w:b/>
          <w:i/>
        </w:rPr>
        <w:t>aligned</w:t>
      </w:r>
      <w:r>
        <w:t xml:space="preserve"> reads (i.e. the output of tools</w:t>
      </w:r>
      <w:r w:rsidR="000200CF">
        <w:t xml:space="preserve"> called “aligners” that map </w:t>
      </w:r>
      <w:r>
        <w:t xml:space="preserve">FastA/FastQ </w:t>
      </w:r>
      <w:r w:rsidR="000200CF">
        <w:t>reads onto an existing reference genome), they</w:t>
      </w:r>
      <w:r>
        <w:t xml:space="preserve"> can be used to </w:t>
      </w:r>
      <w:r w:rsidR="000200CF">
        <w:t xml:space="preserve">encapsulate and </w:t>
      </w:r>
      <w:r>
        <w:t xml:space="preserve">compress the </w:t>
      </w:r>
      <w:r w:rsidR="000200CF">
        <w:t>unmapped</w:t>
      </w:r>
      <w:r>
        <w:t xml:space="preserve"> reads produced by sequencing mac</w:t>
      </w:r>
      <w:r w:rsidR="000200CF">
        <w:t>hines</w:t>
      </w:r>
      <w:r>
        <w:t xml:space="preserve">. </w:t>
      </w:r>
    </w:p>
    <w:p w14:paraId="10369EF9" w14:textId="77777777" w:rsidR="00F47BF4" w:rsidRDefault="00F47BF4" w:rsidP="002273D7"/>
    <w:p w14:paraId="7AC5E7E4" w14:textId="155E09BF" w:rsidR="00376D33" w:rsidRDefault="00F47BF4" w:rsidP="002273D7">
      <w:r>
        <w:t xml:space="preserve">Even if slightly (30% to 50%) less efficient than CRAM in terms of data compression, BAM is the most popular file format for genomic data distribution and storage. The main international repositories of public genomic data (from the US to Europe to Japan) are mainly populated by large BAM files that can have sizes of several hundred GBs according to the specific coverage. </w:t>
      </w:r>
    </w:p>
    <w:p w14:paraId="05D6CAF6" w14:textId="1C34F265" w:rsidR="00376D33" w:rsidRDefault="00376D33" w:rsidP="00376D33">
      <w:pPr>
        <w:pStyle w:val="Heading3"/>
      </w:pPr>
      <w:bookmarkStart w:id="54" w:name="_Toc412028905"/>
      <w:r>
        <w:t>The SAM and BAM file formats</w:t>
      </w:r>
      <w:bookmarkEnd w:id="54"/>
    </w:p>
    <w:p w14:paraId="7FC00C56" w14:textId="33B0C62D" w:rsidR="00BA41B2" w:rsidRDefault="00BA41B2" w:rsidP="00BA41B2">
      <w:r>
        <w:t xml:space="preserve">This section provides a summary of the </w:t>
      </w:r>
      <w:hyperlink r:id="rId27" w:history="1">
        <w:r w:rsidRPr="00556906">
          <w:rPr>
            <w:rStyle w:val="Hyperlink"/>
          </w:rPr>
          <w:t>SAM v1 specification</w:t>
        </w:r>
      </w:hyperlink>
      <w:r w:rsidR="00556906">
        <w:t xml:space="preserve">, more details can be found in the document available online: </w:t>
      </w:r>
      <w:hyperlink r:id="rId28" w:history="1">
        <w:r w:rsidR="00556906" w:rsidRPr="00CA11A3">
          <w:rPr>
            <w:rStyle w:val="Hyperlink"/>
          </w:rPr>
          <w:t>http://samtools.github.io/hts-specs</w:t>
        </w:r>
      </w:hyperlink>
      <w:r w:rsidR="00556906">
        <w:t>.</w:t>
      </w:r>
      <w:r w:rsidR="00D63D0F">
        <w:t xml:space="preserve"> A good summary of SAM feature is available on this </w:t>
      </w:r>
      <w:hyperlink r:id="rId29" w:history="1">
        <w:r w:rsidR="00D63D0F" w:rsidRPr="00D63D0F">
          <w:rPr>
            <w:rStyle w:val="Hyperlink"/>
          </w:rPr>
          <w:t>SAM wiki</w:t>
        </w:r>
      </w:hyperlink>
      <w:r w:rsidR="00D63D0F">
        <w:t xml:space="preserve"> entry as well.</w:t>
      </w:r>
    </w:p>
    <w:p w14:paraId="79409CC5" w14:textId="0963E5DA" w:rsidR="00556906" w:rsidRDefault="00556906" w:rsidP="00BA41B2">
      <w:r>
        <w:rPr>
          <w:noProof/>
          <w:lang w:val="fr-CH" w:eastAsia="fr-CH"/>
        </w:rPr>
        <w:drawing>
          <wp:anchor distT="0" distB="0" distL="114300" distR="114300" simplePos="0" relativeHeight="251658240" behindDoc="0" locked="0" layoutInCell="1" allowOverlap="1" wp14:anchorId="38E705F3" wp14:editId="24A78630">
            <wp:simplePos x="0" y="0"/>
            <wp:positionH relativeFrom="column">
              <wp:posOffset>3902158</wp:posOffset>
            </wp:positionH>
            <wp:positionV relativeFrom="paragraph">
              <wp:posOffset>104665</wp:posOffset>
            </wp:positionV>
            <wp:extent cx="1852295" cy="2170430"/>
            <wp:effectExtent l="0" t="0" r="0" b="127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52295" cy="2170430"/>
                    </a:xfrm>
                    <a:prstGeom prst="rect">
                      <a:avLst/>
                    </a:prstGeom>
                    <a:noFill/>
                  </pic:spPr>
                </pic:pic>
              </a:graphicData>
            </a:graphic>
            <wp14:sizeRelH relativeFrom="page">
              <wp14:pctWidth>0</wp14:pctWidth>
            </wp14:sizeRelH>
            <wp14:sizeRelV relativeFrom="page">
              <wp14:pctHeight>0</wp14:pctHeight>
            </wp14:sizeRelV>
          </wp:anchor>
        </w:drawing>
      </w:r>
    </w:p>
    <w:p w14:paraId="6ED9B538" w14:textId="49AE6A55" w:rsidR="00556906" w:rsidRDefault="00556906" w:rsidP="00556906">
      <w:r>
        <w:t>SAM is a TAB-delimited text format consisting of</w:t>
      </w:r>
    </w:p>
    <w:p w14:paraId="7DE8B532" w14:textId="77777777" w:rsidR="00556906" w:rsidRDefault="00556906" w:rsidP="00556906"/>
    <w:p w14:paraId="310A2745" w14:textId="77777777" w:rsidR="00556906" w:rsidRDefault="00556906" w:rsidP="00556906">
      <w:pPr>
        <w:pStyle w:val="ListParagraph"/>
        <w:numPr>
          <w:ilvl w:val="0"/>
          <w:numId w:val="16"/>
        </w:numPr>
      </w:pPr>
      <w:r>
        <w:t>an optional header section starting with ‘@’</w:t>
      </w:r>
    </w:p>
    <w:p w14:paraId="6D915A8E" w14:textId="4FD6625B" w:rsidR="00556906" w:rsidRDefault="00556906" w:rsidP="00556906">
      <w:pPr>
        <w:pStyle w:val="ListParagraph"/>
        <w:numPr>
          <w:ilvl w:val="0"/>
          <w:numId w:val="16"/>
        </w:numPr>
      </w:pPr>
      <w:r>
        <w:lastRenderedPageBreak/>
        <w:t>an alignment section including</w:t>
      </w:r>
    </w:p>
    <w:p w14:paraId="745D6BBD" w14:textId="39D00D53" w:rsidR="00556906" w:rsidRDefault="00556906" w:rsidP="00556906">
      <w:pPr>
        <w:pStyle w:val="ListParagraph"/>
        <w:numPr>
          <w:ilvl w:val="1"/>
          <w:numId w:val="16"/>
        </w:numPr>
      </w:pPr>
      <w:r>
        <w:t>11 mandatory fields</w:t>
      </w:r>
    </w:p>
    <w:p w14:paraId="06F48C01" w14:textId="3EFB2D38" w:rsidR="00556906" w:rsidRDefault="00556906" w:rsidP="00556906">
      <w:pPr>
        <w:pStyle w:val="ListParagraph"/>
        <w:numPr>
          <w:ilvl w:val="1"/>
          <w:numId w:val="16"/>
        </w:numPr>
      </w:pPr>
      <w:r>
        <w:t>variable number of optional fields</w:t>
      </w:r>
    </w:p>
    <w:p w14:paraId="4502850D" w14:textId="77777777" w:rsidR="00556906" w:rsidRDefault="00556906" w:rsidP="00556906">
      <w:pPr>
        <w:pStyle w:val="ListParagraph"/>
        <w:ind w:left="1080"/>
      </w:pPr>
    </w:p>
    <w:p w14:paraId="6F0FA506" w14:textId="6EABA38E" w:rsidR="00556906" w:rsidRDefault="00556906" w:rsidP="00556906">
      <w:r>
        <w:t>If present, the header must be prior to the alignments.</w:t>
      </w:r>
    </w:p>
    <w:p w14:paraId="2F88DD01" w14:textId="77777777" w:rsidR="00556906" w:rsidRDefault="00556906" w:rsidP="00556906"/>
    <w:p w14:paraId="1C037E46" w14:textId="729ED27D" w:rsidR="00183DDF" w:rsidRDefault="00D63D0F" w:rsidP="00556906">
      <w:r>
        <w:fldChar w:fldCharType="begin"/>
      </w:r>
      <w:r>
        <w:instrText xml:space="preserve"> REF _Ref410894018 \h </w:instrText>
      </w:r>
      <w:r>
        <w:fldChar w:fldCharType="separate"/>
      </w:r>
      <w:r w:rsidR="00E345D8">
        <w:t xml:space="preserve">Figure </w:t>
      </w:r>
      <w:r w:rsidR="00E345D8">
        <w:rPr>
          <w:noProof/>
        </w:rPr>
        <w:t>4</w:t>
      </w:r>
      <w:r>
        <w:fldChar w:fldCharType="end"/>
      </w:r>
      <w:r>
        <w:t xml:space="preserve"> and </w:t>
      </w:r>
      <w:r>
        <w:fldChar w:fldCharType="begin"/>
      </w:r>
      <w:r>
        <w:instrText xml:space="preserve"> REF _Ref410903491 \h </w:instrText>
      </w:r>
      <w:r>
        <w:fldChar w:fldCharType="separate"/>
      </w:r>
      <w:r w:rsidR="00E345D8">
        <w:t xml:space="preserve">Figure </w:t>
      </w:r>
      <w:r w:rsidR="00E345D8">
        <w:rPr>
          <w:noProof/>
        </w:rPr>
        <w:t>5</w:t>
      </w:r>
      <w:r>
        <w:fldChar w:fldCharType="end"/>
      </w:r>
      <w:r>
        <w:t xml:space="preserve"> </w:t>
      </w:r>
      <w:r w:rsidR="00183DDF">
        <w:t>show</w:t>
      </w:r>
      <w:r w:rsidR="00556906">
        <w:t xml:space="preserve"> how some sequence reads are </w:t>
      </w:r>
      <w:r w:rsidR="00183DDF">
        <w:t>formatted in SAM.</w:t>
      </w:r>
      <w:r>
        <w:t xml:space="preserve"> </w:t>
      </w:r>
      <w:r w:rsidR="00183DDF">
        <w:t>The example is taken from the SAM v1 specification and</w:t>
      </w:r>
      <w:r>
        <w:t xml:space="preserve"> i</w:t>
      </w:r>
      <w:r w:rsidR="00183DDF">
        <w:t>ncludes read001/1 and read001/2 representing a read pair; r002 is a single read; r003 is a chimeric read and r004 represents a split alignment (a read which needs to be split in order to properly be mapped to the reference genome.</w:t>
      </w:r>
    </w:p>
    <w:p w14:paraId="1C582DFB" w14:textId="77777777" w:rsidR="00556906" w:rsidRDefault="00556906" w:rsidP="00556906"/>
    <w:p w14:paraId="11578108" w14:textId="07B74E81" w:rsidR="00183DDF" w:rsidRDefault="00183DDF" w:rsidP="00556906">
      <w:r>
        <w:rPr>
          <w:noProof/>
          <w:lang w:val="fr-CH" w:eastAsia="fr-CH"/>
        </w:rPr>
        <w:drawing>
          <wp:inline distT="0" distB="0" distL="0" distR="0" wp14:anchorId="145600BB" wp14:editId="4D46AF33">
            <wp:extent cx="5828608" cy="1803673"/>
            <wp:effectExtent l="0" t="0" r="127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46839" cy="1809315"/>
                    </a:xfrm>
                    <a:prstGeom prst="rect">
                      <a:avLst/>
                    </a:prstGeom>
                    <a:noFill/>
                  </pic:spPr>
                </pic:pic>
              </a:graphicData>
            </a:graphic>
          </wp:inline>
        </w:drawing>
      </w:r>
    </w:p>
    <w:p w14:paraId="64417BE9" w14:textId="0090CD3A" w:rsidR="00183DDF" w:rsidRDefault="00183DDF" w:rsidP="00183DDF">
      <w:pPr>
        <w:pStyle w:val="Caption"/>
      </w:pPr>
      <w:bookmarkStart w:id="55" w:name="_Ref410894018"/>
      <w:r>
        <w:t xml:space="preserve">Figure </w:t>
      </w:r>
      <w:r>
        <w:fldChar w:fldCharType="begin"/>
      </w:r>
      <w:r>
        <w:instrText xml:space="preserve"> SEQ Figure \* ARABIC </w:instrText>
      </w:r>
      <w:r>
        <w:fldChar w:fldCharType="separate"/>
      </w:r>
      <w:r w:rsidR="00E345D8">
        <w:rPr>
          <w:noProof/>
        </w:rPr>
        <w:t>4</w:t>
      </w:r>
      <w:r>
        <w:fldChar w:fldCharType="end"/>
      </w:r>
      <w:bookmarkEnd w:id="55"/>
      <w:r>
        <w:t xml:space="preserve"> – The four reads aligned to a reference genome (ref)</w:t>
      </w:r>
    </w:p>
    <w:p w14:paraId="2BBC0322" w14:textId="0EA4DA3E" w:rsidR="00183DDF" w:rsidRDefault="00183DDF" w:rsidP="00556906">
      <w:r>
        <w:rPr>
          <w:noProof/>
          <w:lang w:val="fr-CH" w:eastAsia="fr-CH"/>
        </w:rPr>
        <w:drawing>
          <wp:inline distT="0" distB="0" distL="0" distR="0" wp14:anchorId="6B58CF10" wp14:editId="259FCB40">
            <wp:extent cx="5828306" cy="1673060"/>
            <wp:effectExtent l="0" t="0" r="127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38529" cy="1675995"/>
                    </a:xfrm>
                    <a:prstGeom prst="rect">
                      <a:avLst/>
                    </a:prstGeom>
                    <a:noFill/>
                  </pic:spPr>
                </pic:pic>
              </a:graphicData>
            </a:graphic>
          </wp:inline>
        </w:drawing>
      </w:r>
    </w:p>
    <w:p w14:paraId="7E4527EB" w14:textId="4B559426" w:rsidR="00183DDF" w:rsidRDefault="00183DDF" w:rsidP="00183DDF">
      <w:pPr>
        <w:pStyle w:val="Caption"/>
      </w:pPr>
      <w:bookmarkStart w:id="56" w:name="_Ref410903491"/>
      <w:r>
        <w:t xml:space="preserve">Figure </w:t>
      </w:r>
      <w:r>
        <w:fldChar w:fldCharType="begin"/>
      </w:r>
      <w:r>
        <w:instrText xml:space="preserve"> SEQ Figure \* ARABIC </w:instrText>
      </w:r>
      <w:r>
        <w:fldChar w:fldCharType="separate"/>
      </w:r>
      <w:r w:rsidR="00E345D8">
        <w:rPr>
          <w:noProof/>
        </w:rPr>
        <w:t>5</w:t>
      </w:r>
      <w:r>
        <w:fldChar w:fldCharType="end"/>
      </w:r>
      <w:bookmarkEnd w:id="56"/>
      <w:r w:rsidR="0085786D">
        <w:t xml:space="preserve"> </w:t>
      </w:r>
      <w:r>
        <w:t xml:space="preserve">- The alignment of </w:t>
      </w:r>
      <w:r>
        <w:fldChar w:fldCharType="begin"/>
      </w:r>
      <w:r>
        <w:instrText xml:space="preserve"> REF _Ref410894018 \h </w:instrText>
      </w:r>
      <w:r>
        <w:fldChar w:fldCharType="separate"/>
      </w:r>
      <w:r w:rsidR="00E345D8">
        <w:t xml:space="preserve">Figure </w:t>
      </w:r>
      <w:r w:rsidR="00E345D8">
        <w:rPr>
          <w:noProof/>
        </w:rPr>
        <w:t>4</w:t>
      </w:r>
      <w:r>
        <w:fldChar w:fldCharType="end"/>
      </w:r>
      <w:r>
        <w:t xml:space="preserve"> formatted as SAM file (only the 11 mandatory columns are used here)</w:t>
      </w:r>
    </w:p>
    <w:p w14:paraId="341D9F8A" w14:textId="77777777" w:rsidR="00183DDF" w:rsidRDefault="00183DDF" w:rsidP="00183DDF"/>
    <w:p w14:paraId="6F7E480C" w14:textId="1D641DB8" w:rsidR="00183DDF" w:rsidRDefault="00183DDF" w:rsidP="00ED4629">
      <w:pPr>
        <w:pStyle w:val="Heading4"/>
      </w:pPr>
      <w:r>
        <w:t>SAM Terminology</w:t>
      </w:r>
    </w:p>
    <w:tbl>
      <w:tblPr>
        <w:tblStyle w:val="TableGrid"/>
        <w:tblW w:w="0" w:type="auto"/>
        <w:tblLook w:val="04A0" w:firstRow="1" w:lastRow="0" w:firstColumn="1" w:lastColumn="0" w:noHBand="0" w:noVBand="1"/>
      </w:tblPr>
      <w:tblGrid>
        <w:gridCol w:w="1384"/>
        <w:gridCol w:w="8187"/>
      </w:tblGrid>
      <w:tr w:rsidR="00183DDF" w14:paraId="2B2313B5" w14:textId="77777777" w:rsidTr="00183DDF">
        <w:tc>
          <w:tcPr>
            <w:tcW w:w="1384" w:type="dxa"/>
          </w:tcPr>
          <w:p w14:paraId="4361B991" w14:textId="1ECF2C9C" w:rsidR="00183DDF" w:rsidRPr="00183DDF" w:rsidRDefault="00183DDF" w:rsidP="00183DDF">
            <w:pPr>
              <w:rPr>
                <w:b/>
              </w:rPr>
            </w:pPr>
            <w:r w:rsidRPr="00183DDF">
              <w:rPr>
                <w:b/>
              </w:rPr>
              <w:t>Template</w:t>
            </w:r>
          </w:p>
        </w:tc>
        <w:tc>
          <w:tcPr>
            <w:tcW w:w="8187" w:type="dxa"/>
          </w:tcPr>
          <w:p w14:paraId="1718BD4E" w14:textId="3C8376FC" w:rsidR="00183DDF" w:rsidRDefault="00183DDF" w:rsidP="00183DDF">
            <w:pPr>
              <w:autoSpaceDE w:val="0"/>
              <w:autoSpaceDN w:val="0"/>
              <w:adjustRightInd w:val="0"/>
              <w:jc w:val="left"/>
            </w:pPr>
            <w:r w:rsidRPr="00183DDF">
              <w:t>A DNA/RNA sequence part of which is sequenced on a sequencing machine or assembled from raw sequences.</w:t>
            </w:r>
          </w:p>
        </w:tc>
      </w:tr>
      <w:tr w:rsidR="00183DDF" w14:paraId="0EBBCE65" w14:textId="77777777" w:rsidTr="00183DDF">
        <w:tc>
          <w:tcPr>
            <w:tcW w:w="1384" w:type="dxa"/>
          </w:tcPr>
          <w:p w14:paraId="7BB7CD55" w14:textId="5391DCEB" w:rsidR="00183DDF" w:rsidRDefault="00183DDF" w:rsidP="00183DDF">
            <w:r w:rsidRPr="00183DDF">
              <w:rPr>
                <w:b/>
              </w:rPr>
              <w:t>Segment</w:t>
            </w:r>
          </w:p>
        </w:tc>
        <w:tc>
          <w:tcPr>
            <w:tcW w:w="8187" w:type="dxa"/>
          </w:tcPr>
          <w:p w14:paraId="554D3A20" w14:textId="2CAED673" w:rsidR="00183DDF" w:rsidRDefault="00183DDF" w:rsidP="00183DDF">
            <w:r>
              <w:rPr>
                <w:rFonts w:ascii="CMR10" w:hAnsi="CMR10" w:cs="CMR10"/>
                <w:sz w:val="20"/>
                <w:szCs w:val="20"/>
                <w:lang w:val="en-GB" w:eastAsia="en-GB"/>
              </w:rPr>
              <w:t>A contiguous sequence or subsequence.</w:t>
            </w:r>
          </w:p>
        </w:tc>
      </w:tr>
      <w:tr w:rsidR="00183DDF" w14:paraId="0379A6FA" w14:textId="77777777" w:rsidTr="00183DDF">
        <w:tc>
          <w:tcPr>
            <w:tcW w:w="1384" w:type="dxa"/>
          </w:tcPr>
          <w:p w14:paraId="55E9BA54" w14:textId="39B6A52C" w:rsidR="00183DDF" w:rsidRPr="00183DDF" w:rsidRDefault="00632D15" w:rsidP="00183DDF">
            <w:pPr>
              <w:rPr>
                <w:b/>
              </w:rPr>
            </w:pPr>
            <w:r>
              <w:rPr>
                <w:b/>
              </w:rPr>
              <w:t>Read</w:t>
            </w:r>
          </w:p>
        </w:tc>
        <w:tc>
          <w:tcPr>
            <w:tcW w:w="8187" w:type="dxa"/>
          </w:tcPr>
          <w:p w14:paraId="029E06DB" w14:textId="1DFF2FDF" w:rsidR="00183DDF" w:rsidRDefault="00183DDF" w:rsidP="00183DDF">
            <w:pPr>
              <w:autoSpaceDE w:val="0"/>
              <w:autoSpaceDN w:val="0"/>
              <w:adjustRightInd w:val="0"/>
              <w:jc w:val="left"/>
            </w:pPr>
            <w:r w:rsidRPr="00183DDF">
              <w:t>A raw sequence that comes off a sequencing machine. A read may consist of multiple segments. For sequencing data, reads are indexed by the order in which they are sequenced.</w:t>
            </w:r>
          </w:p>
        </w:tc>
      </w:tr>
      <w:tr w:rsidR="00183DDF" w14:paraId="684B9C7F" w14:textId="77777777" w:rsidTr="00183DDF">
        <w:tc>
          <w:tcPr>
            <w:tcW w:w="1384" w:type="dxa"/>
          </w:tcPr>
          <w:p w14:paraId="6D0766C3" w14:textId="01D3E9A2" w:rsidR="00183DDF" w:rsidRDefault="00632D15" w:rsidP="00183DDF">
            <w:r w:rsidRPr="00183DDF">
              <w:rPr>
                <w:b/>
              </w:rPr>
              <w:t>Linear alignment</w:t>
            </w:r>
          </w:p>
        </w:tc>
        <w:tc>
          <w:tcPr>
            <w:tcW w:w="8187" w:type="dxa"/>
          </w:tcPr>
          <w:p w14:paraId="22B00E27" w14:textId="77777777" w:rsidR="00183DDF" w:rsidRPr="00183DDF" w:rsidRDefault="00183DDF" w:rsidP="00183DDF">
            <w:pPr>
              <w:autoSpaceDE w:val="0"/>
              <w:autoSpaceDN w:val="0"/>
              <w:adjustRightInd w:val="0"/>
              <w:jc w:val="left"/>
            </w:pPr>
            <w:r w:rsidRPr="00183DDF">
              <w:t>An alignment of a read to a single reference sequence that may include insertions,</w:t>
            </w:r>
          </w:p>
          <w:p w14:paraId="4FFE428B" w14:textId="057452F2" w:rsidR="00183DDF" w:rsidRDefault="00183DDF" w:rsidP="00632D15">
            <w:pPr>
              <w:autoSpaceDE w:val="0"/>
              <w:autoSpaceDN w:val="0"/>
              <w:adjustRightInd w:val="0"/>
              <w:jc w:val="left"/>
            </w:pPr>
            <w:r w:rsidRPr="00183DDF">
              <w:t>deletions, skips and clipping, but may not include direction changes (i.e. one portion of the</w:t>
            </w:r>
            <w:r w:rsidR="00632D15">
              <w:t xml:space="preserve"> </w:t>
            </w:r>
            <w:r w:rsidRPr="00183DDF">
              <w:t>alignment on forward strand and another portion of alignment on reverse strand). A linear</w:t>
            </w:r>
            <w:r w:rsidR="00632D15">
              <w:t xml:space="preserve"> </w:t>
            </w:r>
            <w:r w:rsidRPr="00183DDF">
              <w:t>alignment can be represented in a single SAM record</w:t>
            </w:r>
            <w:r w:rsidR="00632D15">
              <w:t xml:space="preserve"> (e.g. r002 and r004 in the example above).</w:t>
            </w:r>
          </w:p>
        </w:tc>
      </w:tr>
      <w:tr w:rsidR="00183DDF" w14:paraId="38F3353E" w14:textId="77777777" w:rsidTr="00183DDF">
        <w:tc>
          <w:tcPr>
            <w:tcW w:w="1384" w:type="dxa"/>
          </w:tcPr>
          <w:p w14:paraId="37BF9159" w14:textId="156DA186" w:rsidR="00183DDF" w:rsidRPr="00632D15" w:rsidRDefault="00632D15" w:rsidP="00183DDF">
            <w:pPr>
              <w:rPr>
                <w:b/>
              </w:rPr>
            </w:pPr>
            <w:r w:rsidRPr="00632D15">
              <w:rPr>
                <w:b/>
              </w:rPr>
              <w:t xml:space="preserve">Chimeric </w:t>
            </w:r>
            <w:r w:rsidRPr="00632D15">
              <w:rPr>
                <w:b/>
              </w:rPr>
              <w:lastRenderedPageBreak/>
              <w:t>alignment</w:t>
            </w:r>
          </w:p>
        </w:tc>
        <w:tc>
          <w:tcPr>
            <w:tcW w:w="8187" w:type="dxa"/>
          </w:tcPr>
          <w:p w14:paraId="335E96E1" w14:textId="161E2CBD" w:rsidR="00632D15" w:rsidRDefault="00632D15" w:rsidP="00632D15">
            <w:pPr>
              <w:tabs>
                <w:tab w:val="left" w:pos="1465"/>
              </w:tabs>
            </w:pPr>
            <w:r>
              <w:lastRenderedPageBreak/>
              <w:t xml:space="preserve">An alignment of a read that cannot be represented as a linear alignment. A </w:t>
            </w:r>
            <w:r>
              <w:lastRenderedPageBreak/>
              <w:t>chimeric alignment is represented as a set of linear alignments that do not have large overlaps (e.g. r003 in the example above is composed by two linear alignments).</w:t>
            </w:r>
          </w:p>
          <w:p w14:paraId="4B37DBAC" w14:textId="6648E45D" w:rsidR="00183DDF" w:rsidRDefault="00632D15" w:rsidP="00632D15">
            <w:pPr>
              <w:tabs>
                <w:tab w:val="left" w:pos="1465"/>
              </w:tabs>
            </w:pPr>
            <w:r>
              <w:t>Typically, one of the linear alignments in a chimeric alignment is considered the “representative" alignment and the others are called “supplementary" and are distinguished by the supplementary alignment flag.</w:t>
            </w:r>
          </w:p>
        </w:tc>
      </w:tr>
      <w:tr w:rsidR="00183DDF" w14:paraId="59DBC03D" w14:textId="77777777" w:rsidTr="00183DDF">
        <w:tc>
          <w:tcPr>
            <w:tcW w:w="1384" w:type="dxa"/>
          </w:tcPr>
          <w:p w14:paraId="654E6A9B" w14:textId="3CD4AD22" w:rsidR="00183DDF" w:rsidRPr="00632D15" w:rsidRDefault="00632D15" w:rsidP="00183DDF">
            <w:pPr>
              <w:rPr>
                <w:b/>
              </w:rPr>
            </w:pPr>
            <w:r w:rsidRPr="00632D15">
              <w:rPr>
                <w:b/>
              </w:rPr>
              <w:lastRenderedPageBreak/>
              <w:t>Read alignment</w:t>
            </w:r>
          </w:p>
        </w:tc>
        <w:tc>
          <w:tcPr>
            <w:tcW w:w="8187" w:type="dxa"/>
          </w:tcPr>
          <w:p w14:paraId="0C5CA968" w14:textId="1DD7531E" w:rsidR="00183DDF" w:rsidRDefault="00632D15" w:rsidP="00632D15">
            <w:r>
              <w:t>A linear alignment (1 SAM record) or a chimeric alignment (several SAM records) that is the complete representation of the alignment of the read.</w:t>
            </w:r>
          </w:p>
        </w:tc>
      </w:tr>
      <w:tr w:rsidR="00183DDF" w14:paraId="078C638F" w14:textId="77777777" w:rsidTr="00183DDF">
        <w:tc>
          <w:tcPr>
            <w:tcW w:w="1384" w:type="dxa"/>
          </w:tcPr>
          <w:p w14:paraId="5E6ACC9C" w14:textId="5058D2E8" w:rsidR="00183DDF" w:rsidRPr="00487DD9" w:rsidRDefault="00632D15" w:rsidP="00183DDF">
            <w:pPr>
              <w:rPr>
                <w:b/>
              </w:rPr>
            </w:pPr>
            <w:r w:rsidRPr="00487DD9">
              <w:rPr>
                <w:b/>
              </w:rPr>
              <w:t>Multiple mapping</w:t>
            </w:r>
          </w:p>
        </w:tc>
        <w:tc>
          <w:tcPr>
            <w:tcW w:w="8187" w:type="dxa"/>
          </w:tcPr>
          <w:p w14:paraId="42385E74" w14:textId="21E83B28" w:rsidR="00183DDF" w:rsidRDefault="00487DD9" w:rsidP="00487DD9">
            <w:pPr>
              <w:tabs>
                <w:tab w:val="left" w:pos="1465"/>
              </w:tabs>
            </w:pPr>
            <w:r w:rsidRPr="00487DD9">
              <w:t>The correct placement of a read may be ambiguous, e.g. due to repeats. In this case, there may be multiple read alignments for the same read. One of these alignments is considered primary. All the other alignments are considered “secondary”. Typically the alignment designated primary is the best alignment, but the decision may be arbitrary.</w:t>
            </w:r>
          </w:p>
        </w:tc>
      </w:tr>
      <w:tr w:rsidR="00183DDF" w14:paraId="739AD1C2" w14:textId="77777777" w:rsidTr="00183DDF">
        <w:tc>
          <w:tcPr>
            <w:tcW w:w="1384" w:type="dxa"/>
          </w:tcPr>
          <w:p w14:paraId="2FD40924" w14:textId="188CA826" w:rsidR="00183DDF" w:rsidRPr="00487DD9" w:rsidRDefault="00487DD9" w:rsidP="00183DDF">
            <w:pPr>
              <w:rPr>
                <w:b/>
              </w:rPr>
            </w:pPr>
            <w:r w:rsidRPr="00487DD9">
              <w:rPr>
                <w:b/>
              </w:rPr>
              <w:t>Phred scale</w:t>
            </w:r>
          </w:p>
        </w:tc>
        <w:tc>
          <w:tcPr>
            <w:tcW w:w="8187" w:type="dxa"/>
          </w:tcPr>
          <w:p w14:paraId="746F79A6" w14:textId="303514D6" w:rsidR="00183DDF" w:rsidRDefault="00487DD9" w:rsidP="00487DD9">
            <w:r>
              <w:t>Given a probability 0 &lt; p ≤ 1, the phred scale of p equals -10 log</w:t>
            </w:r>
            <w:r w:rsidRPr="00487DD9">
              <w:rPr>
                <w:vertAlign w:val="subscript"/>
              </w:rPr>
              <w:t>10</w:t>
            </w:r>
            <w:r>
              <w:t>p, rounded to the closest integer.</w:t>
            </w:r>
          </w:p>
        </w:tc>
      </w:tr>
    </w:tbl>
    <w:p w14:paraId="183BA0EF" w14:textId="77777777" w:rsidR="00183DDF" w:rsidRDefault="00183DDF" w:rsidP="00183DDF"/>
    <w:p w14:paraId="5BD00AF9" w14:textId="11785A99" w:rsidR="00ED4629" w:rsidRDefault="00ED4629" w:rsidP="00ED4629">
      <w:pPr>
        <w:pStyle w:val="Heading4"/>
      </w:pPr>
      <w:r>
        <w:t>The SAM header</w:t>
      </w:r>
    </w:p>
    <w:p w14:paraId="5741C6E6" w14:textId="25BC61CF" w:rsidR="00ED4629" w:rsidRDefault="00ED4629" w:rsidP="00ED4629">
      <w:r>
        <w:t>The SAM specification states that “each header line begins with character `@' followed by a two-letter record type code. In the header, each line is TAB-delimited and except the @CO lines, each data field follows a format `TAG:VALUE' where TAG is a two-letter string that denes the content and the format of VALUE.”</w:t>
      </w:r>
    </w:p>
    <w:p w14:paraId="145154DA" w14:textId="77777777" w:rsidR="00ED4629" w:rsidRDefault="00ED4629" w:rsidP="00ED4629">
      <w:r>
        <w:t>The SAM header is optional, but when present it has some mandatory fields that are briefly introduced here. For the complete specification of both mandatory and optional fields please refer to the SAM Format Specification document.</w:t>
      </w:r>
    </w:p>
    <w:p w14:paraId="6468B024" w14:textId="77777777" w:rsidR="00ED4629" w:rsidRDefault="00ED4629" w:rsidP="00ED4629"/>
    <w:tbl>
      <w:tblPr>
        <w:tblStyle w:val="TableGrid"/>
        <w:tblW w:w="0" w:type="auto"/>
        <w:tblLook w:val="04A0" w:firstRow="1" w:lastRow="0" w:firstColumn="1" w:lastColumn="0" w:noHBand="0" w:noVBand="1"/>
      </w:tblPr>
      <w:tblGrid>
        <w:gridCol w:w="910"/>
        <w:gridCol w:w="1466"/>
        <w:gridCol w:w="7195"/>
      </w:tblGrid>
      <w:tr w:rsidR="00ED4629" w14:paraId="4EB94EDB" w14:textId="77777777" w:rsidTr="00ED4629">
        <w:tc>
          <w:tcPr>
            <w:tcW w:w="910" w:type="dxa"/>
          </w:tcPr>
          <w:p w14:paraId="7AC68ED3" w14:textId="53807666" w:rsidR="00ED4629" w:rsidRDefault="00ED4629" w:rsidP="00ED4629">
            <w:r>
              <w:t>Record</w:t>
            </w:r>
          </w:p>
        </w:tc>
        <w:tc>
          <w:tcPr>
            <w:tcW w:w="1466" w:type="dxa"/>
          </w:tcPr>
          <w:p w14:paraId="2E624065" w14:textId="41977936" w:rsidR="00ED4629" w:rsidRDefault="00ED4629" w:rsidP="00ED4629">
            <w:r>
              <w:t>Sub-record</w:t>
            </w:r>
          </w:p>
        </w:tc>
        <w:tc>
          <w:tcPr>
            <w:tcW w:w="7195" w:type="dxa"/>
          </w:tcPr>
          <w:p w14:paraId="0A4D3365" w14:textId="61611070" w:rsidR="00ED4629" w:rsidRDefault="00ED4629" w:rsidP="00ED4629">
            <w:r>
              <w:t>Description</w:t>
            </w:r>
          </w:p>
        </w:tc>
      </w:tr>
      <w:tr w:rsidR="00ED4629" w14:paraId="4B04FC53" w14:textId="77777777" w:rsidTr="00ED4629">
        <w:tc>
          <w:tcPr>
            <w:tcW w:w="910" w:type="dxa"/>
          </w:tcPr>
          <w:p w14:paraId="361304FF" w14:textId="29679211" w:rsidR="00ED4629" w:rsidRDefault="00ED4629" w:rsidP="00ED4629">
            <w:r>
              <w:t>@HD</w:t>
            </w:r>
          </w:p>
        </w:tc>
        <w:tc>
          <w:tcPr>
            <w:tcW w:w="1466" w:type="dxa"/>
          </w:tcPr>
          <w:p w14:paraId="12B37186" w14:textId="77777777" w:rsidR="00ED4629" w:rsidRDefault="00ED4629" w:rsidP="00ED4629"/>
        </w:tc>
        <w:tc>
          <w:tcPr>
            <w:tcW w:w="7195" w:type="dxa"/>
          </w:tcPr>
          <w:p w14:paraId="0916CEB7" w14:textId="0447E0E2" w:rsidR="00ED4629" w:rsidRDefault="00ED4629" w:rsidP="00ED4629">
            <w:r w:rsidRPr="00ED4629">
              <w:t>T</w:t>
            </w:r>
            <w:r>
              <w:t>his is the</w:t>
            </w:r>
            <w:r w:rsidRPr="00ED4629">
              <w:t xml:space="preserve"> </w:t>
            </w:r>
            <w:r>
              <w:t>fi</w:t>
            </w:r>
            <w:r w:rsidRPr="00ED4629">
              <w:br w:type="page"/>
              <w:t>rst</w:t>
            </w:r>
            <w:r>
              <w:t xml:space="preserve"> header</w:t>
            </w:r>
            <w:r w:rsidRPr="00ED4629">
              <w:t xml:space="preserve"> line.</w:t>
            </w:r>
          </w:p>
        </w:tc>
      </w:tr>
      <w:tr w:rsidR="00ED4629" w14:paraId="42DE3115" w14:textId="77777777" w:rsidTr="00ED4629">
        <w:tc>
          <w:tcPr>
            <w:tcW w:w="910" w:type="dxa"/>
          </w:tcPr>
          <w:p w14:paraId="1950DEB0" w14:textId="77777777" w:rsidR="00ED4629" w:rsidRDefault="00ED4629" w:rsidP="00ED4629"/>
        </w:tc>
        <w:tc>
          <w:tcPr>
            <w:tcW w:w="1466" w:type="dxa"/>
          </w:tcPr>
          <w:p w14:paraId="4E7BB3F1" w14:textId="548AE271" w:rsidR="00ED4629" w:rsidRDefault="00ED4629" w:rsidP="00ED4629">
            <w:r>
              <w:t>VN</w:t>
            </w:r>
          </w:p>
        </w:tc>
        <w:tc>
          <w:tcPr>
            <w:tcW w:w="7195" w:type="dxa"/>
          </w:tcPr>
          <w:p w14:paraId="7AB3129E" w14:textId="4CCE823F" w:rsidR="00ED4629" w:rsidRDefault="00ED4629" w:rsidP="00ED4629">
            <w:r w:rsidRPr="00ED4629">
              <w:t xml:space="preserve">Format version. Accepted format: </w:t>
            </w:r>
            <w:r w:rsidRPr="00ED4629">
              <w:rPr>
                <w:rFonts w:ascii="Courier New" w:hAnsi="Courier New" w:cs="Courier New"/>
              </w:rPr>
              <w:t>/^[0-9]+\.[0-9]+$/.</w:t>
            </w:r>
          </w:p>
        </w:tc>
      </w:tr>
      <w:tr w:rsidR="00ED4629" w14:paraId="0FB57853" w14:textId="77777777" w:rsidTr="00ED4629">
        <w:tc>
          <w:tcPr>
            <w:tcW w:w="910" w:type="dxa"/>
          </w:tcPr>
          <w:p w14:paraId="610DCBDE" w14:textId="055B4E3A" w:rsidR="00ED4629" w:rsidRDefault="00ED4629" w:rsidP="00ED4629">
            <w:r>
              <w:t>@SQ</w:t>
            </w:r>
          </w:p>
        </w:tc>
        <w:tc>
          <w:tcPr>
            <w:tcW w:w="1466" w:type="dxa"/>
          </w:tcPr>
          <w:p w14:paraId="6952EA4C" w14:textId="77777777" w:rsidR="00ED4629" w:rsidRDefault="00ED4629" w:rsidP="00ED4629"/>
        </w:tc>
        <w:tc>
          <w:tcPr>
            <w:tcW w:w="7195" w:type="dxa"/>
          </w:tcPr>
          <w:p w14:paraId="2CF35FF8" w14:textId="503D6148" w:rsidR="00ED4629" w:rsidRDefault="00ED4629" w:rsidP="00ED4629">
            <w:r w:rsidRPr="00ED4629">
              <w:t>Reference sequence dictionary. The order of @SQ lines de</w:t>
            </w:r>
            <w:r w:rsidRPr="00ED4629">
              <w:br w:type="page"/>
              <w:t>nes the alignment sorting order.</w:t>
            </w:r>
          </w:p>
        </w:tc>
      </w:tr>
      <w:tr w:rsidR="00ED4629" w14:paraId="2DAD93DE" w14:textId="77777777" w:rsidTr="00ED4629">
        <w:tc>
          <w:tcPr>
            <w:tcW w:w="910" w:type="dxa"/>
          </w:tcPr>
          <w:p w14:paraId="3FD5C9B7" w14:textId="77777777" w:rsidR="00ED4629" w:rsidRDefault="00ED4629" w:rsidP="00ED4629"/>
        </w:tc>
        <w:tc>
          <w:tcPr>
            <w:tcW w:w="1466" w:type="dxa"/>
          </w:tcPr>
          <w:p w14:paraId="07A848DA" w14:textId="1AD4B574" w:rsidR="00ED4629" w:rsidRDefault="00ED4629" w:rsidP="00ED4629">
            <w:r>
              <w:t>SN</w:t>
            </w:r>
          </w:p>
        </w:tc>
        <w:tc>
          <w:tcPr>
            <w:tcW w:w="7195" w:type="dxa"/>
          </w:tcPr>
          <w:p w14:paraId="5DFF7EBA" w14:textId="370ED054" w:rsidR="00ED4629" w:rsidRDefault="00ED4629" w:rsidP="00ED4629">
            <w:r>
              <w:t>Reference sequence name. Each @SQ line must have a unique SN tag. The value of this fi</w:t>
            </w:r>
            <w:r>
              <w:br w:type="page"/>
              <w:t xml:space="preserve">eld is used in the alignment records in RNAME and PNEXT </w:t>
            </w:r>
            <w:r>
              <w:br w:type="page"/>
              <w:t xml:space="preserve">fields. Regular expression: </w:t>
            </w:r>
            <w:r w:rsidRPr="00ED4629">
              <w:rPr>
                <w:rFonts w:ascii="Courier New" w:hAnsi="Courier New" w:cs="Courier New"/>
              </w:rPr>
              <w:t>[!-)+-&lt;&gt;-~][!-~]*</w:t>
            </w:r>
          </w:p>
        </w:tc>
      </w:tr>
      <w:tr w:rsidR="00ED4629" w14:paraId="44623E3B" w14:textId="77777777" w:rsidTr="00ED4629">
        <w:tc>
          <w:tcPr>
            <w:tcW w:w="910" w:type="dxa"/>
          </w:tcPr>
          <w:p w14:paraId="770E6D82" w14:textId="77777777" w:rsidR="00ED4629" w:rsidRDefault="00ED4629" w:rsidP="00ED4629"/>
        </w:tc>
        <w:tc>
          <w:tcPr>
            <w:tcW w:w="1466" w:type="dxa"/>
          </w:tcPr>
          <w:p w14:paraId="7F8C0776" w14:textId="6D41E753" w:rsidR="00ED4629" w:rsidRDefault="00ED4629" w:rsidP="00ED4629">
            <w:r>
              <w:t>LN</w:t>
            </w:r>
          </w:p>
        </w:tc>
        <w:tc>
          <w:tcPr>
            <w:tcW w:w="7195" w:type="dxa"/>
          </w:tcPr>
          <w:p w14:paraId="3A074802" w14:textId="143A3C0F" w:rsidR="00ED4629" w:rsidRPr="00ED4629" w:rsidRDefault="00ED4629" w:rsidP="00ED4629">
            <w:r>
              <w:t>Reference sequence length. Range: [1, 2</w:t>
            </w:r>
            <w:r>
              <w:rPr>
                <w:vertAlign w:val="superscript"/>
              </w:rPr>
              <w:t>31</w:t>
            </w:r>
            <w:r>
              <w:t>-1]</w:t>
            </w:r>
          </w:p>
        </w:tc>
      </w:tr>
      <w:tr w:rsidR="00ED4629" w14:paraId="0FDB63A4" w14:textId="77777777" w:rsidTr="00ED4629">
        <w:tc>
          <w:tcPr>
            <w:tcW w:w="910" w:type="dxa"/>
          </w:tcPr>
          <w:p w14:paraId="07FA3E8B" w14:textId="191ECFDD" w:rsidR="00ED4629" w:rsidRDefault="00ED4629" w:rsidP="00ED4629">
            <w:r>
              <w:t>@RG</w:t>
            </w:r>
          </w:p>
        </w:tc>
        <w:tc>
          <w:tcPr>
            <w:tcW w:w="1466" w:type="dxa"/>
          </w:tcPr>
          <w:p w14:paraId="263E1D8F" w14:textId="77777777" w:rsidR="00ED4629" w:rsidRDefault="00ED4629" w:rsidP="00ED4629"/>
        </w:tc>
        <w:tc>
          <w:tcPr>
            <w:tcW w:w="7195" w:type="dxa"/>
          </w:tcPr>
          <w:p w14:paraId="3800C03B" w14:textId="77777777" w:rsidR="00ED4629" w:rsidRDefault="00ED4629" w:rsidP="00ED4629"/>
        </w:tc>
      </w:tr>
      <w:tr w:rsidR="00ED4629" w14:paraId="0278B590" w14:textId="77777777" w:rsidTr="00ED4629">
        <w:tc>
          <w:tcPr>
            <w:tcW w:w="910" w:type="dxa"/>
          </w:tcPr>
          <w:p w14:paraId="6E8A33A3" w14:textId="77777777" w:rsidR="00ED4629" w:rsidRDefault="00ED4629" w:rsidP="00ED4629"/>
        </w:tc>
        <w:tc>
          <w:tcPr>
            <w:tcW w:w="1466" w:type="dxa"/>
          </w:tcPr>
          <w:p w14:paraId="46EBE2BC" w14:textId="4E18FE8B" w:rsidR="00ED4629" w:rsidRDefault="00ED4629" w:rsidP="00ED4629">
            <w:r>
              <w:t>ID</w:t>
            </w:r>
          </w:p>
        </w:tc>
        <w:tc>
          <w:tcPr>
            <w:tcW w:w="7195" w:type="dxa"/>
          </w:tcPr>
          <w:p w14:paraId="62661D23" w14:textId="686D49A0" w:rsidR="00ED4629" w:rsidRDefault="00ED4629" w:rsidP="00ED4629">
            <w:r>
              <w:t>Read group identifi</w:t>
            </w:r>
            <w:r>
              <w:br w:type="page"/>
              <w:t>er. Each @RG line must have a unique ID. The value of ID is used in the RG tags of alignment records. Must be unique among all read groups in header section. Read group IDs may be modifi</w:t>
            </w:r>
            <w:r>
              <w:br w:type="page"/>
              <w:t xml:space="preserve">ed when merging SAM </w:t>
            </w:r>
            <w:r>
              <w:br w:type="page"/>
              <w:t>les in order to handle collisions.</w:t>
            </w:r>
          </w:p>
        </w:tc>
      </w:tr>
      <w:tr w:rsidR="00ED4629" w14:paraId="54B99F7A" w14:textId="77777777" w:rsidTr="00ED4629">
        <w:tc>
          <w:tcPr>
            <w:tcW w:w="910" w:type="dxa"/>
          </w:tcPr>
          <w:p w14:paraId="75EAB6C7" w14:textId="7027E5C2" w:rsidR="00ED4629" w:rsidRDefault="00ED4629" w:rsidP="00ED4629">
            <w:r>
              <w:t>@PG</w:t>
            </w:r>
          </w:p>
        </w:tc>
        <w:tc>
          <w:tcPr>
            <w:tcW w:w="1466" w:type="dxa"/>
          </w:tcPr>
          <w:p w14:paraId="4872D512" w14:textId="77777777" w:rsidR="00ED4629" w:rsidRDefault="00ED4629" w:rsidP="00ED4629"/>
        </w:tc>
        <w:tc>
          <w:tcPr>
            <w:tcW w:w="7195" w:type="dxa"/>
          </w:tcPr>
          <w:p w14:paraId="7864F937" w14:textId="1245E150" w:rsidR="00ED4629" w:rsidRDefault="00ED4629" w:rsidP="00351104">
            <w:r>
              <w:t>Program</w:t>
            </w:r>
            <w:r w:rsidR="00351104">
              <w:t xml:space="preserve"> (used to manipulate the)</w:t>
            </w:r>
          </w:p>
        </w:tc>
      </w:tr>
      <w:tr w:rsidR="00ED4629" w14:paraId="5AEB083A" w14:textId="77777777" w:rsidTr="00ED4629">
        <w:tc>
          <w:tcPr>
            <w:tcW w:w="910" w:type="dxa"/>
          </w:tcPr>
          <w:p w14:paraId="04C09F20" w14:textId="77777777" w:rsidR="00ED4629" w:rsidRDefault="00ED4629" w:rsidP="00ED4629"/>
        </w:tc>
        <w:tc>
          <w:tcPr>
            <w:tcW w:w="1466" w:type="dxa"/>
          </w:tcPr>
          <w:p w14:paraId="6CA54F36" w14:textId="05A78977" w:rsidR="00ED4629" w:rsidRDefault="00ED4629" w:rsidP="00ED4629">
            <w:r>
              <w:t>ID</w:t>
            </w:r>
          </w:p>
        </w:tc>
        <w:tc>
          <w:tcPr>
            <w:tcW w:w="7195" w:type="dxa"/>
          </w:tcPr>
          <w:p w14:paraId="1CDCBA7D" w14:textId="6FD3413C" w:rsidR="00ED4629" w:rsidRDefault="00ED4629" w:rsidP="00351104">
            <w:r>
              <w:t>Program record identifi</w:t>
            </w:r>
            <w:r>
              <w:br w:type="page"/>
              <w:t>er. Each @PG line must have a unique ID. The value of ID is used in the alignment PG tag and PP tags of other @PG lines. PG IDs may be modi</w:t>
            </w:r>
            <w:r w:rsidR="00351104">
              <w:t>fi</w:t>
            </w:r>
            <w:r>
              <w:br w:type="page"/>
              <w:t>ed when merging SAM</w:t>
            </w:r>
            <w:r w:rsidR="00351104">
              <w:t xml:space="preserve"> fi</w:t>
            </w:r>
            <w:r>
              <w:br w:type="page"/>
              <w:t>les in order to handle collisions.</w:t>
            </w:r>
          </w:p>
        </w:tc>
      </w:tr>
    </w:tbl>
    <w:p w14:paraId="47011419" w14:textId="2659A326" w:rsidR="00ED4629" w:rsidRDefault="00ED4629" w:rsidP="00A05D44">
      <w:pPr>
        <w:pStyle w:val="Caption"/>
      </w:pPr>
      <w:r>
        <w:t xml:space="preserve"> </w:t>
      </w:r>
      <w:r w:rsidR="00A05D44">
        <w:t xml:space="preserve">Table </w:t>
      </w:r>
      <w:r w:rsidR="00A05D44">
        <w:fldChar w:fldCharType="begin"/>
      </w:r>
      <w:r w:rsidR="00A05D44">
        <w:instrText xml:space="preserve"> SEQ Table \* ARABIC </w:instrText>
      </w:r>
      <w:r w:rsidR="00A05D44">
        <w:fldChar w:fldCharType="separate"/>
      </w:r>
      <w:r w:rsidR="00E345D8">
        <w:rPr>
          <w:noProof/>
        </w:rPr>
        <w:t>3</w:t>
      </w:r>
      <w:r w:rsidR="00A05D44">
        <w:fldChar w:fldCharType="end"/>
      </w:r>
      <w:r w:rsidR="00A05D44">
        <w:t xml:space="preserve"> – SAM header mandatory fields</w:t>
      </w:r>
    </w:p>
    <w:p w14:paraId="0585111F" w14:textId="4B407E8A" w:rsidR="000620EE" w:rsidRDefault="000620EE" w:rsidP="000620EE">
      <w:pPr>
        <w:pStyle w:val="Heading4"/>
      </w:pPr>
      <w:r>
        <w:lastRenderedPageBreak/>
        <w:t>The alignment section</w:t>
      </w:r>
      <w:r w:rsidR="00D63D0F">
        <w:t>: mandatory fields</w:t>
      </w:r>
    </w:p>
    <w:p w14:paraId="3A5AA6DC" w14:textId="66C44DA2" w:rsidR="00D63D0F" w:rsidRDefault="00D63D0F" w:rsidP="00D63D0F">
      <w:r>
        <w:t xml:space="preserve">In the SAM format, each alignment line typically represents the linear alignment of a segment. Each line has 11 mandatory fields. These </w:t>
      </w:r>
      <w:r w:rsidR="00A05D44">
        <w:t>fi</w:t>
      </w:r>
      <w:r>
        <w:t>elds always appear in the same order and must be present, but</w:t>
      </w:r>
      <w:r w:rsidR="00A05D44">
        <w:t xml:space="preserve"> </w:t>
      </w:r>
      <w:r>
        <w:t xml:space="preserve">their values can be `0' or `*' (depending on the </w:t>
      </w:r>
      <w:r w:rsidR="00A05D44">
        <w:t>fi</w:t>
      </w:r>
      <w:r>
        <w:t>eld) if the corresponding information is unavailable.</w:t>
      </w:r>
      <w:r w:rsidR="00A05D44">
        <w:t xml:space="preserve"> </w:t>
      </w:r>
      <w:r>
        <w:t xml:space="preserve">The following table gives an overview of the mandatory </w:t>
      </w:r>
      <w:r w:rsidR="00A05D44">
        <w:t>fi</w:t>
      </w:r>
      <w:r>
        <w:t>elds in the SAM format:</w:t>
      </w:r>
    </w:p>
    <w:p w14:paraId="5E759A2F" w14:textId="77777777" w:rsidR="00D63D0F" w:rsidRPr="00D63D0F" w:rsidRDefault="00D63D0F" w:rsidP="00D63D0F"/>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950"/>
        <w:gridCol w:w="705"/>
        <w:gridCol w:w="2806"/>
        <w:gridCol w:w="4394"/>
      </w:tblGrid>
      <w:tr w:rsidR="00D63D0F" w:rsidRPr="00D63D0F" w14:paraId="2F05658B" w14:textId="77777777" w:rsidTr="00D63D0F">
        <w:trPr>
          <w:trHeight w:val="255"/>
        </w:trPr>
        <w:tc>
          <w:tcPr>
            <w:tcW w:w="516" w:type="dxa"/>
            <w:shd w:val="clear" w:color="000000" w:fill="FFFFFF"/>
            <w:noWrap/>
            <w:hideMark/>
          </w:tcPr>
          <w:p w14:paraId="5A8142BF" w14:textId="77777777" w:rsidR="00D63D0F" w:rsidRPr="00D63D0F" w:rsidRDefault="00D63D0F" w:rsidP="00D63D0F">
            <w:pPr>
              <w:jc w:val="left"/>
              <w:rPr>
                <w:rFonts w:eastAsia="Times New Roman"/>
                <w:b/>
                <w:color w:val="000000"/>
                <w:sz w:val="20"/>
                <w:szCs w:val="20"/>
                <w:lang w:val="en-GB" w:eastAsia="en-GB"/>
              </w:rPr>
            </w:pPr>
            <w:r w:rsidRPr="00D63D0F">
              <w:rPr>
                <w:rFonts w:eastAsia="Times New Roman"/>
                <w:b/>
                <w:color w:val="000000"/>
                <w:sz w:val="20"/>
                <w:szCs w:val="20"/>
                <w:lang w:val="en-GB" w:eastAsia="en-GB"/>
              </w:rPr>
              <w:t>Col</w:t>
            </w:r>
          </w:p>
        </w:tc>
        <w:tc>
          <w:tcPr>
            <w:tcW w:w="950" w:type="dxa"/>
            <w:shd w:val="clear" w:color="000000" w:fill="FFFFFF"/>
            <w:noWrap/>
            <w:hideMark/>
          </w:tcPr>
          <w:p w14:paraId="2BEA6EA8" w14:textId="77777777" w:rsidR="00D63D0F" w:rsidRPr="00D63D0F" w:rsidRDefault="00D63D0F" w:rsidP="00D63D0F">
            <w:pPr>
              <w:jc w:val="left"/>
              <w:rPr>
                <w:rFonts w:eastAsia="Times New Roman"/>
                <w:b/>
                <w:color w:val="000000"/>
                <w:sz w:val="20"/>
                <w:szCs w:val="20"/>
                <w:lang w:val="en-GB" w:eastAsia="en-GB"/>
              </w:rPr>
            </w:pPr>
            <w:r w:rsidRPr="00D63D0F">
              <w:rPr>
                <w:rFonts w:eastAsia="Times New Roman"/>
                <w:b/>
                <w:color w:val="000000"/>
                <w:sz w:val="20"/>
                <w:szCs w:val="20"/>
                <w:lang w:val="en-GB" w:eastAsia="en-GB"/>
              </w:rPr>
              <w:t>Field</w:t>
            </w:r>
          </w:p>
        </w:tc>
        <w:tc>
          <w:tcPr>
            <w:tcW w:w="705" w:type="dxa"/>
            <w:shd w:val="clear" w:color="000000" w:fill="FFFFFF"/>
            <w:noWrap/>
            <w:hideMark/>
          </w:tcPr>
          <w:p w14:paraId="5BA3F1A1" w14:textId="77777777" w:rsidR="00D63D0F" w:rsidRPr="00D63D0F" w:rsidRDefault="00D63D0F" w:rsidP="00D63D0F">
            <w:pPr>
              <w:jc w:val="left"/>
              <w:rPr>
                <w:rFonts w:eastAsia="Times New Roman"/>
                <w:b/>
                <w:color w:val="000000"/>
                <w:sz w:val="20"/>
                <w:szCs w:val="20"/>
                <w:lang w:val="en-GB" w:eastAsia="en-GB"/>
              </w:rPr>
            </w:pPr>
            <w:r w:rsidRPr="00D63D0F">
              <w:rPr>
                <w:rFonts w:eastAsia="Times New Roman"/>
                <w:b/>
                <w:color w:val="000000"/>
                <w:sz w:val="20"/>
                <w:szCs w:val="20"/>
                <w:lang w:val="en-GB" w:eastAsia="en-GB"/>
              </w:rPr>
              <w:t>Type</w:t>
            </w:r>
          </w:p>
        </w:tc>
        <w:tc>
          <w:tcPr>
            <w:tcW w:w="2806" w:type="dxa"/>
            <w:shd w:val="clear" w:color="000000" w:fill="FFFFFF"/>
            <w:noWrap/>
            <w:hideMark/>
          </w:tcPr>
          <w:p w14:paraId="3B799C15" w14:textId="77777777" w:rsidR="00D63D0F" w:rsidRPr="00D63D0F" w:rsidRDefault="00D63D0F" w:rsidP="00D63D0F">
            <w:pPr>
              <w:jc w:val="left"/>
              <w:rPr>
                <w:rFonts w:eastAsia="Times New Roman"/>
                <w:b/>
                <w:color w:val="000000"/>
                <w:sz w:val="20"/>
                <w:szCs w:val="20"/>
                <w:lang w:val="en-GB" w:eastAsia="en-GB"/>
              </w:rPr>
            </w:pPr>
            <w:r w:rsidRPr="00D63D0F">
              <w:rPr>
                <w:rFonts w:eastAsia="Times New Roman"/>
                <w:b/>
                <w:color w:val="000000"/>
                <w:sz w:val="20"/>
                <w:szCs w:val="20"/>
                <w:lang w:val="en-GB" w:eastAsia="en-GB"/>
              </w:rPr>
              <w:t>Regexp/Range</w:t>
            </w:r>
          </w:p>
        </w:tc>
        <w:tc>
          <w:tcPr>
            <w:tcW w:w="4394" w:type="dxa"/>
            <w:shd w:val="clear" w:color="000000" w:fill="FFFFFF"/>
            <w:noWrap/>
            <w:hideMark/>
          </w:tcPr>
          <w:p w14:paraId="4365AF5D" w14:textId="77777777" w:rsidR="00D63D0F" w:rsidRPr="00D63D0F" w:rsidRDefault="00D63D0F" w:rsidP="00D63D0F">
            <w:pPr>
              <w:jc w:val="center"/>
              <w:rPr>
                <w:rFonts w:eastAsia="Times New Roman"/>
                <w:b/>
                <w:color w:val="000000"/>
                <w:sz w:val="20"/>
                <w:szCs w:val="20"/>
                <w:lang w:val="en-GB" w:eastAsia="en-GB"/>
              </w:rPr>
            </w:pPr>
            <w:r w:rsidRPr="00D63D0F">
              <w:rPr>
                <w:rFonts w:eastAsia="Times New Roman"/>
                <w:b/>
                <w:color w:val="000000"/>
                <w:sz w:val="20"/>
                <w:szCs w:val="20"/>
                <w:lang w:val="en-GB" w:eastAsia="en-GB"/>
              </w:rPr>
              <w:t>Brief description</w:t>
            </w:r>
          </w:p>
        </w:tc>
      </w:tr>
      <w:tr w:rsidR="00D63D0F" w:rsidRPr="00D63D0F" w14:paraId="74606640" w14:textId="77777777" w:rsidTr="00D63D0F">
        <w:trPr>
          <w:trHeight w:val="255"/>
        </w:trPr>
        <w:tc>
          <w:tcPr>
            <w:tcW w:w="516" w:type="dxa"/>
            <w:shd w:val="clear" w:color="000000" w:fill="FFFFFF"/>
            <w:noWrap/>
            <w:hideMark/>
          </w:tcPr>
          <w:p w14:paraId="7D154867"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1</w:t>
            </w:r>
          </w:p>
        </w:tc>
        <w:tc>
          <w:tcPr>
            <w:tcW w:w="950" w:type="dxa"/>
            <w:shd w:val="clear" w:color="000000" w:fill="FFFFFF"/>
            <w:noWrap/>
            <w:hideMark/>
          </w:tcPr>
          <w:p w14:paraId="34879F7D"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QNAME</w:t>
            </w:r>
          </w:p>
        </w:tc>
        <w:tc>
          <w:tcPr>
            <w:tcW w:w="705" w:type="dxa"/>
            <w:shd w:val="clear" w:color="000000" w:fill="FFFFFF"/>
            <w:noWrap/>
            <w:hideMark/>
          </w:tcPr>
          <w:p w14:paraId="51FE52DB"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String</w:t>
            </w:r>
          </w:p>
        </w:tc>
        <w:tc>
          <w:tcPr>
            <w:tcW w:w="2806" w:type="dxa"/>
            <w:shd w:val="clear" w:color="000000" w:fill="FFFFFF"/>
            <w:noWrap/>
            <w:hideMark/>
          </w:tcPr>
          <w:p w14:paraId="24BD6A3C"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[!-?A-~]{1,255}</w:t>
            </w:r>
          </w:p>
        </w:tc>
        <w:tc>
          <w:tcPr>
            <w:tcW w:w="4394" w:type="dxa"/>
            <w:shd w:val="clear" w:color="000000" w:fill="FFFFFF"/>
            <w:noWrap/>
            <w:hideMark/>
          </w:tcPr>
          <w:p w14:paraId="11A14F00" w14:textId="4A33A76E"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Query template</w:t>
            </w:r>
            <w:r w:rsidR="00FC42C1">
              <w:rPr>
                <w:rFonts w:eastAsia="Times New Roman"/>
                <w:color w:val="000000"/>
                <w:sz w:val="20"/>
                <w:szCs w:val="20"/>
                <w:lang w:val="en-GB" w:eastAsia="en-GB"/>
              </w:rPr>
              <w:t xml:space="preserve"> name</w:t>
            </w:r>
          </w:p>
        </w:tc>
      </w:tr>
      <w:tr w:rsidR="00D63D0F" w:rsidRPr="00D63D0F" w14:paraId="6744C110" w14:textId="77777777" w:rsidTr="00D63D0F">
        <w:trPr>
          <w:trHeight w:val="315"/>
        </w:trPr>
        <w:tc>
          <w:tcPr>
            <w:tcW w:w="516" w:type="dxa"/>
            <w:shd w:val="clear" w:color="000000" w:fill="FFFFFF"/>
            <w:noWrap/>
            <w:hideMark/>
          </w:tcPr>
          <w:p w14:paraId="313F8862"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2</w:t>
            </w:r>
          </w:p>
        </w:tc>
        <w:tc>
          <w:tcPr>
            <w:tcW w:w="950" w:type="dxa"/>
            <w:shd w:val="clear" w:color="000000" w:fill="FFFFFF"/>
            <w:noWrap/>
            <w:hideMark/>
          </w:tcPr>
          <w:p w14:paraId="6D5FD71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FLAG</w:t>
            </w:r>
          </w:p>
        </w:tc>
        <w:tc>
          <w:tcPr>
            <w:tcW w:w="705" w:type="dxa"/>
            <w:shd w:val="clear" w:color="000000" w:fill="FFFFFF"/>
            <w:noWrap/>
            <w:hideMark/>
          </w:tcPr>
          <w:p w14:paraId="10CA7B4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Int</w:t>
            </w:r>
          </w:p>
        </w:tc>
        <w:tc>
          <w:tcPr>
            <w:tcW w:w="2806" w:type="dxa"/>
            <w:shd w:val="clear" w:color="000000" w:fill="FFFFFF"/>
            <w:noWrap/>
            <w:hideMark/>
          </w:tcPr>
          <w:p w14:paraId="42E6F215"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[0,2</w:t>
            </w:r>
            <w:r w:rsidRPr="00D63D0F">
              <w:rPr>
                <w:rFonts w:eastAsia="Times New Roman"/>
                <w:color w:val="000000"/>
                <w:sz w:val="20"/>
                <w:szCs w:val="20"/>
                <w:vertAlign w:val="superscript"/>
                <w:lang w:val="en-GB" w:eastAsia="en-GB"/>
              </w:rPr>
              <w:t>16</w:t>
            </w:r>
            <w:r w:rsidRPr="00D63D0F">
              <w:rPr>
                <w:rFonts w:eastAsia="Times New Roman"/>
                <w:color w:val="000000"/>
                <w:sz w:val="20"/>
                <w:szCs w:val="20"/>
                <w:lang w:val="en-GB" w:eastAsia="en-GB"/>
              </w:rPr>
              <w:t xml:space="preserve"> -1]</w:t>
            </w:r>
          </w:p>
        </w:tc>
        <w:tc>
          <w:tcPr>
            <w:tcW w:w="4394" w:type="dxa"/>
            <w:shd w:val="clear" w:color="000000" w:fill="FFFFFF"/>
            <w:noWrap/>
            <w:hideMark/>
          </w:tcPr>
          <w:p w14:paraId="30E1F36F"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bitwise flag</w:t>
            </w:r>
          </w:p>
        </w:tc>
      </w:tr>
      <w:tr w:rsidR="00D63D0F" w:rsidRPr="00D63D0F" w14:paraId="06A93307" w14:textId="77777777" w:rsidTr="00D63D0F">
        <w:trPr>
          <w:trHeight w:val="255"/>
        </w:trPr>
        <w:tc>
          <w:tcPr>
            <w:tcW w:w="516" w:type="dxa"/>
            <w:shd w:val="clear" w:color="000000" w:fill="FFFFFF"/>
            <w:noWrap/>
            <w:hideMark/>
          </w:tcPr>
          <w:p w14:paraId="53AF778D"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3</w:t>
            </w:r>
          </w:p>
        </w:tc>
        <w:tc>
          <w:tcPr>
            <w:tcW w:w="950" w:type="dxa"/>
            <w:shd w:val="clear" w:color="000000" w:fill="FFFFFF"/>
            <w:noWrap/>
            <w:hideMark/>
          </w:tcPr>
          <w:p w14:paraId="0D8A35EA"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RNAME</w:t>
            </w:r>
          </w:p>
        </w:tc>
        <w:tc>
          <w:tcPr>
            <w:tcW w:w="705" w:type="dxa"/>
            <w:shd w:val="clear" w:color="000000" w:fill="FFFFFF"/>
            <w:noWrap/>
            <w:hideMark/>
          </w:tcPr>
          <w:p w14:paraId="0A4315BF"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String</w:t>
            </w:r>
          </w:p>
        </w:tc>
        <w:tc>
          <w:tcPr>
            <w:tcW w:w="2806" w:type="dxa"/>
            <w:shd w:val="clear" w:color="000000" w:fill="FFFFFF"/>
            <w:noWrap/>
            <w:hideMark/>
          </w:tcPr>
          <w:p w14:paraId="4AA5FBA8"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\*|[!-()+-&lt;&gt;-~][!-~]*</w:t>
            </w:r>
          </w:p>
        </w:tc>
        <w:tc>
          <w:tcPr>
            <w:tcW w:w="4394" w:type="dxa"/>
            <w:shd w:val="clear" w:color="000000" w:fill="FFFFFF"/>
            <w:noWrap/>
            <w:hideMark/>
          </w:tcPr>
          <w:p w14:paraId="5CB42981"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Reference sequence NAME</w:t>
            </w:r>
          </w:p>
        </w:tc>
      </w:tr>
      <w:tr w:rsidR="00D63D0F" w:rsidRPr="00D63D0F" w14:paraId="56BDF563" w14:textId="77777777" w:rsidTr="00D63D0F">
        <w:trPr>
          <w:trHeight w:val="315"/>
        </w:trPr>
        <w:tc>
          <w:tcPr>
            <w:tcW w:w="516" w:type="dxa"/>
            <w:shd w:val="clear" w:color="000000" w:fill="FFFFFF"/>
            <w:noWrap/>
            <w:hideMark/>
          </w:tcPr>
          <w:p w14:paraId="24173C02"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4</w:t>
            </w:r>
          </w:p>
        </w:tc>
        <w:tc>
          <w:tcPr>
            <w:tcW w:w="950" w:type="dxa"/>
            <w:shd w:val="clear" w:color="000000" w:fill="FFFFFF"/>
            <w:noWrap/>
            <w:hideMark/>
          </w:tcPr>
          <w:p w14:paraId="2A65CF8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POS</w:t>
            </w:r>
          </w:p>
        </w:tc>
        <w:tc>
          <w:tcPr>
            <w:tcW w:w="705" w:type="dxa"/>
            <w:shd w:val="clear" w:color="000000" w:fill="FFFFFF"/>
            <w:noWrap/>
            <w:hideMark/>
          </w:tcPr>
          <w:p w14:paraId="1ED632E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Int</w:t>
            </w:r>
          </w:p>
        </w:tc>
        <w:tc>
          <w:tcPr>
            <w:tcW w:w="2806" w:type="dxa"/>
            <w:shd w:val="clear" w:color="000000" w:fill="FFFFFF"/>
            <w:noWrap/>
            <w:hideMark/>
          </w:tcPr>
          <w:p w14:paraId="1A6A78E5"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[0, 2</w:t>
            </w:r>
            <w:r w:rsidRPr="00D63D0F">
              <w:rPr>
                <w:rFonts w:eastAsia="Times New Roman"/>
                <w:color w:val="000000"/>
                <w:sz w:val="20"/>
                <w:szCs w:val="20"/>
                <w:vertAlign w:val="superscript"/>
                <w:lang w:val="en-GB" w:eastAsia="en-GB"/>
              </w:rPr>
              <w:t>31</w:t>
            </w:r>
            <w:r w:rsidRPr="00D63D0F">
              <w:rPr>
                <w:rFonts w:eastAsia="Times New Roman"/>
                <w:color w:val="000000"/>
                <w:sz w:val="20"/>
                <w:szCs w:val="20"/>
                <w:lang w:val="en-GB" w:eastAsia="en-GB"/>
              </w:rPr>
              <w:t>-1]</w:t>
            </w:r>
          </w:p>
        </w:tc>
        <w:tc>
          <w:tcPr>
            <w:tcW w:w="4394" w:type="dxa"/>
            <w:shd w:val="clear" w:color="000000" w:fill="FFFFFF"/>
            <w:noWrap/>
            <w:hideMark/>
          </w:tcPr>
          <w:p w14:paraId="01ACA18B"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1-based leftmost mapping POSition</w:t>
            </w:r>
          </w:p>
        </w:tc>
      </w:tr>
      <w:tr w:rsidR="00D63D0F" w:rsidRPr="00D63D0F" w14:paraId="7BCEFAB7" w14:textId="77777777" w:rsidTr="00D63D0F">
        <w:trPr>
          <w:trHeight w:val="315"/>
        </w:trPr>
        <w:tc>
          <w:tcPr>
            <w:tcW w:w="516" w:type="dxa"/>
            <w:shd w:val="clear" w:color="000000" w:fill="FFFFFF"/>
            <w:noWrap/>
            <w:hideMark/>
          </w:tcPr>
          <w:p w14:paraId="507BB108"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5</w:t>
            </w:r>
          </w:p>
        </w:tc>
        <w:tc>
          <w:tcPr>
            <w:tcW w:w="950" w:type="dxa"/>
            <w:shd w:val="clear" w:color="000000" w:fill="FFFFFF"/>
            <w:noWrap/>
            <w:hideMark/>
          </w:tcPr>
          <w:p w14:paraId="3443572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MAPQ</w:t>
            </w:r>
          </w:p>
        </w:tc>
        <w:tc>
          <w:tcPr>
            <w:tcW w:w="705" w:type="dxa"/>
            <w:shd w:val="clear" w:color="000000" w:fill="FFFFFF"/>
            <w:noWrap/>
            <w:hideMark/>
          </w:tcPr>
          <w:p w14:paraId="16722A96"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Int</w:t>
            </w:r>
          </w:p>
        </w:tc>
        <w:tc>
          <w:tcPr>
            <w:tcW w:w="2806" w:type="dxa"/>
            <w:shd w:val="clear" w:color="000000" w:fill="FFFFFF"/>
            <w:noWrap/>
            <w:hideMark/>
          </w:tcPr>
          <w:p w14:paraId="34D88CAB"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[0, 2</w:t>
            </w:r>
            <w:r w:rsidRPr="00D63D0F">
              <w:rPr>
                <w:rFonts w:eastAsia="Times New Roman"/>
                <w:color w:val="000000"/>
                <w:sz w:val="20"/>
                <w:szCs w:val="20"/>
                <w:vertAlign w:val="superscript"/>
                <w:lang w:val="en-GB" w:eastAsia="en-GB"/>
              </w:rPr>
              <w:t>8</w:t>
            </w:r>
            <w:r w:rsidRPr="00D63D0F">
              <w:rPr>
                <w:rFonts w:eastAsia="Times New Roman"/>
                <w:color w:val="000000"/>
                <w:sz w:val="20"/>
                <w:szCs w:val="20"/>
                <w:lang w:val="en-GB" w:eastAsia="en-GB"/>
              </w:rPr>
              <w:t>-1]</w:t>
            </w:r>
          </w:p>
        </w:tc>
        <w:tc>
          <w:tcPr>
            <w:tcW w:w="4394" w:type="dxa"/>
            <w:shd w:val="clear" w:color="000000" w:fill="FFFFFF"/>
            <w:noWrap/>
            <w:hideMark/>
          </w:tcPr>
          <w:p w14:paraId="72993D3B"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MAPping  Quality</w:t>
            </w:r>
          </w:p>
        </w:tc>
      </w:tr>
      <w:tr w:rsidR="00D63D0F" w:rsidRPr="00D63D0F" w14:paraId="37771355" w14:textId="77777777" w:rsidTr="00D63D0F">
        <w:trPr>
          <w:trHeight w:val="255"/>
        </w:trPr>
        <w:tc>
          <w:tcPr>
            <w:tcW w:w="516" w:type="dxa"/>
            <w:shd w:val="clear" w:color="000000" w:fill="FFFFFF"/>
            <w:noWrap/>
            <w:hideMark/>
          </w:tcPr>
          <w:p w14:paraId="4E75291A"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6</w:t>
            </w:r>
          </w:p>
        </w:tc>
        <w:tc>
          <w:tcPr>
            <w:tcW w:w="950" w:type="dxa"/>
            <w:shd w:val="clear" w:color="000000" w:fill="FFFFFF"/>
            <w:noWrap/>
            <w:hideMark/>
          </w:tcPr>
          <w:p w14:paraId="7FB6B69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CIGAR</w:t>
            </w:r>
          </w:p>
        </w:tc>
        <w:tc>
          <w:tcPr>
            <w:tcW w:w="705" w:type="dxa"/>
            <w:shd w:val="clear" w:color="000000" w:fill="FFFFFF"/>
            <w:noWrap/>
            <w:hideMark/>
          </w:tcPr>
          <w:p w14:paraId="1F86B6A3"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String</w:t>
            </w:r>
          </w:p>
        </w:tc>
        <w:tc>
          <w:tcPr>
            <w:tcW w:w="2806" w:type="dxa"/>
            <w:shd w:val="clear" w:color="000000" w:fill="FFFFFF"/>
            <w:noWrap/>
            <w:hideMark/>
          </w:tcPr>
          <w:p w14:paraId="0E195C84"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\*|([0-9]+[MIDNSHPX=])+</w:t>
            </w:r>
          </w:p>
        </w:tc>
        <w:tc>
          <w:tcPr>
            <w:tcW w:w="4394" w:type="dxa"/>
            <w:shd w:val="clear" w:color="000000" w:fill="FFFFFF"/>
            <w:noWrap/>
            <w:hideMark/>
          </w:tcPr>
          <w:p w14:paraId="7DFEEA7F"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CIGAR string</w:t>
            </w:r>
          </w:p>
        </w:tc>
      </w:tr>
      <w:tr w:rsidR="00D63D0F" w:rsidRPr="00D63D0F" w14:paraId="7C2D102E" w14:textId="77777777" w:rsidTr="00D63D0F">
        <w:trPr>
          <w:trHeight w:val="255"/>
        </w:trPr>
        <w:tc>
          <w:tcPr>
            <w:tcW w:w="516" w:type="dxa"/>
            <w:shd w:val="clear" w:color="000000" w:fill="FFFFFF"/>
            <w:noWrap/>
            <w:hideMark/>
          </w:tcPr>
          <w:p w14:paraId="6E2D6DD5"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7</w:t>
            </w:r>
          </w:p>
        </w:tc>
        <w:tc>
          <w:tcPr>
            <w:tcW w:w="950" w:type="dxa"/>
            <w:shd w:val="clear" w:color="000000" w:fill="FFFFFF"/>
            <w:noWrap/>
            <w:hideMark/>
          </w:tcPr>
          <w:p w14:paraId="5FDB68EE"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RNEXT</w:t>
            </w:r>
          </w:p>
        </w:tc>
        <w:tc>
          <w:tcPr>
            <w:tcW w:w="705" w:type="dxa"/>
            <w:shd w:val="clear" w:color="000000" w:fill="FFFFFF"/>
            <w:noWrap/>
            <w:hideMark/>
          </w:tcPr>
          <w:p w14:paraId="7F556985"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String</w:t>
            </w:r>
          </w:p>
        </w:tc>
        <w:tc>
          <w:tcPr>
            <w:tcW w:w="2806" w:type="dxa"/>
            <w:shd w:val="clear" w:color="000000" w:fill="FFFFFF"/>
            <w:noWrap/>
            <w:hideMark/>
          </w:tcPr>
          <w:p w14:paraId="0ABE0536"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\*|=|[!-()+-&lt;&gt;-~][!-~]*</w:t>
            </w:r>
          </w:p>
        </w:tc>
        <w:tc>
          <w:tcPr>
            <w:tcW w:w="4394" w:type="dxa"/>
            <w:shd w:val="clear" w:color="000000" w:fill="FFFFFF"/>
            <w:noWrap/>
            <w:hideMark/>
          </w:tcPr>
          <w:p w14:paraId="36DA9FB1"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Ref. name of the mate/next read</w:t>
            </w:r>
          </w:p>
        </w:tc>
      </w:tr>
      <w:tr w:rsidR="00D63D0F" w:rsidRPr="00D63D0F" w14:paraId="4D9E86EC" w14:textId="77777777" w:rsidTr="00D63D0F">
        <w:trPr>
          <w:trHeight w:val="315"/>
        </w:trPr>
        <w:tc>
          <w:tcPr>
            <w:tcW w:w="516" w:type="dxa"/>
            <w:shd w:val="clear" w:color="000000" w:fill="FFFFFF"/>
            <w:noWrap/>
            <w:hideMark/>
          </w:tcPr>
          <w:p w14:paraId="67D2AE78"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8</w:t>
            </w:r>
          </w:p>
        </w:tc>
        <w:tc>
          <w:tcPr>
            <w:tcW w:w="950" w:type="dxa"/>
            <w:shd w:val="clear" w:color="000000" w:fill="FFFFFF"/>
            <w:noWrap/>
            <w:hideMark/>
          </w:tcPr>
          <w:p w14:paraId="187C11E1"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PNEXT</w:t>
            </w:r>
          </w:p>
        </w:tc>
        <w:tc>
          <w:tcPr>
            <w:tcW w:w="705" w:type="dxa"/>
            <w:shd w:val="clear" w:color="000000" w:fill="FFFFFF"/>
            <w:noWrap/>
            <w:hideMark/>
          </w:tcPr>
          <w:p w14:paraId="6AC6A7DF"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Int</w:t>
            </w:r>
          </w:p>
        </w:tc>
        <w:tc>
          <w:tcPr>
            <w:tcW w:w="2806" w:type="dxa"/>
            <w:shd w:val="clear" w:color="000000" w:fill="FFFFFF"/>
            <w:noWrap/>
            <w:hideMark/>
          </w:tcPr>
          <w:p w14:paraId="62230C9F"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[0,2</w:t>
            </w:r>
            <w:r w:rsidRPr="00D63D0F">
              <w:rPr>
                <w:rFonts w:eastAsia="Times New Roman"/>
                <w:color w:val="000000"/>
                <w:sz w:val="20"/>
                <w:szCs w:val="20"/>
                <w:vertAlign w:val="superscript"/>
                <w:lang w:val="en-GB" w:eastAsia="en-GB"/>
              </w:rPr>
              <w:t>31</w:t>
            </w:r>
            <w:r w:rsidRPr="00D63D0F">
              <w:rPr>
                <w:rFonts w:eastAsia="Times New Roman"/>
                <w:color w:val="000000"/>
                <w:sz w:val="20"/>
                <w:szCs w:val="20"/>
                <w:lang w:val="en-GB" w:eastAsia="en-GB"/>
              </w:rPr>
              <w:t xml:space="preserve"> -1]</w:t>
            </w:r>
          </w:p>
        </w:tc>
        <w:tc>
          <w:tcPr>
            <w:tcW w:w="4394" w:type="dxa"/>
            <w:shd w:val="clear" w:color="000000" w:fill="FFFFFF"/>
            <w:noWrap/>
            <w:hideMark/>
          </w:tcPr>
          <w:p w14:paraId="75A81E47"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Position of the mate/next read</w:t>
            </w:r>
          </w:p>
        </w:tc>
      </w:tr>
      <w:tr w:rsidR="00D63D0F" w:rsidRPr="00D63D0F" w14:paraId="3F95EBD1" w14:textId="77777777" w:rsidTr="00D63D0F">
        <w:trPr>
          <w:trHeight w:val="315"/>
        </w:trPr>
        <w:tc>
          <w:tcPr>
            <w:tcW w:w="516" w:type="dxa"/>
            <w:shd w:val="clear" w:color="000000" w:fill="FFFFFF"/>
            <w:noWrap/>
            <w:hideMark/>
          </w:tcPr>
          <w:p w14:paraId="55AAF29C"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9</w:t>
            </w:r>
          </w:p>
        </w:tc>
        <w:tc>
          <w:tcPr>
            <w:tcW w:w="950" w:type="dxa"/>
            <w:shd w:val="clear" w:color="000000" w:fill="FFFFFF"/>
            <w:noWrap/>
            <w:hideMark/>
          </w:tcPr>
          <w:p w14:paraId="1A2A3393"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TLEN</w:t>
            </w:r>
          </w:p>
        </w:tc>
        <w:tc>
          <w:tcPr>
            <w:tcW w:w="705" w:type="dxa"/>
            <w:shd w:val="clear" w:color="000000" w:fill="FFFFFF"/>
            <w:noWrap/>
            <w:hideMark/>
          </w:tcPr>
          <w:p w14:paraId="60094D44"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Int</w:t>
            </w:r>
          </w:p>
        </w:tc>
        <w:tc>
          <w:tcPr>
            <w:tcW w:w="2806" w:type="dxa"/>
            <w:shd w:val="clear" w:color="000000" w:fill="FFFFFF"/>
            <w:noWrap/>
            <w:hideMark/>
          </w:tcPr>
          <w:p w14:paraId="5FE612C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[-2</w:t>
            </w:r>
            <w:r w:rsidRPr="00D63D0F">
              <w:rPr>
                <w:rFonts w:eastAsia="Times New Roman"/>
                <w:color w:val="000000"/>
                <w:sz w:val="20"/>
                <w:szCs w:val="20"/>
                <w:vertAlign w:val="superscript"/>
                <w:lang w:val="en-GB" w:eastAsia="en-GB"/>
              </w:rPr>
              <w:t>31</w:t>
            </w:r>
            <w:r w:rsidRPr="00D63D0F">
              <w:rPr>
                <w:rFonts w:eastAsia="Times New Roman"/>
                <w:color w:val="000000"/>
                <w:sz w:val="20"/>
                <w:szCs w:val="20"/>
                <w:lang w:val="en-GB" w:eastAsia="en-GB"/>
              </w:rPr>
              <w:t>+1, 2</w:t>
            </w:r>
            <w:r w:rsidRPr="00D63D0F">
              <w:rPr>
                <w:rFonts w:eastAsia="Times New Roman"/>
                <w:color w:val="000000"/>
                <w:sz w:val="20"/>
                <w:szCs w:val="20"/>
                <w:vertAlign w:val="superscript"/>
                <w:lang w:val="en-GB" w:eastAsia="en-GB"/>
              </w:rPr>
              <w:t>31</w:t>
            </w:r>
            <w:r w:rsidRPr="00D63D0F">
              <w:rPr>
                <w:rFonts w:eastAsia="Times New Roman"/>
                <w:color w:val="000000"/>
                <w:sz w:val="20"/>
                <w:szCs w:val="20"/>
                <w:lang w:val="en-GB" w:eastAsia="en-GB"/>
              </w:rPr>
              <w:t>-1]</w:t>
            </w:r>
          </w:p>
        </w:tc>
        <w:tc>
          <w:tcPr>
            <w:tcW w:w="4394" w:type="dxa"/>
            <w:shd w:val="clear" w:color="000000" w:fill="FFFFFF"/>
            <w:noWrap/>
            <w:hideMark/>
          </w:tcPr>
          <w:p w14:paraId="186A42EB"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observerd Template LENgth</w:t>
            </w:r>
          </w:p>
        </w:tc>
      </w:tr>
      <w:tr w:rsidR="00D63D0F" w:rsidRPr="00D63D0F" w14:paraId="20F3E9B2" w14:textId="77777777" w:rsidTr="00D63D0F">
        <w:trPr>
          <w:trHeight w:val="255"/>
        </w:trPr>
        <w:tc>
          <w:tcPr>
            <w:tcW w:w="516" w:type="dxa"/>
            <w:shd w:val="clear" w:color="000000" w:fill="FFFFFF"/>
            <w:noWrap/>
            <w:hideMark/>
          </w:tcPr>
          <w:p w14:paraId="75847E79"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10</w:t>
            </w:r>
          </w:p>
        </w:tc>
        <w:tc>
          <w:tcPr>
            <w:tcW w:w="950" w:type="dxa"/>
            <w:shd w:val="clear" w:color="000000" w:fill="FFFFFF"/>
            <w:noWrap/>
            <w:hideMark/>
          </w:tcPr>
          <w:p w14:paraId="76F4E815"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SEQ</w:t>
            </w:r>
          </w:p>
        </w:tc>
        <w:tc>
          <w:tcPr>
            <w:tcW w:w="705" w:type="dxa"/>
            <w:shd w:val="clear" w:color="000000" w:fill="FFFFFF"/>
            <w:noWrap/>
            <w:hideMark/>
          </w:tcPr>
          <w:p w14:paraId="2C785EB2"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String</w:t>
            </w:r>
          </w:p>
        </w:tc>
        <w:tc>
          <w:tcPr>
            <w:tcW w:w="2806" w:type="dxa"/>
            <w:shd w:val="clear" w:color="000000" w:fill="FFFFFF"/>
            <w:noWrap/>
            <w:hideMark/>
          </w:tcPr>
          <w:p w14:paraId="20D5B04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\*|[A-Za-z=.]+</w:t>
            </w:r>
          </w:p>
        </w:tc>
        <w:tc>
          <w:tcPr>
            <w:tcW w:w="4394" w:type="dxa"/>
            <w:shd w:val="clear" w:color="000000" w:fill="FFFFFF"/>
            <w:noWrap/>
            <w:hideMark/>
          </w:tcPr>
          <w:p w14:paraId="40D75C12"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segment SEQuence</w:t>
            </w:r>
          </w:p>
        </w:tc>
      </w:tr>
      <w:tr w:rsidR="00D63D0F" w:rsidRPr="00D63D0F" w14:paraId="37F6FB72" w14:textId="77777777" w:rsidTr="00D63D0F">
        <w:trPr>
          <w:trHeight w:val="255"/>
        </w:trPr>
        <w:tc>
          <w:tcPr>
            <w:tcW w:w="516" w:type="dxa"/>
            <w:shd w:val="clear" w:color="000000" w:fill="FFFFFF"/>
            <w:noWrap/>
            <w:hideMark/>
          </w:tcPr>
          <w:p w14:paraId="48590C42"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11</w:t>
            </w:r>
          </w:p>
        </w:tc>
        <w:tc>
          <w:tcPr>
            <w:tcW w:w="950" w:type="dxa"/>
            <w:shd w:val="clear" w:color="000000" w:fill="FFFFFF"/>
            <w:noWrap/>
            <w:hideMark/>
          </w:tcPr>
          <w:p w14:paraId="1B381B77"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QUAL</w:t>
            </w:r>
          </w:p>
        </w:tc>
        <w:tc>
          <w:tcPr>
            <w:tcW w:w="705" w:type="dxa"/>
            <w:shd w:val="clear" w:color="000000" w:fill="FFFFFF"/>
            <w:noWrap/>
            <w:hideMark/>
          </w:tcPr>
          <w:p w14:paraId="528275C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String</w:t>
            </w:r>
          </w:p>
        </w:tc>
        <w:tc>
          <w:tcPr>
            <w:tcW w:w="2806" w:type="dxa"/>
            <w:shd w:val="clear" w:color="000000" w:fill="FFFFFF"/>
            <w:noWrap/>
            <w:hideMark/>
          </w:tcPr>
          <w:p w14:paraId="71EC3890"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w:t>
            </w:r>
          </w:p>
        </w:tc>
        <w:tc>
          <w:tcPr>
            <w:tcW w:w="4394" w:type="dxa"/>
            <w:shd w:val="clear" w:color="000000" w:fill="FFFFFF"/>
            <w:noWrap/>
            <w:hideMark/>
          </w:tcPr>
          <w:p w14:paraId="0E42E925" w14:textId="77777777" w:rsidR="00D63D0F" w:rsidRPr="00D63D0F" w:rsidRDefault="00D63D0F" w:rsidP="00D63D0F">
            <w:pPr>
              <w:jc w:val="left"/>
              <w:rPr>
                <w:rFonts w:eastAsia="Times New Roman"/>
                <w:color w:val="000000"/>
                <w:sz w:val="20"/>
                <w:szCs w:val="20"/>
                <w:lang w:val="en-GB" w:eastAsia="en-GB"/>
              </w:rPr>
            </w:pPr>
            <w:r w:rsidRPr="00D63D0F">
              <w:rPr>
                <w:rFonts w:eastAsia="Times New Roman"/>
                <w:color w:val="000000"/>
                <w:sz w:val="20"/>
                <w:szCs w:val="20"/>
                <w:lang w:val="en-GB" w:eastAsia="en-GB"/>
              </w:rPr>
              <w:t>ASCII of Phred-scaled base QUALity+33</w:t>
            </w:r>
          </w:p>
        </w:tc>
      </w:tr>
    </w:tbl>
    <w:p w14:paraId="13ECA5B0" w14:textId="22E8EBE7" w:rsidR="000620EE" w:rsidRPr="00D63D0F" w:rsidRDefault="00A05D44" w:rsidP="00A05D44">
      <w:pPr>
        <w:pStyle w:val="Caption"/>
        <w:rPr>
          <w:lang w:val="en-GB"/>
        </w:rPr>
      </w:pPr>
      <w:r>
        <w:t xml:space="preserve">Table </w:t>
      </w:r>
      <w:r>
        <w:fldChar w:fldCharType="begin"/>
      </w:r>
      <w:r>
        <w:instrText xml:space="preserve"> SEQ Table \* ARABIC </w:instrText>
      </w:r>
      <w:r>
        <w:fldChar w:fldCharType="separate"/>
      </w:r>
      <w:r w:rsidR="00E345D8">
        <w:rPr>
          <w:noProof/>
        </w:rPr>
        <w:t>4</w:t>
      </w:r>
      <w:r>
        <w:fldChar w:fldCharType="end"/>
      </w:r>
      <w:r>
        <w:t xml:space="preserve"> – SAM alignment section mandatory fields</w:t>
      </w:r>
    </w:p>
    <w:p w14:paraId="52598231" w14:textId="108191A2" w:rsidR="007E0D59" w:rsidRDefault="007E0D59" w:rsidP="00376D33">
      <w:pPr>
        <w:pStyle w:val="Heading2"/>
      </w:pPr>
      <w:bookmarkStart w:id="57" w:name="_Toc412028906"/>
      <w:r>
        <w:t>Compressed SAM: BAM</w:t>
      </w:r>
      <w:bookmarkEnd w:id="57"/>
    </w:p>
    <w:p w14:paraId="008BDBF2" w14:textId="41FC64E3" w:rsidR="007E0D59" w:rsidRDefault="007E0D59" w:rsidP="007E0D59">
      <w:r>
        <w:t>The BAM file format is the binary equivalent of SAM obtained by compressing SAM using the BGZF (</w:t>
      </w:r>
      <w:r w:rsidRPr="007E0D59">
        <w:t>Blocked GNU Zip Format</w:t>
      </w:r>
      <w:r>
        <w:t>) compression tool.</w:t>
      </w:r>
    </w:p>
    <w:p w14:paraId="59B69663" w14:textId="4499DEC0" w:rsidR="000B7580" w:rsidRDefault="000B7580" w:rsidP="000B7580">
      <w:r>
        <w:t>BGZF implements block compression</w:t>
      </w:r>
      <w:r w:rsidR="00132EA5">
        <w:t xml:space="preserve"> on</w:t>
      </w:r>
      <w:r>
        <w:t xml:space="preserve"> top of the standard gzip</w:t>
      </w:r>
      <w:r w:rsidR="00132EA5">
        <w:t xml:space="preserve"> </w:t>
      </w:r>
      <w:r>
        <w:t>file format with the goal of both providing good compression and allowing efficient random access to the BAM file.</w:t>
      </w:r>
    </w:p>
    <w:p w14:paraId="0AB722DF" w14:textId="7A4EACCE" w:rsidR="007E0D59" w:rsidRDefault="000B7580" w:rsidP="000B7580">
      <w:r>
        <w:t xml:space="preserve">A BGZF file is a series of concatenated BGZF blocks. Each BGZF block is itself a spec-compliant gzip archive which contains an “extra field" in the format described in RFC1952. </w:t>
      </w:r>
    </w:p>
    <w:p w14:paraId="1B3B150A" w14:textId="128602D8" w:rsidR="00DE5AB2" w:rsidRDefault="000B7580" w:rsidP="00DE5AB2">
      <w:r>
        <w:t xml:space="preserve">BAM files are essentially composed by a concatenation of BGZF compressed data blocks that can be randomly accessed via a BAM file index that uses </w:t>
      </w:r>
      <w:r>
        <w:rPr>
          <w:i/>
        </w:rPr>
        <w:t xml:space="preserve">virtual offsets </w:t>
      </w:r>
      <w:r>
        <w:t xml:space="preserve">into the BGZF file. </w:t>
      </w:r>
      <w:r w:rsidR="00132EA5">
        <w:t>Each virtual fi</w:t>
      </w:r>
      <w:r w:rsidRPr="000B7580">
        <w:t>le o</w:t>
      </w:r>
      <w:r w:rsidR="00132EA5">
        <w:t>ff</w:t>
      </w:r>
      <w:r w:rsidRPr="000B7580">
        <w:t>set is an unsigned 64-bit integer,</w:t>
      </w:r>
      <w:r>
        <w:t xml:space="preserve"> </w:t>
      </w:r>
      <w:r w:rsidRPr="000B7580">
        <w:t>de</w:t>
      </w:r>
      <w:r w:rsidR="00132EA5">
        <w:t>fi</w:t>
      </w:r>
      <w:r w:rsidRPr="000B7580">
        <w:t xml:space="preserve">ned as: </w:t>
      </w:r>
      <w:r w:rsidRPr="000B7580">
        <w:rPr>
          <w:rFonts w:ascii="Courier New" w:hAnsi="Courier New" w:cs="Courier New"/>
        </w:rPr>
        <w:t>coffset&lt;&lt;16|uoffset</w:t>
      </w:r>
      <w:r w:rsidRPr="000B7580">
        <w:t xml:space="preserve">, where </w:t>
      </w:r>
      <w:r w:rsidRPr="000B7580">
        <w:rPr>
          <w:rFonts w:ascii="Courier New" w:hAnsi="Courier New" w:cs="Courier New"/>
        </w:rPr>
        <w:t>coffset</w:t>
      </w:r>
      <w:r w:rsidRPr="000B7580">
        <w:t xml:space="preserve"> </w:t>
      </w:r>
      <w:r>
        <w:t>is an unsigned byte offset into the BGZF fi</w:t>
      </w:r>
      <w:r w:rsidRPr="000B7580">
        <w:t>le to</w:t>
      </w:r>
      <w:r>
        <w:t xml:space="preserve"> the beginning of a BGZF block, and </w:t>
      </w:r>
      <w:r>
        <w:rPr>
          <w:rFonts w:ascii="Courier New" w:hAnsi="Courier New" w:cs="Courier New"/>
        </w:rPr>
        <w:t>uo</w:t>
      </w:r>
      <w:r w:rsidRPr="000B7580">
        <w:rPr>
          <w:rFonts w:ascii="Courier New" w:hAnsi="Courier New" w:cs="Courier New"/>
        </w:rPr>
        <w:t>ffset</w:t>
      </w:r>
      <w:r>
        <w:rPr>
          <w:rFonts w:ascii="Courier New" w:hAnsi="Courier New" w:cs="Courier New"/>
        </w:rPr>
        <w:t xml:space="preserve"> </w:t>
      </w:r>
      <w:r w:rsidR="00132EA5" w:rsidRPr="00132EA5">
        <w:t>is an unsigned byte offset into the uncompressed data stream represented by that BGZF block</w:t>
      </w:r>
      <w:r w:rsidR="00132EA5">
        <w:t xml:space="preserve">. More details on the BAM file structure can be found in the SAM/BAM Format specification </w:t>
      </w:r>
      <w:sdt>
        <w:sdtPr>
          <w:id w:val="1320701896"/>
          <w:citation/>
        </w:sdtPr>
        <w:sdtEndPr/>
        <w:sdtContent>
          <w:r w:rsidR="00132EA5">
            <w:fldChar w:fldCharType="begin"/>
          </w:r>
          <w:r w:rsidR="00132EA5" w:rsidRPr="00132EA5">
            <w:rPr>
              <w:lang w:val="en-GB"/>
            </w:rPr>
            <w:instrText xml:space="preserve"> CITATION The14 \l 4108 </w:instrText>
          </w:r>
          <w:r w:rsidR="00132EA5">
            <w:fldChar w:fldCharType="separate"/>
          </w:r>
          <w:r w:rsidR="00E345D8" w:rsidRPr="00E345D8">
            <w:rPr>
              <w:noProof/>
              <w:lang w:val="en-GB"/>
            </w:rPr>
            <w:t>[8]</w:t>
          </w:r>
          <w:r w:rsidR="00132EA5">
            <w:fldChar w:fldCharType="end"/>
          </w:r>
        </w:sdtContent>
      </w:sdt>
      <w:r w:rsidR="00132EA5">
        <w:t>.</w:t>
      </w:r>
    </w:p>
    <w:p w14:paraId="3E929F5B" w14:textId="63BDEBF7" w:rsidR="00087B91" w:rsidRDefault="00087B91" w:rsidP="00087B91">
      <w:pPr>
        <w:pStyle w:val="Heading2"/>
      </w:pPr>
      <w:bookmarkStart w:id="58" w:name="_Toc412028907"/>
      <w:r>
        <w:t>SAM/BAM manipulation</w:t>
      </w:r>
      <w:bookmarkEnd w:id="58"/>
    </w:p>
    <w:p w14:paraId="42B7B236" w14:textId="7624BF1E" w:rsidR="00087B91" w:rsidRPr="00087B91" w:rsidRDefault="00087B91" w:rsidP="00087B91">
      <w:r>
        <w:t>This section contains some examples of the main manipulations usually performed on SAM/BAM files. The first step is usually the alignment of raw data in the FastQ format with respect to a reference genome.</w:t>
      </w:r>
    </w:p>
    <w:p w14:paraId="19F8400D" w14:textId="08125A3F" w:rsidR="00087B91" w:rsidRDefault="00087B91" w:rsidP="00087B91">
      <w:pPr>
        <w:pStyle w:val="Heading3"/>
      </w:pPr>
      <w:bookmarkStart w:id="59" w:name="_Toc412028908"/>
      <w:r>
        <w:t>Aligning raw reads</w:t>
      </w:r>
      <w:bookmarkEnd w:id="59"/>
    </w:p>
    <w:p w14:paraId="4947A58D" w14:textId="3C806FE2" w:rsidR="00087B91" w:rsidRDefault="00087B91" w:rsidP="00087B91">
      <w:r>
        <w:t>Raw reads encoded as FastQ files are not sorted and contain no notion of relative order apart from the one provided by the sequencing machine according to the specific technology adopted.</w:t>
      </w:r>
    </w:p>
    <w:p w14:paraId="2651168F" w14:textId="43806AA3" w:rsidR="00202E7A" w:rsidRDefault="00202E7A" w:rsidP="00087B91">
      <w:r>
        <w:t>The operation of rearranging the raw reads contained in a FastQ file so that they map to a reference genome already available is commonly referred to as “alignment”.</w:t>
      </w:r>
    </w:p>
    <w:p w14:paraId="606DD11D" w14:textId="5A2C22C5" w:rsidR="00202E7A" w:rsidRDefault="00202E7A" w:rsidP="00087B91">
      <w:r>
        <w:t>The tools used for alignment are called “aligners” and the most popular currently in use are:</w:t>
      </w:r>
    </w:p>
    <w:p w14:paraId="7055B0B0" w14:textId="77777777" w:rsidR="00202E7A" w:rsidRDefault="00202E7A" w:rsidP="00087B91"/>
    <w:p w14:paraId="15C24DB7" w14:textId="79660148" w:rsidR="00202E7A" w:rsidRDefault="00810276" w:rsidP="00202E7A">
      <w:pPr>
        <w:pStyle w:val="ListParagraph"/>
        <w:numPr>
          <w:ilvl w:val="0"/>
          <w:numId w:val="25"/>
        </w:numPr>
      </w:pPr>
      <w:hyperlink r:id="rId33" w:history="1">
        <w:r w:rsidR="00202E7A" w:rsidRPr="0085786D">
          <w:rPr>
            <w:rStyle w:val="Hyperlink"/>
          </w:rPr>
          <w:t>Burrows Wheeler Aligner (BWA)</w:t>
        </w:r>
      </w:hyperlink>
    </w:p>
    <w:p w14:paraId="305F1377" w14:textId="3C156FCD" w:rsidR="00202E7A" w:rsidRDefault="00810276" w:rsidP="00202E7A">
      <w:pPr>
        <w:pStyle w:val="ListParagraph"/>
        <w:numPr>
          <w:ilvl w:val="0"/>
          <w:numId w:val="25"/>
        </w:numPr>
      </w:pPr>
      <w:hyperlink r:id="rId34" w:history="1">
        <w:r w:rsidR="00202E7A" w:rsidRPr="0085786D">
          <w:rPr>
            <w:rStyle w:val="Hyperlink"/>
          </w:rPr>
          <w:t>Bowtie (1 and 2)</w:t>
        </w:r>
      </w:hyperlink>
    </w:p>
    <w:p w14:paraId="585B2A8F" w14:textId="280F9F4C" w:rsidR="00202E7A" w:rsidRDefault="00810276" w:rsidP="00202E7A">
      <w:pPr>
        <w:pStyle w:val="ListParagraph"/>
        <w:numPr>
          <w:ilvl w:val="0"/>
          <w:numId w:val="25"/>
        </w:numPr>
      </w:pPr>
      <w:hyperlink r:id="rId35" w:history="1">
        <w:r w:rsidR="0085786D" w:rsidRPr="0085786D">
          <w:rPr>
            <w:rStyle w:val="Hyperlink"/>
          </w:rPr>
          <w:t>The SOAP package</w:t>
        </w:r>
      </w:hyperlink>
    </w:p>
    <w:p w14:paraId="3AB2C0BB" w14:textId="77777777" w:rsidR="00202E7A" w:rsidRDefault="00202E7A" w:rsidP="00087B91"/>
    <w:p w14:paraId="3087BAD2" w14:textId="6E275358" w:rsidR="00202E7A" w:rsidRDefault="00202E7A" w:rsidP="00087B91">
      <w:r>
        <w:t>When no reference genome is available and the reads are rearranged only with respect to the mutual similarities and nucleotides sequence overlaps the rearrangement is called (de-novo) “assembly”. The tools used in this case are called Multiple Sequence Aligners (MSA).</w:t>
      </w:r>
    </w:p>
    <w:p w14:paraId="136A8E59" w14:textId="098A6B8A" w:rsidR="00202E7A" w:rsidRDefault="0085786D" w:rsidP="00087B91">
      <w:r>
        <w:t>Some of the</w:t>
      </w:r>
      <w:r w:rsidR="00202E7A">
        <w:t xml:space="preserve"> most popular are:</w:t>
      </w:r>
    </w:p>
    <w:p w14:paraId="75B54CFA" w14:textId="77777777" w:rsidR="00202E7A" w:rsidRDefault="00202E7A" w:rsidP="00087B91"/>
    <w:p w14:paraId="2D20323E" w14:textId="70FF826D" w:rsidR="00202E7A" w:rsidRDefault="00810276" w:rsidP="00202E7A">
      <w:pPr>
        <w:pStyle w:val="ListParagraph"/>
        <w:numPr>
          <w:ilvl w:val="0"/>
          <w:numId w:val="26"/>
        </w:numPr>
      </w:pPr>
      <w:hyperlink r:id="rId36" w:history="1">
        <w:r w:rsidR="00202E7A" w:rsidRPr="0085786D">
          <w:rPr>
            <w:rStyle w:val="Hyperlink"/>
          </w:rPr>
          <w:t>MAFFT</w:t>
        </w:r>
      </w:hyperlink>
    </w:p>
    <w:p w14:paraId="2D2145E8" w14:textId="1A92D933" w:rsidR="0085786D" w:rsidRDefault="00810276" w:rsidP="00202E7A">
      <w:pPr>
        <w:pStyle w:val="ListParagraph"/>
        <w:numPr>
          <w:ilvl w:val="0"/>
          <w:numId w:val="26"/>
        </w:numPr>
      </w:pPr>
      <w:hyperlink r:id="rId37" w:history="1">
        <w:r w:rsidR="0085786D" w:rsidRPr="0085786D">
          <w:rPr>
            <w:rStyle w:val="Hyperlink"/>
          </w:rPr>
          <w:t>MUSCLE</w:t>
        </w:r>
      </w:hyperlink>
    </w:p>
    <w:p w14:paraId="0EA33ED7" w14:textId="3B598DF0" w:rsidR="0085786D" w:rsidRDefault="00810276" w:rsidP="00202E7A">
      <w:pPr>
        <w:pStyle w:val="ListParagraph"/>
        <w:numPr>
          <w:ilvl w:val="0"/>
          <w:numId w:val="26"/>
        </w:numPr>
      </w:pPr>
      <w:hyperlink r:id="rId38" w:history="1">
        <w:r w:rsidR="0085786D" w:rsidRPr="0085786D">
          <w:rPr>
            <w:rStyle w:val="Hyperlink"/>
          </w:rPr>
          <w:t>Clustal</w:t>
        </w:r>
      </w:hyperlink>
    </w:p>
    <w:p w14:paraId="01C954C8" w14:textId="77777777" w:rsidR="00202E7A" w:rsidRDefault="00202E7A" w:rsidP="00202E7A"/>
    <w:p w14:paraId="1DAEDA89" w14:textId="012584E0" w:rsidR="008D3540" w:rsidRDefault="008D3540" w:rsidP="008D3540">
      <w:pPr>
        <w:pStyle w:val="Heading3"/>
      </w:pPr>
      <w:bookmarkStart w:id="60" w:name="_Toc412028909"/>
      <w:r>
        <w:t>SAMtools for SAM/BAM manipulation</w:t>
      </w:r>
      <w:bookmarkEnd w:id="60"/>
    </w:p>
    <w:p w14:paraId="48EFA3A3" w14:textId="58AC8BE8" w:rsidR="00202E7A" w:rsidRDefault="00202E7A" w:rsidP="00202E7A">
      <w:r>
        <w:t xml:space="preserve">Once the reads are aligned and expressed as SAM or BAM files, they can be manipulated by the SAMtools toolkit </w:t>
      </w:r>
      <w:sdt>
        <w:sdtPr>
          <w:id w:val="-1923485180"/>
          <w:citation/>
        </w:sdtPr>
        <w:sdtEndPr/>
        <w:sdtContent>
          <w:r w:rsidR="003515E7">
            <w:fldChar w:fldCharType="begin"/>
          </w:r>
          <w:r w:rsidR="003515E7">
            <w:rPr>
              <w:lang w:val="en-GB"/>
            </w:rPr>
            <w:instrText xml:space="preserve"> CITATION Sam \l 2057 </w:instrText>
          </w:r>
          <w:r w:rsidR="003515E7">
            <w:fldChar w:fldCharType="separate"/>
          </w:r>
          <w:r w:rsidR="00E345D8" w:rsidRPr="00E345D8">
            <w:rPr>
              <w:noProof/>
              <w:lang w:val="en-GB"/>
            </w:rPr>
            <w:t>[9]</w:t>
          </w:r>
          <w:r w:rsidR="003515E7">
            <w:fldChar w:fldCharType="end"/>
          </w:r>
        </w:sdtContent>
      </w:sdt>
      <w:r>
        <w:t>. The CRAM toolkit</w:t>
      </w:r>
      <w:sdt>
        <w:sdtPr>
          <w:id w:val="1918595142"/>
          <w:citation/>
        </w:sdtPr>
        <w:sdtEndPr/>
        <w:sdtContent>
          <w:r w:rsidR="003515E7">
            <w:fldChar w:fldCharType="begin"/>
          </w:r>
          <w:r w:rsidR="003515E7">
            <w:rPr>
              <w:lang w:val="en-GB"/>
            </w:rPr>
            <w:instrText xml:space="preserve"> CITATION Cra \l 2057 </w:instrText>
          </w:r>
          <w:r w:rsidR="003515E7">
            <w:fldChar w:fldCharType="separate"/>
          </w:r>
          <w:r w:rsidR="00E345D8">
            <w:rPr>
              <w:noProof/>
              <w:lang w:val="en-GB"/>
            </w:rPr>
            <w:t xml:space="preserve"> </w:t>
          </w:r>
          <w:r w:rsidR="00E345D8" w:rsidRPr="00E345D8">
            <w:rPr>
              <w:noProof/>
              <w:lang w:val="en-GB"/>
            </w:rPr>
            <w:t>[10]</w:t>
          </w:r>
          <w:r w:rsidR="003515E7">
            <w:fldChar w:fldCharType="end"/>
          </w:r>
        </w:sdtContent>
      </w:sdt>
      <w:r>
        <w:t xml:space="preserve"> is fully compatible with SAMtools and provides the same functionality together with a more sophisticated support to compression.</w:t>
      </w:r>
    </w:p>
    <w:p w14:paraId="67D8BFEC" w14:textId="438D8D3A" w:rsidR="003773AE" w:rsidRPr="003773AE" w:rsidRDefault="00CF7904" w:rsidP="003773AE">
      <w:r>
        <w:t>The MPEG input document m35679 (111</w:t>
      </w:r>
      <w:r w:rsidRPr="00CF7904">
        <w:rPr>
          <w:vertAlign w:val="superscript"/>
        </w:rPr>
        <w:t>th</w:t>
      </w:r>
      <w:r>
        <w:t xml:space="preserve"> MPEG meeting in Geneva) provides a short overview of the main SAMtools commands used to access and manipulate the information contained into SAM and BAM files.</w:t>
      </w:r>
    </w:p>
    <w:p w14:paraId="752C95B4" w14:textId="3EF942BC" w:rsidR="000671C0" w:rsidRDefault="000671C0" w:rsidP="000671C0">
      <w:pPr>
        <w:pStyle w:val="Heading1"/>
      </w:pPr>
      <w:bookmarkStart w:id="61" w:name="_Toc403651948"/>
      <w:bookmarkStart w:id="62" w:name="_Toc412028910"/>
      <w:r>
        <w:t>Genome compression</w:t>
      </w:r>
      <w:bookmarkEnd w:id="61"/>
      <w:bookmarkEnd w:id="62"/>
    </w:p>
    <w:p w14:paraId="4A781B6B" w14:textId="19B167C8" w:rsidR="008068CA" w:rsidRPr="008068CA" w:rsidRDefault="0065583F" w:rsidP="008068CA">
      <w:r>
        <w:t>S</w:t>
      </w:r>
      <w:r w:rsidR="008068CA">
        <w:t xml:space="preserve">everal genomic data compression tools have been developed by researchers and developers with different interests in terms of requirements to be met (compression ratio, speed, memory footprint). </w:t>
      </w:r>
      <w:r>
        <w:t>C</w:t>
      </w:r>
      <w:r w:rsidR="008068CA">
        <w:t>ompari</w:t>
      </w:r>
      <w:r>
        <w:t>ng</w:t>
      </w:r>
      <w:r w:rsidR="008068CA">
        <w:t xml:space="preserve"> such tools is </w:t>
      </w:r>
      <w:r>
        <w:t>impaired by</w:t>
      </w:r>
      <w:r w:rsidR="008068CA">
        <w:t xml:space="preserve"> the</w:t>
      </w:r>
      <w:r>
        <w:t>ir</w:t>
      </w:r>
      <w:r w:rsidR="008068CA">
        <w:t xml:space="preserve"> very diverse approach</w:t>
      </w:r>
      <w:r>
        <w:t>es</w:t>
      </w:r>
      <w:r w:rsidR="008068CA">
        <w:t xml:space="preserve"> to the problem in terms of test dataset, output format, actual availability of implementations and the related specifications. This section aims at providing a summary of the main approaches and tools currently in use; it is nevertheless incomplete due to the rapid proliferation of new methodologies and implementations.</w:t>
      </w:r>
    </w:p>
    <w:p w14:paraId="7CC0A99D" w14:textId="77777777" w:rsidR="000671C0" w:rsidRPr="000671C0" w:rsidRDefault="000671C0" w:rsidP="000671C0">
      <w:pPr>
        <w:pStyle w:val="Heading2"/>
      </w:pPr>
      <w:bookmarkStart w:id="63" w:name="_Toc403651949"/>
      <w:bookmarkStart w:id="64" w:name="_Toc412028911"/>
      <w:r>
        <w:t>Methods</w:t>
      </w:r>
      <w:bookmarkEnd w:id="63"/>
      <w:bookmarkEnd w:id="64"/>
    </w:p>
    <w:p w14:paraId="0637F2C3" w14:textId="77777777" w:rsidR="000671C0" w:rsidRDefault="000671C0" w:rsidP="000671C0">
      <w:pPr>
        <w:pStyle w:val="Heading3"/>
      </w:pPr>
      <w:bookmarkStart w:id="65" w:name="_Toc403651950"/>
      <w:bookmarkStart w:id="66" w:name="_Toc412028912"/>
      <w:r>
        <w:t>Naive bit encoding</w:t>
      </w:r>
      <w:bookmarkEnd w:id="65"/>
      <w:bookmarkEnd w:id="66"/>
    </w:p>
    <w:p w14:paraId="2B68C6BB" w14:textId="72B56E35" w:rsidR="000671C0" w:rsidRPr="00E02B6A" w:rsidRDefault="000671C0" w:rsidP="000671C0">
      <w:r>
        <w:t xml:space="preserve">These highly inefficient methods are worth mentioning here only because they were among the first to be used and are still used in some circumstances. They simply encode several nucleotides within the same byte using fixed-length encoding </w:t>
      </w:r>
      <w:sdt>
        <w:sdtPr>
          <w:id w:val="-199561312"/>
          <w:citation/>
        </w:sdtPr>
        <w:sdtEndPr/>
        <w:sdtContent>
          <w:r>
            <w:fldChar w:fldCharType="begin"/>
          </w:r>
          <w:r w:rsidR="00E6747D">
            <w:rPr>
              <w:lang w:val="en-GB"/>
            </w:rPr>
            <w:instrText xml:space="preserve">CITATION Lei04 \l 2057 </w:instrText>
          </w:r>
          <w:r>
            <w:fldChar w:fldCharType="separate"/>
          </w:r>
          <w:r w:rsidR="00E345D8" w:rsidRPr="00E345D8">
            <w:rPr>
              <w:noProof/>
              <w:lang w:val="en-GB"/>
            </w:rPr>
            <w:t>[11]</w:t>
          </w:r>
          <w:r>
            <w:fldChar w:fldCharType="end"/>
          </w:r>
        </w:sdtContent>
      </w:sdt>
      <w:r>
        <w:t xml:space="preserve">. For example the 4 </w:t>
      </w:r>
      <w:r w:rsidR="0065583F">
        <w:t>nucleotides (</w:t>
      </w:r>
      <w:r>
        <w:t>A,</w:t>
      </w:r>
      <w:r w:rsidR="0065583F">
        <w:t xml:space="preserve"> </w:t>
      </w:r>
      <w:r>
        <w:t>C,</w:t>
      </w:r>
      <w:r w:rsidR="0065583F">
        <w:t xml:space="preserve"> </w:t>
      </w:r>
      <w:r>
        <w:t>G,</w:t>
      </w:r>
      <w:r w:rsidR="0065583F">
        <w:t xml:space="preserve"> </w:t>
      </w:r>
      <w:r>
        <w:t>T</w:t>
      </w:r>
      <w:r w:rsidR="0065583F">
        <w:t>)</w:t>
      </w:r>
      <w:r>
        <w:t xml:space="preserve"> can be encoded using a 2 bit alphabet so that 1 byte can encode 4 nucleotides (compression ratio 4:1 with respect to textual encoding).</w:t>
      </w:r>
    </w:p>
    <w:p w14:paraId="6D9CCDFF" w14:textId="77777777" w:rsidR="000671C0" w:rsidRDefault="000671C0" w:rsidP="000671C0">
      <w:pPr>
        <w:pStyle w:val="Heading3"/>
      </w:pPr>
      <w:bookmarkStart w:id="67" w:name="_Toc403651951"/>
      <w:bookmarkStart w:id="68" w:name="_Toc412028913"/>
      <w:r>
        <w:t>Dictionary based</w:t>
      </w:r>
      <w:bookmarkEnd w:id="67"/>
      <w:bookmarkEnd w:id="68"/>
    </w:p>
    <w:p w14:paraId="33979637" w14:textId="2842C9F1" w:rsidR="000671C0" w:rsidRPr="00E02B6A" w:rsidRDefault="000671C0" w:rsidP="000671C0">
      <w:r>
        <w:t xml:space="preserve">A dictionary of repeated substrings is built at runtime or offline and then compression is performed by replacing each substring with a reference to the dictionary </w:t>
      </w:r>
      <w:sdt>
        <w:sdtPr>
          <w:id w:val="634218696"/>
          <w:citation/>
        </w:sdtPr>
        <w:sdtEndPr/>
        <w:sdtContent>
          <w:r>
            <w:fldChar w:fldCharType="begin"/>
          </w:r>
          <w:r w:rsidR="00E6747D">
            <w:rPr>
              <w:lang w:val="en-GB"/>
            </w:rPr>
            <w:instrText xml:space="preserve">CITATION Jes00 \l 2057 </w:instrText>
          </w:r>
          <w:r>
            <w:fldChar w:fldCharType="separate"/>
          </w:r>
          <w:r w:rsidR="00E345D8" w:rsidRPr="00E345D8">
            <w:rPr>
              <w:noProof/>
              <w:lang w:val="en-GB"/>
            </w:rPr>
            <w:t>[12]</w:t>
          </w:r>
          <w:r>
            <w:fldChar w:fldCharType="end"/>
          </w:r>
        </w:sdtContent>
      </w:sdt>
      <w:r>
        <w:t>.</w:t>
      </w:r>
    </w:p>
    <w:p w14:paraId="596A8915" w14:textId="77777777" w:rsidR="000671C0" w:rsidRDefault="000671C0" w:rsidP="000671C0">
      <w:pPr>
        <w:pStyle w:val="Heading3"/>
      </w:pPr>
      <w:bookmarkStart w:id="69" w:name="_Toc403651952"/>
      <w:bookmarkStart w:id="70" w:name="_Toc412028914"/>
      <w:r>
        <w:t>Statistical methods</w:t>
      </w:r>
      <w:bookmarkEnd w:id="69"/>
      <w:bookmarkEnd w:id="70"/>
    </w:p>
    <w:p w14:paraId="6719C0F2" w14:textId="77777777" w:rsidR="000671C0" w:rsidRPr="00C97974" w:rsidRDefault="000671C0" w:rsidP="000671C0">
      <w:r>
        <w:t xml:space="preserve">Also referred to as entropy encoding algorithms, they derive a probabilistic model from the input data. When appropriately defined, the model is supposed to use the available information to </w:t>
      </w:r>
      <w:r>
        <w:lastRenderedPageBreak/>
        <w:t>predict next symbols of the sequence. When a reliable model is built, these methods result in very high compression rates.</w:t>
      </w:r>
    </w:p>
    <w:p w14:paraId="620BE758" w14:textId="77777777" w:rsidR="000671C0" w:rsidRDefault="000671C0" w:rsidP="000671C0">
      <w:pPr>
        <w:pStyle w:val="Heading3"/>
      </w:pPr>
      <w:bookmarkStart w:id="71" w:name="_Toc403651953"/>
      <w:bookmarkStart w:id="72" w:name="_Toc412028915"/>
      <w:r>
        <w:t>Referential methods</w:t>
      </w:r>
      <w:bookmarkEnd w:id="71"/>
      <w:bookmarkEnd w:id="72"/>
    </w:p>
    <w:p w14:paraId="7DB6F63A" w14:textId="063CBB20" w:rsidR="000671C0" w:rsidRPr="000671C0" w:rsidRDefault="000671C0" w:rsidP="000671C0">
      <w:r>
        <w:t>Also known as reference based approaches, these methods encode substrings by means of references to an external genome. For each substring of the input data that can be mapped to the reference</w:t>
      </w:r>
      <w:r w:rsidR="008046C1">
        <w:t>,</w:t>
      </w:r>
      <w:r>
        <w:t xml:space="preserve"> only the position and possible deviations with respect to the reference are encoded. With respect to dictionary</w:t>
      </w:r>
      <w:r w:rsidR="0065583F">
        <w:t>-</w:t>
      </w:r>
      <w:r>
        <w:t>based approach</w:t>
      </w:r>
      <w:r w:rsidR="008046C1">
        <w:t>es</w:t>
      </w:r>
      <w:r>
        <w:t xml:space="preserve"> here the reference is static</w:t>
      </w:r>
      <w:r w:rsidR="0065583F">
        <w:t>,</w:t>
      </w:r>
      <w:r>
        <w:t xml:space="preserve"> while dictionaries are usually dynamic and can be updated during compression.</w:t>
      </w:r>
    </w:p>
    <w:p w14:paraId="6F111869" w14:textId="77777777" w:rsidR="006854FE" w:rsidRDefault="000671C0" w:rsidP="000671C0">
      <w:pPr>
        <w:pStyle w:val="Heading2"/>
      </w:pPr>
      <w:bookmarkStart w:id="73" w:name="_Toc403651954"/>
      <w:bookmarkStart w:id="74" w:name="_Toc412028916"/>
      <w:r>
        <w:t>Tools</w:t>
      </w:r>
      <w:bookmarkEnd w:id="73"/>
      <w:bookmarkEnd w:id="74"/>
    </w:p>
    <w:p w14:paraId="41548E02" w14:textId="0A6C1D45" w:rsidR="00574C51" w:rsidRPr="000200CF" w:rsidRDefault="00574C51" w:rsidP="00183DDF">
      <w:pPr>
        <w:pStyle w:val="Heading3"/>
      </w:pPr>
      <w:bookmarkStart w:id="75" w:name="_Toc412028917"/>
      <w:r>
        <w:t>The SequenceSqueeze contest</w:t>
      </w:r>
      <w:bookmarkEnd w:id="75"/>
    </w:p>
    <w:p w14:paraId="7DE27265" w14:textId="77777777" w:rsidR="00ED392A" w:rsidRDefault="00ED392A" w:rsidP="00ED392A">
      <w:r>
        <w:t>The landscape of existing compression tools can be partitioned in two major classes according to the choice of using an external reference or not. When ordering reads with respect to an external reference</w:t>
      </w:r>
      <w:r w:rsidR="00BE004E">
        <w:t>,</w:t>
      </w:r>
      <w:r>
        <w:t xml:space="preserve"> only the relative positions and the differences are encoded in the compressed output, therefore generating highest compression ratios. The limitation of such an approach is that the reference shall be available both at the encoding and decoding side and if not available it shall be transferred with the compressed data (affecting the efficacy of compression).</w:t>
      </w:r>
    </w:p>
    <w:p w14:paraId="734B8F70" w14:textId="77777777" w:rsidR="00371125" w:rsidRPr="006854FE" w:rsidRDefault="00371125" w:rsidP="00371125">
      <w:r w:rsidRPr="006854FE">
        <w:t xml:space="preserve">A recent call for technology has been issued to compare the performance of different approaches to FastQ compression (applicable to FastA as well). This initiative was prompted by the Pistoia Alliance </w:t>
      </w:r>
      <w:sdt>
        <w:sdtPr>
          <w:id w:val="739437586"/>
          <w:citation/>
        </w:sdtPr>
        <w:sdtEndPr/>
        <w:sdtContent>
          <w:r w:rsidRPr="006854FE">
            <w:fldChar w:fldCharType="begin"/>
          </w:r>
          <w:r w:rsidRPr="006854FE">
            <w:rPr>
              <w:lang w:val="en-GB"/>
            </w:rPr>
            <w:instrText xml:space="preserve"> CITATION Pis \l 4108 </w:instrText>
          </w:r>
          <w:r w:rsidRPr="006854FE">
            <w:fldChar w:fldCharType="separate"/>
          </w:r>
          <w:r w:rsidR="00E345D8" w:rsidRPr="00E345D8">
            <w:rPr>
              <w:noProof/>
              <w:lang w:val="en-GB"/>
            </w:rPr>
            <w:t>[4]</w:t>
          </w:r>
          <w:r w:rsidRPr="006854FE">
            <w:fldChar w:fldCharType="end"/>
          </w:r>
        </w:sdtContent>
      </w:sdt>
      <w:r w:rsidRPr="006854FE">
        <w:t xml:space="preserve"> by means of the </w:t>
      </w:r>
      <w:r w:rsidRPr="008046C1">
        <w:rPr>
          <w:i/>
        </w:rPr>
        <w:t>SequenceSqueeze</w:t>
      </w:r>
      <w:r w:rsidRPr="006854FE">
        <w:t xml:space="preserve"> competition.</w:t>
      </w:r>
    </w:p>
    <w:p w14:paraId="34CABA8B" w14:textId="77777777" w:rsidR="00657213" w:rsidRDefault="00371125" w:rsidP="00657213">
      <w:r w:rsidRPr="006854FE">
        <w:t xml:space="preserve">The results of the comparison have been published in </w:t>
      </w:r>
      <w:sdt>
        <w:sdtPr>
          <w:id w:val="-1374458886"/>
          <w:citation/>
        </w:sdtPr>
        <w:sdtEndPr/>
        <w:sdtContent>
          <w:r w:rsidRPr="006854FE">
            <w:fldChar w:fldCharType="begin"/>
          </w:r>
          <w:r w:rsidRPr="006854FE">
            <w:rPr>
              <w:lang w:val="en-GB"/>
            </w:rPr>
            <w:instrText xml:space="preserve">CITATION plos \l 2057 </w:instrText>
          </w:r>
          <w:r w:rsidRPr="006854FE">
            <w:fldChar w:fldCharType="separate"/>
          </w:r>
          <w:r w:rsidR="00E345D8" w:rsidRPr="00E345D8">
            <w:rPr>
              <w:noProof/>
              <w:lang w:val="en-GB"/>
            </w:rPr>
            <w:t>[5]</w:t>
          </w:r>
          <w:r w:rsidRPr="006854FE">
            <w:fldChar w:fldCharType="end"/>
          </w:r>
        </w:sdtContent>
      </w:sdt>
      <w:r w:rsidRPr="006854FE">
        <w:t xml:space="preserve">, are reported in Table 2, and are accessible at this URL: </w:t>
      </w:r>
    </w:p>
    <w:p w14:paraId="60632DE7" w14:textId="77777777" w:rsidR="00371125" w:rsidRPr="006854FE" w:rsidRDefault="00810276" w:rsidP="00657213">
      <w:hyperlink r:id="rId39" w:history="1">
        <w:r w:rsidR="00371125" w:rsidRPr="006854FE">
          <w:rPr>
            <w:color w:val="0000FF"/>
            <w:u w:val="single"/>
          </w:rPr>
          <w:t>http://www.plosone.org/article/info%3Adoi%2F10.1371%2Fjournal.pone.0059190</w:t>
        </w:r>
      </w:hyperlink>
      <w:r w:rsidR="00371125" w:rsidRPr="006854FE">
        <w:t>.</w:t>
      </w:r>
    </w:p>
    <w:p w14:paraId="57E4D4BA" w14:textId="77777777" w:rsidR="00371125" w:rsidRDefault="00617930" w:rsidP="00ED392A">
      <w:r>
        <w:t>The list of submitted tools includes both FastQ and SAM compressors. The latter are therefore not exactly compressor of raw sequence data as a pre-processing stage to transform raw sequences to SAM is needed.</w:t>
      </w:r>
    </w:p>
    <w:p w14:paraId="00C1CD4C" w14:textId="77777777" w:rsidR="00371125" w:rsidRDefault="00371125" w:rsidP="00ED392A">
      <w:r w:rsidRPr="006854FE">
        <w:rPr>
          <w:noProof/>
          <w:lang w:val="fr-CH" w:eastAsia="fr-CH"/>
        </w:rPr>
        <w:lastRenderedPageBreak/>
        <w:drawing>
          <wp:inline distT="0" distB="0" distL="0" distR="0" wp14:anchorId="6AA6144D" wp14:editId="0065B3F4">
            <wp:extent cx="5940425" cy="4295775"/>
            <wp:effectExtent l="0" t="0" r="317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0425" cy="4295775"/>
                    </a:xfrm>
                    <a:prstGeom prst="rect">
                      <a:avLst/>
                    </a:prstGeom>
                    <a:noFill/>
                    <a:ln>
                      <a:noFill/>
                    </a:ln>
                    <a:extLst/>
                  </pic:spPr>
                </pic:pic>
              </a:graphicData>
            </a:graphic>
          </wp:inline>
        </w:drawing>
      </w:r>
    </w:p>
    <w:p w14:paraId="25ED9B67" w14:textId="77777777" w:rsidR="00371125" w:rsidRPr="00A824F4" w:rsidRDefault="00371125" w:rsidP="00A824F4">
      <w:pPr>
        <w:spacing w:after="200"/>
        <w:jc w:val="center"/>
        <w:rPr>
          <w:i/>
          <w:color w:val="1F497D" w:themeColor="text2"/>
          <w:szCs w:val="18"/>
        </w:rPr>
      </w:pPr>
      <w:r w:rsidRPr="00A824F4">
        <w:rPr>
          <w:i/>
          <w:color w:val="1F497D" w:themeColor="text2"/>
          <w:szCs w:val="18"/>
        </w:rPr>
        <w:t xml:space="preserve">Table </w:t>
      </w:r>
      <w:r w:rsidRPr="00A824F4">
        <w:rPr>
          <w:i/>
          <w:color w:val="1F497D" w:themeColor="text2"/>
          <w:szCs w:val="18"/>
        </w:rPr>
        <w:fldChar w:fldCharType="begin"/>
      </w:r>
      <w:r w:rsidRPr="00A824F4">
        <w:rPr>
          <w:i/>
          <w:color w:val="1F497D" w:themeColor="text2"/>
          <w:szCs w:val="18"/>
        </w:rPr>
        <w:instrText xml:space="preserve"> SEQ Table \* ARABIC </w:instrText>
      </w:r>
      <w:r w:rsidRPr="00A824F4">
        <w:rPr>
          <w:i/>
          <w:color w:val="1F497D" w:themeColor="text2"/>
          <w:szCs w:val="18"/>
        </w:rPr>
        <w:fldChar w:fldCharType="separate"/>
      </w:r>
      <w:r w:rsidR="00E345D8">
        <w:rPr>
          <w:i/>
          <w:noProof/>
          <w:color w:val="1F497D" w:themeColor="text2"/>
          <w:szCs w:val="18"/>
        </w:rPr>
        <w:t>5</w:t>
      </w:r>
      <w:r w:rsidRPr="00A824F4">
        <w:rPr>
          <w:i/>
          <w:color w:val="1F497D" w:themeColor="text2"/>
          <w:szCs w:val="18"/>
        </w:rPr>
        <w:fldChar w:fldCharType="end"/>
      </w:r>
      <w:r w:rsidRPr="00A824F4">
        <w:rPr>
          <w:i/>
          <w:color w:val="1F497D" w:themeColor="text2"/>
          <w:szCs w:val="18"/>
        </w:rPr>
        <w:t xml:space="preserve"> – Results of the SequenceSqueeze competition.</w:t>
      </w:r>
    </w:p>
    <w:p w14:paraId="70AB9470" w14:textId="2DAE4B28" w:rsidR="00574C51" w:rsidRDefault="00371125" w:rsidP="00ED392A">
      <w:r w:rsidRPr="006854FE">
        <w:t xml:space="preserve">The results of the </w:t>
      </w:r>
      <w:r w:rsidRPr="008046C1">
        <w:rPr>
          <w:i/>
        </w:rPr>
        <w:t>SequenceSqueeze</w:t>
      </w:r>
      <w:r w:rsidRPr="006854FE">
        <w:t xml:space="preserve"> competition show that the best compression ratios are in the order of 20% of the original </w:t>
      </w:r>
      <w:r w:rsidR="0065583F">
        <w:t xml:space="preserve">size </w:t>
      </w:r>
      <w:r w:rsidRPr="006854FE">
        <w:t>for one dataset and 10% for the other.</w:t>
      </w:r>
    </w:p>
    <w:p w14:paraId="332ED425" w14:textId="77777777" w:rsidR="00574C51" w:rsidRDefault="00574C51" w:rsidP="00574C51">
      <w:pPr>
        <w:pStyle w:val="Heading3"/>
      </w:pPr>
      <w:bookmarkStart w:id="76" w:name="_Toc409534061"/>
      <w:bookmarkStart w:id="77" w:name="_Toc412028918"/>
      <w:r>
        <w:t>The latest generation of tools</w:t>
      </w:r>
      <w:bookmarkEnd w:id="76"/>
      <w:bookmarkEnd w:id="77"/>
    </w:p>
    <w:p w14:paraId="65DC0FFB" w14:textId="77777777" w:rsidR="00B96586" w:rsidRDefault="00B96586" w:rsidP="00B96586">
      <w:r>
        <w:t xml:space="preserve">A new generation of compression tools tries to address some of the issues of the above mentioned approaches while at the same time trying to provide better compression ratios. In particular, the authors of the DeeZ compression tool </w:t>
      </w:r>
      <w:sdt>
        <w:sdtPr>
          <w:id w:val="1944490347"/>
          <w:citation/>
        </w:sdtPr>
        <w:sdtEndPr/>
        <w:sdtContent>
          <w:r>
            <w:fldChar w:fldCharType="begin"/>
          </w:r>
          <w:r w:rsidRPr="009A30A5">
            <w:instrText xml:space="preserve"> CITATION Hac14 \l 4108 </w:instrText>
          </w:r>
          <w:r>
            <w:fldChar w:fldCharType="separate"/>
          </w:r>
          <w:r w:rsidR="00E345D8" w:rsidRPr="00E345D8">
            <w:rPr>
              <w:noProof/>
            </w:rPr>
            <w:t>[13]</w:t>
          </w:r>
          <w:r>
            <w:fldChar w:fldCharType="end"/>
          </w:r>
        </w:sdtContent>
      </w:sdt>
      <w:r>
        <w:t>, believe that the two main drawbacks of CRAM consist in:</w:t>
      </w:r>
    </w:p>
    <w:p w14:paraId="465E000D" w14:textId="77777777" w:rsidR="00B96586" w:rsidRDefault="00B96586" w:rsidP="00B96586">
      <w:pPr>
        <w:pStyle w:val="ListParagraph"/>
        <w:numPr>
          <w:ilvl w:val="0"/>
          <w:numId w:val="18"/>
        </w:numPr>
        <w:contextualSpacing w:val="0"/>
      </w:pPr>
      <w:r>
        <w:t>redundantly encode the common sequence features of the reads mapping to the same locus. This is due to the fact that “CRAM Tools and Scramble represent the differences between each read and its mapping locus separately”.</w:t>
      </w:r>
    </w:p>
    <w:p w14:paraId="1F34D3D5" w14:textId="77777777" w:rsidR="00B96586" w:rsidRDefault="00B96586" w:rsidP="00B96586">
      <w:pPr>
        <w:pStyle w:val="ListParagraph"/>
        <w:numPr>
          <w:ilvl w:val="0"/>
          <w:numId w:val="18"/>
        </w:numPr>
        <w:contextualSpacing w:val="0"/>
      </w:pPr>
      <w:r>
        <w:t>lossy compression of some of the SAM fields which are not completely reconstructed during decompression with an impact on downstream analysis.</w:t>
      </w:r>
    </w:p>
    <w:p w14:paraId="48AF5571" w14:textId="77777777" w:rsidR="00B96586" w:rsidRDefault="00B96586" w:rsidP="00B96586"/>
    <w:p w14:paraId="096D9956" w14:textId="77777777" w:rsidR="00B96586" w:rsidRDefault="00B96586" w:rsidP="00B96586">
      <w:r>
        <w:t xml:space="preserve">DeeZ is a SAM file compression tool providing the best lossless compression ratios (2x gzip and 50% better than CRAM) together with random access to compressed data. It “uses a unique compression method for each field of the SAM record in order to exploit its specific properties: read names are ‘tokenized’ and compressed by the use of delta encoding; quality scores are encoded using an order-2 arithmetic coder, etc.” </w:t>
      </w:r>
      <w:sdt>
        <w:sdtPr>
          <w:id w:val="2140302842"/>
          <w:citation/>
        </w:sdtPr>
        <w:sdtEndPr/>
        <w:sdtContent>
          <w:r>
            <w:fldChar w:fldCharType="begin"/>
          </w:r>
          <w:r w:rsidRPr="009A30A5">
            <w:instrText xml:space="preserve"> CITATION Hac14 \l 4108 </w:instrText>
          </w:r>
          <w:r>
            <w:fldChar w:fldCharType="separate"/>
          </w:r>
          <w:r w:rsidR="00E345D8" w:rsidRPr="00E345D8">
            <w:rPr>
              <w:noProof/>
            </w:rPr>
            <w:t>[13]</w:t>
          </w:r>
          <w:r>
            <w:fldChar w:fldCharType="end"/>
          </w:r>
        </w:sdtContent>
      </w:sdt>
      <w:r>
        <w:t>.</w:t>
      </w:r>
    </w:p>
    <w:p w14:paraId="4CA01E15" w14:textId="77777777" w:rsidR="00B96586" w:rsidRDefault="00B96586" w:rsidP="00B96586">
      <w:r>
        <w:t xml:space="preserve">Other tools with performance close to DeeZ’s are Quip </w:t>
      </w:r>
      <w:sdt>
        <w:sdtPr>
          <w:id w:val="1825466302"/>
          <w:citation/>
        </w:sdtPr>
        <w:sdtEndPr/>
        <w:sdtContent>
          <w:r>
            <w:fldChar w:fldCharType="begin"/>
          </w:r>
          <w:r>
            <w:instrText xml:space="preserve">CITATION Jon12 \l 4108 </w:instrText>
          </w:r>
          <w:r>
            <w:fldChar w:fldCharType="separate"/>
          </w:r>
          <w:r w:rsidR="00E345D8" w:rsidRPr="00E345D8">
            <w:rPr>
              <w:noProof/>
            </w:rPr>
            <w:t>[14]</w:t>
          </w:r>
          <w:r>
            <w:fldChar w:fldCharType="end"/>
          </w:r>
        </w:sdtContent>
      </w:sdt>
      <w:r>
        <w:t xml:space="preserve"> and Samcomp </w:t>
      </w:r>
      <w:sdt>
        <w:sdtPr>
          <w:id w:val="2073537937"/>
          <w:citation/>
        </w:sdtPr>
        <w:sdtEndPr/>
        <w:sdtContent>
          <w:r>
            <w:fldChar w:fldCharType="begin"/>
          </w:r>
          <w:r>
            <w:instrText xml:space="preserve">CITATION Bon13 \l 4108 </w:instrText>
          </w:r>
          <w:r>
            <w:fldChar w:fldCharType="separate"/>
          </w:r>
          <w:r w:rsidR="00E345D8" w:rsidRPr="00E345D8">
            <w:rPr>
              <w:noProof/>
            </w:rPr>
            <w:t>[15]</w:t>
          </w:r>
          <w:r>
            <w:fldChar w:fldCharType="end"/>
          </w:r>
        </w:sdtContent>
      </w:sdt>
      <w:r>
        <w:t>. They are based on arithmetic coding as well, but do not provide random access to the compressed data.</w:t>
      </w:r>
    </w:p>
    <w:p w14:paraId="35AEDB0E" w14:textId="77777777" w:rsidR="00B96586" w:rsidRDefault="00B96586" w:rsidP="00B96586"/>
    <w:p w14:paraId="1016703F" w14:textId="77777777" w:rsidR="00B96586" w:rsidRDefault="00B96586" w:rsidP="00B96586">
      <w:r>
        <w:t xml:space="preserve">Tools belonging to the latest generation of genome compression tools can be essentially categorized in two classes: </w:t>
      </w:r>
    </w:p>
    <w:p w14:paraId="47DCD14A" w14:textId="77777777" w:rsidR="00B96586" w:rsidRDefault="00B96586" w:rsidP="00B96586"/>
    <w:p w14:paraId="7D55EAC2" w14:textId="77777777" w:rsidR="00B96586" w:rsidRDefault="00B96586" w:rsidP="00B96586">
      <w:pPr>
        <w:pStyle w:val="ListParagraph"/>
        <w:numPr>
          <w:ilvl w:val="0"/>
          <w:numId w:val="19"/>
        </w:numPr>
        <w:contextualSpacing w:val="0"/>
      </w:pPr>
      <w:r>
        <w:t>Tools compressing raw reads in FastQ format (a minority)</w:t>
      </w:r>
    </w:p>
    <w:p w14:paraId="641BFD60" w14:textId="77777777" w:rsidR="00B96586" w:rsidRDefault="00B96586" w:rsidP="00B96586">
      <w:pPr>
        <w:pStyle w:val="ListParagraph"/>
        <w:numPr>
          <w:ilvl w:val="0"/>
          <w:numId w:val="19"/>
        </w:numPr>
        <w:contextualSpacing w:val="0"/>
      </w:pPr>
      <w:r>
        <w:t>Tools compressing aligned data in the form of SAM/BAM file (the majority)</w:t>
      </w:r>
    </w:p>
    <w:p w14:paraId="20D4311B" w14:textId="77777777" w:rsidR="00B96586" w:rsidRDefault="00B96586" w:rsidP="00B96586">
      <w:pPr>
        <w:pStyle w:val="ListParagraph"/>
      </w:pPr>
    </w:p>
    <w:p w14:paraId="076C9B80" w14:textId="77777777" w:rsidR="00B96586" w:rsidRDefault="00B96586" w:rsidP="00B96586">
      <w:r>
        <w:t>While tools belonging to class 1 are trying to replace gzip to compress unstructured raw reads as generated by NGS machines, class 2 tools have to handle structured data that go far beyond simple base sequences and quality scores. SAM files can contain the entire history of a genome analysis experiment including information such as the used tools, the infrastructure where the experiment took place together with conclusions and considerations drawn by the authors of the analysis.</w:t>
      </w:r>
    </w:p>
    <w:p w14:paraId="6C9623F0" w14:textId="6F55D2F7" w:rsidR="00B96586" w:rsidRDefault="00B96586" w:rsidP="00B96586">
      <w:r>
        <w:fldChar w:fldCharType="begin"/>
      </w:r>
      <w:r>
        <w:instrText xml:space="preserve"> REF _Ref410399937 \h </w:instrText>
      </w:r>
      <w:r>
        <w:fldChar w:fldCharType="separate"/>
      </w:r>
      <w:r w:rsidR="00E345D8">
        <w:t xml:space="preserve">Figure </w:t>
      </w:r>
      <w:r w:rsidR="00E345D8">
        <w:rPr>
          <w:noProof/>
        </w:rPr>
        <w:t>6</w:t>
      </w:r>
      <w:r>
        <w:fldChar w:fldCharType="end"/>
      </w:r>
      <w:r>
        <w:t xml:space="preserve"> shows a functional block diagram of a generic genome analysis pipeline trying to highlight the different stage of data processing and the respective file formats. The picture shows how currently the most popular class 1 compressor is gzip while SAM/BAM and CRAM are (compatible) class 2 compression frameworks (they contain several tools actually).</w:t>
      </w:r>
    </w:p>
    <w:p w14:paraId="56ED8EFE" w14:textId="77777777" w:rsidR="00B96586" w:rsidRDefault="00B96586" w:rsidP="00B96586"/>
    <w:p w14:paraId="15499293" w14:textId="77777777" w:rsidR="00574C51" w:rsidRPr="00B96586" w:rsidRDefault="00574C51" w:rsidP="00574C51"/>
    <w:p w14:paraId="4288D8A9" w14:textId="460FED92" w:rsidR="00574C51" w:rsidRDefault="00EC0E0D" w:rsidP="00574C51">
      <w:r>
        <w:rPr>
          <w:noProof/>
          <w:color w:val="000000"/>
          <w:shd w:val="clear" w:color="auto" w:fill="FFFFFF"/>
          <w:lang w:val="fr-CH" w:eastAsia="fr-CH"/>
        </w:rPr>
        <w:drawing>
          <wp:inline distT="0" distB="0" distL="0" distR="0" wp14:anchorId="2CEE3EF3" wp14:editId="7E380475">
            <wp:extent cx="5892165" cy="355409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92165" cy="3554095"/>
                    </a:xfrm>
                    <a:prstGeom prst="rect">
                      <a:avLst/>
                    </a:prstGeom>
                    <a:noFill/>
                  </pic:spPr>
                </pic:pic>
              </a:graphicData>
            </a:graphic>
          </wp:inline>
        </w:drawing>
      </w:r>
    </w:p>
    <w:p w14:paraId="6F7AFAB2" w14:textId="71D70F1D" w:rsidR="00574C51" w:rsidRPr="000200CF" w:rsidRDefault="00EC0E0D" w:rsidP="00183DDF">
      <w:pPr>
        <w:pStyle w:val="Caption"/>
      </w:pPr>
      <w:bookmarkStart w:id="78" w:name="_Ref410399937"/>
      <w:bookmarkStart w:id="79" w:name="_Ref410399932"/>
      <w:r>
        <w:t xml:space="preserve">Figure </w:t>
      </w:r>
      <w:r>
        <w:fldChar w:fldCharType="begin"/>
      </w:r>
      <w:r>
        <w:instrText xml:space="preserve"> SEQ Figure \* ARABIC </w:instrText>
      </w:r>
      <w:r>
        <w:fldChar w:fldCharType="separate"/>
      </w:r>
      <w:r w:rsidR="00E345D8">
        <w:rPr>
          <w:noProof/>
        </w:rPr>
        <w:t>6</w:t>
      </w:r>
      <w:r>
        <w:fldChar w:fldCharType="end"/>
      </w:r>
      <w:bookmarkEnd w:id="78"/>
      <w:r>
        <w:t xml:space="preserve"> - </w:t>
      </w:r>
      <w:r w:rsidRPr="00C52074">
        <w:rPr>
          <w:noProof/>
        </w:rPr>
        <w:t>Typical structure of a genomic information processing pipeline from sequencing to analysis</w:t>
      </w:r>
      <w:bookmarkEnd w:id="79"/>
    </w:p>
    <w:p w14:paraId="72F9751E" w14:textId="09218741" w:rsidR="00635C91" w:rsidRDefault="00635C91" w:rsidP="00635C91">
      <w:bookmarkStart w:id="80" w:name="_Toc403651955"/>
      <w:r>
        <w:t xml:space="preserve">The paper describing “Deez” </w:t>
      </w:r>
      <w:sdt>
        <w:sdtPr>
          <w:id w:val="834578221"/>
          <w:citation/>
        </w:sdtPr>
        <w:sdtEndPr/>
        <w:sdtContent>
          <w:r>
            <w:fldChar w:fldCharType="begin"/>
          </w:r>
          <w:r w:rsidRPr="00635C91">
            <w:rPr>
              <w:lang w:val="en-GB"/>
            </w:rPr>
            <w:instrText xml:space="preserve"> CITATION Hac14 \l 4108 </w:instrText>
          </w:r>
          <w:r>
            <w:fldChar w:fldCharType="separate"/>
          </w:r>
          <w:r w:rsidR="00E345D8" w:rsidRPr="00E345D8">
            <w:rPr>
              <w:noProof/>
              <w:lang w:val="en-GB"/>
            </w:rPr>
            <w:t>[13]</w:t>
          </w:r>
          <w:r>
            <w:fldChar w:fldCharType="end"/>
          </w:r>
        </w:sdtContent>
      </w:sdt>
      <w:r>
        <w:t xml:space="preserve">, one of the latest BAM compressors, contains an extremely comprehensive and complete comparison of the performance of the most popular and efficient compression tools used by the scientific community. URLs to their implementations are listed in </w:t>
      </w:r>
      <w:r>
        <w:fldChar w:fldCharType="begin"/>
      </w:r>
      <w:r>
        <w:instrText xml:space="preserve"> REF _Ref410920927 \h </w:instrText>
      </w:r>
      <w:r>
        <w:fldChar w:fldCharType="separate"/>
      </w:r>
      <w:r w:rsidR="00E345D8">
        <w:t xml:space="preserve">Table </w:t>
      </w:r>
      <w:r w:rsidR="00E345D8">
        <w:rPr>
          <w:noProof/>
        </w:rPr>
        <w:t>6</w:t>
      </w:r>
      <w:r>
        <w:fldChar w:fldCharType="end"/>
      </w:r>
      <w:r>
        <w:t>.</w:t>
      </w:r>
    </w:p>
    <w:p w14:paraId="170B1ABD" w14:textId="77777777" w:rsidR="00635C91" w:rsidRDefault="00635C91" w:rsidP="00635C91"/>
    <w:tbl>
      <w:tblPr>
        <w:tblStyle w:val="TableGrid"/>
        <w:tblW w:w="0" w:type="auto"/>
        <w:tblLook w:val="04A0" w:firstRow="1" w:lastRow="0" w:firstColumn="1" w:lastColumn="0" w:noHBand="0" w:noVBand="1"/>
      </w:tblPr>
      <w:tblGrid>
        <w:gridCol w:w="1668"/>
        <w:gridCol w:w="5670"/>
        <w:gridCol w:w="2233"/>
      </w:tblGrid>
      <w:tr w:rsidR="00635C91" w14:paraId="7FCDE386" w14:textId="77777777" w:rsidTr="00635C91">
        <w:tc>
          <w:tcPr>
            <w:tcW w:w="1668" w:type="dxa"/>
          </w:tcPr>
          <w:p w14:paraId="3FA52EF3" w14:textId="393371B6" w:rsidR="00635C91" w:rsidRPr="00635C91" w:rsidRDefault="00635C91" w:rsidP="00635C91">
            <w:pPr>
              <w:rPr>
                <w:b/>
              </w:rPr>
            </w:pPr>
            <w:r w:rsidRPr="00635C91">
              <w:rPr>
                <w:b/>
              </w:rPr>
              <w:t>Tool Name</w:t>
            </w:r>
          </w:p>
        </w:tc>
        <w:tc>
          <w:tcPr>
            <w:tcW w:w="5670" w:type="dxa"/>
          </w:tcPr>
          <w:p w14:paraId="3F0702F5" w14:textId="059E2B76" w:rsidR="00635C91" w:rsidRPr="00635C91" w:rsidRDefault="00635C91" w:rsidP="00635C91">
            <w:pPr>
              <w:rPr>
                <w:b/>
              </w:rPr>
            </w:pPr>
            <w:r w:rsidRPr="00635C91">
              <w:rPr>
                <w:b/>
              </w:rPr>
              <w:t>URL</w:t>
            </w:r>
          </w:p>
        </w:tc>
        <w:tc>
          <w:tcPr>
            <w:tcW w:w="2233" w:type="dxa"/>
          </w:tcPr>
          <w:p w14:paraId="0B095350" w14:textId="6B865F33" w:rsidR="00635C91" w:rsidRPr="00360F89" w:rsidRDefault="00360F89" w:rsidP="00635C91">
            <w:pPr>
              <w:rPr>
                <w:b/>
              </w:rPr>
            </w:pPr>
            <w:r w:rsidRPr="00360F89">
              <w:rPr>
                <w:b/>
              </w:rPr>
              <w:t>Input format</w:t>
            </w:r>
          </w:p>
        </w:tc>
      </w:tr>
      <w:tr w:rsidR="004E5F26" w14:paraId="2DD0C0F0" w14:textId="77777777" w:rsidTr="004E5F26">
        <w:tc>
          <w:tcPr>
            <w:tcW w:w="1668" w:type="dxa"/>
          </w:tcPr>
          <w:p w14:paraId="0A5B31A7" w14:textId="77777777" w:rsidR="004E5F26" w:rsidRDefault="004E5F26" w:rsidP="004E5F26">
            <w:r>
              <w:t>CRAM toolkit</w:t>
            </w:r>
          </w:p>
        </w:tc>
        <w:tc>
          <w:tcPr>
            <w:tcW w:w="5670" w:type="dxa"/>
          </w:tcPr>
          <w:p w14:paraId="678C7E3A" w14:textId="77777777" w:rsidR="004E5F26" w:rsidRDefault="004E5F26" w:rsidP="004E5F26">
            <w:r w:rsidRPr="00635C91">
              <w:t>http://www.ebi.ac.uk/ena/software/cram-toolkit</w:t>
            </w:r>
          </w:p>
        </w:tc>
        <w:tc>
          <w:tcPr>
            <w:tcW w:w="2233" w:type="dxa"/>
          </w:tcPr>
          <w:p w14:paraId="13D35782" w14:textId="77777777" w:rsidR="004E5F26" w:rsidRDefault="004E5F26" w:rsidP="004E5F26">
            <w:r>
              <w:t>BAM</w:t>
            </w:r>
          </w:p>
        </w:tc>
      </w:tr>
      <w:tr w:rsidR="00635C91" w14:paraId="7EC858FE" w14:textId="77777777" w:rsidTr="00635C91">
        <w:tc>
          <w:tcPr>
            <w:tcW w:w="1668" w:type="dxa"/>
          </w:tcPr>
          <w:p w14:paraId="4C5A7C05" w14:textId="670B0A7F" w:rsidR="00635C91" w:rsidRDefault="00635C91" w:rsidP="00635C91">
            <w:r>
              <w:t>Deez</w:t>
            </w:r>
          </w:p>
        </w:tc>
        <w:tc>
          <w:tcPr>
            <w:tcW w:w="5670" w:type="dxa"/>
          </w:tcPr>
          <w:p w14:paraId="4654A0B6" w14:textId="3D26C6DF" w:rsidR="00635C91" w:rsidRDefault="00635C91" w:rsidP="00635C91">
            <w:r w:rsidRPr="00635C91">
              <w:t>http://sfu-compbio.github.io/deez/</w:t>
            </w:r>
          </w:p>
        </w:tc>
        <w:tc>
          <w:tcPr>
            <w:tcW w:w="2233" w:type="dxa"/>
          </w:tcPr>
          <w:p w14:paraId="37A6383D" w14:textId="1CFF1AFF" w:rsidR="00635C91" w:rsidRDefault="00360F89" w:rsidP="00635C91">
            <w:r>
              <w:t>BAM</w:t>
            </w:r>
          </w:p>
        </w:tc>
      </w:tr>
      <w:tr w:rsidR="004E5F26" w14:paraId="21AD64A4" w14:textId="77777777" w:rsidTr="00635C91">
        <w:tc>
          <w:tcPr>
            <w:tcW w:w="1668" w:type="dxa"/>
          </w:tcPr>
          <w:p w14:paraId="18968502" w14:textId="60A01AAE" w:rsidR="004E5F26" w:rsidRDefault="004E5F26" w:rsidP="004E5F26">
            <w:r>
              <w:t>DSRC1-2</w:t>
            </w:r>
          </w:p>
        </w:tc>
        <w:tc>
          <w:tcPr>
            <w:tcW w:w="5670" w:type="dxa"/>
          </w:tcPr>
          <w:p w14:paraId="61796F66" w14:textId="792C76A6" w:rsidR="004E5F26" w:rsidRPr="00635C91" w:rsidRDefault="004E5F26" w:rsidP="004E5F26">
            <w:r w:rsidRPr="00EB683F">
              <w:t>http://sun.aei.polsl.pl/dsrc/</w:t>
            </w:r>
          </w:p>
        </w:tc>
        <w:tc>
          <w:tcPr>
            <w:tcW w:w="2233" w:type="dxa"/>
          </w:tcPr>
          <w:p w14:paraId="0AB37573" w14:textId="39D0BEA8" w:rsidR="004E5F26" w:rsidRDefault="004E5F26" w:rsidP="004E5F26">
            <w:r>
              <w:t>FastQ</w:t>
            </w:r>
          </w:p>
        </w:tc>
      </w:tr>
      <w:tr w:rsidR="008710A0" w14:paraId="7937F0E6" w14:textId="77777777" w:rsidTr="00635C91">
        <w:tc>
          <w:tcPr>
            <w:tcW w:w="1668" w:type="dxa"/>
          </w:tcPr>
          <w:p w14:paraId="75AABE0C" w14:textId="7F75EBC4" w:rsidR="008710A0" w:rsidRDefault="008710A0" w:rsidP="008710A0">
            <w:r>
              <w:t>Goby</w:t>
            </w:r>
          </w:p>
        </w:tc>
        <w:tc>
          <w:tcPr>
            <w:tcW w:w="5670" w:type="dxa"/>
          </w:tcPr>
          <w:p w14:paraId="3249BFE8" w14:textId="69E2AED1" w:rsidR="008710A0" w:rsidRPr="00EB683F" w:rsidRDefault="008710A0" w:rsidP="008710A0">
            <w:r w:rsidRPr="00635C91">
              <w:t>http://campagnelab.org/software/goby/</w:t>
            </w:r>
          </w:p>
        </w:tc>
        <w:tc>
          <w:tcPr>
            <w:tcW w:w="2233" w:type="dxa"/>
          </w:tcPr>
          <w:p w14:paraId="5253F056" w14:textId="3859886E" w:rsidR="008710A0" w:rsidRDefault="008710A0" w:rsidP="008710A0">
            <w:r>
              <w:t>FastQ</w:t>
            </w:r>
          </w:p>
        </w:tc>
      </w:tr>
      <w:tr w:rsidR="008710A0" w14:paraId="45969419" w14:textId="77777777" w:rsidTr="00635C91">
        <w:tc>
          <w:tcPr>
            <w:tcW w:w="1668" w:type="dxa"/>
          </w:tcPr>
          <w:p w14:paraId="539E35AD" w14:textId="4D5DC17B" w:rsidR="008710A0" w:rsidRDefault="008710A0" w:rsidP="008710A0">
            <w:r>
              <w:t>Quip</w:t>
            </w:r>
          </w:p>
        </w:tc>
        <w:tc>
          <w:tcPr>
            <w:tcW w:w="5670" w:type="dxa"/>
          </w:tcPr>
          <w:p w14:paraId="777E1F10" w14:textId="20D46872" w:rsidR="008710A0" w:rsidRPr="00635C91" w:rsidRDefault="008710A0" w:rsidP="008710A0">
            <w:r w:rsidRPr="00635C91">
              <w:t>http://homes.cs.washington.edu/~dcjones/quip/</w:t>
            </w:r>
          </w:p>
        </w:tc>
        <w:tc>
          <w:tcPr>
            <w:tcW w:w="2233" w:type="dxa"/>
          </w:tcPr>
          <w:p w14:paraId="3C7A9443" w14:textId="0FB7B250" w:rsidR="008710A0" w:rsidRDefault="008710A0" w:rsidP="008710A0">
            <w:r>
              <w:t>FastQ, BAM</w:t>
            </w:r>
          </w:p>
        </w:tc>
      </w:tr>
      <w:tr w:rsidR="008710A0" w14:paraId="5B6561DD" w14:textId="77777777" w:rsidTr="00635C91">
        <w:tc>
          <w:tcPr>
            <w:tcW w:w="1668" w:type="dxa"/>
          </w:tcPr>
          <w:p w14:paraId="22EBA8CC" w14:textId="54E265E9" w:rsidR="008710A0" w:rsidRDefault="008710A0" w:rsidP="008710A0">
            <w:r>
              <w:lastRenderedPageBreak/>
              <w:t>SAMtools</w:t>
            </w:r>
          </w:p>
        </w:tc>
        <w:tc>
          <w:tcPr>
            <w:tcW w:w="5670" w:type="dxa"/>
          </w:tcPr>
          <w:p w14:paraId="45B74D6F" w14:textId="2AE93557" w:rsidR="008710A0" w:rsidRDefault="008710A0" w:rsidP="008710A0">
            <w:r w:rsidRPr="00635C91">
              <w:t>https://github.com/samtools/samtools</w:t>
            </w:r>
          </w:p>
        </w:tc>
        <w:tc>
          <w:tcPr>
            <w:tcW w:w="2233" w:type="dxa"/>
          </w:tcPr>
          <w:p w14:paraId="2422856D" w14:textId="39D5185B" w:rsidR="008710A0" w:rsidRDefault="008710A0" w:rsidP="008710A0">
            <w:r>
              <w:t>SAM/BAM</w:t>
            </w:r>
          </w:p>
        </w:tc>
      </w:tr>
      <w:tr w:rsidR="008710A0" w14:paraId="4A87FB96" w14:textId="77777777" w:rsidTr="00635C91">
        <w:tc>
          <w:tcPr>
            <w:tcW w:w="1668" w:type="dxa"/>
          </w:tcPr>
          <w:p w14:paraId="5B684F1F" w14:textId="4A929800" w:rsidR="008710A0" w:rsidRDefault="008710A0" w:rsidP="008710A0">
            <w:r>
              <w:t>Sam_comp</w:t>
            </w:r>
          </w:p>
        </w:tc>
        <w:tc>
          <w:tcPr>
            <w:tcW w:w="5670" w:type="dxa"/>
          </w:tcPr>
          <w:p w14:paraId="4BB0516C" w14:textId="74DE1A4E" w:rsidR="008710A0" w:rsidRDefault="008710A0" w:rsidP="008710A0">
            <w:r w:rsidRPr="00635C91">
              <w:t>http://sourceforge.net/projects/samcomp/</w:t>
            </w:r>
          </w:p>
        </w:tc>
        <w:tc>
          <w:tcPr>
            <w:tcW w:w="2233" w:type="dxa"/>
          </w:tcPr>
          <w:p w14:paraId="46306B0F" w14:textId="07A4082B" w:rsidR="008710A0" w:rsidRDefault="008710A0" w:rsidP="008710A0">
            <w:r>
              <w:t>SAM/BAM</w:t>
            </w:r>
          </w:p>
        </w:tc>
      </w:tr>
      <w:tr w:rsidR="00CF7904" w14:paraId="53BDF076" w14:textId="77777777" w:rsidTr="00635C91">
        <w:tc>
          <w:tcPr>
            <w:tcW w:w="1668" w:type="dxa"/>
          </w:tcPr>
          <w:p w14:paraId="353EF50C" w14:textId="22E53174" w:rsidR="00CF7904" w:rsidRDefault="00CF7904" w:rsidP="00CF7904">
            <w:r>
              <w:t>SCALCE</w:t>
            </w:r>
          </w:p>
        </w:tc>
        <w:tc>
          <w:tcPr>
            <w:tcW w:w="5670" w:type="dxa"/>
          </w:tcPr>
          <w:p w14:paraId="4B4BA207" w14:textId="4DA6E371" w:rsidR="00CF7904" w:rsidRPr="00635C91" w:rsidRDefault="00CF7904" w:rsidP="00CF7904">
            <w:r w:rsidRPr="00CF7904">
              <w:t>http://scalce.sourceforge.net/Home</w:t>
            </w:r>
          </w:p>
        </w:tc>
        <w:tc>
          <w:tcPr>
            <w:tcW w:w="2233" w:type="dxa"/>
          </w:tcPr>
          <w:p w14:paraId="2F93CA20" w14:textId="167037A7" w:rsidR="00CF7904" w:rsidRDefault="00CF7904" w:rsidP="00CF7904">
            <w:r>
              <w:t>FastQ</w:t>
            </w:r>
          </w:p>
        </w:tc>
      </w:tr>
      <w:tr w:rsidR="00CF7904" w14:paraId="7020CD58" w14:textId="77777777" w:rsidTr="00635C91">
        <w:tc>
          <w:tcPr>
            <w:tcW w:w="1668" w:type="dxa"/>
          </w:tcPr>
          <w:p w14:paraId="5DCB7ADD" w14:textId="585A448E" w:rsidR="00CF7904" w:rsidRDefault="00CF7904" w:rsidP="00CF7904">
            <w:r>
              <w:t>Scramble</w:t>
            </w:r>
          </w:p>
        </w:tc>
        <w:tc>
          <w:tcPr>
            <w:tcW w:w="5670" w:type="dxa"/>
          </w:tcPr>
          <w:p w14:paraId="6235542A" w14:textId="611F48D5" w:rsidR="00CF7904" w:rsidRDefault="00CF7904" w:rsidP="00CF7904">
            <w:r w:rsidRPr="00635C91">
              <w:t>http://sourceforge.net/projects/staden/files/io_lib/</w:t>
            </w:r>
          </w:p>
        </w:tc>
        <w:tc>
          <w:tcPr>
            <w:tcW w:w="2233" w:type="dxa"/>
          </w:tcPr>
          <w:p w14:paraId="32EAADF8" w14:textId="5F3ADC53" w:rsidR="00CF7904" w:rsidRDefault="00CF7904" w:rsidP="00CF7904">
            <w:r>
              <w:t>SAM/BAM</w:t>
            </w:r>
          </w:p>
        </w:tc>
      </w:tr>
    </w:tbl>
    <w:p w14:paraId="670EE619" w14:textId="45BC1E37" w:rsidR="00635C91" w:rsidRDefault="00635C91" w:rsidP="00635C91">
      <w:pPr>
        <w:pStyle w:val="Caption"/>
      </w:pPr>
      <w:bookmarkStart w:id="81" w:name="_Ref410920927"/>
      <w:r>
        <w:t xml:space="preserve">Table </w:t>
      </w:r>
      <w:r>
        <w:fldChar w:fldCharType="begin"/>
      </w:r>
      <w:r>
        <w:instrText xml:space="preserve"> SEQ Table \* ARABIC </w:instrText>
      </w:r>
      <w:r>
        <w:fldChar w:fldCharType="separate"/>
      </w:r>
      <w:r w:rsidR="00E345D8">
        <w:rPr>
          <w:noProof/>
        </w:rPr>
        <w:t>6</w:t>
      </w:r>
      <w:r>
        <w:fldChar w:fldCharType="end"/>
      </w:r>
      <w:bookmarkEnd w:id="81"/>
      <w:r>
        <w:t xml:space="preserve"> – Last generation compression tools </w:t>
      </w:r>
    </w:p>
    <w:p w14:paraId="5E0A32B7" w14:textId="12F3E94D" w:rsidR="00984226" w:rsidRPr="00984226" w:rsidRDefault="00984226" w:rsidP="00984226">
      <w:r>
        <w:t xml:space="preserve">One of the most comprehensive review of a wide range of genomic data compression tools is provided in </w:t>
      </w:r>
      <w:sdt>
        <w:sdtPr>
          <w:id w:val="1118096958"/>
          <w:citation/>
        </w:sdtPr>
        <w:sdtEndPr/>
        <w:sdtContent>
          <w:r>
            <w:fldChar w:fldCharType="begin"/>
          </w:r>
          <w:r>
            <w:rPr>
              <w:lang w:val="en-GB"/>
            </w:rPr>
            <w:instrText xml:space="preserve"> CITATION Deo13 \l 2057 </w:instrText>
          </w:r>
          <w:r>
            <w:fldChar w:fldCharType="separate"/>
          </w:r>
          <w:r w:rsidR="00E345D8" w:rsidRPr="00E345D8">
            <w:rPr>
              <w:noProof/>
              <w:lang w:val="en-GB"/>
            </w:rPr>
            <w:t>[16]</w:t>
          </w:r>
          <w:r>
            <w:fldChar w:fldCharType="end"/>
          </w:r>
        </w:sdtContent>
      </w:sdt>
      <w:r>
        <w:t>.</w:t>
      </w:r>
    </w:p>
    <w:p w14:paraId="7AAD6D23" w14:textId="77777777" w:rsidR="00663094" w:rsidRDefault="00E4072A" w:rsidP="004A10E9">
      <w:pPr>
        <w:pStyle w:val="Heading1"/>
      </w:pPr>
      <w:bookmarkStart w:id="82" w:name="_Toc412028919"/>
      <w:r>
        <w:t>Available sequence data</w:t>
      </w:r>
      <w:bookmarkEnd w:id="80"/>
      <w:bookmarkEnd w:id="82"/>
    </w:p>
    <w:p w14:paraId="6A40C6CB" w14:textId="77777777" w:rsidR="00040B0E" w:rsidRDefault="00040B0E" w:rsidP="00040B0E">
      <w:r>
        <w:t xml:space="preserve">Sequence data for research purposes are published by several organizations </w:t>
      </w:r>
      <w:r w:rsidR="007D1CAA">
        <w:t>around the globe. Among the richest dataset we can mention:</w:t>
      </w:r>
    </w:p>
    <w:p w14:paraId="521751B5" w14:textId="77777777" w:rsidR="007D1CAA" w:rsidRDefault="007D1CAA" w:rsidP="007D1CAA">
      <w:pPr>
        <w:pStyle w:val="ListParagraph"/>
        <w:numPr>
          <w:ilvl w:val="0"/>
          <w:numId w:val="12"/>
        </w:numPr>
      </w:pPr>
      <w:r>
        <w:t xml:space="preserve">The 1000 genome project </w:t>
      </w:r>
      <w:sdt>
        <w:sdtPr>
          <w:id w:val="-939987605"/>
          <w:citation/>
        </w:sdtPr>
        <w:sdtEndPr/>
        <w:sdtContent>
          <w:r w:rsidR="00525D3A">
            <w:fldChar w:fldCharType="begin"/>
          </w:r>
          <w:r w:rsidR="00525D3A" w:rsidRPr="00525D3A">
            <w:rPr>
              <w:lang w:val="en-GB"/>
            </w:rPr>
            <w:instrText xml:space="preserve"> CITATION 100 \l 4108 </w:instrText>
          </w:r>
          <w:r w:rsidR="00525D3A">
            <w:fldChar w:fldCharType="separate"/>
          </w:r>
          <w:r w:rsidR="00E345D8" w:rsidRPr="00E345D8">
            <w:rPr>
              <w:noProof/>
              <w:lang w:val="en-GB"/>
            </w:rPr>
            <w:t>[17]</w:t>
          </w:r>
          <w:r w:rsidR="00525D3A">
            <w:fldChar w:fldCharType="end"/>
          </w:r>
        </w:sdtContent>
      </w:sdt>
      <w:r>
        <w:t xml:space="preserve"> with more than 2000 sequence data from human genomes</w:t>
      </w:r>
    </w:p>
    <w:p w14:paraId="63A65F2C" w14:textId="77777777" w:rsidR="007D1CAA" w:rsidRDefault="007D1CAA" w:rsidP="007D1CAA">
      <w:pPr>
        <w:pStyle w:val="ListParagraph"/>
        <w:numPr>
          <w:ilvl w:val="0"/>
          <w:numId w:val="12"/>
        </w:numPr>
      </w:pPr>
      <w:r>
        <w:t xml:space="preserve">The </w:t>
      </w:r>
      <w:r w:rsidR="00525D3A">
        <w:t>Gene Expression Omnibus</w:t>
      </w:r>
      <w:r>
        <w:t xml:space="preserve"> (GEO) repository</w:t>
      </w:r>
      <w:r w:rsidR="00525D3A">
        <w:t xml:space="preserve"> </w:t>
      </w:r>
      <w:sdt>
        <w:sdtPr>
          <w:id w:val="-384028398"/>
          <w:citation/>
        </w:sdtPr>
        <w:sdtEndPr/>
        <w:sdtContent>
          <w:r w:rsidR="00525D3A">
            <w:fldChar w:fldCharType="begin"/>
          </w:r>
          <w:r w:rsidR="00525D3A" w:rsidRPr="00525D3A">
            <w:rPr>
              <w:lang w:val="en-GB"/>
            </w:rPr>
            <w:instrText xml:space="preserve"> CITATION Gen \l 4108 </w:instrText>
          </w:r>
          <w:r w:rsidR="00525D3A">
            <w:fldChar w:fldCharType="separate"/>
          </w:r>
          <w:r w:rsidR="00E345D8" w:rsidRPr="00E345D8">
            <w:rPr>
              <w:noProof/>
              <w:lang w:val="en-GB"/>
            </w:rPr>
            <w:t>[18]</w:t>
          </w:r>
          <w:r w:rsidR="00525D3A">
            <w:fldChar w:fldCharType="end"/>
          </w:r>
        </w:sdtContent>
      </w:sdt>
      <w:r>
        <w:t xml:space="preserve"> from the </w:t>
      </w:r>
      <w:r w:rsidR="009F61FA">
        <w:t xml:space="preserve">US </w:t>
      </w:r>
      <w:r w:rsidR="00525D3A">
        <w:t xml:space="preserve">National Center for Biotechnology Information (NCBI) </w:t>
      </w:r>
      <w:sdt>
        <w:sdtPr>
          <w:id w:val="874890111"/>
          <w:citation/>
        </w:sdtPr>
        <w:sdtEndPr/>
        <w:sdtContent>
          <w:r w:rsidR="00525D3A">
            <w:fldChar w:fldCharType="begin"/>
          </w:r>
          <w:r w:rsidR="00525D3A" w:rsidRPr="00525D3A">
            <w:rPr>
              <w:lang w:val="en-GB"/>
            </w:rPr>
            <w:instrText xml:space="preserve"> CITATION The \l 4108 </w:instrText>
          </w:r>
          <w:r w:rsidR="00525D3A">
            <w:fldChar w:fldCharType="separate"/>
          </w:r>
          <w:r w:rsidR="00E345D8" w:rsidRPr="00E345D8">
            <w:rPr>
              <w:noProof/>
              <w:lang w:val="en-GB"/>
            </w:rPr>
            <w:t>[19]</w:t>
          </w:r>
          <w:r w:rsidR="00525D3A">
            <w:fldChar w:fldCharType="end"/>
          </w:r>
        </w:sdtContent>
      </w:sdt>
    </w:p>
    <w:p w14:paraId="009E13B3" w14:textId="77777777" w:rsidR="007D1CAA" w:rsidRDefault="00525D3A" w:rsidP="007D1CAA">
      <w:pPr>
        <w:pStyle w:val="ListParagraph"/>
        <w:numPr>
          <w:ilvl w:val="0"/>
          <w:numId w:val="12"/>
        </w:numPr>
      </w:pPr>
      <w:r>
        <w:t xml:space="preserve">The </w:t>
      </w:r>
      <w:r w:rsidR="007D1CAA">
        <w:t xml:space="preserve">European </w:t>
      </w:r>
      <w:r>
        <w:t xml:space="preserve">Nucleotide Archive (ENA) </w:t>
      </w:r>
      <w:sdt>
        <w:sdtPr>
          <w:id w:val="-1881778314"/>
          <w:citation/>
        </w:sdtPr>
        <w:sdtEndPr/>
        <w:sdtContent>
          <w:r>
            <w:fldChar w:fldCharType="begin"/>
          </w:r>
          <w:r w:rsidRPr="00525D3A">
            <w:rPr>
              <w:lang w:val="en-GB"/>
            </w:rPr>
            <w:instrText xml:space="preserve"> CITATION Eur \l 4108 </w:instrText>
          </w:r>
          <w:r>
            <w:fldChar w:fldCharType="separate"/>
          </w:r>
          <w:r w:rsidR="00E345D8" w:rsidRPr="00E345D8">
            <w:rPr>
              <w:noProof/>
              <w:lang w:val="en-GB"/>
            </w:rPr>
            <w:t>[20]</w:t>
          </w:r>
          <w:r>
            <w:fldChar w:fldCharType="end"/>
          </w:r>
        </w:sdtContent>
      </w:sdt>
      <w:r>
        <w:t xml:space="preserve"> of the European Bioinformatics Institute (EBI) </w:t>
      </w:r>
      <w:sdt>
        <w:sdtPr>
          <w:id w:val="-118608120"/>
          <w:citation/>
        </w:sdtPr>
        <w:sdtEndPr/>
        <w:sdtContent>
          <w:r>
            <w:fldChar w:fldCharType="begin"/>
          </w:r>
          <w:r w:rsidRPr="00525D3A">
            <w:rPr>
              <w:lang w:val="en-GB"/>
            </w:rPr>
            <w:instrText xml:space="preserve"> CITATION Eur1 \l 4108 </w:instrText>
          </w:r>
          <w:r>
            <w:fldChar w:fldCharType="separate"/>
          </w:r>
          <w:r w:rsidR="00E345D8" w:rsidRPr="00E345D8">
            <w:rPr>
              <w:noProof/>
              <w:lang w:val="en-GB"/>
            </w:rPr>
            <w:t>[21]</w:t>
          </w:r>
          <w:r>
            <w:fldChar w:fldCharType="end"/>
          </w:r>
        </w:sdtContent>
      </w:sdt>
    </w:p>
    <w:p w14:paraId="4B665F0B" w14:textId="32750FBB" w:rsidR="007D1CAA" w:rsidRDefault="007D1CAA" w:rsidP="007D1CAA">
      <w:r>
        <w:t xml:space="preserve">The vast majority of sequence data available on these repositories </w:t>
      </w:r>
      <w:r w:rsidR="0065583F">
        <w:t xml:space="preserve">exists </w:t>
      </w:r>
      <w:r>
        <w:t>in the form of zipped FastQ files with sizes in the order of several GB.</w:t>
      </w:r>
      <w:r w:rsidR="009F61FA">
        <w:t xml:space="preserve"> All publications describing the principles and functioning of compression tools usually refer to some of the data available from these repositories when measuring performance. Comparison among different works is usually difficult as the chosen dataset are different both in terms of biological characteristic (originating organisms) and sequence technology.</w:t>
      </w:r>
    </w:p>
    <w:p w14:paraId="32078108" w14:textId="2517206F" w:rsidR="00641BE1" w:rsidRDefault="009F61FA" w:rsidP="007D1CAA">
      <w:r>
        <w:t>One important step towards a coherent comparison among different compression tools and approaches would be the definition of a shared reference dataset that covers the widest possible range of organisms and sequencing technology.</w:t>
      </w:r>
    </w:p>
    <w:p w14:paraId="278D55AF" w14:textId="10492724" w:rsidR="00641BE1" w:rsidRDefault="00641BE1" w:rsidP="00641BE1">
      <w:pPr>
        <w:pStyle w:val="Heading1"/>
      </w:pPr>
      <w:bookmarkStart w:id="83" w:name="_Toc412028920"/>
      <w:r>
        <w:t>Genomic information reference dataset</w:t>
      </w:r>
      <w:bookmarkEnd w:id="83"/>
    </w:p>
    <w:p w14:paraId="24F619D1" w14:textId="7014F439" w:rsidR="00641BE1" w:rsidRDefault="00641BE1" w:rsidP="00641BE1">
      <w:r>
        <w:t>In order to assess the features and performance of available and new compression techniques, MPEG has identified a limited set of genomic data publicly available covering the largest possible extent of sequencing technology and type of experiments.</w:t>
      </w:r>
    </w:p>
    <w:p w14:paraId="639AEFBA" w14:textId="74B2A748" w:rsidR="00641BE1" w:rsidRDefault="00F005BA" w:rsidP="00641BE1">
      <w:r>
        <w:t>A separate document (m35679) presented at the 111</w:t>
      </w:r>
      <w:r w:rsidRPr="00F005BA">
        <w:rPr>
          <w:vertAlign w:val="superscript"/>
        </w:rPr>
        <w:t>th</w:t>
      </w:r>
      <w:r>
        <w:t xml:space="preserve"> MPEG meeting in Geneva provides a first selection of reference data to be used to test existing and new compression techniques.</w:t>
      </w:r>
    </w:p>
    <w:p w14:paraId="1D3F748B" w14:textId="77777777" w:rsidR="00641BE1" w:rsidRPr="00D27228" w:rsidRDefault="00641BE1" w:rsidP="00641BE1">
      <w:pPr>
        <w:pStyle w:val="Heading1"/>
      </w:pPr>
      <w:bookmarkStart w:id="84" w:name="_Toc412028921"/>
      <w:r w:rsidRPr="00D27228">
        <w:t>Requirements from identified applications</w:t>
      </w:r>
      <w:bookmarkEnd w:id="84"/>
    </w:p>
    <w:p w14:paraId="49EB94A7" w14:textId="00EC6F85" w:rsidR="00641BE1" w:rsidRDefault="00641BE1" w:rsidP="00641BE1">
      <w:r>
        <w:t>MPEG has created an ad-hoc group for the definition of requirements for compression of genomic information to be used to validate and assess the existing compression tools.</w:t>
      </w:r>
    </w:p>
    <w:p w14:paraId="6E004A88" w14:textId="1C38287D" w:rsidR="00404EE9" w:rsidRDefault="00404EE9" w:rsidP="00641BE1">
      <w:r>
        <w:t>In order to be meaningful, precise requirements shall be formulated in the context of each stage of a genomic processing pipeline because different stages (e.g. sequencing, alignment, analysis) can have very different requirements.</w:t>
      </w:r>
    </w:p>
    <w:p w14:paraId="03DF7102" w14:textId="3175F83C" w:rsidR="00404EE9" w:rsidRPr="00641BE1" w:rsidRDefault="00D27228" w:rsidP="00641BE1">
      <w:r>
        <w:t>A separate document (m35800) presented at the 111</w:t>
      </w:r>
      <w:r w:rsidRPr="00F005BA">
        <w:rPr>
          <w:vertAlign w:val="superscript"/>
        </w:rPr>
        <w:t>th</w:t>
      </w:r>
      <w:r>
        <w:t xml:space="preserve"> MPEG meeting in Geneva provides a first draft list of requirements at every stage of the typical genomic analysis pipeline from sequencing to variant calls and mutation annotation.</w:t>
      </w:r>
    </w:p>
    <w:p w14:paraId="1CB7F4A4" w14:textId="3B738F1B" w:rsidR="006114BA" w:rsidRDefault="0019220F" w:rsidP="0019220F">
      <w:pPr>
        <w:pStyle w:val="Heading1"/>
      </w:pPr>
      <w:bookmarkStart w:id="85" w:name="_Toc403651958"/>
      <w:bookmarkStart w:id="86" w:name="_Toc412028922"/>
      <w:r>
        <w:t>Beyond storage</w:t>
      </w:r>
      <w:bookmarkEnd w:id="85"/>
      <w:bookmarkEnd w:id="86"/>
    </w:p>
    <w:p w14:paraId="58310A00" w14:textId="77777777" w:rsidR="0019220F" w:rsidRDefault="0019220F" w:rsidP="0019220F">
      <w:r>
        <w:t xml:space="preserve">Efficient genomic information compression can help the scientific community not only by saving transfer time and storage space but also in improving the performance of another critical stage of genomics that is </w:t>
      </w:r>
      <w:r>
        <w:rPr>
          <w:i/>
        </w:rPr>
        <w:t>de-novo</w:t>
      </w:r>
      <w:r>
        <w:t xml:space="preserve"> assembly. </w:t>
      </w:r>
      <w:r w:rsidRPr="0043204C">
        <w:rPr>
          <w:i/>
        </w:rPr>
        <w:t>De-novo</w:t>
      </w:r>
      <w:r>
        <w:t xml:space="preserve"> assembly tries to build (parts of) a genome from </w:t>
      </w:r>
      <w:r>
        <w:lastRenderedPageBreak/>
        <w:t xml:space="preserve">raw sequence reads without the help of an external reference. This is usually implemented using de Brujin graphs </w:t>
      </w:r>
      <w:sdt>
        <w:sdtPr>
          <w:id w:val="903885625"/>
          <w:citation/>
        </w:sdtPr>
        <w:sdtEndPr/>
        <w:sdtContent>
          <w:r>
            <w:fldChar w:fldCharType="begin"/>
          </w:r>
          <w:r>
            <w:rPr>
              <w:lang w:val="en-GB"/>
            </w:rPr>
            <w:instrText xml:space="preserve">CITATION Com11 \l 4108 </w:instrText>
          </w:r>
          <w:r>
            <w:fldChar w:fldCharType="separate"/>
          </w:r>
          <w:r w:rsidR="00E345D8" w:rsidRPr="00E345D8">
            <w:rPr>
              <w:noProof/>
              <w:lang w:val="en-GB"/>
            </w:rPr>
            <w:t>[22]</w:t>
          </w:r>
          <w:r>
            <w:fldChar w:fldCharType="end"/>
          </w:r>
        </w:sdtContent>
      </w:sdt>
      <w:r>
        <w:t xml:space="preserve"> that might require hundreds of GB of memory during processing. </w:t>
      </w:r>
      <w:r w:rsidR="00B16109">
        <w:t>Studies have shown that e</w:t>
      </w:r>
      <w:r>
        <w:t>fficient compression can help in reducing the memor</w:t>
      </w:r>
      <w:r w:rsidR="00B16109">
        <w:t xml:space="preserve">y usage of </w:t>
      </w:r>
      <w:r w:rsidR="00B16109">
        <w:rPr>
          <w:i/>
        </w:rPr>
        <w:t xml:space="preserve">de-novo </w:t>
      </w:r>
      <w:r w:rsidR="00B16109">
        <w:t xml:space="preserve">assembly by one order of magnitude </w:t>
      </w:r>
      <w:sdt>
        <w:sdtPr>
          <w:id w:val="337123250"/>
          <w:citation/>
        </w:sdtPr>
        <w:sdtEndPr/>
        <w:sdtContent>
          <w:r w:rsidR="00B16109">
            <w:fldChar w:fldCharType="begin"/>
          </w:r>
          <w:r w:rsidR="00B16109" w:rsidRPr="00B16109">
            <w:rPr>
              <w:lang w:val="en-GB"/>
            </w:rPr>
            <w:instrText xml:space="preserve"> CITATION Con11 \l 4108 </w:instrText>
          </w:r>
          <w:r w:rsidR="00B16109">
            <w:fldChar w:fldCharType="separate"/>
          </w:r>
          <w:r w:rsidR="00E345D8" w:rsidRPr="00E345D8">
            <w:rPr>
              <w:noProof/>
              <w:lang w:val="en-GB"/>
            </w:rPr>
            <w:t>[23]</w:t>
          </w:r>
          <w:r w:rsidR="00B16109">
            <w:fldChar w:fldCharType="end"/>
          </w:r>
        </w:sdtContent>
      </w:sdt>
      <w:r w:rsidR="00B16109">
        <w:t>.</w:t>
      </w:r>
    </w:p>
    <w:p w14:paraId="6C597458" w14:textId="50EF64C2" w:rsidR="00B16109" w:rsidRDefault="00B16109" w:rsidP="0019220F">
      <w:r>
        <w:t>Another application of efficient genome compression is the training of expert models</w:t>
      </w:r>
      <w:r w:rsidR="00D60ECE">
        <w:t xml:space="preserve"> on one specific sequence to be able to use the acquired knowledge to align another similar sequence. The resulting aligners are shown to have a higher quality </w:t>
      </w:r>
      <w:r w:rsidR="00DC5CA0">
        <w:t>despite</w:t>
      </w:r>
      <w:r w:rsidR="00D60ECE">
        <w:t xml:space="preserve"> a lower speed </w:t>
      </w:r>
      <w:sdt>
        <w:sdtPr>
          <w:id w:val="1588806654"/>
          <w:citation/>
        </w:sdtPr>
        <w:sdtEndPr/>
        <w:sdtContent>
          <w:r w:rsidR="00D60ECE">
            <w:fldChar w:fldCharType="begin"/>
          </w:r>
          <w:r w:rsidR="00D60ECE" w:rsidRPr="00D60ECE">
            <w:rPr>
              <w:lang w:val="en-GB"/>
            </w:rPr>
            <w:instrText xml:space="preserve"> CITATION Cao10 \l 4108 </w:instrText>
          </w:r>
          <w:r w:rsidR="00D60ECE">
            <w:fldChar w:fldCharType="separate"/>
          </w:r>
          <w:r w:rsidR="00E345D8" w:rsidRPr="00E345D8">
            <w:rPr>
              <w:noProof/>
              <w:lang w:val="en-GB"/>
            </w:rPr>
            <w:t>[24]</w:t>
          </w:r>
          <w:r w:rsidR="00D60ECE">
            <w:fldChar w:fldCharType="end"/>
          </w:r>
        </w:sdtContent>
      </w:sdt>
      <w:r w:rsidR="00D60ECE">
        <w:t>.</w:t>
      </w:r>
    </w:p>
    <w:p w14:paraId="3ED145B6" w14:textId="77777777" w:rsidR="00D60ECE" w:rsidRDefault="003D7489" w:rsidP="003D7489">
      <w:pPr>
        <w:pStyle w:val="Heading1"/>
      </w:pPr>
      <w:bookmarkStart w:id="87" w:name="_Toc403651959"/>
      <w:bookmarkStart w:id="88" w:name="_Toc412028923"/>
      <w:r>
        <w:t>Conclusions</w:t>
      </w:r>
      <w:bookmarkEnd w:id="87"/>
      <w:bookmarkEnd w:id="88"/>
    </w:p>
    <w:p w14:paraId="7D6C26C3" w14:textId="3FA49A7A" w:rsidR="00B24C05" w:rsidRDefault="00B24C05" w:rsidP="00B24C05">
      <w:r>
        <w:t xml:space="preserve">In </w:t>
      </w:r>
      <w:r w:rsidR="003D7489">
        <w:t xml:space="preserve">a </w:t>
      </w:r>
      <w:r>
        <w:t>period of</w:t>
      </w:r>
      <w:r w:rsidR="003D7489">
        <w:t xml:space="preserve"> </w:t>
      </w:r>
      <w:r w:rsidR="00DC5CA0">
        <w:t xml:space="preserve">investigation for improved </w:t>
      </w:r>
      <w:r>
        <w:t xml:space="preserve">sequencing data representations this document aims at providing a rough </w:t>
      </w:r>
      <w:r w:rsidR="00DC5CA0">
        <w:t xml:space="preserve">(even though </w:t>
      </w:r>
      <w:r>
        <w:t>incomplete</w:t>
      </w:r>
      <w:r w:rsidR="00DC5CA0">
        <w:t>)</w:t>
      </w:r>
      <w:r w:rsidR="003D7489">
        <w:t xml:space="preserve"> </w:t>
      </w:r>
      <w:r>
        <w:t>overview of existing tools and approaches</w:t>
      </w:r>
      <w:r w:rsidR="00DC5CA0">
        <w:t xml:space="preserve"> for data compression</w:t>
      </w:r>
      <w:r>
        <w:t>. While performance in terms of</w:t>
      </w:r>
      <w:r w:rsidRPr="00B24C05">
        <w:t xml:space="preserve"> </w:t>
      </w:r>
      <w:r>
        <w:t xml:space="preserve">compression and speed might be acceptable in some cases, what </w:t>
      </w:r>
      <w:r w:rsidR="00DC5CA0">
        <w:t xml:space="preserve">appears </w:t>
      </w:r>
      <w:r>
        <w:t xml:space="preserve">to be missing is a solution that meets at least the requirements listed in </w:t>
      </w:r>
      <w:r w:rsidR="00DC5CA0">
        <w:t>section 7</w:t>
      </w:r>
      <w:r>
        <w:t xml:space="preserve">. Such a solution would enable the scientific and industrial community working on genomic information to address the challenges of a domain where </w:t>
      </w:r>
      <w:r w:rsidRPr="00557BDB">
        <w:t>the variety am</w:t>
      </w:r>
      <w:r>
        <w:t xml:space="preserve">ongst individuals is higher than </w:t>
      </w:r>
      <w:r w:rsidR="00DC5CA0">
        <w:t>what was</w:t>
      </w:r>
      <w:r w:rsidRPr="00557BDB">
        <w:t xml:space="preserve"> expect</w:t>
      </w:r>
      <w:r w:rsidR="00DC5CA0">
        <w:t xml:space="preserve">ed </w:t>
      </w:r>
      <w:r>
        <w:t>only a few years ago.</w:t>
      </w:r>
    </w:p>
    <w:p w14:paraId="39180A44" w14:textId="77777777" w:rsidR="00B24C05" w:rsidRDefault="00B24C05" w:rsidP="00B24C05"/>
    <w:p w14:paraId="6A4E9D41" w14:textId="28C70B2B" w:rsidR="00B24C05" w:rsidRPr="00766165" w:rsidRDefault="00B24C05" w:rsidP="00B24C05">
      <w:r>
        <w:t xml:space="preserve">The two driving elements of the design process should be on one </w:t>
      </w:r>
      <w:r w:rsidR="00DC5CA0">
        <w:t xml:space="preserve">hand </w:t>
      </w:r>
      <w:r>
        <w:t xml:space="preserve">the reuse of existing well-established technologies for representation, compression, storage, access, etc., and on the other </w:t>
      </w:r>
      <w:r w:rsidR="00DC5CA0">
        <w:t xml:space="preserve">hand </w:t>
      </w:r>
      <w:r>
        <w:t>the flexibility to incrementally address current and future needs without being bound to specific application constraints.</w:t>
      </w:r>
    </w:p>
    <w:p w14:paraId="64F3BC8C" w14:textId="77777777" w:rsidR="003D7489" w:rsidRDefault="00B24C05" w:rsidP="003D7489">
      <w:r>
        <w:t xml:space="preserve"> </w:t>
      </w:r>
    </w:p>
    <w:p w14:paraId="75954350" w14:textId="77777777" w:rsidR="00B24C05" w:rsidRPr="003D7489" w:rsidRDefault="00B24C05" w:rsidP="003D7489"/>
    <w:bookmarkStart w:id="89" w:name="_Toc412028924" w:displacedByCustomXml="next"/>
    <w:sdt>
      <w:sdtPr>
        <w:id w:val="1931388522"/>
        <w:docPartObj>
          <w:docPartGallery w:val="Bibliographies"/>
          <w:docPartUnique/>
        </w:docPartObj>
      </w:sdtPr>
      <w:sdtEndPr/>
      <w:sdtContent>
        <w:bookmarkStart w:id="90" w:name="_Toc403651960" w:displacedByCustomXml="prev"/>
        <w:p w14:paraId="7A4448F3" w14:textId="77777777" w:rsidR="006854FE" w:rsidRPr="006854FE" w:rsidRDefault="006854FE" w:rsidP="006854FE">
          <w:pPr>
            <w:keepNext/>
            <w:numPr>
              <w:ilvl w:val="0"/>
              <w:numId w:val="1"/>
            </w:numPr>
            <w:spacing w:before="240" w:after="60"/>
            <w:outlineLvl w:val="0"/>
            <w:rPr>
              <w:rFonts w:ascii="Calibri" w:eastAsia="Times New Roman" w:hAnsi="Calibri"/>
              <w:b/>
              <w:bCs/>
              <w:kern w:val="32"/>
              <w:sz w:val="32"/>
              <w:szCs w:val="32"/>
            </w:rPr>
          </w:pPr>
          <w:r w:rsidRPr="006854FE">
            <w:rPr>
              <w:rFonts w:ascii="Calibri" w:eastAsia="Times New Roman" w:hAnsi="Calibri"/>
              <w:b/>
              <w:bCs/>
              <w:kern w:val="32"/>
              <w:sz w:val="32"/>
              <w:szCs w:val="32"/>
            </w:rPr>
            <w:t>References</w:t>
          </w:r>
          <w:bookmarkEnd w:id="89"/>
          <w:bookmarkEnd w:id="90"/>
        </w:p>
        <w:p w14:paraId="0D7FDABC" w14:textId="77777777" w:rsidR="00E345D8" w:rsidRDefault="006854FE">
          <w:pPr>
            <w:rPr>
              <w:noProof/>
              <w:sz w:val="20"/>
              <w:szCs w:val="20"/>
              <w:lang w:val="en-GB" w:eastAsia="en-GB"/>
            </w:rPr>
          </w:pPr>
          <w:r w:rsidRPr="006854FE">
            <w:fldChar w:fldCharType="begin"/>
          </w:r>
          <w:r w:rsidRPr="006854FE">
            <w:instrText xml:space="preserve"> BIBLIOGRAPHY </w:instrText>
          </w:r>
          <w:r w:rsidRPr="006854FE">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75"/>
            <w:gridCol w:w="8970"/>
          </w:tblGrid>
          <w:tr w:rsidR="00E345D8" w14:paraId="629F161F" w14:textId="77777777">
            <w:trPr>
              <w:divId w:val="172840442"/>
              <w:tblCellSpacing w:w="15" w:type="dxa"/>
            </w:trPr>
            <w:tc>
              <w:tcPr>
                <w:tcW w:w="50" w:type="pct"/>
                <w:hideMark/>
              </w:tcPr>
              <w:p w14:paraId="6ADEFCDE" w14:textId="77777777" w:rsidR="00E345D8" w:rsidRDefault="00E345D8">
                <w:pPr>
                  <w:pStyle w:val="Bibliography"/>
                  <w:rPr>
                    <w:noProof/>
                  </w:rPr>
                </w:pPr>
                <w:r>
                  <w:rPr>
                    <w:noProof/>
                  </w:rPr>
                  <w:t xml:space="preserve">[1] </w:t>
                </w:r>
              </w:p>
            </w:tc>
            <w:tc>
              <w:tcPr>
                <w:tcW w:w="0" w:type="auto"/>
                <w:hideMark/>
              </w:tcPr>
              <w:p w14:paraId="0797B8F4" w14:textId="77777777" w:rsidR="00E345D8" w:rsidRDefault="00E345D8">
                <w:pPr>
                  <w:pStyle w:val="Bibliography"/>
                  <w:rPr>
                    <w:noProof/>
                  </w:rPr>
                </w:pPr>
                <w:r>
                  <w:rPr>
                    <w:noProof/>
                  </w:rPr>
                  <w:t xml:space="preserve">S. D. Kahn, "On the Future of Genomic Data," </w:t>
                </w:r>
                <w:r>
                  <w:rPr>
                    <w:i/>
                    <w:iCs/>
                    <w:noProof/>
                  </w:rPr>
                  <w:t xml:space="preserve">Science, </w:t>
                </w:r>
                <w:r>
                  <w:rPr>
                    <w:noProof/>
                  </w:rPr>
                  <w:t xml:space="preserve">vol. 331, pp. 728-729, 2011. </w:t>
                </w:r>
              </w:p>
            </w:tc>
          </w:tr>
          <w:tr w:rsidR="00E345D8" w14:paraId="1E2127F8" w14:textId="77777777">
            <w:trPr>
              <w:divId w:val="172840442"/>
              <w:tblCellSpacing w:w="15" w:type="dxa"/>
            </w:trPr>
            <w:tc>
              <w:tcPr>
                <w:tcW w:w="50" w:type="pct"/>
                <w:hideMark/>
              </w:tcPr>
              <w:p w14:paraId="0C2086EB" w14:textId="77777777" w:rsidR="00E345D8" w:rsidRDefault="00E345D8">
                <w:pPr>
                  <w:pStyle w:val="Bibliography"/>
                  <w:rPr>
                    <w:noProof/>
                  </w:rPr>
                </w:pPr>
                <w:r>
                  <w:rPr>
                    <w:noProof/>
                  </w:rPr>
                  <w:t xml:space="preserve">[2] </w:t>
                </w:r>
              </w:p>
            </w:tc>
            <w:tc>
              <w:tcPr>
                <w:tcW w:w="0" w:type="auto"/>
                <w:hideMark/>
              </w:tcPr>
              <w:p w14:paraId="56E4AF2D" w14:textId="77777777" w:rsidR="00E345D8" w:rsidRDefault="00E345D8">
                <w:pPr>
                  <w:pStyle w:val="Bibliography"/>
                  <w:rPr>
                    <w:noProof/>
                  </w:rPr>
                </w:pPr>
                <w:r>
                  <w:rPr>
                    <w:noProof/>
                  </w:rPr>
                  <w:t xml:space="preserve">S. Wandelt, M. Bux and U. Leser, "Trends in Genome Compression," </w:t>
                </w:r>
                <w:r>
                  <w:rPr>
                    <w:i/>
                    <w:iCs/>
                    <w:noProof/>
                  </w:rPr>
                  <w:t xml:space="preserve">Journal of Current Bioinformatics, </w:t>
                </w:r>
                <w:r>
                  <w:rPr>
                    <w:noProof/>
                  </w:rPr>
                  <w:t xml:space="preserve">2013. </w:t>
                </w:r>
              </w:p>
            </w:tc>
          </w:tr>
          <w:tr w:rsidR="00E345D8" w:rsidRPr="00E15914" w14:paraId="214F1AF9" w14:textId="77777777">
            <w:trPr>
              <w:divId w:val="172840442"/>
              <w:tblCellSpacing w:w="15" w:type="dxa"/>
            </w:trPr>
            <w:tc>
              <w:tcPr>
                <w:tcW w:w="50" w:type="pct"/>
                <w:hideMark/>
              </w:tcPr>
              <w:p w14:paraId="790707AB" w14:textId="77777777" w:rsidR="00E345D8" w:rsidRDefault="00E345D8">
                <w:pPr>
                  <w:pStyle w:val="Bibliography"/>
                  <w:rPr>
                    <w:noProof/>
                  </w:rPr>
                </w:pPr>
                <w:r>
                  <w:rPr>
                    <w:noProof/>
                  </w:rPr>
                  <w:t xml:space="preserve">[3] </w:t>
                </w:r>
              </w:p>
            </w:tc>
            <w:tc>
              <w:tcPr>
                <w:tcW w:w="0" w:type="auto"/>
                <w:hideMark/>
              </w:tcPr>
              <w:p w14:paraId="1DBE1C44" w14:textId="77777777" w:rsidR="00E345D8" w:rsidRPr="00E345D8" w:rsidRDefault="00E345D8">
                <w:pPr>
                  <w:pStyle w:val="Bibliography"/>
                  <w:rPr>
                    <w:noProof/>
                    <w:lang w:val="fr-CH"/>
                  </w:rPr>
                </w:pPr>
                <w:r>
                  <w:rPr>
                    <w:noProof/>
                  </w:rPr>
                  <w:t xml:space="preserve">H. Li, "SAM/BAM and related specifications," [Online]. </w:t>
                </w:r>
                <w:r w:rsidRPr="00E345D8">
                  <w:rPr>
                    <w:noProof/>
                    <w:lang w:val="fr-CH"/>
                  </w:rPr>
                  <w:t>Available: http://samtools.github.io/hts-specs/.</w:t>
                </w:r>
              </w:p>
            </w:tc>
          </w:tr>
          <w:tr w:rsidR="00E345D8" w:rsidRPr="00E15914" w14:paraId="1A3399C6" w14:textId="77777777">
            <w:trPr>
              <w:divId w:val="172840442"/>
              <w:tblCellSpacing w:w="15" w:type="dxa"/>
            </w:trPr>
            <w:tc>
              <w:tcPr>
                <w:tcW w:w="50" w:type="pct"/>
                <w:hideMark/>
              </w:tcPr>
              <w:p w14:paraId="72CA73C2" w14:textId="77777777" w:rsidR="00E345D8" w:rsidRDefault="00E345D8">
                <w:pPr>
                  <w:pStyle w:val="Bibliography"/>
                  <w:rPr>
                    <w:noProof/>
                  </w:rPr>
                </w:pPr>
                <w:r>
                  <w:rPr>
                    <w:noProof/>
                  </w:rPr>
                  <w:t xml:space="preserve">[4] </w:t>
                </w:r>
              </w:p>
            </w:tc>
            <w:tc>
              <w:tcPr>
                <w:tcW w:w="0" w:type="auto"/>
                <w:hideMark/>
              </w:tcPr>
              <w:p w14:paraId="5BC7C73F" w14:textId="77777777" w:rsidR="00E345D8" w:rsidRPr="00E345D8" w:rsidRDefault="00E345D8">
                <w:pPr>
                  <w:pStyle w:val="Bibliography"/>
                  <w:rPr>
                    <w:noProof/>
                    <w:lang w:val="fr-CH"/>
                  </w:rPr>
                </w:pPr>
                <w:r w:rsidRPr="00E345D8">
                  <w:rPr>
                    <w:noProof/>
                    <w:lang w:val="fr-CH"/>
                  </w:rPr>
                  <w:t>"Pistoia Alliance," [Online]. Available: http://www.pistoiaalliance.org/.</w:t>
                </w:r>
              </w:p>
            </w:tc>
          </w:tr>
          <w:tr w:rsidR="00E345D8" w14:paraId="788F632E" w14:textId="77777777">
            <w:trPr>
              <w:divId w:val="172840442"/>
              <w:tblCellSpacing w:w="15" w:type="dxa"/>
            </w:trPr>
            <w:tc>
              <w:tcPr>
                <w:tcW w:w="50" w:type="pct"/>
                <w:hideMark/>
              </w:tcPr>
              <w:p w14:paraId="489F0B42" w14:textId="77777777" w:rsidR="00E345D8" w:rsidRDefault="00E345D8">
                <w:pPr>
                  <w:pStyle w:val="Bibliography"/>
                  <w:rPr>
                    <w:noProof/>
                  </w:rPr>
                </w:pPr>
                <w:r>
                  <w:rPr>
                    <w:noProof/>
                  </w:rPr>
                  <w:t xml:space="preserve">[5] </w:t>
                </w:r>
              </w:p>
            </w:tc>
            <w:tc>
              <w:tcPr>
                <w:tcW w:w="0" w:type="auto"/>
                <w:hideMark/>
              </w:tcPr>
              <w:p w14:paraId="187FC403" w14:textId="77777777" w:rsidR="00E345D8" w:rsidRDefault="00E345D8">
                <w:pPr>
                  <w:pStyle w:val="Bibliography"/>
                  <w:rPr>
                    <w:noProof/>
                  </w:rPr>
                </w:pPr>
                <w:r>
                  <w:rPr>
                    <w:noProof/>
                  </w:rPr>
                  <w:t>J. K. Bonfield and M. V. Mahoney, "Compression of FASTQ and SAM Format Sequencing Data," 2013. [Online]. Available: http://www.plosone.org/article/info%3Adoi%2F10.1371%2Fjournal.pone.0059190.</w:t>
                </w:r>
              </w:p>
            </w:tc>
          </w:tr>
          <w:tr w:rsidR="00E345D8" w14:paraId="1C892FA0" w14:textId="77777777">
            <w:trPr>
              <w:divId w:val="172840442"/>
              <w:tblCellSpacing w:w="15" w:type="dxa"/>
            </w:trPr>
            <w:tc>
              <w:tcPr>
                <w:tcW w:w="50" w:type="pct"/>
                <w:hideMark/>
              </w:tcPr>
              <w:p w14:paraId="2FDCCF7A" w14:textId="77777777" w:rsidR="00E345D8" w:rsidRDefault="00E345D8">
                <w:pPr>
                  <w:pStyle w:val="Bibliography"/>
                  <w:rPr>
                    <w:noProof/>
                  </w:rPr>
                </w:pPr>
                <w:r>
                  <w:rPr>
                    <w:noProof/>
                  </w:rPr>
                  <w:t xml:space="preserve">[6] </w:t>
                </w:r>
              </w:p>
            </w:tc>
            <w:tc>
              <w:tcPr>
                <w:tcW w:w="0" w:type="auto"/>
                <w:hideMark/>
              </w:tcPr>
              <w:p w14:paraId="45104739" w14:textId="77777777" w:rsidR="00E345D8" w:rsidRDefault="00E345D8">
                <w:pPr>
                  <w:pStyle w:val="Bibliography"/>
                  <w:rPr>
                    <w:noProof/>
                  </w:rPr>
                </w:pPr>
                <w:r>
                  <w:rPr>
                    <w:noProof/>
                  </w:rPr>
                  <w:t>WHO, "WHO Expert Committee on Biological Standardization," [Online]. Available: http://www.who.int/biologicals/expert_committee/en/.</w:t>
                </w:r>
              </w:p>
            </w:tc>
          </w:tr>
          <w:tr w:rsidR="00E345D8" w14:paraId="55B0D989" w14:textId="77777777">
            <w:trPr>
              <w:divId w:val="172840442"/>
              <w:tblCellSpacing w:w="15" w:type="dxa"/>
            </w:trPr>
            <w:tc>
              <w:tcPr>
                <w:tcW w:w="50" w:type="pct"/>
                <w:hideMark/>
              </w:tcPr>
              <w:p w14:paraId="55F4BF67" w14:textId="77777777" w:rsidR="00E345D8" w:rsidRDefault="00E345D8">
                <w:pPr>
                  <w:pStyle w:val="Bibliography"/>
                  <w:rPr>
                    <w:noProof/>
                  </w:rPr>
                </w:pPr>
                <w:r>
                  <w:rPr>
                    <w:noProof/>
                  </w:rPr>
                  <w:t xml:space="preserve">[7] </w:t>
                </w:r>
              </w:p>
            </w:tc>
            <w:tc>
              <w:tcPr>
                <w:tcW w:w="0" w:type="auto"/>
                <w:hideMark/>
              </w:tcPr>
              <w:p w14:paraId="295FA7B0" w14:textId="77777777" w:rsidR="00E345D8" w:rsidRDefault="00E345D8">
                <w:pPr>
                  <w:pStyle w:val="Bibliography"/>
                  <w:rPr>
                    <w:noProof/>
                  </w:rPr>
                </w:pPr>
                <w:r>
                  <w:rPr>
                    <w:noProof/>
                  </w:rPr>
                  <w:t xml:space="preserve">P. Cock, C. Fields, N. Goto, M. Heuer and P. Rice, "The Sanger FASTQ file format for sequences with quality scores, and the Solexa/Illumina FASTQ variants," </w:t>
                </w:r>
                <w:r>
                  <w:rPr>
                    <w:i/>
                    <w:iCs/>
                    <w:noProof/>
                  </w:rPr>
                  <w:t xml:space="preserve">Nucleic Acid Research, </w:t>
                </w:r>
                <w:r>
                  <w:rPr>
                    <w:noProof/>
                  </w:rPr>
                  <w:t xml:space="preserve">vol. 38, no. 6, pp. 1767-1771, 2009. </w:t>
                </w:r>
              </w:p>
            </w:tc>
          </w:tr>
          <w:tr w:rsidR="00E345D8" w14:paraId="2AAB2D26" w14:textId="77777777">
            <w:trPr>
              <w:divId w:val="172840442"/>
              <w:tblCellSpacing w:w="15" w:type="dxa"/>
            </w:trPr>
            <w:tc>
              <w:tcPr>
                <w:tcW w:w="50" w:type="pct"/>
                <w:hideMark/>
              </w:tcPr>
              <w:p w14:paraId="7C964B5C" w14:textId="77777777" w:rsidR="00E345D8" w:rsidRDefault="00E345D8">
                <w:pPr>
                  <w:pStyle w:val="Bibliography"/>
                  <w:rPr>
                    <w:noProof/>
                  </w:rPr>
                </w:pPr>
                <w:r>
                  <w:rPr>
                    <w:noProof/>
                  </w:rPr>
                  <w:t xml:space="preserve">[8] </w:t>
                </w:r>
              </w:p>
            </w:tc>
            <w:tc>
              <w:tcPr>
                <w:tcW w:w="0" w:type="auto"/>
                <w:hideMark/>
              </w:tcPr>
              <w:p w14:paraId="2CD60C86" w14:textId="77777777" w:rsidR="00E345D8" w:rsidRDefault="00E345D8">
                <w:pPr>
                  <w:pStyle w:val="Bibliography"/>
                  <w:rPr>
                    <w:noProof/>
                  </w:rPr>
                </w:pPr>
                <w:r>
                  <w:rPr>
                    <w:noProof/>
                  </w:rPr>
                  <w:t>The SAM/BAM Format Specification Working Group, "Sequence Alignment/Map Format Speci," 2014.</w:t>
                </w:r>
              </w:p>
            </w:tc>
          </w:tr>
          <w:tr w:rsidR="00E345D8" w14:paraId="1881C8B7" w14:textId="77777777">
            <w:trPr>
              <w:divId w:val="172840442"/>
              <w:tblCellSpacing w:w="15" w:type="dxa"/>
            </w:trPr>
            <w:tc>
              <w:tcPr>
                <w:tcW w:w="50" w:type="pct"/>
                <w:hideMark/>
              </w:tcPr>
              <w:p w14:paraId="03EFD4B0" w14:textId="77777777" w:rsidR="00E345D8" w:rsidRDefault="00E345D8">
                <w:pPr>
                  <w:pStyle w:val="Bibliography"/>
                  <w:rPr>
                    <w:noProof/>
                  </w:rPr>
                </w:pPr>
                <w:r>
                  <w:rPr>
                    <w:noProof/>
                  </w:rPr>
                  <w:t xml:space="preserve">[9] </w:t>
                </w:r>
              </w:p>
            </w:tc>
            <w:tc>
              <w:tcPr>
                <w:tcW w:w="0" w:type="auto"/>
                <w:hideMark/>
              </w:tcPr>
              <w:p w14:paraId="22BF1B29" w14:textId="77777777" w:rsidR="00E345D8" w:rsidRDefault="00E345D8">
                <w:pPr>
                  <w:pStyle w:val="Bibliography"/>
                  <w:rPr>
                    <w:noProof/>
                  </w:rPr>
                </w:pPr>
                <w:r>
                  <w:rPr>
                    <w:noProof/>
                  </w:rPr>
                  <w:t>"SamTools," [Online]. Available: http://samtools.sourceforge.net/.</w:t>
                </w:r>
              </w:p>
            </w:tc>
          </w:tr>
          <w:tr w:rsidR="00E345D8" w:rsidRPr="00E15914" w14:paraId="3E6C22B0" w14:textId="77777777">
            <w:trPr>
              <w:divId w:val="172840442"/>
              <w:tblCellSpacing w:w="15" w:type="dxa"/>
            </w:trPr>
            <w:tc>
              <w:tcPr>
                <w:tcW w:w="50" w:type="pct"/>
                <w:hideMark/>
              </w:tcPr>
              <w:p w14:paraId="45FDDFA2" w14:textId="77777777" w:rsidR="00E345D8" w:rsidRDefault="00E345D8">
                <w:pPr>
                  <w:pStyle w:val="Bibliography"/>
                  <w:rPr>
                    <w:noProof/>
                  </w:rPr>
                </w:pPr>
                <w:r>
                  <w:rPr>
                    <w:noProof/>
                  </w:rPr>
                  <w:t xml:space="preserve">[10] </w:t>
                </w:r>
              </w:p>
            </w:tc>
            <w:tc>
              <w:tcPr>
                <w:tcW w:w="0" w:type="auto"/>
                <w:hideMark/>
              </w:tcPr>
              <w:p w14:paraId="37792ACF" w14:textId="77777777" w:rsidR="00E345D8" w:rsidRPr="00E345D8" w:rsidRDefault="00E345D8">
                <w:pPr>
                  <w:pStyle w:val="Bibliography"/>
                  <w:rPr>
                    <w:noProof/>
                    <w:lang w:val="fr-CH"/>
                  </w:rPr>
                </w:pPr>
                <w:r>
                  <w:rPr>
                    <w:noProof/>
                  </w:rPr>
                  <w:t xml:space="preserve">"Cram Toolkit," ENA European Nucleotide Archive, [Online]. </w:t>
                </w:r>
                <w:r w:rsidRPr="00E345D8">
                  <w:rPr>
                    <w:noProof/>
                    <w:lang w:val="fr-CH"/>
                  </w:rPr>
                  <w:t>Available: http://www.ebi.ac.uk/ena/software/cram-toolkit.</w:t>
                </w:r>
              </w:p>
            </w:tc>
          </w:tr>
          <w:tr w:rsidR="00E345D8" w14:paraId="03E69543" w14:textId="77777777">
            <w:trPr>
              <w:divId w:val="172840442"/>
              <w:tblCellSpacing w:w="15" w:type="dxa"/>
            </w:trPr>
            <w:tc>
              <w:tcPr>
                <w:tcW w:w="50" w:type="pct"/>
                <w:hideMark/>
              </w:tcPr>
              <w:p w14:paraId="557B8B75" w14:textId="77777777" w:rsidR="00E345D8" w:rsidRDefault="00E345D8">
                <w:pPr>
                  <w:pStyle w:val="Bibliography"/>
                  <w:rPr>
                    <w:noProof/>
                  </w:rPr>
                </w:pPr>
                <w:r>
                  <w:rPr>
                    <w:noProof/>
                  </w:rPr>
                  <w:t xml:space="preserve">[11] </w:t>
                </w:r>
              </w:p>
            </w:tc>
            <w:tc>
              <w:tcPr>
                <w:tcW w:w="0" w:type="auto"/>
                <w:hideMark/>
              </w:tcPr>
              <w:p w14:paraId="7FA1F951" w14:textId="77777777" w:rsidR="00E345D8" w:rsidRDefault="00E345D8">
                <w:pPr>
                  <w:pStyle w:val="Bibliography"/>
                  <w:rPr>
                    <w:noProof/>
                  </w:rPr>
                </w:pPr>
                <w:r>
                  <w:rPr>
                    <w:noProof/>
                  </w:rPr>
                  <w:t xml:space="preserve">L. Chen, S. Lu and J. Ram, "Compressed pattern matching in dna sequences," in </w:t>
                </w:r>
                <w:r>
                  <w:rPr>
                    <w:i/>
                    <w:iCs/>
                    <w:noProof/>
                  </w:rPr>
                  <w:t>Proceedings of IEEE Computational Systems Bioinformatics Conference</w:t>
                </w:r>
                <w:r>
                  <w:rPr>
                    <w:noProof/>
                  </w:rPr>
                  <w:t xml:space="preserve">, 2004. </w:t>
                </w:r>
              </w:p>
            </w:tc>
          </w:tr>
          <w:tr w:rsidR="00E345D8" w14:paraId="31C1B967" w14:textId="77777777">
            <w:trPr>
              <w:divId w:val="172840442"/>
              <w:tblCellSpacing w:w="15" w:type="dxa"/>
            </w:trPr>
            <w:tc>
              <w:tcPr>
                <w:tcW w:w="50" w:type="pct"/>
                <w:hideMark/>
              </w:tcPr>
              <w:p w14:paraId="3FF8D021" w14:textId="77777777" w:rsidR="00E345D8" w:rsidRDefault="00E345D8">
                <w:pPr>
                  <w:pStyle w:val="Bibliography"/>
                  <w:rPr>
                    <w:noProof/>
                  </w:rPr>
                </w:pPr>
                <w:r>
                  <w:rPr>
                    <w:noProof/>
                  </w:rPr>
                  <w:lastRenderedPageBreak/>
                  <w:t xml:space="preserve">[12] </w:t>
                </w:r>
              </w:p>
            </w:tc>
            <w:tc>
              <w:tcPr>
                <w:tcW w:w="0" w:type="auto"/>
                <w:hideMark/>
              </w:tcPr>
              <w:p w14:paraId="475562F2" w14:textId="77777777" w:rsidR="00E345D8" w:rsidRDefault="00E345D8">
                <w:pPr>
                  <w:pStyle w:val="Bibliography"/>
                  <w:rPr>
                    <w:noProof/>
                  </w:rPr>
                </w:pPr>
                <w:r>
                  <w:rPr>
                    <w:noProof/>
                  </w:rPr>
                  <w:t xml:space="preserve">A. Moffat and J. Larsson, "Off-line Dictionary Based Compression," in </w:t>
                </w:r>
                <w:r>
                  <w:rPr>
                    <w:i/>
                    <w:iCs/>
                    <w:noProof/>
                  </w:rPr>
                  <w:t>Proceedings of the 1999 Conference on Data Compression</w:t>
                </w:r>
                <w:r>
                  <w:rPr>
                    <w:noProof/>
                  </w:rPr>
                  <w:t xml:space="preserve">, 2000. </w:t>
                </w:r>
              </w:p>
            </w:tc>
          </w:tr>
          <w:tr w:rsidR="00E345D8" w14:paraId="6F267EE7" w14:textId="77777777">
            <w:trPr>
              <w:divId w:val="172840442"/>
              <w:tblCellSpacing w:w="15" w:type="dxa"/>
            </w:trPr>
            <w:tc>
              <w:tcPr>
                <w:tcW w:w="50" w:type="pct"/>
                <w:hideMark/>
              </w:tcPr>
              <w:p w14:paraId="6FF275F0" w14:textId="77777777" w:rsidR="00E345D8" w:rsidRDefault="00E345D8">
                <w:pPr>
                  <w:pStyle w:val="Bibliography"/>
                  <w:rPr>
                    <w:noProof/>
                  </w:rPr>
                </w:pPr>
                <w:r>
                  <w:rPr>
                    <w:noProof/>
                  </w:rPr>
                  <w:t xml:space="preserve">[13] </w:t>
                </w:r>
              </w:p>
            </w:tc>
            <w:tc>
              <w:tcPr>
                <w:tcW w:w="0" w:type="auto"/>
                <w:hideMark/>
              </w:tcPr>
              <w:p w14:paraId="43A36A01" w14:textId="77777777" w:rsidR="00E345D8" w:rsidRDefault="00E345D8">
                <w:pPr>
                  <w:pStyle w:val="Bibliography"/>
                  <w:rPr>
                    <w:noProof/>
                  </w:rPr>
                </w:pPr>
                <w:r>
                  <w:rPr>
                    <w:noProof/>
                  </w:rPr>
                  <w:t xml:space="preserve">F. Hach, I. Numanagic and S. Sahinalp, "DeeZ: reference-based compression by local assembly," </w:t>
                </w:r>
                <w:r>
                  <w:rPr>
                    <w:i/>
                    <w:iCs/>
                    <w:noProof/>
                  </w:rPr>
                  <w:t xml:space="preserve">Nature Methods, </w:t>
                </w:r>
                <w:r>
                  <w:rPr>
                    <w:noProof/>
                  </w:rPr>
                  <w:t xml:space="preserve">pp. 1082-1084, 2014. </w:t>
                </w:r>
              </w:p>
            </w:tc>
          </w:tr>
          <w:tr w:rsidR="00E345D8" w14:paraId="476A5D6F" w14:textId="77777777">
            <w:trPr>
              <w:divId w:val="172840442"/>
              <w:tblCellSpacing w:w="15" w:type="dxa"/>
            </w:trPr>
            <w:tc>
              <w:tcPr>
                <w:tcW w:w="50" w:type="pct"/>
                <w:hideMark/>
              </w:tcPr>
              <w:p w14:paraId="32DF5C41" w14:textId="77777777" w:rsidR="00E345D8" w:rsidRDefault="00E345D8">
                <w:pPr>
                  <w:pStyle w:val="Bibliography"/>
                  <w:rPr>
                    <w:noProof/>
                  </w:rPr>
                </w:pPr>
                <w:r>
                  <w:rPr>
                    <w:noProof/>
                  </w:rPr>
                  <w:t xml:space="preserve">[14] </w:t>
                </w:r>
              </w:p>
            </w:tc>
            <w:tc>
              <w:tcPr>
                <w:tcW w:w="0" w:type="auto"/>
                <w:hideMark/>
              </w:tcPr>
              <w:p w14:paraId="3DE2F8AA" w14:textId="77777777" w:rsidR="00E345D8" w:rsidRDefault="00E345D8">
                <w:pPr>
                  <w:pStyle w:val="Bibliography"/>
                  <w:rPr>
                    <w:noProof/>
                  </w:rPr>
                </w:pPr>
                <w:r>
                  <w:rPr>
                    <w:noProof/>
                  </w:rPr>
                  <w:t xml:space="preserve">D. Jones, W. Ruzzo, X. Peng and M. Katze, "Compression of next-generation sequencing reads aided by highly efficient de novo assembly," </w:t>
                </w:r>
                <w:r>
                  <w:rPr>
                    <w:i/>
                    <w:iCs/>
                    <w:noProof/>
                  </w:rPr>
                  <w:t xml:space="preserve">Nucleic Acids Res., </w:t>
                </w:r>
                <w:r>
                  <w:rPr>
                    <w:noProof/>
                  </w:rPr>
                  <w:t xml:space="preserve">2012. </w:t>
                </w:r>
              </w:p>
            </w:tc>
          </w:tr>
          <w:tr w:rsidR="00E345D8" w14:paraId="4B14A744" w14:textId="77777777">
            <w:trPr>
              <w:divId w:val="172840442"/>
              <w:tblCellSpacing w:w="15" w:type="dxa"/>
            </w:trPr>
            <w:tc>
              <w:tcPr>
                <w:tcW w:w="50" w:type="pct"/>
                <w:hideMark/>
              </w:tcPr>
              <w:p w14:paraId="568F56B2" w14:textId="77777777" w:rsidR="00E345D8" w:rsidRDefault="00E345D8">
                <w:pPr>
                  <w:pStyle w:val="Bibliography"/>
                  <w:rPr>
                    <w:noProof/>
                  </w:rPr>
                </w:pPr>
                <w:r>
                  <w:rPr>
                    <w:noProof/>
                  </w:rPr>
                  <w:t xml:space="preserve">[15] </w:t>
                </w:r>
              </w:p>
            </w:tc>
            <w:tc>
              <w:tcPr>
                <w:tcW w:w="0" w:type="auto"/>
                <w:hideMark/>
              </w:tcPr>
              <w:p w14:paraId="53FDCFAB" w14:textId="77777777" w:rsidR="00E345D8" w:rsidRDefault="00E345D8">
                <w:pPr>
                  <w:pStyle w:val="Bibliography"/>
                  <w:rPr>
                    <w:noProof/>
                  </w:rPr>
                </w:pPr>
                <w:r>
                  <w:rPr>
                    <w:noProof/>
                  </w:rPr>
                  <w:t xml:space="preserve">J. Bonfield and M. Mahoney, "Compression of FASTQ and SAM Format Sequencing Data," </w:t>
                </w:r>
                <w:r>
                  <w:rPr>
                    <w:i/>
                    <w:iCs/>
                    <w:noProof/>
                  </w:rPr>
                  <w:t xml:space="preserve">PLoS ONE, </w:t>
                </w:r>
                <w:r>
                  <w:rPr>
                    <w:noProof/>
                  </w:rPr>
                  <w:t xml:space="preserve">2013. </w:t>
                </w:r>
              </w:p>
            </w:tc>
          </w:tr>
          <w:tr w:rsidR="00E345D8" w14:paraId="10CEFD13" w14:textId="77777777">
            <w:trPr>
              <w:divId w:val="172840442"/>
              <w:tblCellSpacing w:w="15" w:type="dxa"/>
            </w:trPr>
            <w:tc>
              <w:tcPr>
                <w:tcW w:w="50" w:type="pct"/>
                <w:hideMark/>
              </w:tcPr>
              <w:p w14:paraId="7261B4DD" w14:textId="77777777" w:rsidR="00E345D8" w:rsidRDefault="00E345D8">
                <w:pPr>
                  <w:pStyle w:val="Bibliography"/>
                  <w:rPr>
                    <w:noProof/>
                  </w:rPr>
                </w:pPr>
                <w:r>
                  <w:rPr>
                    <w:noProof/>
                  </w:rPr>
                  <w:t xml:space="preserve">[16] </w:t>
                </w:r>
              </w:p>
            </w:tc>
            <w:tc>
              <w:tcPr>
                <w:tcW w:w="0" w:type="auto"/>
                <w:hideMark/>
              </w:tcPr>
              <w:p w14:paraId="29648855" w14:textId="77777777" w:rsidR="00E345D8" w:rsidRDefault="00E345D8">
                <w:pPr>
                  <w:pStyle w:val="Bibliography"/>
                  <w:rPr>
                    <w:noProof/>
                  </w:rPr>
                </w:pPr>
                <w:r>
                  <w:rPr>
                    <w:noProof/>
                  </w:rPr>
                  <w:t xml:space="preserve">S. Deorowicz and S. Grabowski, "Data compression for sequencing data," </w:t>
                </w:r>
                <w:r>
                  <w:rPr>
                    <w:i/>
                    <w:iCs/>
                    <w:noProof/>
                  </w:rPr>
                  <w:t xml:space="preserve">Algorithms for Molecular Biology, </w:t>
                </w:r>
                <w:r>
                  <w:rPr>
                    <w:noProof/>
                  </w:rPr>
                  <w:t xml:space="preserve">vol. 8, no. 25, 2013. </w:t>
                </w:r>
              </w:p>
            </w:tc>
          </w:tr>
          <w:tr w:rsidR="00E345D8" w14:paraId="2A5110CF" w14:textId="77777777">
            <w:trPr>
              <w:divId w:val="172840442"/>
              <w:tblCellSpacing w:w="15" w:type="dxa"/>
            </w:trPr>
            <w:tc>
              <w:tcPr>
                <w:tcW w:w="50" w:type="pct"/>
                <w:hideMark/>
              </w:tcPr>
              <w:p w14:paraId="6FCF6D5C" w14:textId="77777777" w:rsidR="00E345D8" w:rsidRDefault="00E345D8">
                <w:pPr>
                  <w:pStyle w:val="Bibliography"/>
                  <w:rPr>
                    <w:noProof/>
                  </w:rPr>
                </w:pPr>
                <w:r>
                  <w:rPr>
                    <w:noProof/>
                  </w:rPr>
                  <w:t xml:space="preserve">[17] </w:t>
                </w:r>
              </w:p>
            </w:tc>
            <w:tc>
              <w:tcPr>
                <w:tcW w:w="0" w:type="auto"/>
                <w:hideMark/>
              </w:tcPr>
              <w:p w14:paraId="03A349C1" w14:textId="77777777" w:rsidR="00E345D8" w:rsidRDefault="00E345D8">
                <w:pPr>
                  <w:pStyle w:val="Bibliography"/>
                  <w:rPr>
                    <w:noProof/>
                  </w:rPr>
                </w:pPr>
                <w:r>
                  <w:rPr>
                    <w:noProof/>
                  </w:rPr>
                  <w:t>"1000 Genomes," [Online]. Available: http://www.1000genomes.org/.</w:t>
                </w:r>
              </w:p>
            </w:tc>
          </w:tr>
          <w:tr w:rsidR="00E345D8" w14:paraId="641B3505" w14:textId="77777777">
            <w:trPr>
              <w:divId w:val="172840442"/>
              <w:tblCellSpacing w:w="15" w:type="dxa"/>
            </w:trPr>
            <w:tc>
              <w:tcPr>
                <w:tcW w:w="50" w:type="pct"/>
                <w:hideMark/>
              </w:tcPr>
              <w:p w14:paraId="02FEA8AC" w14:textId="77777777" w:rsidR="00E345D8" w:rsidRDefault="00E345D8">
                <w:pPr>
                  <w:pStyle w:val="Bibliography"/>
                  <w:rPr>
                    <w:noProof/>
                  </w:rPr>
                </w:pPr>
                <w:r>
                  <w:rPr>
                    <w:noProof/>
                  </w:rPr>
                  <w:t xml:space="preserve">[18] </w:t>
                </w:r>
              </w:p>
            </w:tc>
            <w:tc>
              <w:tcPr>
                <w:tcW w:w="0" w:type="auto"/>
                <w:hideMark/>
              </w:tcPr>
              <w:p w14:paraId="7E998F4B" w14:textId="77777777" w:rsidR="00E345D8" w:rsidRDefault="00E345D8">
                <w:pPr>
                  <w:pStyle w:val="Bibliography"/>
                  <w:rPr>
                    <w:noProof/>
                  </w:rPr>
                </w:pPr>
                <w:r>
                  <w:rPr>
                    <w:noProof/>
                  </w:rPr>
                  <w:t>"Gene Expression Omnibus," [Online]. Available: http://www.ncbi.nlm.nih.gov/geo/.</w:t>
                </w:r>
              </w:p>
            </w:tc>
          </w:tr>
          <w:tr w:rsidR="00E345D8" w:rsidRPr="00E15914" w14:paraId="513E888A" w14:textId="77777777">
            <w:trPr>
              <w:divId w:val="172840442"/>
              <w:tblCellSpacing w:w="15" w:type="dxa"/>
            </w:trPr>
            <w:tc>
              <w:tcPr>
                <w:tcW w:w="50" w:type="pct"/>
                <w:hideMark/>
              </w:tcPr>
              <w:p w14:paraId="02CDECA4" w14:textId="77777777" w:rsidR="00E345D8" w:rsidRDefault="00E345D8">
                <w:pPr>
                  <w:pStyle w:val="Bibliography"/>
                  <w:rPr>
                    <w:noProof/>
                  </w:rPr>
                </w:pPr>
                <w:r>
                  <w:rPr>
                    <w:noProof/>
                  </w:rPr>
                  <w:t xml:space="preserve">[19] </w:t>
                </w:r>
              </w:p>
            </w:tc>
            <w:tc>
              <w:tcPr>
                <w:tcW w:w="0" w:type="auto"/>
                <w:hideMark/>
              </w:tcPr>
              <w:p w14:paraId="30FC11AB" w14:textId="77777777" w:rsidR="00E345D8" w:rsidRPr="00E345D8" w:rsidRDefault="00E345D8">
                <w:pPr>
                  <w:pStyle w:val="Bibliography"/>
                  <w:rPr>
                    <w:noProof/>
                    <w:lang w:val="fr-CH"/>
                  </w:rPr>
                </w:pPr>
                <w:r>
                  <w:rPr>
                    <w:noProof/>
                  </w:rPr>
                  <w:t xml:space="preserve">"The National Center for Biotechnology Information," [Online]. </w:t>
                </w:r>
                <w:r w:rsidRPr="00E345D8">
                  <w:rPr>
                    <w:noProof/>
                    <w:lang w:val="fr-CH"/>
                  </w:rPr>
                  <w:t>Available: http://www.ncbi.nlm.nih.gov/.</w:t>
                </w:r>
              </w:p>
            </w:tc>
          </w:tr>
          <w:tr w:rsidR="00E345D8" w14:paraId="07027885" w14:textId="77777777">
            <w:trPr>
              <w:divId w:val="172840442"/>
              <w:tblCellSpacing w:w="15" w:type="dxa"/>
            </w:trPr>
            <w:tc>
              <w:tcPr>
                <w:tcW w:w="50" w:type="pct"/>
                <w:hideMark/>
              </w:tcPr>
              <w:p w14:paraId="6709088C" w14:textId="77777777" w:rsidR="00E345D8" w:rsidRDefault="00E345D8">
                <w:pPr>
                  <w:pStyle w:val="Bibliography"/>
                  <w:rPr>
                    <w:noProof/>
                  </w:rPr>
                </w:pPr>
                <w:r>
                  <w:rPr>
                    <w:noProof/>
                  </w:rPr>
                  <w:t xml:space="preserve">[20] </w:t>
                </w:r>
              </w:p>
            </w:tc>
            <w:tc>
              <w:tcPr>
                <w:tcW w:w="0" w:type="auto"/>
                <w:hideMark/>
              </w:tcPr>
              <w:p w14:paraId="6099CAB5" w14:textId="77777777" w:rsidR="00E345D8" w:rsidRDefault="00E345D8">
                <w:pPr>
                  <w:pStyle w:val="Bibliography"/>
                  <w:rPr>
                    <w:noProof/>
                  </w:rPr>
                </w:pPr>
                <w:r>
                  <w:rPr>
                    <w:noProof/>
                  </w:rPr>
                  <w:t>"European Nucleotide Archive," [Online]. Available: https://www.ebi.ac.uk/ena.</w:t>
                </w:r>
              </w:p>
            </w:tc>
          </w:tr>
          <w:tr w:rsidR="00E345D8" w14:paraId="6820B3D6" w14:textId="77777777">
            <w:trPr>
              <w:divId w:val="172840442"/>
              <w:tblCellSpacing w:w="15" w:type="dxa"/>
            </w:trPr>
            <w:tc>
              <w:tcPr>
                <w:tcW w:w="50" w:type="pct"/>
                <w:hideMark/>
              </w:tcPr>
              <w:p w14:paraId="04D635FA" w14:textId="77777777" w:rsidR="00E345D8" w:rsidRDefault="00E345D8">
                <w:pPr>
                  <w:pStyle w:val="Bibliography"/>
                  <w:rPr>
                    <w:noProof/>
                  </w:rPr>
                </w:pPr>
                <w:r>
                  <w:rPr>
                    <w:noProof/>
                  </w:rPr>
                  <w:t xml:space="preserve">[21] </w:t>
                </w:r>
              </w:p>
            </w:tc>
            <w:tc>
              <w:tcPr>
                <w:tcW w:w="0" w:type="auto"/>
                <w:hideMark/>
              </w:tcPr>
              <w:p w14:paraId="28E15904" w14:textId="77777777" w:rsidR="00E345D8" w:rsidRDefault="00E345D8">
                <w:pPr>
                  <w:pStyle w:val="Bibliography"/>
                  <w:rPr>
                    <w:noProof/>
                  </w:rPr>
                </w:pPr>
                <w:r>
                  <w:rPr>
                    <w:noProof/>
                  </w:rPr>
                  <w:t>"European Bioinformatics Institute," [Online]. Available: https://www.ebi.ac.uk/.</w:t>
                </w:r>
              </w:p>
            </w:tc>
          </w:tr>
          <w:tr w:rsidR="00E345D8" w14:paraId="10BB35B7" w14:textId="77777777">
            <w:trPr>
              <w:divId w:val="172840442"/>
              <w:tblCellSpacing w:w="15" w:type="dxa"/>
            </w:trPr>
            <w:tc>
              <w:tcPr>
                <w:tcW w:w="50" w:type="pct"/>
                <w:hideMark/>
              </w:tcPr>
              <w:p w14:paraId="499FFA39" w14:textId="77777777" w:rsidR="00E345D8" w:rsidRDefault="00E345D8">
                <w:pPr>
                  <w:pStyle w:val="Bibliography"/>
                  <w:rPr>
                    <w:noProof/>
                  </w:rPr>
                </w:pPr>
                <w:r>
                  <w:rPr>
                    <w:noProof/>
                  </w:rPr>
                  <w:t xml:space="preserve">[22] </w:t>
                </w:r>
              </w:p>
            </w:tc>
            <w:tc>
              <w:tcPr>
                <w:tcW w:w="0" w:type="auto"/>
                <w:hideMark/>
              </w:tcPr>
              <w:p w14:paraId="194F429D" w14:textId="77777777" w:rsidR="00E345D8" w:rsidRDefault="00E345D8">
                <w:pPr>
                  <w:pStyle w:val="Bibliography"/>
                  <w:rPr>
                    <w:noProof/>
                  </w:rPr>
                </w:pPr>
                <w:r>
                  <w:rPr>
                    <w:noProof/>
                  </w:rPr>
                  <w:t xml:space="preserve">P. Compeau, P. Pevzner and G. Tesler, </w:t>
                </w:r>
                <w:r>
                  <w:rPr>
                    <w:i/>
                    <w:iCs/>
                    <w:noProof/>
                  </w:rPr>
                  <w:t xml:space="preserve">How to apply de Bruijn graphs to genome assembly, </w:t>
                </w:r>
                <w:r>
                  <w:rPr>
                    <w:noProof/>
                  </w:rPr>
                  <w:t>vol. 29, 2011, pp. 987-991.</w:t>
                </w:r>
              </w:p>
            </w:tc>
          </w:tr>
          <w:tr w:rsidR="00E345D8" w14:paraId="0B999D7B" w14:textId="77777777">
            <w:trPr>
              <w:divId w:val="172840442"/>
              <w:tblCellSpacing w:w="15" w:type="dxa"/>
            </w:trPr>
            <w:tc>
              <w:tcPr>
                <w:tcW w:w="50" w:type="pct"/>
                <w:hideMark/>
              </w:tcPr>
              <w:p w14:paraId="79085530" w14:textId="77777777" w:rsidR="00E345D8" w:rsidRDefault="00E345D8">
                <w:pPr>
                  <w:pStyle w:val="Bibliography"/>
                  <w:rPr>
                    <w:noProof/>
                  </w:rPr>
                </w:pPr>
                <w:r>
                  <w:rPr>
                    <w:noProof/>
                  </w:rPr>
                  <w:t xml:space="preserve">[23] </w:t>
                </w:r>
              </w:p>
            </w:tc>
            <w:tc>
              <w:tcPr>
                <w:tcW w:w="0" w:type="auto"/>
                <w:hideMark/>
              </w:tcPr>
              <w:p w14:paraId="4FB91CFB" w14:textId="77777777" w:rsidR="00E345D8" w:rsidRDefault="00E345D8">
                <w:pPr>
                  <w:pStyle w:val="Bibliography"/>
                  <w:rPr>
                    <w:noProof/>
                  </w:rPr>
                </w:pPr>
                <w:r>
                  <w:rPr>
                    <w:noProof/>
                  </w:rPr>
                  <w:t xml:space="preserve">T. Conway and A. Bromage, "Succinct data structures for assembling," </w:t>
                </w:r>
                <w:r>
                  <w:rPr>
                    <w:i/>
                    <w:iCs/>
                    <w:noProof/>
                  </w:rPr>
                  <w:t xml:space="preserve">Bioinformatics, </w:t>
                </w:r>
                <w:r>
                  <w:rPr>
                    <w:noProof/>
                  </w:rPr>
                  <w:t xml:space="preserve">vol. 27, no. 4, pp. 479-486, 2011. </w:t>
                </w:r>
              </w:p>
            </w:tc>
          </w:tr>
          <w:tr w:rsidR="00E345D8" w14:paraId="496CEBB6" w14:textId="77777777">
            <w:trPr>
              <w:divId w:val="172840442"/>
              <w:tblCellSpacing w:w="15" w:type="dxa"/>
            </w:trPr>
            <w:tc>
              <w:tcPr>
                <w:tcW w:w="50" w:type="pct"/>
                <w:hideMark/>
              </w:tcPr>
              <w:p w14:paraId="1F3B386D" w14:textId="77777777" w:rsidR="00E345D8" w:rsidRDefault="00E345D8">
                <w:pPr>
                  <w:pStyle w:val="Bibliography"/>
                  <w:rPr>
                    <w:noProof/>
                  </w:rPr>
                </w:pPr>
                <w:r>
                  <w:rPr>
                    <w:noProof/>
                  </w:rPr>
                  <w:t xml:space="preserve">[24] </w:t>
                </w:r>
              </w:p>
            </w:tc>
            <w:tc>
              <w:tcPr>
                <w:tcW w:w="0" w:type="auto"/>
                <w:hideMark/>
              </w:tcPr>
              <w:p w14:paraId="3DF05EAD" w14:textId="77777777" w:rsidR="00E345D8" w:rsidRDefault="00E345D8">
                <w:pPr>
                  <w:pStyle w:val="Bibliography"/>
                  <w:rPr>
                    <w:noProof/>
                  </w:rPr>
                </w:pPr>
                <w:r>
                  <w:rPr>
                    <w:noProof/>
                  </w:rPr>
                  <w:t xml:space="preserve">M. Cao, T. Dix and L. Allison, "A genome alignment algorithm based on compression," </w:t>
                </w:r>
                <w:r>
                  <w:rPr>
                    <w:i/>
                    <w:iCs/>
                    <w:noProof/>
                  </w:rPr>
                  <w:t xml:space="preserve">BMC Bioinformatics, </w:t>
                </w:r>
                <w:r>
                  <w:rPr>
                    <w:noProof/>
                  </w:rPr>
                  <w:t xml:space="preserve">vol. 11, no. 1, p. 599, 2010. </w:t>
                </w:r>
              </w:p>
            </w:tc>
          </w:tr>
          <w:tr w:rsidR="00E345D8" w14:paraId="08674868" w14:textId="77777777">
            <w:trPr>
              <w:divId w:val="172840442"/>
              <w:tblCellSpacing w:w="15" w:type="dxa"/>
            </w:trPr>
            <w:tc>
              <w:tcPr>
                <w:tcW w:w="50" w:type="pct"/>
                <w:hideMark/>
              </w:tcPr>
              <w:p w14:paraId="729B8F4A" w14:textId="77777777" w:rsidR="00E345D8" w:rsidRDefault="00E345D8">
                <w:pPr>
                  <w:pStyle w:val="Bibliography"/>
                  <w:rPr>
                    <w:noProof/>
                  </w:rPr>
                </w:pPr>
                <w:r>
                  <w:rPr>
                    <w:noProof/>
                  </w:rPr>
                  <w:t xml:space="preserve">[25] </w:t>
                </w:r>
              </w:p>
            </w:tc>
            <w:tc>
              <w:tcPr>
                <w:tcW w:w="0" w:type="auto"/>
                <w:hideMark/>
              </w:tcPr>
              <w:p w14:paraId="54D4F27B" w14:textId="77777777" w:rsidR="00E345D8" w:rsidRDefault="00E345D8">
                <w:pPr>
                  <w:pStyle w:val="Bibliography"/>
                  <w:rPr>
                    <w:noProof/>
                  </w:rPr>
                </w:pPr>
                <w:r>
                  <w:rPr>
                    <w:noProof/>
                  </w:rPr>
                  <w:t>M. H.-Y. Fritz, R. Leinonen, G. Cochrane and E. Birney, "Genome Research," 2011. [Online]. Available: http://genome.cshlp.org/content/21/5/734.long.</w:t>
                </w:r>
              </w:p>
            </w:tc>
          </w:tr>
          <w:tr w:rsidR="00E345D8" w:rsidRPr="00E15914" w14:paraId="4F276380" w14:textId="77777777">
            <w:trPr>
              <w:divId w:val="172840442"/>
              <w:tblCellSpacing w:w="15" w:type="dxa"/>
            </w:trPr>
            <w:tc>
              <w:tcPr>
                <w:tcW w:w="50" w:type="pct"/>
                <w:hideMark/>
              </w:tcPr>
              <w:p w14:paraId="7D516A96" w14:textId="77777777" w:rsidR="00E345D8" w:rsidRDefault="00E345D8">
                <w:pPr>
                  <w:pStyle w:val="Bibliography"/>
                  <w:rPr>
                    <w:noProof/>
                  </w:rPr>
                </w:pPr>
                <w:r>
                  <w:rPr>
                    <w:noProof/>
                  </w:rPr>
                  <w:t xml:space="preserve">[26] </w:t>
                </w:r>
              </w:p>
            </w:tc>
            <w:tc>
              <w:tcPr>
                <w:tcW w:w="0" w:type="auto"/>
                <w:hideMark/>
              </w:tcPr>
              <w:p w14:paraId="3772EE29" w14:textId="77777777" w:rsidR="00E345D8" w:rsidRPr="00E345D8" w:rsidRDefault="00E345D8">
                <w:pPr>
                  <w:pStyle w:val="Bibliography"/>
                  <w:rPr>
                    <w:noProof/>
                    <w:lang w:val="fr-CH"/>
                  </w:rPr>
                </w:pPr>
                <w:r>
                  <w:rPr>
                    <w:noProof/>
                  </w:rPr>
                  <w:t xml:space="preserve">J. Bonfield, "sam_comp," [Online]. </w:t>
                </w:r>
                <w:r w:rsidRPr="00E345D8">
                  <w:rPr>
                    <w:noProof/>
                    <w:lang w:val="fr-CH"/>
                  </w:rPr>
                  <w:t>Available: http://sourceforge.net/projects/samcomp/.</w:t>
                </w:r>
              </w:p>
            </w:tc>
          </w:tr>
          <w:tr w:rsidR="00E345D8" w14:paraId="458954A3" w14:textId="77777777">
            <w:trPr>
              <w:divId w:val="172840442"/>
              <w:tblCellSpacing w:w="15" w:type="dxa"/>
            </w:trPr>
            <w:tc>
              <w:tcPr>
                <w:tcW w:w="50" w:type="pct"/>
                <w:hideMark/>
              </w:tcPr>
              <w:p w14:paraId="3520FFB7" w14:textId="77777777" w:rsidR="00E345D8" w:rsidRDefault="00E345D8">
                <w:pPr>
                  <w:pStyle w:val="Bibliography"/>
                  <w:rPr>
                    <w:noProof/>
                  </w:rPr>
                </w:pPr>
                <w:r>
                  <w:rPr>
                    <w:noProof/>
                  </w:rPr>
                  <w:t xml:space="preserve">[27] </w:t>
                </w:r>
              </w:p>
            </w:tc>
            <w:tc>
              <w:tcPr>
                <w:tcW w:w="0" w:type="auto"/>
                <w:hideMark/>
              </w:tcPr>
              <w:p w14:paraId="4DFEDDA1" w14:textId="77777777" w:rsidR="00E345D8" w:rsidRDefault="00E345D8">
                <w:pPr>
                  <w:pStyle w:val="Bibliography"/>
                  <w:rPr>
                    <w:noProof/>
                  </w:rPr>
                </w:pPr>
                <w:r>
                  <w:rPr>
                    <w:noProof/>
                  </w:rPr>
                  <w:t>F. Campagne, K. C. Dorff, N. Chambwe, J. T. Robinson, J. P. Mesirov and T. D. Wu, "Compression of structured high-throughput sequencing data," 2013. [Online]. Available: http://www.plosone.org/article/info%3Adoi%2F10.1371%2Fjournal.pone.0079871.</w:t>
                </w:r>
              </w:p>
            </w:tc>
          </w:tr>
          <w:tr w:rsidR="00E345D8" w14:paraId="568D8B14" w14:textId="77777777">
            <w:trPr>
              <w:divId w:val="172840442"/>
              <w:tblCellSpacing w:w="15" w:type="dxa"/>
            </w:trPr>
            <w:tc>
              <w:tcPr>
                <w:tcW w:w="50" w:type="pct"/>
                <w:hideMark/>
              </w:tcPr>
              <w:p w14:paraId="4080C150" w14:textId="77777777" w:rsidR="00E345D8" w:rsidRDefault="00E345D8">
                <w:pPr>
                  <w:pStyle w:val="Bibliography"/>
                  <w:rPr>
                    <w:noProof/>
                  </w:rPr>
                </w:pPr>
                <w:r>
                  <w:rPr>
                    <w:noProof/>
                  </w:rPr>
                  <w:t xml:space="preserve">[28] </w:t>
                </w:r>
              </w:p>
            </w:tc>
            <w:tc>
              <w:tcPr>
                <w:tcW w:w="0" w:type="auto"/>
                <w:hideMark/>
              </w:tcPr>
              <w:p w14:paraId="2684FA92" w14:textId="77777777" w:rsidR="00E345D8" w:rsidRDefault="00E345D8">
                <w:pPr>
                  <w:pStyle w:val="Bibliography"/>
                  <w:rPr>
                    <w:noProof/>
                  </w:rPr>
                </w:pPr>
                <w:r>
                  <w:rPr>
                    <w:noProof/>
                  </w:rPr>
                  <w:t xml:space="preserve">P. Li, X. Jiang, S. Wang, J. Kim, H. Xiong and L. Ohno-Machado2, "HUGO: Hierarchical mUlti-reference Genome cOmpression for aligned reads," </w:t>
                </w:r>
                <w:r>
                  <w:rPr>
                    <w:i/>
                    <w:iCs/>
                    <w:noProof/>
                  </w:rPr>
                  <w:t xml:space="preserve">Journal of the American Medical Informatics Association, </w:t>
                </w:r>
                <w:r>
                  <w:rPr>
                    <w:noProof/>
                  </w:rPr>
                  <w:t xml:space="preserve">2014. </w:t>
                </w:r>
              </w:p>
            </w:tc>
          </w:tr>
          <w:tr w:rsidR="00E345D8" w14:paraId="774C3F20" w14:textId="77777777">
            <w:trPr>
              <w:divId w:val="172840442"/>
              <w:tblCellSpacing w:w="15" w:type="dxa"/>
            </w:trPr>
            <w:tc>
              <w:tcPr>
                <w:tcW w:w="50" w:type="pct"/>
                <w:hideMark/>
              </w:tcPr>
              <w:p w14:paraId="0F1D6884" w14:textId="77777777" w:rsidR="00E345D8" w:rsidRDefault="00E345D8">
                <w:pPr>
                  <w:pStyle w:val="Bibliography"/>
                  <w:rPr>
                    <w:noProof/>
                  </w:rPr>
                </w:pPr>
                <w:r>
                  <w:rPr>
                    <w:noProof/>
                  </w:rPr>
                  <w:t xml:space="preserve">[29] </w:t>
                </w:r>
              </w:p>
            </w:tc>
            <w:tc>
              <w:tcPr>
                <w:tcW w:w="0" w:type="auto"/>
                <w:hideMark/>
              </w:tcPr>
              <w:p w14:paraId="763F5928" w14:textId="77777777" w:rsidR="00E345D8" w:rsidRDefault="00E345D8">
                <w:pPr>
                  <w:pStyle w:val="Bibliography"/>
                  <w:rPr>
                    <w:noProof/>
                  </w:rPr>
                </w:pPr>
                <w:r>
                  <w:rPr>
                    <w:noProof/>
                  </w:rPr>
                  <w:t xml:space="preserve">B. G. Chern, I. Ochoa, A. Manolakos, A. No, K. Venkat and T. Weissman, "Reference Based Genome Compression," in </w:t>
                </w:r>
                <w:r>
                  <w:rPr>
                    <w:i/>
                    <w:iCs/>
                    <w:noProof/>
                  </w:rPr>
                  <w:t>IEEE ITW - IEEE Information Theory Workshop</w:t>
                </w:r>
                <w:r>
                  <w:rPr>
                    <w:noProof/>
                  </w:rPr>
                  <w:t xml:space="preserve">, Lausanne, 2012. </w:t>
                </w:r>
              </w:p>
            </w:tc>
          </w:tr>
          <w:tr w:rsidR="00E345D8" w14:paraId="15127663" w14:textId="77777777">
            <w:trPr>
              <w:divId w:val="172840442"/>
              <w:tblCellSpacing w:w="15" w:type="dxa"/>
            </w:trPr>
            <w:tc>
              <w:tcPr>
                <w:tcW w:w="50" w:type="pct"/>
                <w:hideMark/>
              </w:tcPr>
              <w:p w14:paraId="431EA889" w14:textId="77777777" w:rsidR="00E345D8" w:rsidRDefault="00E345D8">
                <w:pPr>
                  <w:pStyle w:val="Bibliography"/>
                  <w:rPr>
                    <w:noProof/>
                  </w:rPr>
                </w:pPr>
                <w:r>
                  <w:rPr>
                    <w:noProof/>
                  </w:rPr>
                  <w:t xml:space="preserve">[30] </w:t>
                </w:r>
              </w:p>
            </w:tc>
            <w:tc>
              <w:tcPr>
                <w:tcW w:w="0" w:type="auto"/>
                <w:hideMark/>
              </w:tcPr>
              <w:p w14:paraId="0A3457A1" w14:textId="77777777" w:rsidR="00E345D8" w:rsidRDefault="00E345D8">
                <w:pPr>
                  <w:pStyle w:val="Bibliography"/>
                  <w:rPr>
                    <w:noProof/>
                  </w:rPr>
                </w:pPr>
                <w:r>
                  <w:rPr>
                    <w:noProof/>
                  </w:rPr>
                  <w:t xml:space="preserve">S. Grabowski, S. Deorowicz and Ł. Roguski, "Disk-based genome sequencing data compression," </w:t>
                </w:r>
                <w:r>
                  <w:rPr>
                    <w:i/>
                    <w:iCs/>
                    <w:noProof/>
                  </w:rPr>
                  <w:t xml:space="preserve">Bioinformatics, </w:t>
                </w:r>
                <w:r>
                  <w:rPr>
                    <w:noProof/>
                  </w:rPr>
                  <w:t xml:space="preserve">2014. </w:t>
                </w:r>
              </w:p>
            </w:tc>
          </w:tr>
          <w:tr w:rsidR="00E345D8" w14:paraId="7652627F" w14:textId="77777777">
            <w:trPr>
              <w:divId w:val="172840442"/>
              <w:tblCellSpacing w:w="15" w:type="dxa"/>
            </w:trPr>
            <w:tc>
              <w:tcPr>
                <w:tcW w:w="50" w:type="pct"/>
                <w:hideMark/>
              </w:tcPr>
              <w:p w14:paraId="00545E9A" w14:textId="77777777" w:rsidR="00E345D8" w:rsidRDefault="00E345D8">
                <w:pPr>
                  <w:pStyle w:val="Bibliography"/>
                  <w:rPr>
                    <w:noProof/>
                  </w:rPr>
                </w:pPr>
                <w:r>
                  <w:rPr>
                    <w:noProof/>
                  </w:rPr>
                  <w:t xml:space="preserve">[31] </w:t>
                </w:r>
              </w:p>
            </w:tc>
            <w:tc>
              <w:tcPr>
                <w:tcW w:w="0" w:type="auto"/>
                <w:hideMark/>
              </w:tcPr>
              <w:p w14:paraId="3FBDFAFC" w14:textId="77777777" w:rsidR="00E345D8" w:rsidRDefault="00E345D8">
                <w:pPr>
                  <w:pStyle w:val="Bibliography"/>
                  <w:rPr>
                    <w:noProof/>
                  </w:rPr>
                </w:pPr>
                <w:r>
                  <w:rPr>
                    <w:noProof/>
                  </w:rPr>
                  <w:t>Genome Research Limited, "Samtools," Genome Research Limited, [Online]. Available: http://www.htslib.org/doc/samtools-1.2.html.</w:t>
                </w:r>
              </w:p>
            </w:tc>
          </w:tr>
        </w:tbl>
        <w:p w14:paraId="51999F44" w14:textId="77777777" w:rsidR="00E345D8" w:rsidRDefault="00E345D8">
          <w:pPr>
            <w:divId w:val="172840442"/>
            <w:rPr>
              <w:rFonts w:eastAsia="Times New Roman"/>
              <w:noProof/>
            </w:rPr>
          </w:pPr>
        </w:p>
        <w:p w14:paraId="76EB1EB4" w14:textId="77777777" w:rsidR="004C0919" w:rsidRPr="004C0919" w:rsidRDefault="006854FE">
          <w:r w:rsidRPr="006854FE">
            <w:rPr>
              <w:b/>
              <w:bCs/>
              <w:noProof/>
            </w:rPr>
            <w:fldChar w:fldCharType="end"/>
          </w:r>
        </w:p>
      </w:sdtContent>
    </w:sdt>
    <w:sectPr w:rsidR="004C0919" w:rsidRPr="004C0919" w:rsidSect="009D1AEF">
      <w:headerReference w:type="default" r:id="rId42"/>
      <w:footerReference w:type="default" r:id="rId43"/>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839F9D" w14:textId="77777777" w:rsidR="00810276" w:rsidRDefault="00810276">
      <w:r>
        <w:separator/>
      </w:r>
    </w:p>
  </w:endnote>
  <w:endnote w:type="continuationSeparator" w:id="0">
    <w:p w14:paraId="41C5380D" w14:textId="77777777" w:rsidR="00810276" w:rsidRDefault="00810276">
      <w:r>
        <w:continuationSeparator/>
      </w:r>
    </w:p>
  </w:endnote>
  <w:endnote w:type="continuationNotice" w:id="1">
    <w:p w14:paraId="27773FEF" w14:textId="77777777" w:rsidR="00810276" w:rsidRDefault="008102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Domine">
    <w:altName w:val="Times New Roman"/>
    <w:charset w:val="00"/>
    <w:family w:val="auto"/>
    <w:pitch w:val="default"/>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Franklin Gothic Medium Cond"/>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MR1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CB4218" w14:textId="77777777" w:rsidR="005F665A" w:rsidRDefault="005F665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BC9965" w14:textId="77777777" w:rsidR="00810276" w:rsidRDefault="00810276">
      <w:r>
        <w:separator/>
      </w:r>
    </w:p>
  </w:footnote>
  <w:footnote w:type="continuationSeparator" w:id="0">
    <w:p w14:paraId="54CEB8D6" w14:textId="77777777" w:rsidR="00810276" w:rsidRDefault="00810276">
      <w:r>
        <w:continuationSeparator/>
      </w:r>
    </w:p>
  </w:footnote>
  <w:footnote w:type="continuationNotice" w:id="1">
    <w:p w14:paraId="20468AC5" w14:textId="77777777" w:rsidR="00810276" w:rsidRDefault="0081027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2142FA" w14:textId="77777777" w:rsidR="005F665A" w:rsidRDefault="005F665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4F6397"/>
    <w:multiLevelType w:val="hybridMultilevel"/>
    <w:tmpl w:val="C28E7D80"/>
    <w:lvl w:ilvl="0" w:tplc="08090001">
      <w:start w:val="1"/>
      <w:numFmt w:val="bullet"/>
      <w:lvlText w:val=""/>
      <w:lvlJc w:val="left"/>
      <w:pPr>
        <w:ind w:left="360" w:hanging="360"/>
      </w:pPr>
      <w:rPr>
        <w:rFonts w:ascii="Symbol" w:hAnsi="Symbol" w:hint="default"/>
      </w:rPr>
    </w:lvl>
    <w:lvl w:ilvl="1" w:tplc="100C0003" w:tentative="1">
      <w:start w:val="1"/>
      <w:numFmt w:val="bullet"/>
      <w:lvlText w:val="o"/>
      <w:lvlJc w:val="left"/>
      <w:pPr>
        <w:ind w:left="1080" w:hanging="360"/>
      </w:pPr>
      <w:rPr>
        <w:rFonts w:ascii="Courier New" w:hAnsi="Courier New" w:cs="Courier New" w:hint="default"/>
      </w:rPr>
    </w:lvl>
    <w:lvl w:ilvl="2" w:tplc="100C0005" w:tentative="1">
      <w:start w:val="1"/>
      <w:numFmt w:val="bullet"/>
      <w:lvlText w:val=""/>
      <w:lvlJc w:val="left"/>
      <w:pPr>
        <w:ind w:left="1800" w:hanging="360"/>
      </w:pPr>
      <w:rPr>
        <w:rFonts w:ascii="Wingdings" w:hAnsi="Wingdings" w:hint="default"/>
      </w:rPr>
    </w:lvl>
    <w:lvl w:ilvl="3" w:tplc="100C0001" w:tentative="1">
      <w:start w:val="1"/>
      <w:numFmt w:val="bullet"/>
      <w:lvlText w:val=""/>
      <w:lvlJc w:val="left"/>
      <w:pPr>
        <w:ind w:left="2520" w:hanging="360"/>
      </w:pPr>
      <w:rPr>
        <w:rFonts w:ascii="Symbol" w:hAnsi="Symbol" w:hint="default"/>
      </w:rPr>
    </w:lvl>
    <w:lvl w:ilvl="4" w:tplc="100C0003" w:tentative="1">
      <w:start w:val="1"/>
      <w:numFmt w:val="bullet"/>
      <w:lvlText w:val="o"/>
      <w:lvlJc w:val="left"/>
      <w:pPr>
        <w:ind w:left="3240" w:hanging="360"/>
      </w:pPr>
      <w:rPr>
        <w:rFonts w:ascii="Courier New" w:hAnsi="Courier New" w:cs="Courier New" w:hint="default"/>
      </w:rPr>
    </w:lvl>
    <w:lvl w:ilvl="5" w:tplc="100C0005" w:tentative="1">
      <w:start w:val="1"/>
      <w:numFmt w:val="bullet"/>
      <w:lvlText w:val=""/>
      <w:lvlJc w:val="left"/>
      <w:pPr>
        <w:ind w:left="3960" w:hanging="360"/>
      </w:pPr>
      <w:rPr>
        <w:rFonts w:ascii="Wingdings" w:hAnsi="Wingdings" w:hint="default"/>
      </w:rPr>
    </w:lvl>
    <w:lvl w:ilvl="6" w:tplc="100C0001" w:tentative="1">
      <w:start w:val="1"/>
      <w:numFmt w:val="bullet"/>
      <w:lvlText w:val=""/>
      <w:lvlJc w:val="left"/>
      <w:pPr>
        <w:ind w:left="4680" w:hanging="360"/>
      </w:pPr>
      <w:rPr>
        <w:rFonts w:ascii="Symbol" w:hAnsi="Symbol" w:hint="default"/>
      </w:rPr>
    </w:lvl>
    <w:lvl w:ilvl="7" w:tplc="100C0003" w:tentative="1">
      <w:start w:val="1"/>
      <w:numFmt w:val="bullet"/>
      <w:lvlText w:val="o"/>
      <w:lvlJc w:val="left"/>
      <w:pPr>
        <w:ind w:left="5400" w:hanging="360"/>
      </w:pPr>
      <w:rPr>
        <w:rFonts w:ascii="Courier New" w:hAnsi="Courier New" w:cs="Courier New" w:hint="default"/>
      </w:rPr>
    </w:lvl>
    <w:lvl w:ilvl="8" w:tplc="100C0005" w:tentative="1">
      <w:start w:val="1"/>
      <w:numFmt w:val="bullet"/>
      <w:lvlText w:val=""/>
      <w:lvlJc w:val="left"/>
      <w:pPr>
        <w:ind w:left="6120" w:hanging="360"/>
      </w:pPr>
      <w:rPr>
        <w:rFonts w:ascii="Wingdings" w:hAnsi="Wingdings" w:hint="default"/>
      </w:rPr>
    </w:lvl>
  </w:abstractNum>
  <w:abstractNum w:abstractNumId="1">
    <w:nsid w:val="096D4373"/>
    <w:multiLevelType w:val="hybridMultilevel"/>
    <w:tmpl w:val="CBD06F2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B363EC5"/>
    <w:multiLevelType w:val="hybridMultilevel"/>
    <w:tmpl w:val="B68CCC0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nsid w:val="160A3A96"/>
    <w:multiLevelType w:val="hybridMultilevel"/>
    <w:tmpl w:val="3E6C49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36B71F9"/>
    <w:multiLevelType w:val="hybridMultilevel"/>
    <w:tmpl w:val="9A64950E"/>
    <w:lvl w:ilvl="0" w:tplc="100C000F">
      <w:start w:val="1"/>
      <w:numFmt w:val="decimal"/>
      <w:lvlText w:val="%1."/>
      <w:lvlJc w:val="left"/>
      <w:pPr>
        <w:ind w:left="360" w:hanging="360"/>
      </w:pPr>
    </w:lvl>
    <w:lvl w:ilvl="1" w:tplc="100C0003">
      <w:start w:val="1"/>
      <w:numFmt w:val="bullet"/>
      <w:lvlText w:val="o"/>
      <w:lvlJc w:val="left"/>
      <w:pPr>
        <w:ind w:left="1080" w:hanging="360"/>
      </w:pPr>
      <w:rPr>
        <w:rFonts w:ascii="Courier New" w:hAnsi="Courier New" w:cs="Courier New" w:hint="default"/>
      </w:rPr>
    </w:lvl>
    <w:lvl w:ilvl="2" w:tplc="100C0005">
      <w:start w:val="1"/>
      <w:numFmt w:val="bullet"/>
      <w:lvlText w:val=""/>
      <w:lvlJc w:val="left"/>
      <w:pPr>
        <w:ind w:left="1800" w:hanging="360"/>
      </w:pPr>
      <w:rPr>
        <w:rFonts w:ascii="Wingdings" w:hAnsi="Wingdings" w:hint="default"/>
      </w:rPr>
    </w:lvl>
    <w:lvl w:ilvl="3" w:tplc="100C0001">
      <w:start w:val="1"/>
      <w:numFmt w:val="bullet"/>
      <w:lvlText w:val=""/>
      <w:lvlJc w:val="left"/>
      <w:pPr>
        <w:ind w:left="2520" w:hanging="360"/>
      </w:pPr>
      <w:rPr>
        <w:rFonts w:ascii="Symbol" w:hAnsi="Symbol" w:hint="default"/>
      </w:rPr>
    </w:lvl>
    <w:lvl w:ilvl="4" w:tplc="100C0003">
      <w:start w:val="1"/>
      <w:numFmt w:val="bullet"/>
      <w:lvlText w:val="o"/>
      <w:lvlJc w:val="left"/>
      <w:pPr>
        <w:ind w:left="3240" w:hanging="360"/>
      </w:pPr>
      <w:rPr>
        <w:rFonts w:ascii="Courier New" w:hAnsi="Courier New" w:cs="Courier New" w:hint="default"/>
      </w:rPr>
    </w:lvl>
    <w:lvl w:ilvl="5" w:tplc="100C0005">
      <w:start w:val="1"/>
      <w:numFmt w:val="bullet"/>
      <w:lvlText w:val=""/>
      <w:lvlJc w:val="left"/>
      <w:pPr>
        <w:ind w:left="3960" w:hanging="360"/>
      </w:pPr>
      <w:rPr>
        <w:rFonts w:ascii="Wingdings" w:hAnsi="Wingdings" w:hint="default"/>
      </w:rPr>
    </w:lvl>
    <w:lvl w:ilvl="6" w:tplc="100C0001">
      <w:start w:val="1"/>
      <w:numFmt w:val="bullet"/>
      <w:lvlText w:val=""/>
      <w:lvlJc w:val="left"/>
      <w:pPr>
        <w:ind w:left="4680" w:hanging="360"/>
      </w:pPr>
      <w:rPr>
        <w:rFonts w:ascii="Symbol" w:hAnsi="Symbol" w:hint="default"/>
      </w:rPr>
    </w:lvl>
    <w:lvl w:ilvl="7" w:tplc="100C0003">
      <w:start w:val="1"/>
      <w:numFmt w:val="bullet"/>
      <w:lvlText w:val="o"/>
      <w:lvlJc w:val="left"/>
      <w:pPr>
        <w:ind w:left="5400" w:hanging="360"/>
      </w:pPr>
      <w:rPr>
        <w:rFonts w:ascii="Courier New" w:hAnsi="Courier New" w:cs="Courier New" w:hint="default"/>
      </w:rPr>
    </w:lvl>
    <w:lvl w:ilvl="8" w:tplc="100C0005">
      <w:start w:val="1"/>
      <w:numFmt w:val="bullet"/>
      <w:lvlText w:val=""/>
      <w:lvlJc w:val="left"/>
      <w:pPr>
        <w:ind w:left="6120" w:hanging="360"/>
      </w:pPr>
      <w:rPr>
        <w:rFonts w:ascii="Wingdings" w:hAnsi="Wingdings" w:hint="default"/>
      </w:rPr>
    </w:lvl>
  </w:abstractNum>
  <w:abstractNum w:abstractNumId="5">
    <w:nsid w:val="2EE01687"/>
    <w:multiLevelType w:val="hybridMultilevel"/>
    <w:tmpl w:val="C4AA22E8"/>
    <w:lvl w:ilvl="0" w:tplc="573E3A9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9023739"/>
    <w:multiLevelType w:val="hybridMultilevel"/>
    <w:tmpl w:val="A8C4DF66"/>
    <w:lvl w:ilvl="0" w:tplc="2BB6732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AE772D"/>
    <w:multiLevelType w:val="hybridMultilevel"/>
    <w:tmpl w:val="7E04C7B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nsid w:val="3ACB46A5"/>
    <w:multiLevelType w:val="hybridMultilevel"/>
    <w:tmpl w:val="CA36EEB2"/>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9">
    <w:nsid w:val="3B2E1401"/>
    <w:multiLevelType w:val="hybridMultilevel"/>
    <w:tmpl w:val="DAF45FF8"/>
    <w:lvl w:ilvl="0" w:tplc="100C0001">
      <w:start w:val="1"/>
      <w:numFmt w:val="bullet"/>
      <w:lvlText w:val=""/>
      <w:lvlJc w:val="left"/>
      <w:pPr>
        <w:tabs>
          <w:tab w:val="num" w:pos="360"/>
        </w:tabs>
        <w:ind w:left="360" w:hanging="360"/>
      </w:pPr>
      <w:rPr>
        <w:rFonts w:ascii="Symbol" w:hAnsi="Symbol" w:hint="default"/>
      </w:rPr>
    </w:lvl>
    <w:lvl w:ilvl="1" w:tplc="100C0003">
      <w:start w:val="1"/>
      <w:numFmt w:val="bullet"/>
      <w:lvlText w:val="o"/>
      <w:lvlJc w:val="left"/>
      <w:pPr>
        <w:tabs>
          <w:tab w:val="num" w:pos="1080"/>
        </w:tabs>
        <w:ind w:left="1080" w:hanging="360"/>
      </w:pPr>
      <w:rPr>
        <w:rFonts w:ascii="Courier New" w:hAnsi="Courier New" w:cs="Courier New" w:hint="default"/>
      </w:rPr>
    </w:lvl>
    <w:lvl w:ilvl="2" w:tplc="5082018A">
      <w:start w:val="899"/>
      <w:numFmt w:val="bullet"/>
      <w:lvlText w:val="•"/>
      <w:lvlJc w:val="left"/>
      <w:pPr>
        <w:tabs>
          <w:tab w:val="num" w:pos="1800"/>
        </w:tabs>
        <w:ind w:left="1800" w:hanging="360"/>
      </w:pPr>
      <w:rPr>
        <w:rFonts w:ascii="Arial" w:hAnsi="Arial" w:hint="default"/>
      </w:rPr>
    </w:lvl>
    <w:lvl w:ilvl="3" w:tplc="851AB01A" w:tentative="1">
      <w:start w:val="1"/>
      <w:numFmt w:val="bullet"/>
      <w:lvlText w:val="–"/>
      <w:lvlJc w:val="left"/>
      <w:pPr>
        <w:tabs>
          <w:tab w:val="num" w:pos="2520"/>
        </w:tabs>
        <w:ind w:left="2520" w:hanging="360"/>
      </w:pPr>
      <w:rPr>
        <w:rFonts w:ascii="Arial" w:hAnsi="Arial" w:hint="default"/>
      </w:rPr>
    </w:lvl>
    <w:lvl w:ilvl="4" w:tplc="44D656EE" w:tentative="1">
      <w:start w:val="1"/>
      <w:numFmt w:val="bullet"/>
      <w:lvlText w:val="–"/>
      <w:lvlJc w:val="left"/>
      <w:pPr>
        <w:tabs>
          <w:tab w:val="num" w:pos="3240"/>
        </w:tabs>
        <w:ind w:left="3240" w:hanging="360"/>
      </w:pPr>
      <w:rPr>
        <w:rFonts w:ascii="Arial" w:hAnsi="Arial" w:hint="default"/>
      </w:rPr>
    </w:lvl>
    <w:lvl w:ilvl="5" w:tplc="5F0471E4" w:tentative="1">
      <w:start w:val="1"/>
      <w:numFmt w:val="bullet"/>
      <w:lvlText w:val="–"/>
      <w:lvlJc w:val="left"/>
      <w:pPr>
        <w:tabs>
          <w:tab w:val="num" w:pos="3960"/>
        </w:tabs>
        <w:ind w:left="3960" w:hanging="360"/>
      </w:pPr>
      <w:rPr>
        <w:rFonts w:ascii="Arial" w:hAnsi="Arial" w:hint="default"/>
      </w:rPr>
    </w:lvl>
    <w:lvl w:ilvl="6" w:tplc="C9B81744" w:tentative="1">
      <w:start w:val="1"/>
      <w:numFmt w:val="bullet"/>
      <w:lvlText w:val="–"/>
      <w:lvlJc w:val="left"/>
      <w:pPr>
        <w:tabs>
          <w:tab w:val="num" w:pos="4680"/>
        </w:tabs>
        <w:ind w:left="4680" w:hanging="360"/>
      </w:pPr>
      <w:rPr>
        <w:rFonts w:ascii="Arial" w:hAnsi="Arial" w:hint="default"/>
      </w:rPr>
    </w:lvl>
    <w:lvl w:ilvl="7" w:tplc="FAEA64D4" w:tentative="1">
      <w:start w:val="1"/>
      <w:numFmt w:val="bullet"/>
      <w:lvlText w:val="–"/>
      <w:lvlJc w:val="left"/>
      <w:pPr>
        <w:tabs>
          <w:tab w:val="num" w:pos="5400"/>
        </w:tabs>
        <w:ind w:left="5400" w:hanging="360"/>
      </w:pPr>
      <w:rPr>
        <w:rFonts w:ascii="Arial" w:hAnsi="Arial" w:hint="default"/>
      </w:rPr>
    </w:lvl>
    <w:lvl w:ilvl="8" w:tplc="A6162AFC" w:tentative="1">
      <w:start w:val="1"/>
      <w:numFmt w:val="bullet"/>
      <w:lvlText w:val="–"/>
      <w:lvlJc w:val="left"/>
      <w:pPr>
        <w:tabs>
          <w:tab w:val="num" w:pos="6120"/>
        </w:tabs>
        <w:ind w:left="6120" w:hanging="360"/>
      </w:pPr>
      <w:rPr>
        <w:rFonts w:ascii="Arial" w:hAnsi="Arial" w:hint="default"/>
      </w:rPr>
    </w:lvl>
  </w:abstractNum>
  <w:abstractNum w:abstractNumId="10">
    <w:nsid w:val="445D757D"/>
    <w:multiLevelType w:val="hybridMultilevel"/>
    <w:tmpl w:val="3CA02E10"/>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1">
    <w:nsid w:val="4BD72D10"/>
    <w:multiLevelType w:val="hybridMultilevel"/>
    <w:tmpl w:val="ED0EB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E0E4651"/>
    <w:multiLevelType w:val="hybridMultilevel"/>
    <w:tmpl w:val="888611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60D635B0"/>
    <w:multiLevelType w:val="hybridMultilevel"/>
    <w:tmpl w:val="AE600DD2"/>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4">
    <w:nsid w:val="6312761F"/>
    <w:multiLevelType w:val="hybridMultilevel"/>
    <w:tmpl w:val="50AAE5AC"/>
    <w:lvl w:ilvl="0" w:tplc="82AEDDB0">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6747547D"/>
    <w:multiLevelType w:val="hybridMultilevel"/>
    <w:tmpl w:val="F7727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A3D06B4"/>
    <w:multiLevelType w:val="hybridMultilevel"/>
    <w:tmpl w:val="9508E39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7">
    <w:nsid w:val="6BCF3851"/>
    <w:multiLevelType w:val="hybridMultilevel"/>
    <w:tmpl w:val="59B6F7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5A3406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nsid w:val="78F52011"/>
    <w:multiLevelType w:val="hybridMultilevel"/>
    <w:tmpl w:val="E47862F2"/>
    <w:lvl w:ilvl="0" w:tplc="100C0001">
      <w:start w:val="1"/>
      <w:numFmt w:val="bullet"/>
      <w:lvlText w:val=""/>
      <w:lvlJc w:val="left"/>
      <w:pPr>
        <w:ind w:left="360" w:hanging="360"/>
      </w:pPr>
      <w:rPr>
        <w:rFonts w:ascii="Symbol" w:hAnsi="Symbol" w:hint="default"/>
      </w:rPr>
    </w:lvl>
    <w:lvl w:ilvl="1" w:tplc="100C0003" w:tentative="1">
      <w:start w:val="1"/>
      <w:numFmt w:val="bullet"/>
      <w:lvlText w:val="o"/>
      <w:lvlJc w:val="left"/>
      <w:pPr>
        <w:ind w:left="1080" w:hanging="360"/>
      </w:pPr>
      <w:rPr>
        <w:rFonts w:ascii="Courier New" w:hAnsi="Courier New" w:cs="Courier New" w:hint="default"/>
      </w:rPr>
    </w:lvl>
    <w:lvl w:ilvl="2" w:tplc="100C0005" w:tentative="1">
      <w:start w:val="1"/>
      <w:numFmt w:val="bullet"/>
      <w:lvlText w:val=""/>
      <w:lvlJc w:val="left"/>
      <w:pPr>
        <w:ind w:left="1800" w:hanging="360"/>
      </w:pPr>
      <w:rPr>
        <w:rFonts w:ascii="Wingdings" w:hAnsi="Wingdings" w:hint="default"/>
      </w:rPr>
    </w:lvl>
    <w:lvl w:ilvl="3" w:tplc="100C0001" w:tentative="1">
      <w:start w:val="1"/>
      <w:numFmt w:val="bullet"/>
      <w:lvlText w:val=""/>
      <w:lvlJc w:val="left"/>
      <w:pPr>
        <w:ind w:left="2520" w:hanging="360"/>
      </w:pPr>
      <w:rPr>
        <w:rFonts w:ascii="Symbol" w:hAnsi="Symbol" w:hint="default"/>
      </w:rPr>
    </w:lvl>
    <w:lvl w:ilvl="4" w:tplc="100C0003" w:tentative="1">
      <w:start w:val="1"/>
      <w:numFmt w:val="bullet"/>
      <w:lvlText w:val="o"/>
      <w:lvlJc w:val="left"/>
      <w:pPr>
        <w:ind w:left="3240" w:hanging="360"/>
      </w:pPr>
      <w:rPr>
        <w:rFonts w:ascii="Courier New" w:hAnsi="Courier New" w:cs="Courier New" w:hint="default"/>
      </w:rPr>
    </w:lvl>
    <w:lvl w:ilvl="5" w:tplc="100C0005" w:tentative="1">
      <w:start w:val="1"/>
      <w:numFmt w:val="bullet"/>
      <w:lvlText w:val=""/>
      <w:lvlJc w:val="left"/>
      <w:pPr>
        <w:ind w:left="3960" w:hanging="360"/>
      </w:pPr>
      <w:rPr>
        <w:rFonts w:ascii="Wingdings" w:hAnsi="Wingdings" w:hint="default"/>
      </w:rPr>
    </w:lvl>
    <w:lvl w:ilvl="6" w:tplc="100C0001" w:tentative="1">
      <w:start w:val="1"/>
      <w:numFmt w:val="bullet"/>
      <w:lvlText w:val=""/>
      <w:lvlJc w:val="left"/>
      <w:pPr>
        <w:ind w:left="4680" w:hanging="360"/>
      </w:pPr>
      <w:rPr>
        <w:rFonts w:ascii="Symbol" w:hAnsi="Symbol" w:hint="default"/>
      </w:rPr>
    </w:lvl>
    <w:lvl w:ilvl="7" w:tplc="100C0003" w:tentative="1">
      <w:start w:val="1"/>
      <w:numFmt w:val="bullet"/>
      <w:lvlText w:val="o"/>
      <w:lvlJc w:val="left"/>
      <w:pPr>
        <w:ind w:left="5400" w:hanging="360"/>
      </w:pPr>
      <w:rPr>
        <w:rFonts w:ascii="Courier New" w:hAnsi="Courier New" w:cs="Courier New" w:hint="default"/>
      </w:rPr>
    </w:lvl>
    <w:lvl w:ilvl="8" w:tplc="100C0005" w:tentative="1">
      <w:start w:val="1"/>
      <w:numFmt w:val="bullet"/>
      <w:lvlText w:val=""/>
      <w:lvlJc w:val="left"/>
      <w:pPr>
        <w:ind w:left="6120" w:hanging="360"/>
      </w:pPr>
      <w:rPr>
        <w:rFonts w:ascii="Wingdings" w:hAnsi="Wingdings" w:hint="default"/>
      </w:rPr>
    </w:lvl>
  </w:abstractNum>
  <w:abstractNum w:abstractNumId="20">
    <w:nsid w:val="791A3E3C"/>
    <w:multiLevelType w:val="hybridMultilevel"/>
    <w:tmpl w:val="81B442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7B832123"/>
    <w:multiLevelType w:val="hybridMultilevel"/>
    <w:tmpl w:val="DD0EF28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8"/>
  </w:num>
  <w:num w:numId="2">
    <w:abstractNumId w:val="5"/>
  </w:num>
  <w:num w:numId="3">
    <w:abstractNumId w:val="9"/>
  </w:num>
  <w:num w:numId="4">
    <w:abstractNumId w:val="15"/>
  </w:num>
  <w:num w:numId="5">
    <w:abstractNumId w:val="3"/>
  </w:num>
  <w:num w:numId="6">
    <w:abstractNumId w:val="17"/>
  </w:num>
  <w:num w:numId="7">
    <w:abstractNumId w:val="19"/>
  </w:num>
  <w:num w:numId="8">
    <w:abstractNumId w:val="8"/>
  </w:num>
  <w:num w:numId="9">
    <w:abstractNumId w:val="13"/>
  </w:num>
  <w:num w:numId="10">
    <w:abstractNumId w:val="20"/>
  </w:num>
  <w:num w:numId="11">
    <w:abstractNumId w:val="11"/>
  </w:num>
  <w:num w:numId="12">
    <w:abstractNumId w:val="0"/>
  </w:num>
  <w:num w:numId="13">
    <w:abstractNumId w:val="2"/>
  </w:num>
  <w:num w:numId="14">
    <w:abstractNumId w:val="10"/>
  </w:num>
  <w:num w:numId="15">
    <w:abstractNumId w:val="12"/>
  </w:num>
  <w:num w:numId="16">
    <w:abstractNumId w:val="21"/>
  </w:num>
  <w:num w:numId="17">
    <w:abstractNumId w:val="6"/>
  </w:num>
  <w:num w:numId="18">
    <w:abstractNumId w:val="14"/>
  </w:num>
  <w:num w:numId="19">
    <w:abstractNumId w:val="4"/>
    <w:lvlOverride w:ilvl="0">
      <w:startOverride w:val="1"/>
    </w:lvlOverride>
    <w:lvlOverride w:ilvl="1"/>
    <w:lvlOverride w:ilvl="2"/>
    <w:lvlOverride w:ilvl="3"/>
    <w:lvlOverride w:ilvl="4"/>
    <w:lvlOverride w:ilvl="5"/>
    <w:lvlOverride w:ilvl="6"/>
    <w:lvlOverride w:ilvl="7"/>
    <w:lvlOverride w:ilvl="8"/>
  </w:num>
  <w:num w:numId="20">
    <w:abstractNumId w:val="1"/>
  </w:num>
  <w:num w:numId="21">
    <w:abstractNumId w:val="18"/>
  </w:num>
  <w:num w:numId="22">
    <w:abstractNumId w:val="18"/>
  </w:num>
  <w:num w:numId="23">
    <w:abstractNumId w:val="18"/>
  </w:num>
  <w:num w:numId="24">
    <w:abstractNumId w:val="4"/>
  </w:num>
  <w:num w:numId="25">
    <w:abstractNumId w:val="16"/>
  </w:num>
  <w:num w:numId="2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0919"/>
    <w:rsid w:val="00002882"/>
    <w:rsid w:val="000126E9"/>
    <w:rsid w:val="00013E01"/>
    <w:rsid w:val="000200CF"/>
    <w:rsid w:val="00022B6C"/>
    <w:rsid w:val="00026FFE"/>
    <w:rsid w:val="000401EC"/>
    <w:rsid w:val="00040B0E"/>
    <w:rsid w:val="00045C89"/>
    <w:rsid w:val="000530B6"/>
    <w:rsid w:val="00053394"/>
    <w:rsid w:val="000620EE"/>
    <w:rsid w:val="000671C0"/>
    <w:rsid w:val="0008671C"/>
    <w:rsid w:val="00087B91"/>
    <w:rsid w:val="000A63DE"/>
    <w:rsid w:val="000B7580"/>
    <w:rsid w:val="000D5AA9"/>
    <w:rsid w:val="000E6A9B"/>
    <w:rsid w:val="00102BCE"/>
    <w:rsid w:val="00132EA5"/>
    <w:rsid w:val="001500AA"/>
    <w:rsid w:val="0015147C"/>
    <w:rsid w:val="00154E20"/>
    <w:rsid w:val="00167CDB"/>
    <w:rsid w:val="001704F6"/>
    <w:rsid w:val="001709ED"/>
    <w:rsid w:val="00183871"/>
    <w:rsid w:val="00183DDF"/>
    <w:rsid w:val="00184E85"/>
    <w:rsid w:val="00187BEB"/>
    <w:rsid w:val="00190D7B"/>
    <w:rsid w:val="0019220F"/>
    <w:rsid w:val="001A0872"/>
    <w:rsid w:val="001A4752"/>
    <w:rsid w:val="001A6599"/>
    <w:rsid w:val="001B203F"/>
    <w:rsid w:val="001B21AA"/>
    <w:rsid w:val="001C469E"/>
    <w:rsid w:val="001C7BD1"/>
    <w:rsid w:val="001D1C33"/>
    <w:rsid w:val="001D661F"/>
    <w:rsid w:val="001E133E"/>
    <w:rsid w:val="001E3327"/>
    <w:rsid w:val="001E63B2"/>
    <w:rsid w:val="00202E7A"/>
    <w:rsid w:val="002273D7"/>
    <w:rsid w:val="00231719"/>
    <w:rsid w:val="0023248D"/>
    <w:rsid w:val="0025331B"/>
    <w:rsid w:val="00261192"/>
    <w:rsid w:val="002641D1"/>
    <w:rsid w:val="00265FAB"/>
    <w:rsid w:val="00266FE2"/>
    <w:rsid w:val="00271EDD"/>
    <w:rsid w:val="002756E9"/>
    <w:rsid w:val="00277671"/>
    <w:rsid w:val="00290834"/>
    <w:rsid w:val="00295CAE"/>
    <w:rsid w:val="002C1892"/>
    <w:rsid w:val="002D305C"/>
    <w:rsid w:val="002D5F16"/>
    <w:rsid w:val="002E6381"/>
    <w:rsid w:val="002E64E5"/>
    <w:rsid w:val="0030604C"/>
    <w:rsid w:val="003101A9"/>
    <w:rsid w:val="00320FF7"/>
    <w:rsid w:val="00351104"/>
    <w:rsid w:val="003515E7"/>
    <w:rsid w:val="00360F89"/>
    <w:rsid w:val="00371125"/>
    <w:rsid w:val="00376D33"/>
    <w:rsid w:val="003773AE"/>
    <w:rsid w:val="00381664"/>
    <w:rsid w:val="00397A8F"/>
    <w:rsid w:val="003C5656"/>
    <w:rsid w:val="003D7489"/>
    <w:rsid w:val="003F711F"/>
    <w:rsid w:val="003F75B4"/>
    <w:rsid w:val="003F7A59"/>
    <w:rsid w:val="00404EE9"/>
    <w:rsid w:val="004077FA"/>
    <w:rsid w:val="00410F53"/>
    <w:rsid w:val="0041447B"/>
    <w:rsid w:val="004156BD"/>
    <w:rsid w:val="00415E53"/>
    <w:rsid w:val="0042380B"/>
    <w:rsid w:val="0043204C"/>
    <w:rsid w:val="00437105"/>
    <w:rsid w:val="00464CFA"/>
    <w:rsid w:val="004808E2"/>
    <w:rsid w:val="00486B56"/>
    <w:rsid w:val="00487DD9"/>
    <w:rsid w:val="004928B6"/>
    <w:rsid w:val="004A10E9"/>
    <w:rsid w:val="004A59FB"/>
    <w:rsid w:val="004B3BE1"/>
    <w:rsid w:val="004B7CFD"/>
    <w:rsid w:val="004C0919"/>
    <w:rsid w:val="004E5F26"/>
    <w:rsid w:val="0050617A"/>
    <w:rsid w:val="005125ED"/>
    <w:rsid w:val="00521E6C"/>
    <w:rsid w:val="0052315F"/>
    <w:rsid w:val="00525AB2"/>
    <w:rsid w:val="00525D3A"/>
    <w:rsid w:val="005340B3"/>
    <w:rsid w:val="00537444"/>
    <w:rsid w:val="00556906"/>
    <w:rsid w:val="00560891"/>
    <w:rsid w:val="005613C7"/>
    <w:rsid w:val="00564236"/>
    <w:rsid w:val="005744C6"/>
    <w:rsid w:val="00574C51"/>
    <w:rsid w:val="00576E38"/>
    <w:rsid w:val="00597C21"/>
    <w:rsid w:val="005A2854"/>
    <w:rsid w:val="005C20C0"/>
    <w:rsid w:val="005C4848"/>
    <w:rsid w:val="005C623C"/>
    <w:rsid w:val="005D1FA6"/>
    <w:rsid w:val="005D494A"/>
    <w:rsid w:val="005E28E4"/>
    <w:rsid w:val="005F665A"/>
    <w:rsid w:val="005F78B7"/>
    <w:rsid w:val="00606DFC"/>
    <w:rsid w:val="006114BA"/>
    <w:rsid w:val="00614BCA"/>
    <w:rsid w:val="00617930"/>
    <w:rsid w:val="00632D15"/>
    <w:rsid w:val="00633AA2"/>
    <w:rsid w:val="00635C91"/>
    <w:rsid w:val="00641BE1"/>
    <w:rsid w:val="0065583F"/>
    <w:rsid w:val="00657213"/>
    <w:rsid w:val="00663094"/>
    <w:rsid w:val="00670D13"/>
    <w:rsid w:val="00680D77"/>
    <w:rsid w:val="006854FE"/>
    <w:rsid w:val="00685B54"/>
    <w:rsid w:val="006959A6"/>
    <w:rsid w:val="006D3225"/>
    <w:rsid w:val="006D7274"/>
    <w:rsid w:val="006E400D"/>
    <w:rsid w:val="006F2683"/>
    <w:rsid w:val="00702F73"/>
    <w:rsid w:val="00722FBE"/>
    <w:rsid w:val="00746CF7"/>
    <w:rsid w:val="00753D81"/>
    <w:rsid w:val="007653D0"/>
    <w:rsid w:val="00776834"/>
    <w:rsid w:val="00785F6B"/>
    <w:rsid w:val="007A63AB"/>
    <w:rsid w:val="007A7137"/>
    <w:rsid w:val="007B0389"/>
    <w:rsid w:val="007C05F4"/>
    <w:rsid w:val="007D1CAA"/>
    <w:rsid w:val="007E0D59"/>
    <w:rsid w:val="00800B72"/>
    <w:rsid w:val="008046C1"/>
    <w:rsid w:val="008068CA"/>
    <w:rsid w:val="00810276"/>
    <w:rsid w:val="00826D95"/>
    <w:rsid w:val="00833B5C"/>
    <w:rsid w:val="00835C8A"/>
    <w:rsid w:val="0083641F"/>
    <w:rsid w:val="0084046B"/>
    <w:rsid w:val="0085095D"/>
    <w:rsid w:val="0085266A"/>
    <w:rsid w:val="0085786D"/>
    <w:rsid w:val="0086010D"/>
    <w:rsid w:val="00862ACB"/>
    <w:rsid w:val="00863403"/>
    <w:rsid w:val="008662C2"/>
    <w:rsid w:val="008710A0"/>
    <w:rsid w:val="008852FE"/>
    <w:rsid w:val="00893B04"/>
    <w:rsid w:val="008D3540"/>
    <w:rsid w:val="008E38E2"/>
    <w:rsid w:val="00921F0D"/>
    <w:rsid w:val="0093306C"/>
    <w:rsid w:val="009516A3"/>
    <w:rsid w:val="0095611D"/>
    <w:rsid w:val="00960397"/>
    <w:rsid w:val="00961A09"/>
    <w:rsid w:val="009724FE"/>
    <w:rsid w:val="00980991"/>
    <w:rsid w:val="00984226"/>
    <w:rsid w:val="00986BFF"/>
    <w:rsid w:val="009872FF"/>
    <w:rsid w:val="009A35F4"/>
    <w:rsid w:val="009B4E3D"/>
    <w:rsid w:val="009B5B50"/>
    <w:rsid w:val="009C0073"/>
    <w:rsid w:val="009C0A0A"/>
    <w:rsid w:val="009C6488"/>
    <w:rsid w:val="009D1AEF"/>
    <w:rsid w:val="009F61FA"/>
    <w:rsid w:val="00A05D44"/>
    <w:rsid w:val="00A14C2E"/>
    <w:rsid w:val="00A35262"/>
    <w:rsid w:val="00A4386E"/>
    <w:rsid w:val="00A54CBB"/>
    <w:rsid w:val="00A63875"/>
    <w:rsid w:val="00A65177"/>
    <w:rsid w:val="00A824F4"/>
    <w:rsid w:val="00A827F4"/>
    <w:rsid w:val="00A86B04"/>
    <w:rsid w:val="00A9206F"/>
    <w:rsid w:val="00A96D59"/>
    <w:rsid w:val="00AB00B6"/>
    <w:rsid w:val="00AC28E8"/>
    <w:rsid w:val="00AC30A1"/>
    <w:rsid w:val="00AC6EEE"/>
    <w:rsid w:val="00AF33A3"/>
    <w:rsid w:val="00B028B4"/>
    <w:rsid w:val="00B02D42"/>
    <w:rsid w:val="00B04934"/>
    <w:rsid w:val="00B13573"/>
    <w:rsid w:val="00B16109"/>
    <w:rsid w:val="00B24C05"/>
    <w:rsid w:val="00B268DF"/>
    <w:rsid w:val="00B37D7F"/>
    <w:rsid w:val="00B574DD"/>
    <w:rsid w:val="00B64398"/>
    <w:rsid w:val="00B73606"/>
    <w:rsid w:val="00B81BC7"/>
    <w:rsid w:val="00B8726E"/>
    <w:rsid w:val="00B96586"/>
    <w:rsid w:val="00BA41B2"/>
    <w:rsid w:val="00BA68B3"/>
    <w:rsid w:val="00BC04FF"/>
    <w:rsid w:val="00BC482E"/>
    <w:rsid w:val="00BC5F55"/>
    <w:rsid w:val="00BE004E"/>
    <w:rsid w:val="00BF15E4"/>
    <w:rsid w:val="00C16D6D"/>
    <w:rsid w:val="00C216D5"/>
    <w:rsid w:val="00C237CB"/>
    <w:rsid w:val="00C415F1"/>
    <w:rsid w:val="00C424CE"/>
    <w:rsid w:val="00C42F4B"/>
    <w:rsid w:val="00C6399D"/>
    <w:rsid w:val="00C71986"/>
    <w:rsid w:val="00C86264"/>
    <w:rsid w:val="00C97974"/>
    <w:rsid w:val="00CA54D2"/>
    <w:rsid w:val="00CC1982"/>
    <w:rsid w:val="00CD050A"/>
    <w:rsid w:val="00CD4AD0"/>
    <w:rsid w:val="00CF3057"/>
    <w:rsid w:val="00CF40A2"/>
    <w:rsid w:val="00CF7904"/>
    <w:rsid w:val="00D019AF"/>
    <w:rsid w:val="00D106C7"/>
    <w:rsid w:val="00D1365C"/>
    <w:rsid w:val="00D27228"/>
    <w:rsid w:val="00D33073"/>
    <w:rsid w:val="00D46048"/>
    <w:rsid w:val="00D52BA1"/>
    <w:rsid w:val="00D55BE6"/>
    <w:rsid w:val="00D60ECE"/>
    <w:rsid w:val="00D61A7A"/>
    <w:rsid w:val="00D63D0F"/>
    <w:rsid w:val="00D66CCC"/>
    <w:rsid w:val="00D741B5"/>
    <w:rsid w:val="00D82776"/>
    <w:rsid w:val="00D966AA"/>
    <w:rsid w:val="00DA1A83"/>
    <w:rsid w:val="00DA39A4"/>
    <w:rsid w:val="00DA688C"/>
    <w:rsid w:val="00DB16A3"/>
    <w:rsid w:val="00DC44DD"/>
    <w:rsid w:val="00DC5CA0"/>
    <w:rsid w:val="00DD463D"/>
    <w:rsid w:val="00DE5AB2"/>
    <w:rsid w:val="00DF2280"/>
    <w:rsid w:val="00E00E38"/>
    <w:rsid w:val="00E02B6A"/>
    <w:rsid w:val="00E15914"/>
    <w:rsid w:val="00E26017"/>
    <w:rsid w:val="00E345D8"/>
    <w:rsid w:val="00E34E59"/>
    <w:rsid w:val="00E35320"/>
    <w:rsid w:val="00E4072A"/>
    <w:rsid w:val="00E44612"/>
    <w:rsid w:val="00E6747D"/>
    <w:rsid w:val="00E83814"/>
    <w:rsid w:val="00EB06E6"/>
    <w:rsid w:val="00EB22A1"/>
    <w:rsid w:val="00EB338B"/>
    <w:rsid w:val="00EB683F"/>
    <w:rsid w:val="00EC0E0D"/>
    <w:rsid w:val="00ED392A"/>
    <w:rsid w:val="00ED4540"/>
    <w:rsid w:val="00ED4629"/>
    <w:rsid w:val="00EF2003"/>
    <w:rsid w:val="00F005BA"/>
    <w:rsid w:val="00F01CCF"/>
    <w:rsid w:val="00F04B1A"/>
    <w:rsid w:val="00F4375A"/>
    <w:rsid w:val="00F47BF4"/>
    <w:rsid w:val="00F558E1"/>
    <w:rsid w:val="00F55C52"/>
    <w:rsid w:val="00F579D0"/>
    <w:rsid w:val="00F6548B"/>
    <w:rsid w:val="00F72F41"/>
    <w:rsid w:val="00F761D2"/>
    <w:rsid w:val="00F84D57"/>
    <w:rsid w:val="00F90DA7"/>
    <w:rsid w:val="00FB10E1"/>
    <w:rsid w:val="00FC42C1"/>
    <w:rsid w:val="00FE07D0"/>
    <w:rsid w:val="00FF2D9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45EC3CE2"/>
  <w15:docId w15:val="{A1056F6A-0253-407E-AD39-8B40B7754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szCs w:val="24"/>
      <w:lang w:val="en-US" w:eastAsia="en-US"/>
    </w:rPr>
  </w:style>
  <w:style w:type="paragraph" w:styleId="Heading1">
    <w:name w:val="heading 1"/>
    <w:basedOn w:val="Normal"/>
    <w:next w:val="Normal"/>
    <w:link w:val="Heading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basedOn w:val="Normal"/>
    <w:next w:val="Normal"/>
    <w:link w:val="Heading2Char"/>
    <w:uiPriority w:val="9"/>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basedOn w:val="Normal"/>
    <w:next w:val="Normal"/>
    <w:link w:val="Heading3Char"/>
    <w:uiPriority w:val="9"/>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autoRedefine/>
    <w:uiPriority w:val="9"/>
    <w:qFormat/>
    <w:rsid w:val="00800B72"/>
    <w:pPr>
      <w:keepNext/>
      <w:numPr>
        <w:ilvl w:val="3"/>
        <w:numId w:val="1"/>
      </w:numPr>
      <w:spacing w:before="240" w:after="60"/>
      <w:outlineLvl w:val="3"/>
    </w:pPr>
    <w:rPr>
      <w:rFonts w:ascii="Cambria" w:eastAsia="Times New Roman" w:hAnsi="Cambria"/>
      <w:b/>
      <w:bCs/>
      <w:szCs w:val="28"/>
    </w:rPr>
  </w:style>
  <w:style w:type="paragraph" w:styleId="Heading5">
    <w:name w:val="heading 5"/>
    <w:basedOn w:val="Normal"/>
    <w:next w:val="Normal"/>
    <w:link w:val="Heading5Char"/>
    <w:uiPriority w:val="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basedOn w:val="Normal"/>
    <w:next w:val="Normal"/>
    <w:link w:val="Heading6Char"/>
    <w:uiPriority w:val="9"/>
    <w:qFormat/>
    <w:pPr>
      <w:numPr>
        <w:ilvl w:val="5"/>
        <w:numId w:val="1"/>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uiPriority w:val="9"/>
    <w:qFormat/>
    <w:pPr>
      <w:numPr>
        <w:ilvl w:val="6"/>
        <w:numId w:val="1"/>
      </w:numPr>
      <w:spacing w:before="240" w:after="60"/>
      <w:outlineLvl w:val="6"/>
    </w:pPr>
    <w:rPr>
      <w:rFonts w:ascii="Cambria" w:eastAsia="Times New Roman" w:hAnsi="Cambria"/>
    </w:rPr>
  </w:style>
  <w:style w:type="paragraph" w:styleId="Heading8">
    <w:name w:val="heading 8"/>
    <w:basedOn w:val="Normal"/>
    <w:next w:val="Normal"/>
    <w:link w:val="Heading8Char"/>
    <w:uiPriority w:val="9"/>
    <w:qFormat/>
    <w:pPr>
      <w:numPr>
        <w:ilvl w:val="7"/>
        <w:numId w:val="1"/>
      </w:numPr>
      <w:spacing w:before="240" w:after="60"/>
      <w:outlineLvl w:val="7"/>
    </w:pPr>
    <w:rPr>
      <w:rFonts w:ascii="Cambria" w:eastAsia="Times New Roman" w:hAnsi="Cambria"/>
      <w:i/>
      <w:iCs/>
    </w:rPr>
  </w:style>
  <w:style w:type="paragraph" w:styleId="Heading9">
    <w:name w:val="heading 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Pr>
      <w:rFonts w:ascii="Calibri" w:eastAsia="Times New Roman" w:hAnsi="Calibri" w:cs="Times New Roman"/>
      <w:b/>
      <w:bCs/>
      <w:kern w:val="32"/>
      <w:sz w:val="32"/>
      <w:szCs w:val="32"/>
    </w:rPr>
  </w:style>
  <w:style w:type="character" w:customStyle="1" w:styleId="Heading2Char">
    <w:name w:val="Heading 2 Char"/>
    <w:link w:val="Heading2"/>
    <w:uiPriority w:val="9"/>
    <w:semiHidden/>
    <w:rPr>
      <w:rFonts w:ascii="Calibri" w:eastAsia="Times New Roman" w:hAnsi="Calibri" w:cs="Times New Roman"/>
      <w:b/>
      <w:bCs/>
      <w:i/>
      <w:iCs/>
      <w:sz w:val="28"/>
      <w:szCs w:val="28"/>
    </w:rPr>
  </w:style>
  <w:style w:type="character" w:customStyle="1" w:styleId="Heading3Char">
    <w:name w:val="Heading 3 Char"/>
    <w:link w:val="Heading3"/>
    <w:uiPriority w:val="9"/>
    <w:semiHidden/>
    <w:rPr>
      <w:rFonts w:ascii="Calibri" w:eastAsia="Times New Roman" w:hAnsi="Calibri" w:cs="Times New Roman"/>
      <w:b/>
      <w:bCs/>
      <w:sz w:val="26"/>
      <w:szCs w:val="26"/>
    </w:rPr>
  </w:style>
  <w:style w:type="character" w:customStyle="1" w:styleId="Heading4Char">
    <w:name w:val="Heading 4 Char"/>
    <w:link w:val="Heading4"/>
    <w:uiPriority w:val="9"/>
    <w:rsid w:val="00800B72"/>
    <w:rPr>
      <w:rFonts w:ascii="Cambria" w:eastAsia="Times New Roman" w:hAnsi="Cambria"/>
      <w:b/>
      <w:bCs/>
      <w:sz w:val="24"/>
      <w:szCs w:val="28"/>
      <w:lang w:val="en-US" w:eastAsia="en-US"/>
    </w:rPr>
  </w:style>
  <w:style w:type="character" w:customStyle="1" w:styleId="Heading5Char">
    <w:name w:val="Heading 5 Char"/>
    <w:link w:val="Heading5"/>
    <w:uiPriority w:val="9"/>
    <w:semiHidden/>
    <w:rPr>
      <w:rFonts w:ascii="Cambria" w:eastAsia="Times New Roman" w:hAnsi="Cambria" w:cs="Times New Roman"/>
      <w:b/>
      <w:bCs/>
      <w:i/>
      <w:iCs/>
      <w:sz w:val="26"/>
      <w:szCs w:val="26"/>
    </w:rPr>
  </w:style>
  <w:style w:type="character" w:customStyle="1" w:styleId="Heading6Char">
    <w:name w:val="Heading 6 Char"/>
    <w:link w:val="Heading6"/>
    <w:uiPriority w:val="9"/>
    <w:semiHidden/>
    <w:rPr>
      <w:rFonts w:ascii="Cambria" w:eastAsia="Times New Roman" w:hAnsi="Cambria" w:cs="Times New Roman"/>
      <w:b/>
      <w:bCs/>
      <w:sz w:val="22"/>
      <w:szCs w:val="22"/>
    </w:rPr>
  </w:style>
  <w:style w:type="character" w:customStyle="1" w:styleId="Heading7Char">
    <w:name w:val="Heading 7 Char"/>
    <w:link w:val="Heading7"/>
    <w:uiPriority w:val="9"/>
    <w:semiHidden/>
    <w:rPr>
      <w:rFonts w:ascii="Cambria" w:eastAsia="Times New Roman" w:hAnsi="Cambria" w:cs="Times New Roman"/>
      <w:sz w:val="24"/>
      <w:szCs w:val="24"/>
    </w:rPr>
  </w:style>
  <w:style w:type="character" w:customStyle="1" w:styleId="Heading8Char">
    <w:name w:val="Heading 8 Char"/>
    <w:link w:val="Heading8"/>
    <w:uiPriority w:val="9"/>
    <w:semiHidden/>
    <w:rPr>
      <w:rFonts w:ascii="Cambria" w:eastAsia="Times New Roman" w:hAnsi="Cambria" w:cs="Times New Roman"/>
      <w:i/>
      <w:iCs/>
      <w:sz w:val="24"/>
      <w:szCs w:val="24"/>
    </w:rPr>
  </w:style>
  <w:style w:type="character" w:customStyle="1" w:styleId="Heading9Char">
    <w:name w:val="Heading 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table" w:customStyle="1" w:styleId="GridTable4-Accent11">
    <w:name w:val="Grid Table 4 - Accent 11"/>
    <w:basedOn w:val="TableNormal"/>
    <w:uiPriority w:val="49"/>
    <w:rsid w:val="006854FE"/>
    <w:rPr>
      <w:rFonts w:ascii="Calibri" w:eastAsia="Calibri" w:hAnsi="Calibri"/>
      <w:sz w:val="22"/>
      <w:szCs w:val="22"/>
      <w:lang w:val="fr-FR" w:eastAsia="en-US"/>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Normal1">
    <w:name w:val="Normal1"/>
    <w:rsid w:val="0015147C"/>
    <w:pPr>
      <w:tabs>
        <w:tab w:val="left" w:pos="851"/>
        <w:tab w:val="left" w:pos="1701"/>
        <w:tab w:val="left" w:pos="2552"/>
        <w:tab w:val="left" w:pos="3402"/>
        <w:tab w:val="left" w:pos="4253"/>
        <w:tab w:val="left" w:pos="5103"/>
        <w:tab w:val="left" w:pos="5954"/>
        <w:tab w:val="left" w:pos="6804"/>
        <w:tab w:val="left" w:pos="7655"/>
        <w:tab w:val="left" w:pos="8505"/>
      </w:tabs>
      <w:spacing w:line="-259" w:lineRule="auto"/>
    </w:pPr>
    <w:rPr>
      <w:rFonts w:ascii="Domine" w:eastAsia="Domine" w:hAnsi="Domine" w:cs="Domine"/>
      <w:color w:val="000000"/>
      <w:szCs w:val="24"/>
      <w:lang w:val="en-US" w:eastAsia="ja-JP"/>
    </w:rPr>
  </w:style>
  <w:style w:type="paragraph" w:styleId="TOCHeading">
    <w:name w:val="TOC Heading"/>
    <w:basedOn w:val="Heading1"/>
    <w:next w:val="Normal"/>
    <w:uiPriority w:val="39"/>
    <w:unhideWhenUsed/>
    <w:qFormat/>
    <w:rsid w:val="009B5B50"/>
    <w:pPr>
      <w:keepLines/>
      <w:numPr>
        <w:numId w:val="0"/>
      </w:numPr>
      <w:spacing w:after="0" w:line="259" w:lineRule="auto"/>
      <w:jc w:val="left"/>
      <w:outlineLvl w:val="9"/>
    </w:pPr>
    <w:rPr>
      <w:rFonts w:asciiTheme="majorHAnsi" w:eastAsiaTheme="majorEastAsia" w:hAnsiTheme="majorHAnsi" w:cstheme="majorBidi"/>
      <w:b w:val="0"/>
      <w:bCs w:val="0"/>
      <w:color w:val="365F91" w:themeColor="accent1" w:themeShade="BF"/>
      <w:kern w:val="0"/>
    </w:rPr>
  </w:style>
  <w:style w:type="paragraph" w:styleId="TOC1">
    <w:name w:val="toc 1"/>
    <w:basedOn w:val="Normal"/>
    <w:next w:val="Normal"/>
    <w:autoRedefine/>
    <w:uiPriority w:val="39"/>
    <w:unhideWhenUsed/>
    <w:rsid w:val="009B5B50"/>
    <w:pPr>
      <w:spacing w:after="100"/>
    </w:pPr>
  </w:style>
  <w:style w:type="paragraph" w:styleId="TOC2">
    <w:name w:val="toc 2"/>
    <w:basedOn w:val="Normal"/>
    <w:next w:val="Normal"/>
    <w:autoRedefine/>
    <w:uiPriority w:val="39"/>
    <w:unhideWhenUsed/>
    <w:rsid w:val="009B5B50"/>
    <w:pPr>
      <w:spacing w:after="100"/>
      <w:ind w:left="240"/>
    </w:pPr>
  </w:style>
  <w:style w:type="paragraph" w:styleId="TOC3">
    <w:name w:val="toc 3"/>
    <w:basedOn w:val="Normal"/>
    <w:next w:val="Normal"/>
    <w:autoRedefine/>
    <w:uiPriority w:val="39"/>
    <w:unhideWhenUsed/>
    <w:rsid w:val="009B5B50"/>
    <w:pPr>
      <w:spacing w:after="100"/>
      <w:ind w:left="480"/>
    </w:pPr>
  </w:style>
  <w:style w:type="character" w:styleId="Hyperlink">
    <w:name w:val="Hyperlink"/>
    <w:basedOn w:val="DefaultParagraphFont"/>
    <w:uiPriority w:val="99"/>
    <w:unhideWhenUsed/>
    <w:rsid w:val="009B5B50"/>
    <w:rPr>
      <w:color w:val="0000FF" w:themeColor="hyperlink"/>
      <w:u w:val="single"/>
    </w:rPr>
  </w:style>
  <w:style w:type="character" w:styleId="FollowedHyperlink">
    <w:name w:val="FollowedHyperlink"/>
    <w:basedOn w:val="DefaultParagraphFont"/>
    <w:uiPriority w:val="99"/>
    <w:semiHidden/>
    <w:unhideWhenUsed/>
    <w:rsid w:val="00606DFC"/>
    <w:rPr>
      <w:color w:val="800080" w:themeColor="followedHyperlink"/>
      <w:u w:val="single"/>
    </w:rPr>
  </w:style>
  <w:style w:type="paragraph" w:styleId="Caption">
    <w:name w:val="caption"/>
    <w:basedOn w:val="Normal"/>
    <w:next w:val="Normal"/>
    <w:autoRedefine/>
    <w:uiPriority w:val="35"/>
    <w:unhideWhenUsed/>
    <w:qFormat/>
    <w:rsid w:val="00670D13"/>
    <w:pPr>
      <w:spacing w:after="200"/>
      <w:jc w:val="center"/>
    </w:pPr>
    <w:rPr>
      <w:i/>
      <w:iCs/>
      <w:color w:val="1F497D" w:themeColor="text2"/>
      <w:szCs w:val="18"/>
    </w:rPr>
  </w:style>
  <w:style w:type="paragraph" w:styleId="Bibliography">
    <w:name w:val="Bibliography"/>
    <w:basedOn w:val="Normal"/>
    <w:next w:val="Normal"/>
    <w:uiPriority w:val="37"/>
    <w:unhideWhenUsed/>
    <w:rsid w:val="00B028B4"/>
  </w:style>
  <w:style w:type="paragraph" w:styleId="ListParagraph">
    <w:name w:val="List Paragraph"/>
    <w:basedOn w:val="Normal"/>
    <w:uiPriority w:val="34"/>
    <w:qFormat/>
    <w:rsid w:val="002E64E5"/>
    <w:pPr>
      <w:ind w:left="720"/>
      <w:contextualSpacing/>
    </w:pPr>
  </w:style>
  <w:style w:type="paragraph" w:styleId="BalloonText">
    <w:name w:val="Balloon Text"/>
    <w:basedOn w:val="Normal"/>
    <w:link w:val="BalloonTextChar"/>
    <w:uiPriority w:val="99"/>
    <w:semiHidden/>
    <w:unhideWhenUsed/>
    <w:rsid w:val="00D55BE6"/>
    <w:rPr>
      <w:rFonts w:ascii="Lucida Grande" w:hAnsi="Lucida Grande"/>
      <w:sz w:val="18"/>
      <w:szCs w:val="18"/>
    </w:rPr>
  </w:style>
  <w:style w:type="character" w:customStyle="1" w:styleId="BalloonTextChar">
    <w:name w:val="Balloon Text Char"/>
    <w:basedOn w:val="DefaultParagraphFont"/>
    <w:link w:val="BalloonText"/>
    <w:uiPriority w:val="99"/>
    <w:semiHidden/>
    <w:rsid w:val="00D55BE6"/>
    <w:rPr>
      <w:rFonts w:ascii="Lucida Grande" w:hAnsi="Lucida Grande"/>
      <w:sz w:val="18"/>
      <w:szCs w:val="18"/>
      <w:lang w:val="en-US" w:eastAsia="en-US"/>
    </w:rPr>
  </w:style>
  <w:style w:type="character" w:styleId="CommentReference">
    <w:name w:val="annotation reference"/>
    <w:basedOn w:val="DefaultParagraphFont"/>
    <w:uiPriority w:val="99"/>
    <w:semiHidden/>
    <w:unhideWhenUsed/>
    <w:rsid w:val="003101A9"/>
    <w:rPr>
      <w:sz w:val="18"/>
      <w:szCs w:val="18"/>
    </w:rPr>
  </w:style>
  <w:style w:type="paragraph" w:styleId="CommentText">
    <w:name w:val="annotation text"/>
    <w:basedOn w:val="Normal"/>
    <w:link w:val="CommentTextChar"/>
    <w:uiPriority w:val="99"/>
    <w:semiHidden/>
    <w:unhideWhenUsed/>
    <w:rsid w:val="003101A9"/>
  </w:style>
  <w:style w:type="character" w:customStyle="1" w:styleId="CommentTextChar">
    <w:name w:val="Comment Text Char"/>
    <w:basedOn w:val="DefaultParagraphFont"/>
    <w:link w:val="CommentText"/>
    <w:uiPriority w:val="99"/>
    <w:semiHidden/>
    <w:rsid w:val="003101A9"/>
    <w:rPr>
      <w:sz w:val="24"/>
      <w:szCs w:val="24"/>
      <w:lang w:val="en-US" w:eastAsia="en-US"/>
    </w:rPr>
  </w:style>
  <w:style w:type="paragraph" w:styleId="CommentSubject">
    <w:name w:val="annotation subject"/>
    <w:basedOn w:val="CommentText"/>
    <w:next w:val="CommentText"/>
    <w:link w:val="CommentSubjectChar"/>
    <w:uiPriority w:val="99"/>
    <w:semiHidden/>
    <w:unhideWhenUsed/>
    <w:rsid w:val="003101A9"/>
    <w:rPr>
      <w:b/>
      <w:bCs/>
      <w:sz w:val="20"/>
      <w:szCs w:val="20"/>
    </w:rPr>
  </w:style>
  <w:style w:type="character" w:customStyle="1" w:styleId="CommentSubjectChar">
    <w:name w:val="Comment Subject Char"/>
    <w:basedOn w:val="CommentTextChar"/>
    <w:link w:val="CommentSubject"/>
    <w:uiPriority w:val="99"/>
    <w:semiHidden/>
    <w:rsid w:val="003101A9"/>
    <w:rPr>
      <w:b/>
      <w:bCs/>
      <w:sz w:val="24"/>
      <w:szCs w:val="24"/>
      <w:lang w:val="en-US" w:eastAsia="en-US"/>
    </w:rPr>
  </w:style>
  <w:style w:type="paragraph" w:styleId="Revision">
    <w:name w:val="Revision"/>
    <w:hidden/>
    <w:uiPriority w:val="99"/>
    <w:semiHidden/>
    <w:rsid w:val="00022B6C"/>
    <w:rPr>
      <w:sz w:val="24"/>
      <w:szCs w:val="24"/>
      <w:lang w:val="en-US" w:eastAsia="en-US"/>
    </w:rPr>
  </w:style>
  <w:style w:type="paragraph" w:styleId="HTMLPreformatted">
    <w:name w:val="HTML Preformatted"/>
    <w:basedOn w:val="Normal"/>
    <w:link w:val="HTMLPreformattedChar"/>
    <w:uiPriority w:val="99"/>
    <w:semiHidden/>
    <w:unhideWhenUsed/>
    <w:rsid w:val="001A65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1A6599"/>
    <w:rPr>
      <w:rFonts w:ascii="Courier New" w:eastAsia="Times New Roman" w:hAnsi="Courier New" w:cs="Courier New"/>
    </w:rPr>
  </w:style>
  <w:style w:type="character" w:styleId="HTMLCode">
    <w:name w:val="HTML Code"/>
    <w:basedOn w:val="DefaultParagraphFont"/>
    <w:uiPriority w:val="99"/>
    <w:semiHidden/>
    <w:unhideWhenUsed/>
    <w:rsid w:val="001A6599"/>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405517">
      <w:bodyDiv w:val="1"/>
      <w:marLeft w:val="0"/>
      <w:marRight w:val="0"/>
      <w:marTop w:val="0"/>
      <w:marBottom w:val="0"/>
      <w:divBdr>
        <w:top w:val="none" w:sz="0" w:space="0" w:color="auto"/>
        <w:left w:val="none" w:sz="0" w:space="0" w:color="auto"/>
        <w:bottom w:val="none" w:sz="0" w:space="0" w:color="auto"/>
        <w:right w:val="none" w:sz="0" w:space="0" w:color="auto"/>
      </w:divBdr>
    </w:div>
    <w:div w:id="52121956">
      <w:bodyDiv w:val="1"/>
      <w:marLeft w:val="0"/>
      <w:marRight w:val="0"/>
      <w:marTop w:val="0"/>
      <w:marBottom w:val="0"/>
      <w:divBdr>
        <w:top w:val="none" w:sz="0" w:space="0" w:color="auto"/>
        <w:left w:val="none" w:sz="0" w:space="0" w:color="auto"/>
        <w:bottom w:val="none" w:sz="0" w:space="0" w:color="auto"/>
        <w:right w:val="none" w:sz="0" w:space="0" w:color="auto"/>
      </w:divBdr>
    </w:div>
    <w:div w:id="76096488">
      <w:bodyDiv w:val="1"/>
      <w:marLeft w:val="0"/>
      <w:marRight w:val="0"/>
      <w:marTop w:val="0"/>
      <w:marBottom w:val="0"/>
      <w:divBdr>
        <w:top w:val="none" w:sz="0" w:space="0" w:color="auto"/>
        <w:left w:val="none" w:sz="0" w:space="0" w:color="auto"/>
        <w:bottom w:val="none" w:sz="0" w:space="0" w:color="auto"/>
        <w:right w:val="none" w:sz="0" w:space="0" w:color="auto"/>
      </w:divBdr>
    </w:div>
    <w:div w:id="122961867">
      <w:bodyDiv w:val="1"/>
      <w:marLeft w:val="0"/>
      <w:marRight w:val="0"/>
      <w:marTop w:val="0"/>
      <w:marBottom w:val="0"/>
      <w:divBdr>
        <w:top w:val="none" w:sz="0" w:space="0" w:color="auto"/>
        <w:left w:val="none" w:sz="0" w:space="0" w:color="auto"/>
        <w:bottom w:val="none" w:sz="0" w:space="0" w:color="auto"/>
        <w:right w:val="none" w:sz="0" w:space="0" w:color="auto"/>
      </w:divBdr>
    </w:div>
    <w:div w:id="124858034">
      <w:bodyDiv w:val="1"/>
      <w:marLeft w:val="0"/>
      <w:marRight w:val="0"/>
      <w:marTop w:val="0"/>
      <w:marBottom w:val="0"/>
      <w:divBdr>
        <w:top w:val="none" w:sz="0" w:space="0" w:color="auto"/>
        <w:left w:val="none" w:sz="0" w:space="0" w:color="auto"/>
        <w:bottom w:val="none" w:sz="0" w:space="0" w:color="auto"/>
        <w:right w:val="none" w:sz="0" w:space="0" w:color="auto"/>
      </w:divBdr>
    </w:div>
    <w:div w:id="135416664">
      <w:bodyDiv w:val="1"/>
      <w:marLeft w:val="0"/>
      <w:marRight w:val="0"/>
      <w:marTop w:val="0"/>
      <w:marBottom w:val="0"/>
      <w:divBdr>
        <w:top w:val="none" w:sz="0" w:space="0" w:color="auto"/>
        <w:left w:val="none" w:sz="0" w:space="0" w:color="auto"/>
        <w:bottom w:val="none" w:sz="0" w:space="0" w:color="auto"/>
        <w:right w:val="none" w:sz="0" w:space="0" w:color="auto"/>
      </w:divBdr>
    </w:div>
    <w:div w:id="140344884">
      <w:bodyDiv w:val="1"/>
      <w:marLeft w:val="0"/>
      <w:marRight w:val="0"/>
      <w:marTop w:val="0"/>
      <w:marBottom w:val="0"/>
      <w:divBdr>
        <w:top w:val="none" w:sz="0" w:space="0" w:color="auto"/>
        <w:left w:val="none" w:sz="0" w:space="0" w:color="auto"/>
        <w:bottom w:val="none" w:sz="0" w:space="0" w:color="auto"/>
        <w:right w:val="none" w:sz="0" w:space="0" w:color="auto"/>
      </w:divBdr>
    </w:div>
    <w:div w:id="140584886">
      <w:bodyDiv w:val="1"/>
      <w:marLeft w:val="0"/>
      <w:marRight w:val="0"/>
      <w:marTop w:val="0"/>
      <w:marBottom w:val="0"/>
      <w:divBdr>
        <w:top w:val="none" w:sz="0" w:space="0" w:color="auto"/>
        <w:left w:val="none" w:sz="0" w:space="0" w:color="auto"/>
        <w:bottom w:val="none" w:sz="0" w:space="0" w:color="auto"/>
        <w:right w:val="none" w:sz="0" w:space="0" w:color="auto"/>
      </w:divBdr>
    </w:div>
    <w:div w:id="150954098">
      <w:bodyDiv w:val="1"/>
      <w:marLeft w:val="0"/>
      <w:marRight w:val="0"/>
      <w:marTop w:val="0"/>
      <w:marBottom w:val="0"/>
      <w:divBdr>
        <w:top w:val="none" w:sz="0" w:space="0" w:color="auto"/>
        <w:left w:val="none" w:sz="0" w:space="0" w:color="auto"/>
        <w:bottom w:val="none" w:sz="0" w:space="0" w:color="auto"/>
        <w:right w:val="none" w:sz="0" w:space="0" w:color="auto"/>
      </w:divBdr>
    </w:div>
    <w:div w:id="168373985">
      <w:bodyDiv w:val="1"/>
      <w:marLeft w:val="0"/>
      <w:marRight w:val="0"/>
      <w:marTop w:val="0"/>
      <w:marBottom w:val="0"/>
      <w:divBdr>
        <w:top w:val="none" w:sz="0" w:space="0" w:color="auto"/>
        <w:left w:val="none" w:sz="0" w:space="0" w:color="auto"/>
        <w:bottom w:val="none" w:sz="0" w:space="0" w:color="auto"/>
        <w:right w:val="none" w:sz="0" w:space="0" w:color="auto"/>
      </w:divBdr>
    </w:div>
    <w:div w:id="172840442">
      <w:bodyDiv w:val="1"/>
      <w:marLeft w:val="0"/>
      <w:marRight w:val="0"/>
      <w:marTop w:val="0"/>
      <w:marBottom w:val="0"/>
      <w:divBdr>
        <w:top w:val="none" w:sz="0" w:space="0" w:color="auto"/>
        <w:left w:val="none" w:sz="0" w:space="0" w:color="auto"/>
        <w:bottom w:val="none" w:sz="0" w:space="0" w:color="auto"/>
        <w:right w:val="none" w:sz="0" w:space="0" w:color="auto"/>
      </w:divBdr>
    </w:div>
    <w:div w:id="240601625">
      <w:bodyDiv w:val="1"/>
      <w:marLeft w:val="0"/>
      <w:marRight w:val="0"/>
      <w:marTop w:val="0"/>
      <w:marBottom w:val="0"/>
      <w:divBdr>
        <w:top w:val="none" w:sz="0" w:space="0" w:color="auto"/>
        <w:left w:val="none" w:sz="0" w:space="0" w:color="auto"/>
        <w:bottom w:val="none" w:sz="0" w:space="0" w:color="auto"/>
        <w:right w:val="none" w:sz="0" w:space="0" w:color="auto"/>
      </w:divBdr>
    </w:div>
    <w:div w:id="243028262">
      <w:bodyDiv w:val="1"/>
      <w:marLeft w:val="0"/>
      <w:marRight w:val="0"/>
      <w:marTop w:val="0"/>
      <w:marBottom w:val="0"/>
      <w:divBdr>
        <w:top w:val="none" w:sz="0" w:space="0" w:color="auto"/>
        <w:left w:val="none" w:sz="0" w:space="0" w:color="auto"/>
        <w:bottom w:val="none" w:sz="0" w:space="0" w:color="auto"/>
        <w:right w:val="none" w:sz="0" w:space="0" w:color="auto"/>
      </w:divBdr>
    </w:div>
    <w:div w:id="260262022">
      <w:bodyDiv w:val="1"/>
      <w:marLeft w:val="0"/>
      <w:marRight w:val="0"/>
      <w:marTop w:val="0"/>
      <w:marBottom w:val="0"/>
      <w:divBdr>
        <w:top w:val="none" w:sz="0" w:space="0" w:color="auto"/>
        <w:left w:val="none" w:sz="0" w:space="0" w:color="auto"/>
        <w:bottom w:val="none" w:sz="0" w:space="0" w:color="auto"/>
        <w:right w:val="none" w:sz="0" w:space="0" w:color="auto"/>
      </w:divBdr>
    </w:div>
    <w:div w:id="260796252">
      <w:bodyDiv w:val="1"/>
      <w:marLeft w:val="0"/>
      <w:marRight w:val="0"/>
      <w:marTop w:val="0"/>
      <w:marBottom w:val="0"/>
      <w:divBdr>
        <w:top w:val="none" w:sz="0" w:space="0" w:color="auto"/>
        <w:left w:val="none" w:sz="0" w:space="0" w:color="auto"/>
        <w:bottom w:val="none" w:sz="0" w:space="0" w:color="auto"/>
        <w:right w:val="none" w:sz="0" w:space="0" w:color="auto"/>
      </w:divBdr>
    </w:div>
    <w:div w:id="271010707">
      <w:bodyDiv w:val="1"/>
      <w:marLeft w:val="0"/>
      <w:marRight w:val="0"/>
      <w:marTop w:val="0"/>
      <w:marBottom w:val="0"/>
      <w:divBdr>
        <w:top w:val="none" w:sz="0" w:space="0" w:color="auto"/>
        <w:left w:val="none" w:sz="0" w:space="0" w:color="auto"/>
        <w:bottom w:val="none" w:sz="0" w:space="0" w:color="auto"/>
        <w:right w:val="none" w:sz="0" w:space="0" w:color="auto"/>
      </w:divBdr>
    </w:div>
    <w:div w:id="282158343">
      <w:bodyDiv w:val="1"/>
      <w:marLeft w:val="0"/>
      <w:marRight w:val="0"/>
      <w:marTop w:val="0"/>
      <w:marBottom w:val="0"/>
      <w:divBdr>
        <w:top w:val="none" w:sz="0" w:space="0" w:color="auto"/>
        <w:left w:val="none" w:sz="0" w:space="0" w:color="auto"/>
        <w:bottom w:val="none" w:sz="0" w:space="0" w:color="auto"/>
        <w:right w:val="none" w:sz="0" w:space="0" w:color="auto"/>
      </w:divBdr>
    </w:div>
    <w:div w:id="283124222">
      <w:bodyDiv w:val="1"/>
      <w:marLeft w:val="0"/>
      <w:marRight w:val="0"/>
      <w:marTop w:val="0"/>
      <w:marBottom w:val="0"/>
      <w:divBdr>
        <w:top w:val="none" w:sz="0" w:space="0" w:color="auto"/>
        <w:left w:val="none" w:sz="0" w:space="0" w:color="auto"/>
        <w:bottom w:val="none" w:sz="0" w:space="0" w:color="auto"/>
        <w:right w:val="none" w:sz="0" w:space="0" w:color="auto"/>
      </w:divBdr>
    </w:div>
    <w:div w:id="306667796">
      <w:bodyDiv w:val="1"/>
      <w:marLeft w:val="0"/>
      <w:marRight w:val="0"/>
      <w:marTop w:val="0"/>
      <w:marBottom w:val="0"/>
      <w:divBdr>
        <w:top w:val="none" w:sz="0" w:space="0" w:color="auto"/>
        <w:left w:val="none" w:sz="0" w:space="0" w:color="auto"/>
        <w:bottom w:val="none" w:sz="0" w:space="0" w:color="auto"/>
        <w:right w:val="none" w:sz="0" w:space="0" w:color="auto"/>
      </w:divBdr>
    </w:div>
    <w:div w:id="315836895">
      <w:bodyDiv w:val="1"/>
      <w:marLeft w:val="0"/>
      <w:marRight w:val="0"/>
      <w:marTop w:val="0"/>
      <w:marBottom w:val="0"/>
      <w:divBdr>
        <w:top w:val="none" w:sz="0" w:space="0" w:color="auto"/>
        <w:left w:val="none" w:sz="0" w:space="0" w:color="auto"/>
        <w:bottom w:val="none" w:sz="0" w:space="0" w:color="auto"/>
        <w:right w:val="none" w:sz="0" w:space="0" w:color="auto"/>
      </w:divBdr>
    </w:div>
    <w:div w:id="327443301">
      <w:bodyDiv w:val="1"/>
      <w:marLeft w:val="0"/>
      <w:marRight w:val="0"/>
      <w:marTop w:val="0"/>
      <w:marBottom w:val="0"/>
      <w:divBdr>
        <w:top w:val="none" w:sz="0" w:space="0" w:color="auto"/>
        <w:left w:val="none" w:sz="0" w:space="0" w:color="auto"/>
        <w:bottom w:val="none" w:sz="0" w:space="0" w:color="auto"/>
        <w:right w:val="none" w:sz="0" w:space="0" w:color="auto"/>
      </w:divBdr>
    </w:div>
    <w:div w:id="332414939">
      <w:bodyDiv w:val="1"/>
      <w:marLeft w:val="0"/>
      <w:marRight w:val="0"/>
      <w:marTop w:val="0"/>
      <w:marBottom w:val="0"/>
      <w:divBdr>
        <w:top w:val="none" w:sz="0" w:space="0" w:color="auto"/>
        <w:left w:val="none" w:sz="0" w:space="0" w:color="auto"/>
        <w:bottom w:val="none" w:sz="0" w:space="0" w:color="auto"/>
        <w:right w:val="none" w:sz="0" w:space="0" w:color="auto"/>
      </w:divBdr>
    </w:div>
    <w:div w:id="351617019">
      <w:bodyDiv w:val="1"/>
      <w:marLeft w:val="0"/>
      <w:marRight w:val="0"/>
      <w:marTop w:val="0"/>
      <w:marBottom w:val="0"/>
      <w:divBdr>
        <w:top w:val="none" w:sz="0" w:space="0" w:color="auto"/>
        <w:left w:val="none" w:sz="0" w:space="0" w:color="auto"/>
        <w:bottom w:val="none" w:sz="0" w:space="0" w:color="auto"/>
        <w:right w:val="none" w:sz="0" w:space="0" w:color="auto"/>
      </w:divBdr>
    </w:div>
    <w:div w:id="356740961">
      <w:bodyDiv w:val="1"/>
      <w:marLeft w:val="0"/>
      <w:marRight w:val="0"/>
      <w:marTop w:val="0"/>
      <w:marBottom w:val="0"/>
      <w:divBdr>
        <w:top w:val="none" w:sz="0" w:space="0" w:color="auto"/>
        <w:left w:val="none" w:sz="0" w:space="0" w:color="auto"/>
        <w:bottom w:val="none" w:sz="0" w:space="0" w:color="auto"/>
        <w:right w:val="none" w:sz="0" w:space="0" w:color="auto"/>
      </w:divBdr>
    </w:div>
    <w:div w:id="376666347">
      <w:bodyDiv w:val="1"/>
      <w:marLeft w:val="0"/>
      <w:marRight w:val="0"/>
      <w:marTop w:val="0"/>
      <w:marBottom w:val="0"/>
      <w:divBdr>
        <w:top w:val="none" w:sz="0" w:space="0" w:color="auto"/>
        <w:left w:val="none" w:sz="0" w:space="0" w:color="auto"/>
        <w:bottom w:val="none" w:sz="0" w:space="0" w:color="auto"/>
        <w:right w:val="none" w:sz="0" w:space="0" w:color="auto"/>
      </w:divBdr>
    </w:div>
    <w:div w:id="395393843">
      <w:bodyDiv w:val="1"/>
      <w:marLeft w:val="0"/>
      <w:marRight w:val="0"/>
      <w:marTop w:val="0"/>
      <w:marBottom w:val="0"/>
      <w:divBdr>
        <w:top w:val="none" w:sz="0" w:space="0" w:color="auto"/>
        <w:left w:val="none" w:sz="0" w:space="0" w:color="auto"/>
        <w:bottom w:val="none" w:sz="0" w:space="0" w:color="auto"/>
        <w:right w:val="none" w:sz="0" w:space="0" w:color="auto"/>
      </w:divBdr>
    </w:div>
    <w:div w:id="424034828">
      <w:bodyDiv w:val="1"/>
      <w:marLeft w:val="0"/>
      <w:marRight w:val="0"/>
      <w:marTop w:val="0"/>
      <w:marBottom w:val="0"/>
      <w:divBdr>
        <w:top w:val="none" w:sz="0" w:space="0" w:color="auto"/>
        <w:left w:val="none" w:sz="0" w:space="0" w:color="auto"/>
        <w:bottom w:val="none" w:sz="0" w:space="0" w:color="auto"/>
        <w:right w:val="none" w:sz="0" w:space="0" w:color="auto"/>
      </w:divBdr>
    </w:div>
    <w:div w:id="424302720">
      <w:bodyDiv w:val="1"/>
      <w:marLeft w:val="0"/>
      <w:marRight w:val="0"/>
      <w:marTop w:val="0"/>
      <w:marBottom w:val="0"/>
      <w:divBdr>
        <w:top w:val="none" w:sz="0" w:space="0" w:color="auto"/>
        <w:left w:val="none" w:sz="0" w:space="0" w:color="auto"/>
        <w:bottom w:val="none" w:sz="0" w:space="0" w:color="auto"/>
        <w:right w:val="none" w:sz="0" w:space="0" w:color="auto"/>
      </w:divBdr>
    </w:div>
    <w:div w:id="434444483">
      <w:bodyDiv w:val="1"/>
      <w:marLeft w:val="0"/>
      <w:marRight w:val="0"/>
      <w:marTop w:val="0"/>
      <w:marBottom w:val="0"/>
      <w:divBdr>
        <w:top w:val="none" w:sz="0" w:space="0" w:color="auto"/>
        <w:left w:val="none" w:sz="0" w:space="0" w:color="auto"/>
        <w:bottom w:val="none" w:sz="0" w:space="0" w:color="auto"/>
        <w:right w:val="none" w:sz="0" w:space="0" w:color="auto"/>
      </w:divBdr>
    </w:div>
    <w:div w:id="451285131">
      <w:bodyDiv w:val="1"/>
      <w:marLeft w:val="0"/>
      <w:marRight w:val="0"/>
      <w:marTop w:val="0"/>
      <w:marBottom w:val="0"/>
      <w:divBdr>
        <w:top w:val="none" w:sz="0" w:space="0" w:color="auto"/>
        <w:left w:val="none" w:sz="0" w:space="0" w:color="auto"/>
        <w:bottom w:val="none" w:sz="0" w:space="0" w:color="auto"/>
        <w:right w:val="none" w:sz="0" w:space="0" w:color="auto"/>
      </w:divBdr>
    </w:div>
    <w:div w:id="460999057">
      <w:bodyDiv w:val="1"/>
      <w:marLeft w:val="0"/>
      <w:marRight w:val="0"/>
      <w:marTop w:val="0"/>
      <w:marBottom w:val="0"/>
      <w:divBdr>
        <w:top w:val="none" w:sz="0" w:space="0" w:color="auto"/>
        <w:left w:val="none" w:sz="0" w:space="0" w:color="auto"/>
        <w:bottom w:val="none" w:sz="0" w:space="0" w:color="auto"/>
        <w:right w:val="none" w:sz="0" w:space="0" w:color="auto"/>
      </w:divBdr>
    </w:div>
    <w:div w:id="489444482">
      <w:bodyDiv w:val="1"/>
      <w:marLeft w:val="0"/>
      <w:marRight w:val="0"/>
      <w:marTop w:val="0"/>
      <w:marBottom w:val="0"/>
      <w:divBdr>
        <w:top w:val="none" w:sz="0" w:space="0" w:color="auto"/>
        <w:left w:val="none" w:sz="0" w:space="0" w:color="auto"/>
        <w:bottom w:val="none" w:sz="0" w:space="0" w:color="auto"/>
        <w:right w:val="none" w:sz="0" w:space="0" w:color="auto"/>
      </w:divBdr>
    </w:div>
    <w:div w:id="522521336">
      <w:bodyDiv w:val="1"/>
      <w:marLeft w:val="0"/>
      <w:marRight w:val="0"/>
      <w:marTop w:val="0"/>
      <w:marBottom w:val="0"/>
      <w:divBdr>
        <w:top w:val="none" w:sz="0" w:space="0" w:color="auto"/>
        <w:left w:val="none" w:sz="0" w:space="0" w:color="auto"/>
        <w:bottom w:val="none" w:sz="0" w:space="0" w:color="auto"/>
        <w:right w:val="none" w:sz="0" w:space="0" w:color="auto"/>
      </w:divBdr>
    </w:div>
    <w:div w:id="550844453">
      <w:bodyDiv w:val="1"/>
      <w:marLeft w:val="0"/>
      <w:marRight w:val="0"/>
      <w:marTop w:val="0"/>
      <w:marBottom w:val="0"/>
      <w:divBdr>
        <w:top w:val="none" w:sz="0" w:space="0" w:color="auto"/>
        <w:left w:val="none" w:sz="0" w:space="0" w:color="auto"/>
        <w:bottom w:val="none" w:sz="0" w:space="0" w:color="auto"/>
        <w:right w:val="none" w:sz="0" w:space="0" w:color="auto"/>
      </w:divBdr>
    </w:div>
    <w:div w:id="558441799">
      <w:bodyDiv w:val="1"/>
      <w:marLeft w:val="0"/>
      <w:marRight w:val="0"/>
      <w:marTop w:val="0"/>
      <w:marBottom w:val="0"/>
      <w:divBdr>
        <w:top w:val="none" w:sz="0" w:space="0" w:color="auto"/>
        <w:left w:val="none" w:sz="0" w:space="0" w:color="auto"/>
        <w:bottom w:val="none" w:sz="0" w:space="0" w:color="auto"/>
        <w:right w:val="none" w:sz="0" w:space="0" w:color="auto"/>
      </w:divBdr>
    </w:div>
    <w:div w:id="580526972">
      <w:bodyDiv w:val="1"/>
      <w:marLeft w:val="0"/>
      <w:marRight w:val="0"/>
      <w:marTop w:val="0"/>
      <w:marBottom w:val="0"/>
      <w:divBdr>
        <w:top w:val="none" w:sz="0" w:space="0" w:color="auto"/>
        <w:left w:val="none" w:sz="0" w:space="0" w:color="auto"/>
        <w:bottom w:val="none" w:sz="0" w:space="0" w:color="auto"/>
        <w:right w:val="none" w:sz="0" w:space="0" w:color="auto"/>
      </w:divBdr>
    </w:div>
    <w:div w:id="598955064">
      <w:bodyDiv w:val="1"/>
      <w:marLeft w:val="0"/>
      <w:marRight w:val="0"/>
      <w:marTop w:val="0"/>
      <w:marBottom w:val="0"/>
      <w:divBdr>
        <w:top w:val="none" w:sz="0" w:space="0" w:color="auto"/>
        <w:left w:val="none" w:sz="0" w:space="0" w:color="auto"/>
        <w:bottom w:val="none" w:sz="0" w:space="0" w:color="auto"/>
        <w:right w:val="none" w:sz="0" w:space="0" w:color="auto"/>
      </w:divBdr>
    </w:div>
    <w:div w:id="609552586">
      <w:bodyDiv w:val="1"/>
      <w:marLeft w:val="0"/>
      <w:marRight w:val="0"/>
      <w:marTop w:val="0"/>
      <w:marBottom w:val="0"/>
      <w:divBdr>
        <w:top w:val="none" w:sz="0" w:space="0" w:color="auto"/>
        <w:left w:val="none" w:sz="0" w:space="0" w:color="auto"/>
        <w:bottom w:val="none" w:sz="0" w:space="0" w:color="auto"/>
        <w:right w:val="none" w:sz="0" w:space="0" w:color="auto"/>
      </w:divBdr>
    </w:div>
    <w:div w:id="615253485">
      <w:bodyDiv w:val="1"/>
      <w:marLeft w:val="0"/>
      <w:marRight w:val="0"/>
      <w:marTop w:val="0"/>
      <w:marBottom w:val="0"/>
      <w:divBdr>
        <w:top w:val="none" w:sz="0" w:space="0" w:color="auto"/>
        <w:left w:val="none" w:sz="0" w:space="0" w:color="auto"/>
        <w:bottom w:val="none" w:sz="0" w:space="0" w:color="auto"/>
        <w:right w:val="none" w:sz="0" w:space="0" w:color="auto"/>
      </w:divBdr>
    </w:div>
    <w:div w:id="669521948">
      <w:bodyDiv w:val="1"/>
      <w:marLeft w:val="0"/>
      <w:marRight w:val="0"/>
      <w:marTop w:val="0"/>
      <w:marBottom w:val="0"/>
      <w:divBdr>
        <w:top w:val="none" w:sz="0" w:space="0" w:color="auto"/>
        <w:left w:val="none" w:sz="0" w:space="0" w:color="auto"/>
        <w:bottom w:val="none" w:sz="0" w:space="0" w:color="auto"/>
        <w:right w:val="none" w:sz="0" w:space="0" w:color="auto"/>
      </w:divBdr>
    </w:div>
    <w:div w:id="681591221">
      <w:bodyDiv w:val="1"/>
      <w:marLeft w:val="0"/>
      <w:marRight w:val="0"/>
      <w:marTop w:val="0"/>
      <w:marBottom w:val="0"/>
      <w:divBdr>
        <w:top w:val="none" w:sz="0" w:space="0" w:color="auto"/>
        <w:left w:val="none" w:sz="0" w:space="0" w:color="auto"/>
        <w:bottom w:val="none" w:sz="0" w:space="0" w:color="auto"/>
        <w:right w:val="none" w:sz="0" w:space="0" w:color="auto"/>
      </w:divBdr>
    </w:div>
    <w:div w:id="683243579">
      <w:bodyDiv w:val="1"/>
      <w:marLeft w:val="0"/>
      <w:marRight w:val="0"/>
      <w:marTop w:val="0"/>
      <w:marBottom w:val="0"/>
      <w:divBdr>
        <w:top w:val="none" w:sz="0" w:space="0" w:color="auto"/>
        <w:left w:val="none" w:sz="0" w:space="0" w:color="auto"/>
        <w:bottom w:val="none" w:sz="0" w:space="0" w:color="auto"/>
        <w:right w:val="none" w:sz="0" w:space="0" w:color="auto"/>
      </w:divBdr>
    </w:div>
    <w:div w:id="713431310">
      <w:bodyDiv w:val="1"/>
      <w:marLeft w:val="0"/>
      <w:marRight w:val="0"/>
      <w:marTop w:val="0"/>
      <w:marBottom w:val="0"/>
      <w:divBdr>
        <w:top w:val="none" w:sz="0" w:space="0" w:color="auto"/>
        <w:left w:val="none" w:sz="0" w:space="0" w:color="auto"/>
        <w:bottom w:val="none" w:sz="0" w:space="0" w:color="auto"/>
        <w:right w:val="none" w:sz="0" w:space="0" w:color="auto"/>
      </w:divBdr>
    </w:div>
    <w:div w:id="744305176">
      <w:bodyDiv w:val="1"/>
      <w:marLeft w:val="0"/>
      <w:marRight w:val="0"/>
      <w:marTop w:val="0"/>
      <w:marBottom w:val="0"/>
      <w:divBdr>
        <w:top w:val="none" w:sz="0" w:space="0" w:color="auto"/>
        <w:left w:val="none" w:sz="0" w:space="0" w:color="auto"/>
        <w:bottom w:val="none" w:sz="0" w:space="0" w:color="auto"/>
        <w:right w:val="none" w:sz="0" w:space="0" w:color="auto"/>
      </w:divBdr>
    </w:div>
    <w:div w:id="770931394">
      <w:bodyDiv w:val="1"/>
      <w:marLeft w:val="0"/>
      <w:marRight w:val="0"/>
      <w:marTop w:val="0"/>
      <w:marBottom w:val="0"/>
      <w:divBdr>
        <w:top w:val="none" w:sz="0" w:space="0" w:color="auto"/>
        <w:left w:val="none" w:sz="0" w:space="0" w:color="auto"/>
        <w:bottom w:val="none" w:sz="0" w:space="0" w:color="auto"/>
        <w:right w:val="none" w:sz="0" w:space="0" w:color="auto"/>
      </w:divBdr>
    </w:div>
    <w:div w:id="773747660">
      <w:bodyDiv w:val="1"/>
      <w:marLeft w:val="0"/>
      <w:marRight w:val="0"/>
      <w:marTop w:val="0"/>
      <w:marBottom w:val="0"/>
      <w:divBdr>
        <w:top w:val="none" w:sz="0" w:space="0" w:color="auto"/>
        <w:left w:val="none" w:sz="0" w:space="0" w:color="auto"/>
        <w:bottom w:val="none" w:sz="0" w:space="0" w:color="auto"/>
        <w:right w:val="none" w:sz="0" w:space="0" w:color="auto"/>
      </w:divBdr>
    </w:div>
    <w:div w:id="773945142">
      <w:bodyDiv w:val="1"/>
      <w:marLeft w:val="0"/>
      <w:marRight w:val="0"/>
      <w:marTop w:val="0"/>
      <w:marBottom w:val="0"/>
      <w:divBdr>
        <w:top w:val="none" w:sz="0" w:space="0" w:color="auto"/>
        <w:left w:val="none" w:sz="0" w:space="0" w:color="auto"/>
        <w:bottom w:val="none" w:sz="0" w:space="0" w:color="auto"/>
        <w:right w:val="none" w:sz="0" w:space="0" w:color="auto"/>
      </w:divBdr>
    </w:div>
    <w:div w:id="807281922">
      <w:bodyDiv w:val="1"/>
      <w:marLeft w:val="0"/>
      <w:marRight w:val="0"/>
      <w:marTop w:val="0"/>
      <w:marBottom w:val="0"/>
      <w:divBdr>
        <w:top w:val="none" w:sz="0" w:space="0" w:color="auto"/>
        <w:left w:val="none" w:sz="0" w:space="0" w:color="auto"/>
        <w:bottom w:val="none" w:sz="0" w:space="0" w:color="auto"/>
        <w:right w:val="none" w:sz="0" w:space="0" w:color="auto"/>
      </w:divBdr>
    </w:div>
    <w:div w:id="809397697">
      <w:bodyDiv w:val="1"/>
      <w:marLeft w:val="0"/>
      <w:marRight w:val="0"/>
      <w:marTop w:val="0"/>
      <w:marBottom w:val="0"/>
      <w:divBdr>
        <w:top w:val="none" w:sz="0" w:space="0" w:color="auto"/>
        <w:left w:val="none" w:sz="0" w:space="0" w:color="auto"/>
        <w:bottom w:val="none" w:sz="0" w:space="0" w:color="auto"/>
        <w:right w:val="none" w:sz="0" w:space="0" w:color="auto"/>
      </w:divBdr>
    </w:div>
    <w:div w:id="821428273">
      <w:bodyDiv w:val="1"/>
      <w:marLeft w:val="0"/>
      <w:marRight w:val="0"/>
      <w:marTop w:val="0"/>
      <w:marBottom w:val="0"/>
      <w:divBdr>
        <w:top w:val="none" w:sz="0" w:space="0" w:color="auto"/>
        <w:left w:val="none" w:sz="0" w:space="0" w:color="auto"/>
        <w:bottom w:val="none" w:sz="0" w:space="0" w:color="auto"/>
        <w:right w:val="none" w:sz="0" w:space="0" w:color="auto"/>
      </w:divBdr>
    </w:div>
    <w:div w:id="848904769">
      <w:bodyDiv w:val="1"/>
      <w:marLeft w:val="0"/>
      <w:marRight w:val="0"/>
      <w:marTop w:val="0"/>
      <w:marBottom w:val="0"/>
      <w:divBdr>
        <w:top w:val="none" w:sz="0" w:space="0" w:color="auto"/>
        <w:left w:val="none" w:sz="0" w:space="0" w:color="auto"/>
        <w:bottom w:val="none" w:sz="0" w:space="0" w:color="auto"/>
        <w:right w:val="none" w:sz="0" w:space="0" w:color="auto"/>
      </w:divBdr>
    </w:div>
    <w:div w:id="865481952">
      <w:bodyDiv w:val="1"/>
      <w:marLeft w:val="0"/>
      <w:marRight w:val="0"/>
      <w:marTop w:val="0"/>
      <w:marBottom w:val="0"/>
      <w:divBdr>
        <w:top w:val="none" w:sz="0" w:space="0" w:color="auto"/>
        <w:left w:val="none" w:sz="0" w:space="0" w:color="auto"/>
        <w:bottom w:val="none" w:sz="0" w:space="0" w:color="auto"/>
        <w:right w:val="none" w:sz="0" w:space="0" w:color="auto"/>
      </w:divBdr>
    </w:div>
    <w:div w:id="867329884">
      <w:bodyDiv w:val="1"/>
      <w:marLeft w:val="0"/>
      <w:marRight w:val="0"/>
      <w:marTop w:val="0"/>
      <w:marBottom w:val="0"/>
      <w:divBdr>
        <w:top w:val="none" w:sz="0" w:space="0" w:color="auto"/>
        <w:left w:val="none" w:sz="0" w:space="0" w:color="auto"/>
        <w:bottom w:val="none" w:sz="0" w:space="0" w:color="auto"/>
        <w:right w:val="none" w:sz="0" w:space="0" w:color="auto"/>
      </w:divBdr>
    </w:div>
    <w:div w:id="892276740">
      <w:bodyDiv w:val="1"/>
      <w:marLeft w:val="0"/>
      <w:marRight w:val="0"/>
      <w:marTop w:val="0"/>
      <w:marBottom w:val="0"/>
      <w:divBdr>
        <w:top w:val="none" w:sz="0" w:space="0" w:color="auto"/>
        <w:left w:val="none" w:sz="0" w:space="0" w:color="auto"/>
        <w:bottom w:val="none" w:sz="0" w:space="0" w:color="auto"/>
        <w:right w:val="none" w:sz="0" w:space="0" w:color="auto"/>
      </w:divBdr>
    </w:div>
    <w:div w:id="892885819">
      <w:bodyDiv w:val="1"/>
      <w:marLeft w:val="0"/>
      <w:marRight w:val="0"/>
      <w:marTop w:val="0"/>
      <w:marBottom w:val="0"/>
      <w:divBdr>
        <w:top w:val="none" w:sz="0" w:space="0" w:color="auto"/>
        <w:left w:val="none" w:sz="0" w:space="0" w:color="auto"/>
        <w:bottom w:val="none" w:sz="0" w:space="0" w:color="auto"/>
        <w:right w:val="none" w:sz="0" w:space="0" w:color="auto"/>
      </w:divBdr>
    </w:div>
    <w:div w:id="926378096">
      <w:bodyDiv w:val="1"/>
      <w:marLeft w:val="0"/>
      <w:marRight w:val="0"/>
      <w:marTop w:val="0"/>
      <w:marBottom w:val="0"/>
      <w:divBdr>
        <w:top w:val="none" w:sz="0" w:space="0" w:color="auto"/>
        <w:left w:val="none" w:sz="0" w:space="0" w:color="auto"/>
        <w:bottom w:val="none" w:sz="0" w:space="0" w:color="auto"/>
        <w:right w:val="none" w:sz="0" w:space="0" w:color="auto"/>
      </w:divBdr>
    </w:div>
    <w:div w:id="933785463">
      <w:bodyDiv w:val="1"/>
      <w:marLeft w:val="0"/>
      <w:marRight w:val="0"/>
      <w:marTop w:val="0"/>
      <w:marBottom w:val="0"/>
      <w:divBdr>
        <w:top w:val="none" w:sz="0" w:space="0" w:color="auto"/>
        <w:left w:val="none" w:sz="0" w:space="0" w:color="auto"/>
        <w:bottom w:val="none" w:sz="0" w:space="0" w:color="auto"/>
        <w:right w:val="none" w:sz="0" w:space="0" w:color="auto"/>
      </w:divBdr>
    </w:div>
    <w:div w:id="942104406">
      <w:bodyDiv w:val="1"/>
      <w:marLeft w:val="0"/>
      <w:marRight w:val="0"/>
      <w:marTop w:val="0"/>
      <w:marBottom w:val="0"/>
      <w:divBdr>
        <w:top w:val="none" w:sz="0" w:space="0" w:color="auto"/>
        <w:left w:val="none" w:sz="0" w:space="0" w:color="auto"/>
        <w:bottom w:val="none" w:sz="0" w:space="0" w:color="auto"/>
        <w:right w:val="none" w:sz="0" w:space="0" w:color="auto"/>
      </w:divBdr>
    </w:div>
    <w:div w:id="953631597">
      <w:bodyDiv w:val="1"/>
      <w:marLeft w:val="0"/>
      <w:marRight w:val="0"/>
      <w:marTop w:val="0"/>
      <w:marBottom w:val="0"/>
      <w:divBdr>
        <w:top w:val="none" w:sz="0" w:space="0" w:color="auto"/>
        <w:left w:val="none" w:sz="0" w:space="0" w:color="auto"/>
        <w:bottom w:val="none" w:sz="0" w:space="0" w:color="auto"/>
        <w:right w:val="none" w:sz="0" w:space="0" w:color="auto"/>
      </w:divBdr>
    </w:div>
    <w:div w:id="1016074899">
      <w:bodyDiv w:val="1"/>
      <w:marLeft w:val="0"/>
      <w:marRight w:val="0"/>
      <w:marTop w:val="0"/>
      <w:marBottom w:val="0"/>
      <w:divBdr>
        <w:top w:val="none" w:sz="0" w:space="0" w:color="auto"/>
        <w:left w:val="none" w:sz="0" w:space="0" w:color="auto"/>
        <w:bottom w:val="none" w:sz="0" w:space="0" w:color="auto"/>
        <w:right w:val="none" w:sz="0" w:space="0" w:color="auto"/>
      </w:divBdr>
    </w:div>
    <w:div w:id="1021782611">
      <w:bodyDiv w:val="1"/>
      <w:marLeft w:val="0"/>
      <w:marRight w:val="0"/>
      <w:marTop w:val="0"/>
      <w:marBottom w:val="0"/>
      <w:divBdr>
        <w:top w:val="none" w:sz="0" w:space="0" w:color="auto"/>
        <w:left w:val="none" w:sz="0" w:space="0" w:color="auto"/>
        <w:bottom w:val="none" w:sz="0" w:space="0" w:color="auto"/>
        <w:right w:val="none" w:sz="0" w:space="0" w:color="auto"/>
      </w:divBdr>
    </w:div>
    <w:div w:id="1059327246">
      <w:bodyDiv w:val="1"/>
      <w:marLeft w:val="0"/>
      <w:marRight w:val="0"/>
      <w:marTop w:val="0"/>
      <w:marBottom w:val="0"/>
      <w:divBdr>
        <w:top w:val="none" w:sz="0" w:space="0" w:color="auto"/>
        <w:left w:val="none" w:sz="0" w:space="0" w:color="auto"/>
        <w:bottom w:val="none" w:sz="0" w:space="0" w:color="auto"/>
        <w:right w:val="none" w:sz="0" w:space="0" w:color="auto"/>
      </w:divBdr>
    </w:div>
    <w:div w:id="1063331390">
      <w:bodyDiv w:val="1"/>
      <w:marLeft w:val="0"/>
      <w:marRight w:val="0"/>
      <w:marTop w:val="0"/>
      <w:marBottom w:val="0"/>
      <w:divBdr>
        <w:top w:val="none" w:sz="0" w:space="0" w:color="auto"/>
        <w:left w:val="none" w:sz="0" w:space="0" w:color="auto"/>
        <w:bottom w:val="none" w:sz="0" w:space="0" w:color="auto"/>
        <w:right w:val="none" w:sz="0" w:space="0" w:color="auto"/>
      </w:divBdr>
    </w:div>
    <w:div w:id="1080365417">
      <w:bodyDiv w:val="1"/>
      <w:marLeft w:val="0"/>
      <w:marRight w:val="0"/>
      <w:marTop w:val="0"/>
      <w:marBottom w:val="0"/>
      <w:divBdr>
        <w:top w:val="none" w:sz="0" w:space="0" w:color="auto"/>
        <w:left w:val="none" w:sz="0" w:space="0" w:color="auto"/>
        <w:bottom w:val="none" w:sz="0" w:space="0" w:color="auto"/>
        <w:right w:val="none" w:sz="0" w:space="0" w:color="auto"/>
      </w:divBdr>
    </w:div>
    <w:div w:id="1091243542">
      <w:bodyDiv w:val="1"/>
      <w:marLeft w:val="0"/>
      <w:marRight w:val="0"/>
      <w:marTop w:val="0"/>
      <w:marBottom w:val="0"/>
      <w:divBdr>
        <w:top w:val="none" w:sz="0" w:space="0" w:color="auto"/>
        <w:left w:val="none" w:sz="0" w:space="0" w:color="auto"/>
        <w:bottom w:val="none" w:sz="0" w:space="0" w:color="auto"/>
        <w:right w:val="none" w:sz="0" w:space="0" w:color="auto"/>
      </w:divBdr>
    </w:div>
    <w:div w:id="1097797662">
      <w:bodyDiv w:val="1"/>
      <w:marLeft w:val="0"/>
      <w:marRight w:val="0"/>
      <w:marTop w:val="0"/>
      <w:marBottom w:val="0"/>
      <w:divBdr>
        <w:top w:val="none" w:sz="0" w:space="0" w:color="auto"/>
        <w:left w:val="none" w:sz="0" w:space="0" w:color="auto"/>
        <w:bottom w:val="none" w:sz="0" w:space="0" w:color="auto"/>
        <w:right w:val="none" w:sz="0" w:space="0" w:color="auto"/>
      </w:divBdr>
    </w:div>
    <w:div w:id="1123964790">
      <w:bodyDiv w:val="1"/>
      <w:marLeft w:val="0"/>
      <w:marRight w:val="0"/>
      <w:marTop w:val="0"/>
      <w:marBottom w:val="0"/>
      <w:divBdr>
        <w:top w:val="none" w:sz="0" w:space="0" w:color="auto"/>
        <w:left w:val="none" w:sz="0" w:space="0" w:color="auto"/>
        <w:bottom w:val="none" w:sz="0" w:space="0" w:color="auto"/>
        <w:right w:val="none" w:sz="0" w:space="0" w:color="auto"/>
      </w:divBdr>
    </w:div>
    <w:div w:id="1166438812">
      <w:bodyDiv w:val="1"/>
      <w:marLeft w:val="0"/>
      <w:marRight w:val="0"/>
      <w:marTop w:val="0"/>
      <w:marBottom w:val="0"/>
      <w:divBdr>
        <w:top w:val="none" w:sz="0" w:space="0" w:color="auto"/>
        <w:left w:val="none" w:sz="0" w:space="0" w:color="auto"/>
        <w:bottom w:val="none" w:sz="0" w:space="0" w:color="auto"/>
        <w:right w:val="none" w:sz="0" w:space="0" w:color="auto"/>
      </w:divBdr>
    </w:div>
    <w:div w:id="1221820404">
      <w:bodyDiv w:val="1"/>
      <w:marLeft w:val="0"/>
      <w:marRight w:val="0"/>
      <w:marTop w:val="0"/>
      <w:marBottom w:val="0"/>
      <w:divBdr>
        <w:top w:val="none" w:sz="0" w:space="0" w:color="auto"/>
        <w:left w:val="none" w:sz="0" w:space="0" w:color="auto"/>
        <w:bottom w:val="none" w:sz="0" w:space="0" w:color="auto"/>
        <w:right w:val="none" w:sz="0" w:space="0" w:color="auto"/>
      </w:divBdr>
    </w:div>
    <w:div w:id="1225876379">
      <w:bodyDiv w:val="1"/>
      <w:marLeft w:val="0"/>
      <w:marRight w:val="0"/>
      <w:marTop w:val="0"/>
      <w:marBottom w:val="0"/>
      <w:divBdr>
        <w:top w:val="none" w:sz="0" w:space="0" w:color="auto"/>
        <w:left w:val="none" w:sz="0" w:space="0" w:color="auto"/>
        <w:bottom w:val="none" w:sz="0" w:space="0" w:color="auto"/>
        <w:right w:val="none" w:sz="0" w:space="0" w:color="auto"/>
      </w:divBdr>
    </w:div>
    <w:div w:id="1239366986">
      <w:bodyDiv w:val="1"/>
      <w:marLeft w:val="0"/>
      <w:marRight w:val="0"/>
      <w:marTop w:val="0"/>
      <w:marBottom w:val="0"/>
      <w:divBdr>
        <w:top w:val="none" w:sz="0" w:space="0" w:color="auto"/>
        <w:left w:val="none" w:sz="0" w:space="0" w:color="auto"/>
        <w:bottom w:val="none" w:sz="0" w:space="0" w:color="auto"/>
        <w:right w:val="none" w:sz="0" w:space="0" w:color="auto"/>
      </w:divBdr>
    </w:div>
    <w:div w:id="1314021572">
      <w:bodyDiv w:val="1"/>
      <w:marLeft w:val="0"/>
      <w:marRight w:val="0"/>
      <w:marTop w:val="0"/>
      <w:marBottom w:val="0"/>
      <w:divBdr>
        <w:top w:val="none" w:sz="0" w:space="0" w:color="auto"/>
        <w:left w:val="none" w:sz="0" w:space="0" w:color="auto"/>
        <w:bottom w:val="none" w:sz="0" w:space="0" w:color="auto"/>
        <w:right w:val="none" w:sz="0" w:space="0" w:color="auto"/>
      </w:divBdr>
    </w:div>
    <w:div w:id="1327245704">
      <w:bodyDiv w:val="1"/>
      <w:marLeft w:val="0"/>
      <w:marRight w:val="0"/>
      <w:marTop w:val="0"/>
      <w:marBottom w:val="0"/>
      <w:divBdr>
        <w:top w:val="none" w:sz="0" w:space="0" w:color="auto"/>
        <w:left w:val="none" w:sz="0" w:space="0" w:color="auto"/>
        <w:bottom w:val="none" w:sz="0" w:space="0" w:color="auto"/>
        <w:right w:val="none" w:sz="0" w:space="0" w:color="auto"/>
      </w:divBdr>
    </w:div>
    <w:div w:id="1343698575">
      <w:bodyDiv w:val="1"/>
      <w:marLeft w:val="0"/>
      <w:marRight w:val="0"/>
      <w:marTop w:val="0"/>
      <w:marBottom w:val="0"/>
      <w:divBdr>
        <w:top w:val="none" w:sz="0" w:space="0" w:color="auto"/>
        <w:left w:val="none" w:sz="0" w:space="0" w:color="auto"/>
        <w:bottom w:val="none" w:sz="0" w:space="0" w:color="auto"/>
        <w:right w:val="none" w:sz="0" w:space="0" w:color="auto"/>
      </w:divBdr>
    </w:div>
    <w:div w:id="1390767945">
      <w:bodyDiv w:val="1"/>
      <w:marLeft w:val="0"/>
      <w:marRight w:val="0"/>
      <w:marTop w:val="0"/>
      <w:marBottom w:val="0"/>
      <w:divBdr>
        <w:top w:val="none" w:sz="0" w:space="0" w:color="auto"/>
        <w:left w:val="none" w:sz="0" w:space="0" w:color="auto"/>
        <w:bottom w:val="none" w:sz="0" w:space="0" w:color="auto"/>
        <w:right w:val="none" w:sz="0" w:space="0" w:color="auto"/>
      </w:divBdr>
    </w:div>
    <w:div w:id="1392263730">
      <w:bodyDiv w:val="1"/>
      <w:marLeft w:val="0"/>
      <w:marRight w:val="0"/>
      <w:marTop w:val="0"/>
      <w:marBottom w:val="0"/>
      <w:divBdr>
        <w:top w:val="none" w:sz="0" w:space="0" w:color="auto"/>
        <w:left w:val="none" w:sz="0" w:space="0" w:color="auto"/>
        <w:bottom w:val="none" w:sz="0" w:space="0" w:color="auto"/>
        <w:right w:val="none" w:sz="0" w:space="0" w:color="auto"/>
      </w:divBdr>
    </w:div>
    <w:div w:id="1402287572">
      <w:bodyDiv w:val="1"/>
      <w:marLeft w:val="0"/>
      <w:marRight w:val="0"/>
      <w:marTop w:val="0"/>
      <w:marBottom w:val="0"/>
      <w:divBdr>
        <w:top w:val="none" w:sz="0" w:space="0" w:color="auto"/>
        <w:left w:val="none" w:sz="0" w:space="0" w:color="auto"/>
        <w:bottom w:val="none" w:sz="0" w:space="0" w:color="auto"/>
        <w:right w:val="none" w:sz="0" w:space="0" w:color="auto"/>
      </w:divBdr>
    </w:div>
    <w:div w:id="1415201871">
      <w:bodyDiv w:val="1"/>
      <w:marLeft w:val="0"/>
      <w:marRight w:val="0"/>
      <w:marTop w:val="0"/>
      <w:marBottom w:val="0"/>
      <w:divBdr>
        <w:top w:val="none" w:sz="0" w:space="0" w:color="auto"/>
        <w:left w:val="none" w:sz="0" w:space="0" w:color="auto"/>
        <w:bottom w:val="none" w:sz="0" w:space="0" w:color="auto"/>
        <w:right w:val="none" w:sz="0" w:space="0" w:color="auto"/>
      </w:divBdr>
    </w:div>
    <w:div w:id="1419063105">
      <w:bodyDiv w:val="1"/>
      <w:marLeft w:val="0"/>
      <w:marRight w:val="0"/>
      <w:marTop w:val="0"/>
      <w:marBottom w:val="0"/>
      <w:divBdr>
        <w:top w:val="none" w:sz="0" w:space="0" w:color="auto"/>
        <w:left w:val="none" w:sz="0" w:space="0" w:color="auto"/>
        <w:bottom w:val="none" w:sz="0" w:space="0" w:color="auto"/>
        <w:right w:val="none" w:sz="0" w:space="0" w:color="auto"/>
      </w:divBdr>
    </w:div>
    <w:div w:id="1422216056">
      <w:bodyDiv w:val="1"/>
      <w:marLeft w:val="0"/>
      <w:marRight w:val="0"/>
      <w:marTop w:val="0"/>
      <w:marBottom w:val="0"/>
      <w:divBdr>
        <w:top w:val="none" w:sz="0" w:space="0" w:color="auto"/>
        <w:left w:val="none" w:sz="0" w:space="0" w:color="auto"/>
        <w:bottom w:val="none" w:sz="0" w:space="0" w:color="auto"/>
        <w:right w:val="none" w:sz="0" w:space="0" w:color="auto"/>
      </w:divBdr>
    </w:div>
    <w:div w:id="1433892233">
      <w:bodyDiv w:val="1"/>
      <w:marLeft w:val="0"/>
      <w:marRight w:val="0"/>
      <w:marTop w:val="0"/>
      <w:marBottom w:val="0"/>
      <w:divBdr>
        <w:top w:val="none" w:sz="0" w:space="0" w:color="auto"/>
        <w:left w:val="none" w:sz="0" w:space="0" w:color="auto"/>
        <w:bottom w:val="none" w:sz="0" w:space="0" w:color="auto"/>
        <w:right w:val="none" w:sz="0" w:space="0" w:color="auto"/>
      </w:divBdr>
    </w:div>
    <w:div w:id="1436171820">
      <w:bodyDiv w:val="1"/>
      <w:marLeft w:val="0"/>
      <w:marRight w:val="0"/>
      <w:marTop w:val="0"/>
      <w:marBottom w:val="0"/>
      <w:divBdr>
        <w:top w:val="none" w:sz="0" w:space="0" w:color="auto"/>
        <w:left w:val="none" w:sz="0" w:space="0" w:color="auto"/>
        <w:bottom w:val="none" w:sz="0" w:space="0" w:color="auto"/>
        <w:right w:val="none" w:sz="0" w:space="0" w:color="auto"/>
      </w:divBdr>
    </w:div>
    <w:div w:id="1438327305">
      <w:bodyDiv w:val="1"/>
      <w:marLeft w:val="0"/>
      <w:marRight w:val="0"/>
      <w:marTop w:val="0"/>
      <w:marBottom w:val="0"/>
      <w:divBdr>
        <w:top w:val="none" w:sz="0" w:space="0" w:color="auto"/>
        <w:left w:val="none" w:sz="0" w:space="0" w:color="auto"/>
        <w:bottom w:val="none" w:sz="0" w:space="0" w:color="auto"/>
        <w:right w:val="none" w:sz="0" w:space="0" w:color="auto"/>
      </w:divBdr>
    </w:div>
    <w:div w:id="1442722912">
      <w:bodyDiv w:val="1"/>
      <w:marLeft w:val="0"/>
      <w:marRight w:val="0"/>
      <w:marTop w:val="0"/>
      <w:marBottom w:val="0"/>
      <w:divBdr>
        <w:top w:val="none" w:sz="0" w:space="0" w:color="auto"/>
        <w:left w:val="none" w:sz="0" w:space="0" w:color="auto"/>
        <w:bottom w:val="none" w:sz="0" w:space="0" w:color="auto"/>
        <w:right w:val="none" w:sz="0" w:space="0" w:color="auto"/>
      </w:divBdr>
    </w:div>
    <w:div w:id="1449007779">
      <w:bodyDiv w:val="1"/>
      <w:marLeft w:val="0"/>
      <w:marRight w:val="0"/>
      <w:marTop w:val="0"/>
      <w:marBottom w:val="0"/>
      <w:divBdr>
        <w:top w:val="none" w:sz="0" w:space="0" w:color="auto"/>
        <w:left w:val="none" w:sz="0" w:space="0" w:color="auto"/>
        <w:bottom w:val="none" w:sz="0" w:space="0" w:color="auto"/>
        <w:right w:val="none" w:sz="0" w:space="0" w:color="auto"/>
      </w:divBdr>
    </w:div>
    <w:div w:id="1454404071">
      <w:bodyDiv w:val="1"/>
      <w:marLeft w:val="0"/>
      <w:marRight w:val="0"/>
      <w:marTop w:val="0"/>
      <w:marBottom w:val="0"/>
      <w:divBdr>
        <w:top w:val="none" w:sz="0" w:space="0" w:color="auto"/>
        <w:left w:val="none" w:sz="0" w:space="0" w:color="auto"/>
        <w:bottom w:val="none" w:sz="0" w:space="0" w:color="auto"/>
        <w:right w:val="none" w:sz="0" w:space="0" w:color="auto"/>
      </w:divBdr>
    </w:div>
    <w:div w:id="1463886575">
      <w:bodyDiv w:val="1"/>
      <w:marLeft w:val="0"/>
      <w:marRight w:val="0"/>
      <w:marTop w:val="0"/>
      <w:marBottom w:val="0"/>
      <w:divBdr>
        <w:top w:val="none" w:sz="0" w:space="0" w:color="auto"/>
        <w:left w:val="none" w:sz="0" w:space="0" w:color="auto"/>
        <w:bottom w:val="none" w:sz="0" w:space="0" w:color="auto"/>
        <w:right w:val="none" w:sz="0" w:space="0" w:color="auto"/>
      </w:divBdr>
    </w:div>
    <w:div w:id="1480997589">
      <w:bodyDiv w:val="1"/>
      <w:marLeft w:val="0"/>
      <w:marRight w:val="0"/>
      <w:marTop w:val="0"/>
      <w:marBottom w:val="0"/>
      <w:divBdr>
        <w:top w:val="none" w:sz="0" w:space="0" w:color="auto"/>
        <w:left w:val="none" w:sz="0" w:space="0" w:color="auto"/>
        <w:bottom w:val="none" w:sz="0" w:space="0" w:color="auto"/>
        <w:right w:val="none" w:sz="0" w:space="0" w:color="auto"/>
      </w:divBdr>
    </w:div>
    <w:div w:id="1485972977">
      <w:bodyDiv w:val="1"/>
      <w:marLeft w:val="0"/>
      <w:marRight w:val="0"/>
      <w:marTop w:val="0"/>
      <w:marBottom w:val="0"/>
      <w:divBdr>
        <w:top w:val="none" w:sz="0" w:space="0" w:color="auto"/>
        <w:left w:val="none" w:sz="0" w:space="0" w:color="auto"/>
        <w:bottom w:val="none" w:sz="0" w:space="0" w:color="auto"/>
        <w:right w:val="none" w:sz="0" w:space="0" w:color="auto"/>
      </w:divBdr>
    </w:div>
    <w:div w:id="1522161755">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532721034">
      <w:bodyDiv w:val="1"/>
      <w:marLeft w:val="0"/>
      <w:marRight w:val="0"/>
      <w:marTop w:val="0"/>
      <w:marBottom w:val="0"/>
      <w:divBdr>
        <w:top w:val="none" w:sz="0" w:space="0" w:color="auto"/>
        <w:left w:val="none" w:sz="0" w:space="0" w:color="auto"/>
        <w:bottom w:val="none" w:sz="0" w:space="0" w:color="auto"/>
        <w:right w:val="none" w:sz="0" w:space="0" w:color="auto"/>
      </w:divBdr>
    </w:div>
    <w:div w:id="1547329791">
      <w:bodyDiv w:val="1"/>
      <w:marLeft w:val="0"/>
      <w:marRight w:val="0"/>
      <w:marTop w:val="0"/>
      <w:marBottom w:val="0"/>
      <w:divBdr>
        <w:top w:val="none" w:sz="0" w:space="0" w:color="auto"/>
        <w:left w:val="none" w:sz="0" w:space="0" w:color="auto"/>
        <w:bottom w:val="none" w:sz="0" w:space="0" w:color="auto"/>
        <w:right w:val="none" w:sz="0" w:space="0" w:color="auto"/>
      </w:divBdr>
    </w:div>
    <w:div w:id="1551574545">
      <w:bodyDiv w:val="1"/>
      <w:marLeft w:val="0"/>
      <w:marRight w:val="0"/>
      <w:marTop w:val="0"/>
      <w:marBottom w:val="0"/>
      <w:divBdr>
        <w:top w:val="none" w:sz="0" w:space="0" w:color="auto"/>
        <w:left w:val="none" w:sz="0" w:space="0" w:color="auto"/>
        <w:bottom w:val="none" w:sz="0" w:space="0" w:color="auto"/>
        <w:right w:val="none" w:sz="0" w:space="0" w:color="auto"/>
      </w:divBdr>
    </w:div>
    <w:div w:id="1575822115">
      <w:bodyDiv w:val="1"/>
      <w:marLeft w:val="0"/>
      <w:marRight w:val="0"/>
      <w:marTop w:val="0"/>
      <w:marBottom w:val="0"/>
      <w:divBdr>
        <w:top w:val="none" w:sz="0" w:space="0" w:color="auto"/>
        <w:left w:val="none" w:sz="0" w:space="0" w:color="auto"/>
        <w:bottom w:val="none" w:sz="0" w:space="0" w:color="auto"/>
        <w:right w:val="none" w:sz="0" w:space="0" w:color="auto"/>
      </w:divBdr>
    </w:div>
    <w:div w:id="1576746804">
      <w:bodyDiv w:val="1"/>
      <w:marLeft w:val="0"/>
      <w:marRight w:val="0"/>
      <w:marTop w:val="0"/>
      <w:marBottom w:val="0"/>
      <w:divBdr>
        <w:top w:val="none" w:sz="0" w:space="0" w:color="auto"/>
        <w:left w:val="none" w:sz="0" w:space="0" w:color="auto"/>
        <w:bottom w:val="none" w:sz="0" w:space="0" w:color="auto"/>
        <w:right w:val="none" w:sz="0" w:space="0" w:color="auto"/>
      </w:divBdr>
    </w:div>
    <w:div w:id="1580552694">
      <w:bodyDiv w:val="1"/>
      <w:marLeft w:val="0"/>
      <w:marRight w:val="0"/>
      <w:marTop w:val="0"/>
      <w:marBottom w:val="0"/>
      <w:divBdr>
        <w:top w:val="none" w:sz="0" w:space="0" w:color="auto"/>
        <w:left w:val="none" w:sz="0" w:space="0" w:color="auto"/>
        <w:bottom w:val="none" w:sz="0" w:space="0" w:color="auto"/>
        <w:right w:val="none" w:sz="0" w:space="0" w:color="auto"/>
      </w:divBdr>
    </w:div>
    <w:div w:id="1628656075">
      <w:bodyDiv w:val="1"/>
      <w:marLeft w:val="0"/>
      <w:marRight w:val="0"/>
      <w:marTop w:val="0"/>
      <w:marBottom w:val="0"/>
      <w:divBdr>
        <w:top w:val="none" w:sz="0" w:space="0" w:color="auto"/>
        <w:left w:val="none" w:sz="0" w:space="0" w:color="auto"/>
        <w:bottom w:val="none" w:sz="0" w:space="0" w:color="auto"/>
        <w:right w:val="none" w:sz="0" w:space="0" w:color="auto"/>
      </w:divBdr>
    </w:div>
    <w:div w:id="1648393462">
      <w:bodyDiv w:val="1"/>
      <w:marLeft w:val="0"/>
      <w:marRight w:val="0"/>
      <w:marTop w:val="0"/>
      <w:marBottom w:val="0"/>
      <w:divBdr>
        <w:top w:val="none" w:sz="0" w:space="0" w:color="auto"/>
        <w:left w:val="none" w:sz="0" w:space="0" w:color="auto"/>
        <w:bottom w:val="none" w:sz="0" w:space="0" w:color="auto"/>
        <w:right w:val="none" w:sz="0" w:space="0" w:color="auto"/>
      </w:divBdr>
    </w:div>
    <w:div w:id="1676808820">
      <w:bodyDiv w:val="1"/>
      <w:marLeft w:val="0"/>
      <w:marRight w:val="0"/>
      <w:marTop w:val="0"/>
      <w:marBottom w:val="0"/>
      <w:divBdr>
        <w:top w:val="none" w:sz="0" w:space="0" w:color="auto"/>
        <w:left w:val="none" w:sz="0" w:space="0" w:color="auto"/>
        <w:bottom w:val="none" w:sz="0" w:space="0" w:color="auto"/>
        <w:right w:val="none" w:sz="0" w:space="0" w:color="auto"/>
      </w:divBdr>
    </w:div>
    <w:div w:id="1676809542">
      <w:bodyDiv w:val="1"/>
      <w:marLeft w:val="0"/>
      <w:marRight w:val="0"/>
      <w:marTop w:val="0"/>
      <w:marBottom w:val="0"/>
      <w:divBdr>
        <w:top w:val="none" w:sz="0" w:space="0" w:color="auto"/>
        <w:left w:val="none" w:sz="0" w:space="0" w:color="auto"/>
        <w:bottom w:val="none" w:sz="0" w:space="0" w:color="auto"/>
        <w:right w:val="none" w:sz="0" w:space="0" w:color="auto"/>
      </w:divBdr>
    </w:div>
    <w:div w:id="1681272390">
      <w:bodyDiv w:val="1"/>
      <w:marLeft w:val="0"/>
      <w:marRight w:val="0"/>
      <w:marTop w:val="0"/>
      <w:marBottom w:val="0"/>
      <w:divBdr>
        <w:top w:val="none" w:sz="0" w:space="0" w:color="auto"/>
        <w:left w:val="none" w:sz="0" w:space="0" w:color="auto"/>
        <w:bottom w:val="none" w:sz="0" w:space="0" w:color="auto"/>
        <w:right w:val="none" w:sz="0" w:space="0" w:color="auto"/>
      </w:divBdr>
    </w:div>
    <w:div w:id="1699311501">
      <w:bodyDiv w:val="1"/>
      <w:marLeft w:val="0"/>
      <w:marRight w:val="0"/>
      <w:marTop w:val="0"/>
      <w:marBottom w:val="0"/>
      <w:divBdr>
        <w:top w:val="none" w:sz="0" w:space="0" w:color="auto"/>
        <w:left w:val="none" w:sz="0" w:space="0" w:color="auto"/>
        <w:bottom w:val="none" w:sz="0" w:space="0" w:color="auto"/>
        <w:right w:val="none" w:sz="0" w:space="0" w:color="auto"/>
      </w:divBdr>
    </w:div>
    <w:div w:id="1718894552">
      <w:bodyDiv w:val="1"/>
      <w:marLeft w:val="0"/>
      <w:marRight w:val="0"/>
      <w:marTop w:val="0"/>
      <w:marBottom w:val="0"/>
      <w:divBdr>
        <w:top w:val="none" w:sz="0" w:space="0" w:color="auto"/>
        <w:left w:val="none" w:sz="0" w:space="0" w:color="auto"/>
        <w:bottom w:val="none" w:sz="0" w:space="0" w:color="auto"/>
        <w:right w:val="none" w:sz="0" w:space="0" w:color="auto"/>
      </w:divBdr>
    </w:div>
    <w:div w:id="1743141601">
      <w:bodyDiv w:val="1"/>
      <w:marLeft w:val="0"/>
      <w:marRight w:val="0"/>
      <w:marTop w:val="0"/>
      <w:marBottom w:val="0"/>
      <w:divBdr>
        <w:top w:val="none" w:sz="0" w:space="0" w:color="auto"/>
        <w:left w:val="none" w:sz="0" w:space="0" w:color="auto"/>
        <w:bottom w:val="none" w:sz="0" w:space="0" w:color="auto"/>
        <w:right w:val="none" w:sz="0" w:space="0" w:color="auto"/>
      </w:divBdr>
    </w:div>
    <w:div w:id="1746609580">
      <w:bodyDiv w:val="1"/>
      <w:marLeft w:val="0"/>
      <w:marRight w:val="0"/>
      <w:marTop w:val="0"/>
      <w:marBottom w:val="0"/>
      <w:divBdr>
        <w:top w:val="none" w:sz="0" w:space="0" w:color="auto"/>
        <w:left w:val="none" w:sz="0" w:space="0" w:color="auto"/>
        <w:bottom w:val="none" w:sz="0" w:space="0" w:color="auto"/>
        <w:right w:val="none" w:sz="0" w:space="0" w:color="auto"/>
      </w:divBdr>
    </w:div>
    <w:div w:id="1754234394">
      <w:bodyDiv w:val="1"/>
      <w:marLeft w:val="0"/>
      <w:marRight w:val="0"/>
      <w:marTop w:val="0"/>
      <w:marBottom w:val="0"/>
      <w:divBdr>
        <w:top w:val="none" w:sz="0" w:space="0" w:color="auto"/>
        <w:left w:val="none" w:sz="0" w:space="0" w:color="auto"/>
        <w:bottom w:val="none" w:sz="0" w:space="0" w:color="auto"/>
        <w:right w:val="none" w:sz="0" w:space="0" w:color="auto"/>
      </w:divBdr>
    </w:div>
    <w:div w:id="1761683201">
      <w:bodyDiv w:val="1"/>
      <w:marLeft w:val="0"/>
      <w:marRight w:val="0"/>
      <w:marTop w:val="0"/>
      <w:marBottom w:val="0"/>
      <w:divBdr>
        <w:top w:val="none" w:sz="0" w:space="0" w:color="auto"/>
        <w:left w:val="none" w:sz="0" w:space="0" w:color="auto"/>
        <w:bottom w:val="none" w:sz="0" w:space="0" w:color="auto"/>
        <w:right w:val="none" w:sz="0" w:space="0" w:color="auto"/>
      </w:divBdr>
    </w:div>
    <w:div w:id="1769033810">
      <w:bodyDiv w:val="1"/>
      <w:marLeft w:val="0"/>
      <w:marRight w:val="0"/>
      <w:marTop w:val="0"/>
      <w:marBottom w:val="0"/>
      <w:divBdr>
        <w:top w:val="none" w:sz="0" w:space="0" w:color="auto"/>
        <w:left w:val="none" w:sz="0" w:space="0" w:color="auto"/>
        <w:bottom w:val="none" w:sz="0" w:space="0" w:color="auto"/>
        <w:right w:val="none" w:sz="0" w:space="0" w:color="auto"/>
      </w:divBdr>
    </w:div>
    <w:div w:id="1794901938">
      <w:bodyDiv w:val="1"/>
      <w:marLeft w:val="0"/>
      <w:marRight w:val="0"/>
      <w:marTop w:val="0"/>
      <w:marBottom w:val="0"/>
      <w:divBdr>
        <w:top w:val="none" w:sz="0" w:space="0" w:color="auto"/>
        <w:left w:val="none" w:sz="0" w:space="0" w:color="auto"/>
        <w:bottom w:val="none" w:sz="0" w:space="0" w:color="auto"/>
        <w:right w:val="none" w:sz="0" w:space="0" w:color="auto"/>
      </w:divBdr>
    </w:div>
    <w:div w:id="1820996177">
      <w:bodyDiv w:val="1"/>
      <w:marLeft w:val="0"/>
      <w:marRight w:val="0"/>
      <w:marTop w:val="0"/>
      <w:marBottom w:val="0"/>
      <w:divBdr>
        <w:top w:val="none" w:sz="0" w:space="0" w:color="auto"/>
        <w:left w:val="none" w:sz="0" w:space="0" w:color="auto"/>
        <w:bottom w:val="none" w:sz="0" w:space="0" w:color="auto"/>
        <w:right w:val="none" w:sz="0" w:space="0" w:color="auto"/>
      </w:divBdr>
    </w:div>
    <w:div w:id="1848054156">
      <w:bodyDiv w:val="1"/>
      <w:marLeft w:val="0"/>
      <w:marRight w:val="0"/>
      <w:marTop w:val="0"/>
      <w:marBottom w:val="0"/>
      <w:divBdr>
        <w:top w:val="none" w:sz="0" w:space="0" w:color="auto"/>
        <w:left w:val="none" w:sz="0" w:space="0" w:color="auto"/>
        <w:bottom w:val="none" w:sz="0" w:space="0" w:color="auto"/>
        <w:right w:val="none" w:sz="0" w:space="0" w:color="auto"/>
      </w:divBdr>
    </w:div>
    <w:div w:id="1853834586">
      <w:bodyDiv w:val="1"/>
      <w:marLeft w:val="0"/>
      <w:marRight w:val="0"/>
      <w:marTop w:val="0"/>
      <w:marBottom w:val="0"/>
      <w:divBdr>
        <w:top w:val="none" w:sz="0" w:space="0" w:color="auto"/>
        <w:left w:val="none" w:sz="0" w:space="0" w:color="auto"/>
        <w:bottom w:val="none" w:sz="0" w:space="0" w:color="auto"/>
        <w:right w:val="none" w:sz="0" w:space="0" w:color="auto"/>
      </w:divBdr>
    </w:div>
    <w:div w:id="1879664379">
      <w:bodyDiv w:val="1"/>
      <w:marLeft w:val="0"/>
      <w:marRight w:val="0"/>
      <w:marTop w:val="0"/>
      <w:marBottom w:val="0"/>
      <w:divBdr>
        <w:top w:val="none" w:sz="0" w:space="0" w:color="auto"/>
        <w:left w:val="none" w:sz="0" w:space="0" w:color="auto"/>
        <w:bottom w:val="none" w:sz="0" w:space="0" w:color="auto"/>
        <w:right w:val="none" w:sz="0" w:space="0" w:color="auto"/>
      </w:divBdr>
    </w:div>
    <w:div w:id="1886334913">
      <w:bodyDiv w:val="1"/>
      <w:marLeft w:val="0"/>
      <w:marRight w:val="0"/>
      <w:marTop w:val="0"/>
      <w:marBottom w:val="0"/>
      <w:divBdr>
        <w:top w:val="none" w:sz="0" w:space="0" w:color="auto"/>
        <w:left w:val="none" w:sz="0" w:space="0" w:color="auto"/>
        <w:bottom w:val="none" w:sz="0" w:space="0" w:color="auto"/>
        <w:right w:val="none" w:sz="0" w:space="0" w:color="auto"/>
      </w:divBdr>
    </w:div>
    <w:div w:id="1894852554">
      <w:bodyDiv w:val="1"/>
      <w:marLeft w:val="0"/>
      <w:marRight w:val="0"/>
      <w:marTop w:val="0"/>
      <w:marBottom w:val="0"/>
      <w:divBdr>
        <w:top w:val="none" w:sz="0" w:space="0" w:color="auto"/>
        <w:left w:val="none" w:sz="0" w:space="0" w:color="auto"/>
        <w:bottom w:val="none" w:sz="0" w:space="0" w:color="auto"/>
        <w:right w:val="none" w:sz="0" w:space="0" w:color="auto"/>
      </w:divBdr>
    </w:div>
    <w:div w:id="1921522186">
      <w:bodyDiv w:val="1"/>
      <w:marLeft w:val="0"/>
      <w:marRight w:val="0"/>
      <w:marTop w:val="0"/>
      <w:marBottom w:val="0"/>
      <w:divBdr>
        <w:top w:val="none" w:sz="0" w:space="0" w:color="auto"/>
        <w:left w:val="none" w:sz="0" w:space="0" w:color="auto"/>
        <w:bottom w:val="none" w:sz="0" w:space="0" w:color="auto"/>
        <w:right w:val="none" w:sz="0" w:space="0" w:color="auto"/>
      </w:divBdr>
    </w:div>
    <w:div w:id="1921985381">
      <w:bodyDiv w:val="1"/>
      <w:marLeft w:val="0"/>
      <w:marRight w:val="0"/>
      <w:marTop w:val="0"/>
      <w:marBottom w:val="0"/>
      <w:divBdr>
        <w:top w:val="none" w:sz="0" w:space="0" w:color="auto"/>
        <w:left w:val="none" w:sz="0" w:space="0" w:color="auto"/>
        <w:bottom w:val="none" w:sz="0" w:space="0" w:color="auto"/>
        <w:right w:val="none" w:sz="0" w:space="0" w:color="auto"/>
      </w:divBdr>
    </w:div>
    <w:div w:id="1922399155">
      <w:bodyDiv w:val="1"/>
      <w:marLeft w:val="0"/>
      <w:marRight w:val="0"/>
      <w:marTop w:val="0"/>
      <w:marBottom w:val="0"/>
      <w:divBdr>
        <w:top w:val="none" w:sz="0" w:space="0" w:color="auto"/>
        <w:left w:val="none" w:sz="0" w:space="0" w:color="auto"/>
        <w:bottom w:val="none" w:sz="0" w:space="0" w:color="auto"/>
        <w:right w:val="none" w:sz="0" w:space="0" w:color="auto"/>
      </w:divBdr>
    </w:div>
    <w:div w:id="1946032011">
      <w:bodyDiv w:val="1"/>
      <w:marLeft w:val="0"/>
      <w:marRight w:val="0"/>
      <w:marTop w:val="0"/>
      <w:marBottom w:val="0"/>
      <w:divBdr>
        <w:top w:val="none" w:sz="0" w:space="0" w:color="auto"/>
        <w:left w:val="none" w:sz="0" w:space="0" w:color="auto"/>
        <w:bottom w:val="none" w:sz="0" w:space="0" w:color="auto"/>
        <w:right w:val="none" w:sz="0" w:space="0" w:color="auto"/>
      </w:divBdr>
    </w:div>
    <w:div w:id="1949047474">
      <w:bodyDiv w:val="1"/>
      <w:marLeft w:val="0"/>
      <w:marRight w:val="0"/>
      <w:marTop w:val="0"/>
      <w:marBottom w:val="0"/>
      <w:divBdr>
        <w:top w:val="none" w:sz="0" w:space="0" w:color="auto"/>
        <w:left w:val="none" w:sz="0" w:space="0" w:color="auto"/>
        <w:bottom w:val="none" w:sz="0" w:space="0" w:color="auto"/>
        <w:right w:val="none" w:sz="0" w:space="0" w:color="auto"/>
      </w:divBdr>
    </w:div>
    <w:div w:id="2020498148">
      <w:bodyDiv w:val="1"/>
      <w:marLeft w:val="0"/>
      <w:marRight w:val="0"/>
      <w:marTop w:val="0"/>
      <w:marBottom w:val="0"/>
      <w:divBdr>
        <w:top w:val="none" w:sz="0" w:space="0" w:color="auto"/>
        <w:left w:val="none" w:sz="0" w:space="0" w:color="auto"/>
        <w:bottom w:val="none" w:sz="0" w:space="0" w:color="auto"/>
        <w:right w:val="none" w:sz="0" w:space="0" w:color="auto"/>
      </w:divBdr>
    </w:div>
    <w:div w:id="2027442249">
      <w:bodyDiv w:val="1"/>
      <w:marLeft w:val="0"/>
      <w:marRight w:val="0"/>
      <w:marTop w:val="0"/>
      <w:marBottom w:val="0"/>
      <w:divBdr>
        <w:top w:val="none" w:sz="0" w:space="0" w:color="auto"/>
        <w:left w:val="none" w:sz="0" w:space="0" w:color="auto"/>
        <w:bottom w:val="none" w:sz="0" w:space="0" w:color="auto"/>
        <w:right w:val="none" w:sz="0" w:space="0" w:color="auto"/>
      </w:divBdr>
    </w:div>
    <w:div w:id="2048330510">
      <w:bodyDiv w:val="1"/>
      <w:marLeft w:val="0"/>
      <w:marRight w:val="0"/>
      <w:marTop w:val="0"/>
      <w:marBottom w:val="0"/>
      <w:divBdr>
        <w:top w:val="none" w:sz="0" w:space="0" w:color="auto"/>
        <w:left w:val="none" w:sz="0" w:space="0" w:color="auto"/>
        <w:bottom w:val="none" w:sz="0" w:space="0" w:color="auto"/>
        <w:right w:val="none" w:sz="0" w:space="0" w:color="auto"/>
      </w:divBdr>
    </w:div>
    <w:div w:id="2087921448">
      <w:bodyDiv w:val="1"/>
      <w:marLeft w:val="0"/>
      <w:marRight w:val="0"/>
      <w:marTop w:val="0"/>
      <w:marBottom w:val="0"/>
      <w:divBdr>
        <w:top w:val="none" w:sz="0" w:space="0" w:color="auto"/>
        <w:left w:val="none" w:sz="0" w:space="0" w:color="auto"/>
        <w:bottom w:val="none" w:sz="0" w:space="0" w:color="auto"/>
        <w:right w:val="none" w:sz="0" w:space="0" w:color="auto"/>
      </w:divBdr>
    </w:div>
    <w:div w:id="2104297380">
      <w:bodyDiv w:val="1"/>
      <w:marLeft w:val="0"/>
      <w:marRight w:val="0"/>
      <w:marTop w:val="0"/>
      <w:marBottom w:val="0"/>
      <w:divBdr>
        <w:top w:val="none" w:sz="0" w:space="0" w:color="auto"/>
        <w:left w:val="none" w:sz="0" w:space="0" w:color="auto"/>
        <w:bottom w:val="none" w:sz="0" w:space="0" w:color="auto"/>
        <w:right w:val="none" w:sz="0" w:space="0" w:color="auto"/>
      </w:divBdr>
    </w:div>
    <w:div w:id="2108576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o.org/sites/biotechnology2011/index.html" TargetMode="External"/><Relationship Id="rId18" Type="http://schemas.openxmlformats.org/officeDocument/2006/relationships/hyperlink" Target="http://www.bioinformatics.org/sms/iupac.html" TargetMode="External"/><Relationship Id="rId26" Type="http://schemas.openxmlformats.org/officeDocument/2006/relationships/hyperlink" Target="http://ga4gh.org/" TargetMode="External"/><Relationship Id="rId39" Type="http://schemas.openxmlformats.org/officeDocument/2006/relationships/hyperlink" Target="http://www.plosone.org/article/info%3Adoi%2F10.1371%2Fjournal.pone.0059190" TargetMode="External"/><Relationship Id="rId21" Type="http://schemas.openxmlformats.org/officeDocument/2006/relationships/hyperlink" Target="http://samtools.github.io/" TargetMode="External"/><Relationship Id="rId34" Type="http://schemas.openxmlformats.org/officeDocument/2006/relationships/hyperlink" Target="http://en.wikipedia.org/wiki/Bowtie_(sequence_analysis)" TargetMode="External"/><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roadinstitute.org/" TargetMode="External"/><Relationship Id="rId29" Type="http://schemas.openxmlformats.org/officeDocument/2006/relationships/hyperlink" Target="http://genome.sph.umich.edu/wiki/SA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DNA_sequencing" TargetMode="External"/><Relationship Id="rId24" Type="http://schemas.openxmlformats.org/officeDocument/2006/relationships/hyperlink" Target="http://www.ebi.ac.uk/ena/" TargetMode="External"/><Relationship Id="rId32" Type="http://schemas.openxmlformats.org/officeDocument/2006/relationships/image" Target="media/image6.png"/><Relationship Id="rId37" Type="http://schemas.openxmlformats.org/officeDocument/2006/relationships/hyperlink" Target="http://en.wikipedia.org/wiki/MUSCLE_(alignment_software)" TargetMode="External"/><Relationship Id="rId40" Type="http://schemas.openxmlformats.org/officeDocument/2006/relationships/image" Target="media/image7.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ger.ac.uk/" TargetMode="External"/><Relationship Id="rId23" Type="http://schemas.openxmlformats.org/officeDocument/2006/relationships/hyperlink" Target="http://www.ebi.ac.uk/" TargetMode="External"/><Relationship Id="rId28" Type="http://schemas.openxmlformats.org/officeDocument/2006/relationships/hyperlink" Target="http://samtools.github.io/hts-specs" TargetMode="External"/><Relationship Id="rId36" Type="http://schemas.openxmlformats.org/officeDocument/2006/relationships/hyperlink" Target="http://en.wikipedia.org/wiki/MAFFT" TargetMode="External"/><Relationship Id="rId10" Type="http://schemas.openxmlformats.org/officeDocument/2006/relationships/image" Target="media/image3.jpeg"/><Relationship Id="rId19" Type="http://schemas.openxmlformats.org/officeDocument/2006/relationships/hyperlink" Target="http://en.wikipedia.org/wiki/Heng_Li" TargetMode="External"/><Relationship Id="rId31" Type="http://schemas.openxmlformats.org/officeDocument/2006/relationships/image" Target="media/image5.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genomicsandhealth.org/" TargetMode="External"/><Relationship Id="rId22" Type="http://schemas.openxmlformats.org/officeDocument/2006/relationships/hyperlink" Target="http://www.ebi.ac.uk/ena/software/cram-toolkit" TargetMode="External"/><Relationship Id="rId27" Type="http://schemas.openxmlformats.org/officeDocument/2006/relationships/hyperlink" Target="http://samtools.github.io/hts-specs" TargetMode="External"/><Relationship Id="rId30" Type="http://schemas.openxmlformats.org/officeDocument/2006/relationships/image" Target="media/image4.png"/><Relationship Id="rId35" Type="http://schemas.openxmlformats.org/officeDocument/2006/relationships/hyperlink" Target="http://soap.genomics.org.cn/" TargetMode="External"/><Relationship Id="rId43"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en.wikipedia.org/wiki/N50_statistic" TargetMode="External"/><Relationship Id="rId17" Type="http://schemas.openxmlformats.org/officeDocument/2006/relationships/hyperlink" Target="http://ga4gh.org/" TargetMode="External"/><Relationship Id="rId25" Type="http://schemas.openxmlformats.org/officeDocument/2006/relationships/hyperlink" Target="http://ga4gh.org/" TargetMode="External"/><Relationship Id="rId33" Type="http://schemas.openxmlformats.org/officeDocument/2006/relationships/hyperlink" Target="http://bio-bwa.sourceforge.net/" TargetMode="External"/><Relationship Id="rId38" Type="http://schemas.openxmlformats.org/officeDocument/2006/relationships/hyperlink" Target="http://en.wikipedia.org/wiki/Clustal" TargetMode="External"/><Relationship Id="rId20" Type="http://schemas.openxmlformats.org/officeDocument/2006/relationships/hyperlink" Target="http://en.wikipedia.org/wiki/Broad_Institute" TargetMode="External"/><Relationship Id="rId4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Claudio\Projects\Genome\Docs\MPEG\Geneva14\mxxxx.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Pis</b:Tag>
    <b:SourceType>InternetSite</b:SourceType>
    <b:Guid>{A64C1E25-C338-4422-BD7A-81D164E720CE}</b:Guid>
    <b:Title>Pistoia Alliance</b:Title>
    <b:URL>http://www.pistoiaalliance.org/</b:URL>
    <b:RefOrder>4</b:RefOrder>
  </b:Source>
  <b:Source>
    <b:Tag>plos</b:Tag>
    <b:SourceType>DocumentFromInternetSite</b:SourceType>
    <b:Guid>{3C05BFB1-C0AA-417E-8B42-5C38A0BB0B5B}</b:Guid>
    <b:Title>Compression of FASTQ and SAM Format Sequencing Data</b:Title>
    <b:Author>
      <b:Author>
        <b:NameList>
          <b:Person>
            <b:Last>Bonfield</b:Last>
            <b:First>James</b:First>
            <b:Middle>K.</b:Middle>
          </b:Person>
          <b:Person>
            <b:Last>Mahoney</b:Last>
            <b:First>Matthew</b:First>
            <b:Middle>V.</b:Middle>
          </b:Person>
        </b:NameList>
      </b:Author>
    </b:Author>
    <b:URL>http://www.plosone.org/article/info%3Adoi%2F10.1371%2Fjournal.pone.0059190</b:URL>
    <b:InternetSiteTitle>Plos One</b:InternetSiteTitle>
    <b:Year>2013</b:Year>
    <b:RefOrder>5</b:RefOrder>
  </b:Source>
  <b:Source>
    <b:Tag>Sam</b:Tag>
    <b:SourceType>InternetSite</b:SourceType>
    <b:Guid>{25E51698-E6DF-4D8D-8B52-1D9206F84B01}</b:Guid>
    <b:Title>SamTools</b:Title>
    <b:URL>http://samtools.sourceforge.net/</b:URL>
    <b:RefOrder>9</b:RefOrder>
  </b:Source>
  <b:Source>
    <b:Tag>ref</b:Tag>
    <b:SourceType>DocumentFromInternetSite</b:SourceType>
    <b:Guid>{BA082796-6286-4CEB-A95F-73FDA13457F0}</b:Guid>
    <b:Author>
      <b:Author>
        <b:NameList>
          <b:Person>
            <b:Last>Fritz</b:Last>
            <b:First>Markus</b:First>
            <b:Middle>Hsi-Yang</b:Middle>
          </b:Person>
          <b:Person>
            <b:Last>Leinonen</b:Last>
            <b:First>Rasko</b:First>
          </b:Person>
          <b:Person>
            <b:Last>Cochrane</b:Last>
            <b:First>Guy</b:First>
          </b:Person>
          <b:Person>
            <b:Last>Birney</b:Last>
            <b:First>Ewan</b:First>
          </b:Person>
        </b:NameList>
      </b:Author>
    </b:Author>
    <b:Title>Genome Research</b:Title>
    <b:Year>2011</b:Year>
    <b:URL>http://genome.cshlp.org/content/21/5/734.long</b:URL>
    <b:RefOrder>25</b:RefOrder>
  </b:Source>
  <b:Source>
    <b:Tag>Cra</b:Tag>
    <b:SourceType>InternetSite</b:SourceType>
    <b:Guid>{12EAF16C-3FDD-40B2-B2F2-C1E9C6FCC550}</b:Guid>
    <b:Title>Cram Toolkit</b:Title>
    <b:ProductionCompany>ENA European Nucleotide Archive</b:ProductionCompany>
    <b:URL>http://www.ebi.ac.uk/ena/software/cram-toolkit</b:URL>
    <b:RefOrder>10</b:RefOrder>
  </b:Source>
  <b:Source>
    <b:Tag>samcomp</b:Tag>
    <b:SourceType>InternetSite</b:SourceType>
    <b:Guid>{854002ED-54C1-4F60-AD60-793DEC1F06CB}</b:Guid>
    <b:Title>sam_comp</b:Title>
    <b:URL>http://sourceforge.net/projects/samcomp/</b:URL>
    <b:Author>
      <b:Author>
        <b:NameList>
          <b:Person>
            <b:Last>Bonfield</b:Last>
            <b:First>James</b:First>
          </b:Person>
        </b:NameList>
      </b:Author>
    </b:Author>
    <b:RefOrder>26</b:RefOrder>
  </b:Source>
  <b:Source>
    <b:Tag>goby</b:Tag>
    <b:SourceType>DocumentFromInternetSite</b:SourceType>
    <b:Guid>{7DA227FA-A3B6-4844-84E5-E44DE5259F1B}</b:Guid>
    <b:Author>
      <b:Author>
        <b:NameList>
          <b:Person>
            <b:Last>Campagne</b:Last>
            <b:First>Fabien</b:First>
          </b:Person>
          <b:Person>
            <b:Last>Dorff</b:Last>
            <b:First>Kevin</b:First>
            <b:Middle>C.</b:Middle>
          </b:Person>
          <b:Person>
            <b:Last>Chambwe</b:Last>
            <b:First>Nyasha</b:First>
          </b:Person>
          <b:Person>
            <b:Last>Robinson</b:Last>
            <b:First>James</b:First>
            <b:Middle>T.</b:Middle>
          </b:Person>
          <b:Person>
            <b:Last>Mesirov</b:Last>
            <b:First>Jill</b:First>
            <b:Middle>P.</b:Middle>
          </b:Person>
          <b:Person>
            <b:Last>Wu</b:Last>
            <b:First>Thomas</b:First>
            <b:Middle>D.</b:Middle>
          </b:Person>
        </b:NameList>
      </b:Author>
    </b:Author>
    <b:Title>Compression of structured high-throughput sequencing data</b:Title>
    <b:Year>2013</b:Year>
    <b:URL>http://www.plosone.org/article/info%3Adoi%2F10.1371%2Fjournal.pone.0079871</b:URL>
    <b:JournalName>Plos One</b:JournalName>
    <b:RefOrder>27</b:RefOrder>
  </b:Source>
  <b:Source>
    <b:Tag>hugo</b:Tag>
    <b:SourceType>JournalArticle</b:SourceType>
    <b:Guid>{D01C12CE-0BF1-4D2C-9AED-FCA88631160F}</b:Guid>
    <b:Title>HUGO: Hierarchical mUlti-reference Genome cOmpression for aligned reads</b:Title>
    <b:Year>2014</b:Year>
    <b:Author>
      <b:Author>
        <b:NameList>
          <b:Person>
            <b:Last>Li</b:Last>
            <b:First>Pinghao</b:First>
          </b:Person>
          <b:Person>
            <b:Last>Jiang</b:Last>
            <b:First>Xiaoqian</b:First>
          </b:Person>
          <b:Person>
            <b:Last>Wang</b:Last>
            <b:First>Shuang</b:First>
          </b:Person>
          <b:Person>
            <b:Last>Kim</b:Last>
            <b:First>Jihoon</b:First>
          </b:Person>
          <b:Person>
            <b:Last>Xiong</b:Last>
            <b:First>Hongkai</b:First>
          </b:Person>
          <b:Person>
            <b:Last>Ohno-Machado2</b:Last>
            <b:First>Lucila</b:First>
          </b:Person>
        </b:NameList>
      </b:Author>
    </b:Author>
    <b:JournalName>Journal of the American Medical Informatics Association</b:JournalName>
    <b:RefOrder>28</b:RefOrder>
  </b:Source>
  <b:Source>
    <b:Tag>ITW12</b:Tag>
    <b:SourceType>ConferenceProceedings</b:SourceType>
    <b:Guid>{5DCD12EE-DE8B-4EB2-872F-EBBE5A161D5C}</b:Guid>
    <b:Title>Reference Based Genome Compression</b:Title>
    <b:Year>2012</b:Year>
    <b:Author>
      <b:Author>
        <b:NameList>
          <b:Person>
            <b:Last>Chern</b:Last>
            <b:First>B.</b:First>
            <b:Middle>G.</b:Middle>
          </b:Person>
          <b:Person>
            <b:Last>Ochoa</b:Last>
            <b:First>I.</b:First>
          </b:Person>
          <b:Person>
            <b:Last>Manolakos</b:Last>
            <b:First>A.</b:First>
          </b:Person>
          <b:Person>
            <b:Last>No</b:Last>
            <b:First>A.</b:First>
          </b:Person>
          <b:Person>
            <b:Last>Venkat</b:Last>
            <b:First>K.</b:First>
          </b:Person>
          <b:Person>
            <b:Last>Weissman</b:Last>
            <b:First>T.</b:First>
          </b:Person>
        </b:NameList>
      </b:Author>
    </b:Author>
    <b:ConferenceName>IEEE ITW - IEEE Information Theory Workshop</b:ConferenceName>
    <b:City>Lausanne</b:City>
    <b:RefOrder>29</b:RefOrder>
  </b:Source>
  <b:Source>
    <b:Tag>disk</b:Tag>
    <b:SourceType>JournalArticle</b:SourceType>
    <b:Guid>{57A34301-4DCA-45B7-B1F2-03266EC28524}</b:Guid>
    <b:Author>
      <b:Author>
        <b:NameList>
          <b:Person>
            <b:Last>Grabowski</b:Last>
            <b:First>Szymon</b:First>
          </b:Person>
          <b:Person>
            <b:Last>Deorowicz</b:Last>
            <b:First>Sebastian</b:First>
          </b:Person>
          <b:Person>
            <b:Last>Roguski</b:Last>
            <b:First>Łukasz</b:First>
          </b:Person>
        </b:NameList>
      </b:Author>
    </b:Author>
    <b:Title>Disk-based genome sequencing data compression</b:Title>
    <b:Year>2014</b:Year>
    <b:JournalName>Bioinformatics</b:JournalName>
    <b:RefOrder>30</b:RefOrder>
  </b:Source>
  <b:Source>
    <b:Tag>Kah11</b:Tag>
    <b:SourceType>JournalArticle</b:SourceType>
    <b:Guid>{C60A3BBE-8B0A-4460-B5BA-DF4596EB0718}</b:Guid>
    <b:Title>On the Future of Genomic Data</b:Title>
    <b:Year>2011</b:Year>
    <b:Author>
      <b:Author>
        <b:NameList>
          <b:Person>
            <b:Last>Kahn</b:Last>
            <b:First>S.</b:First>
            <b:Middle>D.</b:Middle>
          </b:Person>
        </b:NameList>
      </b:Author>
    </b:Author>
    <b:JournalName>Science</b:JournalName>
    <b:Pages>728-729</b:Pages>
    <b:Volume>331</b:Volume>
    <b:RefOrder>1</b:RefOrder>
  </b:Source>
  <b:Source>
    <b:Tag>Hen</b:Tag>
    <b:SourceType>InternetSite</b:SourceType>
    <b:Guid>{87A0715F-D829-4545-A3D0-3CE304F039E4}</b:Guid>
    <b:Title>SAM/BAM and related specifications</b:Title>
    <b:URL>http://samtools.github.io/hts-specs/</b:URL>
    <b:Author>
      <b:Author>
        <b:NameList>
          <b:Person>
            <b:Last>Li</b:Last>
            <b:First>Heng</b:First>
          </b:Person>
        </b:NameList>
      </b:Author>
    </b:Author>
    <b:RefOrder>3</b:RefOrder>
  </b:Source>
  <b:Source>
    <b:Tag>WHO</b:Tag>
    <b:SourceType>InternetSite</b:SourceType>
    <b:Guid>{F80DEFDD-69AD-4001-B3FB-D00C97A0B92F}</b:Guid>
    <b:Author>
      <b:Author>
        <b:NameList>
          <b:Person>
            <b:Last>WHO</b:Last>
          </b:Person>
        </b:NameList>
      </b:Author>
    </b:Author>
    <b:Title>WHO Expert Committee on Biological Standardization</b:Title>
    <b:URL>http://www.who.int/biologicals/expert_committee/en/</b:URL>
    <b:RefOrder>6</b:RefOrder>
  </b:Source>
  <b:Source>
    <b:Tag>100</b:Tag>
    <b:SourceType>InternetSite</b:SourceType>
    <b:Guid>{883E6C30-6CC0-4DDA-A97F-C6E564BCB231}</b:Guid>
    <b:Title>1000 Genomes</b:Title>
    <b:URL>http://www.1000genomes.org/</b:URL>
    <b:RefOrder>17</b:RefOrder>
  </b:Source>
  <b:Source>
    <b:Tag>Gen</b:Tag>
    <b:SourceType>InternetSite</b:SourceType>
    <b:Guid>{6FE56302-CD57-42E3-B070-7F939058C586}</b:Guid>
    <b:Title>Gene Expression Omnibus</b:Title>
    <b:URL>http://www.ncbi.nlm.nih.gov/geo/</b:URL>
    <b:RefOrder>18</b:RefOrder>
  </b:Source>
  <b:Source>
    <b:Tag>The</b:Tag>
    <b:SourceType>InternetSite</b:SourceType>
    <b:Guid>{D457434D-0833-449E-B328-FC33F867BB99}</b:Guid>
    <b:Title>The National Center for Biotechnology Information</b:Title>
    <b:URL>http://www.ncbi.nlm.nih.gov/</b:URL>
    <b:RefOrder>19</b:RefOrder>
  </b:Source>
  <b:Source>
    <b:Tag>Eur</b:Tag>
    <b:SourceType>InternetSite</b:SourceType>
    <b:Guid>{F9B19F37-82CF-4A17-B53C-658CECC065B1}</b:Guid>
    <b:Title>European Nucleotide Archive</b:Title>
    <b:URL>https://www.ebi.ac.uk/ena</b:URL>
    <b:RefOrder>20</b:RefOrder>
  </b:Source>
  <b:Source>
    <b:Tag>Eur1</b:Tag>
    <b:SourceType>InternetSite</b:SourceType>
    <b:Guid>{F0BA1114-4EE0-4E3B-9723-A543AF233538}</b:Guid>
    <b:Title>European Bioinformatics Institute</b:Title>
    <b:URL>https://www.ebi.ac.uk/</b:URL>
    <b:RefOrder>21</b:RefOrder>
  </b:Source>
  <b:Source>
    <b:Tag>Com11</b:Tag>
    <b:SourceType>Misc</b:SourceType>
    <b:Guid>{FC37295F-073D-4734-A030-43093C6EEC52}</b:Guid>
    <b:Title>How to apply de Bruijn graphs to genome assembly</b:Title>
    <b:Year>2011</b:Year>
    <b:Pages>987-991</b:Pages>
    <b:Volume>29</b:Volume>
    <b:Author>
      <b:Author>
        <b:NameList>
          <b:Person>
            <b:Last>Compeau</b:Last>
            <b:First>PE</b:First>
          </b:Person>
          <b:Person>
            <b:Last>Pevzner</b:Last>
            <b:First>PA</b:First>
          </b:Person>
          <b:Person>
            <b:Last>Tesler</b:Last>
            <b:First>G</b:First>
          </b:Person>
        </b:NameList>
      </b:Author>
    </b:Author>
    <b:PublicationTitle>Nature Biotechnology</b:PublicationTitle>
    <b:RefOrder>22</b:RefOrder>
  </b:Source>
  <b:Source>
    <b:Tag>Con11</b:Tag>
    <b:SourceType>JournalArticle</b:SourceType>
    <b:Guid>{9ABD8314-D6E3-4E09-A970-E97F7A653639}</b:Guid>
    <b:Author>
      <b:Author>
        <b:NameList>
          <b:Person>
            <b:Last>Conway</b:Last>
            <b:First>TC</b:First>
          </b:Person>
          <b:Person>
            <b:Last>Bromage</b:Last>
            <b:First>AJ</b:First>
          </b:Person>
        </b:NameList>
      </b:Author>
    </b:Author>
    <b:Title>Succinct data structures for assembling</b:Title>
    <b:JournalName>Bioinformatics</b:JournalName>
    <b:Year>2011</b:Year>
    <b:Pages>479-486</b:Pages>
    <b:Volume>27</b:Volume>
    <b:Issue>4</b:Issue>
    <b:RefOrder>23</b:RefOrder>
  </b:Source>
  <b:Source>
    <b:Tag>Cao10</b:Tag>
    <b:SourceType>JournalArticle</b:SourceType>
    <b:Guid>{1D81C89A-1429-49C6-9F74-EE18FF4BE501}</b:Guid>
    <b:Author>
      <b:Author>
        <b:NameList>
          <b:Person>
            <b:Last>Cao</b:Last>
            <b:First>MD</b:First>
          </b:Person>
          <b:Person>
            <b:Last>Dix</b:Last>
            <b:First>TI</b:First>
          </b:Person>
          <b:Person>
            <b:Last>Allison</b:Last>
            <b:First>L</b:First>
          </b:Person>
        </b:NameList>
      </b:Author>
    </b:Author>
    <b:Title>A genome alignment algorithm based on compression</b:Title>
    <b:JournalName>BMC Bioinformatics</b:JournalName>
    <b:Year>2010</b:Year>
    <b:Pages>599</b:Pages>
    <b:Volume>11</b:Volume>
    <b:Issue>1</b:Issue>
    <b:RefOrder>24</b:RefOrder>
  </b:Source>
  <b:Source>
    <b:Tag>Deo13</b:Tag>
    <b:SourceType>JournalArticle</b:SourceType>
    <b:Guid>{7CEA7EE6-8172-489D-9669-C6CB47B53E2A}</b:Guid>
    <b:Title>Data compression for sequencing data</b:Title>
    <b:Year>2013</b:Year>
    <b:Author>
      <b:Author>
        <b:NameList>
          <b:Person>
            <b:Last>Deorowicz</b:Last>
            <b:First>S.</b:First>
          </b:Person>
          <b:Person>
            <b:Last>Grabowski</b:Last>
            <b:First>S.</b:First>
          </b:Person>
        </b:NameList>
      </b:Author>
    </b:Author>
    <b:JournalName>Algorithms for Molecular Biology</b:JournalName>
    <b:Volume>8</b:Volume>
    <b:Issue>25</b:Issue>
    <b:RefOrder>16</b:RefOrder>
  </b:Source>
  <b:Source>
    <b:Tag>Coc09</b:Tag>
    <b:SourceType>JournalArticle</b:SourceType>
    <b:Guid>{D22FFB84-4D8A-47A0-9D8D-12E4082A03FF}</b:Guid>
    <b:Author>
      <b:Author>
        <b:NameList>
          <b:Person>
            <b:Last>Cock</b:Last>
            <b:First>P.A.J.</b:First>
          </b:Person>
          <b:Person>
            <b:Last>Fields</b:Last>
            <b:First>C.J.</b:First>
          </b:Person>
          <b:Person>
            <b:Last>Goto</b:Last>
            <b:First>N.</b:First>
          </b:Person>
          <b:Person>
            <b:Last>Heuer</b:Last>
            <b:First>M.L.</b:First>
          </b:Person>
          <b:Person>
            <b:Last>Rice</b:Last>
            <b:First>P.M.</b:First>
          </b:Person>
        </b:NameList>
      </b:Author>
    </b:Author>
    <b:Title>The Sanger FASTQ file format for sequences with quality scores, and the Solexa/Illumina FASTQ variants</b:Title>
    <b:JournalName>Nucleic Acid Research</b:JournalName>
    <b:Year>2009</b:Year>
    <b:Pages>1767-1771</b:Pages>
    <b:Volume>38</b:Volume>
    <b:Issue>6</b:Issue>
    <b:RefOrder>7</b:RefOrder>
  </b:Source>
  <b:Source>
    <b:Tag>Wan13</b:Tag>
    <b:SourceType>JournalArticle</b:SourceType>
    <b:Guid>{D4171DBA-B7B4-4B6A-9A68-E6972A07877D}</b:Guid>
    <b:Author>
      <b:Author>
        <b:NameList>
          <b:Person>
            <b:Last>Wandelt</b:Last>
            <b:First>S.</b:First>
          </b:Person>
          <b:Person>
            <b:Last>Bux</b:Last>
            <b:First>M.</b:First>
          </b:Person>
          <b:Person>
            <b:Last>Leser</b:Last>
            <b:First>U.</b:First>
          </b:Person>
        </b:NameList>
      </b:Author>
    </b:Author>
    <b:Title>Trends in Genome Compression</b:Title>
    <b:JournalName>Journal of Current Bioinformatics</b:JournalName>
    <b:Year>2013</b:Year>
    <b:RefOrder>2</b:RefOrder>
  </b:Source>
  <b:Source>
    <b:Tag>Jes00</b:Tag>
    <b:SourceType>ConferenceProceedings</b:SourceType>
    <b:Guid>{24111B0C-62F6-4814-946B-6BDB6DF8E1FD}</b:Guid>
    <b:Author>
      <b:Author>
        <b:NameList>
          <b:Person>
            <b:Last>Moffat</b:Last>
            <b:First>A.</b:First>
          </b:Person>
          <b:Person>
            <b:Last>Larsson</b:Last>
            <b:First>J.</b:First>
          </b:Person>
        </b:NameList>
      </b:Author>
    </b:Author>
    <b:Year>2000</b:Year>
    <b:ConferenceName>Proceedings of the 1999 Conference on Data Compression</b:ConferenceName>
    <b:Title>Off-line Dictionary Based Compression</b:Title>
    <b:RefOrder>12</b:RefOrder>
  </b:Source>
  <b:Source>
    <b:Tag>Lei04</b:Tag>
    <b:SourceType>ConferenceProceedings</b:SourceType>
    <b:Guid>{41E876C6-F2E8-4523-A316-39822E8CC7A5}</b:Guid>
    <b:Title>Compressed pattern matching in dna sequences</b:Title>
    <b:Year>2004</b:Year>
    <b:Author>
      <b:Author>
        <b:NameList>
          <b:Person>
            <b:Last>Chen</b:Last>
            <b:First>Lei</b:First>
          </b:Person>
          <b:Person>
            <b:Last>Lu</b:Last>
            <b:First>Shiyong</b:First>
          </b:Person>
          <b:Person>
            <b:Last>Ram</b:Last>
            <b:First>Jeffrey</b:First>
          </b:Person>
        </b:NameList>
      </b:Author>
    </b:Author>
    <b:ConferenceName>Proceedings of IEEE Computational Systems Bioinformatics Conference</b:ConferenceName>
    <b:RefOrder>11</b:RefOrder>
  </b:Source>
  <b:Source>
    <b:Tag>Hac14</b:Tag>
    <b:SourceType>JournalArticle</b:SourceType>
    <b:Guid>{65B842D3-F056-437C-B921-B7F7A10A8D41}</b:Guid>
    <b:Author>
      <b:Author>
        <b:NameList>
          <b:Person>
            <b:Last>Hach</b:Last>
            <b:First>F.</b:First>
          </b:Person>
          <b:Person>
            <b:Last>Numanagic</b:Last>
            <b:First>I.</b:First>
          </b:Person>
          <b:Person>
            <b:Last>Sahinalp</b:Last>
            <b:First>S.C.</b:First>
          </b:Person>
        </b:NameList>
      </b:Author>
    </b:Author>
    <b:Title>DeeZ: reference-based compression by local assembly</b:Title>
    <b:JournalName>Nature Methods</b:JournalName>
    <b:Year>2014</b:Year>
    <b:Pages>1082-1084</b:Pages>
    <b:RefOrder>13</b:RefOrder>
  </b:Source>
  <b:Source>
    <b:Tag>Jon12</b:Tag>
    <b:SourceType>JournalArticle</b:SourceType>
    <b:Guid>{A794AD96-0CA2-4A00-BD73-F927683D09CB}</b:Guid>
    <b:Author>
      <b:Author>
        <b:NameList>
          <b:Person>
            <b:Last>Jones</b:Last>
            <b:First>D.C.</b:First>
          </b:Person>
          <b:Person>
            <b:Last>Ruzzo</b:Last>
            <b:First>W.L.</b:First>
          </b:Person>
          <b:Person>
            <b:Last>Peng</b:Last>
            <b:First>X.</b:First>
          </b:Person>
          <b:Person>
            <b:Last>Katze</b:Last>
            <b:First>M.G.</b:First>
          </b:Person>
        </b:NameList>
      </b:Author>
    </b:Author>
    <b:Title>Compression of next-generation sequencing reads aided by highly efficient de novo assembly</b:Title>
    <b:JournalName>Nucleic Acids Res.</b:JournalName>
    <b:Year>2012</b:Year>
    <b:RefOrder>14</b:RefOrder>
  </b:Source>
  <b:Source>
    <b:Tag>Bon13</b:Tag>
    <b:SourceType>JournalArticle</b:SourceType>
    <b:Guid>{A12056C0-C32D-4DDB-B5CD-32C70028EDBA}</b:Guid>
    <b:Author>
      <b:Author>
        <b:NameList>
          <b:Person>
            <b:Last>Bonfield</b:Last>
            <b:First>J.K.</b:First>
          </b:Person>
          <b:Person>
            <b:Last>Mahoney</b:Last>
            <b:First>M.V.</b:First>
          </b:Person>
        </b:NameList>
      </b:Author>
    </b:Author>
    <b:Title>Compression of FASTQ and SAM Format Sequencing Data</b:Title>
    <b:JournalName>PLoS ONE</b:JournalName>
    <b:Year>2013</b:Year>
    <b:RefOrder>15</b:RefOrder>
  </b:Source>
  <b:Source>
    <b:Tag>The14</b:Tag>
    <b:SourceType>ElectronicSource</b:SourceType>
    <b:Guid>{DFB92BE9-184E-4078-AC82-A37C582BF238}</b:Guid>
    <b:Title>Sequence Alignment/Map Format Speci</b:Title>
    <b:Year>2014</b:Year>
    <b:Author>
      <b:Author>
        <b:Corporate>The SAM/BAM Format Specification Working Group</b:Corporate>
      </b:Author>
    </b:Author>
    <b:RefOrder>8</b:RefOrder>
  </b:Source>
  <b:Source>
    <b:Tag>Gen1</b:Tag>
    <b:SourceType>InternetSite</b:SourceType>
    <b:Guid>{A3A4BE54-30C9-4454-BF7D-9C8D0EDA29EC}</b:Guid>
    <b:Title>Samtools</b:Title>
    <b:Author>
      <b:Author>
        <b:Corporate>Genome Research Limited</b:Corporate>
      </b:Author>
    </b:Author>
    <b:ProductionCompany>Genome Research Limited</b:ProductionCompany>
    <b:URL>http://www.htslib.org/doc/samtools-1.2.html</b:URL>
    <b:RefOrder>31</b:RefOrder>
  </b:Source>
</b:Sources>
</file>

<file path=customXml/itemProps1.xml><?xml version="1.0" encoding="utf-8"?>
<ds:datastoreItem xmlns:ds="http://schemas.openxmlformats.org/officeDocument/2006/customXml" ds:itemID="{E9F8C5B2-3D77-4306-9D7E-FD31CD4EA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mxxxx</Template>
  <TotalTime>9</TotalTime>
  <Pages>22</Pages>
  <Words>8864</Words>
  <Characters>48754</Characters>
  <Application>Microsoft Office Word</Application>
  <DocSecurity>0</DocSecurity>
  <Lines>406</Lines>
  <Paragraphs>115</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w15047 White paper on genomic information compression</vt:lpstr>
      <vt:lpstr>INTERNATIONAL ORGANISATION FOR STANDARDISATION</vt:lpstr>
    </vt:vector>
  </TitlesOfParts>
  <Company>ITSCJ</Company>
  <LinksUpToDate>false</LinksUpToDate>
  <CharactersWithSpaces>57503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w15047 White paper on genomic information compression</dc:title>
  <dc:creator>Claudio Alberti</dc:creator>
  <cp:lastModifiedBy>Alberti Claudio</cp:lastModifiedBy>
  <cp:revision>4</cp:revision>
  <cp:lastPrinted>1901-01-01T00:00:00Z</cp:lastPrinted>
  <dcterms:created xsi:type="dcterms:W3CDTF">2015-02-18T11:31:00Z</dcterms:created>
  <dcterms:modified xsi:type="dcterms:W3CDTF">2015-02-20T09:08:00Z</dcterms:modified>
</cp:coreProperties>
</file>