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emf" ContentType="image/x-emf"/>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30FB94" w14:textId="77777777" w:rsidR="00A150FA" w:rsidRPr="00412B48" w:rsidRDefault="00A150FA" w:rsidP="001E0A73">
      <w:pPr>
        <w:jc w:val="center"/>
        <w:rPr>
          <w:rFonts w:cs="Times New Roman"/>
          <w:b/>
          <w:lang w:val="en-US"/>
        </w:rPr>
      </w:pPr>
      <w:r w:rsidRPr="00412B48">
        <w:rPr>
          <w:rFonts w:cs="Times New Roman"/>
          <w:b/>
          <w:sz w:val="28"/>
          <w:lang w:val="en-US"/>
        </w:rPr>
        <w:t>INTERNATIONAL ORGANISATION FOR STANDARDISATION</w:t>
      </w:r>
      <w:r w:rsidR="00173EFB">
        <w:rPr>
          <w:rFonts w:cs="Times New Roman"/>
          <w:b/>
          <w:sz w:val="28"/>
          <w:lang w:val="en-US"/>
        </w:rPr>
        <w:br/>
      </w:r>
      <w:r w:rsidRPr="00412B48">
        <w:rPr>
          <w:rFonts w:cs="Times New Roman"/>
          <w:b/>
          <w:sz w:val="28"/>
          <w:lang w:val="en-US"/>
        </w:rPr>
        <w:t>ORGANISATION INTERNATIONALE DE NORMALISATION</w:t>
      </w:r>
      <w:r w:rsidR="00173EFB">
        <w:rPr>
          <w:rFonts w:cs="Times New Roman"/>
          <w:b/>
          <w:sz w:val="28"/>
          <w:lang w:val="en-US"/>
        </w:rPr>
        <w:br/>
      </w:r>
      <w:r w:rsidRPr="00412B48">
        <w:rPr>
          <w:rFonts w:cs="Times New Roman"/>
          <w:b/>
          <w:sz w:val="28"/>
          <w:lang w:val="en-US"/>
        </w:rPr>
        <w:t>ISO/IEC JTC1/SC29/WG11</w:t>
      </w:r>
      <w:r w:rsidR="00173EFB">
        <w:rPr>
          <w:rFonts w:cs="Times New Roman"/>
          <w:b/>
          <w:sz w:val="28"/>
          <w:lang w:val="en-US"/>
        </w:rPr>
        <w:br/>
      </w:r>
      <w:r w:rsidRPr="00412B48">
        <w:rPr>
          <w:rFonts w:cs="Times New Roman"/>
          <w:b/>
          <w:sz w:val="28"/>
          <w:lang w:val="en-US"/>
        </w:rPr>
        <w:t>CODING OF MOVING PICTURES AND AUDIO</w:t>
      </w:r>
    </w:p>
    <w:p w14:paraId="36302AEB" w14:textId="44666551" w:rsidR="00A150FA" w:rsidRPr="00DD39BA" w:rsidRDefault="00A150FA" w:rsidP="00DD39BA">
      <w:pPr>
        <w:jc w:val="right"/>
        <w:rPr>
          <w:rFonts w:cs="Times New Roman"/>
          <w:b/>
          <w:szCs w:val="24"/>
          <w:lang w:val="en-US"/>
        </w:rPr>
      </w:pPr>
      <w:r w:rsidRPr="00DD39BA">
        <w:rPr>
          <w:rFonts w:cs="Times New Roman"/>
          <w:b/>
          <w:szCs w:val="24"/>
          <w:lang w:val="en-US"/>
        </w:rPr>
        <w:t>ISO/IEC JTC1/SC29</w:t>
      </w:r>
      <w:r w:rsidR="00DD39BA">
        <w:rPr>
          <w:rFonts w:cs="Times New Roman"/>
          <w:b/>
          <w:szCs w:val="24"/>
          <w:lang w:val="en-US"/>
        </w:rPr>
        <w:br/>
      </w:r>
      <w:r w:rsidRPr="00DD39BA">
        <w:rPr>
          <w:rFonts w:cs="Times New Roman"/>
          <w:b/>
          <w:szCs w:val="24"/>
          <w:lang w:val="en-US"/>
        </w:rPr>
        <w:t>WG11</w:t>
      </w:r>
      <w:r w:rsidR="00DD39BA">
        <w:rPr>
          <w:rFonts w:cs="Times New Roman"/>
          <w:b/>
          <w:szCs w:val="24"/>
          <w:lang w:val="en-US"/>
        </w:rPr>
        <w:t xml:space="preserve"> </w:t>
      </w:r>
      <w:r w:rsidR="003D57AC" w:rsidRPr="003D57AC">
        <w:rPr>
          <w:rFonts w:cs="Times New Roman"/>
          <w:b/>
          <w:szCs w:val="24"/>
          <w:lang w:val="en-US" w:eastAsia="ja-JP"/>
        </w:rPr>
        <w:t>N15073</w:t>
      </w:r>
      <w:r w:rsidR="00412B48" w:rsidRPr="00DD39BA">
        <w:rPr>
          <w:rFonts w:cs="Times New Roman"/>
          <w:b/>
          <w:color w:val="FF0000"/>
          <w:szCs w:val="24"/>
          <w:lang w:val="en-US" w:eastAsia="ja-JP"/>
        </w:rPr>
        <w:br/>
      </w:r>
      <w:r w:rsidR="00DD39BA" w:rsidRPr="00DD39BA">
        <w:rPr>
          <w:rFonts w:cs="Times New Roman"/>
          <w:b/>
          <w:szCs w:val="24"/>
          <w:lang w:val="en-US" w:eastAsia="ja-JP"/>
        </w:rPr>
        <w:t xml:space="preserve">February </w:t>
      </w:r>
      <w:r w:rsidR="003864DA" w:rsidRPr="00DD39BA">
        <w:rPr>
          <w:rFonts w:cs="Times New Roman"/>
          <w:b/>
          <w:szCs w:val="24"/>
          <w:lang w:val="en-US" w:eastAsia="ja-JP"/>
        </w:rPr>
        <w:t>2015</w:t>
      </w:r>
      <w:r w:rsidR="00EA792D" w:rsidRPr="00DD39BA">
        <w:rPr>
          <w:rFonts w:cs="Times New Roman"/>
          <w:b/>
          <w:szCs w:val="24"/>
          <w:lang w:val="en-US" w:eastAsia="ja-JP"/>
        </w:rPr>
        <w:t>,</w:t>
      </w:r>
      <w:r w:rsidR="005F0912">
        <w:rPr>
          <w:rFonts w:cs="Times New Roman"/>
          <w:b/>
          <w:szCs w:val="24"/>
          <w:lang w:val="en-US" w:eastAsia="ja-JP"/>
        </w:rPr>
        <w:t xml:space="preserve"> </w:t>
      </w:r>
      <w:r w:rsidR="003864DA" w:rsidRPr="00DD39BA">
        <w:rPr>
          <w:rFonts w:cs="Times New Roman"/>
          <w:b/>
          <w:szCs w:val="24"/>
          <w:lang w:val="en-US" w:eastAsia="ja-JP"/>
        </w:rPr>
        <w:t>Genev</w:t>
      </w:r>
      <w:r w:rsidR="00DD39BA" w:rsidRPr="00DD39BA">
        <w:rPr>
          <w:rFonts w:cs="Times New Roman"/>
          <w:b/>
          <w:szCs w:val="24"/>
          <w:lang w:val="en-US" w:eastAsia="ja-JP"/>
        </w:rPr>
        <w:t>a</w:t>
      </w:r>
      <w:r w:rsidRPr="00DD39BA">
        <w:rPr>
          <w:rFonts w:cs="Times New Roman"/>
          <w:b/>
          <w:szCs w:val="24"/>
          <w:lang w:val="en-US" w:eastAsia="ja-JP"/>
        </w:rPr>
        <w:t xml:space="preserve">, </w:t>
      </w:r>
      <w:r w:rsidR="003864DA" w:rsidRPr="00DD39BA">
        <w:rPr>
          <w:rFonts w:cs="Times New Roman"/>
          <w:b/>
          <w:szCs w:val="24"/>
          <w:lang w:val="en-US" w:eastAsia="ja-JP"/>
        </w:rPr>
        <w:t>Switzerland</w:t>
      </w:r>
    </w:p>
    <w:tbl>
      <w:tblPr>
        <w:tblW w:w="9322" w:type="dxa"/>
        <w:tblLook w:val="01E0" w:firstRow="1" w:lastRow="1" w:firstColumn="1" w:lastColumn="1" w:noHBand="0" w:noVBand="0"/>
      </w:tblPr>
      <w:tblGrid>
        <w:gridCol w:w="1080"/>
        <w:gridCol w:w="7250"/>
        <w:gridCol w:w="992"/>
      </w:tblGrid>
      <w:tr w:rsidR="00F83428" w:rsidRPr="005F0912" w14:paraId="6288E28C" w14:textId="77777777" w:rsidTr="00BE058C">
        <w:trPr>
          <w:trHeight w:val="518"/>
        </w:trPr>
        <w:tc>
          <w:tcPr>
            <w:tcW w:w="1080" w:type="dxa"/>
          </w:tcPr>
          <w:p w14:paraId="70EB3E27" w14:textId="77777777" w:rsidR="00F83428" w:rsidRPr="00412B48" w:rsidRDefault="00F83428" w:rsidP="00BE058C">
            <w:pPr>
              <w:suppressAutoHyphens/>
              <w:rPr>
                <w:rFonts w:cs="Times New Roman"/>
                <w:b/>
                <w:lang w:val="en-US"/>
              </w:rPr>
            </w:pPr>
            <w:r w:rsidRPr="00412B48">
              <w:rPr>
                <w:rFonts w:cs="Times New Roman"/>
                <w:b/>
                <w:lang w:val="en-US"/>
              </w:rPr>
              <w:t>Title</w:t>
            </w:r>
          </w:p>
        </w:tc>
        <w:tc>
          <w:tcPr>
            <w:tcW w:w="7250" w:type="dxa"/>
          </w:tcPr>
          <w:p w14:paraId="0BBC54A2" w14:textId="77777777" w:rsidR="00F83428" w:rsidRPr="00000ABA" w:rsidRDefault="00F83428" w:rsidP="00BE058C">
            <w:pPr>
              <w:suppressAutoHyphens/>
              <w:rPr>
                <w:rFonts w:cs="Times New Roman"/>
                <w:b/>
                <w:highlight w:val="yellow"/>
                <w:lang w:val="en-US"/>
              </w:rPr>
            </w:pPr>
            <w:r>
              <w:rPr>
                <w:rFonts w:cs="Times New Roman"/>
                <w:b/>
                <w:lang w:val="en-US"/>
              </w:rPr>
              <w:t xml:space="preserve">Technical Note: </w:t>
            </w:r>
            <w:r w:rsidRPr="00000ABA">
              <w:rPr>
                <w:rFonts w:cs="Times New Roman"/>
                <w:b/>
                <w:lang w:val="en-US"/>
              </w:rPr>
              <w:t>AAC-ELD v2 IMPLE</w:t>
            </w:r>
            <w:bookmarkStart w:id="0" w:name="_GoBack"/>
            <w:bookmarkEnd w:id="0"/>
            <w:r w:rsidRPr="00000ABA">
              <w:rPr>
                <w:rFonts w:cs="Times New Roman"/>
                <w:b/>
                <w:lang w:val="en-US"/>
              </w:rPr>
              <w:t>MENTATION GUIDE</w:t>
            </w:r>
          </w:p>
        </w:tc>
        <w:tc>
          <w:tcPr>
            <w:tcW w:w="992" w:type="dxa"/>
          </w:tcPr>
          <w:p w14:paraId="53078512" w14:textId="77777777" w:rsidR="00F83428" w:rsidRPr="00412B48" w:rsidRDefault="00F83428" w:rsidP="00BE058C">
            <w:pPr>
              <w:suppressAutoHyphens/>
              <w:rPr>
                <w:rFonts w:cs="Times New Roman"/>
                <w:b/>
                <w:lang w:val="en-US"/>
              </w:rPr>
            </w:pPr>
          </w:p>
        </w:tc>
      </w:tr>
      <w:tr w:rsidR="00592AB6" w:rsidRPr="005F0912" w14:paraId="611D1E59" w14:textId="77777777" w:rsidTr="00F05545">
        <w:trPr>
          <w:trHeight w:val="517"/>
        </w:trPr>
        <w:tc>
          <w:tcPr>
            <w:tcW w:w="1080" w:type="dxa"/>
          </w:tcPr>
          <w:p w14:paraId="3867FAFD" w14:textId="77777777" w:rsidR="00592AB6" w:rsidRPr="00412B48" w:rsidRDefault="00592AB6" w:rsidP="00D531E2">
            <w:pPr>
              <w:suppressAutoHyphens/>
              <w:rPr>
                <w:rFonts w:cs="Times New Roman"/>
                <w:b/>
                <w:lang w:val="en-US"/>
              </w:rPr>
            </w:pPr>
            <w:r w:rsidRPr="00412B48">
              <w:rPr>
                <w:rFonts w:cs="Times New Roman"/>
                <w:b/>
                <w:lang w:val="en-US"/>
              </w:rPr>
              <w:t>Source</w:t>
            </w:r>
          </w:p>
        </w:tc>
        <w:tc>
          <w:tcPr>
            <w:tcW w:w="7250" w:type="dxa"/>
          </w:tcPr>
          <w:p w14:paraId="07F04AE0" w14:textId="659A5AC3" w:rsidR="00561141" w:rsidRDefault="00561141" w:rsidP="000D29CC">
            <w:pPr>
              <w:suppressAutoHyphens/>
              <w:rPr>
                <w:rFonts w:cs="Times New Roman"/>
                <w:b/>
                <w:lang w:val="en-US"/>
              </w:rPr>
            </w:pPr>
            <w:r>
              <w:rPr>
                <w:rFonts w:cs="Times New Roman"/>
                <w:b/>
                <w:lang w:val="en-US"/>
              </w:rPr>
              <w:t>Communication</w:t>
            </w:r>
          </w:p>
          <w:p w14:paraId="0814857E" w14:textId="77777777" w:rsidR="00592AB6" w:rsidRPr="00412B48" w:rsidRDefault="00592AB6" w:rsidP="000D29CC">
            <w:pPr>
              <w:suppressAutoHyphens/>
              <w:rPr>
                <w:rFonts w:cs="Times New Roman"/>
                <w:b/>
                <w:lang w:val="en-GB"/>
              </w:rPr>
            </w:pPr>
            <w:proofErr w:type="spellStart"/>
            <w:r w:rsidRPr="00412B48">
              <w:rPr>
                <w:rFonts w:cs="Times New Roman"/>
                <w:b/>
                <w:lang w:val="en-US"/>
              </w:rPr>
              <w:t>AhG</w:t>
            </w:r>
            <w:proofErr w:type="spellEnd"/>
            <w:r w:rsidRPr="00412B48">
              <w:rPr>
                <w:rFonts w:cs="Times New Roman"/>
                <w:b/>
                <w:lang w:val="en-US"/>
              </w:rPr>
              <w:t xml:space="preserve"> on Responding to Industry Needs on Adoption of MPEG </w:t>
            </w:r>
            <w:r w:rsidR="000D29CC">
              <w:rPr>
                <w:rFonts w:cs="Times New Roman"/>
                <w:b/>
                <w:lang w:val="en-US"/>
              </w:rPr>
              <w:t>A</w:t>
            </w:r>
            <w:r w:rsidRPr="00412B48">
              <w:rPr>
                <w:rFonts w:cs="Times New Roman"/>
                <w:b/>
                <w:lang w:val="en-US"/>
              </w:rPr>
              <w:t>udio</w:t>
            </w:r>
          </w:p>
        </w:tc>
        <w:tc>
          <w:tcPr>
            <w:tcW w:w="992" w:type="dxa"/>
          </w:tcPr>
          <w:p w14:paraId="1651F47D" w14:textId="77777777" w:rsidR="00592AB6" w:rsidRPr="00412B48" w:rsidRDefault="00592AB6" w:rsidP="00D531E2">
            <w:pPr>
              <w:suppressAutoHyphens/>
              <w:rPr>
                <w:rFonts w:cs="Times New Roman"/>
                <w:b/>
                <w:lang w:val="en-US"/>
              </w:rPr>
            </w:pPr>
          </w:p>
        </w:tc>
      </w:tr>
    </w:tbl>
    <w:p w14:paraId="35222C5A" w14:textId="287532B1" w:rsidR="00000ABA" w:rsidRPr="00000ABA" w:rsidRDefault="00000ABA" w:rsidP="005F0912">
      <w:pPr>
        <w:jc w:val="both"/>
        <w:rPr>
          <w:lang w:val="en-US"/>
        </w:rPr>
      </w:pPr>
      <w:r w:rsidRPr="00000ABA">
        <w:rPr>
          <w:lang w:val="en-US"/>
        </w:rPr>
        <w:t>The purpose of this document is to describe principles of explicit AAC-ELD v2 signaling</w:t>
      </w:r>
      <w:r>
        <w:rPr>
          <w:lang w:val="en-US"/>
        </w:rPr>
        <w:t xml:space="preserve"> </w:t>
      </w:r>
      <w:r w:rsidRPr="00000ABA">
        <w:rPr>
          <w:lang w:val="en-US"/>
        </w:rPr>
        <w:t xml:space="preserve">and </w:t>
      </w:r>
      <w:proofErr w:type="spellStart"/>
      <w:r w:rsidRPr="00000ABA">
        <w:rPr>
          <w:lang w:val="en-US"/>
        </w:rPr>
        <w:t>filterbank</w:t>
      </w:r>
      <w:proofErr w:type="spellEnd"/>
      <w:r w:rsidRPr="00000ABA">
        <w:rPr>
          <w:lang w:val="en-US"/>
        </w:rPr>
        <w:t xml:space="preserve"> set-up. The intention is to support those implementing AAC-ELD codecs</w:t>
      </w:r>
      <w:r>
        <w:rPr>
          <w:lang w:val="en-US"/>
        </w:rPr>
        <w:t xml:space="preserve"> </w:t>
      </w:r>
      <w:r w:rsidRPr="00000ABA">
        <w:rPr>
          <w:lang w:val="en-US"/>
        </w:rPr>
        <w:t>with an overview of the relevant standards as well as some implementation tips and</w:t>
      </w:r>
      <w:r>
        <w:rPr>
          <w:lang w:val="en-US"/>
        </w:rPr>
        <w:t xml:space="preserve"> </w:t>
      </w:r>
      <w:r w:rsidRPr="00000ABA">
        <w:rPr>
          <w:lang w:val="en-US"/>
        </w:rPr>
        <w:t>hints. It is in no way intended to replace intensive study of MPEG reference software and</w:t>
      </w:r>
      <w:r>
        <w:rPr>
          <w:lang w:val="en-US"/>
        </w:rPr>
        <w:t xml:space="preserve"> </w:t>
      </w:r>
      <w:r w:rsidRPr="00000ABA">
        <w:rPr>
          <w:lang w:val="en-US"/>
        </w:rPr>
        <w:t>standard documents.</w:t>
      </w:r>
    </w:p>
    <w:p w14:paraId="7B0C415F" w14:textId="77777777" w:rsidR="003221FE" w:rsidRDefault="003221FE" w:rsidP="00827D3D">
      <w:pPr>
        <w:pStyle w:val="Heading1"/>
        <w:numPr>
          <w:ilvl w:val="0"/>
          <w:numId w:val="10"/>
        </w:numPr>
        <w:rPr>
          <w:lang w:val="en-US"/>
        </w:rPr>
      </w:pPr>
      <w:r w:rsidRPr="00851A59">
        <w:rPr>
          <w:lang w:val="en-US"/>
        </w:rPr>
        <w:t>Introduction</w:t>
      </w:r>
    </w:p>
    <w:p w14:paraId="2034E10F" w14:textId="77777777" w:rsidR="00000ABA" w:rsidRDefault="00000ABA" w:rsidP="005F0912">
      <w:pPr>
        <w:jc w:val="both"/>
        <w:rPr>
          <w:lang w:val="en-US"/>
        </w:rPr>
      </w:pPr>
      <w:r w:rsidRPr="00000ABA">
        <w:rPr>
          <w:lang w:val="en-US"/>
        </w:rPr>
        <w:t xml:space="preserve">The AAC-ELD family includes Low Delay AAC (AAC-LD), Enhanced Low Delay AAC </w:t>
      </w:r>
      <w:proofErr w:type="gramStart"/>
      <w:r w:rsidRPr="00000ABA">
        <w:rPr>
          <w:lang w:val="en-US"/>
        </w:rPr>
        <w:t>(AAC</w:t>
      </w:r>
      <w:r w:rsidR="00DD118B">
        <w:rPr>
          <w:lang w:val="en-US"/>
        </w:rPr>
        <w:t>-</w:t>
      </w:r>
      <w:r w:rsidRPr="00000ABA">
        <w:rPr>
          <w:lang w:val="en-US"/>
        </w:rPr>
        <w:t>ELD)</w:t>
      </w:r>
      <w:r>
        <w:rPr>
          <w:lang w:val="en-US"/>
        </w:rPr>
        <w:t xml:space="preserve"> </w:t>
      </w:r>
      <w:r w:rsidRPr="00000ABA">
        <w:rPr>
          <w:lang w:val="en-US"/>
        </w:rPr>
        <w:t>and AAC-ELD v2.</w:t>
      </w:r>
      <w:proofErr w:type="gramEnd"/>
      <w:r w:rsidRPr="00000ABA">
        <w:rPr>
          <w:lang w:val="en-US"/>
        </w:rPr>
        <w:t xml:space="preserve"> The order of the three family members represents an evolution in</w:t>
      </w:r>
      <w:r>
        <w:rPr>
          <w:lang w:val="en-US"/>
        </w:rPr>
        <w:t xml:space="preserve"> </w:t>
      </w:r>
      <w:r w:rsidRPr="00000ABA">
        <w:rPr>
          <w:lang w:val="en-US"/>
        </w:rPr>
        <w:t>AAC low delay audio codec technology. These codecs share the same core coder while</w:t>
      </w:r>
      <w:r>
        <w:rPr>
          <w:lang w:val="en-US"/>
        </w:rPr>
        <w:t xml:space="preserve"> </w:t>
      </w:r>
      <w:r w:rsidRPr="00000ABA">
        <w:rPr>
          <w:lang w:val="en-US"/>
        </w:rPr>
        <w:t xml:space="preserve">each descendant adds new coding tools </w:t>
      </w:r>
      <w:r w:rsidRPr="00405432">
        <w:rPr>
          <w:rFonts w:cs="FrutigerLTCom-Italic"/>
          <w:i/>
          <w:iCs/>
          <w:lang w:val="en-US"/>
        </w:rPr>
        <w:t>(Figure 1)</w:t>
      </w:r>
      <w:r w:rsidRPr="00405432">
        <w:rPr>
          <w:lang w:val="en-US"/>
        </w:rPr>
        <w:t>.</w:t>
      </w:r>
      <w:r w:rsidRPr="00000ABA">
        <w:rPr>
          <w:lang w:val="en-US"/>
        </w:rPr>
        <w:t xml:space="preserve"> Decoders of the AAC-ELD codec</w:t>
      </w:r>
      <w:r>
        <w:rPr>
          <w:lang w:val="en-US"/>
        </w:rPr>
        <w:t xml:space="preserve"> </w:t>
      </w:r>
      <w:r w:rsidRPr="00000ABA">
        <w:rPr>
          <w:lang w:val="en-US"/>
        </w:rPr>
        <w:t>family can be expected to be fully backwards compatible. The codecs can handle mono,</w:t>
      </w:r>
      <w:r>
        <w:rPr>
          <w:lang w:val="en-US"/>
        </w:rPr>
        <w:t xml:space="preserve"> </w:t>
      </w:r>
      <w:r w:rsidRPr="00000ABA">
        <w:rPr>
          <w:lang w:val="en-US"/>
        </w:rPr>
        <w:t>stereo and multichannel signals with latencies as low as 15ms at 48</w:t>
      </w:r>
      <w:r w:rsidR="00487D59">
        <w:rPr>
          <w:lang w:val="en-US"/>
        </w:rPr>
        <w:t> </w:t>
      </w:r>
      <w:r w:rsidRPr="00000ABA">
        <w:rPr>
          <w:lang w:val="en-US"/>
        </w:rPr>
        <w:t>kHz and support for a</w:t>
      </w:r>
      <w:r>
        <w:rPr>
          <w:lang w:val="en-US"/>
        </w:rPr>
        <w:t xml:space="preserve"> </w:t>
      </w:r>
      <w:r w:rsidRPr="00000ABA">
        <w:rPr>
          <w:lang w:val="en-US"/>
        </w:rPr>
        <w:t>wide range of bit rates.</w:t>
      </w:r>
    </w:p>
    <w:p w14:paraId="27AAC68E" w14:textId="77777777" w:rsidR="00476A86" w:rsidRDefault="00476A86" w:rsidP="00476A86">
      <w:pPr>
        <w:rPr>
          <w:lang w:val="en-US"/>
        </w:rPr>
      </w:pPr>
      <w:r>
        <w:rPr>
          <w:rFonts w:cs="FrutigerLTCom-Italic"/>
          <w:i/>
          <w:iCs/>
          <w:noProof/>
          <w:lang w:val="en-US" w:eastAsia="ja-JP"/>
        </w:rPr>
        <w:drawing>
          <wp:inline distT="0" distB="0" distL="0" distR="0" wp14:anchorId="6C62CA0E" wp14:editId="24EE7DFD">
            <wp:extent cx="5147769" cy="1781175"/>
            <wp:effectExtent l="0" t="0" r="0" b="0"/>
            <wp:docPr id="6" name="Grafik 6" descr="M:\Mpeg\doc\whitePaper\AAC-ELDv2_ImplGuide\Grafiken\AAC-ELDfamily_Aufbau_fin.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peg\doc\whitePaper\AAC-ELDv2_ImplGuide\Grafiken\AAC-ELDfamily_Aufbau_fin.t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51774" cy="1782561"/>
                    </a:xfrm>
                    <a:prstGeom prst="rect">
                      <a:avLst/>
                    </a:prstGeom>
                    <a:noFill/>
                    <a:ln>
                      <a:noFill/>
                    </a:ln>
                  </pic:spPr>
                </pic:pic>
              </a:graphicData>
            </a:graphic>
          </wp:inline>
        </w:drawing>
      </w:r>
    </w:p>
    <w:p w14:paraId="5D9001B6" w14:textId="77777777" w:rsidR="00476A86" w:rsidRPr="00000ABA" w:rsidRDefault="00476A86" w:rsidP="00476A86">
      <w:pPr>
        <w:pStyle w:val="Subtitle"/>
        <w:rPr>
          <w:lang w:val="en-US"/>
        </w:rPr>
      </w:pPr>
      <w:r w:rsidRPr="00000ABA">
        <w:rPr>
          <w:lang w:val="en-US"/>
        </w:rPr>
        <w:t>Figure 1: AAC-ELD family. AAC-LD and AAC</w:t>
      </w:r>
      <w:r>
        <w:rPr>
          <w:lang w:val="en-US"/>
        </w:rPr>
        <w:t>-</w:t>
      </w:r>
      <w:r w:rsidRPr="00000ABA">
        <w:rPr>
          <w:lang w:val="en-US"/>
        </w:rPr>
        <w:t>ELD</w:t>
      </w:r>
      <w:r>
        <w:rPr>
          <w:lang w:val="en-US"/>
        </w:rPr>
        <w:t xml:space="preserve"> </w:t>
      </w:r>
      <w:r w:rsidRPr="00000ABA">
        <w:rPr>
          <w:lang w:val="en-US"/>
        </w:rPr>
        <w:t xml:space="preserve">share all major </w:t>
      </w:r>
      <w:proofErr w:type="gramStart"/>
      <w:r w:rsidRPr="00000ABA">
        <w:rPr>
          <w:lang w:val="en-US"/>
        </w:rPr>
        <w:t>tools,</w:t>
      </w:r>
      <w:proofErr w:type="gramEnd"/>
      <w:r w:rsidRPr="00000ABA">
        <w:rPr>
          <w:lang w:val="en-US"/>
        </w:rPr>
        <w:t xml:space="preserve"> only minor differences</w:t>
      </w:r>
      <w:r>
        <w:rPr>
          <w:lang w:val="en-US"/>
        </w:rPr>
        <w:t xml:space="preserve"> </w:t>
      </w:r>
      <w:r w:rsidRPr="00000ABA">
        <w:rPr>
          <w:lang w:val="en-US"/>
        </w:rPr>
        <w:t xml:space="preserve">of the bit stream syntax and </w:t>
      </w:r>
      <w:proofErr w:type="spellStart"/>
      <w:r w:rsidRPr="00000ABA">
        <w:rPr>
          <w:lang w:val="en-US"/>
        </w:rPr>
        <w:t>filterbank</w:t>
      </w:r>
      <w:proofErr w:type="spellEnd"/>
      <w:r>
        <w:rPr>
          <w:lang w:val="en-US"/>
        </w:rPr>
        <w:t xml:space="preserve"> </w:t>
      </w:r>
      <w:r w:rsidRPr="00000ABA">
        <w:rPr>
          <w:lang w:val="en-US"/>
        </w:rPr>
        <w:t>separate AAC-LD from AAC-ELD core. AAC</w:t>
      </w:r>
      <w:r>
        <w:rPr>
          <w:lang w:val="en-US"/>
        </w:rPr>
        <w:t>-</w:t>
      </w:r>
      <w:r w:rsidRPr="00000ABA">
        <w:rPr>
          <w:lang w:val="en-US"/>
        </w:rPr>
        <w:t>ELD</w:t>
      </w:r>
      <w:r>
        <w:rPr>
          <w:lang w:val="en-US"/>
        </w:rPr>
        <w:t xml:space="preserve"> </w:t>
      </w:r>
      <w:r w:rsidRPr="00000ABA">
        <w:rPr>
          <w:lang w:val="en-US"/>
        </w:rPr>
        <w:t>v2 is based on AAC-ELD and is extended</w:t>
      </w:r>
      <w:r>
        <w:rPr>
          <w:lang w:val="en-US"/>
        </w:rPr>
        <w:t xml:space="preserve"> </w:t>
      </w:r>
      <w:r w:rsidRPr="00000ABA">
        <w:rPr>
          <w:lang w:val="en-US"/>
        </w:rPr>
        <w:t>by the Low Delay MPEG Surround tool.</w:t>
      </w:r>
      <w:r w:rsidRPr="00D252BA">
        <w:rPr>
          <w:lang w:val="en-US"/>
        </w:rPr>
        <w:t xml:space="preserve"> </w:t>
      </w:r>
      <w:r w:rsidRPr="00537CB8">
        <w:rPr>
          <w:lang w:val="en-US"/>
        </w:rPr>
        <w:t xml:space="preserve">(Image source: </w:t>
      </w:r>
      <w:proofErr w:type="spellStart"/>
      <w:r w:rsidRPr="00537CB8">
        <w:rPr>
          <w:lang w:val="en-US"/>
        </w:rPr>
        <w:t>Fraunhofer</w:t>
      </w:r>
      <w:proofErr w:type="spellEnd"/>
      <w:r w:rsidRPr="00537CB8">
        <w:rPr>
          <w:lang w:val="en-US"/>
        </w:rPr>
        <w:t xml:space="preserve"> IIS)</w:t>
      </w:r>
    </w:p>
    <w:p w14:paraId="789E91EF" w14:textId="77777777" w:rsidR="00000ABA" w:rsidRPr="00000ABA" w:rsidRDefault="00000ABA" w:rsidP="005F0912">
      <w:pPr>
        <w:jc w:val="both"/>
        <w:rPr>
          <w:lang w:val="en-US"/>
        </w:rPr>
      </w:pPr>
      <w:r w:rsidRPr="00000ABA">
        <w:rPr>
          <w:lang w:val="en-US"/>
        </w:rPr>
        <w:lastRenderedPageBreak/>
        <w:t>AAC-ELD v2 is the latest member of the AAC-ELD codec family. It is based on AAC-ELD</w:t>
      </w:r>
      <w:r>
        <w:rPr>
          <w:lang w:val="en-US"/>
        </w:rPr>
        <w:t xml:space="preserve"> </w:t>
      </w:r>
      <w:r w:rsidRPr="00000ABA">
        <w:rPr>
          <w:lang w:val="en-US"/>
        </w:rPr>
        <w:t>and is</w:t>
      </w:r>
      <w:r w:rsidR="00163D09">
        <w:rPr>
          <w:lang w:val="en-US"/>
        </w:rPr>
        <w:t xml:space="preserve"> </w:t>
      </w:r>
      <w:r w:rsidRPr="00000ABA">
        <w:rPr>
          <w:lang w:val="en-US"/>
        </w:rPr>
        <w:t>extended with the “Low Delay MPEG Surround” (LD-MPS) tool, which provides</w:t>
      </w:r>
      <w:r>
        <w:rPr>
          <w:lang w:val="en-US"/>
        </w:rPr>
        <w:t xml:space="preserve"> </w:t>
      </w:r>
      <w:r w:rsidRPr="00000ABA">
        <w:rPr>
          <w:lang w:val="en-US"/>
        </w:rPr>
        <w:t>improved audio quality for stereo and multichannel at low bit rates.</w:t>
      </w:r>
    </w:p>
    <w:p w14:paraId="76517076" w14:textId="77777777" w:rsidR="00000ABA" w:rsidRDefault="00000ABA" w:rsidP="005F0912">
      <w:pPr>
        <w:jc w:val="both"/>
        <w:rPr>
          <w:lang w:val="en-US"/>
        </w:rPr>
      </w:pPr>
      <w:r w:rsidRPr="00000ABA">
        <w:rPr>
          <w:lang w:val="en-US"/>
        </w:rPr>
        <w:t>Instead of discrete channel coding, the AAC-ELD v2 encoder extracts spatial parameters</w:t>
      </w:r>
      <w:r>
        <w:rPr>
          <w:lang w:val="en-US"/>
        </w:rPr>
        <w:t xml:space="preserve"> </w:t>
      </w:r>
      <w:r w:rsidRPr="00000ABA">
        <w:rPr>
          <w:lang w:val="en-US"/>
        </w:rPr>
        <w:t xml:space="preserve">and encodes a </w:t>
      </w:r>
      <w:proofErr w:type="spellStart"/>
      <w:r w:rsidRPr="00000ABA">
        <w:rPr>
          <w:lang w:val="en-US"/>
        </w:rPr>
        <w:t>downmix</w:t>
      </w:r>
      <w:proofErr w:type="spellEnd"/>
      <w:r w:rsidRPr="00000ABA">
        <w:rPr>
          <w:lang w:val="en-US"/>
        </w:rPr>
        <w:t xml:space="preserve"> stream </w:t>
      </w:r>
      <w:r w:rsidRPr="00405432">
        <w:rPr>
          <w:rFonts w:cs="FrutigerLTCom-Italic"/>
          <w:i/>
          <w:iCs/>
          <w:lang w:val="en-US"/>
        </w:rPr>
        <w:t>(Figure 2).</w:t>
      </w:r>
      <w:r w:rsidRPr="00000ABA">
        <w:rPr>
          <w:lang w:val="en-US"/>
        </w:rPr>
        <w:t xml:space="preserve"> The AAC-ELD core decoder reconstructs the</w:t>
      </w:r>
      <w:r>
        <w:rPr>
          <w:lang w:val="en-US"/>
        </w:rPr>
        <w:t xml:space="preserve"> </w:t>
      </w:r>
      <w:proofErr w:type="spellStart"/>
      <w:r w:rsidRPr="00000ABA">
        <w:rPr>
          <w:lang w:val="en-US"/>
        </w:rPr>
        <w:t>downmix</w:t>
      </w:r>
      <w:proofErr w:type="spellEnd"/>
      <w:r w:rsidRPr="00000ABA">
        <w:rPr>
          <w:lang w:val="en-US"/>
        </w:rPr>
        <w:t xml:space="preserve"> signal while the LD-MPS decoder module recreates the spatial image by applying</w:t>
      </w:r>
      <w:r>
        <w:rPr>
          <w:lang w:val="en-US"/>
        </w:rPr>
        <w:t xml:space="preserve"> </w:t>
      </w:r>
      <w:r w:rsidRPr="00000ABA">
        <w:rPr>
          <w:lang w:val="en-US"/>
        </w:rPr>
        <w:t xml:space="preserve">the LD-MPS parameters to the </w:t>
      </w:r>
      <w:proofErr w:type="spellStart"/>
      <w:r w:rsidRPr="00000ABA">
        <w:rPr>
          <w:lang w:val="en-US"/>
        </w:rPr>
        <w:t>downmix</w:t>
      </w:r>
      <w:proofErr w:type="spellEnd"/>
      <w:r w:rsidRPr="00000ABA">
        <w:rPr>
          <w:lang w:val="en-US"/>
        </w:rPr>
        <w:t xml:space="preserve"> signal </w:t>
      </w:r>
      <w:r w:rsidRPr="00405432">
        <w:rPr>
          <w:rFonts w:cs="FrutigerLTCom-Italic"/>
          <w:i/>
          <w:iCs/>
          <w:lang w:val="en-US"/>
        </w:rPr>
        <w:t>(see</w:t>
      </w:r>
      <w:r w:rsidR="007F4448">
        <w:rPr>
          <w:rFonts w:cs="FrutigerLTCom-Italic"/>
          <w:i/>
          <w:iCs/>
          <w:lang w:val="en-US"/>
        </w:rPr>
        <w:fldChar w:fldCharType="begin"/>
      </w:r>
      <w:r w:rsidR="007F4448">
        <w:rPr>
          <w:rFonts w:cs="FrutigerLTCom-Italic"/>
          <w:i/>
          <w:iCs/>
          <w:lang w:val="en-US"/>
        </w:rPr>
        <w:instrText xml:space="preserve"> REF _Ref401140050 \r \h </w:instrText>
      </w:r>
      <w:r w:rsidR="007F4448">
        <w:rPr>
          <w:rFonts w:cs="FrutigerLTCom-Italic"/>
          <w:i/>
          <w:iCs/>
          <w:lang w:val="en-US"/>
        </w:rPr>
      </w:r>
      <w:r w:rsidR="007F4448">
        <w:rPr>
          <w:rFonts w:cs="FrutigerLTCom-Italic"/>
          <w:i/>
          <w:iCs/>
          <w:lang w:val="en-US"/>
        </w:rPr>
        <w:fldChar w:fldCharType="separate"/>
      </w:r>
      <w:r w:rsidR="00847185">
        <w:rPr>
          <w:rFonts w:cs="FrutigerLTCom-Italic"/>
          <w:i/>
          <w:iCs/>
          <w:lang w:val="en-US"/>
        </w:rPr>
        <w:t>[1]</w:t>
      </w:r>
      <w:r w:rsidR="007F4448">
        <w:rPr>
          <w:rFonts w:cs="FrutigerLTCom-Italic"/>
          <w:i/>
          <w:iCs/>
          <w:lang w:val="en-US"/>
        </w:rPr>
        <w:fldChar w:fldCharType="end"/>
      </w:r>
      <w:r w:rsidR="007F4448">
        <w:rPr>
          <w:rFonts w:cs="FrutigerLTCom-Italic"/>
          <w:i/>
          <w:iCs/>
          <w:lang w:val="en-US"/>
        </w:rPr>
        <w:fldChar w:fldCharType="begin"/>
      </w:r>
      <w:r w:rsidR="007F4448">
        <w:rPr>
          <w:rFonts w:cs="FrutigerLTCom-Italic"/>
          <w:i/>
          <w:iCs/>
          <w:lang w:val="en-US"/>
        </w:rPr>
        <w:instrText xml:space="preserve"> REF _Ref401140055 \r \h </w:instrText>
      </w:r>
      <w:r w:rsidR="007F4448">
        <w:rPr>
          <w:rFonts w:cs="FrutigerLTCom-Italic"/>
          <w:i/>
          <w:iCs/>
          <w:lang w:val="en-US"/>
        </w:rPr>
      </w:r>
      <w:r w:rsidR="007F4448">
        <w:rPr>
          <w:rFonts w:cs="FrutigerLTCom-Italic"/>
          <w:i/>
          <w:iCs/>
          <w:lang w:val="en-US"/>
        </w:rPr>
        <w:fldChar w:fldCharType="separate"/>
      </w:r>
      <w:r w:rsidR="00847185">
        <w:rPr>
          <w:rFonts w:cs="FrutigerLTCom-Italic"/>
          <w:i/>
          <w:iCs/>
          <w:lang w:val="en-US"/>
        </w:rPr>
        <w:t>[2]</w:t>
      </w:r>
      <w:r w:rsidR="007F4448">
        <w:rPr>
          <w:rFonts w:cs="FrutigerLTCom-Italic"/>
          <w:i/>
          <w:iCs/>
          <w:lang w:val="en-US"/>
        </w:rPr>
        <w:fldChar w:fldCharType="end"/>
      </w:r>
      <w:r w:rsidRPr="00405432">
        <w:rPr>
          <w:rFonts w:cs="FrutigerLTCom-Italic"/>
          <w:i/>
          <w:iCs/>
          <w:lang w:val="en-US"/>
        </w:rPr>
        <w:t>).</w:t>
      </w:r>
    </w:p>
    <w:p w14:paraId="2D545BC6" w14:textId="77777777" w:rsidR="002A6B1E" w:rsidRPr="002A6B1E" w:rsidRDefault="002A6B1E" w:rsidP="002A6B1E">
      <w:pPr>
        <w:rPr>
          <w:lang w:val="en-US"/>
        </w:rPr>
      </w:pPr>
      <w:r>
        <w:rPr>
          <w:noProof/>
          <w:lang w:val="en-US" w:eastAsia="ja-JP"/>
        </w:rPr>
        <w:drawing>
          <wp:inline distT="0" distB="0" distL="0" distR="0" wp14:anchorId="6C6412F9" wp14:editId="5638BFE9">
            <wp:extent cx="4810125" cy="2327166"/>
            <wp:effectExtent l="0" t="0" r="0" b="0"/>
            <wp:docPr id="2" name="Grafik 2" descr="M:\Mpeg\doc\whitePaper\AAC-ELDv2_ImplGuide\Grafiken\AAC-ELDv2_CDgerecht.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Mpeg\doc\whitePaper\AAC-ELDv2_ImplGuide\Grafiken\AAC-ELDv2_CDgerecht.t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811563" cy="2327862"/>
                    </a:xfrm>
                    <a:prstGeom prst="rect">
                      <a:avLst/>
                    </a:prstGeom>
                    <a:noFill/>
                    <a:ln>
                      <a:noFill/>
                    </a:ln>
                  </pic:spPr>
                </pic:pic>
              </a:graphicData>
            </a:graphic>
          </wp:inline>
        </w:drawing>
      </w:r>
    </w:p>
    <w:p w14:paraId="18518CFB" w14:textId="77777777" w:rsidR="00F05545" w:rsidRDefault="00000ABA" w:rsidP="00000ABA">
      <w:pPr>
        <w:pStyle w:val="Subtitle"/>
        <w:rPr>
          <w:lang w:val="en-US"/>
        </w:rPr>
      </w:pPr>
      <w:r w:rsidRPr="00000ABA">
        <w:rPr>
          <w:lang w:val="en-US"/>
        </w:rPr>
        <w:t>Figure 2: Block diagram of AAC-ELD v2</w:t>
      </w:r>
      <w:r w:rsidR="00D252BA">
        <w:rPr>
          <w:lang w:val="en-US"/>
        </w:rPr>
        <w:t xml:space="preserve"> </w:t>
      </w:r>
      <w:r w:rsidR="00D252BA" w:rsidRPr="00D252BA">
        <w:rPr>
          <w:lang w:val="en-US"/>
        </w:rPr>
        <w:t xml:space="preserve">(Image source: </w:t>
      </w:r>
      <w:proofErr w:type="spellStart"/>
      <w:r w:rsidR="00D252BA" w:rsidRPr="00D252BA">
        <w:rPr>
          <w:lang w:val="en-US"/>
        </w:rPr>
        <w:t>Fraunhofer</w:t>
      </w:r>
      <w:proofErr w:type="spellEnd"/>
      <w:r w:rsidR="00D252BA" w:rsidRPr="00D252BA">
        <w:rPr>
          <w:lang w:val="en-US"/>
        </w:rPr>
        <w:t xml:space="preserve"> IIS)</w:t>
      </w:r>
    </w:p>
    <w:p w14:paraId="0B9A28B1" w14:textId="77777777" w:rsidR="00000ABA" w:rsidRPr="00F05545" w:rsidRDefault="00F05545" w:rsidP="00F05545">
      <w:pPr>
        <w:rPr>
          <w:rFonts w:eastAsiaTheme="majorEastAsia" w:cstheme="majorBidi"/>
          <w:i/>
          <w:iCs/>
          <w:color w:val="4F81BD" w:themeColor="accent1"/>
          <w:spacing w:val="15"/>
          <w:szCs w:val="24"/>
          <w:lang w:val="en-US"/>
        </w:rPr>
      </w:pPr>
      <w:r>
        <w:rPr>
          <w:lang w:val="en-US"/>
        </w:rPr>
        <w:br w:type="page"/>
      </w:r>
    </w:p>
    <w:p w14:paraId="3417C7EC" w14:textId="77777777" w:rsidR="00000ABA" w:rsidRDefault="00000ABA" w:rsidP="00827D3D">
      <w:pPr>
        <w:pStyle w:val="Heading1"/>
        <w:numPr>
          <w:ilvl w:val="0"/>
          <w:numId w:val="10"/>
        </w:numPr>
        <w:rPr>
          <w:lang w:val="en-US"/>
        </w:rPr>
      </w:pPr>
      <w:r>
        <w:rPr>
          <w:lang w:val="en-US"/>
        </w:rPr>
        <w:lastRenderedPageBreak/>
        <w:t>Background</w:t>
      </w:r>
    </w:p>
    <w:p w14:paraId="0F5D765D" w14:textId="77777777" w:rsidR="00000ABA" w:rsidRDefault="0028314A" w:rsidP="00D52AED">
      <w:pPr>
        <w:pStyle w:val="Heading2"/>
        <w:rPr>
          <w:lang w:val="en-US"/>
        </w:rPr>
      </w:pPr>
      <w:r>
        <w:rPr>
          <w:lang w:val="en-US"/>
        </w:rPr>
        <w:t>2.1</w:t>
      </w:r>
      <w:r>
        <w:rPr>
          <w:lang w:val="en-US"/>
        </w:rPr>
        <w:tab/>
      </w:r>
      <w:r w:rsidR="00000ABA">
        <w:rPr>
          <w:lang w:val="en-US"/>
        </w:rPr>
        <w:t>List of Abbreviations</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668"/>
        <w:gridCol w:w="6662"/>
      </w:tblGrid>
      <w:tr w:rsidR="002250B3" w:rsidRPr="00C62C7C" w14:paraId="1A958F6C" w14:textId="77777777" w:rsidTr="006C5EDD">
        <w:tc>
          <w:tcPr>
            <w:tcW w:w="1668" w:type="dxa"/>
          </w:tcPr>
          <w:p w14:paraId="0F928828" w14:textId="77777777" w:rsidR="002250B3" w:rsidRDefault="00B31FBD" w:rsidP="002250B3">
            <w:pPr>
              <w:rPr>
                <w:lang w:val="en-US"/>
              </w:rPr>
            </w:pPr>
            <w:r>
              <w:rPr>
                <w:lang w:val="en-US"/>
              </w:rPr>
              <w:t>AAC</w:t>
            </w:r>
          </w:p>
        </w:tc>
        <w:tc>
          <w:tcPr>
            <w:tcW w:w="6662" w:type="dxa"/>
          </w:tcPr>
          <w:p w14:paraId="037E2D1E" w14:textId="77777777" w:rsidR="002250B3" w:rsidRDefault="00F60D03" w:rsidP="002250B3">
            <w:pPr>
              <w:rPr>
                <w:lang w:val="en-US"/>
              </w:rPr>
            </w:pPr>
            <w:r>
              <w:rPr>
                <w:lang w:val="en-US"/>
              </w:rPr>
              <w:t>Advanced Audio Coding</w:t>
            </w:r>
          </w:p>
        </w:tc>
      </w:tr>
      <w:tr w:rsidR="002250B3" w:rsidRPr="005F0912" w14:paraId="4234DF80" w14:textId="77777777" w:rsidTr="006C5EDD">
        <w:tc>
          <w:tcPr>
            <w:tcW w:w="1668" w:type="dxa"/>
          </w:tcPr>
          <w:p w14:paraId="76ABEC8F" w14:textId="77777777" w:rsidR="002250B3" w:rsidRDefault="00B31FBD" w:rsidP="002250B3">
            <w:pPr>
              <w:rPr>
                <w:lang w:val="en-US"/>
              </w:rPr>
            </w:pPr>
            <w:r>
              <w:rPr>
                <w:lang w:val="en-US"/>
              </w:rPr>
              <w:t>AAC-ELD</w:t>
            </w:r>
          </w:p>
        </w:tc>
        <w:tc>
          <w:tcPr>
            <w:tcW w:w="6662" w:type="dxa"/>
          </w:tcPr>
          <w:p w14:paraId="3C9F3158" w14:textId="77777777" w:rsidR="002250B3" w:rsidRDefault="00F60D03" w:rsidP="002250B3">
            <w:pPr>
              <w:rPr>
                <w:lang w:val="en-US"/>
              </w:rPr>
            </w:pPr>
            <w:r>
              <w:rPr>
                <w:lang w:val="en-US"/>
              </w:rPr>
              <w:t>Enhanced Low Delay Advanced Audio Coding</w:t>
            </w:r>
          </w:p>
        </w:tc>
      </w:tr>
      <w:tr w:rsidR="002250B3" w:rsidRPr="005F0912" w14:paraId="28387D2B" w14:textId="77777777" w:rsidTr="006C5EDD">
        <w:tc>
          <w:tcPr>
            <w:tcW w:w="1668" w:type="dxa"/>
          </w:tcPr>
          <w:p w14:paraId="016F05E0" w14:textId="77777777" w:rsidR="002250B3" w:rsidRDefault="00B31FBD" w:rsidP="002250B3">
            <w:pPr>
              <w:rPr>
                <w:lang w:val="en-US"/>
              </w:rPr>
            </w:pPr>
            <w:r>
              <w:rPr>
                <w:lang w:val="en-US"/>
              </w:rPr>
              <w:t>AAC-LD</w:t>
            </w:r>
          </w:p>
        </w:tc>
        <w:tc>
          <w:tcPr>
            <w:tcW w:w="6662" w:type="dxa"/>
          </w:tcPr>
          <w:p w14:paraId="1B4103B8" w14:textId="77777777" w:rsidR="002250B3" w:rsidRDefault="00F60D03" w:rsidP="002250B3">
            <w:pPr>
              <w:rPr>
                <w:lang w:val="en-US"/>
              </w:rPr>
            </w:pPr>
            <w:r>
              <w:rPr>
                <w:lang w:val="en-US"/>
              </w:rPr>
              <w:t>Low Delay Advanced Audio Coding</w:t>
            </w:r>
          </w:p>
        </w:tc>
      </w:tr>
      <w:tr w:rsidR="002250B3" w:rsidRPr="005F0912" w14:paraId="03AEC299" w14:textId="77777777" w:rsidTr="006C5EDD">
        <w:tc>
          <w:tcPr>
            <w:tcW w:w="1668" w:type="dxa"/>
          </w:tcPr>
          <w:p w14:paraId="1A269900" w14:textId="77777777" w:rsidR="002250B3" w:rsidRDefault="00B31FBD" w:rsidP="002250B3">
            <w:pPr>
              <w:rPr>
                <w:lang w:val="en-US"/>
              </w:rPr>
            </w:pPr>
            <w:r>
              <w:rPr>
                <w:lang w:val="en-US"/>
              </w:rPr>
              <w:t>AAC</w:t>
            </w:r>
            <w:proofErr w:type="gramStart"/>
            <w:r>
              <w:rPr>
                <w:lang w:val="en-US"/>
              </w:rPr>
              <w:t>-(</w:t>
            </w:r>
            <w:proofErr w:type="gramEnd"/>
            <w:r>
              <w:rPr>
                <w:lang w:val="en-US"/>
              </w:rPr>
              <w:t>E)LD</w:t>
            </w:r>
          </w:p>
        </w:tc>
        <w:tc>
          <w:tcPr>
            <w:tcW w:w="6662" w:type="dxa"/>
          </w:tcPr>
          <w:p w14:paraId="55C863F0" w14:textId="77777777" w:rsidR="002250B3" w:rsidRDefault="00F60D03" w:rsidP="002250B3">
            <w:pPr>
              <w:rPr>
                <w:lang w:val="en-US"/>
              </w:rPr>
            </w:pPr>
            <w:r>
              <w:rPr>
                <w:lang w:val="en-US"/>
              </w:rPr>
              <w:t>AAC-LD and AAC-ELD</w:t>
            </w:r>
          </w:p>
        </w:tc>
      </w:tr>
      <w:tr w:rsidR="00BC2803" w:rsidRPr="005F0912" w14:paraId="2EA819FC" w14:textId="77777777" w:rsidTr="006C5EDD">
        <w:tc>
          <w:tcPr>
            <w:tcW w:w="1668" w:type="dxa"/>
          </w:tcPr>
          <w:p w14:paraId="626C1FA0" w14:textId="77777777" w:rsidR="00BC2803" w:rsidRDefault="00BC2803" w:rsidP="002250B3">
            <w:pPr>
              <w:rPr>
                <w:lang w:val="en-US"/>
              </w:rPr>
            </w:pPr>
            <w:r>
              <w:rPr>
                <w:lang w:val="en-US"/>
              </w:rPr>
              <w:t>AAC-ELD v2</w:t>
            </w:r>
          </w:p>
        </w:tc>
        <w:tc>
          <w:tcPr>
            <w:tcW w:w="6662" w:type="dxa"/>
          </w:tcPr>
          <w:p w14:paraId="6906383B" w14:textId="77777777" w:rsidR="00BC2803" w:rsidRDefault="00BC2803" w:rsidP="002250B3">
            <w:pPr>
              <w:rPr>
                <w:lang w:val="en-US"/>
              </w:rPr>
            </w:pPr>
            <w:r>
              <w:rPr>
                <w:lang w:val="en-US"/>
              </w:rPr>
              <w:t>Enhanced Low Delay Advanced Audio Coding Version 2</w:t>
            </w:r>
          </w:p>
        </w:tc>
      </w:tr>
      <w:tr w:rsidR="002250B3" w14:paraId="52DFF730" w14:textId="77777777" w:rsidTr="006C5EDD">
        <w:tc>
          <w:tcPr>
            <w:tcW w:w="1668" w:type="dxa"/>
          </w:tcPr>
          <w:p w14:paraId="01F99744" w14:textId="77777777" w:rsidR="002250B3" w:rsidRDefault="00B31FBD" w:rsidP="002250B3">
            <w:pPr>
              <w:rPr>
                <w:lang w:val="en-US"/>
              </w:rPr>
            </w:pPr>
            <w:r>
              <w:rPr>
                <w:lang w:val="en-US"/>
              </w:rPr>
              <w:t>AOT</w:t>
            </w:r>
          </w:p>
        </w:tc>
        <w:tc>
          <w:tcPr>
            <w:tcW w:w="6662" w:type="dxa"/>
          </w:tcPr>
          <w:p w14:paraId="5F2CC073" w14:textId="77777777" w:rsidR="002250B3" w:rsidRDefault="00F60D03" w:rsidP="002250B3">
            <w:pPr>
              <w:rPr>
                <w:lang w:val="en-US"/>
              </w:rPr>
            </w:pPr>
            <w:r>
              <w:rPr>
                <w:lang w:val="en-US"/>
              </w:rPr>
              <w:t>Audio Object Type</w:t>
            </w:r>
          </w:p>
        </w:tc>
      </w:tr>
      <w:tr w:rsidR="002250B3" w14:paraId="50A72EF5" w14:textId="77777777" w:rsidTr="006C5EDD">
        <w:tc>
          <w:tcPr>
            <w:tcW w:w="1668" w:type="dxa"/>
          </w:tcPr>
          <w:p w14:paraId="751ABD22" w14:textId="77777777" w:rsidR="002250B3" w:rsidRDefault="00B31FBD" w:rsidP="002250B3">
            <w:pPr>
              <w:rPr>
                <w:lang w:val="en-US"/>
              </w:rPr>
            </w:pPr>
            <w:r>
              <w:rPr>
                <w:lang w:val="en-US"/>
              </w:rPr>
              <w:t>ASC</w:t>
            </w:r>
          </w:p>
        </w:tc>
        <w:tc>
          <w:tcPr>
            <w:tcW w:w="6662" w:type="dxa"/>
          </w:tcPr>
          <w:p w14:paraId="1DD6B33F" w14:textId="77777777" w:rsidR="002250B3" w:rsidRDefault="00F60D03" w:rsidP="002250B3">
            <w:pPr>
              <w:rPr>
                <w:lang w:val="en-US"/>
              </w:rPr>
            </w:pPr>
            <w:r>
              <w:rPr>
                <w:lang w:val="en-US"/>
              </w:rPr>
              <w:t>Audio Specific Configuration</w:t>
            </w:r>
          </w:p>
        </w:tc>
      </w:tr>
      <w:tr w:rsidR="002250B3" w14:paraId="3B47C626" w14:textId="77777777" w:rsidTr="006C5EDD">
        <w:tc>
          <w:tcPr>
            <w:tcW w:w="1668" w:type="dxa"/>
          </w:tcPr>
          <w:p w14:paraId="38C15A40" w14:textId="77777777" w:rsidR="002250B3" w:rsidRDefault="00B31FBD" w:rsidP="002250B3">
            <w:pPr>
              <w:rPr>
                <w:lang w:val="en-US"/>
              </w:rPr>
            </w:pPr>
            <w:r>
              <w:rPr>
                <w:lang w:val="en-US"/>
              </w:rPr>
              <w:t>CLDFB</w:t>
            </w:r>
          </w:p>
        </w:tc>
        <w:tc>
          <w:tcPr>
            <w:tcW w:w="6662" w:type="dxa"/>
          </w:tcPr>
          <w:p w14:paraId="6CB01CA5" w14:textId="77777777" w:rsidR="002250B3" w:rsidRDefault="00F60D03" w:rsidP="002250B3">
            <w:pPr>
              <w:rPr>
                <w:lang w:val="en-US"/>
              </w:rPr>
            </w:pPr>
            <w:r>
              <w:rPr>
                <w:lang w:val="en-US"/>
              </w:rPr>
              <w:t xml:space="preserve">Complex Low Delay </w:t>
            </w:r>
            <w:proofErr w:type="spellStart"/>
            <w:r>
              <w:rPr>
                <w:lang w:val="en-US"/>
              </w:rPr>
              <w:t>Filterbank</w:t>
            </w:r>
            <w:proofErr w:type="spellEnd"/>
          </w:p>
        </w:tc>
      </w:tr>
      <w:tr w:rsidR="002250B3" w14:paraId="1696DBBF" w14:textId="77777777" w:rsidTr="006C5EDD">
        <w:tc>
          <w:tcPr>
            <w:tcW w:w="1668" w:type="dxa"/>
          </w:tcPr>
          <w:p w14:paraId="4B898256" w14:textId="77777777" w:rsidR="002250B3" w:rsidRDefault="00B31FBD" w:rsidP="002250B3">
            <w:pPr>
              <w:rPr>
                <w:lang w:val="en-US"/>
              </w:rPr>
            </w:pPr>
            <w:r>
              <w:rPr>
                <w:lang w:val="en-US"/>
              </w:rPr>
              <w:t>DEMUX</w:t>
            </w:r>
          </w:p>
        </w:tc>
        <w:tc>
          <w:tcPr>
            <w:tcW w:w="6662" w:type="dxa"/>
          </w:tcPr>
          <w:p w14:paraId="7559F19C" w14:textId="77777777" w:rsidR="002250B3" w:rsidRDefault="00F60D03" w:rsidP="002250B3">
            <w:pPr>
              <w:rPr>
                <w:lang w:val="en-US"/>
              </w:rPr>
            </w:pPr>
            <w:r>
              <w:rPr>
                <w:lang w:val="en-US"/>
              </w:rPr>
              <w:t>De-Multiplexer</w:t>
            </w:r>
          </w:p>
        </w:tc>
      </w:tr>
      <w:tr w:rsidR="00B31FBD" w:rsidRPr="005F0912" w14:paraId="10B979CD" w14:textId="77777777" w:rsidTr="006C5EDD">
        <w:tc>
          <w:tcPr>
            <w:tcW w:w="1668" w:type="dxa"/>
          </w:tcPr>
          <w:p w14:paraId="3478DB6B" w14:textId="77777777" w:rsidR="00B31FBD" w:rsidRDefault="00B31FBD" w:rsidP="002250B3">
            <w:pPr>
              <w:rPr>
                <w:lang w:val="en-US"/>
              </w:rPr>
            </w:pPr>
            <w:proofErr w:type="spellStart"/>
            <w:proofErr w:type="gramStart"/>
            <w:r>
              <w:rPr>
                <w:lang w:val="en-US"/>
              </w:rPr>
              <w:t>iMDCT</w:t>
            </w:r>
            <w:proofErr w:type="spellEnd"/>
            <w:proofErr w:type="gramEnd"/>
          </w:p>
        </w:tc>
        <w:tc>
          <w:tcPr>
            <w:tcW w:w="6662" w:type="dxa"/>
          </w:tcPr>
          <w:p w14:paraId="1B867815" w14:textId="77777777" w:rsidR="00B31FBD" w:rsidRDefault="00F60D03" w:rsidP="002250B3">
            <w:pPr>
              <w:rPr>
                <w:lang w:val="en-US"/>
              </w:rPr>
            </w:pPr>
            <w:r>
              <w:rPr>
                <w:lang w:val="en-US"/>
              </w:rPr>
              <w:t>Inverse Modified Discrete Cosine Transform</w:t>
            </w:r>
          </w:p>
        </w:tc>
      </w:tr>
      <w:tr w:rsidR="00B31FBD" w:rsidRPr="005F0912" w14:paraId="05FEE0A7" w14:textId="77777777" w:rsidTr="006C5EDD">
        <w:tc>
          <w:tcPr>
            <w:tcW w:w="1668" w:type="dxa"/>
          </w:tcPr>
          <w:p w14:paraId="36825B7B" w14:textId="77777777" w:rsidR="00B31FBD" w:rsidRDefault="00B31FBD" w:rsidP="002250B3">
            <w:pPr>
              <w:rPr>
                <w:lang w:val="en-US"/>
              </w:rPr>
            </w:pPr>
            <w:r>
              <w:rPr>
                <w:lang w:val="en-US"/>
              </w:rPr>
              <w:t>LD-MDCT</w:t>
            </w:r>
          </w:p>
        </w:tc>
        <w:tc>
          <w:tcPr>
            <w:tcW w:w="6662" w:type="dxa"/>
          </w:tcPr>
          <w:p w14:paraId="41FC4564" w14:textId="77777777" w:rsidR="00B31FBD" w:rsidRDefault="00F60D03" w:rsidP="002250B3">
            <w:pPr>
              <w:rPr>
                <w:lang w:val="en-US"/>
              </w:rPr>
            </w:pPr>
            <w:r>
              <w:rPr>
                <w:lang w:val="en-US"/>
              </w:rPr>
              <w:t>Low Delay Modified Discrete Cosine Transform</w:t>
            </w:r>
          </w:p>
        </w:tc>
      </w:tr>
      <w:tr w:rsidR="00B31FBD" w14:paraId="064315CE" w14:textId="77777777" w:rsidTr="006C5EDD">
        <w:tc>
          <w:tcPr>
            <w:tcW w:w="1668" w:type="dxa"/>
          </w:tcPr>
          <w:p w14:paraId="1DFD198C" w14:textId="77777777" w:rsidR="00B31FBD" w:rsidRDefault="00B31FBD" w:rsidP="002250B3">
            <w:pPr>
              <w:rPr>
                <w:lang w:val="en-US"/>
              </w:rPr>
            </w:pPr>
            <w:r>
              <w:rPr>
                <w:lang w:val="en-US"/>
              </w:rPr>
              <w:t>LD-MPS</w:t>
            </w:r>
          </w:p>
        </w:tc>
        <w:tc>
          <w:tcPr>
            <w:tcW w:w="6662" w:type="dxa"/>
          </w:tcPr>
          <w:p w14:paraId="11C9D027" w14:textId="77777777" w:rsidR="00B31FBD" w:rsidRDefault="00F60D03" w:rsidP="002250B3">
            <w:pPr>
              <w:rPr>
                <w:lang w:val="en-US"/>
              </w:rPr>
            </w:pPr>
            <w:r>
              <w:rPr>
                <w:lang w:val="en-US"/>
              </w:rPr>
              <w:t>Low Delay MPEG Surround</w:t>
            </w:r>
          </w:p>
        </w:tc>
      </w:tr>
      <w:tr w:rsidR="00B31FBD" w:rsidRPr="005F0912" w14:paraId="66D43E01" w14:textId="77777777" w:rsidTr="006C5EDD">
        <w:tc>
          <w:tcPr>
            <w:tcW w:w="1668" w:type="dxa"/>
          </w:tcPr>
          <w:p w14:paraId="56A824B3" w14:textId="77777777" w:rsidR="00B31FBD" w:rsidRDefault="00B31FBD" w:rsidP="002250B3">
            <w:pPr>
              <w:rPr>
                <w:lang w:val="en-US"/>
              </w:rPr>
            </w:pPr>
            <w:r>
              <w:rPr>
                <w:lang w:val="en-US"/>
              </w:rPr>
              <w:t>LD-QMF</w:t>
            </w:r>
          </w:p>
        </w:tc>
        <w:tc>
          <w:tcPr>
            <w:tcW w:w="6662" w:type="dxa"/>
          </w:tcPr>
          <w:p w14:paraId="0B94CEF5" w14:textId="77777777" w:rsidR="00B31FBD" w:rsidRDefault="00F60D03" w:rsidP="002250B3">
            <w:pPr>
              <w:rPr>
                <w:lang w:val="en-US"/>
              </w:rPr>
            </w:pPr>
            <w:r>
              <w:rPr>
                <w:lang w:val="en-US"/>
              </w:rPr>
              <w:t>Low Delay Quadrature Mirror Filter</w:t>
            </w:r>
          </w:p>
        </w:tc>
      </w:tr>
      <w:tr w:rsidR="00B31FBD" w:rsidRPr="005F0912" w14:paraId="273D3F50" w14:textId="77777777" w:rsidTr="006C5EDD">
        <w:tc>
          <w:tcPr>
            <w:tcW w:w="1668" w:type="dxa"/>
          </w:tcPr>
          <w:p w14:paraId="775BA49F" w14:textId="77777777" w:rsidR="00B31FBD" w:rsidRDefault="00B31FBD" w:rsidP="002250B3">
            <w:pPr>
              <w:rPr>
                <w:lang w:val="en-US"/>
              </w:rPr>
            </w:pPr>
            <w:r>
              <w:rPr>
                <w:lang w:val="en-US"/>
              </w:rPr>
              <w:t>LD-SBR</w:t>
            </w:r>
          </w:p>
        </w:tc>
        <w:tc>
          <w:tcPr>
            <w:tcW w:w="6662" w:type="dxa"/>
          </w:tcPr>
          <w:p w14:paraId="11C7560F" w14:textId="77777777" w:rsidR="00B31FBD" w:rsidRDefault="00F60D03" w:rsidP="002250B3">
            <w:pPr>
              <w:rPr>
                <w:lang w:val="en-US"/>
              </w:rPr>
            </w:pPr>
            <w:r>
              <w:rPr>
                <w:lang w:val="en-US"/>
              </w:rPr>
              <w:t>Low Delay Spectral Band Replication</w:t>
            </w:r>
          </w:p>
        </w:tc>
      </w:tr>
      <w:tr w:rsidR="00B31FBD" w14:paraId="512B7F3C" w14:textId="77777777" w:rsidTr="006C5EDD">
        <w:tc>
          <w:tcPr>
            <w:tcW w:w="1668" w:type="dxa"/>
          </w:tcPr>
          <w:p w14:paraId="73B2ACF0" w14:textId="77777777" w:rsidR="00B31FBD" w:rsidRDefault="00B31FBD" w:rsidP="002250B3">
            <w:pPr>
              <w:rPr>
                <w:lang w:val="en-US"/>
              </w:rPr>
            </w:pPr>
            <w:r>
              <w:rPr>
                <w:lang w:val="en-US"/>
              </w:rPr>
              <w:t>MDCT</w:t>
            </w:r>
          </w:p>
        </w:tc>
        <w:tc>
          <w:tcPr>
            <w:tcW w:w="6662" w:type="dxa"/>
          </w:tcPr>
          <w:p w14:paraId="28A15AF7" w14:textId="77777777" w:rsidR="00B31FBD" w:rsidRDefault="00F60D03" w:rsidP="002250B3">
            <w:pPr>
              <w:rPr>
                <w:lang w:val="en-US"/>
              </w:rPr>
            </w:pPr>
            <w:r>
              <w:rPr>
                <w:lang w:val="en-US"/>
              </w:rPr>
              <w:t>Modified Discrete Cosine Transform</w:t>
            </w:r>
          </w:p>
        </w:tc>
      </w:tr>
      <w:tr w:rsidR="00B31FBD" w14:paraId="528ACD3F" w14:textId="77777777" w:rsidTr="006C5EDD">
        <w:tc>
          <w:tcPr>
            <w:tcW w:w="1668" w:type="dxa"/>
          </w:tcPr>
          <w:p w14:paraId="0CBD01E8" w14:textId="77777777" w:rsidR="00B31FBD" w:rsidRDefault="00B31FBD" w:rsidP="002250B3">
            <w:pPr>
              <w:rPr>
                <w:lang w:val="en-US"/>
              </w:rPr>
            </w:pPr>
            <w:r>
              <w:rPr>
                <w:lang w:val="en-US"/>
              </w:rPr>
              <w:t>MPEG</w:t>
            </w:r>
          </w:p>
        </w:tc>
        <w:tc>
          <w:tcPr>
            <w:tcW w:w="6662" w:type="dxa"/>
          </w:tcPr>
          <w:p w14:paraId="49FEE457" w14:textId="77777777" w:rsidR="00B31FBD" w:rsidRDefault="00F60D03" w:rsidP="002250B3">
            <w:pPr>
              <w:rPr>
                <w:lang w:val="en-US"/>
              </w:rPr>
            </w:pPr>
            <w:r>
              <w:rPr>
                <w:lang w:val="en-US"/>
              </w:rPr>
              <w:t>Motion Picture Experts Group</w:t>
            </w:r>
          </w:p>
        </w:tc>
      </w:tr>
      <w:tr w:rsidR="00B31FBD" w14:paraId="1CE90BD6" w14:textId="77777777" w:rsidTr="006C5EDD">
        <w:tc>
          <w:tcPr>
            <w:tcW w:w="1668" w:type="dxa"/>
          </w:tcPr>
          <w:p w14:paraId="31F0DC74" w14:textId="77777777" w:rsidR="00B31FBD" w:rsidRDefault="00B31FBD" w:rsidP="002250B3">
            <w:pPr>
              <w:rPr>
                <w:lang w:val="en-US"/>
              </w:rPr>
            </w:pPr>
            <w:r>
              <w:rPr>
                <w:lang w:val="en-US"/>
              </w:rPr>
              <w:t>MUX</w:t>
            </w:r>
          </w:p>
        </w:tc>
        <w:tc>
          <w:tcPr>
            <w:tcW w:w="6662" w:type="dxa"/>
          </w:tcPr>
          <w:p w14:paraId="00461D92" w14:textId="77777777" w:rsidR="00B31FBD" w:rsidRDefault="00F60D03" w:rsidP="002250B3">
            <w:pPr>
              <w:rPr>
                <w:lang w:val="en-US"/>
              </w:rPr>
            </w:pPr>
            <w:r>
              <w:rPr>
                <w:lang w:val="en-US"/>
              </w:rPr>
              <w:t>Multiplexer</w:t>
            </w:r>
          </w:p>
        </w:tc>
      </w:tr>
      <w:tr w:rsidR="00B31FBD" w14:paraId="0163E680" w14:textId="77777777" w:rsidTr="006C5EDD">
        <w:tc>
          <w:tcPr>
            <w:tcW w:w="1668" w:type="dxa"/>
          </w:tcPr>
          <w:p w14:paraId="3377C126" w14:textId="77777777" w:rsidR="00B31FBD" w:rsidRDefault="00B31FBD" w:rsidP="002250B3">
            <w:pPr>
              <w:rPr>
                <w:lang w:val="en-US"/>
              </w:rPr>
            </w:pPr>
            <w:r>
              <w:rPr>
                <w:lang w:val="en-US"/>
              </w:rPr>
              <w:t>PCM</w:t>
            </w:r>
          </w:p>
        </w:tc>
        <w:tc>
          <w:tcPr>
            <w:tcW w:w="6662" w:type="dxa"/>
          </w:tcPr>
          <w:p w14:paraId="14399DB5" w14:textId="77777777" w:rsidR="00B31FBD" w:rsidRDefault="00F60D03" w:rsidP="002250B3">
            <w:pPr>
              <w:rPr>
                <w:lang w:val="en-US"/>
              </w:rPr>
            </w:pPr>
            <w:r>
              <w:rPr>
                <w:lang w:val="en-US"/>
              </w:rPr>
              <w:t>Pulse Code Modulation</w:t>
            </w:r>
          </w:p>
        </w:tc>
      </w:tr>
      <w:tr w:rsidR="00B31FBD" w14:paraId="6DA69811" w14:textId="77777777" w:rsidTr="006C5EDD">
        <w:tc>
          <w:tcPr>
            <w:tcW w:w="1668" w:type="dxa"/>
          </w:tcPr>
          <w:p w14:paraId="708E6363" w14:textId="77777777" w:rsidR="00B31FBD" w:rsidRDefault="00B31FBD" w:rsidP="002250B3">
            <w:pPr>
              <w:rPr>
                <w:lang w:val="en-US"/>
              </w:rPr>
            </w:pPr>
            <w:r>
              <w:rPr>
                <w:lang w:val="en-US"/>
              </w:rPr>
              <w:t>PNS</w:t>
            </w:r>
          </w:p>
        </w:tc>
        <w:tc>
          <w:tcPr>
            <w:tcW w:w="6662" w:type="dxa"/>
          </w:tcPr>
          <w:p w14:paraId="2187B139" w14:textId="77777777" w:rsidR="00B31FBD" w:rsidRDefault="00F60D03" w:rsidP="002250B3">
            <w:pPr>
              <w:rPr>
                <w:lang w:val="en-US"/>
              </w:rPr>
            </w:pPr>
            <w:r>
              <w:rPr>
                <w:lang w:val="en-US"/>
              </w:rPr>
              <w:t>Perceptual Noise Substitution</w:t>
            </w:r>
          </w:p>
        </w:tc>
      </w:tr>
      <w:tr w:rsidR="00B31FBD" w14:paraId="3A334E23" w14:textId="77777777" w:rsidTr="006C5EDD">
        <w:tc>
          <w:tcPr>
            <w:tcW w:w="1668" w:type="dxa"/>
          </w:tcPr>
          <w:p w14:paraId="2B24C581" w14:textId="77777777" w:rsidR="00B31FBD" w:rsidRDefault="00B31FBD" w:rsidP="002250B3">
            <w:pPr>
              <w:rPr>
                <w:lang w:val="en-US"/>
              </w:rPr>
            </w:pPr>
            <w:r>
              <w:rPr>
                <w:lang w:val="en-US"/>
              </w:rPr>
              <w:t>QMF</w:t>
            </w:r>
          </w:p>
        </w:tc>
        <w:tc>
          <w:tcPr>
            <w:tcW w:w="6662" w:type="dxa"/>
          </w:tcPr>
          <w:p w14:paraId="3CB9AD1F" w14:textId="77777777" w:rsidR="00B31FBD" w:rsidRDefault="00F60D03" w:rsidP="002250B3">
            <w:pPr>
              <w:rPr>
                <w:lang w:val="en-US"/>
              </w:rPr>
            </w:pPr>
            <w:r>
              <w:rPr>
                <w:lang w:val="en-US"/>
              </w:rPr>
              <w:t>Quadrature Mirror Filter</w:t>
            </w:r>
          </w:p>
        </w:tc>
      </w:tr>
      <w:tr w:rsidR="00B31FBD" w14:paraId="34CA9924" w14:textId="77777777" w:rsidTr="006C5EDD">
        <w:tc>
          <w:tcPr>
            <w:tcW w:w="1668" w:type="dxa"/>
          </w:tcPr>
          <w:p w14:paraId="5D496051" w14:textId="77777777" w:rsidR="00B31FBD" w:rsidRDefault="00B31FBD" w:rsidP="002250B3">
            <w:pPr>
              <w:rPr>
                <w:lang w:val="en-US"/>
              </w:rPr>
            </w:pPr>
            <w:r>
              <w:rPr>
                <w:lang w:val="en-US"/>
              </w:rPr>
              <w:t>SBR</w:t>
            </w:r>
          </w:p>
        </w:tc>
        <w:tc>
          <w:tcPr>
            <w:tcW w:w="6662" w:type="dxa"/>
          </w:tcPr>
          <w:p w14:paraId="6300E7D4" w14:textId="77777777" w:rsidR="00B31FBD" w:rsidRDefault="00F60D03" w:rsidP="002250B3">
            <w:pPr>
              <w:rPr>
                <w:lang w:val="en-US"/>
              </w:rPr>
            </w:pPr>
            <w:r>
              <w:rPr>
                <w:lang w:val="en-US"/>
              </w:rPr>
              <w:t>Spectral Band Replication</w:t>
            </w:r>
          </w:p>
        </w:tc>
      </w:tr>
      <w:tr w:rsidR="00B31FBD" w14:paraId="1E25EE3F" w14:textId="77777777" w:rsidTr="006C5EDD">
        <w:tc>
          <w:tcPr>
            <w:tcW w:w="1668" w:type="dxa"/>
          </w:tcPr>
          <w:p w14:paraId="5B61CDD9" w14:textId="77777777" w:rsidR="00B31FBD" w:rsidRDefault="00B31FBD" w:rsidP="002250B3">
            <w:pPr>
              <w:rPr>
                <w:lang w:val="en-US"/>
              </w:rPr>
            </w:pPr>
            <w:r>
              <w:rPr>
                <w:lang w:val="en-US"/>
              </w:rPr>
              <w:t>SIP</w:t>
            </w:r>
          </w:p>
        </w:tc>
        <w:tc>
          <w:tcPr>
            <w:tcW w:w="6662" w:type="dxa"/>
          </w:tcPr>
          <w:p w14:paraId="5222DA84" w14:textId="77777777" w:rsidR="00B31FBD" w:rsidRDefault="00F60D03" w:rsidP="002250B3">
            <w:pPr>
              <w:rPr>
                <w:lang w:val="en-US"/>
              </w:rPr>
            </w:pPr>
            <w:r>
              <w:rPr>
                <w:lang w:val="en-US"/>
              </w:rPr>
              <w:t>Session Initialization Protocol</w:t>
            </w:r>
          </w:p>
        </w:tc>
      </w:tr>
      <w:tr w:rsidR="00B31FBD" w14:paraId="1AEC8E25" w14:textId="77777777" w:rsidTr="006C5EDD">
        <w:tc>
          <w:tcPr>
            <w:tcW w:w="1668" w:type="dxa"/>
          </w:tcPr>
          <w:p w14:paraId="303196C4" w14:textId="77777777" w:rsidR="00B31FBD" w:rsidRDefault="00B31FBD" w:rsidP="002250B3">
            <w:pPr>
              <w:rPr>
                <w:lang w:val="en-US"/>
              </w:rPr>
            </w:pPr>
            <w:r>
              <w:rPr>
                <w:lang w:val="en-US"/>
              </w:rPr>
              <w:t>TNS</w:t>
            </w:r>
          </w:p>
        </w:tc>
        <w:tc>
          <w:tcPr>
            <w:tcW w:w="6662" w:type="dxa"/>
          </w:tcPr>
          <w:p w14:paraId="7971B9A9" w14:textId="77777777" w:rsidR="00B31FBD" w:rsidRDefault="00F60D03" w:rsidP="002250B3">
            <w:pPr>
              <w:rPr>
                <w:lang w:val="en-US"/>
              </w:rPr>
            </w:pPr>
            <w:r>
              <w:rPr>
                <w:lang w:val="en-US"/>
              </w:rPr>
              <w:t>Temporal Noise Shaping</w:t>
            </w:r>
          </w:p>
        </w:tc>
      </w:tr>
    </w:tbl>
    <w:p w14:paraId="0015DDC3" w14:textId="77777777" w:rsidR="00000ABA" w:rsidRDefault="0028314A" w:rsidP="00D52AED">
      <w:pPr>
        <w:pStyle w:val="Heading2"/>
        <w:rPr>
          <w:lang w:val="en-US"/>
        </w:rPr>
      </w:pPr>
      <w:r>
        <w:rPr>
          <w:lang w:val="en-US"/>
        </w:rPr>
        <w:t>2.2</w:t>
      </w:r>
      <w:r>
        <w:rPr>
          <w:lang w:val="en-US"/>
        </w:rPr>
        <w:tab/>
      </w:r>
      <w:r w:rsidR="00000ABA">
        <w:rPr>
          <w:lang w:val="en-US"/>
        </w:rPr>
        <w:t>Reference Documents</w:t>
      </w:r>
    </w:p>
    <w:p w14:paraId="61E93DC8" w14:textId="77777777" w:rsidR="00000ABA" w:rsidRDefault="00000ABA" w:rsidP="005F0912">
      <w:pPr>
        <w:jc w:val="both"/>
        <w:rPr>
          <w:lang w:val="en-US"/>
        </w:rPr>
      </w:pPr>
      <w:r w:rsidRPr="00000ABA">
        <w:rPr>
          <w:lang w:val="en-US"/>
        </w:rPr>
        <w:t>As the AAC-ELD v2 coding scheme is based on its predecessors, AAC-LD and AAC-ELD,</w:t>
      </w:r>
      <w:r>
        <w:rPr>
          <w:lang w:val="en-US"/>
        </w:rPr>
        <w:t xml:space="preserve"> </w:t>
      </w:r>
      <w:r w:rsidRPr="00000ABA">
        <w:rPr>
          <w:lang w:val="en-US"/>
        </w:rPr>
        <w:t xml:space="preserve">there is no single document in the MPEG standard describing all AAC-ELD </w:t>
      </w:r>
      <w:proofErr w:type="gramStart"/>
      <w:r w:rsidRPr="00000ABA">
        <w:rPr>
          <w:lang w:val="en-US"/>
        </w:rPr>
        <w:t>v2 coding</w:t>
      </w:r>
      <w:proofErr w:type="gramEnd"/>
      <w:r w:rsidRPr="00000ABA">
        <w:rPr>
          <w:lang w:val="en-US"/>
        </w:rPr>
        <w:t xml:space="preserve"> tools</w:t>
      </w:r>
      <w:r>
        <w:rPr>
          <w:lang w:val="en-US"/>
        </w:rPr>
        <w:t xml:space="preserve"> </w:t>
      </w:r>
      <w:r w:rsidRPr="00000ABA">
        <w:rPr>
          <w:lang w:val="en-US"/>
        </w:rPr>
        <w:t>in one place. For AAC-ELD v2, the relevant MPEG standard documents are:</w:t>
      </w:r>
    </w:p>
    <w:p w14:paraId="4BF4077C" w14:textId="77777777" w:rsidR="00000ABA" w:rsidRPr="00000ABA" w:rsidRDefault="00000ABA" w:rsidP="00000ABA">
      <w:pPr>
        <w:pStyle w:val="ListParagraph"/>
        <w:numPr>
          <w:ilvl w:val="0"/>
          <w:numId w:val="4"/>
        </w:numPr>
        <w:rPr>
          <w:lang w:val="en-US"/>
        </w:rPr>
      </w:pPr>
      <w:r w:rsidRPr="00D66A6F">
        <w:rPr>
          <w:rFonts w:cs="FrutigerLTCom-Bold"/>
          <w:b/>
          <w:bCs/>
          <w:lang w:val="en-US"/>
        </w:rPr>
        <w:t>ISO/IEC 14496-3:2009</w:t>
      </w:r>
      <w:r w:rsidRPr="00D66A6F">
        <w:rPr>
          <w:lang w:val="en-US"/>
        </w:rPr>
        <w:t>.</w:t>
      </w:r>
      <w:r w:rsidRPr="00000ABA">
        <w:rPr>
          <w:lang w:val="en-US"/>
        </w:rPr>
        <w:t xml:space="preserve"> This MPEG-4 standard defines the basic AAC-LD and AAC</w:t>
      </w:r>
      <w:r w:rsidR="00537CB8">
        <w:rPr>
          <w:lang w:val="en-US"/>
        </w:rPr>
        <w:t>-</w:t>
      </w:r>
      <w:r w:rsidRPr="00000ABA">
        <w:rPr>
          <w:lang w:val="en-US"/>
        </w:rPr>
        <w:t xml:space="preserve">ELD coding schemes (AOTs 23 and 39) and its signaling via the </w:t>
      </w:r>
      <w:proofErr w:type="spellStart"/>
      <w:proofErr w:type="gramStart"/>
      <w:r w:rsidRPr="00000ABA">
        <w:rPr>
          <w:rFonts w:ascii="Courier" w:hAnsi="Courier" w:cs="CourierNewPSMT"/>
          <w:lang w:val="en-US"/>
        </w:rPr>
        <w:t>AudioSpecificConfig</w:t>
      </w:r>
      <w:proofErr w:type="spellEnd"/>
      <w:r w:rsidRPr="00000ABA">
        <w:rPr>
          <w:rFonts w:ascii="Courier" w:hAnsi="Courier" w:cs="CourierNewPSMT"/>
          <w:lang w:val="en-US"/>
        </w:rPr>
        <w:t>(</w:t>
      </w:r>
      <w:proofErr w:type="gramEnd"/>
      <w:r w:rsidRPr="00000ABA">
        <w:rPr>
          <w:rFonts w:ascii="Courier" w:hAnsi="Courier" w:cs="CourierNewPSMT"/>
          <w:lang w:val="en-US"/>
        </w:rPr>
        <w:t>)</w:t>
      </w:r>
      <w:r w:rsidRPr="00847185">
        <w:rPr>
          <w:lang w:val="en-US"/>
        </w:rPr>
        <w:t xml:space="preserve"> </w:t>
      </w:r>
      <w:r w:rsidRPr="00000ABA">
        <w:rPr>
          <w:lang w:val="en-US"/>
        </w:rPr>
        <w:t xml:space="preserve">and the </w:t>
      </w:r>
      <w:proofErr w:type="spellStart"/>
      <w:r w:rsidRPr="00000ABA">
        <w:rPr>
          <w:rFonts w:ascii="Courier" w:hAnsi="Courier" w:cs="CourierNewPSMT"/>
          <w:lang w:val="en-US"/>
        </w:rPr>
        <w:t>ELDSpecificConfig</w:t>
      </w:r>
      <w:proofErr w:type="spellEnd"/>
      <w:r w:rsidRPr="00000ABA">
        <w:rPr>
          <w:rFonts w:ascii="Courier" w:hAnsi="Courier" w:cs="CourierNewPSMT"/>
          <w:lang w:val="en-US"/>
        </w:rPr>
        <w:t>()</w:t>
      </w:r>
      <w:r w:rsidR="007F4448" w:rsidRPr="00847185">
        <w:rPr>
          <w:lang w:val="en-US"/>
        </w:rPr>
        <w:t xml:space="preserve"> </w:t>
      </w:r>
      <w:r w:rsidR="007F4448" w:rsidRPr="007F4448">
        <w:rPr>
          <w:rFonts w:cs="CourierNewPSMT"/>
          <w:lang w:val="en-US"/>
        </w:rPr>
        <w:fldChar w:fldCharType="begin"/>
      </w:r>
      <w:r w:rsidR="007F4448" w:rsidRPr="007F4448">
        <w:rPr>
          <w:rFonts w:cs="CourierNewPSMT"/>
          <w:lang w:val="en-US"/>
        </w:rPr>
        <w:instrText xml:space="preserve"> REF _Ref401140085 \r \h </w:instrText>
      </w:r>
      <w:r w:rsidR="007F4448">
        <w:rPr>
          <w:rFonts w:cs="CourierNewPSMT"/>
          <w:lang w:val="en-US"/>
        </w:rPr>
        <w:instrText xml:space="preserve"> \* MERGEFORMAT </w:instrText>
      </w:r>
      <w:r w:rsidR="007F4448" w:rsidRPr="007F4448">
        <w:rPr>
          <w:rFonts w:cs="CourierNewPSMT"/>
          <w:lang w:val="en-US"/>
        </w:rPr>
      </w:r>
      <w:r w:rsidR="007F4448" w:rsidRPr="007F4448">
        <w:rPr>
          <w:rFonts w:cs="CourierNewPSMT"/>
          <w:lang w:val="en-US"/>
        </w:rPr>
        <w:fldChar w:fldCharType="separate"/>
      </w:r>
      <w:r w:rsidR="00847185">
        <w:rPr>
          <w:rFonts w:cs="CourierNewPSMT"/>
          <w:lang w:val="en-US"/>
        </w:rPr>
        <w:t>[3]</w:t>
      </w:r>
      <w:r w:rsidR="007F4448" w:rsidRPr="007F4448">
        <w:rPr>
          <w:rFonts w:cs="CourierNewPSMT"/>
          <w:lang w:val="en-US"/>
        </w:rPr>
        <w:fldChar w:fldCharType="end"/>
      </w:r>
      <w:r w:rsidRPr="00000ABA">
        <w:rPr>
          <w:lang w:val="en-US"/>
        </w:rPr>
        <w:t>.</w:t>
      </w:r>
    </w:p>
    <w:p w14:paraId="6BD001C0" w14:textId="77777777" w:rsidR="00000ABA" w:rsidRPr="00000ABA" w:rsidRDefault="00000ABA" w:rsidP="00000ABA">
      <w:pPr>
        <w:pStyle w:val="ListParagraph"/>
        <w:numPr>
          <w:ilvl w:val="0"/>
          <w:numId w:val="4"/>
        </w:numPr>
        <w:rPr>
          <w:lang w:val="en-US"/>
        </w:rPr>
      </w:pPr>
      <w:r w:rsidRPr="00D66A6F">
        <w:rPr>
          <w:rFonts w:cs="FrutigerLTCom-Bold"/>
          <w:b/>
          <w:bCs/>
          <w:lang w:val="en-US"/>
        </w:rPr>
        <w:t>ISO/IEC 14496-3:2009/</w:t>
      </w:r>
      <w:proofErr w:type="spellStart"/>
      <w:r w:rsidRPr="00D66A6F">
        <w:rPr>
          <w:rFonts w:cs="FrutigerLTCom-Bold"/>
          <w:b/>
          <w:bCs/>
          <w:lang w:val="en-US"/>
        </w:rPr>
        <w:t>Amd</w:t>
      </w:r>
      <w:proofErr w:type="spellEnd"/>
      <w:r w:rsidRPr="00D66A6F">
        <w:rPr>
          <w:rFonts w:cs="FrutigerLTCom-Bold"/>
          <w:b/>
          <w:bCs/>
          <w:lang w:val="en-US"/>
        </w:rPr>
        <w:t xml:space="preserve"> 2:2010</w:t>
      </w:r>
      <w:r w:rsidRPr="00000ABA">
        <w:rPr>
          <w:rFonts w:ascii="FrutigerLTCom-Bold" w:hAnsi="FrutigerLTCom-Bold" w:cs="FrutigerLTCom-Bold"/>
          <w:b/>
          <w:bCs/>
          <w:lang w:val="en-US"/>
        </w:rPr>
        <w:t xml:space="preserve">. </w:t>
      </w:r>
      <w:r w:rsidRPr="00000ABA">
        <w:rPr>
          <w:lang w:val="en-US"/>
        </w:rPr>
        <w:t xml:space="preserve">This amendment to the 14496-3 standard contains signaling of LD-MPS (AOT 44) via the </w:t>
      </w:r>
      <w:proofErr w:type="spellStart"/>
      <w:proofErr w:type="gramStart"/>
      <w:r w:rsidRPr="00000ABA">
        <w:rPr>
          <w:rFonts w:ascii="Courier" w:hAnsi="Courier" w:cs="CourierNewPSMT"/>
          <w:lang w:val="en-US"/>
        </w:rPr>
        <w:t>LDSpatialSpecificConfig</w:t>
      </w:r>
      <w:proofErr w:type="spellEnd"/>
      <w:r w:rsidRPr="00000ABA">
        <w:rPr>
          <w:rFonts w:ascii="Courier" w:hAnsi="Courier" w:cs="CourierNewPSMT"/>
          <w:lang w:val="en-US"/>
        </w:rPr>
        <w:t>(</w:t>
      </w:r>
      <w:proofErr w:type="gramEnd"/>
      <w:r w:rsidRPr="00000ABA">
        <w:rPr>
          <w:rFonts w:ascii="Courier" w:hAnsi="Courier" w:cs="CourierNewPSMT"/>
          <w:lang w:val="en-US"/>
        </w:rPr>
        <w:t>)</w:t>
      </w:r>
      <w:r w:rsidR="007F4448" w:rsidRPr="00847185">
        <w:rPr>
          <w:lang w:val="en-US"/>
        </w:rPr>
        <w:t xml:space="preserve"> </w:t>
      </w:r>
      <w:r w:rsidR="007F4448" w:rsidRPr="007F4448">
        <w:rPr>
          <w:rFonts w:cs="CourierNewPSMT"/>
          <w:lang w:val="en-US"/>
        </w:rPr>
        <w:fldChar w:fldCharType="begin"/>
      </w:r>
      <w:r w:rsidR="007F4448" w:rsidRPr="007F4448">
        <w:rPr>
          <w:rFonts w:cs="CourierNewPSMT"/>
          <w:lang w:val="en-US"/>
        </w:rPr>
        <w:instrText xml:space="preserve"> REF _Ref401140147 \r \h </w:instrText>
      </w:r>
      <w:r w:rsidR="007F4448">
        <w:rPr>
          <w:rFonts w:cs="CourierNewPSMT"/>
          <w:lang w:val="en-US"/>
        </w:rPr>
        <w:instrText xml:space="preserve"> \* MERGEFORMAT </w:instrText>
      </w:r>
      <w:r w:rsidR="007F4448" w:rsidRPr="007F4448">
        <w:rPr>
          <w:rFonts w:cs="CourierNewPSMT"/>
          <w:lang w:val="en-US"/>
        </w:rPr>
      </w:r>
      <w:r w:rsidR="007F4448" w:rsidRPr="007F4448">
        <w:rPr>
          <w:rFonts w:cs="CourierNewPSMT"/>
          <w:lang w:val="en-US"/>
        </w:rPr>
        <w:fldChar w:fldCharType="separate"/>
      </w:r>
      <w:r w:rsidR="00847185">
        <w:rPr>
          <w:rFonts w:cs="CourierNewPSMT"/>
          <w:lang w:val="en-US"/>
        </w:rPr>
        <w:t>[4]</w:t>
      </w:r>
      <w:r w:rsidR="007F4448" w:rsidRPr="007F4448">
        <w:rPr>
          <w:rFonts w:cs="CourierNewPSMT"/>
          <w:lang w:val="en-US"/>
        </w:rPr>
        <w:fldChar w:fldCharType="end"/>
      </w:r>
      <w:r w:rsidRPr="00000ABA">
        <w:rPr>
          <w:lang w:val="en-US"/>
        </w:rPr>
        <w:t>.</w:t>
      </w:r>
    </w:p>
    <w:p w14:paraId="25E01D8F" w14:textId="77777777" w:rsidR="00000ABA" w:rsidRPr="00000ABA" w:rsidRDefault="00000ABA" w:rsidP="00000ABA">
      <w:pPr>
        <w:pStyle w:val="ListParagraph"/>
        <w:numPr>
          <w:ilvl w:val="0"/>
          <w:numId w:val="4"/>
        </w:numPr>
        <w:rPr>
          <w:lang w:val="en-US"/>
        </w:rPr>
      </w:pPr>
      <w:r w:rsidRPr="00D66A6F">
        <w:rPr>
          <w:rFonts w:cs="FrutigerLTCom-Bold"/>
          <w:b/>
          <w:bCs/>
          <w:lang w:val="en-US"/>
        </w:rPr>
        <w:t>ISO/IEC 14496-3:2009/</w:t>
      </w:r>
      <w:proofErr w:type="spellStart"/>
      <w:r w:rsidRPr="00D66A6F">
        <w:rPr>
          <w:rFonts w:cs="FrutigerLTCom-Bold"/>
          <w:b/>
          <w:bCs/>
          <w:lang w:val="en-US"/>
        </w:rPr>
        <w:t>Amd</w:t>
      </w:r>
      <w:proofErr w:type="spellEnd"/>
      <w:r w:rsidRPr="00D66A6F">
        <w:rPr>
          <w:rFonts w:cs="FrutigerLTCom-Bold"/>
          <w:b/>
          <w:bCs/>
          <w:lang w:val="en-US"/>
        </w:rPr>
        <w:t xml:space="preserve"> 3:2012.</w:t>
      </w:r>
      <w:r w:rsidRPr="00000ABA">
        <w:rPr>
          <w:rFonts w:ascii="FrutigerLTCom-Bold" w:hAnsi="FrutigerLTCom-Bold" w:cs="FrutigerLTCom-Bold"/>
          <w:b/>
          <w:bCs/>
          <w:lang w:val="en-US"/>
        </w:rPr>
        <w:t xml:space="preserve"> </w:t>
      </w:r>
      <w:r w:rsidRPr="00000ABA">
        <w:rPr>
          <w:lang w:val="en-US"/>
        </w:rPr>
        <w:t xml:space="preserve">This amendment to the 14496-3 standard defines the Low Delay AAC v2 Profile </w:t>
      </w:r>
      <w:r w:rsidR="007F4448">
        <w:rPr>
          <w:rFonts w:ascii="FrutigerLTCom-Italic" w:hAnsi="FrutigerLTCom-Italic" w:cs="FrutigerLTCom-Italic"/>
          <w:i/>
          <w:iCs/>
          <w:lang w:val="en-US"/>
        </w:rPr>
        <w:fldChar w:fldCharType="begin"/>
      </w:r>
      <w:r w:rsidR="007F4448">
        <w:rPr>
          <w:lang w:val="en-US"/>
        </w:rPr>
        <w:instrText xml:space="preserve"> REF _Ref401140169 \r \h </w:instrText>
      </w:r>
      <w:r w:rsidR="007F4448">
        <w:rPr>
          <w:rFonts w:ascii="FrutigerLTCom-Italic" w:hAnsi="FrutigerLTCom-Italic" w:cs="FrutigerLTCom-Italic"/>
          <w:i/>
          <w:iCs/>
          <w:lang w:val="en-US"/>
        </w:rPr>
      </w:r>
      <w:r w:rsidR="007F4448">
        <w:rPr>
          <w:rFonts w:ascii="FrutigerLTCom-Italic" w:hAnsi="FrutigerLTCom-Italic" w:cs="FrutigerLTCom-Italic"/>
          <w:i/>
          <w:iCs/>
          <w:lang w:val="en-US"/>
        </w:rPr>
        <w:fldChar w:fldCharType="separate"/>
      </w:r>
      <w:r w:rsidR="00847185">
        <w:rPr>
          <w:lang w:val="en-US"/>
        </w:rPr>
        <w:t>[7]</w:t>
      </w:r>
      <w:r w:rsidR="007F4448">
        <w:rPr>
          <w:rFonts w:ascii="FrutigerLTCom-Italic" w:hAnsi="FrutigerLTCom-Italic" w:cs="FrutigerLTCom-Italic"/>
          <w:i/>
          <w:iCs/>
          <w:lang w:val="en-US"/>
        </w:rPr>
        <w:fldChar w:fldCharType="end"/>
      </w:r>
      <w:r w:rsidRPr="00000ABA">
        <w:rPr>
          <w:lang w:val="en-US"/>
        </w:rPr>
        <w:t>.</w:t>
      </w:r>
    </w:p>
    <w:p w14:paraId="21DAC5B3" w14:textId="77777777" w:rsidR="00000ABA" w:rsidRPr="00000ABA" w:rsidRDefault="00000ABA" w:rsidP="00000ABA">
      <w:pPr>
        <w:pStyle w:val="ListParagraph"/>
        <w:numPr>
          <w:ilvl w:val="0"/>
          <w:numId w:val="4"/>
        </w:numPr>
        <w:rPr>
          <w:lang w:val="en-US"/>
        </w:rPr>
      </w:pPr>
      <w:r w:rsidRPr="00D66A6F">
        <w:rPr>
          <w:rFonts w:cs="FrutigerLTCom-Bold"/>
          <w:b/>
          <w:bCs/>
          <w:lang w:val="en-US"/>
        </w:rPr>
        <w:t>ISO/IEC 23003-1:2007.</w:t>
      </w:r>
      <w:r w:rsidRPr="00000ABA">
        <w:rPr>
          <w:rFonts w:ascii="FrutigerLTCom-Bold" w:hAnsi="FrutigerLTCom-Bold" w:cs="FrutigerLTCom-Bold"/>
          <w:b/>
          <w:bCs/>
          <w:lang w:val="en-US"/>
        </w:rPr>
        <w:t xml:space="preserve"> </w:t>
      </w:r>
      <w:r w:rsidRPr="00000ABA">
        <w:rPr>
          <w:lang w:val="en-US"/>
        </w:rPr>
        <w:t xml:space="preserve">Basic tools and bit stream elements are defined in the MPEG Surround standard </w:t>
      </w:r>
      <w:r w:rsidR="007F4448">
        <w:rPr>
          <w:rFonts w:ascii="FrutigerLTCom-Italic" w:hAnsi="FrutigerLTCom-Italic" w:cs="FrutigerLTCom-Italic"/>
          <w:i/>
          <w:iCs/>
          <w:lang w:val="en-US"/>
        </w:rPr>
        <w:fldChar w:fldCharType="begin"/>
      </w:r>
      <w:r w:rsidR="007F4448">
        <w:rPr>
          <w:lang w:val="en-US"/>
        </w:rPr>
        <w:instrText xml:space="preserve"> REF _Ref401140183 \r \h </w:instrText>
      </w:r>
      <w:r w:rsidR="007F4448">
        <w:rPr>
          <w:rFonts w:ascii="FrutigerLTCom-Italic" w:hAnsi="FrutigerLTCom-Italic" w:cs="FrutigerLTCom-Italic"/>
          <w:i/>
          <w:iCs/>
          <w:lang w:val="en-US"/>
        </w:rPr>
      </w:r>
      <w:r w:rsidR="007F4448">
        <w:rPr>
          <w:rFonts w:ascii="FrutigerLTCom-Italic" w:hAnsi="FrutigerLTCom-Italic" w:cs="FrutigerLTCom-Italic"/>
          <w:i/>
          <w:iCs/>
          <w:lang w:val="en-US"/>
        </w:rPr>
        <w:fldChar w:fldCharType="separate"/>
      </w:r>
      <w:r w:rsidR="00847185">
        <w:rPr>
          <w:lang w:val="en-US"/>
        </w:rPr>
        <w:t>[6]</w:t>
      </w:r>
      <w:r w:rsidR="007F4448">
        <w:rPr>
          <w:rFonts w:ascii="FrutigerLTCom-Italic" w:hAnsi="FrutigerLTCom-Italic" w:cs="FrutigerLTCom-Italic"/>
          <w:i/>
          <w:iCs/>
          <w:lang w:val="en-US"/>
        </w:rPr>
        <w:fldChar w:fldCharType="end"/>
      </w:r>
      <w:r w:rsidRPr="00000ABA">
        <w:rPr>
          <w:lang w:val="en-US"/>
        </w:rPr>
        <w:t>.</w:t>
      </w:r>
    </w:p>
    <w:p w14:paraId="60DF3A31" w14:textId="77777777" w:rsidR="00000ABA" w:rsidRPr="00000ABA" w:rsidRDefault="00000ABA" w:rsidP="00000ABA">
      <w:pPr>
        <w:pStyle w:val="ListParagraph"/>
        <w:numPr>
          <w:ilvl w:val="0"/>
          <w:numId w:val="4"/>
        </w:numPr>
        <w:rPr>
          <w:lang w:val="en-US"/>
        </w:rPr>
      </w:pPr>
      <w:r w:rsidRPr="00D66A6F">
        <w:rPr>
          <w:rFonts w:cs="FrutigerLTCom-Bold"/>
          <w:b/>
          <w:bCs/>
          <w:lang w:val="en-US"/>
        </w:rPr>
        <w:t>ISO/IEC 23003-2:2010.</w:t>
      </w:r>
      <w:r w:rsidRPr="00000ABA">
        <w:rPr>
          <w:rFonts w:ascii="FrutigerLTCom-Bold" w:hAnsi="FrutigerLTCom-Bold" w:cs="FrutigerLTCom-Bold"/>
          <w:b/>
          <w:bCs/>
          <w:lang w:val="en-US"/>
        </w:rPr>
        <w:t xml:space="preserve"> </w:t>
      </w:r>
      <w:r w:rsidRPr="00000ABA">
        <w:rPr>
          <w:lang w:val="en-US"/>
        </w:rPr>
        <w:t xml:space="preserve">This standard is part of MPEG-D and describes the syntax of the </w:t>
      </w:r>
      <w:proofErr w:type="spellStart"/>
      <w:proofErr w:type="gramStart"/>
      <w:r w:rsidRPr="00000ABA">
        <w:rPr>
          <w:rFonts w:ascii="Courier" w:hAnsi="Courier" w:cs="CourierNewPSMT"/>
          <w:lang w:val="en-US"/>
        </w:rPr>
        <w:t>LDSpatialSpecificConfig</w:t>
      </w:r>
      <w:proofErr w:type="spellEnd"/>
      <w:r w:rsidRPr="00000ABA">
        <w:rPr>
          <w:rFonts w:ascii="Courier" w:hAnsi="Courier" w:cs="CourierNewPSMT"/>
          <w:lang w:val="en-US"/>
        </w:rPr>
        <w:t>(</w:t>
      </w:r>
      <w:proofErr w:type="gramEnd"/>
      <w:r w:rsidRPr="00000ABA">
        <w:rPr>
          <w:rFonts w:ascii="Courier" w:hAnsi="Courier" w:cs="CourierNewPSMT"/>
          <w:lang w:val="en-US"/>
        </w:rPr>
        <w:t>)</w:t>
      </w:r>
      <w:r w:rsidRPr="00847185">
        <w:rPr>
          <w:lang w:val="en-US"/>
        </w:rPr>
        <w:t xml:space="preserve"> </w:t>
      </w:r>
      <w:r w:rsidRPr="00000ABA">
        <w:rPr>
          <w:lang w:val="en-US"/>
        </w:rPr>
        <w:t xml:space="preserve">and the LD-MPS payload </w:t>
      </w:r>
      <w:r w:rsidR="007F4448">
        <w:rPr>
          <w:rFonts w:ascii="FrutigerLTCom-Italic" w:hAnsi="FrutigerLTCom-Italic" w:cs="FrutigerLTCom-Italic"/>
          <w:i/>
          <w:iCs/>
          <w:lang w:val="en-US"/>
        </w:rPr>
        <w:fldChar w:fldCharType="begin"/>
      </w:r>
      <w:r w:rsidR="007F4448">
        <w:rPr>
          <w:lang w:val="en-US"/>
        </w:rPr>
        <w:instrText xml:space="preserve"> REF _Ref401140196 \r \h </w:instrText>
      </w:r>
      <w:r w:rsidR="007F4448">
        <w:rPr>
          <w:rFonts w:ascii="FrutigerLTCom-Italic" w:hAnsi="FrutigerLTCom-Italic" w:cs="FrutigerLTCom-Italic"/>
          <w:i/>
          <w:iCs/>
          <w:lang w:val="en-US"/>
        </w:rPr>
      </w:r>
      <w:r w:rsidR="007F4448">
        <w:rPr>
          <w:rFonts w:ascii="FrutigerLTCom-Italic" w:hAnsi="FrutigerLTCom-Italic" w:cs="FrutigerLTCom-Italic"/>
          <w:i/>
          <w:iCs/>
          <w:lang w:val="en-US"/>
        </w:rPr>
        <w:fldChar w:fldCharType="separate"/>
      </w:r>
      <w:r w:rsidR="00847185">
        <w:rPr>
          <w:lang w:val="en-US"/>
        </w:rPr>
        <w:t>[5]</w:t>
      </w:r>
      <w:r w:rsidR="007F4448">
        <w:rPr>
          <w:rFonts w:ascii="FrutigerLTCom-Italic" w:hAnsi="FrutigerLTCom-Italic" w:cs="FrutigerLTCom-Italic"/>
          <w:i/>
          <w:iCs/>
          <w:lang w:val="en-US"/>
        </w:rPr>
        <w:fldChar w:fldCharType="end"/>
      </w:r>
      <w:r w:rsidRPr="00000ABA">
        <w:rPr>
          <w:lang w:val="en-US"/>
        </w:rPr>
        <w:t>.</w:t>
      </w:r>
    </w:p>
    <w:p w14:paraId="6EC865A8" w14:textId="77777777" w:rsidR="00000ABA" w:rsidRDefault="00476A86" w:rsidP="00D52AED">
      <w:pPr>
        <w:pStyle w:val="Heading2"/>
        <w:rPr>
          <w:lang w:val="en-US"/>
        </w:rPr>
      </w:pPr>
      <w:r>
        <w:rPr>
          <w:lang w:val="en-US"/>
        </w:rPr>
        <w:t>2.3</w:t>
      </w:r>
      <w:r w:rsidR="0028314A">
        <w:rPr>
          <w:lang w:val="en-US"/>
        </w:rPr>
        <w:tab/>
      </w:r>
      <w:r w:rsidR="00000ABA">
        <w:rPr>
          <w:lang w:val="en-US"/>
        </w:rPr>
        <w:t>Terminology</w:t>
      </w:r>
    </w:p>
    <w:p w14:paraId="18F0C18A" w14:textId="77777777" w:rsidR="00955F90" w:rsidRPr="00955F90" w:rsidRDefault="00955F90" w:rsidP="005F0912">
      <w:pPr>
        <w:jc w:val="both"/>
        <w:rPr>
          <w:lang w:val="en-US"/>
        </w:rPr>
      </w:pPr>
      <w:r w:rsidRPr="00CA2B96">
        <w:rPr>
          <w:rFonts w:cs="FrutigerLTCom-Bold"/>
          <w:b/>
          <w:bCs/>
          <w:lang w:val="en-US"/>
        </w:rPr>
        <w:t>Coding Tools.</w:t>
      </w:r>
      <w:r w:rsidRPr="00955F90">
        <w:rPr>
          <w:rFonts w:ascii="FrutigerLTCom-Bold" w:hAnsi="FrutigerLTCom-Bold" w:cs="FrutigerLTCom-Bold"/>
          <w:b/>
          <w:bCs/>
          <w:lang w:val="en-US"/>
        </w:rPr>
        <w:t xml:space="preserve"> </w:t>
      </w:r>
      <w:r w:rsidRPr="00955F90">
        <w:rPr>
          <w:lang w:val="en-US"/>
        </w:rPr>
        <w:t xml:space="preserve">Each MPEG codec is a composition of one or more coding tools/modules. The important tools are Low Delay Window, </w:t>
      </w:r>
      <w:proofErr w:type="spellStart"/>
      <w:r w:rsidRPr="00955F90">
        <w:rPr>
          <w:lang w:val="en-US"/>
        </w:rPr>
        <w:t>Filterbank</w:t>
      </w:r>
      <w:proofErr w:type="spellEnd"/>
      <w:r w:rsidRPr="00955F90">
        <w:rPr>
          <w:lang w:val="en-US"/>
        </w:rPr>
        <w:t xml:space="preserve">, </w:t>
      </w:r>
      <w:proofErr w:type="spellStart"/>
      <w:proofErr w:type="gramStart"/>
      <w:r w:rsidRPr="00955F90">
        <w:rPr>
          <w:lang w:val="en-US"/>
        </w:rPr>
        <w:t>Quantization</w:t>
      </w:r>
      <w:proofErr w:type="gramEnd"/>
      <w:r w:rsidRPr="00955F90">
        <w:rPr>
          <w:lang w:val="en-US"/>
        </w:rPr>
        <w:t>&amp;Coding</w:t>
      </w:r>
      <w:proofErr w:type="spellEnd"/>
      <w:r w:rsidRPr="00955F90">
        <w:rPr>
          <w:lang w:val="en-US"/>
        </w:rPr>
        <w:t xml:space="preserve"> – AAC, MS </w:t>
      </w:r>
      <w:r w:rsidRPr="00955F90">
        <w:rPr>
          <w:lang w:val="en-US"/>
        </w:rPr>
        <w:lastRenderedPageBreak/>
        <w:t>Stereo, SBR and others. For a complete list, please see table</w:t>
      </w:r>
      <w:r>
        <w:rPr>
          <w:lang w:val="en-US"/>
        </w:rPr>
        <w:t xml:space="preserve"> </w:t>
      </w:r>
      <w:r w:rsidRPr="00955F90">
        <w:rPr>
          <w:lang w:val="en-US"/>
        </w:rPr>
        <w:t xml:space="preserve">1.1 “Audio Object Type definition based on Tools/Modules” in </w:t>
      </w:r>
      <w:r w:rsidR="00A53AEF">
        <w:rPr>
          <w:rFonts w:ascii="FrutigerLTCom-Italic" w:hAnsi="FrutigerLTCom-Italic" w:cs="FrutigerLTCom-Italic"/>
          <w:i/>
          <w:iCs/>
          <w:lang w:val="en-US"/>
        </w:rPr>
        <w:fldChar w:fldCharType="begin"/>
      </w:r>
      <w:r w:rsidR="00A53AEF">
        <w:rPr>
          <w:lang w:val="en-US"/>
        </w:rPr>
        <w:instrText xml:space="preserve"> REF _Ref401140085 \r \h </w:instrText>
      </w:r>
      <w:r w:rsidR="00A53AEF">
        <w:rPr>
          <w:rFonts w:ascii="FrutigerLTCom-Italic" w:hAnsi="FrutigerLTCom-Italic" w:cs="FrutigerLTCom-Italic"/>
          <w:i/>
          <w:iCs/>
          <w:lang w:val="en-US"/>
        </w:rPr>
      </w:r>
      <w:r w:rsidR="00A53AEF">
        <w:rPr>
          <w:rFonts w:ascii="FrutigerLTCom-Italic" w:hAnsi="FrutigerLTCom-Italic" w:cs="FrutigerLTCom-Italic"/>
          <w:i/>
          <w:iCs/>
          <w:lang w:val="en-US"/>
        </w:rPr>
        <w:fldChar w:fldCharType="separate"/>
      </w:r>
      <w:r w:rsidR="00847185">
        <w:rPr>
          <w:lang w:val="en-US"/>
        </w:rPr>
        <w:t>[3]</w:t>
      </w:r>
      <w:r w:rsidR="00A53AEF">
        <w:rPr>
          <w:rFonts w:ascii="FrutigerLTCom-Italic" w:hAnsi="FrutigerLTCom-Italic" w:cs="FrutigerLTCom-Italic"/>
          <w:i/>
          <w:iCs/>
          <w:lang w:val="en-US"/>
        </w:rPr>
        <w:fldChar w:fldCharType="end"/>
      </w:r>
      <w:r w:rsidRPr="00955F90">
        <w:rPr>
          <w:lang w:val="en-US"/>
        </w:rPr>
        <w:t>.</w:t>
      </w:r>
    </w:p>
    <w:p w14:paraId="673D8700" w14:textId="77777777" w:rsidR="00000ABA" w:rsidRDefault="00955F90" w:rsidP="005F0912">
      <w:pPr>
        <w:jc w:val="both"/>
        <w:rPr>
          <w:lang w:val="en-US"/>
        </w:rPr>
      </w:pPr>
      <w:r w:rsidRPr="00CA2B96">
        <w:rPr>
          <w:rFonts w:cs="FrutigerLTCom-Bold"/>
          <w:b/>
          <w:bCs/>
          <w:lang w:val="en-US"/>
        </w:rPr>
        <w:t>Audio Object Type, referred to as AOT.</w:t>
      </w:r>
      <w:r w:rsidRPr="00955F90">
        <w:rPr>
          <w:rFonts w:ascii="FrutigerLTCom-Bold" w:hAnsi="FrutigerLTCom-Bold" w:cs="FrutigerLTCom-Bold"/>
          <w:b/>
          <w:bCs/>
          <w:lang w:val="en-US"/>
        </w:rPr>
        <w:t xml:space="preserve"> </w:t>
      </w:r>
      <w:r w:rsidRPr="00955F90">
        <w:rPr>
          <w:lang w:val="en-US"/>
        </w:rPr>
        <w:t>An Audio Object Type is a self-contained</w:t>
      </w:r>
      <w:r>
        <w:rPr>
          <w:lang w:val="en-US"/>
        </w:rPr>
        <w:t xml:space="preserve"> </w:t>
      </w:r>
      <w:proofErr w:type="gramStart"/>
      <w:r w:rsidRPr="00955F90">
        <w:rPr>
          <w:lang w:val="en-US"/>
        </w:rPr>
        <w:t>codec which</w:t>
      </w:r>
      <w:proofErr w:type="gramEnd"/>
      <w:r w:rsidRPr="00955F90">
        <w:rPr>
          <w:lang w:val="en-US"/>
        </w:rPr>
        <w:t xml:space="preserve"> consists of a defined set of coding tools. For instance, AOT “ER AAC</w:t>
      </w:r>
      <w:r w:rsidR="00537CB8">
        <w:rPr>
          <w:lang w:val="en-US"/>
        </w:rPr>
        <w:t>-</w:t>
      </w:r>
      <w:r w:rsidRPr="00955F90">
        <w:rPr>
          <w:lang w:val="en-US"/>
        </w:rPr>
        <w:t>ELD”</w:t>
      </w:r>
      <w:r>
        <w:rPr>
          <w:lang w:val="en-US"/>
        </w:rPr>
        <w:t xml:space="preserve"> </w:t>
      </w:r>
      <w:r w:rsidRPr="00955F90">
        <w:rPr>
          <w:lang w:val="en-US"/>
        </w:rPr>
        <w:t xml:space="preserve">has the ID </w:t>
      </w:r>
      <w:proofErr w:type="gramStart"/>
      <w:r w:rsidRPr="00955F90">
        <w:rPr>
          <w:lang w:val="en-US"/>
        </w:rPr>
        <w:t>39 which</w:t>
      </w:r>
      <w:proofErr w:type="gramEnd"/>
      <w:r w:rsidRPr="00955F90">
        <w:rPr>
          <w:lang w:val="en-US"/>
        </w:rPr>
        <w:t xml:space="preserve"> includes the tools Low Delay Window, </w:t>
      </w:r>
      <w:proofErr w:type="spellStart"/>
      <w:r w:rsidRPr="00955F90">
        <w:rPr>
          <w:lang w:val="en-US"/>
        </w:rPr>
        <w:t>Filterbank</w:t>
      </w:r>
      <w:proofErr w:type="spellEnd"/>
      <w:r w:rsidRPr="00955F90">
        <w:rPr>
          <w:lang w:val="en-US"/>
        </w:rPr>
        <w:t>, TNS,</w:t>
      </w:r>
      <w:r>
        <w:rPr>
          <w:lang w:val="en-US"/>
        </w:rPr>
        <w:t xml:space="preserve"> </w:t>
      </w:r>
      <w:r w:rsidRPr="00955F90">
        <w:rPr>
          <w:lang w:val="en-US"/>
        </w:rPr>
        <w:t xml:space="preserve">Intensity Stereo, MS Stereo, PNS, </w:t>
      </w:r>
      <w:proofErr w:type="spellStart"/>
      <w:r w:rsidRPr="00955F90">
        <w:rPr>
          <w:lang w:val="en-US"/>
        </w:rPr>
        <w:t>Quantization&amp;Coding</w:t>
      </w:r>
      <w:proofErr w:type="spellEnd"/>
      <w:r w:rsidRPr="00955F90">
        <w:rPr>
          <w:lang w:val="en-US"/>
        </w:rPr>
        <w:t>, Low Delay SBR and others.</w:t>
      </w:r>
      <w:r>
        <w:rPr>
          <w:lang w:val="en-US"/>
        </w:rPr>
        <w:t xml:space="preserve"> </w:t>
      </w:r>
      <w:r w:rsidRPr="00955F90">
        <w:rPr>
          <w:lang w:val="en-US"/>
        </w:rPr>
        <w:t>Table 1 describes AOTs 23, 39 and 44. For a complete overview of all AOTs, please</w:t>
      </w:r>
      <w:r>
        <w:rPr>
          <w:lang w:val="en-US"/>
        </w:rPr>
        <w:t xml:space="preserve"> </w:t>
      </w:r>
      <w:r w:rsidRPr="00955F90">
        <w:rPr>
          <w:lang w:val="en-US"/>
        </w:rPr>
        <w:t xml:space="preserve">see table 1.1 “Audio Object Type definition based on Tools/Modules” in </w:t>
      </w:r>
      <w:r w:rsidR="00A53AEF">
        <w:rPr>
          <w:rFonts w:ascii="FrutigerLTCom-Italic" w:hAnsi="FrutigerLTCom-Italic" w:cs="FrutigerLTCom-Italic"/>
          <w:i/>
          <w:iCs/>
          <w:lang w:val="en-US"/>
        </w:rPr>
        <w:fldChar w:fldCharType="begin"/>
      </w:r>
      <w:r w:rsidR="00A53AEF">
        <w:rPr>
          <w:lang w:val="en-US"/>
        </w:rPr>
        <w:instrText xml:space="preserve"> REF _Ref401140085 \r \h </w:instrText>
      </w:r>
      <w:r w:rsidR="00A53AEF">
        <w:rPr>
          <w:rFonts w:ascii="FrutigerLTCom-Italic" w:hAnsi="FrutigerLTCom-Italic" w:cs="FrutigerLTCom-Italic"/>
          <w:i/>
          <w:iCs/>
          <w:lang w:val="en-US"/>
        </w:rPr>
      </w:r>
      <w:r w:rsidR="00A53AEF">
        <w:rPr>
          <w:rFonts w:ascii="FrutigerLTCom-Italic" w:hAnsi="FrutigerLTCom-Italic" w:cs="FrutigerLTCom-Italic"/>
          <w:i/>
          <w:iCs/>
          <w:lang w:val="en-US"/>
        </w:rPr>
        <w:fldChar w:fldCharType="separate"/>
      </w:r>
      <w:r w:rsidR="00847185">
        <w:rPr>
          <w:lang w:val="en-US"/>
        </w:rPr>
        <w:t>[3]</w:t>
      </w:r>
      <w:r w:rsidR="00A53AEF">
        <w:rPr>
          <w:rFonts w:ascii="FrutigerLTCom-Italic" w:hAnsi="FrutigerLTCom-Italic" w:cs="FrutigerLTCom-Italic"/>
          <w:i/>
          <w:iCs/>
          <w:lang w:val="en-US"/>
        </w:rPr>
        <w:fldChar w:fldCharType="end"/>
      </w:r>
      <w:r w:rsidRPr="00955F90">
        <w:rPr>
          <w:rFonts w:ascii="FrutigerLTCom-Italic" w:hAnsi="FrutigerLTCom-Italic" w:cs="FrutigerLTCom-Italic"/>
          <w:i/>
          <w:iCs/>
          <w:lang w:val="en-US"/>
        </w:rPr>
        <w:t xml:space="preserve"> </w:t>
      </w:r>
      <w:r w:rsidRPr="00955F90">
        <w:rPr>
          <w:lang w:val="en-US"/>
        </w:rPr>
        <w:t xml:space="preserve">and </w:t>
      </w:r>
      <w:r w:rsidR="00A53AEF">
        <w:rPr>
          <w:rFonts w:ascii="FrutigerLTCom-Italic" w:hAnsi="FrutigerLTCom-Italic" w:cs="FrutigerLTCom-Italic"/>
          <w:i/>
          <w:iCs/>
          <w:lang w:val="en-US"/>
        </w:rPr>
        <w:fldChar w:fldCharType="begin"/>
      </w:r>
      <w:r w:rsidR="00A53AEF">
        <w:rPr>
          <w:lang w:val="en-US"/>
        </w:rPr>
        <w:instrText xml:space="preserve"> REF _Ref401140169 \r \h </w:instrText>
      </w:r>
      <w:r w:rsidR="00A53AEF">
        <w:rPr>
          <w:rFonts w:ascii="FrutigerLTCom-Italic" w:hAnsi="FrutigerLTCom-Italic" w:cs="FrutigerLTCom-Italic"/>
          <w:i/>
          <w:iCs/>
          <w:lang w:val="en-US"/>
        </w:rPr>
      </w:r>
      <w:r w:rsidR="00A53AEF">
        <w:rPr>
          <w:rFonts w:ascii="FrutigerLTCom-Italic" w:hAnsi="FrutigerLTCom-Italic" w:cs="FrutigerLTCom-Italic"/>
          <w:i/>
          <w:iCs/>
          <w:lang w:val="en-US"/>
        </w:rPr>
        <w:fldChar w:fldCharType="separate"/>
      </w:r>
      <w:r w:rsidR="00847185">
        <w:rPr>
          <w:lang w:val="en-US"/>
        </w:rPr>
        <w:t>[7]</w:t>
      </w:r>
      <w:r w:rsidR="00A53AEF">
        <w:rPr>
          <w:rFonts w:ascii="FrutigerLTCom-Italic" w:hAnsi="FrutigerLTCom-Italic" w:cs="FrutigerLTCom-Italic"/>
          <w:i/>
          <w:iCs/>
          <w:lang w:val="en-US"/>
        </w:rPr>
        <w:fldChar w:fldCharType="end"/>
      </w:r>
      <w:r w:rsidRPr="00955F90">
        <w:rPr>
          <w:lang w:val="en-US"/>
        </w:rPr>
        <w:t>.</w:t>
      </w:r>
    </w:p>
    <w:tbl>
      <w:tblPr>
        <w:tblStyle w:val="TableGrid"/>
        <w:tblW w:w="0" w:type="auto"/>
        <w:tblLook w:val="04A0" w:firstRow="1" w:lastRow="0" w:firstColumn="1" w:lastColumn="0" w:noHBand="0" w:noVBand="1"/>
      </w:tblPr>
      <w:tblGrid>
        <w:gridCol w:w="1101"/>
        <w:gridCol w:w="8111"/>
      </w:tblGrid>
      <w:tr w:rsidR="002250B3" w14:paraId="0141AB5C" w14:textId="77777777" w:rsidTr="00847185">
        <w:tc>
          <w:tcPr>
            <w:tcW w:w="1101" w:type="dxa"/>
          </w:tcPr>
          <w:p w14:paraId="3E70E9DC" w14:textId="77777777" w:rsidR="002250B3" w:rsidRPr="002250B3" w:rsidRDefault="002250B3" w:rsidP="002250B3">
            <w:pPr>
              <w:rPr>
                <w:b/>
                <w:lang w:val="en-US"/>
              </w:rPr>
            </w:pPr>
            <w:r w:rsidRPr="002250B3">
              <w:rPr>
                <w:b/>
                <w:lang w:val="en-US"/>
              </w:rPr>
              <w:t>AOT</w:t>
            </w:r>
          </w:p>
        </w:tc>
        <w:tc>
          <w:tcPr>
            <w:tcW w:w="8111" w:type="dxa"/>
          </w:tcPr>
          <w:p w14:paraId="0CC8751E" w14:textId="77777777" w:rsidR="002250B3" w:rsidRPr="002250B3" w:rsidRDefault="002250B3" w:rsidP="002250B3">
            <w:pPr>
              <w:rPr>
                <w:b/>
                <w:lang w:val="en-US"/>
              </w:rPr>
            </w:pPr>
            <w:r w:rsidRPr="002250B3">
              <w:rPr>
                <w:b/>
                <w:lang w:val="en-US"/>
              </w:rPr>
              <w:t>Description</w:t>
            </w:r>
          </w:p>
        </w:tc>
      </w:tr>
      <w:tr w:rsidR="002250B3" w:rsidRPr="005F0912" w14:paraId="27D3423F" w14:textId="77777777" w:rsidTr="00847185">
        <w:tc>
          <w:tcPr>
            <w:tcW w:w="1101" w:type="dxa"/>
          </w:tcPr>
          <w:p w14:paraId="4F57A962" w14:textId="77777777" w:rsidR="002250B3" w:rsidRPr="002250B3" w:rsidRDefault="002250B3" w:rsidP="002250B3">
            <w:pPr>
              <w:rPr>
                <w:lang w:val="en-US"/>
              </w:rPr>
            </w:pPr>
            <w:r w:rsidRPr="002250B3">
              <w:rPr>
                <w:lang w:val="en-US"/>
              </w:rPr>
              <w:t>23</w:t>
            </w:r>
          </w:p>
        </w:tc>
        <w:tc>
          <w:tcPr>
            <w:tcW w:w="8111" w:type="dxa"/>
          </w:tcPr>
          <w:p w14:paraId="710A00F2" w14:textId="77777777" w:rsidR="002250B3" w:rsidRPr="002250B3" w:rsidRDefault="002250B3" w:rsidP="002250B3">
            <w:pPr>
              <w:rPr>
                <w:lang w:val="en-US"/>
              </w:rPr>
            </w:pPr>
            <w:r w:rsidRPr="002250B3">
              <w:rPr>
                <w:rFonts w:cs="FrutigerLTCom-Light"/>
                <w:lang w:val="en-US"/>
              </w:rPr>
              <w:t>Low Delay AAC (AAC-LD)</w:t>
            </w:r>
          </w:p>
        </w:tc>
      </w:tr>
      <w:tr w:rsidR="002250B3" w:rsidRPr="005F0912" w14:paraId="67E0551C" w14:textId="77777777" w:rsidTr="00847185">
        <w:tc>
          <w:tcPr>
            <w:tcW w:w="1101" w:type="dxa"/>
          </w:tcPr>
          <w:p w14:paraId="6EA127F3" w14:textId="77777777" w:rsidR="002250B3" w:rsidRPr="002250B3" w:rsidRDefault="002250B3" w:rsidP="002250B3">
            <w:pPr>
              <w:rPr>
                <w:lang w:val="en-US"/>
              </w:rPr>
            </w:pPr>
            <w:r w:rsidRPr="002250B3">
              <w:rPr>
                <w:lang w:val="en-US"/>
              </w:rPr>
              <w:t>39</w:t>
            </w:r>
          </w:p>
        </w:tc>
        <w:tc>
          <w:tcPr>
            <w:tcW w:w="8111" w:type="dxa"/>
          </w:tcPr>
          <w:p w14:paraId="378696E7" w14:textId="77777777" w:rsidR="002250B3" w:rsidRPr="002250B3" w:rsidRDefault="002250B3" w:rsidP="002250B3">
            <w:pPr>
              <w:rPr>
                <w:rFonts w:cs="FrutigerLTCom-Light"/>
                <w:lang w:val="en-US"/>
              </w:rPr>
            </w:pPr>
            <w:r w:rsidRPr="002250B3">
              <w:rPr>
                <w:rFonts w:cs="FrutigerLTCom-Light"/>
                <w:lang w:val="en-US"/>
              </w:rPr>
              <w:t>Enhanced Low Delay AAC (AAC-ELD)</w:t>
            </w:r>
          </w:p>
          <w:p w14:paraId="4157FF0C" w14:textId="77777777" w:rsidR="002250B3" w:rsidRPr="002250B3" w:rsidRDefault="002250B3" w:rsidP="002250B3">
            <w:pPr>
              <w:rPr>
                <w:lang w:val="en-US"/>
              </w:rPr>
            </w:pPr>
            <w:r w:rsidRPr="002250B3">
              <w:rPr>
                <w:rFonts w:cs="FrutigerLTCom-Light"/>
                <w:lang w:val="en-US"/>
              </w:rPr>
              <w:t xml:space="preserve">Enhancement of AAC-LD, with an delay optimized </w:t>
            </w:r>
            <w:proofErr w:type="spellStart"/>
            <w:r w:rsidRPr="002250B3">
              <w:rPr>
                <w:rFonts w:cs="FrutigerLTCom-Light"/>
                <w:lang w:val="en-US"/>
              </w:rPr>
              <w:t>filterbank</w:t>
            </w:r>
            <w:proofErr w:type="spellEnd"/>
            <w:r w:rsidRPr="002250B3">
              <w:rPr>
                <w:rFonts w:cs="FrutigerLTCom-Light"/>
                <w:lang w:val="en-US"/>
              </w:rPr>
              <w:t xml:space="preserve"> and the Low Delay Spectral Band Replication tool (LD-SBR) for low bit rate encoding</w:t>
            </w:r>
          </w:p>
        </w:tc>
      </w:tr>
      <w:tr w:rsidR="002250B3" w:rsidRPr="005F0912" w14:paraId="5C2D51D6" w14:textId="77777777" w:rsidTr="00847185">
        <w:tc>
          <w:tcPr>
            <w:tcW w:w="1101" w:type="dxa"/>
          </w:tcPr>
          <w:p w14:paraId="242E06A3" w14:textId="77777777" w:rsidR="002250B3" w:rsidRPr="002250B3" w:rsidRDefault="002250B3" w:rsidP="002250B3">
            <w:pPr>
              <w:rPr>
                <w:lang w:val="en-US"/>
              </w:rPr>
            </w:pPr>
            <w:r w:rsidRPr="002250B3">
              <w:rPr>
                <w:lang w:val="en-US"/>
              </w:rPr>
              <w:t>44</w:t>
            </w:r>
          </w:p>
        </w:tc>
        <w:tc>
          <w:tcPr>
            <w:tcW w:w="8111" w:type="dxa"/>
          </w:tcPr>
          <w:p w14:paraId="14C17189" w14:textId="77777777" w:rsidR="002250B3" w:rsidRPr="002250B3" w:rsidRDefault="002250B3" w:rsidP="002250B3">
            <w:pPr>
              <w:rPr>
                <w:lang w:val="en-US"/>
              </w:rPr>
            </w:pPr>
            <w:r w:rsidRPr="002250B3">
              <w:rPr>
                <w:rFonts w:cs="FrutigerLTCom-Light"/>
                <w:lang w:val="en-US"/>
              </w:rPr>
              <w:t>Low Delay MPEG Surround (LD MPEG Surround) for parametric coding of stereo and multichannel signals.</w:t>
            </w:r>
          </w:p>
        </w:tc>
      </w:tr>
    </w:tbl>
    <w:p w14:paraId="51A95A01" w14:textId="77777777" w:rsidR="002250B3" w:rsidRDefault="002250B3" w:rsidP="002250B3">
      <w:pPr>
        <w:pStyle w:val="Subtitle"/>
        <w:rPr>
          <w:lang w:val="en-US"/>
        </w:rPr>
      </w:pPr>
      <w:r w:rsidRPr="002250B3">
        <w:rPr>
          <w:lang w:val="en-US"/>
        </w:rPr>
        <w:t>Table 1: Description of AOT 23, 39 and 44</w:t>
      </w:r>
    </w:p>
    <w:p w14:paraId="68EEBB57" w14:textId="77777777" w:rsidR="00D52AED" w:rsidRPr="00D52AED" w:rsidRDefault="00D52AED" w:rsidP="00D52AED">
      <w:pPr>
        <w:pStyle w:val="ListParagraph"/>
        <w:numPr>
          <w:ilvl w:val="0"/>
          <w:numId w:val="5"/>
        </w:numPr>
        <w:rPr>
          <w:lang w:val="en-US"/>
        </w:rPr>
      </w:pPr>
      <w:r w:rsidRPr="00CA2B96">
        <w:rPr>
          <w:rFonts w:cs="FrutigerLTCom-Bold"/>
          <w:b/>
          <w:bCs/>
          <w:lang w:val="en-US"/>
        </w:rPr>
        <w:t>Audio Profiles.</w:t>
      </w:r>
      <w:r w:rsidRPr="00D52AED">
        <w:rPr>
          <w:rFonts w:ascii="FrutigerLTCom-Bold" w:hAnsi="FrutigerLTCom-Bold" w:cs="FrutigerLTCom-Bold"/>
          <w:b/>
          <w:bCs/>
          <w:lang w:val="en-US"/>
        </w:rPr>
        <w:t xml:space="preserve"> </w:t>
      </w:r>
      <w:r w:rsidRPr="00D52AED">
        <w:rPr>
          <w:lang w:val="en-US"/>
        </w:rPr>
        <w:t xml:space="preserve">An Audio Profile provides an application-oriented set of one or more AOTs and may also restrict tools. Audio Profiles are signaled during the codec negotiation and capability exchange amidst session setup (e.g. via Session Initialization Protocol (SIP)). Table 2 shows relevant Audio profiles for the AAC-ELD family. For a complete overview of all MPEG Audio Profiles, please see section 1.5.2.1 “Profiles” in </w:t>
      </w:r>
      <w:r w:rsidR="00707172">
        <w:rPr>
          <w:rFonts w:ascii="FrutigerLTCom-Italic" w:hAnsi="FrutigerLTCom-Italic" w:cs="FrutigerLTCom-Italic"/>
          <w:i/>
          <w:iCs/>
          <w:lang w:val="en-US"/>
        </w:rPr>
        <w:fldChar w:fldCharType="begin"/>
      </w:r>
      <w:r w:rsidR="00707172">
        <w:rPr>
          <w:lang w:val="en-US"/>
        </w:rPr>
        <w:instrText xml:space="preserve"> REF _Ref401140085 \r \h </w:instrText>
      </w:r>
      <w:r w:rsidR="00707172">
        <w:rPr>
          <w:rFonts w:ascii="FrutigerLTCom-Italic" w:hAnsi="FrutigerLTCom-Italic" w:cs="FrutigerLTCom-Italic"/>
          <w:i/>
          <w:iCs/>
          <w:lang w:val="en-US"/>
        </w:rPr>
      </w:r>
      <w:r w:rsidR="00707172">
        <w:rPr>
          <w:rFonts w:ascii="FrutigerLTCom-Italic" w:hAnsi="FrutigerLTCom-Italic" w:cs="FrutigerLTCom-Italic"/>
          <w:i/>
          <w:iCs/>
          <w:lang w:val="en-US"/>
        </w:rPr>
        <w:fldChar w:fldCharType="separate"/>
      </w:r>
      <w:r w:rsidR="00847185">
        <w:rPr>
          <w:lang w:val="en-US"/>
        </w:rPr>
        <w:t>[3]</w:t>
      </w:r>
      <w:r w:rsidR="00707172">
        <w:rPr>
          <w:rFonts w:ascii="FrutigerLTCom-Italic" w:hAnsi="FrutigerLTCom-Italic" w:cs="FrutigerLTCom-Italic"/>
          <w:i/>
          <w:iCs/>
          <w:lang w:val="en-US"/>
        </w:rPr>
        <w:fldChar w:fldCharType="end"/>
      </w:r>
      <w:r w:rsidRPr="00D52AED">
        <w:rPr>
          <w:rFonts w:ascii="FrutigerLTCom-Italic" w:hAnsi="FrutigerLTCom-Italic" w:cs="FrutigerLTCom-Italic"/>
          <w:i/>
          <w:iCs/>
          <w:lang w:val="en-US"/>
        </w:rPr>
        <w:t xml:space="preserve"> </w:t>
      </w:r>
      <w:r w:rsidRPr="00D52AED">
        <w:rPr>
          <w:lang w:val="en-US"/>
        </w:rPr>
        <w:t xml:space="preserve">and </w:t>
      </w:r>
      <w:r w:rsidR="00707172">
        <w:rPr>
          <w:rFonts w:ascii="FrutigerLTCom-Italic" w:hAnsi="FrutigerLTCom-Italic" w:cs="FrutigerLTCom-Italic"/>
          <w:i/>
          <w:iCs/>
          <w:lang w:val="en-US"/>
        </w:rPr>
        <w:fldChar w:fldCharType="begin"/>
      </w:r>
      <w:r w:rsidR="00707172">
        <w:rPr>
          <w:lang w:val="en-US"/>
        </w:rPr>
        <w:instrText xml:space="preserve"> REF _Ref401140169 \r \h </w:instrText>
      </w:r>
      <w:r w:rsidR="00707172">
        <w:rPr>
          <w:rFonts w:ascii="FrutigerLTCom-Italic" w:hAnsi="FrutigerLTCom-Italic" w:cs="FrutigerLTCom-Italic"/>
          <w:i/>
          <w:iCs/>
          <w:lang w:val="en-US"/>
        </w:rPr>
      </w:r>
      <w:r w:rsidR="00707172">
        <w:rPr>
          <w:rFonts w:ascii="FrutigerLTCom-Italic" w:hAnsi="FrutigerLTCom-Italic" w:cs="FrutigerLTCom-Italic"/>
          <w:i/>
          <w:iCs/>
          <w:lang w:val="en-US"/>
        </w:rPr>
        <w:fldChar w:fldCharType="separate"/>
      </w:r>
      <w:r w:rsidR="00847185">
        <w:rPr>
          <w:lang w:val="en-US"/>
        </w:rPr>
        <w:t>[7]</w:t>
      </w:r>
      <w:r w:rsidR="00707172">
        <w:rPr>
          <w:rFonts w:ascii="FrutigerLTCom-Italic" w:hAnsi="FrutigerLTCom-Italic" w:cs="FrutigerLTCom-Italic"/>
          <w:i/>
          <w:iCs/>
          <w:lang w:val="en-US"/>
        </w:rPr>
        <w:fldChar w:fldCharType="end"/>
      </w:r>
      <w:r w:rsidRPr="00D52AED">
        <w:rPr>
          <w:lang w:val="en-US"/>
        </w:rPr>
        <w:t>.</w:t>
      </w:r>
    </w:p>
    <w:tbl>
      <w:tblPr>
        <w:tblStyle w:val="TableGrid"/>
        <w:tblW w:w="0" w:type="auto"/>
        <w:jc w:val="center"/>
        <w:tblInd w:w="1526" w:type="dxa"/>
        <w:tblLook w:val="04A0" w:firstRow="1" w:lastRow="0" w:firstColumn="1" w:lastColumn="0" w:noHBand="0" w:noVBand="1"/>
      </w:tblPr>
      <w:tblGrid>
        <w:gridCol w:w="3080"/>
        <w:gridCol w:w="3299"/>
      </w:tblGrid>
      <w:tr w:rsidR="00D52AED" w14:paraId="41498F5B" w14:textId="77777777" w:rsidTr="00847185">
        <w:trPr>
          <w:jc w:val="center"/>
        </w:trPr>
        <w:tc>
          <w:tcPr>
            <w:tcW w:w="3080" w:type="dxa"/>
          </w:tcPr>
          <w:p w14:paraId="2995F6C9" w14:textId="77777777" w:rsidR="00D52AED" w:rsidRPr="00536836" w:rsidRDefault="00D52AED" w:rsidP="00D52AED">
            <w:pPr>
              <w:rPr>
                <w:b/>
                <w:lang w:val="en-US"/>
              </w:rPr>
            </w:pPr>
            <w:r w:rsidRPr="00536836">
              <w:rPr>
                <w:b/>
                <w:lang w:val="en-US"/>
              </w:rPr>
              <w:t>MPEG Audio Profile</w:t>
            </w:r>
          </w:p>
        </w:tc>
        <w:tc>
          <w:tcPr>
            <w:tcW w:w="3299" w:type="dxa"/>
          </w:tcPr>
          <w:p w14:paraId="7929525C" w14:textId="77777777" w:rsidR="00D52AED" w:rsidRPr="00536836" w:rsidRDefault="00D52AED" w:rsidP="00D52AED">
            <w:pPr>
              <w:rPr>
                <w:b/>
                <w:lang w:val="en-US"/>
              </w:rPr>
            </w:pPr>
            <w:r w:rsidRPr="00536836">
              <w:rPr>
                <w:b/>
                <w:lang w:val="en-US"/>
              </w:rPr>
              <w:t>Associated AOTs</w:t>
            </w:r>
          </w:p>
        </w:tc>
      </w:tr>
      <w:tr w:rsidR="00D52AED" w14:paraId="656115F2" w14:textId="77777777" w:rsidTr="00847185">
        <w:trPr>
          <w:jc w:val="center"/>
        </w:trPr>
        <w:tc>
          <w:tcPr>
            <w:tcW w:w="3080" w:type="dxa"/>
          </w:tcPr>
          <w:p w14:paraId="3E0D5A52" w14:textId="77777777" w:rsidR="00D52AED" w:rsidRDefault="00D52AED" w:rsidP="00D52AED">
            <w:pPr>
              <w:rPr>
                <w:lang w:val="en-US"/>
              </w:rPr>
            </w:pPr>
            <w:r>
              <w:rPr>
                <w:lang w:val="en-US"/>
              </w:rPr>
              <w:t>Low Delay</w:t>
            </w:r>
          </w:p>
        </w:tc>
        <w:tc>
          <w:tcPr>
            <w:tcW w:w="3299" w:type="dxa"/>
          </w:tcPr>
          <w:p w14:paraId="214EC179" w14:textId="77777777" w:rsidR="00D52AED" w:rsidRDefault="00D52AED" w:rsidP="00D52AED">
            <w:pPr>
              <w:rPr>
                <w:lang w:val="en-US"/>
              </w:rPr>
            </w:pPr>
            <w:r>
              <w:rPr>
                <w:lang w:val="en-US"/>
              </w:rPr>
              <w:t>23 (AAC-LD) and others</w:t>
            </w:r>
          </w:p>
        </w:tc>
      </w:tr>
      <w:tr w:rsidR="00D52AED" w14:paraId="2F422FE1" w14:textId="77777777" w:rsidTr="00847185">
        <w:trPr>
          <w:jc w:val="center"/>
        </w:trPr>
        <w:tc>
          <w:tcPr>
            <w:tcW w:w="3080" w:type="dxa"/>
          </w:tcPr>
          <w:p w14:paraId="5893E0B2" w14:textId="77777777" w:rsidR="00D52AED" w:rsidRDefault="00D52AED" w:rsidP="00D52AED">
            <w:pPr>
              <w:rPr>
                <w:lang w:val="en-US"/>
              </w:rPr>
            </w:pPr>
            <w:r>
              <w:rPr>
                <w:lang w:val="en-US"/>
              </w:rPr>
              <w:t>Low Delay AAC</w:t>
            </w:r>
          </w:p>
        </w:tc>
        <w:tc>
          <w:tcPr>
            <w:tcW w:w="3299" w:type="dxa"/>
          </w:tcPr>
          <w:p w14:paraId="3C1FE933" w14:textId="77777777" w:rsidR="00D52AED" w:rsidRDefault="00D52AED" w:rsidP="00D52AED">
            <w:pPr>
              <w:rPr>
                <w:lang w:val="en-US"/>
              </w:rPr>
            </w:pPr>
            <w:r>
              <w:rPr>
                <w:lang w:val="en-US"/>
              </w:rPr>
              <w:t>23 (AAC-LD)</w:t>
            </w:r>
          </w:p>
        </w:tc>
      </w:tr>
      <w:tr w:rsidR="00D52AED" w:rsidRPr="005F0912" w14:paraId="522C4046" w14:textId="77777777" w:rsidTr="00847185">
        <w:trPr>
          <w:jc w:val="center"/>
        </w:trPr>
        <w:tc>
          <w:tcPr>
            <w:tcW w:w="3080" w:type="dxa"/>
          </w:tcPr>
          <w:p w14:paraId="1933A93A" w14:textId="77777777" w:rsidR="00D52AED" w:rsidRDefault="00D52AED" w:rsidP="00D52AED">
            <w:pPr>
              <w:rPr>
                <w:lang w:val="en-US"/>
              </w:rPr>
            </w:pPr>
            <w:r>
              <w:rPr>
                <w:lang w:val="en-US"/>
              </w:rPr>
              <w:t>Low Delay AAC v2</w:t>
            </w:r>
          </w:p>
        </w:tc>
        <w:tc>
          <w:tcPr>
            <w:tcW w:w="3299" w:type="dxa"/>
          </w:tcPr>
          <w:p w14:paraId="6DEFCB6B" w14:textId="77777777" w:rsidR="00D52AED" w:rsidRDefault="00536836" w:rsidP="00D52AED">
            <w:pPr>
              <w:rPr>
                <w:lang w:val="en-US"/>
              </w:rPr>
            </w:pPr>
            <w:r>
              <w:rPr>
                <w:lang w:val="en-US"/>
              </w:rPr>
              <w:t>23 (AAC-LD)</w:t>
            </w:r>
          </w:p>
          <w:p w14:paraId="235BAE4D" w14:textId="77777777" w:rsidR="00536836" w:rsidRDefault="00536836" w:rsidP="00D52AED">
            <w:pPr>
              <w:rPr>
                <w:lang w:val="en-US"/>
              </w:rPr>
            </w:pPr>
            <w:r>
              <w:rPr>
                <w:lang w:val="en-US"/>
              </w:rPr>
              <w:t>39 (AAC-ELD)</w:t>
            </w:r>
          </w:p>
          <w:p w14:paraId="0F3A7F24" w14:textId="77777777" w:rsidR="00536836" w:rsidRDefault="00536836" w:rsidP="00D52AED">
            <w:pPr>
              <w:rPr>
                <w:lang w:val="en-US"/>
              </w:rPr>
            </w:pPr>
            <w:r>
              <w:rPr>
                <w:lang w:val="en-US"/>
              </w:rPr>
              <w:t>44 (LD MPEG Surround)</w:t>
            </w:r>
          </w:p>
        </w:tc>
      </w:tr>
    </w:tbl>
    <w:p w14:paraId="06AAA01D" w14:textId="77777777" w:rsidR="00D52AED" w:rsidRPr="00D52AED" w:rsidRDefault="00D52AED" w:rsidP="0068344C">
      <w:pPr>
        <w:pStyle w:val="Subtitle"/>
        <w:jc w:val="center"/>
        <w:rPr>
          <w:lang w:val="en-US"/>
        </w:rPr>
      </w:pPr>
      <w:r w:rsidRPr="00D52AED">
        <w:rPr>
          <w:lang w:val="en-US"/>
        </w:rPr>
        <w:t>Table 2: MPEG Audio Profiles relevant for the</w:t>
      </w:r>
      <w:r>
        <w:rPr>
          <w:lang w:val="en-US"/>
        </w:rPr>
        <w:t xml:space="preserve"> </w:t>
      </w:r>
      <w:r w:rsidRPr="00D52AED">
        <w:rPr>
          <w:lang w:val="en-US"/>
        </w:rPr>
        <w:t>AAC-ELD family</w:t>
      </w:r>
    </w:p>
    <w:p w14:paraId="5ACD347A" w14:textId="77777777" w:rsidR="00D52AED" w:rsidRPr="00D52AED" w:rsidRDefault="00D52AED" w:rsidP="00D52AED">
      <w:pPr>
        <w:pStyle w:val="ListParagraph"/>
        <w:numPr>
          <w:ilvl w:val="0"/>
          <w:numId w:val="5"/>
        </w:numPr>
        <w:rPr>
          <w:rFonts w:ascii="FrutigerLTCom-Italic" w:hAnsi="FrutigerLTCom-Italic" w:cs="FrutigerLTCom-Italic"/>
          <w:i/>
          <w:iCs/>
          <w:lang w:val="en-US"/>
        </w:rPr>
      </w:pPr>
      <w:r w:rsidRPr="00CA2B96">
        <w:rPr>
          <w:rFonts w:cs="FrutigerLTCom-Bold"/>
          <w:b/>
          <w:bCs/>
          <w:lang w:val="en-US"/>
        </w:rPr>
        <w:t>Audio Profile Levels.</w:t>
      </w:r>
      <w:r w:rsidRPr="00D52AED">
        <w:rPr>
          <w:rFonts w:ascii="FrutigerLTCom-Bold" w:hAnsi="FrutigerLTCom-Bold" w:cs="FrutigerLTCom-Bold"/>
          <w:b/>
          <w:bCs/>
          <w:lang w:val="en-US"/>
        </w:rPr>
        <w:t xml:space="preserve"> </w:t>
      </w:r>
      <w:r w:rsidRPr="00D52AED">
        <w:rPr>
          <w:lang w:val="en-US"/>
        </w:rPr>
        <w:t xml:space="preserve">These levels allow signaling of restrictions within an Audio Profile. The Low Delay AAC v2 profile consists of 4 </w:t>
      </w:r>
      <w:proofErr w:type="gramStart"/>
      <w:r w:rsidRPr="00D52AED">
        <w:rPr>
          <w:lang w:val="en-US"/>
        </w:rPr>
        <w:t>levels which are differentiated</w:t>
      </w:r>
      <w:proofErr w:type="gramEnd"/>
      <w:r w:rsidRPr="00D52AED">
        <w:rPr>
          <w:lang w:val="en-US"/>
        </w:rPr>
        <w:t xml:space="preserve"> in the number of output channels and in the low delay MPEG surround channel configuration (Table 3). For a complete overview of all Audio Profile Levels, please see section 1.5.2.3 “Levels within the profiles” in </w:t>
      </w:r>
      <w:r w:rsidR="00852213">
        <w:rPr>
          <w:rFonts w:ascii="FrutigerLTCom-Italic" w:hAnsi="FrutigerLTCom-Italic" w:cs="FrutigerLTCom-Italic"/>
          <w:i/>
          <w:iCs/>
          <w:lang w:val="en-US"/>
        </w:rPr>
        <w:fldChar w:fldCharType="begin"/>
      </w:r>
      <w:r w:rsidR="00852213">
        <w:rPr>
          <w:lang w:val="en-US"/>
        </w:rPr>
        <w:instrText xml:space="preserve"> REF _Ref401140085 \r \h </w:instrText>
      </w:r>
      <w:r w:rsidR="00852213">
        <w:rPr>
          <w:rFonts w:ascii="FrutigerLTCom-Italic" w:hAnsi="FrutigerLTCom-Italic" w:cs="FrutigerLTCom-Italic"/>
          <w:i/>
          <w:iCs/>
          <w:lang w:val="en-US"/>
        </w:rPr>
      </w:r>
      <w:r w:rsidR="00852213">
        <w:rPr>
          <w:rFonts w:ascii="FrutigerLTCom-Italic" w:hAnsi="FrutigerLTCom-Italic" w:cs="FrutigerLTCom-Italic"/>
          <w:i/>
          <w:iCs/>
          <w:lang w:val="en-US"/>
        </w:rPr>
        <w:fldChar w:fldCharType="separate"/>
      </w:r>
      <w:r w:rsidR="00847185">
        <w:rPr>
          <w:lang w:val="en-US"/>
        </w:rPr>
        <w:t>[3]</w:t>
      </w:r>
      <w:r w:rsidR="00852213">
        <w:rPr>
          <w:rFonts w:ascii="FrutigerLTCom-Italic" w:hAnsi="FrutigerLTCom-Italic" w:cs="FrutigerLTCom-Italic"/>
          <w:i/>
          <w:iCs/>
          <w:lang w:val="en-US"/>
        </w:rPr>
        <w:fldChar w:fldCharType="end"/>
      </w:r>
      <w:r w:rsidRPr="00D52AED">
        <w:rPr>
          <w:rFonts w:ascii="FrutigerLTCom-Italic" w:hAnsi="FrutigerLTCom-Italic" w:cs="FrutigerLTCom-Italic"/>
          <w:i/>
          <w:iCs/>
          <w:lang w:val="en-US"/>
        </w:rPr>
        <w:t xml:space="preserve"> </w:t>
      </w:r>
      <w:r w:rsidRPr="00D52AED">
        <w:rPr>
          <w:lang w:val="en-US"/>
        </w:rPr>
        <w:t xml:space="preserve">and </w:t>
      </w:r>
      <w:r w:rsidR="00852213">
        <w:rPr>
          <w:rFonts w:ascii="FrutigerLTCom-Italic" w:hAnsi="FrutigerLTCom-Italic" w:cs="FrutigerLTCom-Italic"/>
          <w:i/>
          <w:iCs/>
          <w:lang w:val="en-US"/>
        </w:rPr>
        <w:fldChar w:fldCharType="begin"/>
      </w:r>
      <w:r w:rsidR="00852213">
        <w:rPr>
          <w:lang w:val="en-US"/>
        </w:rPr>
        <w:instrText xml:space="preserve"> REF _Ref401140169 \r \h </w:instrText>
      </w:r>
      <w:r w:rsidR="00852213">
        <w:rPr>
          <w:rFonts w:ascii="FrutigerLTCom-Italic" w:hAnsi="FrutigerLTCom-Italic" w:cs="FrutigerLTCom-Italic"/>
          <w:i/>
          <w:iCs/>
          <w:lang w:val="en-US"/>
        </w:rPr>
      </w:r>
      <w:r w:rsidR="00852213">
        <w:rPr>
          <w:rFonts w:ascii="FrutigerLTCom-Italic" w:hAnsi="FrutigerLTCom-Italic" w:cs="FrutigerLTCom-Italic"/>
          <w:i/>
          <w:iCs/>
          <w:lang w:val="en-US"/>
        </w:rPr>
        <w:fldChar w:fldCharType="separate"/>
      </w:r>
      <w:r w:rsidR="00847185">
        <w:rPr>
          <w:lang w:val="en-US"/>
        </w:rPr>
        <w:t>[7]</w:t>
      </w:r>
      <w:r w:rsidR="00852213">
        <w:rPr>
          <w:rFonts w:ascii="FrutigerLTCom-Italic" w:hAnsi="FrutigerLTCom-Italic" w:cs="FrutigerLTCom-Italic"/>
          <w:i/>
          <w:iCs/>
          <w:lang w:val="en-US"/>
        </w:rPr>
        <w:fldChar w:fldCharType="end"/>
      </w:r>
      <w:r w:rsidRPr="00D52AED">
        <w:rPr>
          <w:rFonts w:ascii="FrutigerLTCom-Italic" w:hAnsi="FrutigerLTCom-Italic" w:cs="FrutigerLTCom-Italic"/>
          <w:i/>
          <w:iCs/>
          <w:lang w:val="en-US"/>
        </w:rPr>
        <w:t>.</w:t>
      </w:r>
    </w:p>
    <w:tbl>
      <w:tblPr>
        <w:tblStyle w:val="TableGrid"/>
        <w:tblW w:w="0" w:type="auto"/>
        <w:jc w:val="center"/>
        <w:tblInd w:w="337" w:type="dxa"/>
        <w:tblLook w:val="04A0" w:firstRow="1" w:lastRow="0" w:firstColumn="1" w:lastColumn="0" w:noHBand="0" w:noVBand="1"/>
      </w:tblPr>
      <w:tblGrid>
        <w:gridCol w:w="1505"/>
        <w:gridCol w:w="1842"/>
        <w:gridCol w:w="1842"/>
        <w:gridCol w:w="1843"/>
        <w:gridCol w:w="1843"/>
      </w:tblGrid>
      <w:tr w:rsidR="00D52AED" w14:paraId="535695FE" w14:textId="77777777" w:rsidTr="0068344C">
        <w:trPr>
          <w:jc w:val="center"/>
        </w:trPr>
        <w:tc>
          <w:tcPr>
            <w:tcW w:w="1505" w:type="dxa"/>
          </w:tcPr>
          <w:p w14:paraId="0D631227" w14:textId="77777777" w:rsidR="00D52AED" w:rsidRPr="007D5F41" w:rsidRDefault="00D52AED" w:rsidP="0068344C">
            <w:pPr>
              <w:jc w:val="center"/>
              <w:rPr>
                <w:b/>
                <w:lang w:val="en-US"/>
              </w:rPr>
            </w:pPr>
            <w:r w:rsidRPr="007D5F41">
              <w:rPr>
                <w:b/>
                <w:lang w:val="en-US"/>
              </w:rPr>
              <w:t>Level</w:t>
            </w:r>
          </w:p>
        </w:tc>
        <w:tc>
          <w:tcPr>
            <w:tcW w:w="1842" w:type="dxa"/>
          </w:tcPr>
          <w:p w14:paraId="2CBC0FE0" w14:textId="77777777" w:rsidR="00D52AED" w:rsidRPr="007D5F41" w:rsidRDefault="00D52AED" w:rsidP="0068344C">
            <w:pPr>
              <w:jc w:val="center"/>
              <w:rPr>
                <w:b/>
                <w:lang w:val="en-US"/>
              </w:rPr>
            </w:pPr>
            <w:r w:rsidRPr="007D5F41">
              <w:rPr>
                <w:b/>
                <w:lang w:val="en-US"/>
              </w:rPr>
              <w:t>AOT of core coder</w:t>
            </w:r>
          </w:p>
        </w:tc>
        <w:tc>
          <w:tcPr>
            <w:tcW w:w="1842" w:type="dxa"/>
          </w:tcPr>
          <w:p w14:paraId="45B9D692" w14:textId="77777777" w:rsidR="00D52AED" w:rsidRPr="007D5F41" w:rsidRDefault="00D52AED" w:rsidP="0068344C">
            <w:pPr>
              <w:jc w:val="center"/>
              <w:rPr>
                <w:b/>
                <w:lang w:val="en-US"/>
              </w:rPr>
            </w:pPr>
            <w:r w:rsidRPr="007D5F41">
              <w:rPr>
                <w:b/>
                <w:lang w:val="en-US"/>
              </w:rPr>
              <w:t xml:space="preserve">Max. </w:t>
            </w:r>
            <w:proofErr w:type="gramStart"/>
            <w:r w:rsidRPr="007D5F41">
              <w:rPr>
                <w:b/>
                <w:lang w:val="en-US"/>
              </w:rPr>
              <w:t>no</w:t>
            </w:r>
            <w:proofErr w:type="gramEnd"/>
            <w:r w:rsidRPr="007D5F41">
              <w:rPr>
                <w:b/>
                <w:lang w:val="en-US"/>
              </w:rPr>
              <w:t xml:space="preserve">. </w:t>
            </w:r>
            <w:proofErr w:type="gramStart"/>
            <w:r w:rsidRPr="007D5F41">
              <w:rPr>
                <w:b/>
                <w:lang w:val="en-US"/>
              </w:rPr>
              <w:t>output</w:t>
            </w:r>
            <w:proofErr w:type="gramEnd"/>
            <w:r w:rsidRPr="007D5F41">
              <w:rPr>
                <w:b/>
                <w:lang w:val="en-US"/>
              </w:rPr>
              <w:t xml:space="preserve"> channels</w:t>
            </w:r>
          </w:p>
        </w:tc>
        <w:tc>
          <w:tcPr>
            <w:tcW w:w="1843" w:type="dxa"/>
          </w:tcPr>
          <w:p w14:paraId="056982D9" w14:textId="77777777" w:rsidR="00D52AED" w:rsidRPr="007D5F41" w:rsidRDefault="00D52AED" w:rsidP="0068344C">
            <w:pPr>
              <w:jc w:val="center"/>
              <w:rPr>
                <w:b/>
                <w:lang w:val="en-US"/>
              </w:rPr>
            </w:pPr>
            <w:r w:rsidRPr="007D5F41">
              <w:rPr>
                <w:b/>
                <w:lang w:val="en-US"/>
              </w:rPr>
              <w:t xml:space="preserve">Max. </w:t>
            </w:r>
            <w:proofErr w:type="gramStart"/>
            <w:r w:rsidRPr="007D5F41">
              <w:rPr>
                <w:b/>
                <w:lang w:val="en-US"/>
              </w:rPr>
              <w:t>sampling</w:t>
            </w:r>
            <w:proofErr w:type="gramEnd"/>
            <w:r w:rsidRPr="007D5F41">
              <w:rPr>
                <w:b/>
                <w:lang w:val="en-US"/>
              </w:rPr>
              <w:t xml:space="preserve"> rate [kHz]</w:t>
            </w:r>
          </w:p>
        </w:tc>
        <w:tc>
          <w:tcPr>
            <w:tcW w:w="1843" w:type="dxa"/>
          </w:tcPr>
          <w:p w14:paraId="3BCD7036" w14:textId="77777777" w:rsidR="00D52AED" w:rsidRPr="007D5F41" w:rsidRDefault="00D52AED" w:rsidP="0068344C">
            <w:pPr>
              <w:jc w:val="center"/>
              <w:rPr>
                <w:b/>
                <w:lang w:val="en-US"/>
              </w:rPr>
            </w:pPr>
            <w:r w:rsidRPr="007D5F41">
              <w:rPr>
                <w:b/>
                <w:lang w:val="en-US"/>
              </w:rPr>
              <w:t>MPEG Surround</w:t>
            </w:r>
          </w:p>
        </w:tc>
      </w:tr>
      <w:tr w:rsidR="00D52AED" w14:paraId="40DA051D" w14:textId="77777777" w:rsidTr="0068344C">
        <w:trPr>
          <w:jc w:val="center"/>
        </w:trPr>
        <w:tc>
          <w:tcPr>
            <w:tcW w:w="1505" w:type="dxa"/>
          </w:tcPr>
          <w:p w14:paraId="3BC50AF7" w14:textId="77777777" w:rsidR="00D52AED" w:rsidRDefault="001A1595" w:rsidP="0068344C">
            <w:pPr>
              <w:jc w:val="center"/>
              <w:rPr>
                <w:lang w:val="en-US"/>
              </w:rPr>
            </w:pPr>
            <w:r>
              <w:rPr>
                <w:lang w:val="en-US"/>
              </w:rPr>
              <w:t>1</w:t>
            </w:r>
          </w:p>
        </w:tc>
        <w:tc>
          <w:tcPr>
            <w:tcW w:w="1842" w:type="dxa"/>
          </w:tcPr>
          <w:p w14:paraId="11426978" w14:textId="77777777" w:rsidR="00D52AED" w:rsidRDefault="001A1595" w:rsidP="0068344C">
            <w:pPr>
              <w:jc w:val="center"/>
              <w:rPr>
                <w:lang w:val="en-US"/>
              </w:rPr>
            </w:pPr>
            <w:r>
              <w:rPr>
                <w:lang w:val="en-US"/>
              </w:rPr>
              <w:t>23, 39</w:t>
            </w:r>
          </w:p>
        </w:tc>
        <w:tc>
          <w:tcPr>
            <w:tcW w:w="1842" w:type="dxa"/>
          </w:tcPr>
          <w:p w14:paraId="3BD4DBDD" w14:textId="77777777" w:rsidR="00D52AED" w:rsidRDefault="001A1595" w:rsidP="0068344C">
            <w:pPr>
              <w:jc w:val="center"/>
              <w:rPr>
                <w:lang w:val="en-US"/>
              </w:rPr>
            </w:pPr>
            <w:r>
              <w:rPr>
                <w:lang w:val="en-US"/>
              </w:rPr>
              <w:t>1.0</w:t>
            </w:r>
          </w:p>
        </w:tc>
        <w:tc>
          <w:tcPr>
            <w:tcW w:w="1843" w:type="dxa"/>
          </w:tcPr>
          <w:p w14:paraId="70037AC2" w14:textId="77777777" w:rsidR="00D52AED" w:rsidRDefault="001A1595" w:rsidP="0068344C">
            <w:pPr>
              <w:jc w:val="center"/>
              <w:rPr>
                <w:lang w:val="en-US"/>
              </w:rPr>
            </w:pPr>
            <w:r>
              <w:rPr>
                <w:lang w:val="en-US"/>
              </w:rPr>
              <w:t>48</w:t>
            </w:r>
          </w:p>
        </w:tc>
        <w:tc>
          <w:tcPr>
            <w:tcW w:w="1843" w:type="dxa"/>
          </w:tcPr>
          <w:p w14:paraId="50895DA3" w14:textId="77777777" w:rsidR="00D52AED" w:rsidRDefault="001A1595" w:rsidP="0068344C">
            <w:pPr>
              <w:jc w:val="center"/>
              <w:rPr>
                <w:lang w:val="en-US"/>
              </w:rPr>
            </w:pPr>
            <w:proofErr w:type="gramStart"/>
            <w:r>
              <w:rPr>
                <w:lang w:val="en-US"/>
              </w:rPr>
              <w:t>n</w:t>
            </w:r>
            <w:proofErr w:type="gramEnd"/>
            <w:r>
              <w:rPr>
                <w:lang w:val="en-US"/>
              </w:rPr>
              <w:t>/a</w:t>
            </w:r>
          </w:p>
        </w:tc>
      </w:tr>
      <w:tr w:rsidR="00D52AED" w14:paraId="7B9D42EE" w14:textId="77777777" w:rsidTr="0068344C">
        <w:trPr>
          <w:jc w:val="center"/>
        </w:trPr>
        <w:tc>
          <w:tcPr>
            <w:tcW w:w="1505" w:type="dxa"/>
          </w:tcPr>
          <w:p w14:paraId="07030DA5" w14:textId="77777777" w:rsidR="00D52AED" w:rsidRDefault="001A1595" w:rsidP="0068344C">
            <w:pPr>
              <w:jc w:val="center"/>
              <w:rPr>
                <w:lang w:val="en-US"/>
              </w:rPr>
            </w:pPr>
            <w:r>
              <w:rPr>
                <w:lang w:val="en-US"/>
              </w:rPr>
              <w:t>2</w:t>
            </w:r>
          </w:p>
        </w:tc>
        <w:tc>
          <w:tcPr>
            <w:tcW w:w="1842" w:type="dxa"/>
          </w:tcPr>
          <w:p w14:paraId="1B2F19D5" w14:textId="77777777" w:rsidR="00D52AED" w:rsidRDefault="001A1595" w:rsidP="0068344C">
            <w:pPr>
              <w:jc w:val="center"/>
              <w:rPr>
                <w:lang w:val="en-US"/>
              </w:rPr>
            </w:pPr>
            <w:r>
              <w:rPr>
                <w:lang w:val="en-US"/>
              </w:rPr>
              <w:t>23, 39</w:t>
            </w:r>
          </w:p>
        </w:tc>
        <w:tc>
          <w:tcPr>
            <w:tcW w:w="1842" w:type="dxa"/>
          </w:tcPr>
          <w:p w14:paraId="78FEBE44" w14:textId="77777777" w:rsidR="00D52AED" w:rsidRDefault="001A1595" w:rsidP="0068344C">
            <w:pPr>
              <w:jc w:val="center"/>
              <w:rPr>
                <w:lang w:val="en-US"/>
              </w:rPr>
            </w:pPr>
            <w:r>
              <w:rPr>
                <w:lang w:val="en-US"/>
              </w:rPr>
              <w:t>2.0</w:t>
            </w:r>
          </w:p>
        </w:tc>
        <w:tc>
          <w:tcPr>
            <w:tcW w:w="1843" w:type="dxa"/>
          </w:tcPr>
          <w:p w14:paraId="5FD63841" w14:textId="77777777" w:rsidR="00D52AED" w:rsidRDefault="001A1595" w:rsidP="0068344C">
            <w:pPr>
              <w:jc w:val="center"/>
              <w:rPr>
                <w:lang w:val="en-US"/>
              </w:rPr>
            </w:pPr>
            <w:r>
              <w:rPr>
                <w:lang w:val="en-US"/>
              </w:rPr>
              <w:t>48</w:t>
            </w:r>
          </w:p>
        </w:tc>
        <w:tc>
          <w:tcPr>
            <w:tcW w:w="1843" w:type="dxa"/>
          </w:tcPr>
          <w:p w14:paraId="3838F1B3" w14:textId="77777777" w:rsidR="00D52AED" w:rsidRDefault="001A1595" w:rsidP="0068344C">
            <w:pPr>
              <w:jc w:val="center"/>
              <w:rPr>
                <w:lang w:val="en-US"/>
              </w:rPr>
            </w:pPr>
            <w:r>
              <w:rPr>
                <w:lang w:val="en-US"/>
              </w:rPr>
              <w:t>LD-MPS 2-1-2</w:t>
            </w:r>
          </w:p>
        </w:tc>
      </w:tr>
      <w:tr w:rsidR="00D52AED" w14:paraId="28F7B8FC" w14:textId="77777777" w:rsidTr="0068344C">
        <w:trPr>
          <w:jc w:val="center"/>
        </w:trPr>
        <w:tc>
          <w:tcPr>
            <w:tcW w:w="1505" w:type="dxa"/>
          </w:tcPr>
          <w:p w14:paraId="5B1D9BAC" w14:textId="77777777" w:rsidR="00D52AED" w:rsidRDefault="001A1595" w:rsidP="0068344C">
            <w:pPr>
              <w:jc w:val="center"/>
              <w:rPr>
                <w:lang w:val="en-US"/>
              </w:rPr>
            </w:pPr>
            <w:r>
              <w:rPr>
                <w:lang w:val="en-US"/>
              </w:rPr>
              <w:t>3</w:t>
            </w:r>
          </w:p>
        </w:tc>
        <w:tc>
          <w:tcPr>
            <w:tcW w:w="1842" w:type="dxa"/>
          </w:tcPr>
          <w:p w14:paraId="19E9EF07" w14:textId="77777777" w:rsidR="00D52AED" w:rsidRDefault="001A1595" w:rsidP="0068344C">
            <w:pPr>
              <w:jc w:val="center"/>
              <w:rPr>
                <w:lang w:val="en-US"/>
              </w:rPr>
            </w:pPr>
            <w:r>
              <w:rPr>
                <w:lang w:val="en-US"/>
              </w:rPr>
              <w:t>23, 39</w:t>
            </w:r>
          </w:p>
        </w:tc>
        <w:tc>
          <w:tcPr>
            <w:tcW w:w="1842" w:type="dxa"/>
          </w:tcPr>
          <w:p w14:paraId="3E839558" w14:textId="77777777" w:rsidR="00D52AED" w:rsidRDefault="001A1595" w:rsidP="0068344C">
            <w:pPr>
              <w:jc w:val="center"/>
              <w:rPr>
                <w:lang w:val="en-US"/>
              </w:rPr>
            </w:pPr>
            <w:r>
              <w:rPr>
                <w:lang w:val="en-US"/>
              </w:rPr>
              <w:t>5.1</w:t>
            </w:r>
          </w:p>
        </w:tc>
        <w:tc>
          <w:tcPr>
            <w:tcW w:w="1843" w:type="dxa"/>
          </w:tcPr>
          <w:p w14:paraId="5905147A" w14:textId="77777777" w:rsidR="00D52AED" w:rsidRDefault="001A1595" w:rsidP="0068344C">
            <w:pPr>
              <w:jc w:val="center"/>
              <w:rPr>
                <w:lang w:val="en-US"/>
              </w:rPr>
            </w:pPr>
            <w:r>
              <w:rPr>
                <w:lang w:val="en-US"/>
              </w:rPr>
              <w:t>48</w:t>
            </w:r>
          </w:p>
        </w:tc>
        <w:tc>
          <w:tcPr>
            <w:tcW w:w="1843" w:type="dxa"/>
          </w:tcPr>
          <w:p w14:paraId="32EF7F69" w14:textId="77777777" w:rsidR="00D52AED" w:rsidRDefault="001A1595" w:rsidP="0068344C">
            <w:pPr>
              <w:jc w:val="center"/>
              <w:rPr>
                <w:lang w:val="en-US"/>
              </w:rPr>
            </w:pPr>
            <w:r>
              <w:rPr>
                <w:lang w:val="en-US"/>
              </w:rPr>
              <w:t>LD-MPS 2-1-2</w:t>
            </w:r>
          </w:p>
        </w:tc>
      </w:tr>
      <w:tr w:rsidR="00D52AED" w14:paraId="5D3FB8CD" w14:textId="77777777" w:rsidTr="0068344C">
        <w:trPr>
          <w:jc w:val="center"/>
        </w:trPr>
        <w:tc>
          <w:tcPr>
            <w:tcW w:w="1505" w:type="dxa"/>
          </w:tcPr>
          <w:p w14:paraId="42806D38" w14:textId="77777777" w:rsidR="00D52AED" w:rsidRDefault="001A1595" w:rsidP="0068344C">
            <w:pPr>
              <w:jc w:val="center"/>
              <w:rPr>
                <w:lang w:val="en-US"/>
              </w:rPr>
            </w:pPr>
            <w:r>
              <w:rPr>
                <w:lang w:val="en-US"/>
              </w:rPr>
              <w:t>4</w:t>
            </w:r>
          </w:p>
        </w:tc>
        <w:tc>
          <w:tcPr>
            <w:tcW w:w="1842" w:type="dxa"/>
          </w:tcPr>
          <w:p w14:paraId="53EAD6BB" w14:textId="77777777" w:rsidR="00D52AED" w:rsidRDefault="001A1595" w:rsidP="0068344C">
            <w:pPr>
              <w:jc w:val="center"/>
              <w:rPr>
                <w:lang w:val="en-US"/>
              </w:rPr>
            </w:pPr>
            <w:r>
              <w:rPr>
                <w:lang w:val="en-US"/>
              </w:rPr>
              <w:t>23, 39</w:t>
            </w:r>
          </w:p>
        </w:tc>
        <w:tc>
          <w:tcPr>
            <w:tcW w:w="1842" w:type="dxa"/>
          </w:tcPr>
          <w:p w14:paraId="733CB885" w14:textId="77777777" w:rsidR="00D52AED" w:rsidRDefault="001A1595" w:rsidP="0068344C">
            <w:pPr>
              <w:jc w:val="center"/>
              <w:rPr>
                <w:lang w:val="en-US"/>
              </w:rPr>
            </w:pPr>
            <w:r>
              <w:rPr>
                <w:lang w:val="en-US"/>
              </w:rPr>
              <w:t>5.1</w:t>
            </w:r>
          </w:p>
        </w:tc>
        <w:tc>
          <w:tcPr>
            <w:tcW w:w="1843" w:type="dxa"/>
          </w:tcPr>
          <w:p w14:paraId="7B7FB86E" w14:textId="77777777" w:rsidR="00D52AED" w:rsidRDefault="001A1595" w:rsidP="0068344C">
            <w:pPr>
              <w:jc w:val="center"/>
              <w:rPr>
                <w:lang w:val="en-US"/>
              </w:rPr>
            </w:pPr>
            <w:r>
              <w:rPr>
                <w:lang w:val="en-US"/>
              </w:rPr>
              <w:t>48</w:t>
            </w:r>
          </w:p>
        </w:tc>
        <w:tc>
          <w:tcPr>
            <w:tcW w:w="1843" w:type="dxa"/>
          </w:tcPr>
          <w:p w14:paraId="6DD34660" w14:textId="77777777" w:rsidR="00D52AED" w:rsidRDefault="001A1595" w:rsidP="0068344C">
            <w:pPr>
              <w:jc w:val="center"/>
              <w:rPr>
                <w:lang w:val="en-US"/>
              </w:rPr>
            </w:pPr>
            <w:r>
              <w:rPr>
                <w:lang w:val="en-US"/>
              </w:rPr>
              <w:t>LD-MPS 5-x-5</w:t>
            </w:r>
          </w:p>
        </w:tc>
      </w:tr>
    </w:tbl>
    <w:p w14:paraId="70A167E9" w14:textId="77777777" w:rsidR="00D52AED" w:rsidRPr="00D52AED" w:rsidRDefault="00D52AED" w:rsidP="00D52AED">
      <w:pPr>
        <w:pStyle w:val="Subtitle"/>
        <w:rPr>
          <w:rFonts w:ascii="FrutigerLTCom-Italic" w:hAnsi="FrutigerLTCom-Italic" w:cs="FrutigerLTCom-Italic"/>
          <w:lang w:val="en-US"/>
        </w:rPr>
      </w:pPr>
      <w:r w:rsidRPr="00D52AED">
        <w:rPr>
          <w:lang w:val="en-US"/>
        </w:rPr>
        <w:t>Table 3: Levels of the Low Delay AAC v2 profile</w:t>
      </w:r>
    </w:p>
    <w:p w14:paraId="7B1C54DF" w14:textId="77777777" w:rsidR="00D52AED" w:rsidRDefault="00D52AED" w:rsidP="00D52AED">
      <w:pPr>
        <w:pStyle w:val="ListParagraph"/>
        <w:numPr>
          <w:ilvl w:val="0"/>
          <w:numId w:val="5"/>
        </w:numPr>
        <w:rPr>
          <w:lang w:val="en-US"/>
        </w:rPr>
      </w:pPr>
      <w:r w:rsidRPr="00CA2B96">
        <w:rPr>
          <w:rFonts w:cs="FrutigerLTCom-Bold"/>
          <w:b/>
          <w:bCs/>
          <w:lang w:val="en-US"/>
        </w:rPr>
        <w:lastRenderedPageBreak/>
        <w:t>Payload.</w:t>
      </w:r>
      <w:r w:rsidRPr="00D52AED">
        <w:rPr>
          <w:rFonts w:ascii="FrutigerLTCom-Bold" w:hAnsi="FrutigerLTCom-Bold" w:cs="FrutigerLTCom-Bold"/>
          <w:b/>
          <w:bCs/>
          <w:lang w:val="en-US"/>
        </w:rPr>
        <w:t xml:space="preserve"> </w:t>
      </w:r>
      <w:r w:rsidRPr="00D52AED">
        <w:rPr>
          <w:lang w:val="en-US"/>
        </w:rPr>
        <w:t>The payload contains the coded audio data including tools like SBR or LD-MPS. Different AOTs use different bit stream payload syntax.</w:t>
      </w:r>
    </w:p>
    <w:p w14:paraId="08F0D957" w14:textId="77777777" w:rsidR="00E414C9" w:rsidRDefault="00E414C9" w:rsidP="00827D3D">
      <w:pPr>
        <w:pStyle w:val="Heading1"/>
        <w:numPr>
          <w:ilvl w:val="0"/>
          <w:numId w:val="10"/>
        </w:numPr>
        <w:rPr>
          <w:lang w:val="en-US"/>
        </w:rPr>
      </w:pPr>
      <w:r>
        <w:rPr>
          <w:lang w:val="en-US"/>
        </w:rPr>
        <w:t>Signaling of AAC-ELD v2</w:t>
      </w:r>
    </w:p>
    <w:p w14:paraId="1ACE887E" w14:textId="77777777" w:rsidR="00E414C9" w:rsidRPr="00827D3D" w:rsidRDefault="00476A86" w:rsidP="00E414C9">
      <w:pPr>
        <w:pStyle w:val="Heading2"/>
        <w:rPr>
          <w:lang w:val="en-US"/>
        </w:rPr>
      </w:pPr>
      <w:r>
        <w:rPr>
          <w:lang w:val="en-US"/>
        </w:rPr>
        <w:t>3.1</w:t>
      </w:r>
      <w:r w:rsidR="0028314A">
        <w:rPr>
          <w:lang w:val="en-US"/>
        </w:rPr>
        <w:tab/>
      </w:r>
      <w:r w:rsidR="00E414C9" w:rsidRPr="00827D3D">
        <w:rPr>
          <w:lang w:val="en-US"/>
        </w:rPr>
        <w:t xml:space="preserve">Signaling </w:t>
      </w:r>
      <w:r w:rsidR="00ED2B4A" w:rsidRPr="00827D3D">
        <w:rPr>
          <w:lang w:val="en-US"/>
        </w:rPr>
        <w:t>MPEG</w:t>
      </w:r>
      <w:r w:rsidR="00E414C9" w:rsidRPr="00827D3D">
        <w:rPr>
          <w:lang w:val="en-US"/>
        </w:rPr>
        <w:t>-4 Codecs</w:t>
      </w:r>
    </w:p>
    <w:p w14:paraId="005711DC" w14:textId="77777777" w:rsidR="005E5D74" w:rsidRPr="005E5D74" w:rsidRDefault="005E5D74" w:rsidP="005F0912">
      <w:pPr>
        <w:jc w:val="both"/>
        <w:rPr>
          <w:lang w:val="en-US"/>
        </w:rPr>
      </w:pPr>
      <w:r w:rsidRPr="005E5D74">
        <w:rPr>
          <w:lang w:val="en-US"/>
        </w:rPr>
        <w:t>A decoder requires configuration information to set up its internal configuration for</w:t>
      </w:r>
      <w:r>
        <w:rPr>
          <w:lang w:val="en-US"/>
        </w:rPr>
        <w:t xml:space="preserve"> </w:t>
      </w:r>
      <w:r w:rsidRPr="005E5D74">
        <w:rPr>
          <w:lang w:val="en-US"/>
        </w:rPr>
        <w:t>proper parsing and decoding of the bit stream. The configuration information is packed</w:t>
      </w:r>
      <w:r>
        <w:rPr>
          <w:lang w:val="en-US"/>
        </w:rPr>
        <w:t xml:space="preserve"> </w:t>
      </w:r>
      <w:r w:rsidRPr="005E5D74">
        <w:rPr>
          <w:lang w:val="en-US"/>
        </w:rPr>
        <w:t>into the Audio Specific Configuration (ASC) and sent to the decoder before the audio</w:t>
      </w:r>
      <w:r>
        <w:rPr>
          <w:lang w:val="en-US"/>
        </w:rPr>
        <w:t xml:space="preserve"> </w:t>
      </w:r>
      <w:r w:rsidRPr="005E5D74">
        <w:rPr>
          <w:lang w:val="en-US"/>
        </w:rPr>
        <w:t>data bit stream. A complete description of the ASC syntax can be found in section 1.6.2.1</w:t>
      </w:r>
      <w:r>
        <w:rPr>
          <w:lang w:val="en-US"/>
        </w:rPr>
        <w:t xml:space="preserve"> </w:t>
      </w:r>
      <w:r w:rsidRPr="005E5D74">
        <w:rPr>
          <w:lang w:val="en-US"/>
        </w:rPr>
        <w:t>“</w:t>
      </w:r>
      <w:proofErr w:type="spellStart"/>
      <w:r w:rsidRPr="005E5D74">
        <w:rPr>
          <w:lang w:val="en-US"/>
        </w:rPr>
        <w:t>AudioSpecificConfig</w:t>
      </w:r>
      <w:proofErr w:type="spellEnd"/>
      <w:r w:rsidRPr="005E5D74">
        <w:rPr>
          <w:lang w:val="en-US"/>
        </w:rPr>
        <w:t xml:space="preserve">” in </w:t>
      </w:r>
      <w:r w:rsidR="004E14E6">
        <w:rPr>
          <w:rFonts w:ascii="FrutigerLTCom-Italic" w:hAnsi="FrutigerLTCom-Italic" w:cs="FrutigerLTCom-Italic"/>
          <w:i/>
          <w:iCs/>
          <w:lang w:val="en-US"/>
        </w:rPr>
        <w:fldChar w:fldCharType="begin"/>
      </w:r>
      <w:r w:rsidR="004E14E6">
        <w:rPr>
          <w:lang w:val="en-US"/>
        </w:rPr>
        <w:instrText xml:space="preserve"> REF _Ref401140085 \r \h </w:instrText>
      </w:r>
      <w:r w:rsidR="004E14E6">
        <w:rPr>
          <w:rFonts w:ascii="FrutigerLTCom-Italic" w:hAnsi="FrutigerLTCom-Italic" w:cs="FrutigerLTCom-Italic"/>
          <w:i/>
          <w:iCs/>
          <w:lang w:val="en-US"/>
        </w:rPr>
      </w:r>
      <w:r w:rsidR="004E14E6">
        <w:rPr>
          <w:rFonts w:ascii="FrutigerLTCom-Italic" w:hAnsi="FrutigerLTCom-Italic" w:cs="FrutigerLTCom-Italic"/>
          <w:i/>
          <w:iCs/>
          <w:lang w:val="en-US"/>
        </w:rPr>
        <w:fldChar w:fldCharType="separate"/>
      </w:r>
      <w:r w:rsidR="00847185">
        <w:rPr>
          <w:lang w:val="en-US"/>
        </w:rPr>
        <w:t>[3]</w:t>
      </w:r>
      <w:r w:rsidR="004E14E6">
        <w:rPr>
          <w:rFonts w:ascii="FrutigerLTCom-Italic" w:hAnsi="FrutigerLTCom-Italic" w:cs="FrutigerLTCom-Italic"/>
          <w:i/>
          <w:iCs/>
          <w:lang w:val="en-US"/>
        </w:rPr>
        <w:fldChar w:fldCharType="end"/>
      </w:r>
      <w:r w:rsidRPr="005E5D74">
        <w:rPr>
          <w:lang w:val="en-US"/>
        </w:rPr>
        <w:t>.</w:t>
      </w:r>
    </w:p>
    <w:p w14:paraId="2754CE5C" w14:textId="77777777" w:rsidR="00E414C9" w:rsidRDefault="00476A86" w:rsidP="00E414C9">
      <w:pPr>
        <w:pStyle w:val="Heading2"/>
        <w:rPr>
          <w:lang w:val="en-US"/>
        </w:rPr>
      </w:pPr>
      <w:r>
        <w:rPr>
          <w:lang w:val="en-US"/>
        </w:rPr>
        <w:t>3.2</w:t>
      </w:r>
      <w:r w:rsidR="0028314A">
        <w:rPr>
          <w:lang w:val="en-US"/>
        </w:rPr>
        <w:tab/>
      </w:r>
      <w:r w:rsidR="00E414C9" w:rsidRPr="00E414C9">
        <w:rPr>
          <w:lang w:val="en-US"/>
        </w:rPr>
        <w:t>The Audio Specific Configuration for AAC-LD and AAC-ELD</w:t>
      </w:r>
    </w:p>
    <w:p w14:paraId="7B7D640E" w14:textId="77777777" w:rsidR="005E5D74" w:rsidRDefault="005E5D74" w:rsidP="005F0912">
      <w:pPr>
        <w:jc w:val="both"/>
        <w:rPr>
          <w:lang w:val="en-US"/>
        </w:rPr>
      </w:pPr>
      <w:r w:rsidRPr="005E5D74">
        <w:rPr>
          <w:lang w:val="en-US"/>
        </w:rPr>
        <w:t xml:space="preserve">In case of AAC-ELD (AOT 39) the ASC includes the </w:t>
      </w:r>
      <w:proofErr w:type="spellStart"/>
      <w:proofErr w:type="gramStart"/>
      <w:r w:rsidRPr="00605679">
        <w:rPr>
          <w:rFonts w:ascii="Courier" w:hAnsi="Courier" w:cs="CourierNewPSMT"/>
          <w:lang w:val="en-US"/>
        </w:rPr>
        <w:t>ELDSpecificConfig</w:t>
      </w:r>
      <w:proofErr w:type="spellEnd"/>
      <w:r w:rsidRPr="00605679">
        <w:rPr>
          <w:rFonts w:ascii="Courier" w:hAnsi="Courier" w:cs="CourierNewPSMT"/>
          <w:lang w:val="en-US"/>
        </w:rPr>
        <w:t>(</w:t>
      </w:r>
      <w:proofErr w:type="gramEnd"/>
      <w:r w:rsidRPr="00605679">
        <w:rPr>
          <w:rFonts w:ascii="Courier" w:hAnsi="Courier" w:cs="CourierNewPSMT"/>
          <w:lang w:val="en-US"/>
        </w:rPr>
        <w:t>)</w:t>
      </w:r>
      <w:r w:rsidRPr="00BC2803">
        <w:rPr>
          <w:lang w:val="en-US"/>
        </w:rPr>
        <w:t xml:space="preserve"> </w:t>
      </w:r>
      <w:r w:rsidRPr="005E5D74">
        <w:rPr>
          <w:lang w:val="en-US"/>
        </w:rPr>
        <w:t>element. The</w:t>
      </w:r>
      <w:r>
        <w:rPr>
          <w:lang w:val="en-US"/>
        </w:rPr>
        <w:t xml:space="preserve"> </w:t>
      </w:r>
      <w:r w:rsidRPr="005E5D74">
        <w:rPr>
          <w:lang w:val="en-US"/>
        </w:rPr>
        <w:t xml:space="preserve">exact syntax can be found in table 4.180 “Syntax of </w:t>
      </w:r>
      <w:proofErr w:type="spellStart"/>
      <w:r w:rsidRPr="005E5D74">
        <w:rPr>
          <w:lang w:val="en-US"/>
        </w:rPr>
        <w:t>ELDSpecificConfig</w:t>
      </w:r>
      <w:proofErr w:type="spellEnd"/>
      <w:r w:rsidRPr="005E5D74">
        <w:rPr>
          <w:lang w:val="en-US"/>
        </w:rPr>
        <w:t xml:space="preserve"> ()” in </w:t>
      </w:r>
      <w:r w:rsidR="004E14E6">
        <w:rPr>
          <w:rFonts w:ascii="FrutigerLTCom-Italic" w:hAnsi="FrutigerLTCom-Italic" w:cs="FrutigerLTCom-Italic"/>
          <w:i/>
          <w:iCs/>
          <w:lang w:val="en-US"/>
        </w:rPr>
        <w:fldChar w:fldCharType="begin"/>
      </w:r>
      <w:r w:rsidR="004E14E6">
        <w:rPr>
          <w:lang w:val="en-US"/>
        </w:rPr>
        <w:instrText xml:space="preserve"> REF _Ref401140085 \r \h </w:instrText>
      </w:r>
      <w:r w:rsidR="004E14E6">
        <w:rPr>
          <w:rFonts w:ascii="FrutigerLTCom-Italic" w:hAnsi="FrutigerLTCom-Italic" w:cs="FrutigerLTCom-Italic"/>
          <w:i/>
          <w:iCs/>
          <w:lang w:val="en-US"/>
        </w:rPr>
      </w:r>
      <w:r w:rsidR="004E14E6">
        <w:rPr>
          <w:rFonts w:ascii="FrutigerLTCom-Italic" w:hAnsi="FrutigerLTCom-Italic" w:cs="FrutigerLTCom-Italic"/>
          <w:i/>
          <w:iCs/>
          <w:lang w:val="en-US"/>
        </w:rPr>
        <w:fldChar w:fldCharType="separate"/>
      </w:r>
      <w:r w:rsidR="00847185">
        <w:rPr>
          <w:lang w:val="en-US"/>
        </w:rPr>
        <w:t>[3]</w:t>
      </w:r>
      <w:r w:rsidR="004E14E6">
        <w:rPr>
          <w:rFonts w:ascii="FrutigerLTCom-Italic" w:hAnsi="FrutigerLTCom-Italic" w:cs="FrutigerLTCom-Italic"/>
          <w:i/>
          <w:iCs/>
          <w:lang w:val="en-US"/>
        </w:rPr>
        <w:fldChar w:fldCharType="end"/>
      </w:r>
      <w:r w:rsidRPr="005E5D74">
        <w:rPr>
          <w:lang w:val="en-US"/>
        </w:rPr>
        <w:t>.</w:t>
      </w:r>
    </w:p>
    <w:p w14:paraId="14746400" w14:textId="77777777" w:rsidR="005E5D74" w:rsidRPr="005E5D74" w:rsidRDefault="005E5D74" w:rsidP="005F0912">
      <w:pPr>
        <w:jc w:val="both"/>
        <w:rPr>
          <w:lang w:val="en-US"/>
        </w:rPr>
      </w:pPr>
      <w:r w:rsidRPr="005E5D74">
        <w:rPr>
          <w:lang w:val="en-US"/>
        </w:rPr>
        <w:t xml:space="preserve">In case of AAC-LD (AOT 23) the ASC includes the </w:t>
      </w:r>
      <w:proofErr w:type="spellStart"/>
      <w:proofErr w:type="gramStart"/>
      <w:r w:rsidRPr="00605679">
        <w:rPr>
          <w:rFonts w:ascii="Courier" w:hAnsi="Courier" w:cs="CourierNewPSMT"/>
          <w:lang w:val="en-US"/>
        </w:rPr>
        <w:t>GASpecificConfig</w:t>
      </w:r>
      <w:proofErr w:type="spellEnd"/>
      <w:r w:rsidRPr="00605679">
        <w:rPr>
          <w:rFonts w:ascii="Courier" w:hAnsi="Courier" w:cs="CourierNewPSMT"/>
          <w:lang w:val="en-US"/>
        </w:rPr>
        <w:t>(</w:t>
      </w:r>
      <w:proofErr w:type="gramEnd"/>
      <w:r w:rsidRPr="00605679">
        <w:rPr>
          <w:rFonts w:ascii="Courier" w:hAnsi="Courier" w:cs="CourierNewPSMT"/>
          <w:lang w:val="en-US"/>
        </w:rPr>
        <w:t>)</w:t>
      </w:r>
      <w:r w:rsidRPr="00BC2803">
        <w:rPr>
          <w:lang w:val="en-US"/>
        </w:rPr>
        <w:t xml:space="preserve">. </w:t>
      </w:r>
      <w:r w:rsidRPr="005E5D74">
        <w:rPr>
          <w:lang w:val="en-US"/>
        </w:rPr>
        <w:t>The exact syntax</w:t>
      </w:r>
      <w:r>
        <w:rPr>
          <w:lang w:val="en-US"/>
        </w:rPr>
        <w:t xml:space="preserve"> </w:t>
      </w:r>
      <w:r w:rsidRPr="005E5D74">
        <w:rPr>
          <w:lang w:val="en-US"/>
        </w:rPr>
        <w:t>can be found in section 4.4.1 “Decoder configuration (</w:t>
      </w:r>
      <w:proofErr w:type="spellStart"/>
      <w:r w:rsidRPr="005E5D74">
        <w:rPr>
          <w:lang w:val="en-US"/>
        </w:rPr>
        <w:t>GASpecificConfig</w:t>
      </w:r>
      <w:proofErr w:type="spellEnd"/>
      <w:r w:rsidRPr="005E5D74">
        <w:rPr>
          <w:lang w:val="en-US"/>
        </w:rPr>
        <w:t xml:space="preserve">)” in </w:t>
      </w:r>
      <w:r w:rsidR="004E14E6">
        <w:rPr>
          <w:rFonts w:ascii="FrutigerLTCom-Italic" w:hAnsi="FrutigerLTCom-Italic" w:cs="FrutigerLTCom-Italic"/>
          <w:i/>
          <w:iCs/>
          <w:lang w:val="en-US"/>
        </w:rPr>
        <w:fldChar w:fldCharType="begin"/>
      </w:r>
      <w:r w:rsidR="004E14E6">
        <w:rPr>
          <w:lang w:val="en-US"/>
        </w:rPr>
        <w:instrText xml:space="preserve"> REF _Ref401140085 \r \h </w:instrText>
      </w:r>
      <w:r w:rsidR="004E14E6">
        <w:rPr>
          <w:rFonts w:ascii="FrutigerLTCom-Italic" w:hAnsi="FrutigerLTCom-Italic" w:cs="FrutigerLTCom-Italic"/>
          <w:i/>
          <w:iCs/>
          <w:lang w:val="en-US"/>
        </w:rPr>
      </w:r>
      <w:r w:rsidR="004E14E6">
        <w:rPr>
          <w:rFonts w:ascii="FrutigerLTCom-Italic" w:hAnsi="FrutigerLTCom-Italic" w:cs="FrutigerLTCom-Italic"/>
          <w:i/>
          <w:iCs/>
          <w:lang w:val="en-US"/>
        </w:rPr>
        <w:fldChar w:fldCharType="separate"/>
      </w:r>
      <w:r w:rsidR="00847185">
        <w:rPr>
          <w:lang w:val="en-US"/>
        </w:rPr>
        <w:t>[3]</w:t>
      </w:r>
      <w:r w:rsidR="004E14E6">
        <w:rPr>
          <w:rFonts w:ascii="FrutigerLTCom-Italic" w:hAnsi="FrutigerLTCom-Italic" w:cs="FrutigerLTCom-Italic"/>
          <w:i/>
          <w:iCs/>
          <w:lang w:val="en-US"/>
        </w:rPr>
        <w:fldChar w:fldCharType="end"/>
      </w:r>
      <w:r w:rsidRPr="005E5D74">
        <w:rPr>
          <w:lang w:val="en-US"/>
        </w:rPr>
        <w:t>.</w:t>
      </w:r>
    </w:p>
    <w:p w14:paraId="502D11AA" w14:textId="77777777" w:rsidR="00E414C9" w:rsidRDefault="00476A86" w:rsidP="00E414C9">
      <w:pPr>
        <w:pStyle w:val="Heading2"/>
        <w:rPr>
          <w:lang w:val="en-US"/>
        </w:rPr>
      </w:pPr>
      <w:r>
        <w:rPr>
          <w:lang w:val="en-US"/>
        </w:rPr>
        <w:t>3.3</w:t>
      </w:r>
      <w:r w:rsidR="0028314A">
        <w:rPr>
          <w:lang w:val="en-US"/>
        </w:rPr>
        <w:tab/>
      </w:r>
      <w:r w:rsidR="00E414C9" w:rsidRPr="00E414C9">
        <w:rPr>
          <w:lang w:val="en-US"/>
        </w:rPr>
        <w:t>The Audio Specific Configuration for LD-MPS</w:t>
      </w:r>
    </w:p>
    <w:p w14:paraId="6C0B9367" w14:textId="77777777" w:rsidR="005E5D74" w:rsidRPr="005E5D74" w:rsidRDefault="005E5D74" w:rsidP="005F0912">
      <w:pPr>
        <w:jc w:val="both"/>
        <w:rPr>
          <w:lang w:val="en-US"/>
        </w:rPr>
      </w:pPr>
      <w:r w:rsidRPr="005E5D74">
        <w:rPr>
          <w:lang w:val="en-US"/>
        </w:rPr>
        <w:t xml:space="preserve">The configuration of the LD-MPS tool is stored in the </w:t>
      </w:r>
      <w:proofErr w:type="spellStart"/>
      <w:proofErr w:type="gramStart"/>
      <w:r w:rsidRPr="00605679">
        <w:rPr>
          <w:rFonts w:ascii="Courier" w:hAnsi="Courier" w:cs="CourierNewPSMT"/>
          <w:lang w:val="en-US"/>
        </w:rPr>
        <w:t>LDSpatialSpecificConfig</w:t>
      </w:r>
      <w:proofErr w:type="spellEnd"/>
      <w:r w:rsidRPr="00605679">
        <w:rPr>
          <w:rFonts w:ascii="Courier" w:hAnsi="Courier" w:cs="CourierNewPSMT"/>
          <w:lang w:val="en-US"/>
        </w:rPr>
        <w:t>(</w:t>
      </w:r>
      <w:proofErr w:type="gramEnd"/>
      <w:r w:rsidRPr="00605679">
        <w:rPr>
          <w:rFonts w:ascii="Courier" w:hAnsi="Courier" w:cs="CourierNewPSMT"/>
          <w:lang w:val="en-US"/>
        </w:rPr>
        <w:t>)</w:t>
      </w:r>
      <w:r w:rsidR="00605679" w:rsidRPr="00847185">
        <w:rPr>
          <w:lang w:val="en-US"/>
        </w:rPr>
        <w:t xml:space="preserve"> </w:t>
      </w:r>
      <w:r w:rsidRPr="005E5D74">
        <w:rPr>
          <w:lang w:val="en-US"/>
        </w:rPr>
        <w:t>as</w:t>
      </w:r>
      <w:r>
        <w:rPr>
          <w:lang w:val="en-US"/>
        </w:rPr>
        <w:t xml:space="preserve"> </w:t>
      </w:r>
      <w:r w:rsidRPr="005E5D74">
        <w:rPr>
          <w:lang w:val="en-US"/>
        </w:rPr>
        <w:t xml:space="preserve">described in section B.2.1 “Payloads for LD MPS” in </w:t>
      </w:r>
      <w:r w:rsidR="00FF6BF5">
        <w:rPr>
          <w:rFonts w:ascii="FrutigerLTCom-Italic" w:hAnsi="FrutigerLTCom-Italic" w:cs="FrutigerLTCom-Italic"/>
          <w:i/>
          <w:iCs/>
          <w:lang w:val="en-US"/>
        </w:rPr>
        <w:fldChar w:fldCharType="begin"/>
      </w:r>
      <w:r w:rsidR="00FF6BF5">
        <w:rPr>
          <w:lang w:val="en-US"/>
        </w:rPr>
        <w:instrText xml:space="preserve"> REF _Ref401140196 \r \h </w:instrText>
      </w:r>
      <w:r w:rsidR="00FF6BF5">
        <w:rPr>
          <w:rFonts w:ascii="FrutigerLTCom-Italic" w:hAnsi="FrutigerLTCom-Italic" w:cs="FrutigerLTCom-Italic"/>
          <w:i/>
          <w:iCs/>
          <w:lang w:val="en-US"/>
        </w:rPr>
      </w:r>
      <w:r w:rsidR="00FF6BF5">
        <w:rPr>
          <w:rFonts w:ascii="FrutigerLTCom-Italic" w:hAnsi="FrutigerLTCom-Italic" w:cs="FrutigerLTCom-Italic"/>
          <w:i/>
          <w:iCs/>
          <w:lang w:val="en-US"/>
        </w:rPr>
        <w:fldChar w:fldCharType="separate"/>
      </w:r>
      <w:r w:rsidR="00847185">
        <w:rPr>
          <w:lang w:val="en-US"/>
        </w:rPr>
        <w:t>[5]</w:t>
      </w:r>
      <w:r w:rsidR="00FF6BF5">
        <w:rPr>
          <w:rFonts w:ascii="FrutigerLTCom-Italic" w:hAnsi="FrutigerLTCom-Italic" w:cs="FrutigerLTCom-Italic"/>
          <w:i/>
          <w:iCs/>
          <w:lang w:val="en-US"/>
        </w:rPr>
        <w:fldChar w:fldCharType="end"/>
      </w:r>
      <w:r w:rsidRPr="005E5D74">
        <w:rPr>
          <w:lang w:val="en-US"/>
        </w:rPr>
        <w:t>. It is embedded into the ASC but,</w:t>
      </w:r>
      <w:r>
        <w:rPr>
          <w:lang w:val="en-US"/>
        </w:rPr>
        <w:t xml:space="preserve"> </w:t>
      </w:r>
      <w:r w:rsidRPr="005E5D74">
        <w:rPr>
          <w:lang w:val="en-US"/>
        </w:rPr>
        <w:t xml:space="preserve">depending on the underlying core codec (AAC-ELD or AAC-LD), the </w:t>
      </w:r>
      <w:proofErr w:type="spellStart"/>
      <w:r w:rsidRPr="00605679">
        <w:rPr>
          <w:rFonts w:ascii="Courier" w:hAnsi="Courier" w:cs="CourierNewPSMT"/>
          <w:lang w:val="en-US"/>
        </w:rPr>
        <w:t>LDSpatialSpecific-</w:t>
      </w:r>
      <w:proofErr w:type="gramStart"/>
      <w:r w:rsidRPr="00605679">
        <w:rPr>
          <w:rFonts w:ascii="Courier" w:hAnsi="Courier" w:cs="CourierNewPSMT"/>
          <w:lang w:val="en-US"/>
        </w:rPr>
        <w:t>Config</w:t>
      </w:r>
      <w:proofErr w:type="spellEnd"/>
      <w:r w:rsidRPr="00605679">
        <w:rPr>
          <w:rFonts w:ascii="Courier" w:hAnsi="Courier" w:cs="CourierNewPSMT"/>
          <w:lang w:val="en-US"/>
        </w:rPr>
        <w:t>(</w:t>
      </w:r>
      <w:proofErr w:type="gramEnd"/>
      <w:r w:rsidRPr="00605679">
        <w:rPr>
          <w:rFonts w:ascii="Courier" w:hAnsi="Courier" w:cs="CourierNewPSMT"/>
          <w:lang w:val="en-US"/>
        </w:rPr>
        <w:t>)</w:t>
      </w:r>
      <w:r w:rsidRPr="00BC2803">
        <w:rPr>
          <w:lang w:val="en-US"/>
        </w:rPr>
        <w:t xml:space="preserve"> </w:t>
      </w:r>
      <w:r w:rsidRPr="005E5D74">
        <w:rPr>
          <w:lang w:val="en-US"/>
        </w:rPr>
        <w:t>has to be accessed in two different ways that are explained in the following</w:t>
      </w:r>
      <w:r>
        <w:rPr>
          <w:lang w:val="en-US"/>
        </w:rPr>
        <w:t xml:space="preserve"> </w:t>
      </w:r>
      <w:r w:rsidRPr="005E5D74">
        <w:rPr>
          <w:lang w:val="en-US"/>
        </w:rPr>
        <w:t>sections 3.3.1 and 3.3.2.</w:t>
      </w:r>
    </w:p>
    <w:p w14:paraId="1322BECC" w14:textId="77777777" w:rsidR="00E414C9" w:rsidRDefault="00476A86" w:rsidP="00E414C9">
      <w:pPr>
        <w:pStyle w:val="Heading3"/>
        <w:rPr>
          <w:lang w:val="en-US"/>
        </w:rPr>
      </w:pPr>
      <w:r>
        <w:rPr>
          <w:lang w:val="en-US"/>
        </w:rPr>
        <w:t>3.3.1</w:t>
      </w:r>
      <w:r w:rsidR="0028314A">
        <w:rPr>
          <w:lang w:val="en-US"/>
        </w:rPr>
        <w:tab/>
      </w:r>
      <w:r w:rsidR="00E414C9" w:rsidRPr="00E414C9">
        <w:rPr>
          <w:lang w:val="en-US"/>
        </w:rPr>
        <w:t xml:space="preserve">Signaling </w:t>
      </w:r>
      <w:r w:rsidR="00ED2B4A">
        <w:rPr>
          <w:lang w:val="en-US"/>
        </w:rPr>
        <w:t>AAC-ELD</w:t>
      </w:r>
      <w:r w:rsidR="00E414C9" w:rsidRPr="00E414C9">
        <w:rPr>
          <w:lang w:val="en-US"/>
        </w:rPr>
        <w:t xml:space="preserve"> v2 (</w:t>
      </w:r>
      <w:r w:rsidR="00ED2B4A">
        <w:rPr>
          <w:lang w:val="en-US"/>
        </w:rPr>
        <w:t>AAC-</w:t>
      </w:r>
      <w:proofErr w:type="gramStart"/>
      <w:r w:rsidR="00ED2B4A">
        <w:rPr>
          <w:lang w:val="en-US"/>
        </w:rPr>
        <w:t xml:space="preserve">ELD </w:t>
      </w:r>
      <w:r w:rsidR="00E414C9" w:rsidRPr="00E414C9">
        <w:rPr>
          <w:lang w:val="en-US"/>
        </w:rPr>
        <w:t xml:space="preserve"> and</w:t>
      </w:r>
      <w:proofErr w:type="gramEnd"/>
      <w:r w:rsidR="00E414C9" w:rsidRPr="00E414C9">
        <w:rPr>
          <w:lang w:val="en-US"/>
        </w:rPr>
        <w:t xml:space="preserve"> </w:t>
      </w:r>
      <w:r w:rsidR="00ED2B4A">
        <w:rPr>
          <w:lang w:val="en-US"/>
        </w:rPr>
        <w:t>LD-MPS</w:t>
      </w:r>
      <w:r w:rsidR="00E414C9" w:rsidRPr="00E414C9">
        <w:rPr>
          <w:lang w:val="en-US"/>
        </w:rPr>
        <w:t xml:space="preserve"> )</w:t>
      </w:r>
    </w:p>
    <w:p w14:paraId="36FE4CA3" w14:textId="77777777" w:rsidR="005E5D74" w:rsidRDefault="005E5D74" w:rsidP="005F0912">
      <w:pPr>
        <w:jc w:val="both"/>
        <w:rPr>
          <w:lang w:val="en-US"/>
        </w:rPr>
      </w:pPr>
      <w:r w:rsidRPr="005E5D74">
        <w:rPr>
          <w:lang w:val="en-US"/>
        </w:rPr>
        <w:t xml:space="preserve">When using AAC-ELD (AOT 39) as core codec, the </w:t>
      </w:r>
      <w:proofErr w:type="spellStart"/>
      <w:proofErr w:type="gramStart"/>
      <w:r w:rsidRPr="00605679">
        <w:rPr>
          <w:rFonts w:ascii="Courier" w:hAnsi="Courier" w:cs="CourierNewPSMT"/>
          <w:lang w:val="en-US"/>
        </w:rPr>
        <w:t>LDSpatialSpecificConfig</w:t>
      </w:r>
      <w:proofErr w:type="spellEnd"/>
      <w:r w:rsidRPr="00605679">
        <w:rPr>
          <w:rFonts w:ascii="Courier" w:hAnsi="Courier" w:cs="CourierNewPSMT"/>
          <w:lang w:val="en-US"/>
        </w:rPr>
        <w:t>(</w:t>
      </w:r>
      <w:proofErr w:type="gramEnd"/>
      <w:r w:rsidRPr="00605679">
        <w:rPr>
          <w:rFonts w:ascii="Courier" w:hAnsi="Courier" w:cs="CourierNewPSMT"/>
          <w:lang w:val="en-US"/>
        </w:rPr>
        <w:t>)</w:t>
      </w:r>
      <w:r w:rsidRPr="00847185">
        <w:rPr>
          <w:lang w:val="en-US"/>
        </w:rPr>
        <w:t xml:space="preserve"> </w:t>
      </w:r>
      <w:r w:rsidRPr="005E5D74">
        <w:rPr>
          <w:lang w:val="en-US"/>
        </w:rPr>
        <w:t>is</w:t>
      </w:r>
      <w:r>
        <w:rPr>
          <w:lang w:val="en-US"/>
        </w:rPr>
        <w:t xml:space="preserve"> </w:t>
      </w:r>
      <w:r w:rsidRPr="005E5D74">
        <w:rPr>
          <w:lang w:val="en-US"/>
        </w:rPr>
        <w:t xml:space="preserve">embedded in the </w:t>
      </w:r>
      <w:proofErr w:type="spellStart"/>
      <w:r w:rsidRPr="00605679">
        <w:rPr>
          <w:rFonts w:ascii="Courier" w:hAnsi="Courier" w:cs="CourierNewPSMT"/>
          <w:lang w:val="en-US"/>
        </w:rPr>
        <w:t>ELDSpecificConfig</w:t>
      </w:r>
      <w:proofErr w:type="spellEnd"/>
      <w:r w:rsidRPr="00605679">
        <w:rPr>
          <w:rFonts w:ascii="Courier" w:hAnsi="Courier" w:cs="CourierNewPSMT"/>
          <w:lang w:val="en-US"/>
        </w:rPr>
        <w:t>()</w:t>
      </w:r>
      <w:r w:rsidRPr="00847185">
        <w:rPr>
          <w:lang w:val="en-US"/>
        </w:rPr>
        <w:t xml:space="preserve"> </w:t>
      </w:r>
      <w:r w:rsidRPr="005E5D74">
        <w:rPr>
          <w:lang w:val="en-US"/>
        </w:rPr>
        <w:t xml:space="preserve">(see table 4.180 “Syntax of </w:t>
      </w:r>
      <w:proofErr w:type="spellStart"/>
      <w:r w:rsidRPr="005E5D74">
        <w:rPr>
          <w:lang w:val="en-US"/>
        </w:rPr>
        <w:t>ELDSpecificConfig</w:t>
      </w:r>
      <w:proofErr w:type="spellEnd"/>
      <w:r>
        <w:rPr>
          <w:lang w:val="en-US"/>
        </w:rPr>
        <w:t xml:space="preserve"> </w:t>
      </w:r>
      <w:r w:rsidRPr="005E5D74">
        <w:rPr>
          <w:lang w:val="en-US"/>
        </w:rPr>
        <w:t xml:space="preserve">()” in </w:t>
      </w:r>
      <w:r w:rsidR="00FF6BF5">
        <w:rPr>
          <w:rFonts w:ascii="FrutigerLTCom-Italic" w:hAnsi="FrutigerLTCom-Italic" w:cs="FrutigerLTCom-Italic"/>
          <w:i/>
          <w:iCs/>
          <w:lang w:val="en-US"/>
        </w:rPr>
        <w:fldChar w:fldCharType="begin"/>
      </w:r>
      <w:r w:rsidR="00FF6BF5">
        <w:rPr>
          <w:lang w:val="en-US"/>
        </w:rPr>
        <w:instrText xml:space="preserve"> REF _Ref401140147 \r \h </w:instrText>
      </w:r>
      <w:r w:rsidR="00FF6BF5">
        <w:rPr>
          <w:rFonts w:ascii="FrutigerLTCom-Italic" w:hAnsi="FrutigerLTCom-Italic" w:cs="FrutigerLTCom-Italic"/>
          <w:i/>
          <w:iCs/>
          <w:lang w:val="en-US"/>
        </w:rPr>
      </w:r>
      <w:r w:rsidR="00FF6BF5">
        <w:rPr>
          <w:rFonts w:ascii="FrutigerLTCom-Italic" w:hAnsi="FrutigerLTCom-Italic" w:cs="FrutigerLTCom-Italic"/>
          <w:i/>
          <w:iCs/>
          <w:lang w:val="en-US"/>
        </w:rPr>
        <w:fldChar w:fldCharType="separate"/>
      </w:r>
      <w:r w:rsidR="00847185">
        <w:rPr>
          <w:lang w:val="en-US"/>
        </w:rPr>
        <w:t>[4]</w:t>
      </w:r>
      <w:r w:rsidR="00FF6BF5">
        <w:rPr>
          <w:rFonts w:ascii="FrutigerLTCom-Italic" w:hAnsi="FrutigerLTCom-Italic" w:cs="FrutigerLTCom-Italic"/>
          <w:i/>
          <w:iCs/>
          <w:lang w:val="en-US"/>
        </w:rPr>
        <w:fldChar w:fldCharType="end"/>
      </w:r>
      <w:r w:rsidRPr="005E5D74">
        <w:rPr>
          <w:lang w:val="en-US"/>
        </w:rPr>
        <w:t>).</w:t>
      </w:r>
    </w:p>
    <w:p w14:paraId="54CEC95A" w14:textId="77777777" w:rsidR="002A6B1E" w:rsidRDefault="002A6B1E" w:rsidP="005E5D74">
      <w:pPr>
        <w:pStyle w:val="Subtitle"/>
        <w:rPr>
          <w:lang w:val="en-US"/>
        </w:rPr>
      </w:pPr>
      <w:r>
        <w:rPr>
          <w:noProof/>
          <w:lang w:val="en-US" w:eastAsia="ja-JP"/>
        </w:rPr>
        <w:drawing>
          <wp:inline distT="0" distB="0" distL="0" distR="0" wp14:anchorId="5A272562" wp14:editId="2AD21557">
            <wp:extent cx="4391660" cy="2279650"/>
            <wp:effectExtent l="0" t="0" r="8890" b="6350"/>
            <wp:docPr id="3" name="Grafik 3" descr="M:\Mpeg\doc\whitePaper\AAC-ELDv2_ImplGuide\Grafiken\signaling-eldv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Mpeg\doc\whitePaper\AAC-ELDv2_ImplGuide\Grafiken\signaling-eldv2.ti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91660" cy="2279650"/>
                    </a:xfrm>
                    <a:prstGeom prst="rect">
                      <a:avLst/>
                    </a:prstGeom>
                    <a:noFill/>
                    <a:ln>
                      <a:noFill/>
                    </a:ln>
                  </pic:spPr>
                </pic:pic>
              </a:graphicData>
            </a:graphic>
          </wp:inline>
        </w:drawing>
      </w:r>
    </w:p>
    <w:p w14:paraId="1C0F6E1E" w14:textId="77777777" w:rsidR="005E5D74" w:rsidRPr="00D252BA" w:rsidRDefault="005E5D74" w:rsidP="005E5D74">
      <w:pPr>
        <w:pStyle w:val="Subtitle"/>
        <w:rPr>
          <w:lang w:val="en-US"/>
        </w:rPr>
      </w:pPr>
      <w:r w:rsidRPr="00362B84">
        <w:rPr>
          <w:lang w:val="en-US"/>
        </w:rPr>
        <w:t>Figure 3: Signaling AAC-ELD v2</w:t>
      </w:r>
      <w:r w:rsidR="00D252BA">
        <w:rPr>
          <w:lang w:val="en-US"/>
        </w:rPr>
        <w:t xml:space="preserve"> </w:t>
      </w:r>
      <w:r w:rsidR="00D252BA" w:rsidRPr="00D252BA">
        <w:rPr>
          <w:lang w:val="en-US"/>
        </w:rPr>
        <w:t xml:space="preserve">(Image source: </w:t>
      </w:r>
      <w:proofErr w:type="spellStart"/>
      <w:r w:rsidR="00D252BA" w:rsidRPr="00D252BA">
        <w:rPr>
          <w:lang w:val="en-US"/>
        </w:rPr>
        <w:t>Fraunhofer</w:t>
      </w:r>
      <w:proofErr w:type="spellEnd"/>
      <w:r w:rsidR="00D252BA" w:rsidRPr="00D252BA">
        <w:rPr>
          <w:lang w:val="en-US"/>
        </w:rPr>
        <w:t xml:space="preserve"> IIS)</w:t>
      </w:r>
    </w:p>
    <w:p w14:paraId="1700485F" w14:textId="77777777" w:rsidR="00E414C9" w:rsidRDefault="00476A86" w:rsidP="00E414C9">
      <w:pPr>
        <w:pStyle w:val="Heading3"/>
        <w:rPr>
          <w:lang w:val="en-US"/>
        </w:rPr>
      </w:pPr>
      <w:r>
        <w:rPr>
          <w:lang w:val="en-US"/>
        </w:rPr>
        <w:lastRenderedPageBreak/>
        <w:t>3.3.2</w:t>
      </w:r>
      <w:r w:rsidR="0028314A">
        <w:rPr>
          <w:lang w:val="en-US"/>
        </w:rPr>
        <w:tab/>
      </w:r>
      <w:r w:rsidR="00E414C9" w:rsidRPr="00E414C9">
        <w:rPr>
          <w:lang w:val="en-US"/>
        </w:rPr>
        <w:t xml:space="preserve">Signaling </w:t>
      </w:r>
      <w:r w:rsidR="00362B84">
        <w:rPr>
          <w:lang w:val="en-US"/>
        </w:rPr>
        <w:t>AAC-LD</w:t>
      </w:r>
      <w:r w:rsidR="00E414C9" w:rsidRPr="00E414C9">
        <w:rPr>
          <w:lang w:val="en-US"/>
        </w:rPr>
        <w:t xml:space="preserve"> and </w:t>
      </w:r>
      <w:r w:rsidR="00362B84">
        <w:rPr>
          <w:lang w:val="en-US"/>
        </w:rPr>
        <w:t>LD-MPS</w:t>
      </w:r>
    </w:p>
    <w:p w14:paraId="00E52554" w14:textId="77777777" w:rsidR="005E5D74" w:rsidRPr="005E5D74" w:rsidRDefault="005E5D74" w:rsidP="005F0912">
      <w:pPr>
        <w:jc w:val="both"/>
        <w:rPr>
          <w:lang w:val="en-US"/>
        </w:rPr>
      </w:pPr>
      <w:r w:rsidRPr="005E5D74">
        <w:rPr>
          <w:lang w:val="en-US"/>
        </w:rPr>
        <w:t xml:space="preserve">When using AAC-LD (AOT 23) as core codec, the </w:t>
      </w:r>
      <w:proofErr w:type="spellStart"/>
      <w:proofErr w:type="gramStart"/>
      <w:r w:rsidRPr="00605679">
        <w:rPr>
          <w:rFonts w:ascii="Courier" w:hAnsi="Courier" w:cs="CourierNewPSMT"/>
          <w:lang w:val="en-US"/>
        </w:rPr>
        <w:t>LDSpatialSpecificConfig</w:t>
      </w:r>
      <w:proofErr w:type="spellEnd"/>
      <w:r w:rsidRPr="00605679">
        <w:rPr>
          <w:rFonts w:ascii="Courier" w:hAnsi="Courier" w:cs="CourierNewPSMT"/>
          <w:lang w:val="en-US"/>
        </w:rPr>
        <w:t>(</w:t>
      </w:r>
      <w:proofErr w:type="gramEnd"/>
      <w:r w:rsidRPr="00605679">
        <w:rPr>
          <w:rFonts w:ascii="Courier" w:hAnsi="Courier" w:cs="CourierNewPSMT"/>
          <w:lang w:val="en-US"/>
        </w:rPr>
        <w:t>)</w:t>
      </w:r>
      <w:r w:rsidRPr="005E5D74">
        <w:rPr>
          <w:rFonts w:ascii="CourierNewPSMT" w:hAnsi="CourierNewPSMT" w:cs="CourierNewPSMT"/>
          <w:lang w:val="en-US"/>
        </w:rPr>
        <w:t xml:space="preserve"> </w:t>
      </w:r>
      <w:r w:rsidRPr="005E5D74">
        <w:rPr>
          <w:lang w:val="en-US"/>
        </w:rPr>
        <w:t>is</w:t>
      </w:r>
      <w:r>
        <w:rPr>
          <w:lang w:val="en-US"/>
        </w:rPr>
        <w:t xml:space="preserve"> </w:t>
      </w:r>
      <w:r w:rsidRPr="005E5D74">
        <w:rPr>
          <w:lang w:val="en-US"/>
        </w:rPr>
        <w:t xml:space="preserve">embedded in the </w:t>
      </w:r>
      <w:proofErr w:type="spellStart"/>
      <w:r w:rsidRPr="00605679">
        <w:rPr>
          <w:rFonts w:ascii="Courier" w:hAnsi="Courier" w:cs="CourierNewPSMT"/>
          <w:lang w:val="en-US"/>
        </w:rPr>
        <w:t>AudioSpecificConfig</w:t>
      </w:r>
      <w:proofErr w:type="spellEnd"/>
      <w:r w:rsidRPr="00605679">
        <w:rPr>
          <w:rFonts w:ascii="Courier" w:hAnsi="Courier" w:cs="CourierNewPSMT"/>
          <w:lang w:val="en-US"/>
        </w:rPr>
        <w:t>()</w:t>
      </w:r>
      <w:r w:rsidRPr="00847185">
        <w:rPr>
          <w:lang w:val="en-US"/>
        </w:rPr>
        <w:t xml:space="preserve"> </w:t>
      </w:r>
      <w:r w:rsidRPr="005E5D74">
        <w:rPr>
          <w:lang w:val="en-US"/>
        </w:rPr>
        <w:t xml:space="preserve">(see table 1.15 “Syntax of </w:t>
      </w:r>
      <w:proofErr w:type="spellStart"/>
      <w:r w:rsidRPr="005E5D74">
        <w:rPr>
          <w:lang w:val="en-US"/>
        </w:rPr>
        <w:t>AudioSpecificConfig</w:t>
      </w:r>
      <w:proofErr w:type="spellEnd"/>
      <w:r w:rsidRPr="005E5D74">
        <w:rPr>
          <w:lang w:val="en-US"/>
        </w:rPr>
        <w:t>()”</w:t>
      </w:r>
      <w:r>
        <w:rPr>
          <w:lang w:val="en-US"/>
        </w:rPr>
        <w:t xml:space="preserve"> </w:t>
      </w:r>
      <w:r w:rsidRPr="005E5D74">
        <w:rPr>
          <w:lang w:val="en-US"/>
        </w:rPr>
        <w:t xml:space="preserve">in </w:t>
      </w:r>
      <w:r w:rsidR="00E8729C">
        <w:rPr>
          <w:rFonts w:ascii="FrutigerLTCom-Italic" w:hAnsi="FrutigerLTCom-Italic" w:cs="FrutigerLTCom-Italic"/>
          <w:i/>
          <w:iCs/>
          <w:lang w:val="en-US"/>
        </w:rPr>
        <w:fldChar w:fldCharType="begin"/>
      </w:r>
      <w:r w:rsidR="00E8729C">
        <w:rPr>
          <w:lang w:val="en-US"/>
        </w:rPr>
        <w:instrText xml:space="preserve"> REF _Ref401140147 \r \h </w:instrText>
      </w:r>
      <w:r w:rsidR="00E8729C">
        <w:rPr>
          <w:rFonts w:ascii="FrutigerLTCom-Italic" w:hAnsi="FrutigerLTCom-Italic" w:cs="FrutigerLTCom-Italic"/>
          <w:i/>
          <w:iCs/>
          <w:lang w:val="en-US"/>
        </w:rPr>
      </w:r>
      <w:r w:rsidR="00E8729C">
        <w:rPr>
          <w:rFonts w:ascii="FrutigerLTCom-Italic" w:hAnsi="FrutigerLTCom-Italic" w:cs="FrutigerLTCom-Italic"/>
          <w:i/>
          <w:iCs/>
          <w:lang w:val="en-US"/>
        </w:rPr>
        <w:fldChar w:fldCharType="separate"/>
      </w:r>
      <w:r w:rsidR="00847185">
        <w:rPr>
          <w:lang w:val="en-US"/>
        </w:rPr>
        <w:t>[4]</w:t>
      </w:r>
      <w:r w:rsidR="00E8729C">
        <w:rPr>
          <w:rFonts w:ascii="FrutigerLTCom-Italic" w:hAnsi="FrutigerLTCom-Italic" w:cs="FrutigerLTCom-Italic"/>
          <w:i/>
          <w:iCs/>
          <w:lang w:val="en-US"/>
        </w:rPr>
        <w:fldChar w:fldCharType="end"/>
      </w:r>
      <w:r w:rsidRPr="005E5D74">
        <w:rPr>
          <w:lang w:val="en-US"/>
        </w:rPr>
        <w:t>).</w:t>
      </w:r>
    </w:p>
    <w:p w14:paraId="71D5BF8F" w14:textId="77777777" w:rsidR="005E5D74" w:rsidRDefault="005E5D74" w:rsidP="005F0912">
      <w:pPr>
        <w:jc w:val="both"/>
        <w:rPr>
          <w:lang w:val="en-US"/>
        </w:rPr>
      </w:pPr>
      <w:r w:rsidRPr="005E5D74">
        <w:rPr>
          <w:lang w:val="en-US"/>
        </w:rPr>
        <w:t>Figure 4 shows the hierarchical structure of the ASC when signaling AAC-LD and LD-MPS.</w:t>
      </w:r>
    </w:p>
    <w:p w14:paraId="3022CC0F" w14:textId="77777777" w:rsidR="002A6B1E" w:rsidRDefault="002A6B1E" w:rsidP="005E5D74">
      <w:pPr>
        <w:pStyle w:val="Subtitle"/>
        <w:rPr>
          <w:lang w:val="en-US"/>
        </w:rPr>
      </w:pPr>
      <w:r>
        <w:rPr>
          <w:noProof/>
          <w:lang w:val="en-US" w:eastAsia="ja-JP"/>
        </w:rPr>
        <w:drawing>
          <wp:inline distT="0" distB="0" distL="0" distR="0" wp14:anchorId="5889844B" wp14:editId="2EA51B59">
            <wp:extent cx="2710815" cy="1957705"/>
            <wp:effectExtent l="0" t="0" r="0" b="4445"/>
            <wp:docPr id="4" name="Grafik 4" descr="M:\Mpeg\doc\whitePaper\AAC-ELDv2_ImplGuide\Grafiken\signaling-l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Mpeg\doc\whitePaper\AAC-ELDv2_ImplGuide\Grafiken\signaling-ld.ti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10815" cy="1957705"/>
                    </a:xfrm>
                    <a:prstGeom prst="rect">
                      <a:avLst/>
                    </a:prstGeom>
                    <a:noFill/>
                    <a:ln>
                      <a:noFill/>
                    </a:ln>
                  </pic:spPr>
                </pic:pic>
              </a:graphicData>
            </a:graphic>
          </wp:inline>
        </w:drawing>
      </w:r>
    </w:p>
    <w:p w14:paraId="41FB2B40" w14:textId="77777777" w:rsidR="005E5D74" w:rsidRPr="00D252BA" w:rsidRDefault="005E5D74" w:rsidP="005E5D74">
      <w:pPr>
        <w:pStyle w:val="Subtitle"/>
        <w:rPr>
          <w:lang w:val="en-US"/>
        </w:rPr>
      </w:pPr>
      <w:r w:rsidRPr="005E5D74">
        <w:rPr>
          <w:lang w:val="en-US"/>
        </w:rPr>
        <w:t>Figure 4: Signaling AAC-LD and LD-MPS</w:t>
      </w:r>
      <w:r w:rsidR="00D252BA">
        <w:rPr>
          <w:lang w:val="en-US"/>
        </w:rPr>
        <w:t xml:space="preserve"> </w:t>
      </w:r>
      <w:r w:rsidR="00D252BA" w:rsidRPr="00D252BA">
        <w:rPr>
          <w:lang w:val="en-US"/>
        </w:rPr>
        <w:t xml:space="preserve">(Image source: </w:t>
      </w:r>
      <w:proofErr w:type="spellStart"/>
      <w:r w:rsidR="00D252BA" w:rsidRPr="00D252BA">
        <w:rPr>
          <w:lang w:val="en-US"/>
        </w:rPr>
        <w:t>Fraunhofer</w:t>
      </w:r>
      <w:proofErr w:type="spellEnd"/>
      <w:r w:rsidR="00D252BA" w:rsidRPr="00D252BA">
        <w:rPr>
          <w:lang w:val="en-US"/>
        </w:rPr>
        <w:t xml:space="preserve"> IIS)</w:t>
      </w:r>
    </w:p>
    <w:p w14:paraId="5BB6FAE2" w14:textId="77777777" w:rsidR="00E414C9" w:rsidRDefault="00476A86" w:rsidP="00E414C9">
      <w:pPr>
        <w:pStyle w:val="Heading2"/>
        <w:rPr>
          <w:lang w:val="en-US"/>
        </w:rPr>
      </w:pPr>
      <w:r>
        <w:rPr>
          <w:lang w:val="en-US"/>
        </w:rPr>
        <w:t>3.4</w:t>
      </w:r>
      <w:r w:rsidR="0028314A">
        <w:rPr>
          <w:lang w:val="en-US"/>
        </w:rPr>
        <w:tab/>
      </w:r>
      <w:r w:rsidR="00E414C9" w:rsidRPr="00E414C9">
        <w:rPr>
          <w:lang w:val="en-US"/>
        </w:rPr>
        <w:t>The LD-MPS Payload within the AAC Bit Stream</w:t>
      </w:r>
    </w:p>
    <w:p w14:paraId="15C398A1" w14:textId="77777777" w:rsidR="00BB575B" w:rsidRPr="00BB575B" w:rsidRDefault="00BB575B" w:rsidP="005F0912">
      <w:pPr>
        <w:jc w:val="both"/>
        <w:rPr>
          <w:lang w:val="en-US"/>
        </w:rPr>
      </w:pPr>
      <w:r w:rsidRPr="00BB575B">
        <w:rPr>
          <w:lang w:val="en-US"/>
        </w:rPr>
        <w:t>Every AAC frame consists of the AAC</w:t>
      </w:r>
      <w:proofErr w:type="gramStart"/>
      <w:r w:rsidRPr="00BB575B">
        <w:rPr>
          <w:lang w:val="en-US"/>
        </w:rPr>
        <w:t>-(</w:t>
      </w:r>
      <w:proofErr w:type="gramEnd"/>
      <w:r w:rsidRPr="00BB575B">
        <w:rPr>
          <w:lang w:val="en-US"/>
        </w:rPr>
        <w:t>E)LD core data and, if applicable, also the SBR data</w:t>
      </w:r>
      <w:r>
        <w:rPr>
          <w:lang w:val="en-US"/>
        </w:rPr>
        <w:t xml:space="preserve"> </w:t>
      </w:r>
      <w:r w:rsidRPr="00BB575B">
        <w:rPr>
          <w:lang w:val="en-US"/>
        </w:rPr>
        <w:t>and the extension payload. The SBR data is stored directly after the core data while the LD</w:t>
      </w:r>
      <w:r>
        <w:rPr>
          <w:lang w:val="en-US"/>
        </w:rPr>
        <w:t>-</w:t>
      </w:r>
      <w:r w:rsidRPr="00BB575B">
        <w:rPr>
          <w:lang w:val="en-US"/>
        </w:rPr>
        <w:t>MPS</w:t>
      </w:r>
      <w:r>
        <w:rPr>
          <w:lang w:val="en-US"/>
        </w:rPr>
        <w:t xml:space="preserve"> </w:t>
      </w:r>
      <w:r w:rsidRPr="00BB575B">
        <w:rPr>
          <w:lang w:val="en-US"/>
        </w:rPr>
        <w:t xml:space="preserve">payload is embedded in the </w:t>
      </w:r>
      <w:proofErr w:type="spellStart"/>
      <w:r w:rsidRPr="00605679">
        <w:rPr>
          <w:rFonts w:ascii="Courier" w:hAnsi="Courier" w:cs="CourierNewPSMT"/>
          <w:lang w:val="en-US"/>
        </w:rPr>
        <w:t>extension_</w:t>
      </w:r>
      <w:proofErr w:type="gramStart"/>
      <w:r w:rsidRPr="00605679">
        <w:rPr>
          <w:rFonts w:ascii="Courier" w:hAnsi="Courier" w:cs="CourierNewPSMT"/>
          <w:lang w:val="en-US"/>
        </w:rPr>
        <w:t>payload</w:t>
      </w:r>
      <w:proofErr w:type="spellEnd"/>
      <w:r w:rsidRPr="00605679">
        <w:rPr>
          <w:rFonts w:ascii="Courier" w:hAnsi="Courier" w:cs="CourierNewPSMT"/>
          <w:lang w:val="en-US"/>
        </w:rPr>
        <w:t>(</w:t>
      </w:r>
      <w:proofErr w:type="gramEnd"/>
      <w:r w:rsidRPr="00605679">
        <w:rPr>
          <w:rFonts w:ascii="Courier" w:hAnsi="Courier" w:cs="CourierNewPSMT"/>
          <w:lang w:val="en-US"/>
        </w:rPr>
        <w:t>)</w:t>
      </w:r>
      <w:r w:rsidRPr="00847185">
        <w:rPr>
          <w:lang w:val="en-US"/>
        </w:rPr>
        <w:t xml:space="preserve"> </w:t>
      </w:r>
      <w:r w:rsidRPr="00BB575B">
        <w:rPr>
          <w:lang w:val="en-US"/>
        </w:rPr>
        <w:t>and classified as extension type</w:t>
      </w:r>
      <w:r>
        <w:rPr>
          <w:lang w:val="en-US"/>
        </w:rPr>
        <w:t xml:space="preserve"> </w:t>
      </w:r>
      <w:r w:rsidRPr="00605679">
        <w:rPr>
          <w:rFonts w:ascii="Courier" w:hAnsi="Courier" w:cs="CourierNewPSMT"/>
          <w:lang w:val="en-US"/>
        </w:rPr>
        <w:t>EXT_LDSAC_DATA</w:t>
      </w:r>
      <w:r w:rsidRPr="00BB575B">
        <w:rPr>
          <w:rFonts w:ascii="CourierNewPSMT" w:hAnsi="CourierNewPSMT" w:cs="CourierNewPSMT"/>
          <w:lang w:val="en-US"/>
        </w:rPr>
        <w:t xml:space="preserve"> </w:t>
      </w:r>
      <w:r w:rsidRPr="00BB575B">
        <w:rPr>
          <w:lang w:val="en-US"/>
        </w:rPr>
        <w:t xml:space="preserve">(see table 4.57 “Syntax of </w:t>
      </w:r>
      <w:proofErr w:type="spellStart"/>
      <w:r w:rsidRPr="00BB575B">
        <w:rPr>
          <w:lang w:val="en-US"/>
        </w:rPr>
        <w:t>extension_payload</w:t>
      </w:r>
      <w:proofErr w:type="spellEnd"/>
      <w:r w:rsidRPr="00BB575B">
        <w:rPr>
          <w:lang w:val="en-US"/>
        </w:rPr>
        <w:t xml:space="preserve">()” in </w:t>
      </w:r>
      <w:r w:rsidR="00E8729C">
        <w:rPr>
          <w:rFonts w:ascii="FrutigerLTCom-Italic" w:hAnsi="FrutigerLTCom-Italic" w:cs="FrutigerLTCom-Italic"/>
          <w:i/>
          <w:iCs/>
          <w:lang w:val="en-US"/>
        </w:rPr>
        <w:fldChar w:fldCharType="begin"/>
      </w:r>
      <w:r w:rsidR="00E8729C">
        <w:rPr>
          <w:lang w:val="en-US"/>
        </w:rPr>
        <w:instrText xml:space="preserve"> REF _Ref401140147 \r \h </w:instrText>
      </w:r>
      <w:r w:rsidR="00E8729C">
        <w:rPr>
          <w:rFonts w:ascii="FrutigerLTCom-Italic" w:hAnsi="FrutigerLTCom-Italic" w:cs="FrutigerLTCom-Italic"/>
          <w:i/>
          <w:iCs/>
          <w:lang w:val="en-US"/>
        </w:rPr>
      </w:r>
      <w:r w:rsidR="00E8729C">
        <w:rPr>
          <w:rFonts w:ascii="FrutigerLTCom-Italic" w:hAnsi="FrutigerLTCom-Italic" w:cs="FrutigerLTCom-Italic"/>
          <w:i/>
          <w:iCs/>
          <w:lang w:val="en-US"/>
        </w:rPr>
        <w:fldChar w:fldCharType="separate"/>
      </w:r>
      <w:r w:rsidR="00847185">
        <w:rPr>
          <w:lang w:val="en-US"/>
        </w:rPr>
        <w:t>[4]</w:t>
      </w:r>
      <w:r w:rsidR="00E8729C">
        <w:rPr>
          <w:rFonts w:ascii="FrutigerLTCom-Italic" w:hAnsi="FrutigerLTCom-Italic" w:cs="FrutigerLTCom-Italic"/>
          <w:i/>
          <w:iCs/>
          <w:lang w:val="en-US"/>
        </w:rPr>
        <w:fldChar w:fldCharType="end"/>
      </w:r>
      <w:r w:rsidRPr="00BB575B">
        <w:rPr>
          <w:lang w:val="en-US"/>
        </w:rPr>
        <w:t>).</w:t>
      </w:r>
    </w:p>
    <w:p w14:paraId="0BC31AE1" w14:textId="77777777" w:rsidR="00BB575B" w:rsidRPr="00BB575B" w:rsidRDefault="00BB575B" w:rsidP="005F0912">
      <w:pPr>
        <w:jc w:val="both"/>
        <w:rPr>
          <w:lang w:val="en-US"/>
        </w:rPr>
      </w:pPr>
      <w:r w:rsidRPr="00BB575B">
        <w:rPr>
          <w:lang w:val="en-US"/>
        </w:rPr>
        <w:t xml:space="preserve">To ensure forward compatibility the extension type </w:t>
      </w:r>
      <w:r w:rsidRPr="00605679">
        <w:rPr>
          <w:rFonts w:ascii="Courier" w:hAnsi="Courier" w:cs="CourierNewPSMT"/>
          <w:lang w:val="en-US"/>
        </w:rPr>
        <w:t>EXT_DATA_LENGTH</w:t>
      </w:r>
      <w:r w:rsidRPr="00BB575B">
        <w:rPr>
          <w:rFonts w:ascii="CourierNewPSMT" w:hAnsi="CourierNewPSMT" w:cs="CourierNewPSMT"/>
          <w:lang w:val="en-US"/>
        </w:rPr>
        <w:t xml:space="preserve"> </w:t>
      </w:r>
      <w:r w:rsidRPr="00BB575B">
        <w:rPr>
          <w:lang w:val="en-US"/>
        </w:rPr>
        <w:t>has been</w:t>
      </w:r>
      <w:r>
        <w:rPr>
          <w:lang w:val="en-US"/>
        </w:rPr>
        <w:t xml:space="preserve"> </w:t>
      </w:r>
      <w:r w:rsidRPr="00BB575B">
        <w:rPr>
          <w:lang w:val="en-US"/>
        </w:rPr>
        <w:t>introduced together with LD-MPS. This extension type defines a payload that contains the</w:t>
      </w:r>
      <w:r>
        <w:rPr>
          <w:lang w:val="en-US"/>
        </w:rPr>
        <w:t xml:space="preserve"> </w:t>
      </w:r>
      <w:r w:rsidRPr="00BB575B">
        <w:rPr>
          <w:lang w:val="en-US"/>
        </w:rPr>
        <w:t>explicit length of the subsequent payload container and thus enables skipping of unknown/future extension payloads.</w:t>
      </w:r>
    </w:p>
    <w:p w14:paraId="56EADAAA" w14:textId="77777777" w:rsidR="00BB575B" w:rsidRDefault="00BB575B" w:rsidP="005F0912">
      <w:pPr>
        <w:jc w:val="both"/>
        <w:rPr>
          <w:lang w:val="en-US"/>
        </w:rPr>
      </w:pPr>
      <w:r w:rsidRPr="00BB575B">
        <w:rPr>
          <w:lang w:val="en-US"/>
        </w:rPr>
        <w:t>Figure 5 shows the structure of an AAC-ELD bit stream with embedded LD-MPS payload.</w:t>
      </w:r>
    </w:p>
    <w:p w14:paraId="0AD39D0E" w14:textId="77777777" w:rsidR="002A6B1E" w:rsidRDefault="002A6B1E" w:rsidP="00BB575B">
      <w:pPr>
        <w:pStyle w:val="Subtitle"/>
        <w:rPr>
          <w:lang w:val="en-US"/>
        </w:rPr>
      </w:pPr>
      <w:r>
        <w:rPr>
          <w:noProof/>
          <w:lang w:val="en-US" w:eastAsia="ja-JP"/>
        </w:rPr>
        <w:drawing>
          <wp:inline distT="0" distB="0" distL="0" distR="0" wp14:anchorId="0F16E09B" wp14:editId="7BB3416B">
            <wp:extent cx="4653887" cy="2026823"/>
            <wp:effectExtent l="0" t="0" r="0" b="0"/>
            <wp:docPr id="5" name="Grafik 5" descr="M:\Mpeg\doc\whitePaper\AAC-ELDv2_ImplGuide\Grafiken\payloa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peg\doc\whitePaper\AAC-ELDv2_ImplGuide\Grafiken\payload.ti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658595" cy="2028873"/>
                    </a:xfrm>
                    <a:prstGeom prst="rect">
                      <a:avLst/>
                    </a:prstGeom>
                    <a:noFill/>
                    <a:ln>
                      <a:noFill/>
                    </a:ln>
                  </pic:spPr>
                </pic:pic>
              </a:graphicData>
            </a:graphic>
          </wp:inline>
        </w:drawing>
      </w:r>
    </w:p>
    <w:p w14:paraId="733CC7C6" w14:textId="77777777" w:rsidR="00BB575B" w:rsidRPr="00D252BA" w:rsidRDefault="00BB575B" w:rsidP="00BB575B">
      <w:pPr>
        <w:pStyle w:val="Subtitle"/>
        <w:rPr>
          <w:lang w:val="en-US"/>
        </w:rPr>
      </w:pPr>
      <w:r w:rsidRPr="00BB575B">
        <w:rPr>
          <w:lang w:val="en-US"/>
        </w:rPr>
        <w:t>Figure 5: The LD-MPS payload within the</w:t>
      </w:r>
      <w:r>
        <w:rPr>
          <w:lang w:val="en-US"/>
        </w:rPr>
        <w:t xml:space="preserve"> </w:t>
      </w:r>
      <w:r w:rsidRPr="00BB575B">
        <w:rPr>
          <w:lang w:val="en-US"/>
        </w:rPr>
        <w:t>AAC-ELD bit stream</w:t>
      </w:r>
      <w:r w:rsidR="00D252BA">
        <w:rPr>
          <w:lang w:val="en-US"/>
        </w:rPr>
        <w:t xml:space="preserve"> </w:t>
      </w:r>
      <w:r w:rsidR="00D252BA" w:rsidRPr="00D252BA">
        <w:rPr>
          <w:lang w:val="en-US"/>
        </w:rPr>
        <w:t xml:space="preserve">(Image source: </w:t>
      </w:r>
      <w:proofErr w:type="spellStart"/>
      <w:r w:rsidR="00D252BA" w:rsidRPr="00D252BA">
        <w:rPr>
          <w:lang w:val="en-US"/>
        </w:rPr>
        <w:t>Fraunhofer</w:t>
      </w:r>
      <w:proofErr w:type="spellEnd"/>
      <w:r w:rsidR="00D252BA" w:rsidRPr="00D252BA">
        <w:rPr>
          <w:lang w:val="en-US"/>
        </w:rPr>
        <w:t xml:space="preserve"> IIS)</w:t>
      </w:r>
    </w:p>
    <w:p w14:paraId="7DC8DEC7" w14:textId="77777777" w:rsidR="00BB575B" w:rsidRPr="00BB575B" w:rsidRDefault="00BB575B" w:rsidP="005F0912">
      <w:pPr>
        <w:jc w:val="both"/>
        <w:rPr>
          <w:lang w:val="en-US"/>
        </w:rPr>
      </w:pPr>
      <w:r w:rsidRPr="00BB575B">
        <w:rPr>
          <w:lang w:val="en-US"/>
        </w:rPr>
        <w:t>Note: For AAC-LD the payload structure is identical, although it contains no SBR data.</w:t>
      </w:r>
    </w:p>
    <w:p w14:paraId="1E176F35" w14:textId="77777777" w:rsidR="00E414C9" w:rsidRDefault="00EC286E" w:rsidP="00827D3D">
      <w:pPr>
        <w:pStyle w:val="Heading1"/>
        <w:numPr>
          <w:ilvl w:val="0"/>
          <w:numId w:val="10"/>
        </w:numPr>
        <w:tabs>
          <w:tab w:val="left" w:pos="5610"/>
        </w:tabs>
        <w:rPr>
          <w:lang w:val="en-US"/>
        </w:rPr>
      </w:pPr>
      <w:r>
        <w:rPr>
          <w:lang w:val="en-US"/>
        </w:rPr>
        <w:lastRenderedPageBreak/>
        <w:t xml:space="preserve">AAC -ELD v2 </w:t>
      </w:r>
      <w:proofErr w:type="spellStart"/>
      <w:r>
        <w:rPr>
          <w:lang w:val="en-US"/>
        </w:rPr>
        <w:t>F</w:t>
      </w:r>
      <w:r w:rsidR="00E414C9" w:rsidRPr="00E414C9">
        <w:rPr>
          <w:lang w:val="en-US"/>
        </w:rPr>
        <w:t>ilterbank</w:t>
      </w:r>
      <w:proofErr w:type="spellEnd"/>
      <w:r w:rsidR="00E414C9" w:rsidRPr="00E414C9">
        <w:rPr>
          <w:lang w:val="en-US"/>
        </w:rPr>
        <w:t xml:space="preserve"> dependencies</w:t>
      </w:r>
    </w:p>
    <w:p w14:paraId="041201ED" w14:textId="77777777" w:rsidR="00BB575B" w:rsidRDefault="00BB575B" w:rsidP="005F0912">
      <w:pPr>
        <w:jc w:val="both"/>
        <w:rPr>
          <w:lang w:val="en-US"/>
        </w:rPr>
      </w:pPr>
      <w:r w:rsidRPr="00BB575B">
        <w:rPr>
          <w:lang w:val="en-US"/>
        </w:rPr>
        <w:t>As shown in Figure 2, an AAC-ELD v2 codec includes the AAC-ELD core codec, the LD-SBR</w:t>
      </w:r>
      <w:r>
        <w:rPr>
          <w:lang w:val="en-US"/>
        </w:rPr>
        <w:t xml:space="preserve"> </w:t>
      </w:r>
      <w:r w:rsidRPr="00BB575B">
        <w:rPr>
          <w:lang w:val="en-US"/>
        </w:rPr>
        <w:t>and the LD-MPS tool. According to the MPEG standard, each of these components uses</w:t>
      </w:r>
      <w:r>
        <w:rPr>
          <w:lang w:val="en-US"/>
        </w:rPr>
        <w:t xml:space="preserve"> </w:t>
      </w:r>
      <w:r w:rsidRPr="00BB575B">
        <w:rPr>
          <w:lang w:val="en-US"/>
        </w:rPr>
        <w:t xml:space="preserve">another type of </w:t>
      </w:r>
      <w:proofErr w:type="spellStart"/>
      <w:r w:rsidRPr="00BB575B">
        <w:rPr>
          <w:lang w:val="en-US"/>
        </w:rPr>
        <w:t>filterbank</w:t>
      </w:r>
      <w:proofErr w:type="spellEnd"/>
      <w:r w:rsidRPr="00BB575B">
        <w:rPr>
          <w:lang w:val="en-US"/>
        </w:rPr>
        <w:t xml:space="preserve"> as listed in Table 4.</w:t>
      </w:r>
    </w:p>
    <w:tbl>
      <w:tblPr>
        <w:tblStyle w:val="TableGrid"/>
        <w:tblW w:w="0" w:type="auto"/>
        <w:tblLook w:val="04A0" w:firstRow="1" w:lastRow="0" w:firstColumn="1" w:lastColumn="0" w:noHBand="0" w:noVBand="1"/>
      </w:tblPr>
      <w:tblGrid>
        <w:gridCol w:w="4606"/>
        <w:gridCol w:w="4606"/>
      </w:tblGrid>
      <w:tr w:rsidR="00BB575B" w14:paraId="27BCC5D5" w14:textId="77777777" w:rsidTr="00DD118B">
        <w:tc>
          <w:tcPr>
            <w:tcW w:w="4606" w:type="dxa"/>
          </w:tcPr>
          <w:p w14:paraId="41E08104" w14:textId="77777777" w:rsidR="00BB575B" w:rsidRPr="00BB575B" w:rsidRDefault="00BB575B" w:rsidP="00BB575B">
            <w:pPr>
              <w:rPr>
                <w:b/>
                <w:lang w:val="en-US"/>
              </w:rPr>
            </w:pPr>
            <w:r w:rsidRPr="00BB575B">
              <w:rPr>
                <w:b/>
                <w:lang w:val="en-US"/>
              </w:rPr>
              <w:t>Tool</w:t>
            </w:r>
          </w:p>
        </w:tc>
        <w:tc>
          <w:tcPr>
            <w:tcW w:w="4606" w:type="dxa"/>
          </w:tcPr>
          <w:p w14:paraId="5CC25ED4" w14:textId="77777777" w:rsidR="00BB575B" w:rsidRPr="00BB575B" w:rsidRDefault="00BB575B" w:rsidP="00BB575B">
            <w:pPr>
              <w:rPr>
                <w:b/>
                <w:lang w:val="en-US"/>
              </w:rPr>
            </w:pPr>
            <w:r w:rsidRPr="00BB575B">
              <w:rPr>
                <w:b/>
                <w:lang w:val="en-US"/>
              </w:rPr>
              <w:t xml:space="preserve">Used type of </w:t>
            </w:r>
            <w:proofErr w:type="spellStart"/>
            <w:r w:rsidRPr="00BB575B">
              <w:rPr>
                <w:b/>
                <w:lang w:val="en-US"/>
              </w:rPr>
              <w:t>filterbank</w:t>
            </w:r>
            <w:proofErr w:type="spellEnd"/>
          </w:p>
        </w:tc>
      </w:tr>
      <w:tr w:rsidR="00BB575B" w14:paraId="46093E83" w14:textId="77777777" w:rsidTr="00DD118B">
        <w:tc>
          <w:tcPr>
            <w:tcW w:w="4606" w:type="dxa"/>
          </w:tcPr>
          <w:p w14:paraId="0FFE358D" w14:textId="77777777" w:rsidR="00BB575B" w:rsidRDefault="00BB575B" w:rsidP="00BB575B">
            <w:pPr>
              <w:rPr>
                <w:lang w:val="en-US"/>
              </w:rPr>
            </w:pPr>
            <w:r>
              <w:rPr>
                <w:lang w:val="en-US"/>
              </w:rPr>
              <w:t>AAC-ELD core codec</w:t>
            </w:r>
          </w:p>
        </w:tc>
        <w:tc>
          <w:tcPr>
            <w:tcW w:w="4606" w:type="dxa"/>
          </w:tcPr>
          <w:p w14:paraId="26592C67" w14:textId="77777777" w:rsidR="00BB575B" w:rsidRDefault="00BB575B" w:rsidP="00BB575B">
            <w:pPr>
              <w:rPr>
                <w:lang w:val="en-US"/>
              </w:rPr>
            </w:pPr>
            <w:r>
              <w:rPr>
                <w:lang w:val="en-US"/>
              </w:rPr>
              <w:t>LD-MDCT</w:t>
            </w:r>
          </w:p>
        </w:tc>
      </w:tr>
      <w:tr w:rsidR="00BB575B" w14:paraId="7708F3B6" w14:textId="77777777" w:rsidTr="00DD118B">
        <w:tc>
          <w:tcPr>
            <w:tcW w:w="4606" w:type="dxa"/>
          </w:tcPr>
          <w:p w14:paraId="6BB01249" w14:textId="77777777" w:rsidR="00BB575B" w:rsidRDefault="00BB575B" w:rsidP="00BB575B">
            <w:pPr>
              <w:rPr>
                <w:lang w:val="en-US"/>
              </w:rPr>
            </w:pPr>
            <w:r>
              <w:rPr>
                <w:lang w:val="en-US"/>
              </w:rPr>
              <w:t>LD-SBR</w:t>
            </w:r>
          </w:p>
        </w:tc>
        <w:tc>
          <w:tcPr>
            <w:tcW w:w="4606" w:type="dxa"/>
          </w:tcPr>
          <w:p w14:paraId="5CBA6D88" w14:textId="77777777" w:rsidR="00BB575B" w:rsidRDefault="00BB575B" w:rsidP="00BB575B">
            <w:pPr>
              <w:rPr>
                <w:lang w:val="en-US"/>
              </w:rPr>
            </w:pPr>
            <w:r>
              <w:rPr>
                <w:lang w:val="en-US"/>
              </w:rPr>
              <w:t>CLDFB</w:t>
            </w:r>
          </w:p>
        </w:tc>
      </w:tr>
      <w:tr w:rsidR="00BB575B" w14:paraId="5C50EDBC" w14:textId="77777777" w:rsidTr="00DD118B">
        <w:tc>
          <w:tcPr>
            <w:tcW w:w="4606" w:type="dxa"/>
          </w:tcPr>
          <w:p w14:paraId="2D7A903E" w14:textId="77777777" w:rsidR="00BB575B" w:rsidRDefault="00BB575B" w:rsidP="00BB575B">
            <w:pPr>
              <w:rPr>
                <w:lang w:val="en-US"/>
              </w:rPr>
            </w:pPr>
            <w:r>
              <w:rPr>
                <w:lang w:val="en-US"/>
              </w:rPr>
              <w:t>LD-MPS</w:t>
            </w:r>
          </w:p>
        </w:tc>
        <w:tc>
          <w:tcPr>
            <w:tcW w:w="4606" w:type="dxa"/>
          </w:tcPr>
          <w:p w14:paraId="51FC6F91" w14:textId="77777777" w:rsidR="00BB575B" w:rsidRDefault="00BB575B" w:rsidP="00BB575B">
            <w:pPr>
              <w:rPr>
                <w:lang w:val="en-US"/>
              </w:rPr>
            </w:pPr>
            <w:r>
              <w:rPr>
                <w:lang w:val="en-US"/>
              </w:rPr>
              <w:t>LD-QMF</w:t>
            </w:r>
          </w:p>
        </w:tc>
      </w:tr>
    </w:tbl>
    <w:p w14:paraId="27BD19E5" w14:textId="77777777" w:rsidR="00BB575B" w:rsidRDefault="00BB575B" w:rsidP="00BB575B">
      <w:pPr>
        <w:pStyle w:val="Subtitle"/>
        <w:rPr>
          <w:lang w:val="en-US"/>
        </w:rPr>
      </w:pPr>
      <w:r w:rsidRPr="00BB575B">
        <w:rPr>
          <w:lang w:val="en-US"/>
        </w:rPr>
        <w:t xml:space="preserve">Table 4: The different types of </w:t>
      </w:r>
      <w:proofErr w:type="spellStart"/>
      <w:r w:rsidRPr="00BB575B">
        <w:rPr>
          <w:lang w:val="en-US"/>
        </w:rPr>
        <w:t>filterbanks</w:t>
      </w:r>
      <w:proofErr w:type="spellEnd"/>
      <w:r>
        <w:rPr>
          <w:lang w:val="en-US"/>
        </w:rPr>
        <w:t xml:space="preserve"> </w:t>
      </w:r>
      <w:r w:rsidRPr="00BB575B">
        <w:rPr>
          <w:lang w:val="en-US"/>
        </w:rPr>
        <w:t>used in the AAC-ELD v2 codec</w:t>
      </w:r>
    </w:p>
    <w:p w14:paraId="1C971C71" w14:textId="77777777" w:rsidR="00BB575B" w:rsidRPr="00BB575B" w:rsidRDefault="00BB575B" w:rsidP="005F0912">
      <w:pPr>
        <w:jc w:val="both"/>
        <w:rPr>
          <w:lang w:val="en-US"/>
        </w:rPr>
      </w:pPr>
      <w:r w:rsidRPr="00BB575B">
        <w:rPr>
          <w:lang w:val="en-US"/>
        </w:rPr>
        <w:t>To save workload it is possible to employ the LD-QMF also for the LD-SBR tool and to omit</w:t>
      </w:r>
      <w:r>
        <w:rPr>
          <w:lang w:val="en-US"/>
        </w:rPr>
        <w:t xml:space="preserve"> </w:t>
      </w:r>
      <w:r w:rsidRPr="00BB575B">
        <w:rPr>
          <w:lang w:val="en-US"/>
        </w:rPr>
        <w:t>the CLDFB. In this section there is a full explanation of the different variants of sequential</w:t>
      </w:r>
      <w:r>
        <w:rPr>
          <w:lang w:val="en-US"/>
        </w:rPr>
        <w:t xml:space="preserve"> </w:t>
      </w:r>
      <w:r w:rsidRPr="00BB575B">
        <w:rPr>
          <w:lang w:val="en-US"/>
        </w:rPr>
        <w:t xml:space="preserve">arrangements of AAC-ELD v2 </w:t>
      </w:r>
      <w:proofErr w:type="spellStart"/>
      <w:r w:rsidRPr="00BB575B">
        <w:rPr>
          <w:lang w:val="en-US"/>
        </w:rPr>
        <w:t>filterbanks</w:t>
      </w:r>
      <w:proofErr w:type="spellEnd"/>
      <w:r w:rsidRPr="00BB575B">
        <w:rPr>
          <w:lang w:val="en-US"/>
        </w:rPr>
        <w:t xml:space="preserve"> for the encoder and decoder.</w:t>
      </w:r>
    </w:p>
    <w:p w14:paraId="6C2AE201" w14:textId="77777777" w:rsidR="00E414C9" w:rsidRDefault="00476A86" w:rsidP="00E414C9">
      <w:pPr>
        <w:pStyle w:val="Heading2"/>
        <w:rPr>
          <w:lang w:val="en-US"/>
        </w:rPr>
      </w:pPr>
      <w:r>
        <w:rPr>
          <w:lang w:val="en-US"/>
        </w:rPr>
        <w:t>4.1</w:t>
      </w:r>
      <w:r w:rsidR="0028314A">
        <w:rPr>
          <w:lang w:val="en-US"/>
        </w:rPr>
        <w:tab/>
      </w:r>
      <w:proofErr w:type="spellStart"/>
      <w:r w:rsidR="00E414C9" w:rsidRPr="00E414C9">
        <w:rPr>
          <w:lang w:val="en-US"/>
        </w:rPr>
        <w:t>Filterbank</w:t>
      </w:r>
      <w:proofErr w:type="spellEnd"/>
      <w:r w:rsidR="00E414C9" w:rsidRPr="00E414C9">
        <w:rPr>
          <w:lang w:val="en-US"/>
        </w:rPr>
        <w:t xml:space="preserve"> Sequence of the AAC-ELD v2 Encoder</w:t>
      </w:r>
    </w:p>
    <w:p w14:paraId="442D4117" w14:textId="77777777" w:rsidR="00E414C9" w:rsidRDefault="00476A86" w:rsidP="00E414C9">
      <w:pPr>
        <w:pStyle w:val="Heading3"/>
        <w:rPr>
          <w:lang w:val="en-US"/>
        </w:rPr>
      </w:pPr>
      <w:r>
        <w:rPr>
          <w:lang w:val="en-US"/>
        </w:rPr>
        <w:t>4.1.1</w:t>
      </w:r>
      <w:r w:rsidR="0028314A">
        <w:rPr>
          <w:lang w:val="en-US"/>
        </w:rPr>
        <w:tab/>
      </w:r>
      <w:r w:rsidR="00E414C9" w:rsidRPr="00E414C9">
        <w:rPr>
          <w:lang w:val="en-US"/>
        </w:rPr>
        <w:t>Ext</w:t>
      </w:r>
      <w:r w:rsidR="00E414C9">
        <w:rPr>
          <w:lang w:val="en-US"/>
        </w:rPr>
        <w:t>ending a Legacy Encoder: Each T</w:t>
      </w:r>
      <w:r w:rsidR="00E414C9" w:rsidRPr="00E414C9">
        <w:rPr>
          <w:lang w:val="en-US"/>
        </w:rPr>
        <w:t xml:space="preserve">ool Has Its Own </w:t>
      </w:r>
      <w:proofErr w:type="spellStart"/>
      <w:r w:rsidR="00E414C9" w:rsidRPr="00E414C9">
        <w:rPr>
          <w:lang w:val="en-US"/>
        </w:rPr>
        <w:t>Filterbank</w:t>
      </w:r>
      <w:proofErr w:type="spellEnd"/>
    </w:p>
    <w:p w14:paraId="1726EB98" w14:textId="77777777" w:rsidR="00E414C9" w:rsidRDefault="00E414C9" w:rsidP="005F0912">
      <w:pPr>
        <w:jc w:val="both"/>
        <w:rPr>
          <w:lang w:val="en-US"/>
        </w:rPr>
      </w:pPr>
      <w:r w:rsidRPr="00E414C9">
        <w:rPr>
          <w:lang w:val="en-US"/>
        </w:rPr>
        <w:t xml:space="preserve">This implementation option shows how </w:t>
      </w:r>
      <w:proofErr w:type="gramStart"/>
      <w:r w:rsidRPr="00E414C9">
        <w:rPr>
          <w:lang w:val="en-US"/>
        </w:rPr>
        <w:t>a legacy AAC-ELD encoder can be extended by the</w:t>
      </w:r>
      <w:r>
        <w:rPr>
          <w:lang w:val="en-US"/>
        </w:rPr>
        <w:t xml:space="preserve"> </w:t>
      </w:r>
      <w:r w:rsidRPr="00E414C9">
        <w:rPr>
          <w:lang w:val="en-US"/>
        </w:rPr>
        <w:t>LD-MPS tool</w:t>
      </w:r>
      <w:proofErr w:type="gramEnd"/>
      <w:r w:rsidRPr="00E414C9">
        <w:rPr>
          <w:lang w:val="en-US"/>
        </w:rPr>
        <w:t xml:space="preserve"> without any modification to the legacy part. As Figure 6 shows, the LD-MPS</w:t>
      </w:r>
      <w:r>
        <w:rPr>
          <w:lang w:val="en-US"/>
        </w:rPr>
        <w:t xml:space="preserve"> </w:t>
      </w:r>
      <w:r w:rsidRPr="00E414C9">
        <w:rPr>
          <w:lang w:val="en-US"/>
        </w:rPr>
        <w:t xml:space="preserve">and LD-SBR tools do not exchange any frequency domain data. Two separate </w:t>
      </w:r>
      <w:proofErr w:type="spellStart"/>
      <w:r w:rsidRPr="00E414C9">
        <w:rPr>
          <w:lang w:val="en-US"/>
        </w:rPr>
        <w:t>filterbanks</w:t>
      </w:r>
      <w:proofErr w:type="spellEnd"/>
      <w:r>
        <w:rPr>
          <w:lang w:val="en-US"/>
        </w:rPr>
        <w:t xml:space="preserve"> </w:t>
      </w:r>
      <w:r w:rsidRPr="00E414C9">
        <w:rPr>
          <w:lang w:val="en-US"/>
        </w:rPr>
        <w:t>- LD QMF analysis in the LD-MPS tool and CLDFB analysis in the LD-SBR tool - must be</w:t>
      </w:r>
      <w:r>
        <w:rPr>
          <w:lang w:val="en-US"/>
        </w:rPr>
        <w:t xml:space="preserve"> </w:t>
      </w:r>
      <w:r w:rsidRPr="00E414C9">
        <w:rPr>
          <w:lang w:val="en-US"/>
        </w:rPr>
        <w:t>processed.</w:t>
      </w:r>
    </w:p>
    <w:p w14:paraId="4B28F0B2" w14:textId="77777777" w:rsidR="004A53B2" w:rsidRPr="00E414C9" w:rsidRDefault="004A53B2" w:rsidP="004A53B2">
      <w:pPr>
        <w:pStyle w:val="Subtitle"/>
        <w:rPr>
          <w:lang w:val="en-US"/>
        </w:rPr>
      </w:pPr>
      <w:r>
        <w:rPr>
          <w:lang w:val="en-US"/>
        </w:rPr>
        <w:object w:dxaOrig="15270" w:dyaOrig="4591" w14:anchorId="26E19F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1.35pt;height:132pt" o:ole="">
            <v:imagedata r:id="rId14" o:title=""/>
          </v:shape>
          <o:OLEObject Type="Embed" ProgID="Visio.Drawing.11" ShapeID="_x0000_i1025" DrawAspect="Content" ObjectID="_1359543877" r:id="rId15"/>
        </w:object>
      </w:r>
      <w:r w:rsidRPr="00D66A6F">
        <w:rPr>
          <w:lang w:val="en-US"/>
        </w:rPr>
        <w:t>Figure 6: Extending a legacy AAC-ELD encoder</w:t>
      </w:r>
      <w:r>
        <w:rPr>
          <w:lang w:val="en-US"/>
        </w:rPr>
        <w:t xml:space="preserve"> </w:t>
      </w:r>
      <w:r w:rsidRPr="00D66A6F">
        <w:rPr>
          <w:lang w:val="en-US"/>
        </w:rPr>
        <w:t>by the LD-MPS tool</w:t>
      </w:r>
      <w:r>
        <w:rPr>
          <w:lang w:val="en-US"/>
        </w:rPr>
        <w:t xml:space="preserve"> </w:t>
      </w:r>
      <w:r w:rsidRPr="00D252BA">
        <w:rPr>
          <w:lang w:val="en-US"/>
        </w:rPr>
        <w:t xml:space="preserve">(Image source: </w:t>
      </w:r>
      <w:proofErr w:type="spellStart"/>
      <w:r w:rsidRPr="00D252BA">
        <w:rPr>
          <w:lang w:val="en-US"/>
        </w:rPr>
        <w:t>Fraunhofer</w:t>
      </w:r>
      <w:proofErr w:type="spellEnd"/>
      <w:r w:rsidRPr="00D252BA">
        <w:rPr>
          <w:lang w:val="en-US"/>
        </w:rPr>
        <w:t xml:space="preserve"> IIS)</w:t>
      </w:r>
    </w:p>
    <w:p w14:paraId="7CA6CBA1" w14:textId="77777777" w:rsidR="00D66A6F" w:rsidRPr="00D252BA" w:rsidRDefault="00E414C9" w:rsidP="005F0912">
      <w:pPr>
        <w:jc w:val="both"/>
        <w:rPr>
          <w:lang w:val="en-US"/>
        </w:rPr>
      </w:pPr>
      <w:r w:rsidRPr="00E414C9">
        <w:rPr>
          <w:lang w:val="en-US"/>
        </w:rPr>
        <w:t>The LD-QMF causes a higher delay than the CLDFB. When LD-SBR operates in Dual Rate</w:t>
      </w:r>
      <w:r>
        <w:rPr>
          <w:lang w:val="en-US"/>
        </w:rPr>
        <w:t xml:space="preserve"> </w:t>
      </w:r>
      <w:r w:rsidRPr="00E414C9">
        <w:rPr>
          <w:lang w:val="en-US"/>
        </w:rPr>
        <w:t>mode the LD-SBR path has to be delayed by 96 samples to align the LD-SBR to the LD-MPS</w:t>
      </w:r>
      <w:r>
        <w:rPr>
          <w:lang w:val="en-US"/>
        </w:rPr>
        <w:t xml:space="preserve"> </w:t>
      </w:r>
      <w:r w:rsidRPr="00E414C9">
        <w:rPr>
          <w:lang w:val="en-US"/>
        </w:rPr>
        <w:t>tool. If the SBR tool runs in Down Sampled SBR mode</w:t>
      </w:r>
      <w:r w:rsidR="005B6B5D">
        <w:rPr>
          <w:rStyle w:val="FootnoteReference"/>
          <w:lang w:val="en-US"/>
        </w:rPr>
        <w:footnoteReference w:id="1"/>
      </w:r>
      <w:r w:rsidRPr="00E414C9">
        <w:rPr>
          <w:lang w:val="en-US"/>
        </w:rPr>
        <w:t>, the LD-SBR path must be delayed by</w:t>
      </w:r>
      <w:r>
        <w:rPr>
          <w:lang w:val="en-US"/>
        </w:rPr>
        <w:t xml:space="preserve"> </w:t>
      </w:r>
      <w:r w:rsidRPr="00E414C9">
        <w:rPr>
          <w:lang w:val="en-US"/>
        </w:rPr>
        <w:t>48 samples.</w:t>
      </w:r>
    </w:p>
    <w:p w14:paraId="25DEE011" w14:textId="77777777" w:rsidR="00E414C9" w:rsidRDefault="00476A86" w:rsidP="00E414C9">
      <w:pPr>
        <w:pStyle w:val="Heading3"/>
        <w:rPr>
          <w:lang w:val="en-US"/>
        </w:rPr>
      </w:pPr>
      <w:r>
        <w:rPr>
          <w:lang w:val="en-US"/>
        </w:rPr>
        <w:t>4.1.2</w:t>
      </w:r>
      <w:r w:rsidR="0028314A">
        <w:rPr>
          <w:lang w:val="en-US"/>
        </w:rPr>
        <w:tab/>
      </w:r>
      <w:r w:rsidR="00E414C9">
        <w:rPr>
          <w:lang w:val="en-US"/>
        </w:rPr>
        <w:t>Workload Effi</w:t>
      </w:r>
      <w:r w:rsidR="00E414C9" w:rsidRPr="00E414C9">
        <w:rPr>
          <w:lang w:val="en-US"/>
        </w:rPr>
        <w:t>cient implementation: Sharing LD-QM</w:t>
      </w:r>
      <w:r w:rsidR="00362B84">
        <w:rPr>
          <w:lang w:val="en-US"/>
        </w:rPr>
        <w:t>F</w:t>
      </w:r>
      <w:r w:rsidR="00E414C9" w:rsidRPr="00E414C9">
        <w:rPr>
          <w:lang w:val="en-US"/>
        </w:rPr>
        <w:t xml:space="preserve"> Data between tools</w:t>
      </w:r>
    </w:p>
    <w:p w14:paraId="7246BA53" w14:textId="77777777" w:rsidR="00E414C9" w:rsidRDefault="00E414C9" w:rsidP="005F0912">
      <w:pPr>
        <w:jc w:val="both"/>
        <w:rPr>
          <w:lang w:val="en-US"/>
        </w:rPr>
      </w:pPr>
      <w:r w:rsidRPr="00E414C9">
        <w:rPr>
          <w:lang w:val="en-US"/>
        </w:rPr>
        <w:t>As depicted in Figure 7 the LD-MPS too</w:t>
      </w:r>
      <w:r>
        <w:rPr>
          <w:lang w:val="en-US"/>
        </w:rPr>
        <w:t xml:space="preserve">l directly shares its LD-QMF </w:t>
      </w:r>
      <w:proofErr w:type="spellStart"/>
      <w:r>
        <w:rPr>
          <w:lang w:val="en-US"/>
        </w:rPr>
        <w:t>fi</w:t>
      </w:r>
      <w:r w:rsidRPr="00E414C9">
        <w:rPr>
          <w:lang w:val="en-US"/>
        </w:rPr>
        <w:t>lterbank</w:t>
      </w:r>
      <w:proofErr w:type="spellEnd"/>
      <w:r w:rsidRPr="00E414C9">
        <w:rPr>
          <w:lang w:val="en-US"/>
        </w:rPr>
        <w:t xml:space="preserve"> output data</w:t>
      </w:r>
      <w:r>
        <w:rPr>
          <w:lang w:val="en-US"/>
        </w:rPr>
        <w:t xml:space="preserve"> </w:t>
      </w:r>
      <w:r w:rsidRPr="00E414C9">
        <w:rPr>
          <w:lang w:val="en-US"/>
        </w:rPr>
        <w:t>with the LD-SBR encoding block. Therefore, it is possible to omit the LD-SBR CLDFB analysis</w:t>
      </w:r>
      <w:r>
        <w:rPr>
          <w:lang w:val="en-US"/>
        </w:rPr>
        <w:t xml:space="preserve"> </w:t>
      </w:r>
      <w:r w:rsidRPr="00E414C9">
        <w:rPr>
          <w:lang w:val="en-US"/>
        </w:rPr>
        <w:t>block that is usually part of the LD-SBR encoder. In this way workload of the encoder can be</w:t>
      </w:r>
      <w:r>
        <w:rPr>
          <w:lang w:val="en-US"/>
        </w:rPr>
        <w:t xml:space="preserve"> </w:t>
      </w:r>
      <w:r w:rsidRPr="00E414C9">
        <w:rPr>
          <w:lang w:val="en-US"/>
        </w:rPr>
        <w:t>reduced compared to the implementation explained in section 4.1.1.</w:t>
      </w:r>
    </w:p>
    <w:p w14:paraId="1E66ED4D" w14:textId="77777777" w:rsidR="004A53B2" w:rsidRDefault="004A53B2" w:rsidP="004A53B2">
      <w:pPr>
        <w:rPr>
          <w:lang w:val="en-US"/>
        </w:rPr>
      </w:pPr>
      <w:r>
        <w:rPr>
          <w:noProof/>
          <w:lang w:val="en-US" w:eastAsia="ja-JP"/>
        </w:rPr>
        <w:lastRenderedPageBreak/>
        <w:drawing>
          <wp:inline distT="0" distB="0" distL="0" distR="0" wp14:anchorId="389EC4CE" wp14:editId="3DF0F6F1">
            <wp:extent cx="5757545" cy="1758315"/>
            <wp:effectExtent l="0" t="0" r="0" b="0"/>
            <wp:docPr id="10" name="Grafik 10" descr="M:\Mpeg\doc\whitePaper\AAC-ELDv2_ImplGuide\Grafiken\FB_Order_V2_Encoder_qu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Mpeg\doc\whitePaper\AAC-ELDv2_ImplGuide\Grafiken\FB_Order_V2_Encoder_quer.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7545" cy="1758315"/>
                    </a:xfrm>
                    <a:prstGeom prst="rect">
                      <a:avLst/>
                    </a:prstGeom>
                    <a:noFill/>
                    <a:ln>
                      <a:noFill/>
                    </a:ln>
                  </pic:spPr>
                </pic:pic>
              </a:graphicData>
            </a:graphic>
          </wp:inline>
        </w:drawing>
      </w:r>
    </w:p>
    <w:p w14:paraId="6DAA7338" w14:textId="77777777" w:rsidR="004A53B2" w:rsidRPr="00E414C9" w:rsidRDefault="004A53B2" w:rsidP="004A53B2">
      <w:pPr>
        <w:pStyle w:val="Subtitle"/>
        <w:rPr>
          <w:lang w:val="en-US"/>
        </w:rPr>
      </w:pPr>
      <w:r w:rsidRPr="00D66A6F">
        <w:rPr>
          <w:lang w:val="en-US"/>
        </w:rPr>
        <w:t>Figure 7: Workload efficient implementation</w:t>
      </w:r>
      <w:r>
        <w:rPr>
          <w:lang w:val="en-US"/>
        </w:rPr>
        <w:t xml:space="preserve"> </w:t>
      </w:r>
      <w:r w:rsidRPr="00D66A6F">
        <w:rPr>
          <w:lang w:val="en-US"/>
        </w:rPr>
        <w:t>achieved by sharing the output of the LD-QMF</w:t>
      </w:r>
      <w:r>
        <w:rPr>
          <w:lang w:val="en-US"/>
        </w:rPr>
        <w:t xml:space="preserve"> </w:t>
      </w:r>
      <w:r w:rsidRPr="00D66A6F">
        <w:rPr>
          <w:lang w:val="en-US"/>
        </w:rPr>
        <w:t>with the LD-SBR encoder</w:t>
      </w:r>
      <w:r>
        <w:rPr>
          <w:lang w:val="en-US"/>
        </w:rPr>
        <w:t xml:space="preserve"> </w:t>
      </w:r>
      <w:r w:rsidRPr="00D252BA">
        <w:rPr>
          <w:lang w:val="en-US"/>
        </w:rPr>
        <w:t xml:space="preserve">(Image source: </w:t>
      </w:r>
      <w:proofErr w:type="spellStart"/>
      <w:r w:rsidRPr="00D252BA">
        <w:rPr>
          <w:lang w:val="en-US"/>
        </w:rPr>
        <w:t>Fraunhofer</w:t>
      </w:r>
      <w:proofErr w:type="spellEnd"/>
      <w:r w:rsidRPr="00D252BA">
        <w:rPr>
          <w:lang w:val="en-US"/>
        </w:rPr>
        <w:t xml:space="preserve"> IIS)</w:t>
      </w:r>
    </w:p>
    <w:p w14:paraId="3F1319CA" w14:textId="77777777" w:rsidR="00D66A6F" w:rsidRDefault="00E414C9" w:rsidP="005F0912">
      <w:pPr>
        <w:jc w:val="both"/>
        <w:rPr>
          <w:lang w:val="en-US"/>
        </w:rPr>
      </w:pPr>
      <w:r w:rsidRPr="00E414C9">
        <w:rPr>
          <w:lang w:val="en-US"/>
        </w:rPr>
        <w:t>Here the LD-SBR and LD-MPS signal</w:t>
      </w:r>
      <w:r>
        <w:rPr>
          <w:lang w:val="en-US"/>
        </w:rPr>
        <w:t xml:space="preserve"> paths share the same LD-QMF </w:t>
      </w:r>
      <w:proofErr w:type="spellStart"/>
      <w:r>
        <w:rPr>
          <w:lang w:val="en-US"/>
        </w:rPr>
        <w:t>fi</w:t>
      </w:r>
      <w:r w:rsidRPr="00E414C9">
        <w:rPr>
          <w:lang w:val="en-US"/>
        </w:rPr>
        <w:t>lterbank</w:t>
      </w:r>
      <w:proofErr w:type="spellEnd"/>
      <w:r w:rsidRPr="00E414C9">
        <w:rPr>
          <w:lang w:val="en-US"/>
        </w:rPr>
        <w:t>, and therefore</w:t>
      </w:r>
      <w:r>
        <w:rPr>
          <w:lang w:val="en-US"/>
        </w:rPr>
        <w:t xml:space="preserve"> </w:t>
      </w:r>
      <w:r w:rsidRPr="00E414C9">
        <w:rPr>
          <w:lang w:val="en-US"/>
        </w:rPr>
        <w:t>no delay alignment between the LD-SBR and LD-MPS tool is required.</w:t>
      </w:r>
    </w:p>
    <w:p w14:paraId="5AD12A54" w14:textId="77777777" w:rsidR="00E414C9" w:rsidRDefault="00476A86" w:rsidP="00E414C9">
      <w:pPr>
        <w:pStyle w:val="Heading2"/>
        <w:rPr>
          <w:lang w:val="en-US"/>
        </w:rPr>
      </w:pPr>
      <w:r>
        <w:rPr>
          <w:lang w:val="en-US"/>
        </w:rPr>
        <w:t>4.2</w:t>
      </w:r>
      <w:r w:rsidR="0028314A">
        <w:rPr>
          <w:lang w:val="en-US"/>
        </w:rPr>
        <w:tab/>
      </w:r>
      <w:proofErr w:type="spellStart"/>
      <w:r w:rsidR="00362B84">
        <w:rPr>
          <w:lang w:val="en-US"/>
        </w:rPr>
        <w:t>Filterbank</w:t>
      </w:r>
      <w:proofErr w:type="spellEnd"/>
      <w:r w:rsidR="00362B84">
        <w:rPr>
          <w:lang w:val="en-US"/>
        </w:rPr>
        <w:t xml:space="preserve"> Sequence of the AAC-E</w:t>
      </w:r>
      <w:r w:rsidR="00E414C9" w:rsidRPr="00E414C9">
        <w:rPr>
          <w:lang w:val="en-US"/>
        </w:rPr>
        <w:t>LD v2 Decoder</w:t>
      </w:r>
    </w:p>
    <w:p w14:paraId="2551D174" w14:textId="77777777" w:rsidR="00E414C9" w:rsidRPr="00E414C9" w:rsidRDefault="00E414C9" w:rsidP="005F0912">
      <w:pPr>
        <w:jc w:val="both"/>
        <w:rPr>
          <w:lang w:val="en-US"/>
        </w:rPr>
      </w:pPr>
      <w:r w:rsidRPr="00E414C9">
        <w:rPr>
          <w:lang w:val="en-US"/>
        </w:rPr>
        <w:t xml:space="preserve">When adding LD-MPS to an AAC-ELD v1 decoder a LD-QMF </w:t>
      </w:r>
      <w:proofErr w:type="spellStart"/>
      <w:r w:rsidRPr="00E414C9">
        <w:rPr>
          <w:lang w:val="en-US"/>
        </w:rPr>
        <w:t>filterbank</w:t>
      </w:r>
      <w:proofErr w:type="spellEnd"/>
      <w:r w:rsidRPr="00E414C9">
        <w:rPr>
          <w:lang w:val="en-US"/>
        </w:rPr>
        <w:t xml:space="preserve"> has to be implemented.</w:t>
      </w:r>
      <w:r>
        <w:rPr>
          <w:lang w:val="en-US"/>
        </w:rPr>
        <w:t xml:space="preserve"> </w:t>
      </w:r>
      <w:r w:rsidRPr="00E414C9">
        <w:rPr>
          <w:lang w:val="en-US"/>
        </w:rPr>
        <w:t xml:space="preserve">This </w:t>
      </w:r>
      <w:proofErr w:type="spellStart"/>
      <w:r w:rsidRPr="00E414C9">
        <w:rPr>
          <w:lang w:val="en-US"/>
        </w:rPr>
        <w:t>filterbank</w:t>
      </w:r>
      <w:proofErr w:type="spellEnd"/>
      <w:r w:rsidRPr="00E414C9">
        <w:rPr>
          <w:lang w:val="en-US"/>
        </w:rPr>
        <w:t xml:space="preserve"> is used for LD-MPS processing and also for LD-SBR processing</w:t>
      </w:r>
      <w:r>
        <w:rPr>
          <w:lang w:val="en-US"/>
        </w:rPr>
        <w:t xml:space="preserve"> </w:t>
      </w:r>
      <w:r w:rsidRPr="00E414C9">
        <w:rPr>
          <w:lang w:val="en-US"/>
        </w:rPr>
        <w:t>whenever LD-MPS has been activated on encoder side. The CLDFB is exclusively active</w:t>
      </w:r>
      <w:r>
        <w:rPr>
          <w:lang w:val="en-US"/>
        </w:rPr>
        <w:t xml:space="preserve"> </w:t>
      </w:r>
      <w:r w:rsidRPr="00E414C9">
        <w:rPr>
          <w:lang w:val="en-US"/>
        </w:rPr>
        <w:t>for plain LD-SBR decoding, i.e. when LD-MPS is inactive. The structure of the AAC-ELD</w:t>
      </w:r>
      <w:r>
        <w:rPr>
          <w:lang w:val="en-US"/>
        </w:rPr>
        <w:t xml:space="preserve"> </w:t>
      </w:r>
      <w:r w:rsidRPr="00E414C9">
        <w:rPr>
          <w:lang w:val="en-US"/>
        </w:rPr>
        <w:t>v2 decoder is depicted in Figure 8, where we have to differentiate between the following</w:t>
      </w:r>
      <w:r>
        <w:rPr>
          <w:lang w:val="en-US"/>
        </w:rPr>
        <w:t xml:space="preserve"> </w:t>
      </w:r>
      <w:r w:rsidRPr="00E414C9">
        <w:rPr>
          <w:lang w:val="en-US"/>
        </w:rPr>
        <w:t>cases:</w:t>
      </w:r>
    </w:p>
    <w:p w14:paraId="4EDD090F" w14:textId="77777777" w:rsidR="00E414C9" w:rsidRPr="00E414C9" w:rsidRDefault="00E414C9" w:rsidP="00E414C9">
      <w:pPr>
        <w:pStyle w:val="ListParagraph"/>
        <w:numPr>
          <w:ilvl w:val="0"/>
          <w:numId w:val="5"/>
        </w:numPr>
        <w:rPr>
          <w:lang w:val="en-US"/>
        </w:rPr>
      </w:pPr>
      <w:r w:rsidRPr="002A6B1E">
        <w:rPr>
          <w:b/>
          <w:lang w:val="en-US"/>
        </w:rPr>
        <w:t>LD-MPS off / LD-S</w:t>
      </w:r>
      <w:r w:rsidR="00362B84" w:rsidRPr="002A6B1E">
        <w:rPr>
          <w:b/>
          <w:lang w:val="en-US"/>
        </w:rPr>
        <w:t>BR</w:t>
      </w:r>
      <w:r w:rsidRPr="002A6B1E">
        <w:rPr>
          <w:b/>
          <w:lang w:val="en-US"/>
        </w:rPr>
        <w:t xml:space="preserve"> off.</w:t>
      </w:r>
      <w:r w:rsidRPr="00E414C9">
        <w:rPr>
          <w:rFonts w:ascii="FrutigerLTCom-Bold" w:hAnsi="FrutigerLTCom-Bold" w:cs="FrutigerLTCom-Bold"/>
          <w:b/>
          <w:bCs/>
          <w:lang w:val="en-US"/>
        </w:rPr>
        <w:t xml:space="preserve"> </w:t>
      </w:r>
      <w:r w:rsidRPr="00E414C9">
        <w:rPr>
          <w:lang w:val="en-US"/>
        </w:rPr>
        <w:t xml:space="preserve">If no tool is signaled as active, the </w:t>
      </w:r>
      <w:proofErr w:type="spellStart"/>
      <w:r w:rsidRPr="00E414C9">
        <w:rPr>
          <w:lang w:val="en-US"/>
        </w:rPr>
        <w:t>iMDCT</w:t>
      </w:r>
      <w:proofErr w:type="spellEnd"/>
      <w:r w:rsidRPr="00E414C9">
        <w:rPr>
          <w:lang w:val="en-US"/>
        </w:rPr>
        <w:t xml:space="preserve"> of the AAC core directly outputs the decoded signal. This case is not explicitly shown in Figure 8.</w:t>
      </w:r>
    </w:p>
    <w:p w14:paraId="10B16DF4" w14:textId="77777777" w:rsidR="00E414C9" w:rsidRPr="00E414C9" w:rsidRDefault="00362B84" w:rsidP="00E414C9">
      <w:pPr>
        <w:pStyle w:val="ListParagraph"/>
        <w:numPr>
          <w:ilvl w:val="0"/>
          <w:numId w:val="5"/>
        </w:numPr>
        <w:rPr>
          <w:lang w:val="en-US"/>
        </w:rPr>
      </w:pPr>
      <w:r w:rsidRPr="002A6B1E">
        <w:rPr>
          <w:b/>
          <w:lang w:val="en-US"/>
        </w:rPr>
        <w:t>LD-MPS off / LD-SBR</w:t>
      </w:r>
      <w:r w:rsidR="00E414C9" w:rsidRPr="002A6B1E">
        <w:rPr>
          <w:b/>
          <w:lang w:val="en-US"/>
        </w:rPr>
        <w:t xml:space="preserve"> on.</w:t>
      </w:r>
      <w:r w:rsidR="00E414C9" w:rsidRPr="00E414C9">
        <w:rPr>
          <w:rFonts w:ascii="FrutigerLTCom-Bold" w:hAnsi="FrutigerLTCom-Bold" w:cs="FrutigerLTCom-Bold"/>
          <w:b/>
          <w:bCs/>
          <w:lang w:val="en-US"/>
        </w:rPr>
        <w:t xml:space="preserve"> </w:t>
      </w:r>
      <w:r w:rsidR="00E414C9" w:rsidRPr="00E414C9">
        <w:rPr>
          <w:lang w:val="en-US"/>
        </w:rPr>
        <w:t xml:space="preserve">If LD-SBR is signaled as active and if </w:t>
      </w:r>
      <w:r w:rsidR="00E414C9" w:rsidRPr="00605679">
        <w:rPr>
          <w:rFonts w:ascii="Courier" w:hAnsi="Courier" w:cs="CourierNewPSMT"/>
          <w:lang w:val="en-US"/>
        </w:rPr>
        <w:t>ELDEXT_LDSAC</w:t>
      </w:r>
      <w:r w:rsidR="00E414C9" w:rsidRPr="00E414C9">
        <w:rPr>
          <w:rFonts w:ascii="CourierNewPSMT" w:hAnsi="CourierNewPSMT" w:cs="CourierNewPSMT"/>
          <w:lang w:val="en-US"/>
        </w:rPr>
        <w:t xml:space="preserve"> </w:t>
      </w:r>
      <w:r w:rsidR="00E414C9" w:rsidRPr="00E414C9">
        <w:rPr>
          <w:lang w:val="en-US"/>
        </w:rPr>
        <w:t xml:space="preserve">is not present in the </w:t>
      </w:r>
      <w:proofErr w:type="spellStart"/>
      <w:proofErr w:type="gramStart"/>
      <w:r>
        <w:rPr>
          <w:rFonts w:ascii="Courier" w:hAnsi="Courier" w:cs="CourierNewPSMT"/>
          <w:lang w:val="en-US"/>
        </w:rPr>
        <w:t>ELDSpecificConfi</w:t>
      </w:r>
      <w:r w:rsidR="00E414C9" w:rsidRPr="00605679">
        <w:rPr>
          <w:rFonts w:ascii="Courier" w:hAnsi="Courier" w:cs="CourierNewPSMT"/>
          <w:lang w:val="en-US"/>
        </w:rPr>
        <w:t>g</w:t>
      </w:r>
      <w:proofErr w:type="spellEnd"/>
      <w:r w:rsidR="00E414C9" w:rsidRPr="00605679">
        <w:rPr>
          <w:rFonts w:ascii="Courier" w:hAnsi="Courier" w:cs="CourierNewPSMT"/>
          <w:lang w:val="en-US"/>
        </w:rPr>
        <w:t>(</w:t>
      </w:r>
      <w:proofErr w:type="gramEnd"/>
      <w:r w:rsidR="00E414C9" w:rsidRPr="00605679">
        <w:rPr>
          <w:rFonts w:ascii="Courier" w:hAnsi="Courier" w:cs="CourierNewPSMT"/>
          <w:lang w:val="en-US"/>
        </w:rPr>
        <w:t>)</w:t>
      </w:r>
      <w:r w:rsidR="00E414C9" w:rsidRPr="00487D59">
        <w:rPr>
          <w:lang w:val="en-US"/>
        </w:rPr>
        <w:t xml:space="preserve"> </w:t>
      </w:r>
      <w:r w:rsidR="00E414C9" w:rsidRPr="00E414C9">
        <w:rPr>
          <w:lang w:val="en-US"/>
        </w:rPr>
        <w:t xml:space="preserve">(see also section 3.3.1 and 4.6.20.4 </w:t>
      </w:r>
      <w:r w:rsidR="002E083C">
        <w:rPr>
          <w:lang w:val="en-US"/>
        </w:rPr>
        <w:t xml:space="preserve">“Decoding of </w:t>
      </w:r>
      <w:proofErr w:type="spellStart"/>
      <w:r w:rsidR="002E083C">
        <w:rPr>
          <w:lang w:val="en-US"/>
        </w:rPr>
        <w:t>ELDSpecifi</w:t>
      </w:r>
      <w:r w:rsidR="00487D59">
        <w:rPr>
          <w:lang w:val="en-US"/>
        </w:rPr>
        <w:t>cConfi</w:t>
      </w:r>
      <w:r w:rsidR="00E414C9" w:rsidRPr="00E414C9">
        <w:rPr>
          <w:lang w:val="en-US"/>
        </w:rPr>
        <w:t>g</w:t>
      </w:r>
      <w:proofErr w:type="spellEnd"/>
      <w:r w:rsidR="00E414C9" w:rsidRPr="00E414C9">
        <w:rPr>
          <w:lang w:val="en-US"/>
        </w:rPr>
        <w:t xml:space="preserve">” in </w:t>
      </w:r>
      <w:r w:rsidR="00E8729C">
        <w:rPr>
          <w:rFonts w:ascii="FrutigerLTCom-Italic" w:hAnsi="FrutigerLTCom-Italic" w:cs="FrutigerLTCom-Italic"/>
          <w:i/>
          <w:iCs/>
          <w:lang w:val="en-US"/>
        </w:rPr>
        <w:fldChar w:fldCharType="begin"/>
      </w:r>
      <w:r w:rsidR="00E8729C">
        <w:rPr>
          <w:lang w:val="en-US"/>
        </w:rPr>
        <w:instrText xml:space="preserve"> REF _Ref401140147 \r \h </w:instrText>
      </w:r>
      <w:r w:rsidR="00E8729C">
        <w:rPr>
          <w:rFonts w:ascii="FrutigerLTCom-Italic" w:hAnsi="FrutigerLTCom-Italic" w:cs="FrutigerLTCom-Italic"/>
          <w:i/>
          <w:iCs/>
          <w:lang w:val="en-US"/>
        </w:rPr>
      </w:r>
      <w:r w:rsidR="00E8729C">
        <w:rPr>
          <w:rFonts w:ascii="FrutigerLTCom-Italic" w:hAnsi="FrutigerLTCom-Italic" w:cs="FrutigerLTCom-Italic"/>
          <w:i/>
          <w:iCs/>
          <w:lang w:val="en-US"/>
        </w:rPr>
        <w:fldChar w:fldCharType="separate"/>
      </w:r>
      <w:r w:rsidR="00847185">
        <w:rPr>
          <w:lang w:val="en-US"/>
        </w:rPr>
        <w:t>[4]</w:t>
      </w:r>
      <w:r w:rsidR="00E8729C">
        <w:rPr>
          <w:rFonts w:ascii="FrutigerLTCom-Italic" w:hAnsi="FrutigerLTCom-Italic" w:cs="FrutigerLTCom-Italic"/>
          <w:i/>
          <w:iCs/>
          <w:lang w:val="en-US"/>
        </w:rPr>
        <w:fldChar w:fldCharType="end"/>
      </w:r>
      <w:r w:rsidR="00E414C9" w:rsidRPr="00E414C9">
        <w:rPr>
          <w:lang w:val="en-US"/>
        </w:rPr>
        <w:t>), the CLDFB is used for LD-SBR analysis and synthesis.</w:t>
      </w:r>
    </w:p>
    <w:p w14:paraId="01D3D388" w14:textId="77777777" w:rsidR="00E414C9" w:rsidRPr="00E414C9" w:rsidRDefault="00362B84" w:rsidP="00E414C9">
      <w:pPr>
        <w:pStyle w:val="ListParagraph"/>
        <w:numPr>
          <w:ilvl w:val="0"/>
          <w:numId w:val="5"/>
        </w:numPr>
        <w:rPr>
          <w:lang w:val="en-US"/>
        </w:rPr>
      </w:pPr>
      <w:r w:rsidRPr="002A6B1E">
        <w:rPr>
          <w:b/>
          <w:lang w:val="en-US"/>
        </w:rPr>
        <w:t>LD-MPS on / LD-SBR</w:t>
      </w:r>
      <w:r w:rsidR="00E414C9" w:rsidRPr="002A6B1E">
        <w:rPr>
          <w:b/>
          <w:lang w:val="en-US"/>
        </w:rPr>
        <w:t xml:space="preserve"> off.</w:t>
      </w:r>
      <w:r w:rsidR="00E414C9" w:rsidRPr="00E414C9">
        <w:rPr>
          <w:rFonts w:ascii="FrutigerLTCom-Bold" w:hAnsi="FrutigerLTCom-Bold" w:cs="FrutigerLTCom-Bold"/>
          <w:b/>
          <w:bCs/>
          <w:lang w:val="en-US"/>
        </w:rPr>
        <w:t xml:space="preserve"> </w:t>
      </w:r>
      <w:r w:rsidR="00E414C9" w:rsidRPr="00E414C9">
        <w:rPr>
          <w:lang w:val="en-US"/>
        </w:rPr>
        <w:t xml:space="preserve">If LD-SBR is not present in the bit stream but </w:t>
      </w:r>
      <w:r w:rsidR="00E414C9" w:rsidRPr="00605679">
        <w:rPr>
          <w:rFonts w:ascii="Courier" w:hAnsi="Courier" w:cs="CourierNewPSMT"/>
          <w:lang w:val="en-US"/>
        </w:rPr>
        <w:t>ELDEXT_LDSAC</w:t>
      </w:r>
      <w:r w:rsidR="00E414C9" w:rsidRPr="00E414C9">
        <w:rPr>
          <w:rFonts w:ascii="CourierNewPSMT" w:hAnsi="CourierNewPSMT" w:cs="CourierNewPSMT"/>
          <w:lang w:val="en-US"/>
        </w:rPr>
        <w:t xml:space="preserve"> </w:t>
      </w:r>
      <w:r w:rsidR="00E414C9" w:rsidRPr="00E414C9">
        <w:rPr>
          <w:lang w:val="en-US"/>
        </w:rPr>
        <w:t>exists, the LD-QMF is used for LD-MPS analysis and synthesis.</w:t>
      </w:r>
    </w:p>
    <w:p w14:paraId="3666AA20" w14:textId="77777777" w:rsidR="00E414C9" w:rsidRPr="00E414C9" w:rsidRDefault="00E414C9" w:rsidP="00E414C9">
      <w:pPr>
        <w:pStyle w:val="ListParagraph"/>
        <w:numPr>
          <w:ilvl w:val="0"/>
          <w:numId w:val="5"/>
        </w:numPr>
        <w:rPr>
          <w:lang w:val="en-US"/>
        </w:rPr>
      </w:pPr>
      <w:r w:rsidRPr="002A6B1E">
        <w:rPr>
          <w:b/>
          <w:lang w:val="en-US"/>
        </w:rPr>
        <w:t>LD-MPS on / LD-SBR on.</w:t>
      </w:r>
      <w:r w:rsidRPr="00E414C9">
        <w:rPr>
          <w:rFonts w:ascii="FrutigerLTCom-Bold" w:hAnsi="FrutigerLTCom-Bold" w:cs="FrutigerLTCom-Bold"/>
          <w:b/>
          <w:bCs/>
          <w:lang w:val="en-US"/>
        </w:rPr>
        <w:t xml:space="preserve"> </w:t>
      </w:r>
      <w:r w:rsidRPr="00E414C9">
        <w:rPr>
          <w:lang w:val="en-US"/>
        </w:rPr>
        <w:t xml:space="preserve">If both tools are signaled as active in the bit stream, the output of the LD-QMF analysis </w:t>
      </w:r>
      <w:proofErr w:type="spellStart"/>
      <w:r w:rsidRPr="00E414C9">
        <w:rPr>
          <w:lang w:val="en-US"/>
        </w:rPr>
        <w:t>filterbank</w:t>
      </w:r>
      <w:proofErr w:type="spellEnd"/>
      <w:r w:rsidRPr="00E414C9">
        <w:rPr>
          <w:lang w:val="en-US"/>
        </w:rPr>
        <w:t xml:space="preserve"> is directly used by the LD-SBR decoder followed by the LD-MPS decoder and LD-QMF synthesis </w:t>
      </w:r>
      <w:proofErr w:type="spellStart"/>
      <w:r w:rsidRPr="00E414C9">
        <w:rPr>
          <w:lang w:val="en-US"/>
        </w:rPr>
        <w:t>filterbank</w:t>
      </w:r>
      <w:proofErr w:type="spellEnd"/>
      <w:r w:rsidRPr="00E414C9">
        <w:rPr>
          <w:lang w:val="en-US"/>
        </w:rPr>
        <w:t>. The CLDFB is not active in this case.</w:t>
      </w:r>
    </w:p>
    <w:p w14:paraId="1B995D6E" w14:textId="77777777" w:rsidR="00E414C9" w:rsidRDefault="00E414C9" w:rsidP="005F0912">
      <w:pPr>
        <w:jc w:val="both"/>
        <w:rPr>
          <w:lang w:val="en-US"/>
        </w:rPr>
      </w:pPr>
      <w:r w:rsidRPr="00E414C9">
        <w:rPr>
          <w:lang w:val="en-US"/>
        </w:rPr>
        <w:t xml:space="preserve">The necessary </w:t>
      </w:r>
      <w:proofErr w:type="spellStart"/>
      <w:r w:rsidRPr="00E414C9">
        <w:rPr>
          <w:lang w:val="en-US"/>
        </w:rPr>
        <w:t>filterbank</w:t>
      </w:r>
      <w:proofErr w:type="spellEnd"/>
      <w:r w:rsidRPr="00E414C9">
        <w:rPr>
          <w:lang w:val="en-US"/>
        </w:rPr>
        <w:t xml:space="preserve"> depending on the active tool is also shown in Table 5.</w:t>
      </w:r>
    </w:p>
    <w:tbl>
      <w:tblPr>
        <w:tblStyle w:val="TableGrid"/>
        <w:tblW w:w="0" w:type="auto"/>
        <w:tblLook w:val="04A0" w:firstRow="1" w:lastRow="0" w:firstColumn="1" w:lastColumn="0" w:noHBand="0" w:noVBand="1"/>
      </w:tblPr>
      <w:tblGrid>
        <w:gridCol w:w="3070"/>
        <w:gridCol w:w="3071"/>
        <w:gridCol w:w="3071"/>
      </w:tblGrid>
      <w:tr w:rsidR="00362B84" w14:paraId="2FE61AA8" w14:textId="77777777" w:rsidTr="00362B84">
        <w:tc>
          <w:tcPr>
            <w:tcW w:w="3070" w:type="dxa"/>
          </w:tcPr>
          <w:p w14:paraId="65A1FA3C" w14:textId="77777777" w:rsidR="00362B84" w:rsidRDefault="00362B84" w:rsidP="00E414C9">
            <w:pPr>
              <w:rPr>
                <w:lang w:val="en-US"/>
              </w:rPr>
            </w:pPr>
          </w:p>
        </w:tc>
        <w:tc>
          <w:tcPr>
            <w:tcW w:w="3071" w:type="dxa"/>
          </w:tcPr>
          <w:p w14:paraId="1209AF42" w14:textId="77777777" w:rsidR="00362B84" w:rsidRPr="00362B84" w:rsidRDefault="00362B84" w:rsidP="00E414C9">
            <w:pPr>
              <w:rPr>
                <w:b/>
                <w:lang w:val="en-US"/>
              </w:rPr>
            </w:pPr>
            <w:r w:rsidRPr="00362B84">
              <w:rPr>
                <w:b/>
                <w:lang w:val="en-US"/>
              </w:rPr>
              <w:t>LD-MPS off</w:t>
            </w:r>
          </w:p>
        </w:tc>
        <w:tc>
          <w:tcPr>
            <w:tcW w:w="3071" w:type="dxa"/>
          </w:tcPr>
          <w:p w14:paraId="18953A31" w14:textId="77777777" w:rsidR="00362B84" w:rsidRPr="00362B84" w:rsidRDefault="00362B84" w:rsidP="00E414C9">
            <w:pPr>
              <w:rPr>
                <w:b/>
                <w:lang w:val="en-US"/>
              </w:rPr>
            </w:pPr>
            <w:r w:rsidRPr="00362B84">
              <w:rPr>
                <w:b/>
                <w:lang w:val="en-US"/>
              </w:rPr>
              <w:t>LD-MPS on</w:t>
            </w:r>
          </w:p>
        </w:tc>
      </w:tr>
      <w:tr w:rsidR="00362B84" w14:paraId="5D5C54D2" w14:textId="77777777" w:rsidTr="00362B84">
        <w:tc>
          <w:tcPr>
            <w:tcW w:w="3070" w:type="dxa"/>
          </w:tcPr>
          <w:p w14:paraId="299962FE" w14:textId="77777777" w:rsidR="00362B84" w:rsidRPr="00362B84" w:rsidRDefault="00362B84" w:rsidP="00E414C9">
            <w:pPr>
              <w:rPr>
                <w:b/>
                <w:lang w:val="en-US"/>
              </w:rPr>
            </w:pPr>
            <w:r w:rsidRPr="00362B84">
              <w:rPr>
                <w:b/>
                <w:lang w:val="en-US"/>
              </w:rPr>
              <w:t>LD-SBR off</w:t>
            </w:r>
          </w:p>
        </w:tc>
        <w:tc>
          <w:tcPr>
            <w:tcW w:w="3071" w:type="dxa"/>
          </w:tcPr>
          <w:p w14:paraId="7C777A71" w14:textId="77777777" w:rsidR="00362B84" w:rsidRDefault="00362B84" w:rsidP="00E414C9">
            <w:pPr>
              <w:rPr>
                <w:lang w:val="en-US"/>
              </w:rPr>
            </w:pPr>
            <w:r>
              <w:rPr>
                <w:lang w:val="en-US"/>
              </w:rPr>
              <w:t>N/A</w:t>
            </w:r>
          </w:p>
        </w:tc>
        <w:tc>
          <w:tcPr>
            <w:tcW w:w="3071" w:type="dxa"/>
          </w:tcPr>
          <w:p w14:paraId="0EA14EE5" w14:textId="77777777" w:rsidR="00362B84" w:rsidRDefault="00362B84" w:rsidP="00E414C9">
            <w:pPr>
              <w:rPr>
                <w:lang w:val="en-US"/>
              </w:rPr>
            </w:pPr>
            <w:r>
              <w:rPr>
                <w:lang w:val="en-US"/>
              </w:rPr>
              <w:t>LD-QMF</w:t>
            </w:r>
          </w:p>
        </w:tc>
      </w:tr>
      <w:tr w:rsidR="00362B84" w14:paraId="2F138286" w14:textId="77777777" w:rsidTr="00362B84">
        <w:tc>
          <w:tcPr>
            <w:tcW w:w="3070" w:type="dxa"/>
          </w:tcPr>
          <w:p w14:paraId="3A2EEDE2" w14:textId="77777777" w:rsidR="00362B84" w:rsidRPr="00362B84" w:rsidRDefault="00362B84" w:rsidP="00E414C9">
            <w:pPr>
              <w:rPr>
                <w:b/>
                <w:lang w:val="en-US"/>
              </w:rPr>
            </w:pPr>
            <w:r w:rsidRPr="00362B84">
              <w:rPr>
                <w:b/>
                <w:lang w:val="en-US"/>
              </w:rPr>
              <w:t>LD-SBR on</w:t>
            </w:r>
          </w:p>
        </w:tc>
        <w:tc>
          <w:tcPr>
            <w:tcW w:w="3071" w:type="dxa"/>
          </w:tcPr>
          <w:p w14:paraId="3568B8AA" w14:textId="77777777" w:rsidR="00362B84" w:rsidRDefault="00362B84" w:rsidP="00E414C9">
            <w:pPr>
              <w:rPr>
                <w:lang w:val="en-US"/>
              </w:rPr>
            </w:pPr>
            <w:r>
              <w:rPr>
                <w:lang w:val="en-US"/>
              </w:rPr>
              <w:t>CLDFB</w:t>
            </w:r>
          </w:p>
        </w:tc>
        <w:tc>
          <w:tcPr>
            <w:tcW w:w="3071" w:type="dxa"/>
          </w:tcPr>
          <w:p w14:paraId="0D812921" w14:textId="77777777" w:rsidR="00362B84" w:rsidRDefault="00362B84" w:rsidP="00E414C9">
            <w:pPr>
              <w:rPr>
                <w:lang w:val="en-US"/>
              </w:rPr>
            </w:pPr>
            <w:r>
              <w:rPr>
                <w:lang w:val="en-US"/>
              </w:rPr>
              <w:t>LD-QMF</w:t>
            </w:r>
          </w:p>
        </w:tc>
      </w:tr>
    </w:tbl>
    <w:p w14:paraId="1A83169D" w14:textId="77777777" w:rsidR="00362B84" w:rsidRDefault="00362B84" w:rsidP="00362B84">
      <w:pPr>
        <w:pStyle w:val="Subtitle"/>
        <w:rPr>
          <w:lang w:val="en-US"/>
        </w:rPr>
      </w:pPr>
      <w:r w:rsidRPr="00362B84">
        <w:rPr>
          <w:lang w:val="en-US"/>
        </w:rPr>
        <w:t xml:space="preserve">Table 5: Used </w:t>
      </w:r>
      <w:proofErr w:type="spellStart"/>
      <w:r w:rsidRPr="00362B84">
        <w:rPr>
          <w:lang w:val="en-US"/>
        </w:rPr>
        <w:t>filterbank</w:t>
      </w:r>
      <w:proofErr w:type="spellEnd"/>
      <w:r w:rsidRPr="00362B84">
        <w:rPr>
          <w:lang w:val="en-US"/>
        </w:rPr>
        <w:t xml:space="preserve"> in an AAC-ELD v2 decoder</w:t>
      </w:r>
      <w:r>
        <w:rPr>
          <w:lang w:val="en-US"/>
        </w:rPr>
        <w:t xml:space="preserve"> </w:t>
      </w:r>
      <w:r w:rsidRPr="00362B84">
        <w:rPr>
          <w:lang w:val="en-US"/>
        </w:rPr>
        <w:t>depending on the active tools</w:t>
      </w:r>
    </w:p>
    <w:p w14:paraId="320746E6" w14:textId="77777777" w:rsidR="008B0945" w:rsidRDefault="00467DCD" w:rsidP="008B0945">
      <w:pPr>
        <w:rPr>
          <w:lang w:val="en-US"/>
        </w:rPr>
      </w:pPr>
      <w:r>
        <w:rPr>
          <w:noProof/>
          <w:lang w:val="en-US" w:eastAsia="ja-JP"/>
        </w:rPr>
        <w:lastRenderedPageBreak/>
        <w:drawing>
          <wp:inline distT="0" distB="0" distL="0" distR="0" wp14:anchorId="603E48CD" wp14:editId="507BC4BA">
            <wp:extent cx="5757545" cy="2351405"/>
            <wp:effectExtent l="0" t="0" r="0" b="0"/>
            <wp:docPr id="8" name="Grafik 8" descr="M:\Mpeg\doc\whitePaper\AAC-ELDv2_ImplGuide\Grafiken\FB_Order_V2_Decoder_qu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Mpeg\doc\whitePaper\AAC-ELDv2_ImplGuide\Grafiken\FB_Order_V2_Decoder_quer.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57545" cy="2351405"/>
                    </a:xfrm>
                    <a:prstGeom prst="rect">
                      <a:avLst/>
                    </a:prstGeom>
                    <a:noFill/>
                    <a:ln>
                      <a:noFill/>
                    </a:ln>
                  </pic:spPr>
                </pic:pic>
              </a:graphicData>
            </a:graphic>
          </wp:inline>
        </w:drawing>
      </w:r>
    </w:p>
    <w:p w14:paraId="5C37B26E" w14:textId="77777777" w:rsidR="00660DF3" w:rsidRPr="00D252BA" w:rsidRDefault="00660DF3" w:rsidP="00660DF3">
      <w:pPr>
        <w:pStyle w:val="Subtitle"/>
        <w:rPr>
          <w:lang w:val="en-US"/>
        </w:rPr>
      </w:pPr>
      <w:r w:rsidRPr="00660DF3">
        <w:rPr>
          <w:lang w:val="en-US"/>
        </w:rPr>
        <w:t xml:space="preserve">Figure 8: </w:t>
      </w:r>
      <w:proofErr w:type="spellStart"/>
      <w:r w:rsidRPr="00660DF3">
        <w:rPr>
          <w:lang w:val="en-US"/>
        </w:rPr>
        <w:t>Filterbank</w:t>
      </w:r>
      <w:proofErr w:type="spellEnd"/>
      <w:r w:rsidRPr="00660DF3">
        <w:rPr>
          <w:lang w:val="en-US"/>
        </w:rPr>
        <w:t xml:space="preserve"> sequence of the AAC-ELD v2</w:t>
      </w:r>
      <w:r>
        <w:rPr>
          <w:lang w:val="en-US"/>
        </w:rPr>
        <w:t xml:space="preserve"> </w:t>
      </w:r>
      <w:r w:rsidRPr="00660DF3">
        <w:rPr>
          <w:lang w:val="en-US"/>
        </w:rPr>
        <w:t>decoder</w:t>
      </w:r>
      <w:r w:rsidR="00D252BA">
        <w:rPr>
          <w:lang w:val="en-US"/>
        </w:rPr>
        <w:t xml:space="preserve"> </w:t>
      </w:r>
      <w:r w:rsidR="00D252BA" w:rsidRPr="00D252BA">
        <w:rPr>
          <w:lang w:val="en-US"/>
        </w:rPr>
        <w:t xml:space="preserve">(Image source: </w:t>
      </w:r>
      <w:proofErr w:type="spellStart"/>
      <w:r w:rsidR="00D252BA" w:rsidRPr="00D252BA">
        <w:rPr>
          <w:lang w:val="en-US"/>
        </w:rPr>
        <w:t>Fraunhofer</w:t>
      </w:r>
      <w:proofErr w:type="spellEnd"/>
      <w:r w:rsidR="00D252BA" w:rsidRPr="00D252BA">
        <w:rPr>
          <w:lang w:val="en-US"/>
        </w:rPr>
        <w:t xml:space="preserve"> IIS)</w:t>
      </w:r>
    </w:p>
    <w:p w14:paraId="5FC50DBC" w14:textId="77777777" w:rsidR="002E083C" w:rsidRDefault="00476A86" w:rsidP="002E083C">
      <w:pPr>
        <w:pStyle w:val="Heading2"/>
        <w:rPr>
          <w:lang w:val="en-US"/>
        </w:rPr>
      </w:pPr>
      <w:r>
        <w:rPr>
          <w:lang w:val="en-US"/>
        </w:rPr>
        <w:t>4.3</w:t>
      </w:r>
      <w:r w:rsidR="0028314A">
        <w:rPr>
          <w:lang w:val="en-US"/>
        </w:rPr>
        <w:tab/>
      </w:r>
      <w:r w:rsidR="002E083C" w:rsidRPr="002E083C">
        <w:rPr>
          <w:lang w:val="en-US"/>
        </w:rPr>
        <w:t>Forward Compatibility of AAC-ELD v1 Decoders</w:t>
      </w:r>
    </w:p>
    <w:p w14:paraId="25ACD518" w14:textId="77777777" w:rsidR="002E083C" w:rsidRPr="002E083C" w:rsidRDefault="002E083C" w:rsidP="005F0912">
      <w:pPr>
        <w:jc w:val="both"/>
        <w:rPr>
          <w:lang w:val="en-US"/>
        </w:rPr>
      </w:pPr>
      <w:r w:rsidRPr="002E083C">
        <w:rPr>
          <w:lang w:val="en-US"/>
        </w:rPr>
        <w:t>AAC-ELD v1 is forward compatible to AAC-ELD v2, i.e. when receiving an AAC-ELD v2</w:t>
      </w:r>
      <w:r>
        <w:rPr>
          <w:lang w:val="en-US"/>
        </w:rPr>
        <w:t xml:space="preserve"> </w:t>
      </w:r>
      <w:r w:rsidRPr="002E083C">
        <w:rPr>
          <w:lang w:val="en-US"/>
        </w:rPr>
        <w:t>bit stream an AAC-ELD v1 decoder does not process the LD-MPS payload but outputs the</w:t>
      </w:r>
      <w:r>
        <w:rPr>
          <w:lang w:val="en-US"/>
        </w:rPr>
        <w:t xml:space="preserve"> </w:t>
      </w:r>
      <w:r w:rsidRPr="002E083C">
        <w:rPr>
          <w:lang w:val="en-US"/>
        </w:rPr>
        <w:t>decoded mono AAC core and LD-SBR parts of the signal. As a result, the LD-SBR signal</w:t>
      </w:r>
      <w:r>
        <w:rPr>
          <w:lang w:val="en-US"/>
        </w:rPr>
        <w:t xml:space="preserve"> </w:t>
      </w:r>
      <w:r w:rsidRPr="002E083C">
        <w:rPr>
          <w:lang w:val="en-US"/>
        </w:rPr>
        <w:t>lags slightly behind the AAC core signal</w:t>
      </w:r>
      <w:r w:rsidR="00A433B2">
        <w:rPr>
          <w:rStyle w:val="FootnoteReference"/>
          <w:lang w:val="en-US"/>
        </w:rPr>
        <w:footnoteReference w:id="2"/>
      </w:r>
      <w:r w:rsidRPr="002E083C">
        <w:rPr>
          <w:sz w:val="10"/>
          <w:szCs w:val="10"/>
          <w:lang w:val="en-US"/>
        </w:rPr>
        <w:t xml:space="preserve"> </w:t>
      </w:r>
      <w:r w:rsidRPr="002E083C">
        <w:rPr>
          <w:lang w:val="en-US"/>
        </w:rPr>
        <w:t>due to the AAC-ELD v2 encoder LD-SBR delay</w:t>
      </w:r>
      <w:r>
        <w:rPr>
          <w:lang w:val="en-US"/>
        </w:rPr>
        <w:t xml:space="preserve"> </w:t>
      </w:r>
      <w:r w:rsidRPr="002E083C">
        <w:rPr>
          <w:lang w:val="en-US"/>
        </w:rPr>
        <w:t>alignment of 48 or 96 samples (</w:t>
      </w:r>
      <w:r w:rsidRPr="002E083C">
        <w:rPr>
          <w:rFonts w:ascii="FrutigerLTCom-Italic" w:hAnsi="FrutigerLTCom-Italic" w:cs="FrutigerLTCom-Italic"/>
          <w:i/>
          <w:iCs/>
          <w:lang w:val="en-US"/>
        </w:rPr>
        <w:t>see section 4.1.1</w:t>
      </w:r>
      <w:r w:rsidRPr="002E083C">
        <w:rPr>
          <w:lang w:val="en-US"/>
        </w:rPr>
        <w:t>). The alignment has been done under</w:t>
      </w:r>
      <w:r>
        <w:rPr>
          <w:lang w:val="en-US"/>
        </w:rPr>
        <w:t xml:space="preserve"> </w:t>
      </w:r>
      <w:r w:rsidRPr="002E083C">
        <w:rPr>
          <w:lang w:val="en-US"/>
        </w:rPr>
        <w:t>the assumption that the decoder utilizes the LD-QMF for LD-SBR processing. Hence, the</w:t>
      </w:r>
      <w:r>
        <w:rPr>
          <w:lang w:val="en-US"/>
        </w:rPr>
        <w:t xml:space="preserve"> </w:t>
      </w:r>
      <w:r w:rsidRPr="002E083C">
        <w:rPr>
          <w:lang w:val="en-US"/>
        </w:rPr>
        <w:t>time domain input of the CLDFB analysis should be delayed by 96 samples in Dual Rate</w:t>
      </w:r>
      <w:r>
        <w:rPr>
          <w:lang w:val="en-US"/>
        </w:rPr>
        <w:t xml:space="preserve"> </w:t>
      </w:r>
      <w:r w:rsidRPr="002E083C">
        <w:rPr>
          <w:lang w:val="en-US"/>
        </w:rPr>
        <w:t>SBR mode or 48 samples in Down Sampled SBR mode to compensate for the AAC-ELD v2</w:t>
      </w:r>
      <w:r>
        <w:rPr>
          <w:lang w:val="en-US"/>
        </w:rPr>
        <w:t xml:space="preserve"> </w:t>
      </w:r>
      <w:r w:rsidRPr="002E083C">
        <w:rPr>
          <w:lang w:val="en-US"/>
        </w:rPr>
        <w:t>encoder delay alignment.</w:t>
      </w:r>
    </w:p>
    <w:p w14:paraId="7277AD7E" w14:textId="77777777" w:rsidR="002E083C" w:rsidRPr="002E083C" w:rsidRDefault="002E083C" w:rsidP="005F0912">
      <w:pPr>
        <w:jc w:val="both"/>
        <w:rPr>
          <w:lang w:val="en-US"/>
        </w:rPr>
      </w:pPr>
      <w:r w:rsidRPr="002E083C">
        <w:rPr>
          <w:lang w:val="en-US"/>
        </w:rPr>
        <w:t>It is recommended to update AAC-ELD v1 decoders as follows (</w:t>
      </w:r>
      <w:r w:rsidRPr="00487D59">
        <w:rPr>
          <w:lang w:val="en-US"/>
        </w:rPr>
        <w:t>see Figure 9</w:t>
      </w:r>
      <w:r w:rsidRPr="002E083C">
        <w:rPr>
          <w:lang w:val="en-US"/>
        </w:rPr>
        <w:t>):</w:t>
      </w:r>
    </w:p>
    <w:p w14:paraId="7447A851" w14:textId="77777777" w:rsidR="002E083C" w:rsidRPr="00D134EB" w:rsidRDefault="002E083C" w:rsidP="00D134EB">
      <w:pPr>
        <w:pStyle w:val="ListParagraph"/>
        <w:numPr>
          <w:ilvl w:val="0"/>
          <w:numId w:val="6"/>
        </w:numPr>
        <w:rPr>
          <w:lang w:val="en-US"/>
        </w:rPr>
      </w:pPr>
      <w:r w:rsidRPr="00D134EB">
        <w:rPr>
          <w:lang w:val="en-US"/>
        </w:rPr>
        <w:t xml:space="preserve">Adapt the ASC parser of the legacy decoder to detect the </w:t>
      </w:r>
      <w:proofErr w:type="spellStart"/>
      <w:r w:rsidRPr="00D134EB">
        <w:rPr>
          <w:lang w:val="en-US"/>
        </w:rPr>
        <w:t>eldExtType</w:t>
      </w:r>
      <w:proofErr w:type="spellEnd"/>
      <w:r w:rsidRPr="00D134EB">
        <w:rPr>
          <w:lang w:val="en-US"/>
        </w:rPr>
        <w:t xml:space="preserve"> </w:t>
      </w:r>
      <w:r w:rsidRPr="00605679">
        <w:rPr>
          <w:rFonts w:ascii="Courier" w:hAnsi="Courier" w:cs="CourierNewPSMT"/>
          <w:lang w:val="en-US"/>
        </w:rPr>
        <w:t>ELDEXT_LDSAC</w:t>
      </w:r>
      <w:r w:rsidRPr="00D134EB">
        <w:rPr>
          <w:rFonts w:ascii="CourierNewPSMT" w:hAnsi="CourierNewPSMT" w:cs="CourierNewPSMT"/>
          <w:lang w:val="en-US"/>
        </w:rPr>
        <w:t xml:space="preserve"> </w:t>
      </w:r>
      <w:r w:rsidRPr="00D134EB">
        <w:rPr>
          <w:lang w:val="en-US"/>
        </w:rPr>
        <w:t xml:space="preserve">in the </w:t>
      </w:r>
      <w:proofErr w:type="spellStart"/>
      <w:proofErr w:type="gramStart"/>
      <w:r w:rsidRPr="00605679">
        <w:rPr>
          <w:rFonts w:ascii="Courier" w:hAnsi="Courier" w:cs="CourierNewPSMT"/>
          <w:lang w:val="en-US"/>
        </w:rPr>
        <w:t>ELDSpecificConfig</w:t>
      </w:r>
      <w:proofErr w:type="spellEnd"/>
      <w:r w:rsidRPr="00605679">
        <w:rPr>
          <w:rFonts w:ascii="Courier" w:hAnsi="Courier" w:cs="CourierNewPSMT"/>
          <w:lang w:val="en-US"/>
        </w:rPr>
        <w:t>(</w:t>
      </w:r>
      <w:proofErr w:type="gramEnd"/>
      <w:r w:rsidRPr="00605679">
        <w:rPr>
          <w:rFonts w:ascii="Courier" w:hAnsi="Courier" w:cs="CourierNewPSMT"/>
          <w:lang w:val="en-US"/>
        </w:rPr>
        <w:t>)</w:t>
      </w:r>
      <w:r w:rsidRPr="00BC2803">
        <w:rPr>
          <w:lang w:val="en-US"/>
        </w:rPr>
        <w:t xml:space="preserve">. </w:t>
      </w:r>
      <w:r w:rsidRPr="00D134EB">
        <w:rPr>
          <w:lang w:val="en-US"/>
        </w:rPr>
        <w:t xml:space="preserve">If </w:t>
      </w:r>
      <w:r w:rsidRPr="00605679">
        <w:rPr>
          <w:rFonts w:ascii="Courier" w:hAnsi="Courier" w:cs="CourierNewPSMT"/>
          <w:lang w:val="en-US"/>
        </w:rPr>
        <w:t>ELDEXT_LDSAC</w:t>
      </w:r>
      <w:r w:rsidRPr="00D134EB">
        <w:rPr>
          <w:rFonts w:ascii="CourierNewPSMT" w:hAnsi="CourierNewPSMT" w:cs="CourierNewPSMT"/>
          <w:lang w:val="en-US"/>
        </w:rPr>
        <w:t xml:space="preserve"> </w:t>
      </w:r>
      <w:r w:rsidRPr="00D134EB">
        <w:rPr>
          <w:lang w:val="en-US"/>
        </w:rPr>
        <w:t xml:space="preserve">exists, set the flag </w:t>
      </w:r>
      <w:proofErr w:type="spellStart"/>
      <w:r w:rsidRPr="00605679">
        <w:rPr>
          <w:rFonts w:ascii="Courier" w:hAnsi="Courier" w:cs="CourierNewPSMT"/>
          <w:lang w:val="en-US"/>
        </w:rPr>
        <w:t>useLDQMFTimeAligment</w:t>
      </w:r>
      <w:proofErr w:type="spellEnd"/>
      <w:r w:rsidR="00A433B2">
        <w:rPr>
          <w:rStyle w:val="FootnoteReference"/>
          <w:rFonts w:ascii="Courier" w:hAnsi="Courier" w:cs="CourierNewPSMT"/>
          <w:lang w:val="en-US"/>
        </w:rPr>
        <w:footnoteReference w:id="3"/>
      </w:r>
      <w:proofErr w:type="gramStart"/>
      <w:r w:rsidRPr="00537264">
        <w:t xml:space="preserve"> </w:t>
      </w:r>
      <w:r w:rsidRPr="00D134EB">
        <w:rPr>
          <w:sz w:val="10"/>
          <w:szCs w:val="10"/>
          <w:lang w:val="en-US"/>
        </w:rPr>
        <w:t xml:space="preserve"> </w:t>
      </w:r>
      <w:r w:rsidRPr="00D134EB">
        <w:rPr>
          <w:lang w:val="en-US"/>
        </w:rPr>
        <w:t>to</w:t>
      </w:r>
      <w:proofErr w:type="gramEnd"/>
      <w:r w:rsidRPr="00D134EB">
        <w:rPr>
          <w:lang w:val="en-US"/>
        </w:rPr>
        <w:t xml:space="preserve"> 1.</w:t>
      </w:r>
    </w:p>
    <w:p w14:paraId="7C111AD7" w14:textId="77777777" w:rsidR="002E083C" w:rsidRPr="00D134EB" w:rsidRDefault="002E083C" w:rsidP="00D134EB">
      <w:pPr>
        <w:pStyle w:val="ListParagraph"/>
        <w:numPr>
          <w:ilvl w:val="0"/>
          <w:numId w:val="6"/>
        </w:numPr>
        <w:rPr>
          <w:rFonts w:ascii="FrutigerLTCom-Italic" w:hAnsi="FrutigerLTCom-Italic" w:cs="FrutigerLTCom-Italic"/>
          <w:i/>
          <w:iCs/>
          <w:lang w:val="en-US"/>
        </w:rPr>
      </w:pPr>
      <w:r w:rsidRPr="00D134EB">
        <w:rPr>
          <w:lang w:val="en-US"/>
        </w:rPr>
        <w:t xml:space="preserve">Implement a delay shift of the time domain input buffer for the LD-SBR CLDFB analysis by the appropriate number of samples (dual rate SBR: 96 samples; Down Sampled SBR: 48 samples). This alignment has to be triggered by the </w:t>
      </w:r>
      <w:proofErr w:type="spellStart"/>
      <w:r w:rsidRPr="00605679">
        <w:rPr>
          <w:rFonts w:ascii="Courier" w:hAnsi="Courier" w:cs="CourierNewPSMT"/>
          <w:lang w:val="en-US"/>
        </w:rPr>
        <w:t>useLDQMFTimeAligment</w:t>
      </w:r>
      <w:proofErr w:type="spellEnd"/>
      <w:r w:rsidRPr="00D134EB">
        <w:rPr>
          <w:rFonts w:ascii="CourierNewPSMT" w:hAnsi="CourierNewPSMT" w:cs="CourierNewPSMT"/>
          <w:lang w:val="en-US"/>
        </w:rPr>
        <w:t xml:space="preserve"> </w:t>
      </w:r>
      <w:r w:rsidRPr="00D134EB">
        <w:rPr>
          <w:lang w:val="en-US"/>
        </w:rPr>
        <w:t xml:space="preserve">flag. For details see 4.6.20.4 “Decoding of </w:t>
      </w:r>
      <w:proofErr w:type="spellStart"/>
      <w:r w:rsidRPr="00D134EB">
        <w:rPr>
          <w:lang w:val="en-US"/>
        </w:rPr>
        <w:t>ELDSpecificConfig</w:t>
      </w:r>
      <w:proofErr w:type="spellEnd"/>
      <w:r w:rsidRPr="00D134EB">
        <w:rPr>
          <w:lang w:val="en-US"/>
        </w:rPr>
        <w:t>” in</w:t>
      </w:r>
      <w:r w:rsidR="00D134EB" w:rsidRPr="00D134EB">
        <w:rPr>
          <w:lang w:val="en-US"/>
        </w:rPr>
        <w:t xml:space="preserve"> </w:t>
      </w:r>
      <w:r w:rsidR="00AF67A9">
        <w:rPr>
          <w:rFonts w:ascii="FrutigerLTCom-Italic" w:hAnsi="FrutigerLTCom-Italic" w:cs="FrutigerLTCom-Italic"/>
          <w:i/>
          <w:iCs/>
          <w:lang w:val="en-US"/>
        </w:rPr>
        <w:fldChar w:fldCharType="begin"/>
      </w:r>
      <w:r w:rsidR="00AF67A9">
        <w:rPr>
          <w:lang w:val="en-US"/>
        </w:rPr>
        <w:instrText xml:space="preserve"> REF _Ref401140147 \r \h </w:instrText>
      </w:r>
      <w:r w:rsidR="00AF67A9">
        <w:rPr>
          <w:rFonts w:ascii="FrutigerLTCom-Italic" w:hAnsi="FrutigerLTCom-Italic" w:cs="FrutigerLTCom-Italic"/>
          <w:i/>
          <w:iCs/>
          <w:lang w:val="en-US"/>
        </w:rPr>
      </w:r>
      <w:r w:rsidR="00AF67A9">
        <w:rPr>
          <w:rFonts w:ascii="FrutigerLTCom-Italic" w:hAnsi="FrutigerLTCom-Italic" w:cs="FrutigerLTCom-Italic"/>
          <w:i/>
          <w:iCs/>
          <w:lang w:val="en-US"/>
        </w:rPr>
        <w:fldChar w:fldCharType="separate"/>
      </w:r>
      <w:r w:rsidR="00847185">
        <w:rPr>
          <w:lang w:val="en-US"/>
        </w:rPr>
        <w:t>[4]</w:t>
      </w:r>
      <w:r w:rsidR="00AF67A9">
        <w:rPr>
          <w:rFonts w:ascii="FrutigerLTCom-Italic" w:hAnsi="FrutigerLTCom-Italic" w:cs="FrutigerLTCom-Italic"/>
          <w:i/>
          <w:iCs/>
          <w:lang w:val="en-US"/>
        </w:rPr>
        <w:fldChar w:fldCharType="end"/>
      </w:r>
      <w:r w:rsidRPr="00D134EB">
        <w:rPr>
          <w:rFonts w:ascii="FrutigerLTCom-Italic" w:hAnsi="FrutigerLTCom-Italic" w:cs="FrutigerLTCom-Italic"/>
          <w:i/>
          <w:iCs/>
          <w:lang w:val="en-US"/>
        </w:rPr>
        <w:t>.</w:t>
      </w:r>
    </w:p>
    <w:p w14:paraId="373FAE34" w14:textId="77777777" w:rsidR="002E083C" w:rsidRDefault="002E083C" w:rsidP="00D134EB">
      <w:pPr>
        <w:pStyle w:val="ListParagraph"/>
        <w:numPr>
          <w:ilvl w:val="0"/>
          <w:numId w:val="6"/>
        </w:numPr>
        <w:rPr>
          <w:lang w:val="en-US"/>
        </w:rPr>
      </w:pPr>
      <w:r w:rsidRPr="00D134EB">
        <w:rPr>
          <w:lang w:val="en-US"/>
        </w:rPr>
        <w:t xml:space="preserve">It is also recommended to support the extension payload </w:t>
      </w:r>
      <w:r w:rsidRPr="00605679">
        <w:rPr>
          <w:rFonts w:ascii="Courier" w:hAnsi="Courier" w:cs="CourierNewPSMT"/>
          <w:lang w:val="en-US"/>
        </w:rPr>
        <w:t>EXT_DATA_LENGTH</w:t>
      </w:r>
      <w:r w:rsidRPr="00D134EB">
        <w:rPr>
          <w:rFonts w:ascii="CourierNewPSMT" w:hAnsi="CourierNewPSMT" w:cs="CourierNewPSMT"/>
          <w:lang w:val="en-US"/>
        </w:rPr>
        <w:t xml:space="preserve"> </w:t>
      </w:r>
      <w:r w:rsidRPr="00D134EB">
        <w:rPr>
          <w:lang w:val="en-US"/>
        </w:rPr>
        <w:t>that</w:t>
      </w:r>
      <w:r w:rsidR="00D134EB" w:rsidRPr="00D134EB">
        <w:rPr>
          <w:lang w:val="en-US"/>
        </w:rPr>
        <w:t xml:space="preserve"> </w:t>
      </w:r>
      <w:r w:rsidRPr="00D134EB">
        <w:rPr>
          <w:lang w:val="en-US"/>
        </w:rPr>
        <w:t>enables skipping of unknown/future extension payloads (</w:t>
      </w:r>
      <w:r w:rsidRPr="00537264">
        <w:rPr>
          <w:lang w:val="en-US"/>
        </w:rPr>
        <w:t>see section 3.4</w:t>
      </w:r>
      <w:r w:rsidRPr="00D134EB">
        <w:rPr>
          <w:lang w:val="en-US"/>
        </w:rPr>
        <w:t>).</w:t>
      </w:r>
    </w:p>
    <w:p w14:paraId="210AE3B9" w14:textId="77777777" w:rsidR="008B0945" w:rsidRDefault="00467DCD" w:rsidP="008B0945">
      <w:pPr>
        <w:rPr>
          <w:lang w:val="en-US"/>
        </w:rPr>
      </w:pPr>
      <w:r>
        <w:rPr>
          <w:noProof/>
          <w:lang w:val="en-US" w:eastAsia="ja-JP"/>
        </w:rPr>
        <w:lastRenderedPageBreak/>
        <w:drawing>
          <wp:inline distT="0" distB="0" distL="0" distR="0" wp14:anchorId="3736EEC2" wp14:editId="5172647D">
            <wp:extent cx="5757545" cy="2120265"/>
            <wp:effectExtent l="0" t="0" r="0" b="0"/>
            <wp:docPr id="7" name="Grafik 7" descr="M:\Mpeg\doc\whitePaper\AAC-ELDv2_ImplGuide\Grafiken\useLDQMFTimeAlign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Mpeg\doc\whitePaper\AAC-ELDv2_ImplGuide\Grafiken\useLDQMFTimeAlignment.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57545" cy="2120265"/>
                    </a:xfrm>
                    <a:prstGeom prst="rect">
                      <a:avLst/>
                    </a:prstGeom>
                    <a:noFill/>
                    <a:ln>
                      <a:noFill/>
                    </a:ln>
                  </pic:spPr>
                </pic:pic>
              </a:graphicData>
            </a:graphic>
          </wp:inline>
        </w:drawing>
      </w:r>
    </w:p>
    <w:p w14:paraId="39CEFA16" w14:textId="77777777" w:rsidR="0047398B" w:rsidRPr="00D252BA" w:rsidRDefault="0047398B" w:rsidP="0047398B">
      <w:pPr>
        <w:pStyle w:val="Subtitle"/>
        <w:rPr>
          <w:lang w:val="en-US"/>
        </w:rPr>
      </w:pPr>
      <w:r w:rsidRPr="0047398B">
        <w:rPr>
          <w:lang w:val="en-US"/>
        </w:rPr>
        <w:t>Figure 9: AAC-ELD v1 decoder dealing with</w:t>
      </w:r>
      <w:r>
        <w:rPr>
          <w:lang w:val="en-US"/>
        </w:rPr>
        <w:t xml:space="preserve"> </w:t>
      </w:r>
      <w:r w:rsidRPr="0047398B">
        <w:rPr>
          <w:lang w:val="en-US"/>
        </w:rPr>
        <w:t>AAC-ELD v2 bit streams</w:t>
      </w:r>
      <w:r w:rsidR="00D252BA">
        <w:rPr>
          <w:lang w:val="en-US"/>
        </w:rPr>
        <w:t xml:space="preserve"> </w:t>
      </w:r>
      <w:r w:rsidR="00D252BA" w:rsidRPr="00D252BA">
        <w:rPr>
          <w:lang w:val="en-US"/>
        </w:rPr>
        <w:t xml:space="preserve">(Image source: </w:t>
      </w:r>
      <w:proofErr w:type="spellStart"/>
      <w:r w:rsidR="00D252BA" w:rsidRPr="00D252BA">
        <w:rPr>
          <w:lang w:val="en-US"/>
        </w:rPr>
        <w:t>Fraunhofer</w:t>
      </w:r>
      <w:proofErr w:type="spellEnd"/>
      <w:r w:rsidR="00D252BA" w:rsidRPr="00D252BA">
        <w:rPr>
          <w:lang w:val="en-US"/>
        </w:rPr>
        <w:t xml:space="preserve"> IIS)</w:t>
      </w:r>
    </w:p>
    <w:p w14:paraId="545CFB94" w14:textId="77777777" w:rsidR="002E083C" w:rsidRPr="002E083C" w:rsidRDefault="002E083C" w:rsidP="00827D3D">
      <w:pPr>
        <w:pStyle w:val="Heading1"/>
        <w:numPr>
          <w:ilvl w:val="0"/>
          <w:numId w:val="10"/>
        </w:numPr>
        <w:rPr>
          <w:lang w:val="en-US"/>
        </w:rPr>
      </w:pPr>
      <w:r w:rsidRPr="002E083C">
        <w:rPr>
          <w:lang w:val="en-US"/>
        </w:rPr>
        <w:t>Conclusion</w:t>
      </w:r>
    </w:p>
    <w:p w14:paraId="0E2C3196" w14:textId="77777777" w:rsidR="002E083C" w:rsidRPr="002E083C" w:rsidRDefault="002E083C" w:rsidP="005F0912">
      <w:pPr>
        <w:jc w:val="both"/>
        <w:rPr>
          <w:lang w:val="en-US"/>
        </w:rPr>
      </w:pPr>
      <w:r w:rsidRPr="002E083C">
        <w:rPr>
          <w:lang w:val="en-US"/>
        </w:rPr>
        <w:t>When implementing AAC-ELD v2 codec based on the AAC-ELD v1 codec the following</w:t>
      </w:r>
      <w:r w:rsidR="00D134EB">
        <w:rPr>
          <w:lang w:val="en-US"/>
        </w:rPr>
        <w:t xml:space="preserve"> </w:t>
      </w:r>
      <w:r w:rsidRPr="002E083C">
        <w:rPr>
          <w:lang w:val="en-US"/>
        </w:rPr>
        <w:t>modifications have to be conducted:</w:t>
      </w:r>
    </w:p>
    <w:p w14:paraId="507712A5" w14:textId="77777777" w:rsidR="002E083C" w:rsidRPr="00D134EB" w:rsidRDefault="002E083C" w:rsidP="00D134EB">
      <w:pPr>
        <w:pStyle w:val="ListParagraph"/>
        <w:numPr>
          <w:ilvl w:val="0"/>
          <w:numId w:val="7"/>
        </w:numPr>
        <w:rPr>
          <w:lang w:val="en-US"/>
        </w:rPr>
      </w:pPr>
      <w:r w:rsidRPr="00660DF3">
        <w:rPr>
          <w:rFonts w:cs="FrutigerLTCom-Bold"/>
          <w:b/>
          <w:bCs/>
          <w:lang w:val="en-US"/>
        </w:rPr>
        <w:t>ASC writer / parser.</w:t>
      </w:r>
      <w:r w:rsidRPr="00D134EB">
        <w:rPr>
          <w:rFonts w:ascii="FrutigerLTCom-Bold" w:hAnsi="FrutigerLTCom-Bold" w:cs="FrutigerLTCom-Bold"/>
          <w:b/>
          <w:bCs/>
          <w:lang w:val="en-US"/>
        </w:rPr>
        <w:t xml:space="preserve"> </w:t>
      </w:r>
      <w:r w:rsidRPr="00D134EB">
        <w:rPr>
          <w:lang w:val="en-US"/>
        </w:rPr>
        <w:t>The configuration of the LD-MPS tool has to be stored in the</w:t>
      </w:r>
      <w:r w:rsidR="00D134EB" w:rsidRPr="00D134EB">
        <w:rPr>
          <w:lang w:val="en-US"/>
        </w:rPr>
        <w:t xml:space="preserve"> </w:t>
      </w:r>
      <w:proofErr w:type="spellStart"/>
      <w:proofErr w:type="gramStart"/>
      <w:r w:rsidRPr="00605679">
        <w:rPr>
          <w:rFonts w:ascii="Courier" w:hAnsi="Courier" w:cs="CourierNewPSMT"/>
          <w:lang w:val="en-US"/>
        </w:rPr>
        <w:t>LDSpatialSpecificConfig</w:t>
      </w:r>
      <w:proofErr w:type="spellEnd"/>
      <w:r w:rsidRPr="00605679">
        <w:rPr>
          <w:rFonts w:ascii="Courier" w:hAnsi="Courier" w:cs="CourierNewPSMT"/>
          <w:lang w:val="en-US"/>
        </w:rPr>
        <w:t>(</w:t>
      </w:r>
      <w:proofErr w:type="gramEnd"/>
      <w:r w:rsidRPr="00605679">
        <w:rPr>
          <w:rFonts w:ascii="Courier" w:hAnsi="Courier" w:cs="CourierNewPSMT"/>
          <w:lang w:val="en-US"/>
        </w:rPr>
        <w:t>)</w:t>
      </w:r>
      <w:r w:rsidRPr="00BC2803">
        <w:rPr>
          <w:lang w:val="en-US"/>
        </w:rPr>
        <w:t xml:space="preserve"> </w:t>
      </w:r>
      <w:r w:rsidRPr="00D134EB">
        <w:rPr>
          <w:lang w:val="en-US"/>
        </w:rPr>
        <w:t xml:space="preserve">that is embedded in the </w:t>
      </w:r>
      <w:proofErr w:type="spellStart"/>
      <w:r w:rsidRPr="00605679">
        <w:rPr>
          <w:rFonts w:ascii="Courier" w:hAnsi="Courier" w:cs="CourierNewPSMT"/>
          <w:lang w:val="en-US"/>
        </w:rPr>
        <w:t>ELDSpecificConfig</w:t>
      </w:r>
      <w:proofErr w:type="spellEnd"/>
      <w:r w:rsidRPr="00605679">
        <w:rPr>
          <w:rFonts w:ascii="Courier" w:hAnsi="Courier" w:cs="CourierNewPSMT"/>
          <w:lang w:val="en-US"/>
        </w:rPr>
        <w:t>()</w:t>
      </w:r>
      <w:r w:rsidR="00D134EB" w:rsidRPr="00BC2803">
        <w:rPr>
          <w:lang w:val="en-US"/>
        </w:rPr>
        <w:t xml:space="preserve"> </w:t>
      </w:r>
      <w:r w:rsidRPr="00D134EB">
        <w:rPr>
          <w:lang w:val="en-US"/>
        </w:rPr>
        <w:t>for AOT 39, respectively in the ASC for AOT 23.</w:t>
      </w:r>
    </w:p>
    <w:p w14:paraId="031324E7" w14:textId="77777777" w:rsidR="002E083C" w:rsidRPr="00D134EB" w:rsidRDefault="002E083C" w:rsidP="00D134EB">
      <w:pPr>
        <w:pStyle w:val="ListParagraph"/>
        <w:numPr>
          <w:ilvl w:val="0"/>
          <w:numId w:val="7"/>
        </w:numPr>
        <w:rPr>
          <w:lang w:val="en-US"/>
        </w:rPr>
      </w:pPr>
      <w:r w:rsidRPr="00660DF3">
        <w:rPr>
          <w:rFonts w:cs="FrutigerLTCom-Bold"/>
          <w:b/>
          <w:bCs/>
          <w:lang w:val="en-US"/>
        </w:rPr>
        <w:t>LD-MPS payload.</w:t>
      </w:r>
      <w:r w:rsidRPr="00D134EB">
        <w:rPr>
          <w:rFonts w:ascii="FrutigerLTCom-Bold" w:hAnsi="FrutigerLTCom-Bold" w:cs="FrutigerLTCom-Bold"/>
          <w:b/>
          <w:bCs/>
          <w:lang w:val="en-US"/>
        </w:rPr>
        <w:t xml:space="preserve"> </w:t>
      </w:r>
      <w:r w:rsidRPr="00D134EB">
        <w:rPr>
          <w:lang w:val="en-US"/>
        </w:rPr>
        <w:t>The LD-MPS data has to be stored in an extension payload</w:t>
      </w:r>
      <w:r w:rsidR="00D134EB" w:rsidRPr="00D134EB">
        <w:rPr>
          <w:lang w:val="en-US"/>
        </w:rPr>
        <w:t xml:space="preserve"> </w:t>
      </w:r>
      <w:r w:rsidRPr="00D134EB">
        <w:rPr>
          <w:lang w:val="en-US"/>
        </w:rPr>
        <w:t xml:space="preserve">container of the type </w:t>
      </w:r>
      <w:r w:rsidRPr="00605679">
        <w:rPr>
          <w:rFonts w:ascii="Courier" w:hAnsi="Courier" w:cs="CourierNewPSMT"/>
          <w:lang w:val="en-US"/>
        </w:rPr>
        <w:t>EXT_LDSAC_DATA</w:t>
      </w:r>
      <w:r w:rsidRPr="00D134EB">
        <w:rPr>
          <w:lang w:val="en-US"/>
        </w:rPr>
        <w:t xml:space="preserve">. Additionally, the payload </w:t>
      </w:r>
      <w:r w:rsidRPr="00605679">
        <w:rPr>
          <w:rFonts w:ascii="Courier" w:hAnsi="Courier" w:cs="CourierNewPSMT"/>
          <w:lang w:val="en-US"/>
        </w:rPr>
        <w:t>EXT_DATA_LENGTH</w:t>
      </w:r>
      <w:r w:rsidRPr="00D134EB">
        <w:rPr>
          <w:rFonts w:ascii="CourierNewPSMT" w:hAnsi="CourierNewPSMT" w:cs="CourierNewPSMT"/>
          <w:lang w:val="en-US"/>
        </w:rPr>
        <w:t xml:space="preserve"> </w:t>
      </w:r>
      <w:r w:rsidRPr="00D134EB">
        <w:rPr>
          <w:lang w:val="en-US"/>
        </w:rPr>
        <w:t>should be added to facilitate forward compatibility to possibly “unknown”</w:t>
      </w:r>
      <w:r w:rsidR="00D134EB" w:rsidRPr="00D134EB">
        <w:rPr>
          <w:lang w:val="en-US"/>
        </w:rPr>
        <w:t xml:space="preserve"> </w:t>
      </w:r>
      <w:r w:rsidRPr="00D134EB">
        <w:rPr>
          <w:lang w:val="en-US"/>
        </w:rPr>
        <w:t>extension payloads.</w:t>
      </w:r>
    </w:p>
    <w:p w14:paraId="107B670C" w14:textId="77777777" w:rsidR="002E083C" w:rsidRPr="00D134EB" w:rsidRDefault="002E083C" w:rsidP="00D134EB">
      <w:pPr>
        <w:pStyle w:val="ListParagraph"/>
        <w:numPr>
          <w:ilvl w:val="0"/>
          <w:numId w:val="7"/>
        </w:numPr>
        <w:rPr>
          <w:lang w:val="en-US"/>
        </w:rPr>
      </w:pPr>
      <w:proofErr w:type="spellStart"/>
      <w:r w:rsidRPr="00660DF3">
        <w:rPr>
          <w:rFonts w:cs="FrutigerLTCom-Bold"/>
          <w:b/>
          <w:bCs/>
          <w:lang w:val="en-US"/>
        </w:rPr>
        <w:t>Filterbank</w:t>
      </w:r>
      <w:proofErr w:type="spellEnd"/>
      <w:r w:rsidRPr="00660DF3">
        <w:rPr>
          <w:rFonts w:cs="FrutigerLTCom-Bold"/>
          <w:b/>
          <w:bCs/>
          <w:lang w:val="en-US"/>
        </w:rPr>
        <w:t xml:space="preserve"> sequence of the AAC-ELD v2 encoder.</w:t>
      </w:r>
      <w:r w:rsidRPr="00D134EB">
        <w:rPr>
          <w:rFonts w:ascii="FrutigerLTCom-Bold" w:hAnsi="FrutigerLTCom-Bold" w:cs="FrutigerLTCom-Bold"/>
          <w:b/>
          <w:bCs/>
          <w:lang w:val="en-US"/>
        </w:rPr>
        <w:t xml:space="preserve"> </w:t>
      </w:r>
      <w:r w:rsidRPr="00D134EB">
        <w:rPr>
          <w:lang w:val="en-US"/>
        </w:rPr>
        <w:t>Option one: Every tool uses its</w:t>
      </w:r>
      <w:r w:rsidR="00D134EB" w:rsidRPr="00D134EB">
        <w:rPr>
          <w:lang w:val="en-US"/>
        </w:rPr>
        <w:t xml:space="preserve"> </w:t>
      </w:r>
      <w:r w:rsidRPr="00D134EB">
        <w:rPr>
          <w:lang w:val="en-US"/>
        </w:rPr>
        <w:t xml:space="preserve">own </w:t>
      </w:r>
      <w:proofErr w:type="spellStart"/>
      <w:r w:rsidRPr="00D134EB">
        <w:rPr>
          <w:lang w:val="en-US"/>
        </w:rPr>
        <w:t>filterbank</w:t>
      </w:r>
      <w:proofErr w:type="spellEnd"/>
      <w:r w:rsidRPr="00D134EB">
        <w:rPr>
          <w:lang w:val="en-US"/>
        </w:rPr>
        <w:t>. In this case the LD-SBR signal part has to be delayed to be in sync</w:t>
      </w:r>
      <w:r w:rsidR="00D134EB" w:rsidRPr="00D134EB">
        <w:rPr>
          <w:lang w:val="en-US"/>
        </w:rPr>
        <w:t xml:space="preserve"> </w:t>
      </w:r>
      <w:r w:rsidRPr="00D134EB">
        <w:rPr>
          <w:lang w:val="en-US"/>
        </w:rPr>
        <w:t>with the LD-MPS tool. Option two: The LD-MPS tool shares its LD-QMF data with</w:t>
      </w:r>
      <w:r w:rsidR="00D134EB" w:rsidRPr="00D134EB">
        <w:rPr>
          <w:lang w:val="en-US"/>
        </w:rPr>
        <w:t xml:space="preserve"> </w:t>
      </w:r>
      <w:r w:rsidRPr="00D134EB">
        <w:rPr>
          <w:lang w:val="en-US"/>
        </w:rPr>
        <w:t>the SBR tool. This is the recommended implementation as the workload is reduced</w:t>
      </w:r>
      <w:r w:rsidR="00D134EB" w:rsidRPr="00D134EB">
        <w:rPr>
          <w:lang w:val="en-US"/>
        </w:rPr>
        <w:t xml:space="preserve"> </w:t>
      </w:r>
      <w:r w:rsidRPr="00D134EB">
        <w:rPr>
          <w:lang w:val="en-US"/>
        </w:rPr>
        <w:t>compared to option one.</w:t>
      </w:r>
    </w:p>
    <w:p w14:paraId="692CE285" w14:textId="77777777" w:rsidR="002E083C" w:rsidRPr="00D134EB" w:rsidRDefault="002E083C" w:rsidP="00D134EB">
      <w:pPr>
        <w:pStyle w:val="ListParagraph"/>
        <w:numPr>
          <w:ilvl w:val="0"/>
          <w:numId w:val="7"/>
        </w:numPr>
        <w:rPr>
          <w:lang w:val="en-US"/>
        </w:rPr>
      </w:pPr>
      <w:proofErr w:type="spellStart"/>
      <w:r w:rsidRPr="00660DF3">
        <w:rPr>
          <w:rFonts w:cs="FrutigerLTCom-Bold"/>
          <w:b/>
          <w:bCs/>
          <w:lang w:val="en-US"/>
        </w:rPr>
        <w:t>Filterbank</w:t>
      </w:r>
      <w:proofErr w:type="spellEnd"/>
      <w:r w:rsidRPr="00660DF3">
        <w:rPr>
          <w:rFonts w:cs="FrutigerLTCom-Bold"/>
          <w:b/>
          <w:bCs/>
          <w:lang w:val="en-US"/>
        </w:rPr>
        <w:t xml:space="preserve"> sequence of the AAC-ELD v2 decoder</w:t>
      </w:r>
      <w:r w:rsidRPr="00D134EB">
        <w:rPr>
          <w:rFonts w:ascii="FrutigerLTCom-Bold" w:hAnsi="FrutigerLTCom-Bold" w:cs="FrutigerLTCom-Bold"/>
          <w:b/>
          <w:bCs/>
          <w:lang w:val="en-US"/>
        </w:rPr>
        <w:t xml:space="preserve">. </w:t>
      </w:r>
      <w:r w:rsidRPr="00D134EB">
        <w:rPr>
          <w:lang w:val="en-US"/>
        </w:rPr>
        <w:t>Whenever LD-MPS is active the</w:t>
      </w:r>
      <w:r w:rsidR="00D134EB" w:rsidRPr="00D134EB">
        <w:rPr>
          <w:lang w:val="en-US"/>
        </w:rPr>
        <w:t xml:space="preserve"> </w:t>
      </w:r>
      <w:r w:rsidRPr="00D134EB">
        <w:rPr>
          <w:lang w:val="en-US"/>
        </w:rPr>
        <w:t>LD-QMF has to be used for processing LD-MPS as well as for LD-SBR. The CLDFB is</w:t>
      </w:r>
      <w:r w:rsidR="00D134EB" w:rsidRPr="00D134EB">
        <w:rPr>
          <w:lang w:val="en-US"/>
        </w:rPr>
        <w:t xml:space="preserve"> </w:t>
      </w:r>
      <w:r w:rsidRPr="00D134EB">
        <w:rPr>
          <w:lang w:val="en-US"/>
        </w:rPr>
        <w:t>exclusively used for plain LD-SBR decoding when LD-MPS is inactive.</w:t>
      </w:r>
    </w:p>
    <w:p w14:paraId="79FAEAC5" w14:textId="77777777" w:rsidR="002E083C" w:rsidRPr="00D134EB" w:rsidRDefault="002E083C" w:rsidP="00D134EB">
      <w:pPr>
        <w:pStyle w:val="ListParagraph"/>
        <w:numPr>
          <w:ilvl w:val="0"/>
          <w:numId w:val="7"/>
        </w:numPr>
        <w:rPr>
          <w:lang w:val="en-US"/>
        </w:rPr>
      </w:pPr>
      <w:r w:rsidRPr="00660DF3">
        <w:rPr>
          <w:rFonts w:cs="FrutigerLTCom-Bold"/>
          <w:b/>
          <w:bCs/>
          <w:lang w:val="en-US"/>
        </w:rPr>
        <w:t>AAC-ELD v1 decoders.</w:t>
      </w:r>
      <w:r w:rsidRPr="00D134EB">
        <w:rPr>
          <w:rFonts w:ascii="FrutigerLTCom-Bold" w:hAnsi="FrutigerLTCom-Bold" w:cs="FrutigerLTCom-Bold"/>
          <w:b/>
          <w:bCs/>
          <w:lang w:val="en-US"/>
        </w:rPr>
        <w:t xml:space="preserve"> </w:t>
      </w:r>
      <w:r w:rsidRPr="00D134EB">
        <w:rPr>
          <w:lang w:val="en-US"/>
        </w:rPr>
        <w:t>Legacy AAC-ELD v1 decoders are forward compatible to</w:t>
      </w:r>
      <w:r w:rsidR="00D134EB" w:rsidRPr="00D134EB">
        <w:rPr>
          <w:lang w:val="en-US"/>
        </w:rPr>
        <w:t xml:space="preserve"> </w:t>
      </w:r>
      <w:r w:rsidRPr="00D134EB">
        <w:rPr>
          <w:lang w:val="en-US"/>
        </w:rPr>
        <w:t>AAC-ELD v2 bit streams but cause a slight delay shift between the LD-MPS and the</w:t>
      </w:r>
      <w:r w:rsidR="00D134EB" w:rsidRPr="00D134EB">
        <w:rPr>
          <w:lang w:val="en-US"/>
        </w:rPr>
        <w:t xml:space="preserve"> </w:t>
      </w:r>
      <w:r w:rsidRPr="00D134EB">
        <w:rPr>
          <w:lang w:val="en-US"/>
        </w:rPr>
        <w:t>LD-SBR signal parts. For compensation it is recommended to update the ASC parser</w:t>
      </w:r>
      <w:r w:rsidR="00D134EB" w:rsidRPr="00D134EB">
        <w:rPr>
          <w:lang w:val="en-US"/>
        </w:rPr>
        <w:t xml:space="preserve"> </w:t>
      </w:r>
      <w:r w:rsidRPr="00D134EB">
        <w:rPr>
          <w:lang w:val="en-US"/>
        </w:rPr>
        <w:t>to detect the presence of LD-MPS and to introduce the appropriate delay to the</w:t>
      </w:r>
      <w:r w:rsidR="00D134EB" w:rsidRPr="00D134EB">
        <w:rPr>
          <w:lang w:val="en-US"/>
        </w:rPr>
        <w:t xml:space="preserve"> </w:t>
      </w:r>
      <w:r w:rsidRPr="00D134EB">
        <w:rPr>
          <w:lang w:val="en-US"/>
        </w:rPr>
        <w:t>LD-SBR signal part.</w:t>
      </w:r>
    </w:p>
    <w:p w14:paraId="2A0D7B55" w14:textId="77777777" w:rsidR="0068344C" w:rsidRDefault="0068344C">
      <w:pPr>
        <w:rPr>
          <w:rFonts w:asciiTheme="majorHAnsi" w:eastAsiaTheme="majorEastAsia" w:hAnsiTheme="majorHAnsi" w:cstheme="majorBidi"/>
          <w:b/>
          <w:bCs/>
          <w:color w:val="365F91" w:themeColor="accent1" w:themeShade="BF"/>
          <w:sz w:val="28"/>
          <w:szCs w:val="28"/>
          <w:lang w:val="en-US"/>
        </w:rPr>
      </w:pPr>
      <w:r>
        <w:rPr>
          <w:lang w:val="en-US"/>
        </w:rPr>
        <w:br w:type="page"/>
      </w:r>
    </w:p>
    <w:p w14:paraId="624137C8" w14:textId="77777777" w:rsidR="002E083C" w:rsidRPr="002E083C" w:rsidRDefault="002E083C" w:rsidP="002E083C">
      <w:pPr>
        <w:pStyle w:val="Heading1"/>
        <w:rPr>
          <w:lang w:val="en-US"/>
        </w:rPr>
      </w:pPr>
      <w:r w:rsidRPr="002E083C">
        <w:rPr>
          <w:lang w:val="en-US"/>
        </w:rPr>
        <w:lastRenderedPageBreak/>
        <w:t>Further references</w:t>
      </w:r>
    </w:p>
    <w:p w14:paraId="7B05CD91" w14:textId="77777777" w:rsidR="004D3751" w:rsidRPr="00660DF3" w:rsidRDefault="00657254" w:rsidP="00657254">
      <w:pPr>
        <w:pStyle w:val="ListParagraph"/>
        <w:numPr>
          <w:ilvl w:val="0"/>
          <w:numId w:val="9"/>
        </w:numPr>
        <w:rPr>
          <w:lang w:val="en-US"/>
        </w:rPr>
      </w:pPr>
      <w:bookmarkStart w:id="1" w:name="_Ref401140050"/>
      <w:r>
        <w:rPr>
          <w:lang w:val="en-US"/>
        </w:rPr>
        <w:t>Mpeg-audio.org White</w:t>
      </w:r>
      <w:r w:rsidR="002E083C" w:rsidRPr="00660DF3">
        <w:rPr>
          <w:lang w:val="en-US"/>
        </w:rPr>
        <w:t xml:space="preserve"> Paper: The AAC-ELD family for High Quality Communication</w:t>
      </w:r>
      <w:r w:rsidR="004D3751" w:rsidRPr="00660DF3">
        <w:rPr>
          <w:lang w:val="en-US"/>
        </w:rPr>
        <w:t xml:space="preserve"> </w:t>
      </w:r>
      <w:r w:rsidR="002E083C" w:rsidRPr="00660DF3">
        <w:rPr>
          <w:lang w:val="en-US"/>
        </w:rPr>
        <w:t xml:space="preserve">Services. </w:t>
      </w:r>
      <w:r w:rsidRPr="00657254">
        <w:rPr>
          <w:lang w:val="en-US"/>
        </w:rPr>
        <w:t>http://www.mpeg-audio.org/docs/w14936_(AAC-ELD-Family_WhitePaper).pdf</w:t>
      </w:r>
      <w:r w:rsidR="004D3751" w:rsidRPr="00660DF3">
        <w:rPr>
          <w:lang w:val="en-US"/>
        </w:rPr>
        <w:t xml:space="preserve"> </w:t>
      </w:r>
      <w:bookmarkEnd w:id="1"/>
    </w:p>
    <w:p w14:paraId="28AC32AE" w14:textId="77777777" w:rsidR="002E083C" w:rsidRPr="00660DF3" w:rsidRDefault="002E083C" w:rsidP="00660DF3">
      <w:pPr>
        <w:pStyle w:val="ListParagraph"/>
        <w:numPr>
          <w:ilvl w:val="0"/>
          <w:numId w:val="9"/>
        </w:numPr>
        <w:rPr>
          <w:lang w:val="en-US"/>
        </w:rPr>
      </w:pPr>
      <w:bookmarkStart w:id="2" w:name="_Ref401140055"/>
      <w:r w:rsidRPr="00660DF3">
        <w:rPr>
          <w:lang w:val="en-US"/>
        </w:rPr>
        <w:t xml:space="preserve">Maria Luis Valero, Andreas </w:t>
      </w:r>
      <w:proofErr w:type="spellStart"/>
      <w:r w:rsidRPr="00660DF3">
        <w:rPr>
          <w:lang w:val="en-US"/>
        </w:rPr>
        <w:t>Hoelzer</w:t>
      </w:r>
      <w:proofErr w:type="spellEnd"/>
      <w:r w:rsidRPr="00660DF3">
        <w:rPr>
          <w:lang w:val="en-US"/>
        </w:rPr>
        <w:t xml:space="preserve">, Markus </w:t>
      </w:r>
      <w:proofErr w:type="gramStart"/>
      <w:r w:rsidRPr="00660DF3">
        <w:rPr>
          <w:lang w:val="en-US"/>
        </w:rPr>
        <w:t>Schnell ,</w:t>
      </w:r>
      <w:proofErr w:type="gramEnd"/>
      <w:r w:rsidRPr="00660DF3">
        <w:rPr>
          <w:lang w:val="en-US"/>
        </w:rPr>
        <w:t xml:space="preserve"> Johannes </w:t>
      </w:r>
      <w:proofErr w:type="spellStart"/>
      <w:r w:rsidRPr="00660DF3">
        <w:rPr>
          <w:lang w:val="en-US"/>
        </w:rPr>
        <w:t>Hilpert</w:t>
      </w:r>
      <w:proofErr w:type="spellEnd"/>
      <w:r w:rsidRPr="00660DF3">
        <w:rPr>
          <w:lang w:val="en-US"/>
        </w:rPr>
        <w:t xml:space="preserve">, Manfred </w:t>
      </w:r>
      <w:proofErr w:type="spellStart"/>
      <w:r w:rsidRPr="00660DF3">
        <w:rPr>
          <w:lang w:val="en-US"/>
        </w:rPr>
        <w:t>Lutzky</w:t>
      </w:r>
      <w:proofErr w:type="spellEnd"/>
      <w:r w:rsidRPr="00660DF3">
        <w:rPr>
          <w:lang w:val="en-US"/>
        </w:rPr>
        <w:t>,</w:t>
      </w:r>
      <w:r w:rsidR="004D3751" w:rsidRPr="00660DF3">
        <w:rPr>
          <w:lang w:val="en-US"/>
        </w:rPr>
        <w:t xml:space="preserve"> </w:t>
      </w:r>
      <w:r w:rsidRPr="00660DF3">
        <w:rPr>
          <w:lang w:val="en-US"/>
        </w:rPr>
        <w:t xml:space="preserve">Jonas </w:t>
      </w:r>
      <w:proofErr w:type="spellStart"/>
      <w:r w:rsidRPr="00660DF3">
        <w:rPr>
          <w:lang w:val="en-US"/>
        </w:rPr>
        <w:t>Engdegard</w:t>
      </w:r>
      <w:proofErr w:type="spellEnd"/>
      <w:r w:rsidRPr="00660DF3">
        <w:rPr>
          <w:lang w:val="en-US"/>
        </w:rPr>
        <w:t xml:space="preserve">, </w:t>
      </w:r>
      <w:proofErr w:type="spellStart"/>
      <w:r w:rsidRPr="00660DF3">
        <w:rPr>
          <w:lang w:val="en-US"/>
        </w:rPr>
        <w:t>Heiko</w:t>
      </w:r>
      <w:proofErr w:type="spellEnd"/>
      <w:r w:rsidRPr="00660DF3">
        <w:rPr>
          <w:lang w:val="en-US"/>
        </w:rPr>
        <w:t xml:space="preserve"> </w:t>
      </w:r>
      <w:proofErr w:type="spellStart"/>
      <w:r w:rsidRPr="00660DF3">
        <w:rPr>
          <w:lang w:val="en-US"/>
        </w:rPr>
        <w:t>Purnhagen</w:t>
      </w:r>
      <w:proofErr w:type="spellEnd"/>
      <w:r w:rsidRPr="00660DF3">
        <w:rPr>
          <w:lang w:val="en-US"/>
        </w:rPr>
        <w:t xml:space="preserve">, Per </w:t>
      </w:r>
      <w:proofErr w:type="spellStart"/>
      <w:r w:rsidRPr="00660DF3">
        <w:rPr>
          <w:lang w:val="en-US"/>
        </w:rPr>
        <w:t>Ekstrand</w:t>
      </w:r>
      <w:proofErr w:type="spellEnd"/>
      <w:r w:rsidRPr="00660DF3">
        <w:rPr>
          <w:lang w:val="en-US"/>
        </w:rPr>
        <w:t xml:space="preserve">, </w:t>
      </w:r>
      <w:proofErr w:type="spellStart"/>
      <w:r w:rsidRPr="00660DF3">
        <w:rPr>
          <w:lang w:val="en-US"/>
        </w:rPr>
        <w:t>Kristofer</w:t>
      </w:r>
      <w:proofErr w:type="spellEnd"/>
      <w:r w:rsidRPr="00660DF3">
        <w:rPr>
          <w:lang w:val="en-US"/>
        </w:rPr>
        <w:t xml:space="preserve"> </w:t>
      </w:r>
      <w:proofErr w:type="spellStart"/>
      <w:r w:rsidRPr="00660DF3">
        <w:rPr>
          <w:lang w:val="en-US"/>
        </w:rPr>
        <w:t>Kjoerling</w:t>
      </w:r>
      <w:proofErr w:type="spellEnd"/>
      <w:r w:rsidRPr="00660DF3">
        <w:rPr>
          <w:lang w:val="en-US"/>
        </w:rPr>
        <w:t>. A new parametric</w:t>
      </w:r>
      <w:r w:rsidR="004D3751" w:rsidRPr="00660DF3">
        <w:rPr>
          <w:lang w:val="en-US"/>
        </w:rPr>
        <w:t xml:space="preserve"> </w:t>
      </w:r>
      <w:r w:rsidRPr="00660DF3">
        <w:rPr>
          <w:lang w:val="en-US"/>
        </w:rPr>
        <w:t>Stereo and Multi Channel Extension for MPEG4</w:t>
      </w:r>
      <w:r w:rsidR="004D3751" w:rsidRPr="00660DF3">
        <w:rPr>
          <w:lang w:val="en-US"/>
        </w:rPr>
        <w:t xml:space="preserve"> </w:t>
      </w:r>
      <w:r w:rsidRPr="00660DF3">
        <w:rPr>
          <w:lang w:val="en-US"/>
        </w:rPr>
        <w:t>Enhanced Low Delay AAC (AAC</w:t>
      </w:r>
      <w:r w:rsidR="00537CB8">
        <w:rPr>
          <w:lang w:val="en-US"/>
        </w:rPr>
        <w:t>-</w:t>
      </w:r>
      <w:r w:rsidRPr="00660DF3">
        <w:rPr>
          <w:lang w:val="en-US"/>
        </w:rPr>
        <w:t>ELD</w:t>
      </w:r>
      <w:r w:rsidR="004D3751" w:rsidRPr="00660DF3">
        <w:rPr>
          <w:lang w:val="en-US"/>
        </w:rPr>
        <w:t xml:space="preserve"> </w:t>
      </w:r>
      <w:r w:rsidRPr="00660DF3">
        <w:rPr>
          <w:lang w:val="en-US"/>
        </w:rPr>
        <w:t>v2).</w:t>
      </w:r>
      <w:r w:rsidR="004D3751" w:rsidRPr="00660DF3">
        <w:rPr>
          <w:lang w:val="en-US"/>
        </w:rPr>
        <w:t xml:space="preserve"> </w:t>
      </w:r>
      <w:r w:rsidRPr="00660DF3">
        <w:rPr>
          <w:lang w:val="en-US"/>
        </w:rPr>
        <w:t>In 128th AES convention, London, UK, May 2010.</w:t>
      </w:r>
      <w:bookmarkEnd w:id="2"/>
    </w:p>
    <w:p w14:paraId="7121128D" w14:textId="77777777" w:rsidR="002E083C" w:rsidRPr="00660DF3" w:rsidRDefault="002E083C" w:rsidP="00660DF3">
      <w:pPr>
        <w:pStyle w:val="ListParagraph"/>
        <w:numPr>
          <w:ilvl w:val="0"/>
          <w:numId w:val="9"/>
        </w:numPr>
        <w:rPr>
          <w:lang w:val="en-US"/>
        </w:rPr>
      </w:pPr>
      <w:bookmarkStart w:id="3" w:name="_Ref401140085"/>
      <w:r w:rsidRPr="00660DF3">
        <w:rPr>
          <w:lang w:val="en-US"/>
        </w:rPr>
        <w:t>ISO/IEC 14496-3:2009. Information technology</w:t>
      </w:r>
      <w:r w:rsidR="00A53880" w:rsidRPr="00660DF3">
        <w:rPr>
          <w:lang w:val="en-US"/>
        </w:rPr>
        <w:t xml:space="preserve"> -- </w:t>
      </w:r>
      <w:r w:rsidRPr="00660DF3">
        <w:rPr>
          <w:lang w:val="en-US"/>
        </w:rPr>
        <w:t xml:space="preserve">Coding of audio-visual objects </w:t>
      </w:r>
      <w:r w:rsidR="004D3751" w:rsidRPr="00660DF3">
        <w:rPr>
          <w:lang w:val="en-US"/>
        </w:rPr>
        <w:t>–</w:t>
      </w:r>
      <w:r w:rsidRPr="00660DF3">
        <w:rPr>
          <w:lang w:val="en-US"/>
        </w:rPr>
        <w:t xml:space="preserve"> Part</w:t>
      </w:r>
      <w:r w:rsidR="004D3751" w:rsidRPr="00660DF3">
        <w:rPr>
          <w:lang w:val="en-US"/>
        </w:rPr>
        <w:t xml:space="preserve"> </w:t>
      </w:r>
      <w:r w:rsidRPr="00660DF3">
        <w:rPr>
          <w:lang w:val="en-US"/>
        </w:rPr>
        <w:t>3: Audio.</w:t>
      </w:r>
      <w:bookmarkEnd w:id="3"/>
    </w:p>
    <w:p w14:paraId="1CD1A728" w14:textId="77777777" w:rsidR="002E083C" w:rsidRPr="00660DF3" w:rsidRDefault="002E083C" w:rsidP="00660DF3">
      <w:pPr>
        <w:pStyle w:val="ListParagraph"/>
        <w:numPr>
          <w:ilvl w:val="0"/>
          <w:numId w:val="9"/>
        </w:numPr>
        <w:rPr>
          <w:lang w:val="en-US"/>
        </w:rPr>
      </w:pPr>
      <w:bookmarkStart w:id="4" w:name="_Ref401140147"/>
      <w:r w:rsidRPr="00660DF3">
        <w:rPr>
          <w:lang w:val="en-US"/>
        </w:rPr>
        <w:t>ISO/IEC 14496-3:2009/</w:t>
      </w:r>
      <w:proofErr w:type="spellStart"/>
      <w:r w:rsidRPr="00660DF3">
        <w:rPr>
          <w:lang w:val="en-US"/>
        </w:rPr>
        <w:t>Amd</w:t>
      </w:r>
      <w:proofErr w:type="spellEnd"/>
      <w:r w:rsidRPr="00660DF3">
        <w:rPr>
          <w:lang w:val="en-US"/>
        </w:rPr>
        <w:t xml:space="preserve"> 2:2010. ALS simple profile and transport of SAOC.</w:t>
      </w:r>
      <w:bookmarkEnd w:id="4"/>
    </w:p>
    <w:p w14:paraId="32066DCB" w14:textId="77777777" w:rsidR="002E083C" w:rsidRPr="00660DF3" w:rsidRDefault="002E083C" w:rsidP="00660DF3">
      <w:pPr>
        <w:pStyle w:val="ListParagraph"/>
        <w:numPr>
          <w:ilvl w:val="0"/>
          <w:numId w:val="9"/>
        </w:numPr>
        <w:rPr>
          <w:lang w:val="en-US"/>
        </w:rPr>
      </w:pPr>
      <w:bookmarkStart w:id="5" w:name="_Ref401140196"/>
      <w:r w:rsidRPr="00660DF3">
        <w:rPr>
          <w:lang w:val="en-US"/>
        </w:rPr>
        <w:t>ISO/IEC 23003-2:2010. Information technology</w:t>
      </w:r>
      <w:r w:rsidR="00A53880" w:rsidRPr="00660DF3">
        <w:rPr>
          <w:lang w:val="en-US"/>
        </w:rPr>
        <w:t xml:space="preserve"> -- </w:t>
      </w:r>
      <w:r w:rsidRPr="00660DF3">
        <w:rPr>
          <w:lang w:val="en-US"/>
        </w:rPr>
        <w:t>MPEG audio technologies - Part 2:</w:t>
      </w:r>
      <w:r w:rsidR="004D3751" w:rsidRPr="00660DF3">
        <w:rPr>
          <w:lang w:val="en-US"/>
        </w:rPr>
        <w:t xml:space="preserve"> </w:t>
      </w:r>
      <w:r w:rsidRPr="00660DF3">
        <w:rPr>
          <w:lang w:val="en-US"/>
        </w:rPr>
        <w:t>Spatial Audio Object Coding (SAOC).</w:t>
      </w:r>
      <w:bookmarkEnd w:id="5"/>
    </w:p>
    <w:p w14:paraId="3BAECA6E" w14:textId="77777777" w:rsidR="002E083C" w:rsidRPr="00660DF3" w:rsidRDefault="002E083C" w:rsidP="00660DF3">
      <w:pPr>
        <w:pStyle w:val="ListParagraph"/>
        <w:numPr>
          <w:ilvl w:val="0"/>
          <w:numId w:val="9"/>
        </w:numPr>
        <w:rPr>
          <w:lang w:val="en-US"/>
        </w:rPr>
      </w:pPr>
      <w:bookmarkStart w:id="6" w:name="_Ref401140183"/>
      <w:r w:rsidRPr="00660DF3">
        <w:rPr>
          <w:lang w:val="en-US"/>
        </w:rPr>
        <w:t>ISO/IEC 23003-1:2007. Information technology -- MPEG audio technologies -- Part 1:</w:t>
      </w:r>
      <w:r w:rsidR="004D3751" w:rsidRPr="00660DF3">
        <w:rPr>
          <w:lang w:val="en-US"/>
        </w:rPr>
        <w:t xml:space="preserve"> </w:t>
      </w:r>
      <w:r w:rsidRPr="00660DF3">
        <w:rPr>
          <w:lang w:val="en-US"/>
        </w:rPr>
        <w:t>MPEG Surround.</w:t>
      </w:r>
      <w:bookmarkEnd w:id="6"/>
    </w:p>
    <w:p w14:paraId="3B98B4F4" w14:textId="77777777" w:rsidR="002E083C" w:rsidRPr="00660DF3" w:rsidRDefault="002E083C" w:rsidP="00660DF3">
      <w:pPr>
        <w:pStyle w:val="ListParagraph"/>
        <w:numPr>
          <w:ilvl w:val="0"/>
          <w:numId w:val="9"/>
        </w:numPr>
        <w:rPr>
          <w:lang w:val="en-US"/>
        </w:rPr>
      </w:pPr>
      <w:bookmarkStart w:id="7" w:name="_Ref401140169"/>
      <w:r w:rsidRPr="00660DF3">
        <w:rPr>
          <w:lang w:val="en-US"/>
        </w:rPr>
        <w:t>ISO/IEC 14496-3:2009/</w:t>
      </w:r>
      <w:proofErr w:type="spellStart"/>
      <w:r w:rsidRPr="00660DF3">
        <w:rPr>
          <w:lang w:val="en-US"/>
        </w:rPr>
        <w:t>Amd</w:t>
      </w:r>
      <w:proofErr w:type="spellEnd"/>
      <w:r w:rsidRPr="00660DF3">
        <w:rPr>
          <w:lang w:val="en-US"/>
        </w:rPr>
        <w:t xml:space="preserve"> 3:2012. Transport of unified speech and audio coding</w:t>
      </w:r>
      <w:r w:rsidR="004D3751" w:rsidRPr="00660DF3">
        <w:rPr>
          <w:lang w:val="en-US"/>
        </w:rPr>
        <w:t xml:space="preserve"> </w:t>
      </w:r>
      <w:r w:rsidRPr="00660DF3">
        <w:rPr>
          <w:lang w:val="en-US"/>
        </w:rPr>
        <w:t>(USAC)</w:t>
      </w:r>
      <w:bookmarkEnd w:id="7"/>
    </w:p>
    <w:sectPr w:rsidR="002E083C" w:rsidRPr="00660DF3">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180A47" w14:textId="77777777" w:rsidR="00806C06" w:rsidRDefault="00806C06" w:rsidP="00806C06">
      <w:pPr>
        <w:spacing w:after="0" w:line="240" w:lineRule="auto"/>
      </w:pPr>
      <w:r>
        <w:separator/>
      </w:r>
    </w:p>
  </w:endnote>
  <w:endnote w:type="continuationSeparator" w:id="0">
    <w:p w14:paraId="76F2B3B0" w14:textId="77777777" w:rsidR="00806C06" w:rsidRDefault="00806C06" w:rsidP="00806C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MS Mincho">
    <w:altName w:val="ＭＳ 明朝"/>
    <w:charset w:val="80"/>
    <w:family w:val="modern"/>
    <w:pitch w:val="fixed"/>
    <w:sig w:usb0="E00002FF" w:usb1="6AC7FDFB" w:usb2="00000012" w:usb3="00000000" w:csb0="0002009F" w:csb1="00000000"/>
  </w:font>
  <w:font w:name="FrutigerLTCom-Italic">
    <w:altName w:val="Cambria"/>
    <w:panose1 w:val="00000000000000000000"/>
    <w:charset w:val="00"/>
    <w:family w:val="swiss"/>
    <w:notTrueType/>
    <w:pitch w:val="default"/>
    <w:sig w:usb0="00000003" w:usb1="00000000" w:usb2="00000000" w:usb3="00000000" w:csb0="00000001" w:csb1="00000000"/>
  </w:font>
  <w:font w:name="FrutigerLTCom-Bold">
    <w:altName w:val="Cambria"/>
    <w:panose1 w:val="00000000000000000000"/>
    <w:charset w:val="00"/>
    <w:family w:val="swiss"/>
    <w:notTrueType/>
    <w:pitch w:val="default"/>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CourierNewPSMT">
    <w:altName w:val="Courier New"/>
    <w:panose1 w:val="00000000000000000000"/>
    <w:charset w:val="00"/>
    <w:family w:val="auto"/>
    <w:notTrueType/>
    <w:pitch w:val="default"/>
    <w:sig w:usb0="00000003" w:usb1="00000000" w:usb2="00000000" w:usb3="00000000" w:csb0="00000001" w:csb1="00000000"/>
  </w:font>
  <w:font w:name="FrutigerLTCom-Light">
    <w:panose1 w:val="00000000000000000000"/>
    <w:charset w:val="00"/>
    <w:family w:val="auto"/>
    <w:notTrueType/>
    <w:pitch w:val="default"/>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ADA788" w14:textId="77777777" w:rsidR="00481C71" w:rsidRDefault="00481C7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128D25" w14:textId="77777777" w:rsidR="00481C71" w:rsidRDefault="00481C71">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D19F01" w14:textId="77777777" w:rsidR="00481C71" w:rsidRDefault="00481C7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85EB59" w14:textId="77777777" w:rsidR="00806C06" w:rsidRDefault="00806C06" w:rsidP="00806C06">
      <w:pPr>
        <w:spacing w:after="0" w:line="240" w:lineRule="auto"/>
      </w:pPr>
      <w:r>
        <w:separator/>
      </w:r>
    </w:p>
  </w:footnote>
  <w:footnote w:type="continuationSeparator" w:id="0">
    <w:p w14:paraId="7EA0850F" w14:textId="77777777" w:rsidR="00806C06" w:rsidRDefault="00806C06" w:rsidP="00806C06">
      <w:pPr>
        <w:spacing w:after="0" w:line="240" w:lineRule="auto"/>
      </w:pPr>
      <w:r>
        <w:continuationSeparator/>
      </w:r>
    </w:p>
  </w:footnote>
  <w:footnote w:id="1">
    <w:p w14:paraId="4E9558BA" w14:textId="77777777" w:rsidR="005B6B5D" w:rsidRPr="005B6B5D" w:rsidRDefault="005B6B5D">
      <w:pPr>
        <w:pStyle w:val="FootnoteText"/>
        <w:rPr>
          <w:lang w:val="en-US"/>
        </w:rPr>
      </w:pPr>
      <w:r>
        <w:rPr>
          <w:rStyle w:val="FootnoteReference"/>
        </w:rPr>
        <w:footnoteRef/>
      </w:r>
      <w:r w:rsidRPr="005B6B5D">
        <w:rPr>
          <w:lang w:val="en-US"/>
        </w:rPr>
        <w:t xml:space="preserve"> An explanation of Down Sa</w:t>
      </w:r>
      <w:r>
        <w:rPr>
          <w:lang w:val="en-US"/>
        </w:rPr>
        <w:t xml:space="preserve">mpled LD-SBR can be found in </w:t>
      </w:r>
      <w:r>
        <w:rPr>
          <w:lang w:val="en-US"/>
        </w:rPr>
        <w:fldChar w:fldCharType="begin"/>
      </w:r>
      <w:r>
        <w:rPr>
          <w:lang w:val="en-US"/>
        </w:rPr>
        <w:instrText xml:space="preserve"> REF _Ref401140050 \r \h </w:instrText>
      </w:r>
      <w:r>
        <w:rPr>
          <w:lang w:val="en-US"/>
        </w:rPr>
      </w:r>
      <w:r>
        <w:rPr>
          <w:lang w:val="en-US"/>
        </w:rPr>
        <w:fldChar w:fldCharType="separate"/>
      </w:r>
      <w:r w:rsidR="00847185">
        <w:rPr>
          <w:lang w:val="en-US"/>
        </w:rPr>
        <w:t>[1]</w:t>
      </w:r>
      <w:r>
        <w:rPr>
          <w:lang w:val="en-US"/>
        </w:rPr>
        <w:fldChar w:fldCharType="end"/>
      </w:r>
      <w:r w:rsidRPr="005B6B5D">
        <w:rPr>
          <w:lang w:val="en-US"/>
        </w:rPr>
        <w:t xml:space="preserve"> and in 4.6.18</w:t>
      </w:r>
      <w:r>
        <w:rPr>
          <w:lang w:val="en-US"/>
        </w:rPr>
        <w:t xml:space="preserve">.2.1.3 “Down Sampled SBR” in </w:t>
      </w:r>
      <w:r>
        <w:rPr>
          <w:lang w:val="en-US"/>
        </w:rPr>
        <w:fldChar w:fldCharType="begin"/>
      </w:r>
      <w:r>
        <w:rPr>
          <w:lang w:val="en-US"/>
        </w:rPr>
        <w:instrText xml:space="preserve"> REF _Ref401140085 \r \h </w:instrText>
      </w:r>
      <w:r>
        <w:rPr>
          <w:lang w:val="en-US"/>
        </w:rPr>
      </w:r>
      <w:r>
        <w:rPr>
          <w:lang w:val="en-US"/>
        </w:rPr>
        <w:fldChar w:fldCharType="separate"/>
      </w:r>
      <w:r w:rsidR="00847185">
        <w:rPr>
          <w:lang w:val="en-US"/>
        </w:rPr>
        <w:t>[3]</w:t>
      </w:r>
      <w:r>
        <w:rPr>
          <w:lang w:val="en-US"/>
        </w:rPr>
        <w:fldChar w:fldCharType="end"/>
      </w:r>
      <w:r w:rsidRPr="005B6B5D">
        <w:rPr>
          <w:lang w:val="en-US"/>
        </w:rPr>
        <w:t>.</w:t>
      </w:r>
    </w:p>
  </w:footnote>
  <w:footnote w:id="2">
    <w:p w14:paraId="5279A45F" w14:textId="77777777" w:rsidR="00A433B2" w:rsidRPr="00A433B2" w:rsidRDefault="00A433B2">
      <w:pPr>
        <w:pStyle w:val="FootnoteText"/>
        <w:rPr>
          <w:lang w:val="en-US"/>
        </w:rPr>
      </w:pPr>
      <w:r>
        <w:rPr>
          <w:rStyle w:val="FootnoteReference"/>
        </w:rPr>
        <w:footnoteRef/>
      </w:r>
      <w:r w:rsidRPr="00A433B2">
        <w:rPr>
          <w:lang w:val="en-US"/>
        </w:rPr>
        <w:t xml:space="preserve"> </w:t>
      </w:r>
      <w:proofErr w:type="gramStart"/>
      <w:r w:rsidRPr="00A433B2">
        <w:rPr>
          <w:lang w:val="en-US"/>
        </w:rPr>
        <w:t>Listening tests during the standardization process showed that this delay shift has almost no impact on the audio quality.</w:t>
      </w:r>
      <w:proofErr w:type="gramEnd"/>
    </w:p>
  </w:footnote>
  <w:footnote w:id="3">
    <w:p w14:paraId="1FA3B152" w14:textId="77777777" w:rsidR="00A433B2" w:rsidRDefault="00A433B2">
      <w:pPr>
        <w:pStyle w:val="FootnoteText"/>
      </w:pPr>
      <w:r>
        <w:rPr>
          <w:rStyle w:val="FootnoteReference"/>
        </w:rPr>
        <w:footnoteRef/>
      </w:r>
      <w:r w:rsidRPr="00A433B2">
        <w:rPr>
          <w:lang w:val="en-US"/>
        </w:rPr>
        <w:t xml:space="preserve"> In the spelling of “</w:t>
      </w:r>
      <w:proofErr w:type="spellStart"/>
      <w:r w:rsidRPr="00A433B2">
        <w:rPr>
          <w:lang w:val="en-US"/>
        </w:rPr>
        <w:t>useLDQMFTimeAligment</w:t>
      </w:r>
      <w:proofErr w:type="spellEnd"/>
      <w:r w:rsidRPr="00A433B2">
        <w:rPr>
          <w:lang w:val="en-US"/>
        </w:rPr>
        <w:t xml:space="preserve">” the “n” lacks by intention. </w:t>
      </w:r>
      <w:proofErr w:type="spellStart"/>
      <w:r w:rsidRPr="00A433B2">
        <w:t>You</w:t>
      </w:r>
      <w:proofErr w:type="spellEnd"/>
      <w:r w:rsidRPr="00A433B2">
        <w:t xml:space="preserve"> will find </w:t>
      </w:r>
      <w:proofErr w:type="spellStart"/>
      <w:r w:rsidRPr="00A433B2">
        <w:t>the</w:t>
      </w:r>
      <w:proofErr w:type="spellEnd"/>
      <w:r w:rsidRPr="00A433B2">
        <w:t xml:space="preserve"> same </w:t>
      </w:r>
      <w:proofErr w:type="spellStart"/>
      <w:r w:rsidRPr="00A433B2">
        <w:t>typo</w:t>
      </w:r>
      <w:proofErr w:type="spellEnd"/>
      <w:r w:rsidRPr="00A433B2">
        <w:t xml:space="preserve"> in </w:t>
      </w:r>
      <w:proofErr w:type="spellStart"/>
      <w:r w:rsidRPr="00A433B2">
        <w:t>the</w:t>
      </w:r>
      <w:proofErr w:type="spellEnd"/>
      <w:r w:rsidRPr="00A433B2">
        <w:t xml:space="preserve"> </w:t>
      </w:r>
      <w:proofErr w:type="spellStart"/>
      <w:r w:rsidRPr="00A433B2">
        <w:t>standard</w:t>
      </w:r>
      <w:proofErr w:type="spellEnd"/>
      <w:r w:rsidRPr="00A433B2">
        <w: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C5E84A" w14:textId="77777777" w:rsidR="00481C71" w:rsidRDefault="00481C7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421F0D" w14:textId="77777777" w:rsidR="00481C71" w:rsidRDefault="00481C71">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1EB605" w14:textId="77777777" w:rsidR="00481C71" w:rsidRDefault="00481C7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C0275"/>
    <w:multiLevelType w:val="hybridMultilevel"/>
    <w:tmpl w:val="1F9648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4F1468F"/>
    <w:multiLevelType w:val="hybridMultilevel"/>
    <w:tmpl w:val="5F8CD612"/>
    <w:lvl w:ilvl="0" w:tplc="424E2AF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8A26E29"/>
    <w:multiLevelType w:val="hybridMultilevel"/>
    <w:tmpl w:val="D99022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0BC3827"/>
    <w:multiLevelType w:val="hybridMultilevel"/>
    <w:tmpl w:val="002E5A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E4C0ACA"/>
    <w:multiLevelType w:val="hybridMultilevel"/>
    <w:tmpl w:val="37AC46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42B7393B"/>
    <w:multiLevelType w:val="hybridMultilevel"/>
    <w:tmpl w:val="A852FBC4"/>
    <w:lvl w:ilvl="0" w:tplc="424E2AF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53617CA0"/>
    <w:multiLevelType w:val="hybridMultilevel"/>
    <w:tmpl w:val="2C9A991E"/>
    <w:lvl w:ilvl="0" w:tplc="89A6400A">
      <w:start w:val="1"/>
      <w:numFmt w:val="decimal"/>
      <w:lvlText w:val="%1."/>
      <w:lvlJc w:val="left"/>
      <w:pPr>
        <w:ind w:left="72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5A7B686D"/>
    <w:multiLevelType w:val="hybridMultilevel"/>
    <w:tmpl w:val="B4F47F6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6BBC527B"/>
    <w:multiLevelType w:val="hybridMultilevel"/>
    <w:tmpl w:val="E91EE7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77DB6B1B"/>
    <w:multiLevelType w:val="hybridMultilevel"/>
    <w:tmpl w:val="5C00F5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8"/>
  </w:num>
  <w:num w:numId="4">
    <w:abstractNumId w:val="2"/>
  </w:num>
  <w:num w:numId="5">
    <w:abstractNumId w:val="0"/>
  </w:num>
  <w:num w:numId="6">
    <w:abstractNumId w:val="3"/>
  </w:num>
  <w:num w:numId="7">
    <w:abstractNumId w:val="9"/>
  </w:num>
  <w:num w:numId="8">
    <w:abstractNumId w:val="1"/>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EB4"/>
    <w:rsid w:val="00000ABA"/>
    <w:rsid w:val="000118D9"/>
    <w:rsid w:val="00015911"/>
    <w:rsid w:val="00080963"/>
    <w:rsid w:val="000B710C"/>
    <w:rsid w:val="000C4499"/>
    <w:rsid w:val="000D29CC"/>
    <w:rsid w:val="000E01D8"/>
    <w:rsid w:val="000E6EEA"/>
    <w:rsid w:val="00144A6F"/>
    <w:rsid w:val="0016138E"/>
    <w:rsid w:val="00163D09"/>
    <w:rsid w:val="00166825"/>
    <w:rsid w:val="00170862"/>
    <w:rsid w:val="00173EFB"/>
    <w:rsid w:val="001A1595"/>
    <w:rsid w:val="001B130F"/>
    <w:rsid w:val="001B798C"/>
    <w:rsid w:val="001C063D"/>
    <w:rsid w:val="001C5FE9"/>
    <w:rsid w:val="001C651A"/>
    <w:rsid w:val="001E0A73"/>
    <w:rsid w:val="001E202B"/>
    <w:rsid w:val="001F25EF"/>
    <w:rsid w:val="00210B2D"/>
    <w:rsid w:val="002234FE"/>
    <w:rsid w:val="002250B3"/>
    <w:rsid w:val="0024610E"/>
    <w:rsid w:val="0028314A"/>
    <w:rsid w:val="002A04A5"/>
    <w:rsid w:val="002A419B"/>
    <w:rsid w:val="002A6B1E"/>
    <w:rsid w:val="002D4EAC"/>
    <w:rsid w:val="002E083C"/>
    <w:rsid w:val="002F15A8"/>
    <w:rsid w:val="002F61A3"/>
    <w:rsid w:val="00302580"/>
    <w:rsid w:val="003149FC"/>
    <w:rsid w:val="00316B8C"/>
    <w:rsid w:val="003221FE"/>
    <w:rsid w:val="00333958"/>
    <w:rsid w:val="00347A24"/>
    <w:rsid w:val="00351957"/>
    <w:rsid w:val="00362B84"/>
    <w:rsid w:val="00381BF0"/>
    <w:rsid w:val="003864DA"/>
    <w:rsid w:val="00390EB4"/>
    <w:rsid w:val="003A296E"/>
    <w:rsid w:val="003D57AC"/>
    <w:rsid w:val="00405432"/>
    <w:rsid w:val="00412B48"/>
    <w:rsid w:val="0042219C"/>
    <w:rsid w:val="0043054D"/>
    <w:rsid w:val="00431A62"/>
    <w:rsid w:val="00434EA5"/>
    <w:rsid w:val="004619D9"/>
    <w:rsid w:val="00467DCD"/>
    <w:rsid w:val="0047398B"/>
    <w:rsid w:val="00476A86"/>
    <w:rsid w:val="00481C71"/>
    <w:rsid w:val="00485E18"/>
    <w:rsid w:val="00485FED"/>
    <w:rsid w:val="00487D59"/>
    <w:rsid w:val="004A36AF"/>
    <w:rsid w:val="004A53B2"/>
    <w:rsid w:val="004A5A89"/>
    <w:rsid w:val="004C63FC"/>
    <w:rsid w:val="004D3751"/>
    <w:rsid w:val="004E14E6"/>
    <w:rsid w:val="004E5CEF"/>
    <w:rsid w:val="004F3223"/>
    <w:rsid w:val="004F3DA3"/>
    <w:rsid w:val="0050245F"/>
    <w:rsid w:val="0050740D"/>
    <w:rsid w:val="00536836"/>
    <w:rsid w:val="00537264"/>
    <w:rsid w:val="00537CB8"/>
    <w:rsid w:val="00554416"/>
    <w:rsid w:val="00561141"/>
    <w:rsid w:val="00564142"/>
    <w:rsid w:val="00592AB6"/>
    <w:rsid w:val="005B6B5D"/>
    <w:rsid w:val="005C5951"/>
    <w:rsid w:val="005E5D74"/>
    <w:rsid w:val="005F0912"/>
    <w:rsid w:val="00605679"/>
    <w:rsid w:val="006272E0"/>
    <w:rsid w:val="00627E1D"/>
    <w:rsid w:val="00633E3C"/>
    <w:rsid w:val="00657254"/>
    <w:rsid w:val="00660DF3"/>
    <w:rsid w:val="0068344C"/>
    <w:rsid w:val="00692A0D"/>
    <w:rsid w:val="006A3B36"/>
    <w:rsid w:val="006B10C1"/>
    <w:rsid w:val="006C0870"/>
    <w:rsid w:val="006C5EDD"/>
    <w:rsid w:val="006F616E"/>
    <w:rsid w:val="00707172"/>
    <w:rsid w:val="00714AE0"/>
    <w:rsid w:val="0074100A"/>
    <w:rsid w:val="00752766"/>
    <w:rsid w:val="00754776"/>
    <w:rsid w:val="00776113"/>
    <w:rsid w:val="00786B84"/>
    <w:rsid w:val="00790D9F"/>
    <w:rsid w:val="007A34DF"/>
    <w:rsid w:val="007B2513"/>
    <w:rsid w:val="007C307D"/>
    <w:rsid w:val="007C3A66"/>
    <w:rsid w:val="007C3D24"/>
    <w:rsid w:val="007D5F41"/>
    <w:rsid w:val="007E4A8B"/>
    <w:rsid w:val="007F4448"/>
    <w:rsid w:val="00806C06"/>
    <w:rsid w:val="00823E93"/>
    <w:rsid w:val="00827D3D"/>
    <w:rsid w:val="00847185"/>
    <w:rsid w:val="00851A59"/>
    <w:rsid w:val="00852213"/>
    <w:rsid w:val="00857CCE"/>
    <w:rsid w:val="00872F49"/>
    <w:rsid w:val="008A207A"/>
    <w:rsid w:val="008B0945"/>
    <w:rsid w:val="008D7235"/>
    <w:rsid w:val="008D743E"/>
    <w:rsid w:val="008F15B3"/>
    <w:rsid w:val="00913530"/>
    <w:rsid w:val="009232DF"/>
    <w:rsid w:val="00924429"/>
    <w:rsid w:val="009278FF"/>
    <w:rsid w:val="00955CF0"/>
    <w:rsid w:val="00955F90"/>
    <w:rsid w:val="00972B63"/>
    <w:rsid w:val="00997198"/>
    <w:rsid w:val="009A44BF"/>
    <w:rsid w:val="009B1B69"/>
    <w:rsid w:val="009E1DAA"/>
    <w:rsid w:val="009E4C81"/>
    <w:rsid w:val="009F03C3"/>
    <w:rsid w:val="00A150FA"/>
    <w:rsid w:val="00A433B2"/>
    <w:rsid w:val="00A53880"/>
    <w:rsid w:val="00A53AEF"/>
    <w:rsid w:val="00A64AA5"/>
    <w:rsid w:val="00AB1AE1"/>
    <w:rsid w:val="00AB1F4D"/>
    <w:rsid w:val="00AF67A9"/>
    <w:rsid w:val="00B31FBD"/>
    <w:rsid w:val="00B36BFB"/>
    <w:rsid w:val="00B45C1F"/>
    <w:rsid w:val="00B54E34"/>
    <w:rsid w:val="00B56975"/>
    <w:rsid w:val="00B70ECD"/>
    <w:rsid w:val="00B83604"/>
    <w:rsid w:val="00B941D5"/>
    <w:rsid w:val="00BB575B"/>
    <w:rsid w:val="00BC238E"/>
    <w:rsid w:val="00BC2803"/>
    <w:rsid w:val="00BD32FB"/>
    <w:rsid w:val="00C05AC0"/>
    <w:rsid w:val="00C41150"/>
    <w:rsid w:val="00C62C7C"/>
    <w:rsid w:val="00C9775B"/>
    <w:rsid w:val="00CA2B96"/>
    <w:rsid w:val="00CA77BB"/>
    <w:rsid w:val="00CB7423"/>
    <w:rsid w:val="00CC3B3E"/>
    <w:rsid w:val="00D01E86"/>
    <w:rsid w:val="00D02FFD"/>
    <w:rsid w:val="00D0460F"/>
    <w:rsid w:val="00D134EB"/>
    <w:rsid w:val="00D166BA"/>
    <w:rsid w:val="00D179AF"/>
    <w:rsid w:val="00D252BA"/>
    <w:rsid w:val="00D37DDC"/>
    <w:rsid w:val="00D42B71"/>
    <w:rsid w:val="00D52AED"/>
    <w:rsid w:val="00D66A6F"/>
    <w:rsid w:val="00DA4593"/>
    <w:rsid w:val="00DB5354"/>
    <w:rsid w:val="00DD118B"/>
    <w:rsid w:val="00DD39BA"/>
    <w:rsid w:val="00DE7285"/>
    <w:rsid w:val="00DF031D"/>
    <w:rsid w:val="00E2353F"/>
    <w:rsid w:val="00E24546"/>
    <w:rsid w:val="00E414C9"/>
    <w:rsid w:val="00E6187B"/>
    <w:rsid w:val="00E71404"/>
    <w:rsid w:val="00E840CF"/>
    <w:rsid w:val="00E8729C"/>
    <w:rsid w:val="00E917FD"/>
    <w:rsid w:val="00E91855"/>
    <w:rsid w:val="00EA792D"/>
    <w:rsid w:val="00EC0239"/>
    <w:rsid w:val="00EC286E"/>
    <w:rsid w:val="00ED2B4A"/>
    <w:rsid w:val="00EE2B5B"/>
    <w:rsid w:val="00EF712C"/>
    <w:rsid w:val="00F02CA6"/>
    <w:rsid w:val="00F05545"/>
    <w:rsid w:val="00F46F97"/>
    <w:rsid w:val="00F52F6A"/>
    <w:rsid w:val="00F53D31"/>
    <w:rsid w:val="00F56202"/>
    <w:rsid w:val="00F60348"/>
    <w:rsid w:val="00F60D03"/>
    <w:rsid w:val="00F83428"/>
    <w:rsid w:val="00FA65B4"/>
    <w:rsid w:val="00FB68E5"/>
    <w:rsid w:val="00FD1256"/>
    <w:rsid w:val="00FE62AC"/>
    <w:rsid w:val="00FF15F4"/>
    <w:rsid w:val="00FF1826"/>
    <w:rsid w:val="00FF6BF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1"/>
    </o:shapelayout>
  </w:shapeDefaults>
  <w:decimalSymbol w:val="."/>
  <w:listSeparator w:val=","/>
  <w14:docId w14:val="245D0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6B8C"/>
    <w:rPr>
      <w:rFonts w:ascii="Times New Roman" w:hAnsi="Times New Roman"/>
      <w:sz w:val="24"/>
    </w:rPr>
  </w:style>
  <w:style w:type="paragraph" w:styleId="Heading1">
    <w:name w:val="heading 1"/>
    <w:basedOn w:val="Normal"/>
    <w:next w:val="Normal"/>
    <w:link w:val="Heading1Char"/>
    <w:uiPriority w:val="9"/>
    <w:qFormat/>
    <w:rsid w:val="00DD39BA"/>
    <w:pPr>
      <w:keepNext/>
      <w:keepLines/>
      <w:spacing w:before="480" w:after="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autoRedefine/>
    <w:uiPriority w:val="9"/>
    <w:unhideWhenUsed/>
    <w:qFormat/>
    <w:rsid w:val="00DD39BA"/>
    <w:pPr>
      <w:keepNext/>
      <w:keepLines/>
      <w:spacing w:before="200" w:after="0"/>
      <w:outlineLvl w:val="1"/>
    </w:pPr>
    <w:rPr>
      <w:rFonts w:eastAsiaTheme="majorEastAsia" w:cstheme="majorBidi"/>
      <w:b/>
      <w:bCs/>
      <w:color w:val="4F81BD" w:themeColor="accent1"/>
      <w:sz w:val="26"/>
      <w:szCs w:val="26"/>
    </w:rPr>
  </w:style>
  <w:style w:type="paragraph" w:styleId="Heading3">
    <w:name w:val="heading 3"/>
    <w:basedOn w:val="Normal"/>
    <w:next w:val="Normal"/>
    <w:link w:val="Heading3Char"/>
    <w:autoRedefine/>
    <w:uiPriority w:val="9"/>
    <w:unhideWhenUsed/>
    <w:qFormat/>
    <w:rsid w:val="00DD39BA"/>
    <w:pPr>
      <w:keepNext/>
      <w:keepLines/>
      <w:spacing w:before="200" w:after="0"/>
      <w:outlineLvl w:val="2"/>
    </w:pPr>
    <w:rPr>
      <w:rFonts w:eastAsiaTheme="majorEastAsia"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39BA"/>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D39BA"/>
    <w:rPr>
      <w:rFonts w:ascii="Times New Roman" w:eastAsiaTheme="majorEastAsia" w:hAnsi="Times New Roman" w:cstheme="majorBidi"/>
      <w:b/>
      <w:bCs/>
      <w:color w:val="4F81BD" w:themeColor="accent1"/>
      <w:sz w:val="26"/>
      <w:szCs w:val="26"/>
    </w:rPr>
  </w:style>
  <w:style w:type="character" w:styleId="CommentReference">
    <w:name w:val="annotation reference"/>
    <w:basedOn w:val="DefaultParagraphFont"/>
    <w:uiPriority w:val="99"/>
    <w:semiHidden/>
    <w:unhideWhenUsed/>
    <w:rsid w:val="00390EB4"/>
    <w:rPr>
      <w:sz w:val="16"/>
      <w:szCs w:val="16"/>
    </w:rPr>
  </w:style>
  <w:style w:type="paragraph" w:styleId="CommentText">
    <w:name w:val="annotation text"/>
    <w:basedOn w:val="Normal"/>
    <w:link w:val="CommentTextChar"/>
    <w:uiPriority w:val="99"/>
    <w:semiHidden/>
    <w:unhideWhenUsed/>
    <w:rsid w:val="00390EB4"/>
    <w:pPr>
      <w:spacing w:line="240" w:lineRule="auto"/>
    </w:pPr>
    <w:rPr>
      <w:sz w:val="20"/>
      <w:szCs w:val="20"/>
    </w:rPr>
  </w:style>
  <w:style w:type="character" w:customStyle="1" w:styleId="CommentTextChar">
    <w:name w:val="Comment Text Char"/>
    <w:basedOn w:val="DefaultParagraphFont"/>
    <w:link w:val="CommentText"/>
    <w:uiPriority w:val="99"/>
    <w:semiHidden/>
    <w:rsid w:val="00390EB4"/>
    <w:rPr>
      <w:sz w:val="20"/>
      <w:szCs w:val="20"/>
    </w:rPr>
  </w:style>
  <w:style w:type="paragraph" w:styleId="CommentSubject">
    <w:name w:val="annotation subject"/>
    <w:basedOn w:val="CommentText"/>
    <w:next w:val="CommentText"/>
    <w:link w:val="CommentSubjectChar"/>
    <w:uiPriority w:val="99"/>
    <w:semiHidden/>
    <w:unhideWhenUsed/>
    <w:rsid w:val="00390EB4"/>
    <w:rPr>
      <w:b/>
      <w:bCs/>
    </w:rPr>
  </w:style>
  <w:style w:type="character" w:customStyle="1" w:styleId="CommentSubjectChar">
    <w:name w:val="Comment Subject Char"/>
    <w:basedOn w:val="CommentTextChar"/>
    <w:link w:val="CommentSubject"/>
    <w:uiPriority w:val="99"/>
    <w:semiHidden/>
    <w:rsid w:val="00390EB4"/>
    <w:rPr>
      <w:b/>
      <w:bCs/>
      <w:sz w:val="20"/>
      <w:szCs w:val="20"/>
    </w:rPr>
  </w:style>
  <w:style w:type="paragraph" w:styleId="BalloonText">
    <w:name w:val="Balloon Text"/>
    <w:basedOn w:val="Normal"/>
    <w:link w:val="BalloonTextChar"/>
    <w:uiPriority w:val="99"/>
    <w:semiHidden/>
    <w:unhideWhenUsed/>
    <w:rsid w:val="00390E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0EB4"/>
    <w:rPr>
      <w:rFonts w:ascii="Tahoma" w:hAnsi="Tahoma" w:cs="Tahoma"/>
      <w:sz w:val="16"/>
      <w:szCs w:val="16"/>
    </w:rPr>
  </w:style>
  <w:style w:type="character" w:customStyle="1" w:styleId="Heading3Char">
    <w:name w:val="Heading 3 Char"/>
    <w:basedOn w:val="DefaultParagraphFont"/>
    <w:link w:val="Heading3"/>
    <w:uiPriority w:val="9"/>
    <w:rsid w:val="00DD39BA"/>
    <w:rPr>
      <w:rFonts w:ascii="Times New Roman" w:eastAsiaTheme="majorEastAsia" w:hAnsi="Times New Roman" w:cstheme="majorBidi"/>
      <w:b/>
      <w:bCs/>
      <w:color w:val="4F81BD" w:themeColor="accent1"/>
    </w:rPr>
  </w:style>
  <w:style w:type="paragraph" w:styleId="ListParagraph">
    <w:name w:val="List Paragraph"/>
    <w:basedOn w:val="Normal"/>
    <w:uiPriority w:val="34"/>
    <w:qFormat/>
    <w:rsid w:val="009B1B69"/>
    <w:pPr>
      <w:ind w:left="720"/>
      <w:contextualSpacing/>
    </w:pPr>
  </w:style>
  <w:style w:type="paragraph" w:styleId="Subtitle">
    <w:name w:val="Subtitle"/>
    <w:basedOn w:val="Normal"/>
    <w:next w:val="Normal"/>
    <w:link w:val="SubtitleChar"/>
    <w:uiPriority w:val="11"/>
    <w:qFormat/>
    <w:rsid w:val="00DD39BA"/>
    <w:pPr>
      <w:numPr>
        <w:ilvl w:val="1"/>
      </w:numPr>
    </w:pPr>
    <w:rPr>
      <w:rFonts w:eastAsiaTheme="majorEastAsia" w:cstheme="majorBidi"/>
      <w:i/>
      <w:iCs/>
      <w:color w:val="4F81BD" w:themeColor="accent1"/>
      <w:spacing w:val="15"/>
      <w:szCs w:val="24"/>
    </w:rPr>
  </w:style>
  <w:style w:type="character" w:customStyle="1" w:styleId="SubtitleChar">
    <w:name w:val="Subtitle Char"/>
    <w:basedOn w:val="DefaultParagraphFont"/>
    <w:link w:val="Subtitle"/>
    <w:uiPriority w:val="11"/>
    <w:rsid w:val="00DD39BA"/>
    <w:rPr>
      <w:rFonts w:ascii="Times New Roman" w:eastAsiaTheme="majorEastAsia" w:hAnsi="Times New Roman" w:cstheme="majorBidi"/>
      <w:i/>
      <w:iCs/>
      <w:color w:val="4F81BD" w:themeColor="accent1"/>
      <w:spacing w:val="15"/>
      <w:szCs w:val="24"/>
    </w:rPr>
  </w:style>
  <w:style w:type="character" w:styleId="Hyperlink">
    <w:name w:val="Hyperlink"/>
    <w:basedOn w:val="DefaultParagraphFont"/>
    <w:uiPriority w:val="99"/>
    <w:unhideWhenUsed/>
    <w:rsid w:val="00913530"/>
    <w:rPr>
      <w:color w:val="0000FF"/>
      <w:u w:val="single"/>
    </w:rPr>
  </w:style>
  <w:style w:type="character" w:customStyle="1" w:styleId="citation">
    <w:name w:val="citation"/>
    <w:basedOn w:val="DefaultParagraphFont"/>
    <w:rsid w:val="00913530"/>
  </w:style>
  <w:style w:type="character" w:customStyle="1" w:styleId="reference-accessdate">
    <w:name w:val="reference-accessdate"/>
    <w:basedOn w:val="DefaultParagraphFont"/>
    <w:rsid w:val="00913530"/>
  </w:style>
  <w:style w:type="paragraph" w:customStyle="1" w:styleId="Default">
    <w:name w:val="Default"/>
    <w:rsid w:val="00A150FA"/>
    <w:pPr>
      <w:autoSpaceDE w:val="0"/>
      <w:autoSpaceDN w:val="0"/>
      <w:adjustRightInd w:val="0"/>
      <w:spacing w:after="0" w:line="240" w:lineRule="auto"/>
    </w:pPr>
    <w:rPr>
      <w:rFonts w:ascii="Times New Roman" w:eastAsia="MS Mincho" w:hAnsi="Times New Roman" w:cs="Times New Roman"/>
      <w:color w:val="000000"/>
      <w:sz w:val="24"/>
      <w:szCs w:val="24"/>
      <w:lang w:val="en-US"/>
    </w:rPr>
  </w:style>
  <w:style w:type="paragraph" w:styleId="NoSpacing">
    <w:name w:val="No Spacing"/>
    <w:uiPriority w:val="99"/>
    <w:qFormat/>
    <w:rsid w:val="002D4EAC"/>
    <w:pPr>
      <w:spacing w:after="0" w:line="240" w:lineRule="auto"/>
    </w:pPr>
  </w:style>
  <w:style w:type="paragraph" w:styleId="Revision">
    <w:name w:val="Revision"/>
    <w:hidden/>
    <w:uiPriority w:val="99"/>
    <w:semiHidden/>
    <w:rsid w:val="007C3D24"/>
    <w:pPr>
      <w:spacing w:after="0" w:line="240" w:lineRule="auto"/>
    </w:pPr>
  </w:style>
  <w:style w:type="paragraph" w:styleId="Header">
    <w:name w:val="header"/>
    <w:basedOn w:val="Normal"/>
    <w:link w:val="HeaderChar"/>
    <w:uiPriority w:val="99"/>
    <w:unhideWhenUsed/>
    <w:rsid w:val="00806C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806C06"/>
  </w:style>
  <w:style w:type="paragraph" w:styleId="Footer">
    <w:name w:val="footer"/>
    <w:basedOn w:val="Normal"/>
    <w:link w:val="FooterChar"/>
    <w:uiPriority w:val="99"/>
    <w:unhideWhenUsed/>
    <w:rsid w:val="00806C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806C06"/>
  </w:style>
  <w:style w:type="table" w:styleId="TableGrid">
    <w:name w:val="Table Grid"/>
    <w:basedOn w:val="TableNormal"/>
    <w:uiPriority w:val="59"/>
    <w:rsid w:val="002250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A433B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433B2"/>
    <w:rPr>
      <w:sz w:val="20"/>
      <w:szCs w:val="20"/>
    </w:rPr>
  </w:style>
  <w:style w:type="character" w:styleId="FootnoteReference">
    <w:name w:val="footnote reference"/>
    <w:basedOn w:val="DefaultParagraphFont"/>
    <w:uiPriority w:val="99"/>
    <w:semiHidden/>
    <w:unhideWhenUsed/>
    <w:rsid w:val="00A433B2"/>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6B8C"/>
    <w:rPr>
      <w:rFonts w:ascii="Times New Roman" w:hAnsi="Times New Roman"/>
      <w:sz w:val="24"/>
    </w:rPr>
  </w:style>
  <w:style w:type="paragraph" w:styleId="Heading1">
    <w:name w:val="heading 1"/>
    <w:basedOn w:val="Normal"/>
    <w:next w:val="Normal"/>
    <w:link w:val="Heading1Char"/>
    <w:uiPriority w:val="9"/>
    <w:qFormat/>
    <w:rsid w:val="00DD39BA"/>
    <w:pPr>
      <w:keepNext/>
      <w:keepLines/>
      <w:spacing w:before="480" w:after="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autoRedefine/>
    <w:uiPriority w:val="9"/>
    <w:unhideWhenUsed/>
    <w:qFormat/>
    <w:rsid w:val="00DD39BA"/>
    <w:pPr>
      <w:keepNext/>
      <w:keepLines/>
      <w:spacing w:before="200" w:after="0"/>
      <w:outlineLvl w:val="1"/>
    </w:pPr>
    <w:rPr>
      <w:rFonts w:eastAsiaTheme="majorEastAsia" w:cstheme="majorBidi"/>
      <w:b/>
      <w:bCs/>
      <w:color w:val="4F81BD" w:themeColor="accent1"/>
      <w:sz w:val="26"/>
      <w:szCs w:val="26"/>
    </w:rPr>
  </w:style>
  <w:style w:type="paragraph" w:styleId="Heading3">
    <w:name w:val="heading 3"/>
    <w:basedOn w:val="Normal"/>
    <w:next w:val="Normal"/>
    <w:link w:val="Heading3Char"/>
    <w:autoRedefine/>
    <w:uiPriority w:val="9"/>
    <w:unhideWhenUsed/>
    <w:qFormat/>
    <w:rsid w:val="00DD39BA"/>
    <w:pPr>
      <w:keepNext/>
      <w:keepLines/>
      <w:spacing w:before="200" w:after="0"/>
      <w:outlineLvl w:val="2"/>
    </w:pPr>
    <w:rPr>
      <w:rFonts w:eastAsiaTheme="majorEastAsia"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39BA"/>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D39BA"/>
    <w:rPr>
      <w:rFonts w:ascii="Times New Roman" w:eastAsiaTheme="majorEastAsia" w:hAnsi="Times New Roman" w:cstheme="majorBidi"/>
      <w:b/>
      <w:bCs/>
      <w:color w:val="4F81BD" w:themeColor="accent1"/>
      <w:sz w:val="26"/>
      <w:szCs w:val="26"/>
    </w:rPr>
  </w:style>
  <w:style w:type="character" w:styleId="CommentReference">
    <w:name w:val="annotation reference"/>
    <w:basedOn w:val="DefaultParagraphFont"/>
    <w:uiPriority w:val="99"/>
    <w:semiHidden/>
    <w:unhideWhenUsed/>
    <w:rsid w:val="00390EB4"/>
    <w:rPr>
      <w:sz w:val="16"/>
      <w:szCs w:val="16"/>
    </w:rPr>
  </w:style>
  <w:style w:type="paragraph" w:styleId="CommentText">
    <w:name w:val="annotation text"/>
    <w:basedOn w:val="Normal"/>
    <w:link w:val="CommentTextChar"/>
    <w:uiPriority w:val="99"/>
    <w:semiHidden/>
    <w:unhideWhenUsed/>
    <w:rsid w:val="00390EB4"/>
    <w:pPr>
      <w:spacing w:line="240" w:lineRule="auto"/>
    </w:pPr>
    <w:rPr>
      <w:sz w:val="20"/>
      <w:szCs w:val="20"/>
    </w:rPr>
  </w:style>
  <w:style w:type="character" w:customStyle="1" w:styleId="CommentTextChar">
    <w:name w:val="Comment Text Char"/>
    <w:basedOn w:val="DefaultParagraphFont"/>
    <w:link w:val="CommentText"/>
    <w:uiPriority w:val="99"/>
    <w:semiHidden/>
    <w:rsid w:val="00390EB4"/>
    <w:rPr>
      <w:sz w:val="20"/>
      <w:szCs w:val="20"/>
    </w:rPr>
  </w:style>
  <w:style w:type="paragraph" w:styleId="CommentSubject">
    <w:name w:val="annotation subject"/>
    <w:basedOn w:val="CommentText"/>
    <w:next w:val="CommentText"/>
    <w:link w:val="CommentSubjectChar"/>
    <w:uiPriority w:val="99"/>
    <w:semiHidden/>
    <w:unhideWhenUsed/>
    <w:rsid w:val="00390EB4"/>
    <w:rPr>
      <w:b/>
      <w:bCs/>
    </w:rPr>
  </w:style>
  <w:style w:type="character" w:customStyle="1" w:styleId="CommentSubjectChar">
    <w:name w:val="Comment Subject Char"/>
    <w:basedOn w:val="CommentTextChar"/>
    <w:link w:val="CommentSubject"/>
    <w:uiPriority w:val="99"/>
    <w:semiHidden/>
    <w:rsid w:val="00390EB4"/>
    <w:rPr>
      <w:b/>
      <w:bCs/>
      <w:sz w:val="20"/>
      <w:szCs w:val="20"/>
    </w:rPr>
  </w:style>
  <w:style w:type="paragraph" w:styleId="BalloonText">
    <w:name w:val="Balloon Text"/>
    <w:basedOn w:val="Normal"/>
    <w:link w:val="BalloonTextChar"/>
    <w:uiPriority w:val="99"/>
    <w:semiHidden/>
    <w:unhideWhenUsed/>
    <w:rsid w:val="00390E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0EB4"/>
    <w:rPr>
      <w:rFonts w:ascii="Tahoma" w:hAnsi="Tahoma" w:cs="Tahoma"/>
      <w:sz w:val="16"/>
      <w:szCs w:val="16"/>
    </w:rPr>
  </w:style>
  <w:style w:type="character" w:customStyle="1" w:styleId="Heading3Char">
    <w:name w:val="Heading 3 Char"/>
    <w:basedOn w:val="DefaultParagraphFont"/>
    <w:link w:val="Heading3"/>
    <w:uiPriority w:val="9"/>
    <w:rsid w:val="00DD39BA"/>
    <w:rPr>
      <w:rFonts w:ascii="Times New Roman" w:eastAsiaTheme="majorEastAsia" w:hAnsi="Times New Roman" w:cstheme="majorBidi"/>
      <w:b/>
      <w:bCs/>
      <w:color w:val="4F81BD" w:themeColor="accent1"/>
    </w:rPr>
  </w:style>
  <w:style w:type="paragraph" w:styleId="ListParagraph">
    <w:name w:val="List Paragraph"/>
    <w:basedOn w:val="Normal"/>
    <w:uiPriority w:val="34"/>
    <w:qFormat/>
    <w:rsid w:val="009B1B69"/>
    <w:pPr>
      <w:ind w:left="720"/>
      <w:contextualSpacing/>
    </w:pPr>
  </w:style>
  <w:style w:type="paragraph" w:styleId="Subtitle">
    <w:name w:val="Subtitle"/>
    <w:basedOn w:val="Normal"/>
    <w:next w:val="Normal"/>
    <w:link w:val="SubtitleChar"/>
    <w:uiPriority w:val="11"/>
    <w:qFormat/>
    <w:rsid w:val="00DD39BA"/>
    <w:pPr>
      <w:numPr>
        <w:ilvl w:val="1"/>
      </w:numPr>
    </w:pPr>
    <w:rPr>
      <w:rFonts w:eastAsiaTheme="majorEastAsia" w:cstheme="majorBidi"/>
      <w:i/>
      <w:iCs/>
      <w:color w:val="4F81BD" w:themeColor="accent1"/>
      <w:spacing w:val="15"/>
      <w:szCs w:val="24"/>
    </w:rPr>
  </w:style>
  <w:style w:type="character" w:customStyle="1" w:styleId="SubtitleChar">
    <w:name w:val="Subtitle Char"/>
    <w:basedOn w:val="DefaultParagraphFont"/>
    <w:link w:val="Subtitle"/>
    <w:uiPriority w:val="11"/>
    <w:rsid w:val="00DD39BA"/>
    <w:rPr>
      <w:rFonts w:ascii="Times New Roman" w:eastAsiaTheme="majorEastAsia" w:hAnsi="Times New Roman" w:cstheme="majorBidi"/>
      <w:i/>
      <w:iCs/>
      <w:color w:val="4F81BD" w:themeColor="accent1"/>
      <w:spacing w:val="15"/>
      <w:szCs w:val="24"/>
    </w:rPr>
  </w:style>
  <w:style w:type="character" w:styleId="Hyperlink">
    <w:name w:val="Hyperlink"/>
    <w:basedOn w:val="DefaultParagraphFont"/>
    <w:uiPriority w:val="99"/>
    <w:unhideWhenUsed/>
    <w:rsid w:val="00913530"/>
    <w:rPr>
      <w:color w:val="0000FF"/>
      <w:u w:val="single"/>
    </w:rPr>
  </w:style>
  <w:style w:type="character" w:customStyle="1" w:styleId="citation">
    <w:name w:val="citation"/>
    <w:basedOn w:val="DefaultParagraphFont"/>
    <w:rsid w:val="00913530"/>
  </w:style>
  <w:style w:type="character" w:customStyle="1" w:styleId="reference-accessdate">
    <w:name w:val="reference-accessdate"/>
    <w:basedOn w:val="DefaultParagraphFont"/>
    <w:rsid w:val="00913530"/>
  </w:style>
  <w:style w:type="paragraph" w:customStyle="1" w:styleId="Default">
    <w:name w:val="Default"/>
    <w:rsid w:val="00A150FA"/>
    <w:pPr>
      <w:autoSpaceDE w:val="0"/>
      <w:autoSpaceDN w:val="0"/>
      <w:adjustRightInd w:val="0"/>
      <w:spacing w:after="0" w:line="240" w:lineRule="auto"/>
    </w:pPr>
    <w:rPr>
      <w:rFonts w:ascii="Times New Roman" w:eastAsia="MS Mincho" w:hAnsi="Times New Roman" w:cs="Times New Roman"/>
      <w:color w:val="000000"/>
      <w:sz w:val="24"/>
      <w:szCs w:val="24"/>
      <w:lang w:val="en-US"/>
    </w:rPr>
  </w:style>
  <w:style w:type="paragraph" w:styleId="NoSpacing">
    <w:name w:val="No Spacing"/>
    <w:uiPriority w:val="99"/>
    <w:qFormat/>
    <w:rsid w:val="002D4EAC"/>
    <w:pPr>
      <w:spacing w:after="0" w:line="240" w:lineRule="auto"/>
    </w:pPr>
  </w:style>
  <w:style w:type="paragraph" w:styleId="Revision">
    <w:name w:val="Revision"/>
    <w:hidden/>
    <w:uiPriority w:val="99"/>
    <w:semiHidden/>
    <w:rsid w:val="007C3D24"/>
    <w:pPr>
      <w:spacing w:after="0" w:line="240" w:lineRule="auto"/>
    </w:pPr>
  </w:style>
  <w:style w:type="paragraph" w:styleId="Header">
    <w:name w:val="header"/>
    <w:basedOn w:val="Normal"/>
    <w:link w:val="HeaderChar"/>
    <w:uiPriority w:val="99"/>
    <w:unhideWhenUsed/>
    <w:rsid w:val="00806C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806C06"/>
  </w:style>
  <w:style w:type="paragraph" w:styleId="Footer">
    <w:name w:val="footer"/>
    <w:basedOn w:val="Normal"/>
    <w:link w:val="FooterChar"/>
    <w:uiPriority w:val="99"/>
    <w:unhideWhenUsed/>
    <w:rsid w:val="00806C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806C06"/>
  </w:style>
  <w:style w:type="table" w:styleId="TableGrid">
    <w:name w:val="Table Grid"/>
    <w:basedOn w:val="TableNormal"/>
    <w:uiPriority w:val="59"/>
    <w:rsid w:val="002250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A433B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433B2"/>
    <w:rPr>
      <w:sz w:val="20"/>
      <w:szCs w:val="20"/>
    </w:rPr>
  </w:style>
  <w:style w:type="character" w:styleId="FootnoteReference">
    <w:name w:val="footnote reference"/>
    <w:basedOn w:val="DefaultParagraphFont"/>
    <w:uiPriority w:val="99"/>
    <w:semiHidden/>
    <w:unhideWhenUsed/>
    <w:rsid w:val="00A433B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tiff"/><Relationship Id="rId20" Type="http://schemas.openxmlformats.org/officeDocument/2006/relationships/header" Target="header2.xml"/><Relationship Id="rId21" Type="http://schemas.openxmlformats.org/officeDocument/2006/relationships/footer" Target="footer1.xml"/><Relationship Id="rId22" Type="http://schemas.openxmlformats.org/officeDocument/2006/relationships/footer" Target="footer2.xml"/><Relationship Id="rId23" Type="http://schemas.openxmlformats.org/officeDocument/2006/relationships/header" Target="header3.xml"/><Relationship Id="rId24" Type="http://schemas.openxmlformats.org/officeDocument/2006/relationships/footer" Target="footer3.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image" Target="media/image2.tiff"/><Relationship Id="rId11" Type="http://schemas.openxmlformats.org/officeDocument/2006/relationships/image" Target="media/image3.tiff"/><Relationship Id="rId12" Type="http://schemas.openxmlformats.org/officeDocument/2006/relationships/image" Target="media/image4.tiff"/><Relationship Id="rId13" Type="http://schemas.openxmlformats.org/officeDocument/2006/relationships/image" Target="media/image5.tiff"/><Relationship Id="rId14" Type="http://schemas.openxmlformats.org/officeDocument/2006/relationships/image" Target="media/image6.emf"/><Relationship Id="rId15" Type="http://schemas.openxmlformats.org/officeDocument/2006/relationships/oleObject" Target="embeddings/oleObject1.bin"/><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header" Target="head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E037BE-ACD2-B247-B04B-FFD620778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2686</Words>
  <Characters>15316</Characters>
  <Application>Microsoft Macintosh Word</Application>
  <DocSecurity>0</DocSecurity>
  <Lines>127</Lines>
  <Paragraphs>35</Paragraphs>
  <ScaleCrop>false</ScaleCrop>
  <HeadingPairs>
    <vt:vector size="2" baseType="variant">
      <vt:variant>
        <vt:lpstr>Titel</vt:lpstr>
      </vt:variant>
      <vt:variant>
        <vt:i4>1</vt:i4>
      </vt:variant>
    </vt:vector>
  </HeadingPairs>
  <TitlesOfParts>
    <vt:vector size="1" baseType="lpstr">
      <vt:lpstr/>
    </vt:vector>
  </TitlesOfParts>
  <Company>Fraunhofer IIS</Company>
  <LinksUpToDate>false</LinksUpToDate>
  <CharactersWithSpaces>17967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Juliane Borsum</dc:creator>
  <cp:lastModifiedBy>Kyuheon Kim</cp:lastModifiedBy>
  <cp:revision>3</cp:revision>
  <dcterms:created xsi:type="dcterms:W3CDTF">2015-02-17T13:12:00Z</dcterms:created>
  <dcterms:modified xsi:type="dcterms:W3CDTF">2015-02-17T13:18:00Z</dcterms:modified>
</cp:coreProperties>
</file>