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DF4A6D" w14:textId="41760241" w:rsidR="00AF7345" w:rsidRPr="00FF3E43" w:rsidRDefault="00AF7345" w:rsidP="00AF7345">
      <w:pPr>
        <w:pStyle w:val="Titel"/>
        <w:tabs>
          <w:tab w:val="left" w:pos="4589"/>
        </w:tabs>
        <w:ind w:right="20"/>
        <w:jc w:val="right"/>
        <w:rPr>
          <w:rFonts w:cs="Times New Roman"/>
          <w:sz w:val="44"/>
          <w:u w:val="none"/>
          <w:lang w:val="de-DE"/>
        </w:rPr>
      </w:pPr>
      <w:r w:rsidRPr="00D10825">
        <w:rPr>
          <w:rFonts w:eastAsiaTheme="minorHAnsi" w:cs="Times New Roman"/>
          <w:noProof/>
          <w:lang w:eastAsia="ja-JP"/>
        </w:rPr>
        <w:drawing>
          <wp:anchor distT="0" distB="0" distL="114300" distR="114300" simplePos="0" relativeHeight="251660288" behindDoc="0" locked="0" layoutInCell="1" allowOverlap="1" wp14:anchorId="323D4E9F" wp14:editId="74FDF536">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D5863">
        <w:rPr>
          <w:rFonts w:eastAsiaTheme="minorHAnsi" w:cs="Times New Roman"/>
          <w:noProof/>
          <w:lang w:val="de-DE" w:eastAsia="ja-JP"/>
        </w:rPr>
        <w:t xml:space="preserve">                                        </w:t>
      </w:r>
      <w:r w:rsidRPr="00DD5863">
        <w:rPr>
          <w:rFonts w:eastAsiaTheme="minorHAnsi" w:cs="Times New Roman"/>
          <w:noProof/>
          <w:sz w:val="28"/>
          <w:szCs w:val="28"/>
          <w:lang w:val="de-DE" w:eastAsia="ja-JP"/>
        </w:rPr>
        <w:t xml:space="preserve">ISO/IEC JTC 1/SC 29/AG </w:t>
      </w:r>
      <w:r>
        <w:rPr>
          <w:rFonts w:eastAsiaTheme="minorHAnsi" w:cs="Times New Roman"/>
          <w:noProof/>
          <w:sz w:val="28"/>
          <w:szCs w:val="28"/>
          <w:lang w:val="de-DE" w:eastAsia="ja-JP"/>
        </w:rPr>
        <w:t xml:space="preserve">5 </w:t>
      </w:r>
      <w:r w:rsidRPr="00AF7345">
        <w:rPr>
          <w:rFonts w:eastAsiaTheme="minorHAnsi" w:cs="Times New Roman"/>
          <w:noProof/>
          <w:sz w:val="52"/>
          <w:szCs w:val="52"/>
          <w:lang w:val="de-DE" w:eastAsia="ja-JP"/>
        </w:rPr>
        <w:t>N20</w:t>
      </w:r>
      <w:r w:rsidR="00082A08">
        <w:rPr>
          <w:rFonts w:eastAsiaTheme="minorHAnsi" w:cs="Times New Roman"/>
          <w:noProof/>
          <w:sz w:val="52"/>
          <w:szCs w:val="52"/>
          <w:lang w:val="de-DE" w:eastAsia="ja-JP"/>
        </w:rPr>
        <w:t>8</w:t>
      </w:r>
      <w:r w:rsidRPr="00FF3E43">
        <w:rPr>
          <w:rFonts w:cs="Times New Roman"/>
          <w:sz w:val="44"/>
          <w:u w:val="none"/>
          <w:lang w:val="de-DE"/>
        </w:rPr>
        <w:t xml:space="preserve"> </w:t>
      </w:r>
    </w:p>
    <w:p w14:paraId="1E37236C" w14:textId="77777777" w:rsidR="00AF7345" w:rsidRPr="00DD5863" w:rsidRDefault="00AF7345" w:rsidP="00AF7345">
      <w:pPr>
        <w:rPr>
          <w:b/>
          <w:sz w:val="20"/>
          <w:lang w:val="de-DE"/>
        </w:rPr>
      </w:pPr>
    </w:p>
    <w:p w14:paraId="4456A865" w14:textId="77777777" w:rsidR="00AF7345" w:rsidRPr="00DD5863" w:rsidRDefault="00AF7345" w:rsidP="00AF7345">
      <w:pPr>
        <w:rPr>
          <w:b/>
          <w:sz w:val="20"/>
          <w:lang w:val="de-DE"/>
        </w:rPr>
      </w:pPr>
    </w:p>
    <w:p w14:paraId="4B871371" w14:textId="77777777" w:rsidR="00AF7345" w:rsidRPr="00DD5863" w:rsidRDefault="00AF7345" w:rsidP="00AF7345">
      <w:pPr>
        <w:spacing w:before="3"/>
        <w:rPr>
          <w:b/>
          <w:sz w:val="23"/>
          <w:lang w:val="de-DE"/>
        </w:rPr>
      </w:pPr>
      <w:r w:rsidRPr="00D10825">
        <w:rPr>
          <w:noProof/>
        </w:rPr>
        <mc:AlternateContent>
          <mc:Choice Requires="wps">
            <w:drawing>
              <wp:anchor distT="0" distB="0" distL="0" distR="0" simplePos="0" relativeHeight="251659264" behindDoc="1" locked="0" layoutInCell="1" allowOverlap="1" wp14:anchorId="4DB51572" wp14:editId="3704A7EE">
                <wp:simplePos x="0" y="0"/>
                <wp:positionH relativeFrom="page">
                  <wp:posOffset>704850</wp:posOffset>
                </wp:positionH>
                <wp:positionV relativeFrom="paragraph">
                  <wp:posOffset>200025</wp:posOffset>
                </wp:positionV>
                <wp:extent cx="6155055" cy="965200"/>
                <wp:effectExtent l="0" t="0" r="17145" b="2540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6520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3C5497E" w14:textId="77777777" w:rsidR="00AF7345" w:rsidRPr="00DD5863" w:rsidRDefault="00AF7345" w:rsidP="00AF7345">
                            <w:pPr>
                              <w:spacing w:before="134"/>
                              <w:ind w:right="-46"/>
                              <w:jc w:val="center"/>
                              <w:rPr>
                                <w:b/>
                                <w:sz w:val="28"/>
                                <w:szCs w:val="28"/>
                                <w:lang w:val="de-DE"/>
                              </w:rPr>
                            </w:pPr>
                            <w:r w:rsidRPr="00DD5863">
                              <w:rPr>
                                <w:b/>
                                <w:sz w:val="28"/>
                                <w:szCs w:val="28"/>
                                <w:lang w:val="de-DE"/>
                              </w:rPr>
                              <w:t>ISO/IEC JTC 1/SC 29/AG 5</w:t>
                            </w:r>
                          </w:p>
                          <w:p w14:paraId="22A1657B" w14:textId="77777777" w:rsidR="00AF7345" w:rsidRPr="00DD5863" w:rsidRDefault="00AF7345" w:rsidP="00AF7345">
                            <w:pPr>
                              <w:spacing w:before="134"/>
                              <w:ind w:right="-46"/>
                              <w:jc w:val="center"/>
                              <w:rPr>
                                <w:b/>
                                <w:sz w:val="28"/>
                                <w:szCs w:val="28"/>
                              </w:rPr>
                            </w:pPr>
                            <w:r w:rsidRPr="00DD5863">
                              <w:rPr>
                                <w:b/>
                                <w:sz w:val="28"/>
                                <w:szCs w:val="28"/>
                              </w:rPr>
                              <w:t xml:space="preserve">MPEG Visual Quality Assessment </w:t>
                            </w:r>
                          </w:p>
                          <w:p w14:paraId="24BED915" w14:textId="77777777" w:rsidR="00AF7345" w:rsidRPr="00D10825" w:rsidRDefault="00AF7345" w:rsidP="00AF7345">
                            <w:pPr>
                              <w:spacing w:before="134"/>
                              <w:ind w:right="-46"/>
                              <w:jc w:val="center"/>
                              <w:rPr>
                                <w:b/>
                                <w:sz w:val="28"/>
                                <w:szCs w:val="28"/>
                              </w:rPr>
                            </w:pPr>
                            <w:r w:rsidRPr="00DD5863">
                              <w:rPr>
                                <w:b/>
                                <w:sz w:val="28"/>
                                <w:szCs w:val="28"/>
                              </w:rPr>
                              <w:t>Convenorship: 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B51572" id="_x0000_t202" coordsize="21600,21600" o:spt="202" path="m,l,21600r21600,l21600,xe">
                <v:stroke joinstyle="miter"/>
                <v:path gradientshapeok="t" o:connecttype="rect"/>
              </v:shapetype>
              <v:shape id="Text Box 2" o:spid="_x0000_s1026" type="#_x0000_t202" style="position:absolute;left:0;text-align:left;margin-left:55.5pt;margin-top:15.75pt;width:484.65pt;height:76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" filled="f" strokeweight=".27094mm">
                <v:textbox inset="0,0,0,0">
                  <w:txbxContent>
                    <w:p w14:paraId="63C5497E" w14:textId="77777777" w:rsidR="00AF7345" w:rsidRPr="00DD5863" w:rsidRDefault="00AF7345" w:rsidP="00AF7345">
                      <w:pPr>
                        <w:spacing w:before="134"/>
                        <w:ind w:right="-46"/>
                        <w:jc w:val="center"/>
                        <w:rPr>
                          <w:b/>
                          <w:sz w:val="28"/>
                          <w:szCs w:val="28"/>
                          <w:lang w:val="de-DE"/>
                        </w:rPr>
                      </w:pPr>
                      <w:r w:rsidRPr="00DD5863">
                        <w:rPr>
                          <w:b/>
                          <w:sz w:val="28"/>
                          <w:szCs w:val="28"/>
                          <w:lang w:val="de-DE"/>
                        </w:rPr>
                        <w:t>ISO/IEC JTC 1/SC 29/AG 5</w:t>
                      </w:r>
                    </w:p>
                    <w:p w14:paraId="22A1657B" w14:textId="77777777" w:rsidR="00AF7345" w:rsidRPr="00DD5863" w:rsidRDefault="00AF7345" w:rsidP="00AF7345">
                      <w:pPr>
                        <w:spacing w:before="134"/>
                        <w:ind w:right="-46"/>
                        <w:jc w:val="center"/>
                        <w:rPr>
                          <w:b/>
                          <w:sz w:val="28"/>
                          <w:szCs w:val="28"/>
                        </w:rPr>
                      </w:pPr>
                      <w:r w:rsidRPr="00DD5863">
                        <w:rPr>
                          <w:b/>
                          <w:sz w:val="28"/>
                          <w:szCs w:val="28"/>
                        </w:rPr>
                        <w:t xml:space="preserve">MPEG Visual Quality Assessment </w:t>
                      </w:r>
                    </w:p>
                    <w:p w14:paraId="24BED915" w14:textId="77777777" w:rsidR="00AF7345" w:rsidRPr="00D10825" w:rsidRDefault="00AF7345" w:rsidP="00AF7345">
                      <w:pPr>
                        <w:spacing w:before="134"/>
                        <w:ind w:right="-46"/>
                        <w:jc w:val="center"/>
                        <w:rPr>
                          <w:b/>
                          <w:sz w:val="28"/>
                          <w:szCs w:val="28"/>
                        </w:rPr>
                      </w:pPr>
                      <w:r w:rsidRPr="00DD5863">
                        <w:rPr>
                          <w:b/>
                          <w:sz w:val="28"/>
                          <w:szCs w:val="28"/>
                        </w:rPr>
                        <w:t>Convenorship: DE</w:t>
                      </w:r>
                    </w:p>
                  </w:txbxContent>
                </v:textbox>
                <w10:wrap type="topAndBottom" anchorx="page"/>
              </v:shape>
            </w:pict>
          </mc:Fallback>
        </mc:AlternateContent>
      </w:r>
    </w:p>
    <w:p w14:paraId="1801AD58" w14:textId="77777777" w:rsidR="00AF7345" w:rsidRPr="00DD5863" w:rsidRDefault="00AF7345" w:rsidP="00AF7345">
      <w:pPr>
        <w:rPr>
          <w:b/>
          <w:sz w:val="20"/>
          <w:lang w:val="de-DE"/>
        </w:rPr>
      </w:pPr>
    </w:p>
    <w:p w14:paraId="1363D3E6" w14:textId="77777777" w:rsidR="00AF7345" w:rsidRPr="00DD5863" w:rsidRDefault="00AF7345" w:rsidP="00AF7345">
      <w:pPr>
        <w:rPr>
          <w:b/>
          <w:sz w:val="21"/>
          <w:lang w:val="de-DE"/>
        </w:rPr>
      </w:pPr>
    </w:p>
    <w:p w14:paraId="77C4EA9B" w14:textId="3127F67B"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Document type:</w:t>
      </w:r>
      <w:r w:rsidRPr="00D10825">
        <w:rPr>
          <w:rFonts w:cs="Times New Roman"/>
          <w:snapToGrid w:val="0"/>
        </w:rPr>
        <w:tab/>
      </w:r>
      <w:r>
        <w:rPr>
          <w:rFonts w:cs="Times New Roman"/>
          <w:snapToGrid w:val="0"/>
        </w:rPr>
        <w:t>Projects</w:t>
      </w:r>
    </w:p>
    <w:p w14:paraId="58692428"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549D0971" w14:textId="05A057AE"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Title:</w:t>
      </w:r>
      <w:r w:rsidRPr="00D10825">
        <w:rPr>
          <w:rFonts w:cs="Times New Roman"/>
          <w:snapToGrid w:val="0"/>
        </w:rPr>
        <w:tab/>
      </w:r>
      <w:r w:rsidRPr="00AF7345">
        <w:rPr>
          <w:rFonts w:eastAsia="Times New Roman" w:cs="Times New Roman"/>
          <w:b/>
          <w:bCs/>
          <w:lang w:eastAsia="de-DE"/>
        </w:rPr>
        <w:t>Report of verification test on VVC multi-layer coding</w:t>
      </w:r>
    </w:p>
    <w:p w14:paraId="27801802"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7825C40A"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Status:</w:t>
      </w:r>
      <w:r w:rsidRPr="00D10825">
        <w:rPr>
          <w:rFonts w:cs="Times New Roman"/>
          <w:snapToGrid w:val="0"/>
        </w:rPr>
        <w:tab/>
        <w:t>Approved</w:t>
      </w:r>
    </w:p>
    <w:p w14:paraId="5BDEA021"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06B1EC6E" w14:textId="7E26F8F0"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Date of document:</w:t>
      </w:r>
      <w:r w:rsidRPr="00D10825">
        <w:rPr>
          <w:rFonts w:cs="Times New Roman"/>
          <w:snapToGrid w:val="0"/>
        </w:rPr>
        <w:tab/>
      </w:r>
      <w:r>
        <w:rPr>
          <w:rFonts w:cs="Times New Roman"/>
          <w:snapToGrid w:val="0"/>
        </w:rPr>
        <w:t>2026-07-15</w:t>
      </w:r>
    </w:p>
    <w:p w14:paraId="72C7F4A6"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7C018973"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Source:</w:t>
      </w:r>
      <w:r w:rsidRPr="00D10825">
        <w:rPr>
          <w:rFonts w:cs="Times New Roman"/>
          <w:snapToGrid w:val="0"/>
        </w:rPr>
        <w:tab/>
        <w:t>ISO/IEC JTC 1/SC 29/</w:t>
      </w:r>
      <w:r>
        <w:rPr>
          <w:rFonts w:cs="Times New Roman"/>
          <w:snapToGrid w:val="0"/>
        </w:rPr>
        <w:t>A</w:t>
      </w:r>
      <w:r w:rsidRPr="00D10825">
        <w:rPr>
          <w:rFonts w:cs="Times New Roman"/>
          <w:snapToGrid w:val="0"/>
        </w:rPr>
        <w:t xml:space="preserve">G </w:t>
      </w:r>
      <w:r>
        <w:rPr>
          <w:rFonts w:cs="Times New Roman"/>
          <w:snapToGrid w:val="0"/>
        </w:rPr>
        <w:t>5</w:t>
      </w:r>
    </w:p>
    <w:p w14:paraId="6202F870"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2701BDAD"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Expected action:</w:t>
      </w:r>
      <w:r w:rsidRPr="00D10825">
        <w:rPr>
          <w:rFonts w:cs="Times New Roman"/>
          <w:snapToGrid w:val="0"/>
        </w:rPr>
        <w:tab/>
      </w:r>
      <w:r>
        <w:rPr>
          <w:rFonts w:cs="Times New Roman"/>
          <w:snapToGrid w:val="0"/>
        </w:rPr>
        <w:t>Information</w:t>
      </w:r>
    </w:p>
    <w:p w14:paraId="08D65949" w14:textId="77777777" w:rsidR="00AF7345" w:rsidRDefault="00AF7345" w:rsidP="00AF7345">
      <w:pPr>
        <w:pStyle w:val="Textkrper"/>
        <w:tabs>
          <w:tab w:val="left" w:pos="3099"/>
        </w:tabs>
        <w:spacing w:line="254" w:lineRule="auto"/>
        <w:ind w:left="3099" w:right="214" w:hanging="2996"/>
        <w:rPr>
          <w:rFonts w:cs="Times New Roman"/>
          <w:snapToGrid w:val="0"/>
        </w:rPr>
      </w:pPr>
    </w:p>
    <w:p w14:paraId="222C0B48"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Action due date:</w:t>
      </w:r>
      <w:r w:rsidRPr="00D10825">
        <w:rPr>
          <w:rFonts w:cs="Times New Roman"/>
          <w:snapToGrid w:val="0"/>
        </w:rPr>
        <w:tab/>
        <w:t>None</w:t>
      </w:r>
    </w:p>
    <w:p w14:paraId="0EB980C2"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7D8D3D68" w14:textId="0CAF61CC"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No. of pages:</w:t>
      </w:r>
      <w:r w:rsidRPr="00D10825">
        <w:rPr>
          <w:rFonts w:cs="Times New Roman"/>
          <w:snapToGrid w:val="0"/>
        </w:rPr>
        <w:tab/>
      </w:r>
      <w:r>
        <w:rPr>
          <w:rFonts w:cs="Times New Roman"/>
          <w:snapToGrid w:val="0"/>
        </w:rPr>
        <w:t>21</w:t>
      </w:r>
      <w:r w:rsidRPr="00835527">
        <w:rPr>
          <w:rFonts w:cs="Times New Roman"/>
          <w:snapToGrid w:val="0"/>
        </w:rPr>
        <w:t xml:space="preserve"> (with</w:t>
      </w:r>
      <w:r w:rsidRPr="00D10825">
        <w:rPr>
          <w:rFonts w:cs="Times New Roman"/>
          <w:snapToGrid w:val="0"/>
        </w:rPr>
        <w:t xml:space="preserve"> cover page)</w:t>
      </w:r>
    </w:p>
    <w:p w14:paraId="2E79C20F"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101675EB"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Email of Convenor:</w:t>
      </w:r>
      <w:r w:rsidRPr="00D10825">
        <w:rPr>
          <w:rFonts w:cs="Times New Roman"/>
          <w:snapToGrid w:val="0"/>
        </w:rPr>
        <w:tab/>
      </w:r>
      <w:r w:rsidRPr="00DD5863">
        <w:rPr>
          <w:rFonts w:cs="Times New Roman"/>
          <w:snapToGrid w:val="0"/>
        </w:rPr>
        <w:t>wien@lfb.rwth-aachen.de</w:t>
      </w:r>
    </w:p>
    <w:p w14:paraId="48B68240"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1CAFAED7"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Committee URL:</w:t>
      </w:r>
      <w:r w:rsidRPr="00D10825">
        <w:rPr>
          <w:rFonts w:cs="Times New Roman"/>
          <w:snapToGrid w:val="0"/>
        </w:rPr>
        <w:tab/>
      </w:r>
      <w:hyperlink r:id="rId12" w:history="1">
        <w:r w:rsidRPr="00680593">
          <w:rPr>
            <w:rStyle w:val="Hyperlink"/>
            <w:rFonts w:cs="Times New Roman"/>
            <w:snapToGrid w:val="0"/>
          </w:rPr>
          <w:t>https://isotc.iso.org/livelink/livelink/open/jtc1sc29ag5</w:t>
        </w:r>
      </w:hyperlink>
      <w:r>
        <w:rPr>
          <w:rFonts w:cs="Times New Roman"/>
          <w:snapToGrid w:val="0"/>
        </w:rPr>
        <w:t xml:space="preserve"> </w:t>
      </w:r>
    </w:p>
    <w:p w14:paraId="1AD31C90"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2FFB8B78"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60223530" w14:textId="77777777" w:rsidR="00AF7345" w:rsidRPr="00E86B82" w:rsidRDefault="00AF7345" w:rsidP="00AF7345">
      <w:pPr>
        <w:tabs>
          <w:tab w:val="left" w:pos="3099"/>
        </w:tabs>
        <w:ind w:left="104"/>
        <w:rPr>
          <w:color w:val="0000EE"/>
          <w:w w:val="120"/>
          <w:sz w:val="24"/>
          <w:u w:val="single" w:color="0000EE"/>
        </w:rPr>
      </w:pPr>
    </w:p>
    <w:p w14:paraId="1B5F4DED" w14:textId="77777777" w:rsidR="00AF7345" w:rsidRDefault="00AF7345" w:rsidP="00AF7345">
      <w:pPr>
        <w:jc w:val="center"/>
        <w:rPr>
          <w:lang w:val="en-CA"/>
        </w:rPr>
      </w:pPr>
    </w:p>
    <w:p w14:paraId="5DB28BA2" w14:textId="77777777" w:rsidR="00FC51EC" w:rsidRDefault="00FC51EC" w:rsidP="00531AE9">
      <w:pPr>
        <w:spacing w:before="0"/>
        <w:rPr>
          <w:lang w:val="en-CA"/>
        </w:rPr>
        <w:sectPr w:rsidR="00FC51EC" w:rsidSect="00925CE2">
          <w:footerReference w:type="default" r:id="rId13"/>
          <w:pgSz w:w="11906" w:h="16838" w:code="9"/>
          <w:pgMar w:top="1440" w:right="1296" w:bottom="1440" w:left="1296" w:header="432" w:footer="432" w:gutter="0"/>
          <w:cols w:space="720"/>
          <w:docGrid w:linePitch="299"/>
        </w:sectPr>
      </w:pPr>
    </w:p>
    <w:p w14:paraId="34E21008" w14:textId="77777777" w:rsidR="00FC51EC" w:rsidRPr="00702A54" w:rsidRDefault="00FC51EC" w:rsidP="00FC51EC">
      <w:pPr>
        <w:spacing w:before="0"/>
        <w:jc w:val="center"/>
        <w:rPr>
          <w:rFonts w:eastAsia="SimSun"/>
          <w:b/>
          <w:sz w:val="28"/>
          <w:szCs w:val="24"/>
          <w:lang w:val="fr-FR" w:eastAsia="zh-CN"/>
        </w:rPr>
      </w:pPr>
      <w:r w:rsidRPr="00702A54">
        <w:rPr>
          <w:rFonts w:eastAsia="SimSun"/>
          <w:b/>
          <w:sz w:val="28"/>
          <w:szCs w:val="24"/>
          <w:lang w:val="fr-FR" w:eastAsia="zh-CN"/>
        </w:rPr>
        <w:lastRenderedPageBreak/>
        <w:t>INTERNATIONAL ORGANI</w:t>
      </w:r>
      <w:r>
        <w:rPr>
          <w:rFonts w:eastAsia="SimSun"/>
          <w:b/>
          <w:sz w:val="28"/>
          <w:szCs w:val="24"/>
          <w:lang w:val="fr-FR" w:eastAsia="zh-CN"/>
        </w:rPr>
        <w:t>Z</w:t>
      </w:r>
      <w:r w:rsidRPr="00702A54">
        <w:rPr>
          <w:rFonts w:eastAsia="SimSun"/>
          <w:b/>
          <w:sz w:val="28"/>
          <w:szCs w:val="24"/>
          <w:lang w:val="fr-FR" w:eastAsia="zh-CN"/>
        </w:rPr>
        <w:t>ATION FOR STANDARDI</w:t>
      </w:r>
      <w:r>
        <w:rPr>
          <w:rFonts w:eastAsia="SimSun"/>
          <w:b/>
          <w:sz w:val="28"/>
          <w:szCs w:val="24"/>
          <w:lang w:val="fr-FR" w:eastAsia="zh-CN"/>
        </w:rPr>
        <w:t>Z</w:t>
      </w:r>
      <w:r w:rsidRPr="00702A54">
        <w:rPr>
          <w:rFonts w:eastAsia="SimSun"/>
          <w:b/>
          <w:sz w:val="28"/>
          <w:szCs w:val="24"/>
          <w:lang w:val="fr-FR" w:eastAsia="zh-CN"/>
        </w:rPr>
        <w:t>ATION</w:t>
      </w:r>
    </w:p>
    <w:p w14:paraId="5F8DC165" w14:textId="77777777" w:rsidR="00FC51EC" w:rsidRPr="00702A54" w:rsidRDefault="00FC51EC" w:rsidP="00FC51EC">
      <w:pPr>
        <w:spacing w:before="0"/>
        <w:jc w:val="center"/>
        <w:rPr>
          <w:rFonts w:eastAsia="SimSun"/>
          <w:b/>
          <w:sz w:val="28"/>
          <w:szCs w:val="24"/>
          <w:lang w:val="fr-FR" w:eastAsia="zh-CN"/>
        </w:rPr>
      </w:pPr>
      <w:r w:rsidRPr="00702A54">
        <w:rPr>
          <w:rFonts w:eastAsia="SimSun"/>
          <w:b/>
          <w:sz w:val="28"/>
          <w:szCs w:val="24"/>
          <w:lang w:val="fr-FR" w:eastAsia="zh-CN"/>
        </w:rPr>
        <w:t>ORGANISATION INTERNATIONALE DE NORMALISATION</w:t>
      </w:r>
    </w:p>
    <w:p w14:paraId="5C412C43" w14:textId="77777777" w:rsidR="00FC51EC" w:rsidRPr="00085DFF" w:rsidRDefault="00FC51EC" w:rsidP="00FC51EC">
      <w:pPr>
        <w:spacing w:before="0"/>
        <w:jc w:val="center"/>
        <w:rPr>
          <w:rFonts w:eastAsia="SimSun"/>
          <w:b/>
          <w:sz w:val="28"/>
          <w:szCs w:val="24"/>
          <w:lang w:eastAsia="zh-CN"/>
        </w:rPr>
      </w:pPr>
      <w:r w:rsidRPr="00085DFF">
        <w:rPr>
          <w:rFonts w:eastAsia="SimSun"/>
          <w:b/>
          <w:sz w:val="28"/>
          <w:szCs w:val="24"/>
          <w:lang w:eastAsia="zh-CN"/>
        </w:rPr>
        <w:t>ISO/IEC JTC 1/SC 29/AG 5</w:t>
      </w:r>
    </w:p>
    <w:p w14:paraId="4B4BE7BF" w14:textId="77777777" w:rsidR="00FC51EC" w:rsidRDefault="00FC51EC" w:rsidP="00FC51EC">
      <w:pPr>
        <w:spacing w:before="0"/>
        <w:jc w:val="center"/>
        <w:rPr>
          <w:rFonts w:eastAsia="SimSun"/>
          <w:b/>
          <w:sz w:val="28"/>
          <w:szCs w:val="24"/>
          <w:lang w:val="en-GB" w:eastAsia="zh-CN"/>
        </w:rPr>
      </w:pPr>
      <w:r w:rsidRPr="00DD5863">
        <w:rPr>
          <w:rFonts w:eastAsia="SimSun"/>
          <w:b/>
          <w:sz w:val="28"/>
          <w:szCs w:val="24"/>
          <w:lang w:val="en-GB" w:eastAsia="zh-CN"/>
        </w:rPr>
        <w:t>MPEG VISUAL QUALITY ASSESSMENT</w:t>
      </w:r>
    </w:p>
    <w:p w14:paraId="4F578CC7" w14:textId="77777777" w:rsidR="00FC51EC" w:rsidRPr="003226C8" w:rsidRDefault="00FC51EC" w:rsidP="00FC51EC">
      <w:pPr>
        <w:spacing w:before="0"/>
        <w:jc w:val="center"/>
        <w:rPr>
          <w:lang w:val="en-GB"/>
        </w:rPr>
      </w:pPr>
    </w:p>
    <w:p w14:paraId="3A066952" w14:textId="43964D31" w:rsidR="00FC51EC" w:rsidRPr="00E04B3A" w:rsidRDefault="00FC51EC" w:rsidP="00FC51EC">
      <w:pPr>
        <w:spacing w:before="0"/>
        <w:jc w:val="right"/>
        <w:rPr>
          <w:rFonts w:eastAsia="SimSun"/>
          <w:b/>
          <w:sz w:val="48"/>
          <w:szCs w:val="24"/>
          <w:lang w:val="de-DE" w:eastAsia="zh-CN"/>
        </w:rPr>
      </w:pPr>
      <w:r w:rsidRPr="00E04B3A">
        <w:rPr>
          <w:rFonts w:eastAsia="SimSun"/>
          <w:b/>
          <w:sz w:val="28"/>
          <w:szCs w:val="24"/>
          <w:lang w:val="de-DE" w:eastAsia="zh-CN"/>
        </w:rPr>
        <w:t>ISO/IEC JTC 1/SC 29/AG </w:t>
      </w:r>
      <w:r>
        <w:rPr>
          <w:rFonts w:eastAsia="SimSun"/>
          <w:b/>
          <w:sz w:val="28"/>
          <w:szCs w:val="24"/>
          <w:lang w:val="de-DE" w:eastAsia="zh-CN"/>
        </w:rPr>
        <w:t>N201</w:t>
      </w:r>
    </w:p>
    <w:p w14:paraId="23034DF3" w14:textId="77777777" w:rsidR="00FC51EC" w:rsidRPr="00D10825" w:rsidRDefault="00FC51EC" w:rsidP="00FC51EC">
      <w:pPr>
        <w:spacing w:before="0"/>
        <w:jc w:val="right"/>
        <w:rPr>
          <w:rFonts w:eastAsia="SimSun"/>
          <w:b/>
          <w:sz w:val="28"/>
          <w:szCs w:val="24"/>
          <w:lang w:val="en-GB" w:eastAsia="zh-CN"/>
        </w:rPr>
      </w:pPr>
      <w:r>
        <w:rPr>
          <w:rFonts w:eastAsia="SimSun"/>
          <w:b/>
          <w:sz w:val="28"/>
          <w:szCs w:val="24"/>
          <w:lang w:val="en-GB" w:eastAsia="zh-CN"/>
        </w:rPr>
        <w:t xml:space="preserve">Santa Eularia, ES </w:t>
      </w:r>
      <w:r w:rsidRPr="00D10825">
        <w:rPr>
          <w:rFonts w:eastAsia="SimSun"/>
          <w:b/>
          <w:sz w:val="28"/>
          <w:szCs w:val="24"/>
          <w:lang w:val="en-GB" w:eastAsia="zh-CN"/>
        </w:rPr>
        <w:t>–</w:t>
      </w:r>
      <w:r>
        <w:rPr>
          <w:rFonts w:eastAsia="SimSun"/>
          <w:b/>
          <w:sz w:val="28"/>
          <w:szCs w:val="24"/>
          <w:lang w:val="en-GB" w:eastAsia="zh-CN"/>
        </w:rPr>
        <w:t xml:space="preserve"> April 2026</w:t>
      </w:r>
    </w:p>
    <w:p w14:paraId="79DBA597" w14:textId="13E4DBCD"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220"/>
        <w:gridCol w:w="992"/>
        <w:gridCol w:w="3690"/>
      </w:tblGrid>
      <w:tr w:rsidR="00E61DAC" w:rsidRPr="005B217D" w14:paraId="188D2B50" w14:textId="77777777" w:rsidTr="00103C6B">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1A0883A" w:rsidR="00E61DAC" w:rsidRPr="005B217D" w:rsidRDefault="00103C6B" w:rsidP="009D7CE6">
            <w:pPr>
              <w:spacing w:before="60" w:after="60"/>
              <w:rPr>
                <w:b/>
                <w:szCs w:val="22"/>
                <w:lang w:val="en-CA"/>
              </w:rPr>
            </w:pPr>
            <w:r w:rsidRPr="005E6026">
              <w:rPr>
                <w:b/>
                <w:szCs w:val="22"/>
                <w:lang w:val="en-CA"/>
              </w:rPr>
              <w:t>Report of verification test</w:t>
            </w:r>
            <w:r w:rsidR="006B311A">
              <w:rPr>
                <w:b/>
                <w:szCs w:val="22"/>
                <w:lang w:val="en-CA"/>
              </w:rPr>
              <w:t>s</w:t>
            </w:r>
            <w:r w:rsidRPr="005E6026">
              <w:rPr>
                <w:b/>
                <w:szCs w:val="22"/>
                <w:lang w:val="en-CA"/>
              </w:rPr>
              <w:t xml:space="preserve"> on VVC multi-layer coding</w:t>
            </w:r>
          </w:p>
        </w:tc>
      </w:tr>
      <w:tr w:rsidR="00E61DAC" w:rsidRPr="005B217D" w14:paraId="3D8B01B2" w14:textId="77777777" w:rsidTr="00103C6B">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0E092669" w:rsidR="00E61DAC" w:rsidRPr="005B217D" w:rsidRDefault="00FC51EC" w:rsidP="009D7CE6">
            <w:pPr>
              <w:spacing w:before="60" w:after="60"/>
              <w:rPr>
                <w:szCs w:val="22"/>
                <w:lang w:val="en-CA"/>
              </w:rPr>
            </w:pPr>
            <w:r>
              <w:rPr>
                <w:szCs w:val="22"/>
                <w:lang w:val="en-CA"/>
              </w:rPr>
              <w:t>Approved</w:t>
            </w:r>
          </w:p>
        </w:tc>
      </w:tr>
      <w:tr w:rsidR="00E61DAC" w:rsidRPr="005B217D" w14:paraId="7E6D99E3" w14:textId="77777777" w:rsidTr="00103C6B">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E3E9179" w:rsidR="00E61DAC" w:rsidRPr="005B217D" w:rsidRDefault="00103C6B" w:rsidP="005E1AC6">
            <w:pPr>
              <w:spacing w:before="60" w:after="60"/>
              <w:rPr>
                <w:szCs w:val="22"/>
                <w:lang w:val="en-CA"/>
              </w:rPr>
            </w:pPr>
            <w:r w:rsidRPr="005B217D">
              <w:rPr>
                <w:szCs w:val="22"/>
                <w:lang w:val="en-CA"/>
              </w:rPr>
              <w:t>Report</w:t>
            </w:r>
          </w:p>
        </w:tc>
      </w:tr>
      <w:tr w:rsidR="00103C6B" w:rsidRPr="005B217D" w14:paraId="5BE54EAA" w14:textId="77777777" w:rsidTr="00103C6B">
        <w:tc>
          <w:tcPr>
            <w:tcW w:w="1458" w:type="dxa"/>
          </w:tcPr>
          <w:p w14:paraId="2F716A81" w14:textId="77777777" w:rsidR="00103C6B" w:rsidRPr="005B217D" w:rsidRDefault="00103C6B" w:rsidP="000C5DF4">
            <w:pPr>
              <w:spacing w:before="60" w:after="60"/>
              <w:rPr>
                <w:i/>
                <w:szCs w:val="22"/>
                <w:lang w:val="en-CA"/>
              </w:rPr>
            </w:pPr>
            <w:r w:rsidRPr="005B217D">
              <w:rPr>
                <w:i/>
                <w:szCs w:val="22"/>
                <w:lang w:val="en-CA"/>
              </w:rPr>
              <w:t>Author(s) or</w:t>
            </w:r>
            <w:r w:rsidRPr="005B217D">
              <w:rPr>
                <w:i/>
                <w:szCs w:val="22"/>
                <w:lang w:val="en-CA"/>
              </w:rPr>
              <w:br/>
              <w:t>Contact(s):</w:t>
            </w:r>
          </w:p>
        </w:tc>
        <w:tc>
          <w:tcPr>
            <w:tcW w:w="3220" w:type="dxa"/>
          </w:tcPr>
          <w:p w14:paraId="2D0FABD5" w14:textId="090B5649" w:rsidR="00103C6B" w:rsidRPr="00103C6B" w:rsidRDefault="00103C6B" w:rsidP="000C5DF4">
            <w:pPr>
              <w:spacing w:before="60" w:after="60"/>
              <w:rPr>
                <w:szCs w:val="22"/>
                <w:lang w:val="fr-FR"/>
              </w:rPr>
            </w:pPr>
            <w:r>
              <w:rPr>
                <w:szCs w:val="22"/>
                <w:lang w:val="fr-FR"/>
              </w:rPr>
              <w:t>Olena Chubach</w:t>
            </w:r>
            <w:r>
              <w:rPr>
                <w:szCs w:val="22"/>
                <w:lang w:val="fr-FR"/>
              </w:rPr>
              <w:br/>
            </w:r>
            <w:r w:rsidRPr="00103C6B">
              <w:rPr>
                <w:szCs w:val="22"/>
                <w:lang w:val="fr-FR"/>
              </w:rPr>
              <w:t>Shunsuke Iwamura</w:t>
            </w:r>
            <w:r w:rsidRPr="00103C6B">
              <w:rPr>
                <w:szCs w:val="22"/>
                <w:lang w:val="fr-FR"/>
              </w:rPr>
              <w:br/>
              <w:t>Philippe de Lagrange</w:t>
            </w:r>
            <w:r w:rsidRPr="00103C6B">
              <w:rPr>
                <w:szCs w:val="22"/>
                <w:lang w:val="fr-FR"/>
              </w:rPr>
              <w:br/>
              <w:t>Mathias Wien</w:t>
            </w:r>
          </w:p>
        </w:tc>
        <w:tc>
          <w:tcPr>
            <w:tcW w:w="992" w:type="dxa"/>
          </w:tcPr>
          <w:p w14:paraId="4D3FE378" w14:textId="77777777" w:rsidR="00103C6B" w:rsidRPr="005B217D" w:rsidRDefault="00103C6B" w:rsidP="000C5DF4">
            <w:pPr>
              <w:spacing w:before="60" w:after="60"/>
              <w:rPr>
                <w:szCs w:val="22"/>
                <w:lang w:val="en-CA"/>
              </w:rPr>
            </w:pPr>
            <w:r w:rsidRPr="00103C6B">
              <w:rPr>
                <w:szCs w:val="22"/>
                <w:lang w:val="fr-FR"/>
              </w:rPr>
              <w:br/>
            </w:r>
            <w:r w:rsidRPr="005B217D">
              <w:rPr>
                <w:szCs w:val="22"/>
                <w:lang w:val="en-CA"/>
              </w:rPr>
              <w:t>Tel:</w:t>
            </w:r>
            <w:r w:rsidRPr="005B217D">
              <w:rPr>
                <w:szCs w:val="22"/>
                <w:lang w:val="en-CA"/>
              </w:rPr>
              <w:br/>
              <w:t>Email:</w:t>
            </w:r>
          </w:p>
        </w:tc>
        <w:tc>
          <w:tcPr>
            <w:tcW w:w="3690" w:type="dxa"/>
          </w:tcPr>
          <w:p w14:paraId="3783F1F0" w14:textId="48BA60F0" w:rsidR="00103C6B" w:rsidRPr="005B217D" w:rsidRDefault="001A6BCD" w:rsidP="000C5DF4">
            <w:pPr>
              <w:spacing w:before="60" w:after="60"/>
              <w:rPr>
                <w:szCs w:val="22"/>
                <w:lang w:val="en-CA"/>
              </w:rPr>
            </w:pPr>
            <w:r w:rsidRPr="001A6BCD">
              <w:rPr>
                <w:szCs w:val="22"/>
                <w:lang w:val="en-CA"/>
              </w:rPr>
              <w:t>olena.chubach@mediatek.com</w:t>
            </w:r>
            <w:r w:rsidR="00103C6B">
              <w:rPr>
                <w:szCs w:val="22"/>
                <w:lang w:val="en-CA"/>
              </w:rPr>
              <w:br/>
            </w:r>
            <w:r w:rsidR="00103C6B" w:rsidRPr="00103C6B">
              <w:rPr>
                <w:szCs w:val="22"/>
                <w:lang w:val="en-CA"/>
              </w:rPr>
              <w:t>iwamura.s-gc@nhk.or.jp</w:t>
            </w:r>
            <w:r w:rsidR="00103C6B">
              <w:rPr>
                <w:szCs w:val="22"/>
                <w:lang w:val="en-CA"/>
              </w:rPr>
              <w:br/>
            </w:r>
            <w:r w:rsidR="00103C6B" w:rsidRPr="00103C6B">
              <w:rPr>
                <w:szCs w:val="22"/>
                <w:lang w:val="en-CA"/>
              </w:rPr>
              <w:t>philippe.delagrange@interdigital.co</w:t>
            </w:r>
            <w:r w:rsidR="00103C6B">
              <w:rPr>
                <w:szCs w:val="22"/>
                <w:lang w:val="en-CA"/>
              </w:rPr>
              <w:t>m</w:t>
            </w:r>
            <w:r w:rsidR="00103C6B">
              <w:rPr>
                <w:szCs w:val="22"/>
                <w:lang w:val="en-CA"/>
              </w:rPr>
              <w:br/>
            </w:r>
            <w:r w:rsidR="00103C6B" w:rsidRPr="00103C6B">
              <w:rPr>
                <w:szCs w:val="22"/>
                <w:lang w:val="en-CA"/>
              </w:rPr>
              <w:t>wien@lfb.rwth-aachen.de</w:t>
            </w:r>
          </w:p>
        </w:tc>
      </w:tr>
      <w:tr w:rsidR="00E61DAC" w:rsidRPr="005B217D" w14:paraId="49AFAA61" w14:textId="77777777" w:rsidTr="00103C6B">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4D70EB2" w:rsidR="00E61DAC" w:rsidRPr="005B217D" w:rsidRDefault="00103C6B">
            <w:pPr>
              <w:spacing w:before="60" w:after="60"/>
              <w:rPr>
                <w:szCs w:val="22"/>
                <w:lang w:val="en-CA"/>
              </w:rPr>
            </w:pPr>
            <w:r>
              <w:rPr>
                <w:szCs w:val="22"/>
                <w:lang w:val="en-CA"/>
              </w:rPr>
              <w:t>Verification Test Coordinators</w:t>
            </w:r>
          </w:p>
        </w:tc>
      </w:tr>
      <w:tr w:rsidR="00FC51EC" w:rsidRPr="005B217D" w14:paraId="416F8A4B" w14:textId="77777777" w:rsidTr="00103C6B">
        <w:tc>
          <w:tcPr>
            <w:tcW w:w="1458" w:type="dxa"/>
          </w:tcPr>
          <w:p w14:paraId="2868D65F" w14:textId="48A782D7" w:rsidR="00FC51EC" w:rsidRPr="005B217D" w:rsidRDefault="00FC51EC">
            <w:pPr>
              <w:spacing w:before="60" w:after="60"/>
              <w:rPr>
                <w:i/>
                <w:szCs w:val="22"/>
                <w:lang w:val="en-CA"/>
              </w:rPr>
            </w:pPr>
            <w:r>
              <w:rPr>
                <w:i/>
                <w:szCs w:val="22"/>
                <w:lang w:val="en-CA"/>
              </w:rPr>
              <w:t>Serial no.:</w:t>
            </w:r>
          </w:p>
        </w:tc>
        <w:tc>
          <w:tcPr>
            <w:tcW w:w="7902" w:type="dxa"/>
            <w:gridSpan w:val="3"/>
          </w:tcPr>
          <w:p w14:paraId="58F4C67D" w14:textId="434A6FAC" w:rsidR="00FC51EC" w:rsidRPr="00AF7345" w:rsidRDefault="00AF7345">
            <w:pPr>
              <w:spacing w:before="60" w:after="60"/>
              <w:rPr>
                <w:sz w:val="20"/>
                <w:lang w:val="en-CA"/>
              </w:rPr>
            </w:pPr>
            <w:r w:rsidRPr="00AF7345">
              <w:rPr>
                <w:szCs w:val="22"/>
                <w:lang w:val="en-CA"/>
              </w:rPr>
              <w:t>26406</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735EBA47" w14:textId="77777777" w:rsidR="006B311A" w:rsidRPr="003B7406" w:rsidRDefault="006B311A" w:rsidP="006B311A">
      <w:pPr>
        <w:pStyle w:val="berschrift1"/>
        <w:numPr>
          <w:ilvl w:val="0"/>
          <w:numId w:val="0"/>
        </w:numPr>
        <w:spacing w:before="120"/>
        <w:ind w:left="432" w:hanging="432"/>
        <w:rPr>
          <w:lang w:val="en-CA"/>
        </w:rPr>
      </w:pPr>
      <w:r w:rsidRPr="003B7406">
        <w:rPr>
          <w:lang w:val="en-CA"/>
        </w:rPr>
        <w:t>Executive Summary</w:t>
      </w:r>
    </w:p>
    <w:p w14:paraId="723883F2" w14:textId="4A504BAF" w:rsidR="00263398" w:rsidRDefault="00103C6B" w:rsidP="009234A5">
      <w:pPr>
        <w:rPr>
          <w:szCs w:val="22"/>
          <w:lang w:val="en-CA"/>
        </w:rPr>
      </w:pPr>
      <w:r>
        <w:rPr>
          <w:szCs w:val="22"/>
          <w:lang w:val="en-CA"/>
        </w:rPr>
        <w:t>This document reports the verification test results of VVC multi-layer coding</w:t>
      </w:r>
      <w:r w:rsidR="00A3605F">
        <w:rPr>
          <w:szCs w:val="22"/>
          <w:lang w:val="en-CA"/>
        </w:rPr>
        <w:t>. The report comprises two tests</w:t>
      </w:r>
      <w:r w:rsidR="00CA5C02">
        <w:rPr>
          <w:szCs w:val="22"/>
          <w:lang w:val="en-CA"/>
        </w:rPr>
        <w:t>: test</w:t>
      </w:r>
      <w:r w:rsidR="00A3605F">
        <w:rPr>
          <w:szCs w:val="22"/>
          <w:lang w:val="en-CA"/>
        </w:rPr>
        <w:t xml:space="preserve"> one</w:t>
      </w:r>
      <w:r>
        <w:rPr>
          <w:szCs w:val="22"/>
          <w:lang w:val="en-CA"/>
        </w:rPr>
        <w:t xml:space="preserve"> </w:t>
      </w:r>
      <w:r w:rsidR="00CA5C02">
        <w:rPr>
          <w:szCs w:val="22"/>
          <w:lang w:val="en-CA"/>
        </w:rPr>
        <w:t xml:space="preserve">on </w:t>
      </w:r>
      <w:r w:rsidR="004409B6">
        <w:rPr>
          <w:szCs w:val="22"/>
          <w:lang w:val="en-CA"/>
        </w:rPr>
        <w:t xml:space="preserve">content layering features and </w:t>
      </w:r>
      <w:r w:rsidR="00CA5C02">
        <w:rPr>
          <w:szCs w:val="22"/>
          <w:lang w:val="en-CA"/>
        </w:rPr>
        <w:t xml:space="preserve">test two </w:t>
      </w:r>
      <w:r w:rsidR="00A3605F">
        <w:rPr>
          <w:szCs w:val="22"/>
          <w:lang w:val="en-CA"/>
        </w:rPr>
        <w:t xml:space="preserve">on </w:t>
      </w:r>
      <w:r w:rsidR="004409B6">
        <w:rPr>
          <w:szCs w:val="22"/>
          <w:lang w:val="en-CA"/>
        </w:rPr>
        <w:t>scalability performance</w:t>
      </w:r>
      <w:r w:rsidR="007260CA">
        <w:rPr>
          <w:szCs w:val="22"/>
          <w:lang w:val="en-CA"/>
        </w:rPr>
        <w:t xml:space="preserve"> using dual-layer coding</w:t>
      </w:r>
      <w:r w:rsidR="004409B6">
        <w:rPr>
          <w:szCs w:val="22"/>
          <w:lang w:val="en-CA"/>
        </w:rPr>
        <w:t>.</w:t>
      </w:r>
    </w:p>
    <w:p w14:paraId="4FE5F256" w14:textId="67415473" w:rsidR="00A3605F" w:rsidRDefault="007260CA" w:rsidP="009234A5">
      <w:pPr>
        <w:rPr>
          <w:szCs w:val="22"/>
          <w:lang w:val="en-CA"/>
        </w:rPr>
      </w:pPr>
      <w:r>
        <w:rPr>
          <w:szCs w:val="22"/>
          <w:lang w:val="en-CA"/>
        </w:rPr>
        <w:t xml:space="preserve">The purpose of </w:t>
      </w:r>
      <w:r w:rsidR="00DC2617">
        <w:rPr>
          <w:szCs w:val="22"/>
          <w:lang w:val="en-CA"/>
        </w:rPr>
        <w:t xml:space="preserve">the </w:t>
      </w:r>
      <w:r>
        <w:rPr>
          <w:szCs w:val="22"/>
          <w:lang w:val="en-CA"/>
        </w:rPr>
        <w:t xml:space="preserve">content layering test was to showcase </w:t>
      </w:r>
      <w:r w:rsidR="00CA5C02">
        <w:rPr>
          <w:szCs w:val="22"/>
          <w:lang w:val="en-CA"/>
        </w:rPr>
        <w:t xml:space="preserve">the </w:t>
      </w:r>
      <w:r>
        <w:rPr>
          <w:szCs w:val="22"/>
          <w:lang w:val="en-CA"/>
        </w:rPr>
        <w:t>content personalization</w:t>
      </w:r>
      <w:r w:rsidR="00CA5C02">
        <w:rPr>
          <w:szCs w:val="22"/>
          <w:lang w:val="en-CA"/>
        </w:rPr>
        <w:t xml:space="preserve"> feature</w:t>
      </w:r>
      <w:r>
        <w:rPr>
          <w:szCs w:val="22"/>
          <w:lang w:val="en-CA"/>
        </w:rPr>
        <w:t xml:space="preserve"> enabled by VVC by reframing the base layer and overlaying additional content in an enhancement layer, and let the user choose to view either the base layer or the enhancement layer of </w:t>
      </w:r>
      <w:r w:rsidR="009A345D">
        <w:rPr>
          <w:szCs w:val="22"/>
          <w:lang w:val="en-CA"/>
        </w:rPr>
        <w:t xml:space="preserve">their </w:t>
      </w:r>
      <w:r>
        <w:rPr>
          <w:szCs w:val="22"/>
          <w:lang w:val="en-CA"/>
        </w:rPr>
        <w:t xml:space="preserve">choice. </w:t>
      </w:r>
      <w:r w:rsidR="00DC2617">
        <w:rPr>
          <w:szCs w:val="22"/>
          <w:lang w:val="en-CA"/>
        </w:rPr>
        <w:t xml:space="preserve">In </w:t>
      </w:r>
      <w:r w:rsidR="00D779FE">
        <w:rPr>
          <w:szCs w:val="22"/>
          <w:lang w:val="en-CA"/>
        </w:rPr>
        <w:t>the test</w:t>
      </w:r>
      <w:r w:rsidR="00AB11A7">
        <w:rPr>
          <w:szCs w:val="22"/>
          <w:lang w:val="en-CA"/>
        </w:rPr>
        <w:t xml:space="preserve">ed configuration, </w:t>
      </w:r>
      <w:r w:rsidR="00DC2617">
        <w:rPr>
          <w:szCs w:val="22"/>
          <w:lang w:val="en-CA"/>
        </w:rPr>
        <w:t xml:space="preserve">downscaling </w:t>
      </w:r>
      <w:r w:rsidR="006E304C">
        <w:rPr>
          <w:szCs w:val="22"/>
          <w:lang w:val="en-CA"/>
        </w:rPr>
        <w:t xml:space="preserve">of </w:t>
      </w:r>
      <w:r w:rsidR="00DC2617">
        <w:rPr>
          <w:szCs w:val="22"/>
          <w:lang w:val="en-CA"/>
        </w:rPr>
        <w:t xml:space="preserve">the base layer was used </w:t>
      </w:r>
      <w:r w:rsidR="00AB11A7">
        <w:rPr>
          <w:szCs w:val="22"/>
          <w:lang w:val="en-CA"/>
        </w:rPr>
        <w:t xml:space="preserve">in the enhancement layer </w:t>
      </w:r>
      <w:r w:rsidR="00DC2617">
        <w:rPr>
          <w:szCs w:val="22"/>
          <w:lang w:val="en-CA"/>
        </w:rPr>
        <w:t xml:space="preserve">to reframe the content and add L-shaped additional content </w:t>
      </w:r>
      <w:r w:rsidR="00A3605F">
        <w:rPr>
          <w:szCs w:val="22"/>
          <w:lang w:val="en-CA"/>
        </w:rPr>
        <w:t xml:space="preserve">extending the area </w:t>
      </w:r>
      <w:r w:rsidR="00DC2617">
        <w:rPr>
          <w:szCs w:val="22"/>
          <w:lang w:val="en-CA"/>
        </w:rPr>
        <w:t>around</w:t>
      </w:r>
      <w:r w:rsidR="00A3605F">
        <w:rPr>
          <w:szCs w:val="22"/>
          <w:lang w:val="en-CA"/>
        </w:rPr>
        <w:t xml:space="preserve"> the base layer</w:t>
      </w:r>
      <w:r w:rsidR="00DC2617">
        <w:rPr>
          <w:szCs w:val="22"/>
          <w:lang w:val="en-CA"/>
        </w:rPr>
        <w:t xml:space="preserve">. </w:t>
      </w:r>
    </w:p>
    <w:p w14:paraId="425D5460" w14:textId="1C93574B" w:rsidR="007260CA" w:rsidRDefault="00A3605F" w:rsidP="009234A5">
      <w:pPr>
        <w:rPr>
          <w:szCs w:val="22"/>
          <w:lang w:val="en-CA"/>
        </w:rPr>
      </w:pPr>
      <w:r>
        <w:rPr>
          <w:szCs w:val="22"/>
          <w:lang w:val="en-CA"/>
        </w:rPr>
        <w:t>Th</w:t>
      </w:r>
      <w:r w:rsidR="00102936">
        <w:rPr>
          <w:szCs w:val="22"/>
          <w:lang w:val="en-CA"/>
        </w:rPr>
        <w:t>is</w:t>
      </w:r>
      <w:r>
        <w:rPr>
          <w:szCs w:val="22"/>
          <w:lang w:val="en-CA"/>
        </w:rPr>
        <w:t xml:space="preserve"> capability of VVC </w:t>
      </w:r>
      <w:r w:rsidR="007260CA">
        <w:rPr>
          <w:szCs w:val="22"/>
          <w:lang w:val="en-CA"/>
        </w:rPr>
        <w:t xml:space="preserve">was </w:t>
      </w:r>
      <w:r w:rsidR="00DC2617">
        <w:rPr>
          <w:szCs w:val="22"/>
          <w:lang w:val="en-CA"/>
        </w:rPr>
        <w:t>verified by setting up a demonstration, involving real-time multi-layer VVC decoding and output layer selection</w:t>
      </w:r>
      <w:r w:rsidR="00914B66">
        <w:rPr>
          <w:szCs w:val="22"/>
          <w:lang w:val="en-CA"/>
        </w:rPr>
        <w:t>. This demonstration</w:t>
      </w:r>
      <w:r w:rsidR="00DC2617">
        <w:rPr>
          <w:szCs w:val="22"/>
          <w:lang w:val="en-CA"/>
        </w:rPr>
        <w:t xml:space="preserve"> was run </w:t>
      </w:r>
      <w:r w:rsidR="00407729">
        <w:rPr>
          <w:szCs w:val="22"/>
          <w:lang w:val="en-CA"/>
        </w:rPr>
        <w:t xml:space="preserve">successfully </w:t>
      </w:r>
      <w:r w:rsidR="00DC2617">
        <w:rPr>
          <w:szCs w:val="22"/>
          <w:lang w:val="en-CA"/>
        </w:rPr>
        <w:t xml:space="preserve">in Geneva during the </w:t>
      </w:r>
      <w:r w:rsidR="00DC2617">
        <w:rPr>
          <w:szCs w:val="22"/>
          <w:lang w:val="en-CA" w:eastAsia="ja-JP"/>
        </w:rPr>
        <w:t>31st JVET meeting</w:t>
      </w:r>
      <w:r w:rsidR="00DC2617">
        <w:rPr>
          <w:szCs w:val="22"/>
          <w:lang w:val="en-CA"/>
        </w:rPr>
        <w:t>.</w:t>
      </w:r>
    </w:p>
    <w:p w14:paraId="4D09A5CD" w14:textId="28F4FDB0" w:rsidR="00DC2617" w:rsidRPr="00DC2617" w:rsidRDefault="00DC2617" w:rsidP="00DC2617">
      <w:pPr>
        <w:rPr>
          <w:szCs w:val="22"/>
          <w:lang w:val="en-CA"/>
        </w:rPr>
      </w:pPr>
      <w:r>
        <w:rPr>
          <w:szCs w:val="22"/>
          <w:lang w:val="en-CA"/>
        </w:rPr>
        <w:t>The purpose of the scalability test was</w:t>
      </w:r>
      <w:r w:rsidRPr="00DC2617">
        <w:rPr>
          <w:szCs w:val="22"/>
          <w:lang w:val="en-CA"/>
        </w:rPr>
        <w:t xml:space="preserve"> to verify</w:t>
      </w:r>
      <w:r w:rsidR="00914B66">
        <w:rPr>
          <w:szCs w:val="22"/>
          <w:lang w:val="en-CA"/>
        </w:rPr>
        <w:t xml:space="preserve"> </w:t>
      </w:r>
      <w:r w:rsidRPr="00DC2617">
        <w:rPr>
          <w:szCs w:val="22"/>
          <w:lang w:val="en-CA"/>
        </w:rPr>
        <w:t xml:space="preserve">that </w:t>
      </w:r>
      <w:r w:rsidR="00914B66">
        <w:rPr>
          <w:szCs w:val="22"/>
          <w:lang w:val="en-CA"/>
        </w:rPr>
        <w:t xml:space="preserve">the </w:t>
      </w:r>
      <w:r w:rsidRPr="00DC2617">
        <w:rPr>
          <w:szCs w:val="22"/>
          <w:lang w:val="en-CA"/>
        </w:rPr>
        <w:t xml:space="preserve">VVC enhancement layer can provide significant quality improvement over the base layer while achieving: </w:t>
      </w:r>
    </w:p>
    <w:p w14:paraId="062A7E25" w14:textId="7A7B1A8C" w:rsidR="00DC2617" w:rsidRPr="00512FE9" w:rsidRDefault="00DC2617" w:rsidP="00512FE9">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ind w:left="714" w:hanging="357"/>
        <w:contextualSpacing w:val="0"/>
        <w:jc w:val="both"/>
        <w:rPr>
          <w:szCs w:val="22"/>
        </w:rPr>
      </w:pPr>
      <w:r w:rsidRPr="00512FE9">
        <w:rPr>
          <w:sz w:val="22"/>
          <w:szCs w:val="22"/>
        </w:rPr>
        <w:t xml:space="preserve">Significant coding gains compared to simulcast, </w:t>
      </w:r>
      <w:r w:rsidR="00102936">
        <w:rPr>
          <w:sz w:val="22"/>
          <w:szCs w:val="22"/>
        </w:rPr>
        <w:t xml:space="preserve">allowing, e.g., </w:t>
      </w:r>
      <w:r w:rsidRPr="00512FE9">
        <w:rPr>
          <w:sz w:val="22"/>
          <w:szCs w:val="22"/>
        </w:rPr>
        <w:t xml:space="preserve">reduced bandwidth </w:t>
      </w:r>
      <w:r w:rsidR="00102936">
        <w:rPr>
          <w:sz w:val="22"/>
          <w:szCs w:val="22"/>
        </w:rPr>
        <w:t>for</w:t>
      </w:r>
      <w:r w:rsidRPr="00512FE9">
        <w:rPr>
          <w:sz w:val="22"/>
          <w:szCs w:val="22"/>
        </w:rPr>
        <w:t xml:space="preserve"> broadcasting or lower CDN cache storage requirements </w:t>
      </w:r>
      <w:r w:rsidR="00102936">
        <w:rPr>
          <w:sz w:val="22"/>
          <w:szCs w:val="22"/>
        </w:rPr>
        <w:t>for</w:t>
      </w:r>
      <w:r w:rsidRPr="00512FE9">
        <w:rPr>
          <w:sz w:val="22"/>
          <w:szCs w:val="22"/>
        </w:rPr>
        <w:t xml:space="preserve"> streaming applications. </w:t>
      </w:r>
    </w:p>
    <w:p w14:paraId="7A3846FD" w14:textId="4D92A94F" w:rsidR="00DC2617" w:rsidRDefault="00DC2617" w:rsidP="00407729">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ind w:left="714" w:hanging="357"/>
        <w:contextualSpacing w:val="0"/>
        <w:jc w:val="both"/>
        <w:rPr>
          <w:sz w:val="22"/>
          <w:szCs w:val="22"/>
        </w:rPr>
      </w:pPr>
      <w:r w:rsidRPr="00512FE9">
        <w:rPr>
          <w:sz w:val="22"/>
          <w:szCs w:val="22"/>
        </w:rPr>
        <w:tab/>
      </w:r>
      <w:r w:rsidR="00914B66">
        <w:rPr>
          <w:sz w:val="22"/>
          <w:szCs w:val="22"/>
        </w:rPr>
        <w:t>M</w:t>
      </w:r>
      <w:r w:rsidRPr="00512FE9">
        <w:rPr>
          <w:sz w:val="22"/>
          <w:szCs w:val="22"/>
        </w:rPr>
        <w:t xml:space="preserve">oderate losses compared to single-layer coding, </w:t>
      </w:r>
      <w:r w:rsidR="00102936">
        <w:rPr>
          <w:sz w:val="22"/>
          <w:szCs w:val="22"/>
        </w:rPr>
        <w:t xml:space="preserve">allowing, e.g., </w:t>
      </w:r>
      <w:r w:rsidRPr="00512FE9">
        <w:rPr>
          <w:sz w:val="22"/>
          <w:szCs w:val="22"/>
        </w:rPr>
        <w:t>deliver</w:t>
      </w:r>
      <w:r w:rsidR="00102936">
        <w:rPr>
          <w:sz w:val="22"/>
          <w:szCs w:val="22"/>
        </w:rPr>
        <w:t xml:space="preserve">y of a </w:t>
      </w:r>
      <w:r w:rsidR="00102936" w:rsidRPr="00512FE9">
        <w:rPr>
          <w:sz w:val="22"/>
          <w:szCs w:val="22"/>
        </w:rPr>
        <w:t xml:space="preserve">dual-layer bitstream </w:t>
      </w:r>
      <w:r w:rsidRPr="00512FE9">
        <w:rPr>
          <w:sz w:val="22"/>
          <w:szCs w:val="22"/>
        </w:rPr>
        <w:t>instead of a single-layer stream at the target quality</w:t>
      </w:r>
      <w:r w:rsidR="00407729">
        <w:rPr>
          <w:sz w:val="22"/>
          <w:szCs w:val="22"/>
        </w:rPr>
        <w:t>.</w:t>
      </w:r>
    </w:p>
    <w:p w14:paraId="7A4F1ED2" w14:textId="2302CEE8" w:rsidR="00407729" w:rsidRDefault="00407729" w:rsidP="00407729">
      <w:pPr>
        <w:rPr>
          <w:lang w:val="en-CA"/>
        </w:rPr>
      </w:pPr>
      <w:r>
        <w:rPr>
          <w:szCs w:val="22"/>
        </w:rPr>
        <w:t>This</w:t>
      </w:r>
      <w:r w:rsidR="00332FA3">
        <w:rPr>
          <w:szCs w:val="22"/>
        </w:rPr>
        <w:t xml:space="preserve"> capability of VVC</w:t>
      </w:r>
      <w:r>
        <w:rPr>
          <w:szCs w:val="22"/>
        </w:rPr>
        <w:t xml:space="preserve"> was verified by </w:t>
      </w:r>
      <w:r w:rsidR="006278CB">
        <w:rPr>
          <w:szCs w:val="22"/>
        </w:rPr>
        <w:t>conducting</w:t>
      </w:r>
      <w:r>
        <w:rPr>
          <w:szCs w:val="22"/>
        </w:rPr>
        <w:t xml:space="preserve"> a </w:t>
      </w:r>
      <w:r w:rsidR="006278CB">
        <w:rPr>
          <w:szCs w:val="22"/>
        </w:rPr>
        <w:t xml:space="preserve">formal </w:t>
      </w:r>
      <w:r>
        <w:rPr>
          <w:szCs w:val="22"/>
        </w:rPr>
        <w:t xml:space="preserve">visual quality assessment </w:t>
      </w:r>
      <w:r w:rsidR="00A3605F">
        <w:rPr>
          <w:szCs w:val="22"/>
        </w:rPr>
        <w:t xml:space="preserve">test </w:t>
      </w:r>
      <w:r>
        <w:rPr>
          <w:lang w:val="en-CA"/>
        </w:rPr>
        <w:t xml:space="preserve">using </w:t>
      </w:r>
      <w:r w:rsidR="009A345D">
        <w:rPr>
          <w:lang w:val="en-CA"/>
        </w:rPr>
        <w:t xml:space="preserve">video </w:t>
      </w:r>
      <w:r>
        <w:rPr>
          <w:lang w:val="en-CA"/>
        </w:rPr>
        <w:t>sequences relevant for broadcast and</w:t>
      </w:r>
      <w:r w:rsidR="00332FA3">
        <w:rPr>
          <w:lang w:val="en-CA"/>
        </w:rPr>
        <w:t xml:space="preserve"> streaming</w:t>
      </w:r>
      <w:r w:rsidR="0062158C">
        <w:rPr>
          <w:lang w:val="en-CA"/>
        </w:rPr>
        <w:t xml:space="preserve"> applications</w:t>
      </w:r>
      <w:r>
        <w:rPr>
          <w:lang w:val="en-CA"/>
        </w:rPr>
        <w:t>. Two dual-layer configurations were tested</w:t>
      </w:r>
      <w:r w:rsidR="00C736B0">
        <w:rPr>
          <w:lang w:val="en-CA"/>
        </w:rPr>
        <w:t xml:space="preserve"> and compared with single-layer and upscaled base layer</w:t>
      </w:r>
      <w:r>
        <w:rPr>
          <w:lang w:val="en-CA"/>
        </w:rPr>
        <w:t xml:space="preserve">: </w:t>
      </w:r>
      <w:r w:rsidR="006278CB">
        <w:rPr>
          <w:lang w:val="en-CA"/>
        </w:rPr>
        <w:t xml:space="preserve">HDR </w:t>
      </w:r>
      <w:r>
        <w:rPr>
          <w:lang w:val="en-CA"/>
        </w:rPr>
        <w:t xml:space="preserve">UHD with HD base layer (2x scaling ratio), and </w:t>
      </w:r>
      <w:r w:rsidR="006278CB">
        <w:rPr>
          <w:lang w:val="en-CA"/>
        </w:rPr>
        <w:t xml:space="preserve">SDR </w:t>
      </w:r>
      <w:r>
        <w:rPr>
          <w:lang w:val="en-CA"/>
        </w:rPr>
        <w:t xml:space="preserve">HD with 720p base layer (1.5x scaling ratio). Both used </w:t>
      </w:r>
      <w:r w:rsidR="00332FA3">
        <w:rPr>
          <w:lang w:val="en-CA"/>
        </w:rPr>
        <w:t xml:space="preserve">approximately </w:t>
      </w:r>
      <w:r>
        <w:rPr>
          <w:lang w:val="en-CA"/>
        </w:rPr>
        <w:t>25% of the total bitrate for the enhancement layer.</w:t>
      </w:r>
      <w:r w:rsidR="00C736B0">
        <w:rPr>
          <w:lang w:val="en-CA"/>
        </w:rPr>
        <w:t xml:space="preserve"> </w:t>
      </w:r>
    </w:p>
    <w:p w14:paraId="430DCCF9" w14:textId="5927E1CB" w:rsidR="00BC59FE" w:rsidRDefault="00D122D7" w:rsidP="00C736B0">
      <w:r>
        <w:rPr>
          <w:lang w:val="en-CA"/>
        </w:rPr>
        <w:t>VTM-23.11 was used to generate the bitstreams</w:t>
      </w:r>
      <w:r w:rsidR="0061603B">
        <w:rPr>
          <w:lang w:val="en-CA"/>
        </w:rPr>
        <w:t xml:space="preserve"> for the scalability test</w:t>
      </w:r>
      <w:r>
        <w:rPr>
          <w:lang w:val="en-CA"/>
        </w:rPr>
        <w:t xml:space="preserve">. </w:t>
      </w:r>
      <w:r w:rsidR="00407729">
        <w:t xml:space="preserve">It </w:t>
      </w:r>
      <w:r w:rsidR="00C736B0">
        <w:t>is</w:t>
      </w:r>
      <w:r w:rsidR="00407729">
        <w:t xml:space="preserve"> generally observed that the tested VTM </w:t>
      </w:r>
      <w:r w:rsidR="00BC59FE">
        <w:t xml:space="preserve">dual-layer </w:t>
      </w:r>
      <w:r w:rsidR="00407729">
        <w:t xml:space="preserve">configuration </w:t>
      </w:r>
      <w:r w:rsidR="00BC59FE">
        <w:t xml:space="preserve">performed </w:t>
      </w:r>
      <w:r w:rsidR="00407729">
        <w:t xml:space="preserve">on par or only slightly below the tested single-layer configuration. At the highest rate point, a slight benefit over the single-layer configuration </w:t>
      </w:r>
      <w:r w:rsidR="00BC59FE">
        <w:t xml:space="preserve">was </w:t>
      </w:r>
      <w:r w:rsidR="00407729">
        <w:t xml:space="preserve">even </w:t>
      </w:r>
      <w:r w:rsidR="00407729">
        <w:lastRenderedPageBreak/>
        <w:t>observed for some test sequences.</w:t>
      </w:r>
      <w:r w:rsidR="00C736B0">
        <w:t xml:space="preserve"> Also, </w:t>
      </w:r>
      <w:r w:rsidR="009A345D">
        <w:t xml:space="preserve">the </w:t>
      </w:r>
      <w:r w:rsidR="00C736B0">
        <w:t xml:space="preserve">enhancement layer </w:t>
      </w:r>
      <w:r w:rsidR="00BC59FE">
        <w:t xml:space="preserve">was </w:t>
      </w:r>
      <w:r w:rsidR="00C736B0">
        <w:t xml:space="preserve">verified to bring quality improvement compared to the upscaled base layer. </w:t>
      </w:r>
    </w:p>
    <w:p w14:paraId="73EEB28F" w14:textId="6C39400A" w:rsidR="009D1CC4" w:rsidRDefault="00C736B0" w:rsidP="00C736B0">
      <w:r>
        <w:t>The test demonstrated excellent performance of the VVC Multilayer</w:t>
      </w:r>
      <w:r w:rsidR="00332FA3">
        <w:t xml:space="preserve"> </w:t>
      </w:r>
      <w:r w:rsidR="00332FA3">
        <w:rPr>
          <w:szCs w:val="22"/>
          <w:lang w:val="en-CA"/>
        </w:rPr>
        <w:t>Main 10</w:t>
      </w:r>
      <w:r>
        <w:t xml:space="preserve"> profile and its suitability for applications such as the bitrate ladder for adaptive streaming, </w:t>
      </w:r>
      <w:r w:rsidR="009D1CC4">
        <w:t xml:space="preserve">delivering </w:t>
      </w:r>
      <w:r>
        <w:t>enhanced</w:t>
      </w:r>
      <w:r w:rsidR="009358A8">
        <w:t xml:space="preserve"> quality</w:t>
      </w:r>
      <w:r>
        <w:t xml:space="preserve"> </w:t>
      </w:r>
      <w:r w:rsidR="009358A8">
        <w:t xml:space="preserve">while </w:t>
      </w:r>
      <w:r>
        <w:t>reduc</w:t>
      </w:r>
      <w:r w:rsidR="009358A8">
        <w:t>ing</w:t>
      </w:r>
      <w:r>
        <w:t xml:space="preserve"> edge storage</w:t>
      </w:r>
      <w:r w:rsidR="009358A8">
        <w:t xml:space="preserve"> requirements</w:t>
      </w:r>
      <w:r>
        <w:t>.</w:t>
      </w:r>
    </w:p>
    <w:p w14:paraId="7D2AC1F0" w14:textId="340B9336" w:rsidR="00745F6B" w:rsidRPr="005B217D" w:rsidRDefault="00745F6B" w:rsidP="00E11923">
      <w:pPr>
        <w:pStyle w:val="berschrift1"/>
        <w:rPr>
          <w:lang w:val="en-CA"/>
        </w:rPr>
      </w:pPr>
      <w:r w:rsidRPr="005B217D">
        <w:rPr>
          <w:lang w:val="en-CA"/>
        </w:rPr>
        <w:t>Introduction</w:t>
      </w:r>
    </w:p>
    <w:p w14:paraId="7F9A5D40" w14:textId="46B2E84D" w:rsidR="00B30469" w:rsidRDefault="006B311A" w:rsidP="00086A46">
      <w:pPr>
        <w:rPr>
          <w:szCs w:val="22"/>
          <w:lang w:val="en-CA" w:eastAsia="ja-JP"/>
        </w:rPr>
      </w:pPr>
      <w:r>
        <w:rPr>
          <w:szCs w:val="22"/>
          <w:lang w:val="en-CA" w:eastAsia="ja-JP"/>
        </w:rPr>
        <w:t xml:space="preserve">The main design </w:t>
      </w:r>
      <w:r w:rsidR="000F1A90">
        <w:rPr>
          <w:szCs w:val="22"/>
          <w:lang w:val="en-CA" w:eastAsia="ja-JP"/>
        </w:rPr>
        <w:t xml:space="preserve">objective </w:t>
      </w:r>
      <w:r>
        <w:rPr>
          <w:szCs w:val="22"/>
          <w:lang w:val="en-CA" w:eastAsia="ja-JP"/>
        </w:rPr>
        <w:t>of the VVC standard</w:t>
      </w:r>
      <w:r w:rsidR="00CE09E5" w:rsidRPr="00E243B9">
        <w:rPr>
          <w:szCs w:val="22"/>
          <w:lang w:val="en-CA"/>
        </w:rPr>
        <w:t xml:space="preserve"> </w:t>
      </w:r>
      <w:r w:rsidR="00CE09E5">
        <w:rPr>
          <w:szCs w:val="22"/>
          <w:lang w:val="en-CA"/>
        </w:rPr>
        <w:fldChar w:fldCharType="begin"/>
      </w:r>
      <w:r w:rsidR="00CE09E5">
        <w:rPr>
          <w:szCs w:val="22"/>
          <w:lang w:val="en-CA"/>
        </w:rPr>
        <w:instrText xml:space="preserve"> REF _Ref233881002 \r \h </w:instrText>
      </w:r>
      <w:r w:rsidR="00CE09E5">
        <w:rPr>
          <w:szCs w:val="22"/>
          <w:lang w:val="en-CA"/>
        </w:rPr>
      </w:r>
      <w:r w:rsidR="00CE09E5">
        <w:rPr>
          <w:szCs w:val="22"/>
          <w:lang w:val="en-CA"/>
        </w:rPr>
        <w:fldChar w:fldCharType="separate"/>
      </w:r>
      <w:r w:rsidR="00FC51EC">
        <w:rPr>
          <w:szCs w:val="22"/>
          <w:lang w:val="en-CA"/>
        </w:rPr>
        <w:t>[1]</w:t>
      </w:r>
      <w:r w:rsidR="00CE09E5">
        <w:rPr>
          <w:szCs w:val="22"/>
          <w:lang w:val="en-CA"/>
        </w:rPr>
        <w:fldChar w:fldCharType="end"/>
      </w:r>
      <w:r>
        <w:rPr>
          <w:szCs w:val="22"/>
          <w:lang w:val="en-CA" w:eastAsia="ja-JP"/>
        </w:rPr>
        <w:t xml:space="preserve"> </w:t>
      </w:r>
      <w:r w:rsidR="000F1A90">
        <w:rPr>
          <w:szCs w:val="22"/>
          <w:lang w:val="en-CA" w:eastAsia="ja-JP"/>
        </w:rPr>
        <w:t xml:space="preserve">is </w:t>
      </w:r>
      <w:r>
        <w:rPr>
          <w:szCs w:val="22"/>
          <w:lang w:val="en-CA" w:eastAsia="ja-JP"/>
        </w:rPr>
        <w:t xml:space="preserve">its high versatility </w:t>
      </w:r>
      <w:r w:rsidR="000F1A90">
        <w:rPr>
          <w:szCs w:val="22"/>
          <w:lang w:val="en-CA" w:eastAsia="ja-JP"/>
        </w:rPr>
        <w:t>combined with</w:t>
      </w:r>
      <w:r>
        <w:rPr>
          <w:szCs w:val="22"/>
          <w:lang w:val="en-CA" w:eastAsia="ja-JP"/>
        </w:rPr>
        <w:t xml:space="preserve"> improve</w:t>
      </w:r>
      <w:r w:rsidR="000F1A90">
        <w:rPr>
          <w:szCs w:val="22"/>
          <w:lang w:val="en-CA" w:eastAsia="ja-JP"/>
        </w:rPr>
        <w:t>d</w:t>
      </w:r>
      <w:r>
        <w:rPr>
          <w:szCs w:val="22"/>
          <w:lang w:val="en-CA" w:eastAsia="ja-JP"/>
        </w:rPr>
        <w:t xml:space="preserve"> compression </w:t>
      </w:r>
      <w:r w:rsidR="000F1A90">
        <w:rPr>
          <w:szCs w:val="22"/>
          <w:lang w:val="en-CA" w:eastAsia="ja-JP"/>
        </w:rPr>
        <w:t xml:space="preserve">performance </w:t>
      </w:r>
      <w:r>
        <w:rPr>
          <w:szCs w:val="22"/>
          <w:lang w:val="en-CA" w:eastAsia="ja-JP"/>
        </w:rPr>
        <w:t>relative to its predecessor, the HEVC standard.</w:t>
      </w:r>
    </w:p>
    <w:p w14:paraId="5AC8B67F" w14:textId="40E18221" w:rsidR="00B30469" w:rsidDel="009358A8" w:rsidRDefault="00B30469" w:rsidP="00086A46">
      <w:pPr>
        <w:rPr>
          <w:szCs w:val="22"/>
          <w:lang w:val="en-CA" w:eastAsia="ja-JP"/>
        </w:rPr>
      </w:pPr>
      <w:r w:rsidDel="009358A8">
        <w:rPr>
          <w:szCs w:val="22"/>
          <w:lang w:val="en-CA" w:eastAsia="ja-JP"/>
        </w:rPr>
        <w:t xml:space="preserve">Verification tests of improved compression capability </w:t>
      </w:r>
      <w:r w:rsidR="00CD4C85" w:rsidDel="009358A8">
        <w:rPr>
          <w:szCs w:val="22"/>
          <w:lang w:val="en-CA" w:eastAsia="ja-JP"/>
        </w:rPr>
        <w:t xml:space="preserve">and support of omnidirectional video </w:t>
      </w:r>
      <w:r w:rsidDel="009358A8">
        <w:rPr>
          <w:szCs w:val="22"/>
          <w:lang w:val="en-CA" w:eastAsia="ja-JP"/>
        </w:rPr>
        <w:t xml:space="preserve">were reported in </w:t>
      </w:r>
      <w:r w:rsidR="001D3488" w:rsidDel="009358A8">
        <w:rPr>
          <w:szCs w:val="22"/>
          <w:highlight w:val="yellow"/>
          <w:lang w:val="en-CA" w:eastAsia="ja-JP"/>
        </w:rPr>
        <w:fldChar w:fldCharType="begin"/>
      </w:r>
      <w:r w:rsidR="001D3488" w:rsidDel="009358A8">
        <w:rPr>
          <w:szCs w:val="22"/>
          <w:lang w:val="en-CA" w:eastAsia="ja-JP"/>
        </w:rPr>
        <w:instrText xml:space="preserve"> REF _Ref233988424 \r \h </w:instrText>
      </w:r>
      <w:r w:rsidR="001D3488" w:rsidDel="009358A8">
        <w:rPr>
          <w:szCs w:val="22"/>
          <w:highlight w:val="yellow"/>
          <w:lang w:val="en-CA" w:eastAsia="ja-JP"/>
        </w:rPr>
      </w:r>
      <w:r w:rsidR="001D3488" w:rsidDel="009358A8">
        <w:rPr>
          <w:szCs w:val="22"/>
          <w:highlight w:val="yellow"/>
          <w:lang w:val="en-CA" w:eastAsia="ja-JP"/>
        </w:rPr>
        <w:fldChar w:fldCharType="separate"/>
      </w:r>
      <w:r w:rsidR="00FC51EC">
        <w:rPr>
          <w:szCs w:val="22"/>
          <w:lang w:val="en-CA" w:eastAsia="ja-JP"/>
        </w:rPr>
        <w:t>[2]</w:t>
      </w:r>
      <w:r w:rsidR="001D3488" w:rsidDel="009358A8">
        <w:rPr>
          <w:szCs w:val="22"/>
          <w:highlight w:val="yellow"/>
          <w:lang w:val="en-CA" w:eastAsia="ja-JP"/>
        </w:rPr>
        <w:fldChar w:fldCharType="end"/>
      </w:r>
      <w:r w:rsidR="00B71AFB" w:rsidDel="009358A8">
        <w:rPr>
          <w:szCs w:val="22"/>
          <w:lang w:val="en-CA" w:eastAsia="ja-JP"/>
        </w:rPr>
        <w:t xml:space="preserve">, </w:t>
      </w:r>
      <w:r w:rsidR="001D3488" w:rsidDel="009358A8">
        <w:rPr>
          <w:szCs w:val="22"/>
          <w:highlight w:val="yellow"/>
          <w:lang w:val="en-CA" w:eastAsia="ja-JP"/>
        </w:rPr>
        <w:fldChar w:fldCharType="begin"/>
      </w:r>
      <w:r w:rsidR="001D3488" w:rsidDel="009358A8">
        <w:rPr>
          <w:szCs w:val="22"/>
          <w:lang w:val="en-CA" w:eastAsia="ja-JP"/>
        </w:rPr>
        <w:instrText xml:space="preserve"> REF _Ref233988431 \r \h </w:instrText>
      </w:r>
      <w:r w:rsidR="001D3488" w:rsidDel="009358A8">
        <w:rPr>
          <w:szCs w:val="22"/>
          <w:highlight w:val="yellow"/>
          <w:lang w:val="en-CA" w:eastAsia="ja-JP"/>
        </w:rPr>
      </w:r>
      <w:r w:rsidR="001D3488" w:rsidDel="009358A8">
        <w:rPr>
          <w:szCs w:val="22"/>
          <w:highlight w:val="yellow"/>
          <w:lang w:val="en-CA" w:eastAsia="ja-JP"/>
        </w:rPr>
        <w:fldChar w:fldCharType="separate"/>
      </w:r>
      <w:r w:rsidR="00FC51EC">
        <w:rPr>
          <w:szCs w:val="22"/>
          <w:lang w:val="en-CA" w:eastAsia="ja-JP"/>
        </w:rPr>
        <w:t>[3]</w:t>
      </w:r>
      <w:r w:rsidR="001D3488" w:rsidDel="009358A8">
        <w:rPr>
          <w:szCs w:val="22"/>
          <w:highlight w:val="yellow"/>
          <w:lang w:val="en-CA" w:eastAsia="ja-JP"/>
        </w:rPr>
        <w:fldChar w:fldCharType="end"/>
      </w:r>
      <w:r w:rsidDel="009358A8">
        <w:rPr>
          <w:szCs w:val="22"/>
          <w:lang w:val="en-CA" w:eastAsia="ja-JP"/>
        </w:rPr>
        <w:t xml:space="preserve"> and </w:t>
      </w:r>
      <w:r w:rsidR="001D3488" w:rsidDel="009358A8">
        <w:rPr>
          <w:szCs w:val="22"/>
          <w:highlight w:val="yellow"/>
          <w:lang w:val="en-CA" w:eastAsia="ja-JP"/>
        </w:rPr>
        <w:fldChar w:fldCharType="begin"/>
      </w:r>
      <w:r w:rsidR="001D3488" w:rsidDel="009358A8">
        <w:rPr>
          <w:szCs w:val="22"/>
          <w:lang w:val="en-CA" w:eastAsia="ja-JP"/>
        </w:rPr>
        <w:instrText xml:space="preserve"> REF _Ref233988437 \r \h </w:instrText>
      </w:r>
      <w:r w:rsidR="001D3488" w:rsidDel="009358A8">
        <w:rPr>
          <w:szCs w:val="22"/>
          <w:highlight w:val="yellow"/>
          <w:lang w:val="en-CA" w:eastAsia="ja-JP"/>
        </w:rPr>
      </w:r>
      <w:r w:rsidR="001D3488" w:rsidDel="009358A8">
        <w:rPr>
          <w:szCs w:val="22"/>
          <w:highlight w:val="yellow"/>
          <w:lang w:val="en-CA" w:eastAsia="ja-JP"/>
        </w:rPr>
        <w:fldChar w:fldCharType="separate"/>
      </w:r>
      <w:r w:rsidR="00FC51EC">
        <w:rPr>
          <w:szCs w:val="22"/>
          <w:lang w:val="en-CA" w:eastAsia="ja-JP"/>
        </w:rPr>
        <w:t>[4]</w:t>
      </w:r>
      <w:r w:rsidR="001D3488" w:rsidDel="009358A8">
        <w:rPr>
          <w:szCs w:val="22"/>
          <w:highlight w:val="yellow"/>
          <w:lang w:val="en-CA" w:eastAsia="ja-JP"/>
        </w:rPr>
        <w:fldChar w:fldCharType="end"/>
      </w:r>
      <w:r w:rsidDel="009358A8">
        <w:rPr>
          <w:szCs w:val="22"/>
          <w:lang w:val="en-CA" w:eastAsia="ja-JP"/>
        </w:rPr>
        <w:t>.</w:t>
      </w:r>
    </w:p>
    <w:p w14:paraId="6751591C" w14:textId="3C7DC5C9" w:rsidR="009158AA" w:rsidRDefault="00E243B9" w:rsidP="009234A5">
      <w:pPr>
        <w:rPr>
          <w:szCs w:val="22"/>
          <w:lang w:val="en-CA"/>
        </w:rPr>
      </w:pPr>
      <w:r w:rsidRPr="00E243B9">
        <w:rPr>
          <w:szCs w:val="22"/>
          <w:lang w:val="en-CA"/>
        </w:rPr>
        <w:t xml:space="preserve">One important </w:t>
      </w:r>
      <w:r w:rsidR="000D253D">
        <w:rPr>
          <w:szCs w:val="22"/>
          <w:lang w:val="en-CA"/>
        </w:rPr>
        <w:t xml:space="preserve">versatile </w:t>
      </w:r>
      <w:r w:rsidRPr="00E243B9">
        <w:rPr>
          <w:szCs w:val="22"/>
          <w:lang w:val="en-CA"/>
        </w:rPr>
        <w:t>feature</w:t>
      </w:r>
      <w:r>
        <w:rPr>
          <w:szCs w:val="22"/>
          <w:lang w:val="en-CA"/>
        </w:rPr>
        <w:t xml:space="preserve"> of VVC</w:t>
      </w:r>
      <w:r w:rsidR="000D253D">
        <w:rPr>
          <w:szCs w:val="22"/>
          <w:lang w:val="en-CA"/>
        </w:rPr>
        <w:t xml:space="preserve"> </w:t>
      </w:r>
      <w:r w:rsidRPr="00E243B9">
        <w:rPr>
          <w:szCs w:val="22"/>
          <w:lang w:val="en-CA"/>
        </w:rPr>
        <w:t>is multi</w:t>
      </w:r>
      <w:r>
        <w:rPr>
          <w:szCs w:val="22"/>
          <w:lang w:val="en-CA"/>
        </w:rPr>
        <w:t>-</w:t>
      </w:r>
      <w:r w:rsidRPr="00E243B9">
        <w:rPr>
          <w:szCs w:val="22"/>
          <w:lang w:val="en-CA"/>
        </w:rPr>
        <w:t xml:space="preserve">layer coding, supported </w:t>
      </w:r>
      <w:r>
        <w:rPr>
          <w:szCs w:val="22"/>
          <w:lang w:val="en-CA"/>
        </w:rPr>
        <w:t>in</w:t>
      </w:r>
      <w:r w:rsidRPr="00E243B9">
        <w:rPr>
          <w:szCs w:val="22"/>
          <w:lang w:val="en-CA"/>
        </w:rPr>
        <w:t xml:space="preserve"> the VVC Multilayer Main 10 profile</w:t>
      </w:r>
      <w:r w:rsidR="009158AA">
        <w:rPr>
          <w:szCs w:val="22"/>
          <w:lang w:val="en-CA"/>
        </w:rPr>
        <w:t xml:space="preserve">. Compared to scalable HEVC (SHVC), </w:t>
      </w:r>
      <w:r w:rsidR="009358A8">
        <w:rPr>
          <w:szCs w:val="22"/>
          <w:lang w:val="en-CA"/>
        </w:rPr>
        <w:t xml:space="preserve">which requires an integrated upsampler to match the spatial resolutions of the base and enhancement layers, </w:t>
      </w:r>
      <w:r w:rsidR="009158AA">
        <w:rPr>
          <w:szCs w:val="22"/>
          <w:lang w:val="en-CA"/>
        </w:rPr>
        <w:t>VVC natively supports multi-layer</w:t>
      </w:r>
      <w:r w:rsidR="009358A8">
        <w:rPr>
          <w:szCs w:val="22"/>
          <w:lang w:val="en-CA"/>
        </w:rPr>
        <w:t>. R</w:t>
      </w:r>
      <w:r w:rsidR="000F1A90">
        <w:rPr>
          <w:szCs w:val="22"/>
          <w:lang w:val="en-CA"/>
        </w:rPr>
        <w:t>a</w:t>
      </w:r>
      <w:r w:rsidR="009358A8">
        <w:rPr>
          <w:szCs w:val="22"/>
          <w:lang w:val="en-CA"/>
        </w:rPr>
        <w:t>ther than relying on</w:t>
      </w:r>
      <w:r w:rsidR="009158AA">
        <w:rPr>
          <w:szCs w:val="22"/>
          <w:lang w:val="en-CA"/>
        </w:rPr>
        <w:t xml:space="preserve"> </w:t>
      </w:r>
      <w:r w:rsidR="000F1A90">
        <w:rPr>
          <w:szCs w:val="22"/>
          <w:lang w:val="en-CA"/>
        </w:rPr>
        <w:t>additional</w:t>
      </w:r>
      <w:r w:rsidR="009158AA">
        <w:rPr>
          <w:szCs w:val="22"/>
          <w:lang w:val="en-CA"/>
        </w:rPr>
        <w:t xml:space="preserve"> low-level tools</w:t>
      </w:r>
      <w:r w:rsidR="009358A8">
        <w:rPr>
          <w:szCs w:val="22"/>
          <w:lang w:val="en-CA"/>
        </w:rPr>
        <w:t>,</w:t>
      </w:r>
      <w:r w:rsidR="009158AA">
        <w:rPr>
          <w:szCs w:val="22"/>
          <w:lang w:val="en-CA"/>
        </w:rPr>
        <w:t xml:space="preserve"> rescaling </w:t>
      </w:r>
      <w:r w:rsidR="000F1A90">
        <w:rPr>
          <w:szCs w:val="22"/>
          <w:lang w:val="en-CA"/>
        </w:rPr>
        <w:t xml:space="preserve">in VVC </w:t>
      </w:r>
      <w:r w:rsidR="009158AA">
        <w:rPr>
          <w:szCs w:val="22"/>
          <w:lang w:val="en-CA"/>
        </w:rPr>
        <w:t xml:space="preserve">is supported by the reference picture resampling (RPR) tool </w:t>
      </w:r>
      <w:r w:rsidR="009358A8">
        <w:rPr>
          <w:szCs w:val="22"/>
          <w:lang w:val="en-CA"/>
        </w:rPr>
        <w:t>included</w:t>
      </w:r>
      <w:r w:rsidR="009158AA">
        <w:rPr>
          <w:szCs w:val="22"/>
          <w:lang w:val="en-CA"/>
        </w:rPr>
        <w:t xml:space="preserve"> in the </w:t>
      </w:r>
      <w:r w:rsidR="009358A8">
        <w:rPr>
          <w:szCs w:val="22"/>
          <w:lang w:val="en-CA"/>
        </w:rPr>
        <w:t>VVC M</w:t>
      </w:r>
      <w:r w:rsidR="009158AA">
        <w:rPr>
          <w:szCs w:val="22"/>
          <w:lang w:val="en-CA"/>
        </w:rPr>
        <w:t xml:space="preserve">ain </w:t>
      </w:r>
      <w:r w:rsidR="009358A8">
        <w:rPr>
          <w:szCs w:val="22"/>
          <w:lang w:val="en-CA"/>
        </w:rPr>
        <w:t xml:space="preserve">10 </w:t>
      </w:r>
      <w:r w:rsidR="009158AA">
        <w:rPr>
          <w:szCs w:val="22"/>
          <w:lang w:val="en-CA"/>
        </w:rPr>
        <w:t>profile</w:t>
      </w:r>
      <w:r w:rsidR="009358A8">
        <w:rPr>
          <w:szCs w:val="22"/>
          <w:lang w:val="en-CA"/>
        </w:rPr>
        <w:t xml:space="preserve">. In </w:t>
      </w:r>
      <w:r w:rsidR="000F1A90">
        <w:rPr>
          <w:szCs w:val="22"/>
          <w:lang w:val="en-CA"/>
        </w:rPr>
        <w:t>addition,</w:t>
      </w:r>
      <w:r w:rsidR="009158AA">
        <w:rPr>
          <w:szCs w:val="22"/>
          <w:lang w:val="en-CA"/>
        </w:rPr>
        <w:t xml:space="preserve"> VVC </w:t>
      </w:r>
      <w:r w:rsidR="009358A8">
        <w:rPr>
          <w:szCs w:val="22"/>
          <w:lang w:val="en-CA"/>
        </w:rPr>
        <w:t xml:space="preserve">allows </w:t>
      </w:r>
      <w:r w:rsidR="009158AA">
        <w:rPr>
          <w:szCs w:val="22"/>
          <w:lang w:val="en-CA"/>
        </w:rPr>
        <w:t>both</w:t>
      </w:r>
      <w:r w:rsidR="009358A8">
        <w:rPr>
          <w:szCs w:val="22"/>
          <w:lang w:val="en-CA"/>
        </w:rPr>
        <w:t>,</w:t>
      </w:r>
      <w:r w:rsidR="009158AA">
        <w:rPr>
          <w:szCs w:val="22"/>
          <w:lang w:val="en-CA"/>
        </w:rPr>
        <w:t xml:space="preserve"> upscal</w:t>
      </w:r>
      <w:r w:rsidR="009358A8">
        <w:rPr>
          <w:szCs w:val="22"/>
          <w:lang w:val="en-CA"/>
        </w:rPr>
        <w:t>ing</w:t>
      </w:r>
      <w:r w:rsidR="009158AA">
        <w:rPr>
          <w:szCs w:val="22"/>
          <w:lang w:val="en-CA"/>
        </w:rPr>
        <w:t xml:space="preserve"> and downscal</w:t>
      </w:r>
      <w:r w:rsidR="009358A8">
        <w:rPr>
          <w:szCs w:val="22"/>
          <w:lang w:val="en-CA"/>
        </w:rPr>
        <w:t>ing</w:t>
      </w:r>
      <w:r w:rsidR="00332FA3">
        <w:rPr>
          <w:szCs w:val="22"/>
          <w:lang w:val="en-CA"/>
        </w:rPr>
        <w:t>,</w:t>
      </w:r>
      <w:r w:rsidR="009158AA">
        <w:rPr>
          <w:szCs w:val="22"/>
          <w:lang w:val="en-CA"/>
        </w:rPr>
        <w:t xml:space="preserve"> </w:t>
      </w:r>
      <w:r w:rsidR="009358A8">
        <w:rPr>
          <w:szCs w:val="22"/>
          <w:lang w:val="en-CA"/>
        </w:rPr>
        <w:t xml:space="preserve">resulting in </w:t>
      </w:r>
      <w:r w:rsidR="009158AA">
        <w:rPr>
          <w:szCs w:val="22"/>
          <w:lang w:val="en-CA"/>
        </w:rPr>
        <w:t xml:space="preserve">more flexibility </w:t>
      </w:r>
      <w:r w:rsidR="009358A8">
        <w:rPr>
          <w:szCs w:val="22"/>
          <w:lang w:val="en-CA"/>
        </w:rPr>
        <w:t xml:space="preserve">for </w:t>
      </w:r>
      <w:r w:rsidR="009158AA">
        <w:rPr>
          <w:szCs w:val="22"/>
          <w:lang w:val="en-CA"/>
        </w:rPr>
        <w:t xml:space="preserve">reframing. </w:t>
      </w:r>
      <w:r w:rsidR="009358A8">
        <w:rPr>
          <w:szCs w:val="22"/>
          <w:lang w:val="en-CA"/>
        </w:rPr>
        <w:t>Moreover</w:t>
      </w:r>
      <w:r w:rsidR="009158AA">
        <w:rPr>
          <w:szCs w:val="22"/>
          <w:lang w:val="en-CA"/>
        </w:rPr>
        <w:t xml:space="preserve">, all layers </w:t>
      </w:r>
      <w:r w:rsidR="000F1A90">
        <w:rPr>
          <w:szCs w:val="22"/>
          <w:lang w:val="en-CA"/>
        </w:rPr>
        <w:t xml:space="preserve">in VVC </w:t>
      </w:r>
      <w:r w:rsidR="009158AA">
        <w:rPr>
          <w:szCs w:val="22"/>
          <w:lang w:val="en-CA"/>
        </w:rPr>
        <w:t xml:space="preserve">share the same decoded picture buffer (DPB), so that a single decoder </w:t>
      </w:r>
      <w:r w:rsidR="006A496E">
        <w:rPr>
          <w:szCs w:val="22"/>
          <w:lang w:val="en-CA"/>
        </w:rPr>
        <w:t xml:space="preserve">instance </w:t>
      </w:r>
      <w:r w:rsidR="009158AA">
        <w:rPr>
          <w:szCs w:val="22"/>
          <w:lang w:val="en-CA"/>
        </w:rPr>
        <w:t>can decode all relevant layers.</w:t>
      </w:r>
      <w:r w:rsidR="00A3605F">
        <w:rPr>
          <w:szCs w:val="22"/>
          <w:lang w:val="en-CA"/>
        </w:rPr>
        <w:t xml:space="preserve"> The VVC Multilayer Main 10 profile </w:t>
      </w:r>
      <w:r w:rsidR="006A496E">
        <w:rPr>
          <w:szCs w:val="22"/>
          <w:lang w:val="en-CA"/>
        </w:rPr>
        <w:t xml:space="preserve">supports </w:t>
      </w:r>
      <w:r w:rsidR="001266E9">
        <w:rPr>
          <w:szCs w:val="22"/>
          <w:lang w:val="en-CA"/>
        </w:rPr>
        <w:t>both, scalable representations of the encoded content decoded to a single output layer, and multi-view representations</w:t>
      </w:r>
      <w:r w:rsidR="00E94131">
        <w:rPr>
          <w:szCs w:val="22"/>
          <w:lang w:val="en-CA"/>
        </w:rPr>
        <w:t>,</w:t>
      </w:r>
      <w:r w:rsidR="001266E9">
        <w:rPr>
          <w:szCs w:val="22"/>
          <w:lang w:val="en-CA"/>
        </w:rPr>
        <w:t xml:space="preserve"> </w:t>
      </w:r>
      <w:r w:rsidR="00C23E86">
        <w:rPr>
          <w:szCs w:val="22"/>
          <w:lang w:val="en-CA"/>
        </w:rPr>
        <w:t>that</w:t>
      </w:r>
      <w:r w:rsidR="006A496E">
        <w:rPr>
          <w:szCs w:val="22"/>
          <w:lang w:val="en-CA"/>
        </w:rPr>
        <w:t xml:space="preserve"> provide </w:t>
      </w:r>
      <w:r w:rsidR="001266E9">
        <w:rPr>
          <w:szCs w:val="22"/>
          <w:lang w:val="en-CA"/>
        </w:rPr>
        <w:t xml:space="preserve">multiple output layers for </w:t>
      </w:r>
      <w:r w:rsidR="006A496E">
        <w:rPr>
          <w:szCs w:val="22"/>
          <w:lang w:val="en-CA"/>
        </w:rPr>
        <w:t>applications such as</w:t>
      </w:r>
      <w:r w:rsidR="001266E9">
        <w:rPr>
          <w:szCs w:val="22"/>
          <w:lang w:val="en-CA"/>
        </w:rPr>
        <w:t xml:space="preserve"> stereo and general multi-view </w:t>
      </w:r>
      <w:r w:rsidR="006A496E">
        <w:rPr>
          <w:szCs w:val="22"/>
          <w:lang w:val="en-CA"/>
        </w:rPr>
        <w:t>content</w:t>
      </w:r>
      <w:r w:rsidR="001266E9">
        <w:rPr>
          <w:szCs w:val="22"/>
          <w:lang w:val="en-CA"/>
        </w:rPr>
        <w:t>. This test report focuses on multi-layer coding with a single output layer.</w:t>
      </w:r>
    </w:p>
    <w:p w14:paraId="1E2112E6" w14:textId="77777777" w:rsidR="006A496E" w:rsidRDefault="006A496E" w:rsidP="009234A5">
      <w:pPr>
        <w:rPr>
          <w:szCs w:val="22"/>
          <w:lang w:val="en-CA"/>
        </w:rPr>
      </w:pPr>
    </w:p>
    <w:p w14:paraId="5E498A5C" w14:textId="4F956E6E" w:rsidR="00E243B9" w:rsidRDefault="009158AA" w:rsidP="009234A5">
      <w:pPr>
        <w:rPr>
          <w:szCs w:val="22"/>
          <w:lang w:val="en-CA"/>
        </w:rPr>
      </w:pPr>
      <w:r>
        <w:rPr>
          <w:szCs w:val="22"/>
          <w:lang w:val="en-CA"/>
        </w:rPr>
        <w:t>VVC multilayer</w:t>
      </w:r>
      <w:r w:rsidR="00E243B9">
        <w:rPr>
          <w:szCs w:val="22"/>
          <w:lang w:val="en-CA"/>
        </w:rPr>
        <w:t xml:space="preserve"> </w:t>
      </w:r>
      <w:r w:rsidR="00C23E86">
        <w:rPr>
          <w:szCs w:val="22"/>
          <w:lang w:val="en-CA"/>
        </w:rPr>
        <w:t>enables</w:t>
      </w:r>
      <w:r w:rsidR="00C23E86" w:rsidRPr="00E243B9">
        <w:rPr>
          <w:szCs w:val="22"/>
          <w:lang w:val="en-CA"/>
        </w:rPr>
        <w:t xml:space="preserve"> </w:t>
      </w:r>
      <w:r w:rsidR="00E243B9" w:rsidRPr="00E243B9">
        <w:rPr>
          <w:szCs w:val="22"/>
          <w:lang w:val="en-CA"/>
        </w:rPr>
        <w:t>efficient transmission and storage of video content at different resolutions and quality levels for broadcasting and streaming applications</w:t>
      </w:r>
      <w:r w:rsidR="00CE09E5">
        <w:rPr>
          <w:szCs w:val="22"/>
          <w:lang w:val="en-CA"/>
        </w:rPr>
        <w:t xml:space="preserve"> (scalability)</w:t>
      </w:r>
      <w:r>
        <w:rPr>
          <w:szCs w:val="22"/>
          <w:lang w:val="en-CA"/>
        </w:rPr>
        <w:t xml:space="preserve">, </w:t>
      </w:r>
      <w:r w:rsidR="00B30469" w:rsidRPr="00B30469">
        <w:rPr>
          <w:szCs w:val="22"/>
          <w:lang w:val="en-CA"/>
        </w:rPr>
        <w:t>as well as content personalization through reframing and overlays</w:t>
      </w:r>
      <w:r w:rsidR="00CE09E5">
        <w:rPr>
          <w:szCs w:val="22"/>
          <w:lang w:val="en-CA"/>
        </w:rPr>
        <w:t xml:space="preserve"> (content layering)</w:t>
      </w:r>
      <w:r w:rsidR="002E4E2B">
        <w:rPr>
          <w:szCs w:val="22"/>
          <w:lang w:val="en-CA"/>
        </w:rPr>
        <w:t>.</w:t>
      </w:r>
    </w:p>
    <w:p w14:paraId="6AA33D19" w14:textId="283E1BF0" w:rsidR="009158AA" w:rsidRPr="002E4E2B" w:rsidRDefault="00E243B9" w:rsidP="00AB11A7">
      <w:pPr>
        <w:rPr>
          <w:szCs w:val="22"/>
        </w:rPr>
      </w:pPr>
      <w:r w:rsidRPr="002E4E2B">
        <w:rPr>
          <w:szCs w:val="22"/>
        </w:rPr>
        <w:t xml:space="preserve">In broadcasting, the same content is </w:t>
      </w:r>
      <w:r w:rsidR="002E4E2B">
        <w:rPr>
          <w:szCs w:val="22"/>
        </w:rPr>
        <w:t>often</w:t>
      </w:r>
      <w:r w:rsidR="002E4E2B" w:rsidRPr="002E4E2B">
        <w:rPr>
          <w:szCs w:val="22"/>
        </w:rPr>
        <w:t xml:space="preserve"> </w:t>
      </w:r>
      <w:r w:rsidRPr="002E4E2B">
        <w:rPr>
          <w:szCs w:val="22"/>
        </w:rPr>
        <w:t xml:space="preserve">delivered at different resolutions for home TVs and mobile devices. In streaming, video content is </w:t>
      </w:r>
      <w:r w:rsidR="002E4E2B">
        <w:rPr>
          <w:szCs w:val="22"/>
        </w:rPr>
        <w:t>commonly</w:t>
      </w:r>
      <w:r w:rsidR="002E4E2B" w:rsidRPr="002E4E2B">
        <w:rPr>
          <w:szCs w:val="22"/>
        </w:rPr>
        <w:t xml:space="preserve"> </w:t>
      </w:r>
      <w:r w:rsidRPr="002E4E2B">
        <w:rPr>
          <w:szCs w:val="22"/>
        </w:rPr>
        <w:t xml:space="preserve">stored at multiple resolutions and quality levels on servers. In </w:t>
      </w:r>
      <w:r w:rsidR="002E4E2B">
        <w:rPr>
          <w:szCs w:val="22"/>
        </w:rPr>
        <w:t>such</w:t>
      </w:r>
      <w:r w:rsidR="002E4E2B" w:rsidRPr="002E4E2B">
        <w:rPr>
          <w:szCs w:val="22"/>
        </w:rPr>
        <w:t xml:space="preserve"> </w:t>
      </w:r>
      <w:r w:rsidRPr="002E4E2B">
        <w:rPr>
          <w:szCs w:val="22"/>
        </w:rPr>
        <w:t>cases, multilayer coding can reduce bandwidth usage and storage requirements compared to encoding, storing, and transmitting each version separately.</w:t>
      </w:r>
    </w:p>
    <w:p w14:paraId="2CF93761" w14:textId="456F3C37" w:rsidR="009358A8" w:rsidRPr="009358A8" w:rsidRDefault="00CD4C85" w:rsidP="002E4E2B">
      <w:pPr>
        <w:rPr>
          <w:lang w:val="en-CA"/>
        </w:rPr>
      </w:pPr>
      <w:r w:rsidRPr="002E4E2B">
        <w:rPr>
          <w:szCs w:val="22"/>
        </w:rPr>
        <w:t xml:space="preserve">Personalized video services have also become increasingly important. Typical examples include multilingual content and sign language. With content layering, these services can be supported directly at the video coding level, </w:t>
      </w:r>
      <w:r w:rsidR="002E4E2B">
        <w:rPr>
          <w:szCs w:val="22"/>
        </w:rPr>
        <w:t>whereas</w:t>
      </w:r>
      <w:r w:rsidR="002E4E2B" w:rsidRPr="002E4E2B">
        <w:rPr>
          <w:szCs w:val="22"/>
        </w:rPr>
        <w:t xml:space="preserve"> </w:t>
      </w:r>
      <w:r w:rsidRPr="002E4E2B">
        <w:rPr>
          <w:szCs w:val="22"/>
        </w:rPr>
        <w:t xml:space="preserve">previously they were handled only at the system level. </w:t>
      </w:r>
    </w:p>
    <w:p w14:paraId="2F29AD1C" w14:textId="7E2AE613" w:rsidR="00CD4C85" w:rsidRDefault="00CD4C85" w:rsidP="00CE09E5">
      <w:pPr>
        <w:rPr>
          <w:szCs w:val="22"/>
          <w:lang w:val="en-CA"/>
        </w:rPr>
      </w:pPr>
      <w:r w:rsidRPr="00CD4C85">
        <w:rPr>
          <w:szCs w:val="22"/>
          <w:lang w:val="en-CA"/>
        </w:rPr>
        <w:t xml:space="preserve">The effectiveness of content layering is demonstrated </w:t>
      </w:r>
      <w:r w:rsidR="003E4F22">
        <w:rPr>
          <w:szCs w:val="22"/>
          <w:lang w:val="en-CA"/>
        </w:rPr>
        <w:t xml:space="preserve">in this report </w:t>
      </w:r>
      <w:r w:rsidR="002E4E2B">
        <w:rPr>
          <w:szCs w:val="22"/>
          <w:lang w:val="en-CA"/>
        </w:rPr>
        <w:t>through</w:t>
      </w:r>
      <w:r w:rsidR="002E4E2B" w:rsidRPr="00CD4C85">
        <w:rPr>
          <w:szCs w:val="22"/>
          <w:lang w:val="en-CA"/>
        </w:rPr>
        <w:t xml:space="preserve"> </w:t>
      </w:r>
      <w:r w:rsidR="002E4E2B">
        <w:rPr>
          <w:szCs w:val="22"/>
          <w:lang w:val="en-CA"/>
        </w:rPr>
        <w:t>the</w:t>
      </w:r>
      <w:r w:rsidRPr="00CD4C85">
        <w:rPr>
          <w:szCs w:val="22"/>
          <w:lang w:val="en-CA"/>
        </w:rPr>
        <w:t xml:space="preserve"> functionality test </w:t>
      </w:r>
      <w:r w:rsidR="003E4F22">
        <w:rPr>
          <w:szCs w:val="22"/>
          <w:lang w:val="en-CA"/>
        </w:rPr>
        <w:t>described</w:t>
      </w:r>
      <w:r w:rsidR="003E4F22" w:rsidRPr="00CD4C85">
        <w:rPr>
          <w:szCs w:val="22"/>
          <w:lang w:val="en-CA"/>
        </w:rPr>
        <w:t xml:space="preserve"> </w:t>
      </w:r>
      <w:r w:rsidRPr="00CD4C85">
        <w:rPr>
          <w:szCs w:val="22"/>
          <w:lang w:val="en-CA"/>
        </w:rPr>
        <w:t xml:space="preserve">in </w:t>
      </w:r>
      <w:r w:rsidR="002E4E2B">
        <w:rPr>
          <w:szCs w:val="22"/>
          <w:lang w:val="en-CA"/>
        </w:rPr>
        <w:t>S</w:t>
      </w:r>
      <w:r w:rsidRPr="00CD4C85">
        <w:rPr>
          <w:szCs w:val="22"/>
          <w:lang w:val="en-CA"/>
        </w:rPr>
        <w:t xml:space="preserve">ection </w:t>
      </w:r>
      <w:r w:rsidR="00D33156">
        <w:rPr>
          <w:szCs w:val="22"/>
          <w:lang w:val="en-CA"/>
        </w:rPr>
        <w:fldChar w:fldCharType="begin"/>
      </w:r>
      <w:r w:rsidR="00D33156">
        <w:rPr>
          <w:szCs w:val="22"/>
          <w:lang w:val="en-CA"/>
        </w:rPr>
        <w:instrText xml:space="preserve"> REF _Ref233988016 \r \h </w:instrText>
      </w:r>
      <w:r w:rsidR="00D33156">
        <w:rPr>
          <w:szCs w:val="22"/>
          <w:lang w:val="en-CA"/>
        </w:rPr>
      </w:r>
      <w:r w:rsidR="00D33156">
        <w:rPr>
          <w:szCs w:val="22"/>
          <w:lang w:val="en-CA"/>
        </w:rPr>
        <w:fldChar w:fldCharType="separate"/>
      </w:r>
      <w:r w:rsidR="00FC51EC">
        <w:rPr>
          <w:szCs w:val="22"/>
          <w:lang w:val="en-CA"/>
        </w:rPr>
        <w:t>2</w:t>
      </w:r>
      <w:r w:rsidR="00D33156">
        <w:rPr>
          <w:szCs w:val="22"/>
          <w:lang w:val="en-CA"/>
        </w:rPr>
        <w:fldChar w:fldCharType="end"/>
      </w:r>
      <w:r w:rsidRPr="00CD4C85">
        <w:rPr>
          <w:szCs w:val="22"/>
          <w:lang w:val="en-CA"/>
        </w:rPr>
        <w:t xml:space="preserve">, </w:t>
      </w:r>
      <w:r w:rsidR="002E4E2B">
        <w:rPr>
          <w:szCs w:val="22"/>
          <w:lang w:val="en-CA"/>
        </w:rPr>
        <w:t>in which</w:t>
      </w:r>
      <w:r w:rsidR="002E4E2B" w:rsidRPr="00CD4C85">
        <w:rPr>
          <w:szCs w:val="22"/>
          <w:lang w:val="en-CA"/>
        </w:rPr>
        <w:t xml:space="preserve"> </w:t>
      </w:r>
      <w:r w:rsidRPr="00CD4C85">
        <w:rPr>
          <w:szCs w:val="22"/>
          <w:lang w:val="en-CA"/>
        </w:rPr>
        <w:t xml:space="preserve">the main content and multiple sub-contents (enhancements) are encoded in a multi-layer bitstream and delivered to the users. By selecting </w:t>
      </w:r>
      <w:r w:rsidR="002E4E2B">
        <w:rPr>
          <w:szCs w:val="22"/>
          <w:lang w:val="en-CA"/>
        </w:rPr>
        <w:t>the</w:t>
      </w:r>
      <w:r w:rsidRPr="00CD4C85">
        <w:rPr>
          <w:szCs w:val="22"/>
          <w:lang w:val="en-CA"/>
        </w:rPr>
        <w:t xml:space="preserve"> layer to decode, user</w:t>
      </w:r>
      <w:r w:rsidR="002E4E2B">
        <w:rPr>
          <w:szCs w:val="22"/>
          <w:lang w:val="en-CA"/>
        </w:rPr>
        <w:t>s</w:t>
      </w:r>
      <w:r w:rsidRPr="00CD4C85">
        <w:rPr>
          <w:szCs w:val="22"/>
          <w:lang w:val="en-CA"/>
        </w:rPr>
        <w:t xml:space="preserve"> select whether to view the main content or </w:t>
      </w:r>
      <w:r w:rsidR="00D33156">
        <w:rPr>
          <w:szCs w:val="22"/>
          <w:lang w:val="en-CA"/>
        </w:rPr>
        <w:t xml:space="preserve">one of </w:t>
      </w:r>
      <w:r w:rsidRPr="00CD4C85">
        <w:rPr>
          <w:szCs w:val="22"/>
          <w:lang w:val="en-CA"/>
        </w:rPr>
        <w:t>the sub-content</w:t>
      </w:r>
      <w:r w:rsidR="00D33156">
        <w:rPr>
          <w:szCs w:val="22"/>
          <w:lang w:val="en-CA"/>
        </w:rPr>
        <w:t>s available</w:t>
      </w:r>
      <w:r w:rsidRPr="00CD4C85">
        <w:rPr>
          <w:szCs w:val="22"/>
          <w:lang w:val="en-CA"/>
        </w:rPr>
        <w:t>.</w:t>
      </w:r>
    </w:p>
    <w:p w14:paraId="1F1876A2" w14:textId="20DB593E" w:rsidR="00CE09E5" w:rsidRPr="00073B37" w:rsidRDefault="00CE09E5" w:rsidP="00CE09E5">
      <w:r w:rsidRPr="00E243B9">
        <w:rPr>
          <w:szCs w:val="22"/>
          <w:lang w:val="en-CA"/>
        </w:rPr>
        <w:t xml:space="preserve">The effectiveness of multilayer </w:t>
      </w:r>
      <w:r>
        <w:rPr>
          <w:szCs w:val="22"/>
          <w:lang w:val="en-CA"/>
        </w:rPr>
        <w:t>in terms of coding efficiency with spatial scalability</w:t>
      </w:r>
      <w:r w:rsidRPr="00E243B9">
        <w:rPr>
          <w:szCs w:val="22"/>
          <w:lang w:val="en-CA"/>
        </w:rPr>
        <w:t xml:space="preserve">, </w:t>
      </w:r>
      <w:r w:rsidR="00992CC9">
        <w:rPr>
          <w:szCs w:val="22"/>
          <w:lang w:val="en-CA"/>
        </w:rPr>
        <w:t xml:space="preserve">is demonstrated in this report through </w:t>
      </w:r>
      <w:r>
        <w:rPr>
          <w:szCs w:val="22"/>
          <w:lang w:val="en-CA"/>
        </w:rPr>
        <w:t xml:space="preserve">the </w:t>
      </w:r>
      <w:r w:rsidRPr="00E243B9">
        <w:rPr>
          <w:szCs w:val="22"/>
          <w:lang w:val="en-CA"/>
        </w:rPr>
        <w:t>formal subjective test</w:t>
      </w:r>
      <w:r w:rsidR="00992CC9">
        <w:rPr>
          <w:szCs w:val="22"/>
          <w:lang w:val="en-CA"/>
        </w:rPr>
        <w:t xml:space="preserve">, results for which are reported in Section </w:t>
      </w:r>
      <w:r w:rsidR="00992CC9">
        <w:rPr>
          <w:szCs w:val="22"/>
          <w:lang w:val="en-CA"/>
        </w:rPr>
        <w:fldChar w:fldCharType="begin"/>
      </w:r>
      <w:r w:rsidR="00992CC9">
        <w:rPr>
          <w:szCs w:val="22"/>
          <w:lang w:val="en-CA"/>
        </w:rPr>
        <w:instrText xml:space="preserve"> REF _Ref234148412 \r \h </w:instrText>
      </w:r>
      <w:r w:rsidR="00992CC9">
        <w:rPr>
          <w:szCs w:val="22"/>
          <w:lang w:val="en-CA"/>
        </w:rPr>
      </w:r>
      <w:r w:rsidR="00992CC9">
        <w:rPr>
          <w:szCs w:val="22"/>
          <w:lang w:val="en-CA"/>
        </w:rPr>
        <w:fldChar w:fldCharType="separate"/>
      </w:r>
      <w:r w:rsidR="00FC51EC">
        <w:rPr>
          <w:szCs w:val="22"/>
          <w:lang w:val="en-CA"/>
        </w:rPr>
        <w:t>3</w:t>
      </w:r>
      <w:r w:rsidR="00992CC9">
        <w:rPr>
          <w:szCs w:val="22"/>
          <w:lang w:val="en-CA"/>
        </w:rPr>
        <w:fldChar w:fldCharType="end"/>
      </w:r>
      <w:r w:rsidR="00992CC9">
        <w:rPr>
          <w:szCs w:val="22"/>
          <w:lang w:val="en-CA"/>
        </w:rPr>
        <w:t xml:space="preserve">. In this test, </w:t>
      </w:r>
      <w:r w:rsidRPr="00E243B9">
        <w:rPr>
          <w:szCs w:val="22"/>
          <w:lang w:val="en-CA"/>
        </w:rPr>
        <w:t>the VVC Multilayer Main 10 profile</w:t>
      </w:r>
      <w:r w:rsidR="00992CC9">
        <w:rPr>
          <w:szCs w:val="22"/>
          <w:lang w:val="en-CA"/>
        </w:rPr>
        <w:t xml:space="preserve"> is compared </w:t>
      </w:r>
      <w:r w:rsidRPr="00E243B9">
        <w:rPr>
          <w:szCs w:val="22"/>
          <w:lang w:val="en-CA"/>
        </w:rPr>
        <w:t>with VVC single</w:t>
      </w:r>
      <w:r>
        <w:rPr>
          <w:szCs w:val="22"/>
          <w:lang w:val="en-CA"/>
        </w:rPr>
        <w:t>-</w:t>
      </w:r>
      <w:r w:rsidRPr="00E243B9">
        <w:rPr>
          <w:szCs w:val="22"/>
          <w:lang w:val="en-CA"/>
        </w:rPr>
        <w:t>layer coding and simulcast coding using the VVC Main 10 profile</w:t>
      </w:r>
      <w:r w:rsidR="00992CC9">
        <w:rPr>
          <w:szCs w:val="22"/>
          <w:lang w:val="en-CA"/>
        </w:rPr>
        <w:t xml:space="preserve">. </w:t>
      </w:r>
      <w:r w:rsidR="00D33156">
        <w:rPr>
          <w:szCs w:val="22"/>
          <w:lang w:val="en-CA"/>
        </w:rPr>
        <w:t>The f</w:t>
      </w:r>
      <w:r w:rsidR="00B94DE6">
        <w:rPr>
          <w:szCs w:val="22"/>
          <w:lang w:val="en-CA"/>
        </w:rPr>
        <w:t>ollowing</w:t>
      </w:r>
      <w:r>
        <w:rPr>
          <w:szCs w:val="22"/>
          <w:lang w:val="en-CA"/>
        </w:rPr>
        <w:t xml:space="preserve"> two aspects</w:t>
      </w:r>
      <w:r w:rsidR="00992CC9">
        <w:rPr>
          <w:szCs w:val="22"/>
          <w:lang w:val="en-CA"/>
        </w:rPr>
        <w:t xml:space="preserve"> are addressed</w:t>
      </w:r>
      <w:r>
        <w:rPr>
          <w:szCs w:val="22"/>
          <w:lang w:val="en-CA"/>
        </w:rPr>
        <w:t>:</w:t>
      </w:r>
      <w:r w:rsidRPr="00E243B9">
        <w:rPr>
          <w:szCs w:val="22"/>
          <w:lang w:val="en-CA"/>
        </w:rPr>
        <w:t xml:space="preserve"> </w:t>
      </w:r>
    </w:p>
    <w:p w14:paraId="69548A82" w14:textId="69583527" w:rsidR="00CE09E5" w:rsidRPr="00145AED" w:rsidRDefault="00CE09E5" w:rsidP="00145AED">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ind w:left="714" w:hanging="357"/>
        <w:contextualSpacing w:val="0"/>
        <w:jc w:val="both"/>
        <w:rPr>
          <w:sz w:val="22"/>
          <w:szCs w:val="22"/>
        </w:rPr>
      </w:pPr>
      <w:r w:rsidRPr="00145AED">
        <w:rPr>
          <w:sz w:val="22"/>
          <w:szCs w:val="22"/>
        </w:rPr>
        <w:t xml:space="preserve">Spatial scalability: an enhancement layer (for example, UHD) is coded on top of a lower resolution base layer (for example, downscaled by 2x), while only a small portion of the bitrate is assigned to the enhancement layer. This setup targets use cases </w:t>
      </w:r>
      <w:r w:rsidR="00B94DE6">
        <w:rPr>
          <w:sz w:val="22"/>
          <w:szCs w:val="22"/>
        </w:rPr>
        <w:t>that require</w:t>
      </w:r>
      <w:r w:rsidR="00B94DE6" w:rsidRPr="00145AED">
        <w:rPr>
          <w:sz w:val="22"/>
          <w:szCs w:val="22"/>
        </w:rPr>
        <w:t xml:space="preserve"> </w:t>
      </w:r>
      <w:r w:rsidRPr="00145AED">
        <w:rPr>
          <w:sz w:val="22"/>
          <w:szCs w:val="22"/>
        </w:rPr>
        <w:t xml:space="preserve">support for multiple resolutions, while maintaining quality and bitrate close to </w:t>
      </w:r>
      <w:r w:rsidR="00B94DE6">
        <w:rPr>
          <w:sz w:val="22"/>
          <w:szCs w:val="22"/>
        </w:rPr>
        <w:t xml:space="preserve">those of </w:t>
      </w:r>
      <w:r w:rsidRPr="00145AED">
        <w:rPr>
          <w:sz w:val="22"/>
          <w:szCs w:val="22"/>
        </w:rPr>
        <w:t xml:space="preserve">single-layer coding. The enhancement layer quality is compared with both single-layer coding and the upscaled base layer. </w:t>
      </w:r>
    </w:p>
    <w:p w14:paraId="6B5290FD" w14:textId="28E8AB9C" w:rsidR="00CE09E5" w:rsidRPr="00145AED" w:rsidRDefault="00CE09E5" w:rsidP="00145AED">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ind w:left="714" w:hanging="357"/>
        <w:contextualSpacing w:val="0"/>
        <w:jc w:val="both"/>
        <w:rPr>
          <w:sz w:val="22"/>
          <w:szCs w:val="22"/>
        </w:rPr>
      </w:pPr>
      <w:r w:rsidRPr="00145AED">
        <w:rPr>
          <w:sz w:val="22"/>
          <w:szCs w:val="22"/>
        </w:rPr>
        <w:t xml:space="preserve">Quality ladder: a range of resolutions and bitrates is used to </w:t>
      </w:r>
      <w:r w:rsidR="003F024D">
        <w:rPr>
          <w:sz w:val="22"/>
          <w:szCs w:val="22"/>
        </w:rPr>
        <w:t>evaluate</w:t>
      </w:r>
      <w:r w:rsidR="003F024D" w:rsidRPr="00145AED">
        <w:rPr>
          <w:sz w:val="22"/>
          <w:szCs w:val="22"/>
        </w:rPr>
        <w:t xml:space="preserve"> </w:t>
      </w:r>
      <w:r w:rsidRPr="00145AED">
        <w:rPr>
          <w:sz w:val="22"/>
          <w:szCs w:val="22"/>
        </w:rPr>
        <w:t xml:space="preserve">both spatial and quality scalability. The tested resolutions range from 720p to UHD, with multiple bitrate points. </w:t>
      </w:r>
      <w:r w:rsidR="003F024D">
        <w:rPr>
          <w:sz w:val="22"/>
          <w:szCs w:val="22"/>
        </w:rPr>
        <w:t>The q</w:t>
      </w:r>
      <w:r w:rsidRPr="00145AED">
        <w:rPr>
          <w:sz w:val="22"/>
          <w:szCs w:val="22"/>
        </w:rPr>
        <w:t xml:space="preserve">uality points are grouped into </w:t>
      </w:r>
      <w:r w:rsidR="003F024D">
        <w:rPr>
          <w:sz w:val="22"/>
          <w:szCs w:val="22"/>
        </w:rPr>
        <w:t xml:space="preserve">layer </w:t>
      </w:r>
      <w:r w:rsidRPr="00145AED">
        <w:rPr>
          <w:sz w:val="22"/>
          <w:szCs w:val="22"/>
        </w:rPr>
        <w:t xml:space="preserve">pairs with resolution ratios of 1.5x or 2x. This setup targets </w:t>
      </w:r>
      <w:r w:rsidRPr="00145AED">
        <w:rPr>
          <w:sz w:val="22"/>
          <w:szCs w:val="22"/>
        </w:rPr>
        <w:lastRenderedPageBreak/>
        <w:t>streaming applications where efficient local cache storage is important. In this case, dual-layer coding at different quality points is compared with single-layer coding.</w:t>
      </w:r>
    </w:p>
    <w:p w14:paraId="19AE7BF4" w14:textId="0A8CC0F1" w:rsidR="006B311A" w:rsidRDefault="006B311A" w:rsidP="00103C6B">
      <w:pPr>
        <w:pStyle w:val="berschrift1"/>
        <w:rPr>
          <w:lang w:val="en-CA"/>
        </w:rPr>
      </w:pPr>
      <w:bookmarkStart w:id="0" w:name="_Ref233988016"/>
      <w:r>
        <w:rPr>
          <w:lang w:val="en-CA"/>
        </w:rPr>
        <w:t>Content layering</w:t>
      </w:r>
      <w:bookmarkEnd w:id="0"/>
    </w:p>
    <w:p w14:paraId="37071247" w14:textId="5CF07309" w:rsidR="00C71054" w:rsidRDefault="00A96AB5" w:rsidP="00C71054">
      <w:pPr>
        <w:rPr>
          <w:szCs w:val="22"/>
          <w:lang w:val="en-CA"/>
        </w:rPr>
      </w:pPr>
      <w:r>
        <w:rPr>
          <w:szCs w:val="22"/>
          <w:lang w:val="en-CA"/>
        </w:rPr>
        <w:t>This section reports the verification test results of VVC multi-layer coding according to the “Content layering” category of the verification test plan</w:t>
      </w:r>
      <w:r w:rsidR="00557486">
        <w:rPr>
          <w:szCs w:val="22"/>
          <w:lang w:val="en-CA"/>
        </w:rPr>
        <w:t xml:space="preserve"> </w:t>
      </w:r>
      <w:r w:rsidR="00557486">
        <w:rPr>
          <w:szCs w:val="22"/>
          <w:lang w:val="en-CA"/>
        </w:rPr>
        <w:fldChar w:fldCharType="begin"/>
      </w:r>
      <w:r w:rsidR="00557486">
        <w:rPr>
          <w:szCs w:val="22"/>
          <w:lang w:val="en-CA"/>
        </w:rPr>
        <w:instrText xml:space="preserve"> REF _Ref233990648 \r \h </w:instrText>
      </w:r>
      <w:r w:rsidR="00557486">
        <w:rPr>
          <w:szCs w:val="22"/>
          <w:lang w:val="en-CA"/>
        </w:rPr>
      </w:r>
      <w:r w:rsidR="00557486">
        <w:rPr>
          <w:szCs w:val="22"/>
          <w:lang w:val="en-CA"/>
        </w:rPr>
        <w:fldChar w:fldCharType="separate"/>
      </w:r>
      <w:r w:rsidR="00FC51EC">
        <w:rPr>
          <w:szCs w:val="22"/>
          <w:lang w:val="en-CA"/>
        </w:rPr>
        <w:t>[5]</w:t>
      </w:r>
      <w:r w:rsidR="00557486">
        <w:rPr>
          <w:szCs w:val="22"/>
          <w:lang w:val="en-CA"/>
        </w:rPr>
        <w:fldChar w:fldCharType="end"/>
      </w:r>
      <w:r>
        <w:rPr>
          <w:szCs w:val="22"/>
          <w:lang w:val="en-CA"/>
        </w:rPr>
        <w:t xml:space="preserve">. A functional test using three test sequences with sub-contents was carried out </w:t>
      </w:r>
      <w:r w:rsidR="008272BA">
        <w:rPr>
          <w:szCs w:val="22"/>
          <w:lang w:val="en-CA"/>
        </w:rPr>
        <w:t>during the</w:t>
      </w:r>
      <w:r w:rsidR="008272BA">
        <w:rPr>
          <w:szCs w:val="22"/>
          <w:lang w:val="en-CA" w:eastAsia="ja-JP"/>
        </w:rPr>
        <w:t xml:space="preserve"> 31st JVET meeting</w:t>
      </w:r>
      <w:r w:rsidR="008272BA">
        <w:rPr>
          <w:szCs w:val="22"/>
          <w:lang w:val="en-CA"/>
        </w:rPr>
        <w:t xml:space="preserve"> </w:t>
      </w:r>
      <w:r>
        <w:rPr>
          <w:szCs w:val="22"/>
          <w:lang w:val="en-CA"/>
        </w:rPr>
        <w:t>using a real-time VVC decoder with multilayer coding capability, to demonstrate the effectiveness of content layering application.</w:t>
      </w:r>
    </w:p>
    <w:p w14:paraId="3712280B" w14:textId="7F42AE0C" w:rsidR="00D54D80" w:rsidRDefault="00D54D80" w:rsidP="00C71054">
      <w:pPr>
        <w:rPr>
          <w:szCs w:val="22"/>
          <w:lang w:val="en-CA"/>
        </w:rPr>
      </w:pPr>
      <w:r>
        <w:rPr>
          <w:szCs w:val="22"/>
          <w:lang w:val="en-CA"/>
        </w:rPr>
        <w:t>This test exercises content personalization features, where the base layer is a full frame video, and the enhancement layer reframes</w:t>
      </w:r>
      <w:r w:rsidR="00C52691">
        <w:rPr>
          <w:szCs w:val="22"/>
          <w:lang w:val="en-CA"/>
        </w:rPr>
        <w:t xml:space="preserve"> the b</w:t>
      </w:r>
      <w:r w:rsidR="00313933">
        <w:rPr>
          <w:szCs w:val="22"/>
          <w:lang w:val="en-CA"/>
        </w:rPr>
        <w:t xml:space="preserve">ase video and adds overlaid elements; the user can be offered several </w:t>
      </w:r>
      <w:r w:rsidR="001D3488">
        <w:rPr>
          <w:szCs w:val="22"/>
          <w:lang w:val="en-CA"/>
        </w:rPr>
        <w:t xml:space="preserve">such </w:t>
      </w:r>
      <w:r w:rsidR="00313933">
        <w:rPr>
          <w:szCs w:val="22"/>
          <w:lang w:val="en-CA"/>
        </w:rPr>
        <w:t>enhancements</w:t>
      </w:r>
      <w:r w:rsidR="001D3488">
        <w:rPr>
          <w:szCs w:val="22"/>
          <w:lang w:val="en-CA"/>
        </w:rPr>
        <w:t xml:space="preserve"> (also called sub-content)</w:t>
      </w:r>
      <w:r w:rsidR="00313933">
        <w:rPr>
          <w:szCs w:val="22"/>
          <w:lang w:val="en-CA"/>
        </w:rPr>
        <w:t xml:space="preserve"> to choose from</w:t>
      </w:r>
      <w:r w:rsidR="00D307EC">
        <w:rPr>
          <w:szCs w:val="22"/>
          <w:lang w:val="en-CA"/>
        </w:rPr>
        <w:t>,</w:t>
      </w:r>
      <w:r w:rsidR="00313933">
        <w:rPr>
          <w:szCs w:val="22"/>
          <w:lang w:val="en-CA"/>
        </w:rPr>
        <w:t xml:space="preserve"> according to </w:t>
      </w:r>
      <w:r w:rsidR="00C96530">
        <w:rPr>
          <w:szCs w:val="22"/>
          <w:lang w:val="en-CA"/>
        </w:rPr>
        <w:t xml:space="preserve">their </w:t>
      </w:r>
      <w:r w:rsidR="00313933">
        <w:rPr>
          <w:szCs w:val="22"/>
          <w:lang w:val="en-CA"/>
        </w:rPr>
        <w:t>preferences. The test enhancements include sign language, dancing tutorials, and sport event side information</w:t>
      </w:r>
      <w:r w:rsidR="009158AA">
        <w:rPr>
          <w:szCs w:val="22"/>
          <w:lang w:val="en-CA"/>
        </w:rPr>
        <w:t xml:space="preserve"> with extra views</w:t>
      </w:r>
      <w:r w:rsidR="00313933">
        <w:rPr>
          <w:szCs w:val="22"/>
          <w:lang w:val="en-CA"/>
        </w:rPr>
        <w:t>.</w:t>
      </w:r>
    </w:p>
    <w:p w14:paraId="1F3FC1EA" w14:textId="59AD059B" w:rsidR="00D54D80" w:rsidRDefault="00D54D80" w:rsidP="00C71054">
      <w:pPr>
        <w:rPr>
          <w:szCs w:val="22"/>
          <w:lang w:val="en-CA"/>
        </w:rPr>
      </w:pPr>
      <w:r>
        <w:rPr>
          <w:szCs w:val="22"/>
          <w:lang w:val="en-CA"/>
        </w:rPr>
        <w:t xml:space="preserve">These results have been previously released in document JVET-AF2033 </w:t>
      </w:r>
      <w:r>
        <w:rPr>
          <w:szCs w:val="22"/>
          <w:lang w:val="en-CA"/>
        </w:rPr>
        <w:fldChar w:fldCharType="begin"/>
      </w:r>
      <w:r>
        <w:rPr>
          <w:szCs w:val="22"/>
          <w:lang w:val="en-CA"/>
        </w:rPr>
        <w:instrText xml:space="preserve"> REF _Ref233880896 \r \h </w:instrText>
      </w:r>
      <w:r>
        <w:rPr>
          <w:szCs w:val="22"/>
          <w:lang w:val="en-CA"/>
        </w:rPr>
      </w:r>
      <w:r>
        <w:rPr>
          <w:szCs w:val="22"/>
          <w:lang w:val="en-CA"/>
        </w:rPr>
        <w:fldChar w:fldCharType="separate"/>
      </w:r>
      <w:r w:rsidR="00FC51EC">
        <w:rPr>
          <w:szCs w:val="22"/>
          <w:lang w:val="en-CA"/>
        </w:rPr>
        <w:t>[6]</w:t>
      </w:r>
      <w:r>
        <w:rPr>
          <w:szCs w:val="22"/>
          <w:lang w:val="en-CA"/>
        </w:rPr>
        <w:fldChar w:fldCharType="end"/>
      </w:r>
      <w:r>
        <w:rPr>
          <w:szCs w:val="22"/>
          <w:lang w:val="en-CA"/>
        </w:rPr>
        <w:t>.</w:t>
      </w:r>
    </w:p>
    <w:p w14:paraId="25550709" w14:textId="77777777" w:rsidR="00C71054" w:rsidRPr="005B217D" w:rsidRDefault="00C71054" w:rsidP="00C71054">
      <w:pPr>
        <w:pStyle w:val="berschrift2"/>
        <w:rPr>
          <w:lang w:val="en-CA"/>
        </w:rPr>
      </w:pPr>
      <w:r>
        <w:rPr>
          <w:lang w:val="en-CA"/>
        </w:rPr>
        <w:t>Functional test setting</w:t>
      </w:r>
    </w:p>
    <w:p w14:paraId="49FBA48F" w14:textId="77777777" w:rsidR="00C71054" w:rsidRDefault="00C71054" w:rsidP="00C71054">
      <w:pPr>
        <w:pStyle w:val="berschrift3"/>
        <w:rPr>
          <w:lang w:val="en-CA"/>
        </w:rPr>
      </w:pPr>
      <w:r>
        <w:rPr>
          <w:lang w:val="en-CA"/>
        </w:rPr>
        <w:t>Test sequence creation</w:t>
      </w:r>
    </w:p>
    <w:p w14:paraId="55E4D5F1" w14:textId="12A3D052" w:rsidR="00C71054" w:rsidRDefault="004C56A2" w:rsidP="00C71054">
      <w:pPr>
        <w:rPr>
          <w:lang w:val="en-CA" w:eastAsia="ja-JP"/>
        </w:rPr>
      </w:pPr>
      <w:r>
        <w:rPr>
          <w:lang w:val="en-CA" w:eastAsia="ja-JP"/>
        </w:rPr>
        <w:fldChar w:fldCharType="begin"/>
      </w:r>
      <w:r>
        <w:rPr>
          <w:lang w:val="en-CA" w:eastAsia="ja-JP"/>
        </w:rPr>
        <w:instrText xml:space="preserve"> REF _Ref128733605 \h </w:instrText>
      </w:r>
      <w:r>
        <w:rPr>
          <w:lang w:val="en-CA" w:eastAsia="ja-JP"/>
        </w:rPr>
      </w:r>
      <w:r>
        <w:rPr>
          <w:lang w:val="en-CA" w:eastAsia="ja-JP"/>
        </w:rPr>
        <w:fldChar w:fldCharType="separate"/>
      </w:r>
      <w:r w:rsidRPr="00512FE9">
        <w:rPr>
          <w:rFonts w:eastAsia="SimSun"/>
          <w:szCs w:val="22"/>
        </w:rPr>
        <w:t xml:space="preserve">Table </w:t>
      </w:r>
      <w:r>
        <w:rPr>
          <w:rFonts w:eastAsia="SimSun"/>
          <w:noProof/>
          <w:szCs w:val="22"/>
        </w:rPr>
        <w:t>1</w:t>
      </w:r>
      <w:r>
        <w:rPr>
          <w:lang w:val="en-CA" w:eastAsia="ja-JP"/>
        </w:rPr>
        <w:fldChar w:fldCharType="end"/>
      </w:r>
      <w:r>
        <w:rPr>
          <w:lang w:val="en-CA" w:eastAsia="ja-JP"/>
        </w:rPr>
        <w:t xml:space="preserve"> lists t</w:t>
      </w:r>
      <w:r w:rsidR="00C71054">
        <w:rPr>
          <w:lang w:val="en-CA" w:eastAsia="ja-JP"/>
        </w:rPr>
        <w:t>he three test sequences used in the functional test</w:t>
      </w:r>
      <w:r>
        <w:rPr>
          <w:lang w:val="en-CA" w:eastAsia="ja-JP"/>
        </w:rPr>
        <w:t>. All of them are</w:t>
      </w:r>
      <w:r w:rsidR="00C71054">
        <w:rPr>
          <w:lang w:val="en-CA" w:eastAsia="ja-JP"/>
        </w:rPr>
        <w:t xml:space="preserve"> 4K, 60Hz and filmed by NHK. Location footage, football game, and children’s program are selected as common program. For each content, sub-content that matched the context of each program was created. For location footage, the main content was down-converted and sign language commentary was inserted. For football game, another camera footage focused on the home team and away team was overlaid in a small window on top of main content. In children’s program, </w:t>
      </w:r>
      <w:r w:rsidR="00C96530">
        <w:rPr>
          <w:lang w:val="en-CA" w:eastAsia="ja-JP"/>
        </w:rPr>
        <w:t xml:space="preserve">a </w:t>
      </w:r>
      <w:r w:rsidR="00C71054">
        <w:rPr>
          <w:lang w:val="en-CA" w:eastAsia="ja-JP"/>
        </w:rPr>
        <w:t>dance instruction video is overlaid on the down-sized main content.</w:t>
      </w:r>
    </w:p>
    <w:p w14:paraId="46F07024" w14:textId="5CFC8D07" w:rsidR="00C71054" w:rsidRPr="00512FE9" w:rsidRDefault="00145AED" w:rsidP="00512FE9">
      <w:pPr>
        <w:pStyle w:val="Beschriftung"/>
        <w:keepNext/>
        <w:keepLines/>
        <w:overflowPunct/>
        <w:autoSpaceDE/>
        <w:autoSpaceDN/>
        <w:adjustRightInd/>
        <w:rPr>
          <w:rFonts w:eastAsia="SimSun"/>
          <w:szCs w:val="22"/>
        </w:rPr>
      </w:pPr>
      <w:bookmarkStart w:id="1" w:name="_Ref128733605"/>
      <w:r w:rsidRPr="00512FE9">
        <w:rPr>
          <w:rFonts w:eastAsia="SimSun"/>
          <w:sz w:val="22"/>
          <w:szCs w:val="22"/>
        </w:rPr>
        <w:t xml:space="preserve">Table </w:t>
      </w:r>
      <w:r w:rsidRPr="00512FE9">
        <w:rPr>
          <w:rFonts w:eastAsia="SimSun"/>
          <w:sz w:val="22"/>
          <w:szCs w:val="22"/>
        </w:rPr>
        <w:fldChar w:fldCharType="begin"/>
      </w:r>
      <w:r w:rsidRPr="00512FE9">
        <w:rPr>
          <w:rFonts w:eastAsia="SimSun"/>
          <w:sz w:val="22"/>
          <w:szCs w:val="22"/>
        </w:rPr>
        <w:instrText xml:space="preserve">SEQ Table \* ARABIC </w:instrText>
      </w:r>
      <w:r w:rsidRPr="00512FE9">
        <w:rPr>
          <w:rFonts w:eastAsia="SimSun"/>
          <w:sz w:val="22"/>
          <w:szCs w:val="22"/>
        </w:rPr>
        <w:fldChar w:fldCharType="separate"/>
      </w:r>
      <w:r w:rsidR="00FC51EC">
        <w:rPr>
          <w:rFonts w:eastAsia="SimSun"/>
          <w:noProof/>
          <w:sz w:val="22"/>
          <w:szCs w:val="22"/>
        </w:rPr>
        <w:t>1</w:t>
      </w:r>
      <w:r w:rsidRPr="00512FE9">
        <w:rPr>
          <w:rFonts w:eastAsia="SimSun"/>
          <w:sz w:val="22"/>
          <w:szCs w:val="22"/>
        </w:rPr>
        <w:fldChar w:fldCharType="end"/>
      </w:r>
      <w:bookmarkEnd w:id="1"/>
      <w:r w:rsidRPr="00512FE9">
        <w:rPr>
          <w:rFonts w:eastAsia="SimSun"/>
          <w:sz w:val="22"/>
          <w:szCs w:val="22"/>
        </w:rPr>
        <w:t xml:space="preserve"> – Test sequences for content layering</w:t>
      </w:r>
    </w:p>
    <w:tbl>
      <w:tblPr>
        <w:tblStyle w:val="Tabellenraster"/>
        <w:tblW w:w="9353" w:type="dxa"/>
        <w:tblInd w:w="0" w:type="dxa"/>
        <w:tblLook w:val="04A0" w:firstRow="1" w:lastRow="0" w:firstColumn="1" w:lastColumn="0" w:noHBand="0" w:noVBand="1"/>
      </w:tblPr>
      <w:tblGrid>
        <w:gridCol w:w="680"/>
        <w:gridCol w:w="2891"/>
        <w:gridCol w:w="2891"/>
        <w:gridCol w:w="2891"/>
      </w:tblGrid>
      <w:tr w:rsidR="00C71054" w14:paraId="5E342098" w14:textId="77777777" w:rsidTr="00E643F6">
        <w:tc>
          <w:tcPr>
            <w:tcW w:w="680" w:type="dxa"/>
          </w:tcPr>
          <w:p w14:paraId="110AFD02" w14:textId="77777777" w:rsidR="00C71054" w:rsidRDefault="00C71054" w:rsidP="00512FE9">
            <w:pPr>
              <w:tabs>
                <w:tab w:val="clear" w:pos="1800"/>
                <w:tab w:val="clear" w:pos="2160"/>
                <w:tab w:val="clear" w:pos="2520"/>
                <w:tab w:val="clear" w:pos="2880"/>
                <w:tab w:val="clear" w:pos="3240"/>
                <w:tab w:val="clear" w:pos="3600"/>
                <w:tab w:val="clear" w:pos="3960"/>
                <w:tab w:val="clear" w:pos="4320"/>
              </w:tabs>
              <w:spacing w:before="68" w:after="68"/>
              <w:jc w:val="left"/>
              <w:rPr>
                <w:lang w:val="en-CA"/>
              </w:rPr>
            </w:pPr>
          </w:p>
        </w:tc>
        <w:tc>
          <w:tcPr>
            <w:tcW w:w="2891" w:type="dxa"/>
          </w:tcPr>
          <w:p w14:paraId="6D98E6BA" w14:textId="77777777" w:rsidR="00C71054" w:rsidRDefault="00C71054" w:rsidP="00512FE9">
            <w:pPr>
              <w:tabs>
                <w:tab w:val="clear" w:pos="1800"/>
                <w:tab w:val="clear" w:pos="2160"/>
                <w:tab w:val="clear" w:pos="2520"/>
                <w:tab w:val="clear" w:pos="2880"/>
                <w:tab w:val="clear" w:pos="3240"/>
                <w:tab w:val="clear" w:pos="3600"/>
                <w:tab w:val="clear" w:pos="3960"/>
                <w:tab w:val="clear" w:pos="4320"/>
              </w:tabs>
              <w:spacing w:before="68" w:after="68"/>
              <w:jc w:val="left"/>
              <w:rPr>
                <w:lang w:val="en-CA" w:eastAsia="ja-JP"/>
              </w:rPr>
            </w:pPr>
            <w:r>
              <w:rPr>
                <w:lang w:val="en-CA" w:eastAsia="ja-JP"/>
              </w:rPr>
              <w:t>Content1: Location footage</w:t>
            </w:r>
          </w:p>
          <w:p w14:paraId="1DD865D5" w14:textId="77777777" w:rsidR="00C71054" w:rsidRDefault="00C71054" w:rsidP="00512FE9">
            <w:pPr>
              <w:tabs>
                <w:tab w:val="clear" w:pos="1800"/>
                <w:tab w:val="clear" w:pos="2160"/>
                <w:tab w:val="clear" w:pos="2520"/>
                <w:tab w:val="clear" w:pos="2880"/>
                <w:tab w:val="clear" w:pos="3240"/>
                <w:tab w:val="clear" w:pos="3600"/>
                <w:tab w:val="clear" w:pos="3960"/>
                <w:tab w:val="clear" w:pos="4320"/>
              </w:tabs>
              <w:spacing w:before="68" w:after="68"/>
              <w:jc w:val="left"/>
              <w:rPr>
                <w:lang w:val="en-CA" w:eastAsia="ja-JP"/>
              </w:rPr>
            </w:pPr>
            <w:r>
              <w:rPr>
                <w:rFonts w:hint="eastAsia"/>
                <w:lang w:val="en-CA" w:eastAsia="ja-JP"/>
              </w:rPr>
              <w:t>M</w:t>
            </w:r>
            <w:r>
              <w:rPr>
                <w:lang w:val="en-CA" w:eastAsia="ja-JP"/>
              </w:rPr>
              <w:t>ain: Report from library</w:t>
            </w:r>
            <w:r>
              <w:rPr>
                <w:lang w:val="en-CA" w:eastAsia="ja-JP"/>
              </w:rPr>
              <w:br/>
              <w:t>Sub: Main with sign-language</w:t>
            </w:r>
          </w:p>
        </w:tc>
        <w:tc>
          <w:tcPr>
            <w:tcW w:w="2891" w:type="dxa"/>
          </w:tcPr>
          <w:p w14:paraId="11C76463" w14:textId="77777777" w:rsidR="00C71054" w:rsidRDefault="00C71054" w:rsidP="00512FE9">
            <w:pPr>
              <w:tabs>
                <w:tab w:val="clear" w:pos="1800"/>
                <w:tab w:val="clear" w:pos="2160"/>
                <w:tab w:val="clear" w:pos="2520"/>
                <w:tab w:val="clear" w:pos="2880"/>
                <w:tab w:val="clear" w:pos="3240"/>
                <w:tab w:val="clear" w:pos="3600"/>
                <w:tab w:val="clear" w:pos="3960"/>
                <w:tab w:val="clear" w:pos="4320"/>
              </w:tabs>
              <w:spacing w:before="68" w:after="68"/>
              <w:jc w:val="left"/>
              <w:rPr>
                <w:lang w:val="en-CA" w:eastAsia="ja-JP"/>
              </w:rPr>
            </w:pPr>
            <w:r>
              <w:rPr>
                <w:lang w:val="en-CA" w:eastAsia="ja-JP"/>
              </w:rPr>
              <w:t>Content2: Football game</w:t>
            </w:r>
          </w:p>
          <w:p w14:paraId="2962F2CC" w14:textId="0AB96FE0" w:rsidR="00C71054" w:rsidRDefault="00C71054" w:rsidP="00512FE9">
            <w:pPr>
              <w:tabs>
                <w:tab w:val="clear" w:pos="1800"/>
                <w:tab w:val="clear" w:pos="2160"/>
                <w:tab w:val="clear" w:pos="2520"/>
                <w:tab w:val="clear" w:pos="2880"/>
                <w:tab w:val="clear" w:pos="3240"/>
                <w:tab w:val="clear" w:pos="3600"/>
                <w:tab w:val="clear" w:pos="3960"/>
                <w:tab w:val="clear" w:pos="4320"/>
              </w:tabs>
              <w:spacing w:before="68" w:after="68"/>
              <w:jc w:val="left"/>
              <w:rPr>
                <w:lang w:val="en-CA" w:eastAsia="ja-JP"/>
              </w:rPr>
            </w:pPr>
            <w:r>
              <w:rPr>
                <w:rFonts w:hint="eastAsia"/>
                <w:lang w:val="en-CA" w:eastAsia="ja-JP"/>
              </w:rPr>
              <w:t>M</w:t>
            </w:r>
            <w:r>
              <w:rPr>
                <w:lang w:val="en-CA" w:eastAsia="ja-JP"/>
              </w:rPr>
              <w:t>ain: Main camera</w:t>
            </w:r>
            <w:r>
              <w:rPr>
                <w:lang w:val="en-CA" w:eastAsia="ja-JP"/>
              </w:rPr>
              <w:br/>
              <w:t xml:space="preserve">Sub1: Main with </w:t>
            </w:r>
            <w:r w:rsidR="00C96530">
              <w:rPr>
                <w:lang w:val="en-CA" w:eastAsia="ja-JP"/>
              </w:rPr>
              <w:t>h</w:t>
            </w:r>
            <w:r>
              <w:rPr>
                <w:lang w:val="en-CA" w:eastAsia="ja-JP"/>
              </w:rPr>
              <w:t>ome team view</w:t>
            </w:r>
            <w:r>
              <w:rPr>
                <w:lang w:val="en-CA" w:eastAsia="ja-JP"/>
              </w:rPr>
              <w:br/>
              <w:t xml:space="preserve">Sub2: Main with </w:t>
            </w:r>
            <w:r w:rsidR="00C96530">
              <w:rPr>
                <w:lang w:val="en-CA" w:eastAsia="ja-JP"/>
              </w:rPr>
              <w:t>a</w:t>
            </w:r>
            <w:r>
              <w:rPr>
                <w:lang w:val="en-CA" w:eastAsia="ja-JP"/>
              </w:rPr>
              <w:t>way team view</w:t>
            </w:r>
          </w:p>
        </w:tc>
        <w:tc>
          <w:tcPr>
            <w:tcW w:w="2891" w:type="dxa"/>
          </w:tcPr>
          <w:p w14:paraId="540944DD" w14:textId="77777777" w:rsidR="00C71054" w:rsidRDefault="00C71054" w:rsidP="00512FE9">
            <w:pPr>
              <w:tabs>
                <w:tab w:val="clear" w:pos="1800"/>
                <w:tab w:val="clear" w:pos="2160"/>
                <w:tab w:val="clear" w:pos="2520"/>
                <w:tab w:val="clear" w:pos="2880"/>
                <w:tab w:val="clear" w:pos="3240"/>
                <w:tab w:val="clear" w:pos="3600"/>
                <w:tab w:val="clear" w:pos="3960"/>
                <w:tab w:val="clear" w:pos="4320"/>
              </w:tabs>
              <w:spacing w:before="68" w:after="68"/>
              <w:jc w:val="left"/>
              <w:rPr>
                <w:lang w:val="en-CA" w:eastAsia="ja-JP"/>
              </w:rPr>
            </w:pPr>
            <w:r>
              <w:rPr>
                <w:lang w:val="en-CA" w:eastAsia="ja-JP"/>
              </w:rPr>
              <w:t>Content</w:t>
            </w:r>
            <w:r>
              <w:rPr>
                <w:rFonts w:hint="eastAsia"/>
                <w:lang w:val="en-CA" w:eastAsia="ja-JP"/>
              </w:rPr>
              <w:t>3</w:t>
            </w:r>
            <w:r>
              <w:rPr>
                <w:lang w:val="en-CA" w:eastAsia="ja-JP"/>
              </w:rPr>
              <w:t>: Children’s program</w:t>
            </w:r>
          </w:p>
          <w:p w14:paraId="02A3BA71" w14:textId="77777777" w:rsidR="00C71054" w:rsidRDefault="00C71054" w:rsidP="00512FE9">
            <w:pPr>
              <w:tabs>
                <w:tab w:val="clear" w:pos="1800"/>
                <w:tab w:val="clear" w:pos="2160"/>
                <w:tab w:val="clear" w:pos="2520"/>
                <w:tab w:val="clear" w:pos="2880"/>
                <w:tab w:val="clear" w:pos="3240"/>
                <w:tab w:val="clear" w:pos="3600"/>
                <w:tab w:val="clear" w:pos="3960"/>
                <w:tab w:val="clear" w:pos="4320"/>
              </w:tabs>
              <w:spacing w:before="68" w:after="68"/>
              <w:jc w:val="left"/>
              <w:rPr>
                <w:lang w:val="en-CA" w:eastAsia="ja-JP"/>
              </w:rPr>
            </w:pPr>
            <w:r>
              <w:rPr>
                <w:rFonts w:hint="eastAsia"/>
                <w:lang w:val="en-CA" w:eastAsia="ja-JP"/>
              </w:rPr>
              <w:t>M</w:t>
            </w:r>
            <w:r>
              <w:rPr>
                <w:lang w:val="en-CA" w:eastAsia="ja-JP"/>
              </w:rPr>
              <w:t>ain: Music video</w:t>
            </w:r>
            <w:r>
              <w:rPr>
                <w:lang w:val="en-CA" w:eastAsia="ja-JP"/>
              </w:rPr>
              <w:br/>
              <w:t>Sub1: Main with dance instruction by a boy</w:t>
            </w:r>
            <w:r>
              <w:rPr>
                <w:lang w:val="en-CA" w:eastAsia="ja-JP"/>
              </w:rPr>
              <w:br/>
              <w:t>Sub2: Main with dance instruction by a girl</w:t>
            </w:r>
          </w:p>
        </w:tc>
      </w:tr>
      <w:tr w:rsidR="00C71054" w14:paraId="1F486320" w14:textId="77777777" w:rsidTr="00E643F6">
        <w:tc>
          <w:tcPr>
            <w:tcW w:w="680" w:type="dxa"/>
          </w:tcPr>
          <w:p w14:paraId="10D3531F"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jc w:val="left"/>
              <w:rPr>
                <w:lang w:val="en-CA"/>
              </w:rPr>
            </w:pPr>
          </w:p>
        </w:tc>
        <w:tc>
          <w:tcPr>
            <w:tcW w:w="2891" w:type="dxa"/>
          </w:tcPr>
          <w:p w14:paraId="162885F6"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jc w:val="left"/>
              <w:rPr>
                <w:lang w:val="en-CA" w:eastAsia="ja-JP"/>
              </w:rPr>
            </w:pPr>
          </w:p>
        </w:tc>
        <w:tc>
          <w:tcPr>
            <w:tcW w:w="2891" w:type="dxa"/>
          </w:tcPr>
          <w:p w14:paraId="2BA7DC99" w14:textId="77777777" w:rsidR="00C71054" w:rsidRPr="000C26AA" w:rsidRDefault="00C71054" w:rsidP="00E643F6">
            <w:pPr>
              <w:rPr>
                <w:lang w:val="en-CA" w:eastAsia="ja-JP"/>
              </w:rPr>
            </w:pPr>
          </w:p>
        </w:tc>
        <w:tc>
          <w:tcPr>
            <w:tcW w:w="2891" w:type="dxa"/>
          </w:tcPr>
          <w:p w14:paraId="61C6B631"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jc w:val="left"/>
              <w:rPr>
                <w:lang w:val="en-CA" w:eastAsia="ja-JP"/>
              </w:rPr>
            </w:pPr>
          </w:p>
        </w:tc>
      </w:tr>
      <w:tr w:rsidR="00C71054" w14:paraId="3B1E1382" w14:textId="77777777" w:rsidTr="00E643F6">
        <w:tc>
          <w:tcPr>
            <w:tcW w:w="680" w:type="dxa"/>
          </w:tcPr>
          <w:p w14:paraId="370F76A0"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left"/>
              <w:rPr>
                <w:lang w:val="en-CA" w:eastAsia="ja-JP"/>
              </w:rPr>
            </w:pPr>
            <w:r>
              <w:rPr>
                <w:lang w:val="en-CA" w:eastAsia="ja-JP"/>
              </w:rPr>
              <w:t>L0</w:t>
            </w:r>
          </w:p>
        </w:tc>
        <w:tc>
          <w:tcPr>
            <w:tcW w:w="2891" w:type="dxa"/>
          </w:tcPr>
          <w:p w14:paraId="6746B436"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3F72F1CA" wp14:editId="37B2A2B5">
                  <wp:extent cx="1623898" cy="916826"/>
                  <wp:effectExtent l="0" t="0" r="0" b="0"/>
                  <wp:docPr id="9244449" name="Grafik 9244449" descr="Ein Bild, das Szene, Text, Regale, Geschä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4449" name="Grafik 9244449" descr="Ein Bild, das Szene, Text, Regale, Geschäft enthält.&#10;&#10;Automatisch generierte Beschreibung"/>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623898" cy="916826"/>
                          </a:xfrm>
                          <a:prstGeom prst="rect">
                            <a:avLst/>
                          </a:prstGeom>
                        </pic:spPr>
                      </pic:pic>
                    </a:graphicData>
                  </a:graphic>
                </wp:inline>
              </w:drawing>
            </w:r>
          </w:p>
        </w:tc>
        <w:tc>
          <w:tcPr>
            <w:tcW w:w="2891" w:type="dxa"/>
          </w:tcPr>
          <w:p w14:paraId="1E7C5E86"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5B18C8CD" wp14:editId="60DC5283">
                  <wp:extent cx="1633220" cy="914621"/>
                  <wp:effectExtent l="0" t="0" r="508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69312" cy="934833"/>
                          </a:xfrm>
                          <a:prstGeom prst="rect">
                            <a:avLst/>
                          </a:prstGeom>
                          <a:noFill/>
                          <a:ln>
                            <a:noFill/>
                          </a:ln>
                        </pic:spPr>
                      </pic:pic>
                    </a:graphicData>
                  </a:graphic>
                </wp:inline>
              </w:drawing>
            </w:r>
          </w:p>
        </w:tc>
        <w:tc>
          <w:tcPr>
            <w:tcW w:w="2891" w:type="dxa"/>
          </w:tcPr>
          <w:p w14:paraId="24430B88"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7F5656F5" wp14:editId="2E53005F">
                  <wp:extent cx="1616506" cy="909285"/>
                  <wp:effectExtent l="0" t="0" r="3175" b="5715"/>
                  <wp:docPr id="212448220" name="Grafik 212448220" descr="Ein Bild, das Cartoon, Kleidung, Animierter Cartoon, Animati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48220" name="Grafik 212448220" descr="Ein Bild, das Cartoon, Kleidung, Animierter Cartoon, Animation enthält.&#10;&#10;Automatisch generierte Beschreibung"/>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616506" cy="909285"/>
                          </a:xfrm>
                          <a:prstGeom prst="rect">
                            <a:avLst/>
                          </a:prstGeom>
                        </pic:spPr>
                      </pic:pic>
                    </a:graphicData>
                  </a:graphic>
                </wp:inline>
              </w:drawing>
            </w:r>
          </w:p>
        </w:tc>
      </w:tr>
      <w:tr w:rsidR="00C71054" w14:paraId="2A6B06B3" w14:textId="77777777" w:rsidTr="00E643F6">
        <w:tc>
          <w:tcPr>
            <w:tcW w:w="680" w:type="dxa"/>
          </w:tcPr>
          <w:p w14:paraId="0BDF376C"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left"/>
              <w:rPr>
                <w:lang w:val="en-CA" w:eastAsia="ja-JP"/>
              </w:rPr>
            </w:pPr>
            <w:r>
              <w:rPr>
                <w:lang w:val="en-CA" w:eastAsia="ja-JP"/>
              </w:rPr>
              <w:t>L1</w:t>
            </w:r>
          </w:p>
        </w:tc>
        <w:tc>
          <w:tcPr>
            <w:tcW w:w="2891" w:type="dxa"/>
          </w:tcPr>
          <w:p w14:paraId="0D5DF1DF"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414210A8" wp14:editId="1E85D633">
                  <wp:extent cx="1644740" cy="921740"/>
                  <wp:effectExtent l="0" t="0" r="0" b="0"/>
                  <wp:docPr id="1656830237" name="Grafik 1656830237" descr="Ein Bild, das Text, Szene, Regal,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830237" name="Grafik 1656830237" descr="Ein Bild, das Text, Szene, Regal, Kleidung enthält.&#10;&#10;Automatisch generierte Beschreibung"/>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1644740" cy="921740"/>
                          </a:xfrm>
                          <a:prstGeom prst="rect">
                            <a:avLst/>
                          </a:prstGeom>
                        </pic:spPr>
                      </pic:pic>
                    </a:graphicData>
                  </a:graphic>
                </wp:inline>
              </w:drawing>
            </w:r>
          </w:p>
        </w:tc>
        <w:tc>
          <w:tcPr>
            <w:tcW w:w="2891" w:type="dxa"/>
          </w:tcPr>
          <w:p w14:paraId="68149E00"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0F771BDA" wp14:editId="67742BF2">
                  <wp:extent cx="1641657" cy="923432"/>
                  <wp:effectExtent l="0" t="0" r="0" b="0"/>
                  <wp:docPr id="2048359207" name="Grafik 2048359207" descr="Ein Bild, das Gebäude, Sportplatz, Stadion, Aren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359207" name="Grafik 2048359207" descr="Ein Bild, das Gebäude, Sportplatz, Stadion, Arena enthält.&#10;&#10;Automatisch generierte Beschreibung"/>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1641657" cy="923432"/>
                          </a:xfrm>
                          <a:prstGeom prst="rect">
                            <a:avLst/>
                          </a:prstGeom>
                        </pic:spPr>
                      </pic:pic>
                    </a:graphicData>
                  </a:graphic>
                </wp:inline>
              </w:drawing>
            </w:r>
          </w:p>
        </w:tc>
        <w:tc>
          <w:tcPr>
            <w:tcW w:w="2891" w:type="dxa"/>
          </w:tcPr>
          <w:p w14:paraId="79FE435C"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6EC6D421" wp14:editId="5CC4E16F">
                  <wp:extent cx="1616407" cy="902493"/>
                  <wp:effectExtent l="0" t="0" r="3175" b="0"/>
                  <wp:docPr id="1134387569" name="Grafik 1134387569" descr="Ein Bild, das Text, Kleidung, Schuhwerk, Animierter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387569" name="Grafik 1134387569" descr="Ein Bild, das Text, Kleidung, Schuhwerk, Animierter Cartoon enthält.&#10;&#10;Automatisch generierte Beschreibung"/>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1616407" cy="902493"/>
                          </a:xfrm>
                          <a:prstGeom prst="rect">
                            <a:avLst/>
                          </a:prstGeom>
                        </pic:spPr>
                      </pic:pic>
                    </a:graphicData>
                  </a:graphic>
                </wp:inline>
              </w:drawing>
            </w:r>
          </w:p>
        </w:tc>
      </w:tr>
      <w:tr w:rsidR="00C71054" w14:paraId="47A912DF" w14:textId="77777777" w:rsidTr="00E643F6">
        <w:tc>
          <w:tcPr>
            <w:tcW w:w="680" w:type="dxa"/>
          </w:tcPr>
          <w:p w14:paraId="66ECD89E"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left"/>
              <w:rPr>
                <w:lang w:val="en-CA" w:eastAsia="ja-JP"/>
              </w:rPr>
            </w:pPr>
            <w:r>
              <w:rPr>
                <w:rFonts w:hint="eastAsia"/>
                <w:lang w:val="en-CA" w:eastAsia="ja-JP"/>
              </w:rPr>
              <w:t>L2</w:t>
            </w:r>
          </w:p>
        </w:tc>
        <w:tc>
          <w:tcPr>
            <w:tcW w:w="2891" w:type="dxa"/>
          </w:tcPr>
          <w:p w14:paraId="273F0C34"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p>
        </w:tc>
        <w:tc>
          <w:tcPr>
            <w:tcW w:w="2891" w:type="dxa"/>
          </w:tcPr>
          <w:p w14:paraId="38C3E276"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08094B4D" wp14:editId="679A72A1">
                  <wp:extent cx="1618264" cy="908759"/>
                  <wp:effectExtent l="0" t="0" r="1270" b="5715"/>
                  <wp:docPr id="1892943154" name="Grafik 1892943154" descr="Ein Bild, das Gebäude, Sportplatz, Fußballstadion, Stadi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943154" name="Grafik 1892943154" descr="Ein Bild, das Gebäude, Sportplatz, Fußballstadion, Stadion enthält.&#10;&#10;Automatisch generierte Beschreibung"/>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1618264" cy="908759"/>
                          </a:xfrm>
                          <a:prstGeom prst="rect">
                            <a:avLst/>
                          </a:prstGeom>
                        </pic:spPr>
                      </pic:pic>
                    </a:graphicData>
                  </a:graphic>
                </wp:inline>
              </w:drawing>
            </w:r>
          </w:p>
        </w:tc>
        <w:tc>
          <w:tcPr>
            <w:tcW w:w="2891" w:type="dxa"/>
          </w:tcPr>
          <w:p w14:paraId="4DD38BDA"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2B2C8A64" wp14:editId="66C5FA7D">
                  <wp:extent cx="1598004" cy="895548"/>
                  <wp:effectExtent l="0" t="0" r="2540" b="0"/>
                  <wp:docPr id="361623526" name="Grafik 361623526" descr="Ein Bild, das Kleidung, Text, Cartoon, Klei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623526" name="Grafik 361623526" descr="Ein Bild, das Kleidung, Text, Cartoon, Kleid enthält.&#10;&#10;Automatisch generierte Beschreibung"/>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598004" cy="895548"/>
                          </a:xfrm>
                          <a:prstGeom prst="rect">
                            <a:avLst/>
                          </a:prstGeom>
                        </pic:spPr>
                      </pic:pic>
                    </a:graphicData>
                  </a:graphic>
                </wp:inline>
              </w:drawing>
            </w:r>
          </w:p>
        </w:tc>
      </w:tr>
    </w:tbl>
    <w:p w14:paraId="3C45C556" w14:textId="77777777" w:rsidR="00C71054" w:rsidRDefault="00C71054" w:rsidP="00C71054">
      <w:pPr>
        <w:pStyle w:val="berschrift3"/>
        <w:rPr>
          <w:lang w:val="en-CA"/>
        </w:rPr>
      </w:pPr>
      <w:r>
        <w:rPr>
          <w:lang w:val="en-CA"/>
        </w:rPr>
        <w:lastRenderedPageBreak/>
        <w:t>Test bitstream preparation</w:t>
      </w:r>
    </w:p>
    <w:p w14:paraId="5BB0434A" w14:textId="528C3FE0" w:rsidR="00C71054" w:rsidRDefault="00C71054" w:rsidP="00C71054">
      <w:pPr>
        <w:rPr>
          <w:lang w:val="en-CA" w:eastAsia="ja-JP"/>
        </w:rPr>
      </w:pPr>
      <w:r>
        <w:rPr>
          <w:lang w:val="en-CA" w:eastAsia="ja-JP"/>
        </w:rPr>
        <w:t xml:space="preserve">VTM-18.0 with content layering functionality is used for generating the bitstream. The main content is coded as base layer bitstream. For the enhancement layer, the sub-content with alpha channel information is overlaid on top of the locally decoded picture of the base layer and used as the input signal of the enhancement layer. Since most of the area of the enhancement layer is exactly </w:t>
      </w:r>
      <w:r w:rsidR="00225568">
        <w:rPr>
          <w:lang w:val="en-CA" w:eastAsia="ja-JP"/>
        </w:rPr>
        <w:t xml:space="preserve">the </w:t>
      </w:r>
      <w:r>
        <w:rPr>
          <w:lang w:val="en-CA" w:eastAsia="ja-JP"/>
        </w:rPr>
        <w:t>same as the base layer, most block</w:t>
      </w:r>
      <w:r w:rsidR="00225568">
        <w:rPr>
          <w:lang w:val="en-CA" w:eastAsia="ja-JP"/>
        </w:rPr>
        <w:t>s</w:t>
      </w:r>
      <w:r>
        <w:rPr>
          <w:lang w:val="en-CA" w:eastAsia="ja-JP"/>
        </w:rPr>
        <w:t xml:space="preserve"> can be coded as “skipped” without RD optimization and only the </w:t>
      </w:r>
      <w:r w:rsidR="00225568">
        <w:rPr>
          <w:lang w:val="en-CA" w:eastAsia="ja-JP"/>
        </w:rPr>
        <w:t xml:space="preserve">overlay </w:t>
      </w:r>
      <w:r>
        <w:rPr>
          <w:lang w:val="en-CA" w:eastAsia="ja-JP"/>
        </w:rPr>
        <w:t>region is coded with RD optimization.</w:t>
      </w:r>
    </w:p>
    <w:p w14:paraId="14125FED" w14:textId="22A999E2" w:rsidR="00C71054" w:rsidRDefault="00145AED" w:rsidP="00C71054">
      <w:pPr>
        <w:rPr>
          <w:lang w:val="en-CA" w:eastAsia="ja-JP"/>
        </w:rPr>
      </w:pPr>
      <w:r>
        <w:rPr>
          <w:lang w:val="en-CA" w:eastAsia="ja-JP"/>
        </w:rPr>
        <w:fldChar w:fldCharType="begin"/>
      </w:r>
      <w:r>
        <w:rPr>
          <w:lang w:val="en-CA" w:eastAsia="ja-JP"/>
        </w:rPr>
        <w:instrText xml:space="preserve"> </w:instrText>
      </w:r>
      <w:r>
        <w:rPr>
          <w:rFonts w:hint="eastAsia"/>
          <w:lang w:val="en-CA" w:eastAsia="ja-JP"/>
        </w:rPr>
        <w:instrText>REF _Ref234016975 \h</w:instrText>
      </w:r>
      <w:r>
        <w:rPr>
          <w:lang w:val="en-CA" w:eastAsia="ja-JP"/>
        </w:rPr>
        <w:instrText xml:space="preserve"> </w:instrText>
      </w:r>
      <w:r>
        <w:rPr>
          <w:lang w:val="en-CA" w:eastAsia="ja-JP"/>
        </w:rPr>
      </w:r>
      <w:r>
        <w:rPr>
          <w:lang w:val="en-CA" w:eastAsia="ja-JP"/>
        </w:rPr>
        <w:fldChar w:fldCharType="separate"/>
      </w:r>
      <w:r w:rsidR="00FC51EC" w:rsidRPr="00512FE9">
        <w:rPr>
          <w:rFonts w:eastAsia="SimSun"/>
          <w:szCs w:val="22"/>
        </w:rPr>
        <w:t>Figure</w:t>
      </w:r>
      <w:r w:rsidR="00FC51EC" w:rsidRPr="00512FE9">
        <w:rPr>
          <w:szCs w:val="22"/>
          <w:lang w:val="en-CA" w:eastAsia="ja-JP"/>
        </w:rPr>
        <w:t xml:space="preserve"> </w:t>
      </w:r>
      <w:r w:rsidR="00FC51EC">
        <w:rPr>
          <w:rFonts w:eastAsia="SimSun"/>
          <w:noProof/>
          <w:szCs w:val="22"/>
        </w:rPr>
        <w:t>1</w:t>
      </w:r>
      <w:r>
        <w:rPr>
          <w:lang w:val="en-CA" w:eastAsia="ja-JP"/>
        </w:rPr>
        <w:fldChar w:fldCharType="end"/>
      </w:r>
      <w:r w:rsidR="00C71054">
        <w:rPr>
          <w:lang w:val="en-CA" w:eastAsia="ja-JP"/>
        </w:rPr>
        <w:t xml:space="preserve"> illustrates </w:t>
      </w:r>
      <w:r w:rsidR="00225568">
        <w:rPr>
          <w:lang w:val="en-CA" w:eastAsia="ja-JP"/>
        </w:rPr>
        <w:t xml:space="preserve">an </w:t>
      </w:r>
      <w:r w:rsidR="00C71054">
        <w:rPr>
          <w:lang w:val="en-CA" w:eastAsia="ja-JP"/>
        </w:rPr>
        <w:t xml:space="preserve">overview of </w:t>
      </w:r>
      <w:r w:rsidR="00225568">
        <w:rPr>
          <w:lang w:val="en-CA" w:eastAsia="ja-JP"/>
        </w:rPr>
        <w:t xml:space="preserve">the </w:t>
      </w:r>
      <w:r w:rsidR="00C71054">
        <w:rPr>
          <w:lang w:val="en-CA" w:eastAsia="ja-JP"/>
        </w:rPr>
        <w:t xml:space="preserve">encoding procedure </w:t>
      </w:r>
      <w:r w:rsidR="00225568">
        <w:rPr>
          <w:lang w:val="en-CA" w:eastAsia="ja-JP"/>
        </w:rPr>
        <w:t>for</w:t>
      </w:r>
      <w:r w:rsidR="00C71054">
        <w:rPr>
          <w:lang w:val="en-CA" w:eastAsia="ja-JP"/>
        </w:rPr>
        <w:t xml:space="preserve"> content layering. Note that </w:t>
      </w:r>
      <w:r w:rsidR="00225568">
        <w:rPr>
          <w:lang w:val="en-CA" w:eastAsia="ja-JP"/>
        </w:rPr>
        <w:t xml:space="preserve">the </w:t>
      </w:r>
      <w:r w:rsidR="00C71054">
        <w:rPr>
          <w:lang w:val="en-CA" w:eastAsia="ja-JP"/>
        </w:rPr>
        <w:t>alpha channel information does not have to be transmitted to the decoder side since the input signal of the enhancement layer is the main content with overlay.</w:t>
      </w:r>
    </w:p>
    <w:p w14:paraId="1FF6CC1C" w14:textId="77777777" w:rsidR="00C71054" w:rsidRDefault="00C71054" w:rsidP="00C71054">
      <w:pPr>
        <w:jc w:val="center"/>
        <w:rPr>
          <w:lang w:val="en-CA"/>
        </w:rPr>
      </w:pPr>
      <w:r w:rsidRPr="0380A868">
        <w:rPr>
          <w:lang w:val="en-CA"/>
        </w:rPr>
        <w:t xml:space="preserve"> </w:t>
      </w:r>
      <w:r>
        <w:rPr>
          <w:noProof/>
        </w:rPr>
        <w:drawing>
          <wp:inline distT="0" distB="0" distL="0" distR="0" wp14:anchorId="54277748" wp14:editId="0917F840">
            <wp:extent cx="5943600" cy="2470785"/>
            <wp:effectExtent l="0" t="0" r="0" b="5715"/>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2470785"/>
                    </a:xfrm>
                    <a:prstGeom prst="rect">
                      <a:avLst/>
                    </a:prstGeom>
                  </pic:spPr>
                </pic:pic>
              </a:graphicData>
            </a:graphic>
          </wp:inline>
        </w:drawing>
      </w:r>
    </w:p>
    <w:p w14:paraId="5A010CD0" w14:textId="60AD0F64" w:rsidR="00C71054" w:rsidRPr="006A007B" w:rsidRDefault="00C71054" w:rsidP="00512FE9">
      <w:pPr>
        <w:pStyle w:val="Beschriftung"/>
        <w:keepNext/>
        <w:keepLines/>
        <w:overflowPunct/>
        <w:autoSpaceDE/>
        <w:autoSpaceDN/>
        <w:adjustRightInd/>
        <w:rPr>
          <w:szCs w:val="22"/>
          <w:lang w:val="en-CA" w:eastAsia="ja-JP"/>
        </w:rPr>
      </w:pPr>
      <w:bookmarkStart w:id="2" w:name="_Ref234016975"/>
      <w:r w:rsidRPr="00512FE9">
        <w:rPr>
          <w:rFonts w:eastAsia="SimSun"/>
          <w:sz w:val="22"/>
          <w:szCs w:val="22"/>
        </w:rPr>
        <w:t>Figure</w:t>
      </w:r>
      <w:r w:rsidRPr="00512FE9">
        <w:rPr>
          <w:sz w:val="22"/>
          <w:szCs w:val="22"/>
          <w:lang w:val="en-CA" w:eastAsia="ja-JP"/>
        </w:rPr>
        <w:t xml:space="preserve"> </w:t>
      </w:r>
      <w:r w:rsidR="00145AED" w:rsidRPr="009534BB">
        <w:rPr>
          <w:rFonts w:eastAsia="SimSun"/>
          <w:sz w:val="22"/>
          <w:szCs w:val="22"/>
        </w:rPr>
        <w:fldChar w:fldCharType="begin"/>
      </w:r>
      <w:r w:rsidR="00145AED" w:rsidRPr="009534BB">
        <w:rPr>
          <w:rFonts w:eastAsia="SimSun"/>
          <w:sz w:val="22"/>
          <w:szCs w:val="22"/>
        </w:rPr>
        <w:instrText xml:space="preserve"> SEQ Figure \* ARABIC </w:instrText>
      </w:r>
      <w:r w:rsidR="00145AED" w:rsidRPr="009534BB">
        <w:rPr>
          <w:rFonts w:eastAsia="SimSun"/>
          <w:sz w:val="22"/>
          <w:szCs w:val="22"/>
        </w:rPr>
        <w:fldChar w:fldCharType="separate"/>
      </w:r>
      <w:r w:rsidR="00FC51EC">
        <w:rPr>
          <w:rFonts w:eastAsia="SimSun"/>
          <w:noProof/>
          <w:sz w:val="22"/>
          <w:szCs w:val="22"/>
        </w:rPr>
        <w:t>1</w:t>
      </w:r>
      <w:r w:rsidR="00145AED" w:rsidRPr="009534BB">
        <w:rPr>
          <w:rFonts w:eastAsia="SimSun"/>
          <w:sz w:val="22"/>
          <w:szCs w:val="22"/>
        </w:rPr>
        <w:fldChar w:fldCharType="end"/>
      </w:r>
      <w:bookmarkEnd w:id="2"/>
      <w:r w:rsidRPr="00512FE9">
        <w:rPr>
          <w:sz w:val="22"/>
          <w:szCs w:val="22"/>
          <w:lang w:val="en-CA" w:eastAsia="ja-JP"/>
        </w:rPr>
        <w:t>. Content layering using multilayer coding</w:t>
      </w:r>
    </w:p>
    <w:p w14:paraId="75555BB4" w14:textId="77777777" w:rsidR="00C71054" w:rsidRDefault="00C71054" w:rsidP="00C71054">
      <w:pPr>
        <w:jc w:val="left"/>
        <w:rPr>
          <w:szCs w:val="22"/>
          <w:lang w:val="en-CA" w:eastAsia="ja-JP"/>
        </w:rPr>
      </w:pPr>
    </w:p>
    <w:p w14:paraId="66AC07EB" w14:textId="469051CD" w:rsidR="00C71054" w:rsidRDefault="00574255" w:rsidP="00C71054">
      <w:pPr>
        <w:rPr>
          <w:szCs w:val="22"/>
          <w:lang w:val="en-CA" w:eastAsia="ja-JP"/>
        </w:rPr>
      </w:pPr>
      <w:r>
        <w:rPr>
          <w:szCs w:val="22"/>
          <w:lang w:val="en-CA" w:eastAsia="ja-JP"/>
        </w:rPr>
        <w:fldChar w:fldCharType="begin"/>
      </w:r>
      <w:r>
        <w:rPr>
          <w:szCs w:val="22"/>
          <w:lang w:val="en-CA" w:eastAsia="ja-JP"/>
        </w:rPr>
        <w:instrText xml:space="preserve"> </w:instrText>
      </w:r>
      <w:r>
        <w:rPr>
          <w:rFonts w:hint="eastAsia"/>
          <w:szCs w:val="22"/>
          <w:lang w:val="en-CA" w:eastAsia="ja-JP"/>
        </w:rPr>
        <w:instrText>REF _Ref234016989 \h</w:instrText>
      </w:r>
      <w:r>
        <w:rPr>
          <w:szCs w:val="22"/>
          <w:lang w:val="en-CA" w:eastAsia="ja-JP"/>
        </w:rPr>
        <w:instrText xml:space="preserve"> </w:instrText>
      </w:r>
      <w:r>
        <w:rPr>
          <w:szCs w:val="22"/>
          <w:lang w:val="en-CA" w:eastAsia="ja-JP"/>
        </w:rPr>
      </w:r>
      <w:r>
        <w:rPr>
          <w:szCs w:val="22"/>
          <w:lang w:val="en-CA" w:eastAsia="ja-JP"/>
        </w:rPr>
        <w:fldChar w:fldCharType="separate"/>
      </w:r>
      <w:r w:rsidR="00FC51EC" w:rsidRPr="00512FE9">
        <w:rPr>
          <w:rFonts w:eastAsia="SimSun"/>
          <w:szCs w:val="22"/>
        </w:rPr>
        <w:t xml:space="preserve">Figure </w:t>
      </w:r>
      <w:r w:rsidR="00FC51EC">
        <w:rPr>
          <w:rFonts w:eastAsia="SimSun"/>
          <w:noProof/>
          <w:szCs w:val="22"/>
        </w:rPr>
        <w:t>2</w:t>
      </w:r>
      <w:r>
        <w:rPr>
          <w:szCs w:val="22"/>
          <w:lang w:val="en-CA" w:eastAsia="ja-JP"/>
        </w:rPr>
        <w:fldChar w:fldCharType="end"/>
      </w:r>
      <w:r w:rsidR="00C71054">
        <w:rPr>
          <w:szCs w:val="22"/>
          <w:lang w:val="en-CA" w:eastAsia="ja-JP"/>
        </w:rPr>
        <w:t xml:space="preserve"> shows </w:t>
      </w:r>
      <w:r w:rsidR="00225568">
        <w:rPr>
          <w:szCs w:val="22"/>
          <w:lang w:val="en-CA" w:eastAsia="ja-JP"/>
        </w:rPr>
        <w:t xml:space="preserve">an </w:t>
      </w:r>
      <w:r w:rsidR="00C71054">
        <w:rPr>
          <w:szCs w:val="22"/>
          <w:lang w:val="en-CA" w:eastAsia="ja-JP"/>
        </w:rPr>
        <w:t xml:space="preserve">alternative solution </w:t>
      </w:r>
      <w:r w:rsidR="00225568">
        <w:rPr>
          <w:szCs w:val="22"/>
          <w:lang w:val="en-CA" w:eastAsia="ja-JP"/>
        </w:rPr>
        <w:t xml:space="preserve">for </w:t>
      </w:r>
      <w:r w:rsidR="00C71054">
        <w:rPr>
          <w:szCs w:val="22"/>
          <w:lang w:val="en-CA" w:eastAsia="ja-JP"/>
        </w:rPr>
        <w:t>realiz</w:t>
      </w:r>
      <w:r w:rsidR="00225568">
        <w:rPr>
          <w:szCs w:val="22"/>
          <w:lang w:val="en-CA" w:eastAsia="ja-JP"/>
        </w:rPr>
        <w:t>ing</w:t>
      </w:r>
      <w:r w:rsidR="00C71054">
        <w:rPr>
          <w:szCs w:val="22"/>
          <w:lang w:val="en-CA" w:eastAsia="ja-JP"/>
        </w:rPr>
        <w:t xml:space="preserve"> the same functionality using systems layer composition. Here, the main content, sub-content, and </w:t>
      </w:r>
      <w:r w:rsidR="00225568">
        <w:rPr>
          <w:szCs w:val="22"/>
          <w:lang w:val="en-CA" w:eastAsia="ja-JP"/>
        </w:rPr>
        <w:t xml:space="preserve">the </w:t>
      </w:r>
      <w:r w:rsidR="00C71054">
        <w:rPr>
          <w:szCs w:val="22"/>
          <w:lang w:val="en-CA" w:eastAsia="ja-JP"/>
        </w:rPr>
        <w:t xml:space="preserve">alpha channel information </w:t>
      </w:r>
      <w:r w:rsidR="00225568">
        <w:rPr>
          <w:szCs w:val="22"/>
          <w:lang w:val="en-CA" w:eastAsia="ja-JP"/>
        </w:rPr>
        <w:t>are</w:t>
      </w:r>
      <w:r w:rsidR="00C71054">
        <w:rPr>
          <w:szCs w:val="22"/>
          <w:lang w:val="en-CA" w:eastAsia="ja-JP"/>
        </w:rPr>
        <w:t xml:space="preserve"> separately encoded as single</w:t>
      </w:r>
      <w:r w:rsidR="005E46EB">
        <w:rPr>
          <w:szCs w:val="22"/>
          <w:lang w:val="en-CA" w:eastAsia="ja-JP"/>
        </w:rPr>
        <w:t>-</w:t>
      </w:r>
      <w:r w:rsidR="00C71054">
        <w:rPr>
          <w:szCs w:val="22"/>
          <w:lang w:val="en-CA" w:eastAsia="ja-JP"/>
        </w:rPr>
        <w:t>layer bitstreams and transmitted to the decoder (</w:t>
      </w:r>
      <w:r w:rsidR="00225568">
        <w:rPr>
          <w:szCs w:val="22"/>
          <w:lang w:val="en-CA" w:eastAsia="ja-JP"/>
        </w:rPr>
        <w:t xml:space="preserve">along </w:t>
      </w:r>
      <w:r w:rsidR="00C71054">
        <w:rPr>
          <w:szCs w:val="22"/>
          <w:lang w:val="en-CA" w:eastAsia="ja-JP"/>
        </w:rPr>
        <w:t>with position information</w:t>
      </w:r>
      <w:r w:rsidR="00225568">
        <w:rPr>
          <w:szCs w:val="22"/>
          <w:lang w:val="en-CA" w:eastAsia="ja-JP"/>
        </w:rPr>
        <w:t>,</w:t>
      </w:r>
      <w:r w:rsidR="00C71054">
        <w:rPr>
          <w:szCs w:val="22"/>
          <w:lang w:val="en-CA" w:eastAsia="ja-JP"/>
        </w:rPr>
        <w:t xml:space="preserve"> if needed). At the decoder side, the main </w:t>
      </w:r>
      <w:r w:rsidR="00225568">
        <w:rPr>
          <w:szCs w:val="22"/>
          <w:lang w:val="en-CA" w:eastAsia="ja-JP"/>
        </w:rPr>
        <w:t xml:space="preserve">content </w:t>
      </w:r>
      <w:r w:rsidR="00C71054">
        <w:rPr>
          <w:szCs w:val="22"/>
          <w:lang w:val="en-CA" w:eastAsia="ja-JP"/>
        </w:rPr>
        <w:t xml:space="preserve">and </w:t>
      </w:r>
      <w:r w:rsidR="00225568">
        <w:rPr>
          <w:szCs w:val="22"/>
          <w:lang w:val="en-CA" w:eastAsia="ja-JP"/>
        </w:rPr>
        <w:t xml:space="preserve">the </w:t>
      </w:r>
      <w:r w:rsidR="00C71054">
        <w:rPr>
          <w:szCs w:val="22"/>
          <w:lang w:val="en-CA" w:eastAsia="ja-JP"/>
        </w:rPr>
        <w:t xml:space="preserve">sub-content are decoded separately and composited using the position information and </w:t>
      </w:r>
      <w:r w:rsidR="00225568">
        <w:rPr>
          <w:szCs w:val="22"/>
          <w:lang w:val="en-CA" w:eastAsia="ja-JP"/>
        </w:rPr>
        <w:t xml:space="preserve">the </w:t>
      </w:r>
      <w:r w:rsidR="00C71054">
        <w:rPr>
          <w:szCs w:val="22"/>
          <w:lang w:val="en-CA" w:eastAsia="ja-JP"/>
        </w:rPr>
        <w:t>alpha channel information.</w:t>
      </w:r>
    </w:p>
    <w:p w14:paraId="70B8A20D" w14:textId="77777777" w:rsidR="00C71054" w:rsidRDefault="00C71054" w:rsidP="00C71054">
      <w:pPr>
        <w:rPr>
          <w:szCs w:val="22"/>
          <w:lang w:val="en-CA"/>
        </w:rPr>
      </w:pPr>
      <w:r w:rsidRPr="00F248C7">
        <w:rPr>
          <w:noProof/>
        </w:rPr>
        <w:drawing>
          <wp:inline distT="0" distB="0" distL="0" distR="0" wp14:anchorId="779B62B9" wp14:editId="1F274B3F">
            <wp:extent cx="5943600" cy="1974850"/>
            <wp:effectExtent l="0" t="0" r="0" b="635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1974850"/>
                    </a:xfrm>
                    <a:prstGeom prst="rect">
                      <a:avLst/>
                    </a:prstGeom>
                    <a:noFill/>
                    <a:ln>
                      <a:noFill/>
                    </a:ln>
                  </pic:spPr>
                </pic:pic>
              </a:graphicData>
            </a:graphic>
          </wp:inline>
        </w:drawing>
      </w:r>
    </w:p>
    <w:p w14:paraId="762DCB33" w14:textId="2A54A2A5" w:rsidR="00C71054" w:rsidRPr="00512FE9" w:rsidRDefault="00C71054" w:rsidP="00512FE9">
      <w:pPr>
        <w:pStyle w:val="Beschriftung"/>
        <w:keepNext/>
        <w:keepLines/>
        <w:overflowPunct/>
        <w:autoSpaceDE/>
        <w:autoSpaceDN/>
        <w:adjustRightInd/>
        <w:rPr>
          <w:rFonts w:eastAsia="SimSun"/>
          <w:szCs w:val="22"/>
        </w:rPr>
      </w:pPr>
      <w:bookmarkStart w:id="3" w:name="_Ref234016989"/>
      <w:r w:rsidRPr="00512FE9">
        <w:rPr>
          <w:rFonts w:eastAsia="SimSun"/>
          <w:sz w:val="22"/>
          <w:szCs w:val="22"/>
        </w:rPr>
        <w:t xml:space="preserve">Figure </w:t>
      </w:r>
      <w:r w:rsidR="00145AED" w:rsidRPr="009534BB">
        <w:rPr>
          <w:rFonts w:eastAsia="SimSun"/>
          <w:sz w:val="22"/>
          <w:szCs w:val="22"/>
        </w:rPr>
        <w:fldChar w:fldCharType="begin"/>
      </w:r>
      <w:r w:rsidR="00145AED" w:rsidRPr="009534BB">
        <w:rPr>
          <w:rFonts w:eastAsia="SimSun"/>
          <w:sz w:val="22"/>
          <w:szCs w:val="22"/>
        </w:rPr>
        <w:instrText xml:space="preserve"> SEQ Figure \* ARABIC </w:instrText>
      </w:r>
      <w:r w:rsidR="00145AED" w:rsidRPr="009534BB">
        <w:rPr>
          <w:rFonts w:eastAsia="SimSun"/>
          <w:sz w:val="22"/>
          <w:szCs w:val="22"/>
        </w:rPr>
        <w:fldChar w:fldCharType="separate"/>
      </w:r>
      <w:r w:rsidR="00FC51EC">
        <w:rPr>
          <w:rFonts w:eastAsia="SimSun"/>
          <w:noProof/>
          <w:sz w:val="22"/>
          <w:szCs w:val="22"/>
        </w:rPr>
        <w:t>2</w:t>
      </w:r>
      <w:r w:rsidR="00145AED" w:rsidRPr="009534BB">
        <w:rPr>
          <w:rFonts w:eastAsia="SimSun"/>
          <w:sz w:val="22"/>
          <w:szCs w:val="22"/>
        </w:rPr>
        <w:fldChar w:fldCharType="end"/>
      </w:r>
      <w:bookmarkEnd w:id="3"/>
      <w:r w:rsidRPr="00512FE9">
        <w:rPr>
          <w:rFonts w:eastAsia="SimSun"/>
          <w:sz w:val="22"/>
          <w:szCs w:val="22"/>
        </w:rPr>
        <w:t>. Content layering using system layer composition</w:t>
      </w:r>
    </w:p>
    <w:p w14:paraId="55D954BE" w14:textId="3A1789F0" w:rsidR="00C71054" w:rsidRDefault="00C71054" w:rsidP="00C71054">
      <w:pPr>
        <w:rPr>
          <w:lang w:val="en-CA" w:eastAsia="ja-JP"/>
        </w:rPr>
      </w:pPr>
      <w:r>
        <w:rPr>
          <w:lang w:val="en-CA" w:eastAsia="ja-JP"/>
        </w:rPr>
        <w:t>For some test sequences (Content1 and Content3), the sub-content is not just overlaid on top of the main content. The main content is down-scaled, and L-shaped sub-content is inserted in</w:t>
      </w:r>
      <w:r w:rsidR="00225568">
        <w:rPr>
          <w:lang w:val="en-CA" w:eastAsia="ja-JP"/>
        </w:rPr>
        <w:t>to</w:t>
      </w:r>
      <w:r>
        <w:rPr>
          <w:lang w:val="en-CA" w:eastAsia="ja-JP"/>
        </w:rPr>
        <w:t xml:space="preserve"> the margin. Inter-layer prediction can be effectively performed with </w:t>
      </w:r>
      <w:r w:rsidR="00225568">
        <w:rPr>
          <w:lang w:val="en-CA" w:eastAsia="ja-JP"/>
        </w:rPr>
        <w:t xml:space="preserve">the </w:t>
      </w:r>
      <w:r>
        <w:rPr>
          <w:lang w:val="en-CA" w:eastAsia="ja-JP"/>
        </w:rPr>
        <w:t xml:space="preserve">scaling window functionality enabled. </w:t>
      </w:r>
      <w:r w:rsidR="00225568">
        <w:rPr>
          <w:lang w:val="en-CA" w:eastAsia="ja-JP"/>
        </w:rPr>
        <w:t>The d</w:t>
      </w:r>
      <w:r>
        <w:rPr>
          <w:lang w:val="en-CA" w:eastAsia="ja-JP"/>
        </w:rPr>
        <w:t xml:space="preserve">own-scaling </w:t>
      </w:r>
      <w:r>
        <w:rPr>
          <w:lang w:val="en-CA" w:eastAsia="ja-JP"/>
        </w:rPr>
        <w:lastRenderedPageBreak/>
        <w:t>filter is the same as the filter used in RPR</w:t>
      </w:r>
      <w:r w:rsidR="00225568">
        <w:rPr>
          <w:lang w:val="en-CA" w:eastAsia="ja-JP"/>
        </w:rPr>
        <w:t>,</w:t>
      </w:r>
      <w:r>
        <w:rPr>
          <w:lang w:val="en-CA" w:eastAsia="ja-JP"/>
        </w:rPr>
        <w:t xml:space="preserve"> so that inter-layer prediction is performed </w:t>
      </w:r>
      <w:r w:rsidR="00225568">
        <w:rPr>
          <w:lang w:val="en-CA" w:eastAsia="ja-JP"/>
        </w:rPr>
        <w:t xml:space="preserve">perfectly </w:t>
      </w:r>
      <w:r>
        <w:rPr>
          <w:lang w:val="en-CA" w:eastAsia="ja-JP"/>
        </w:rPr>
        <w:t xml:space="preserve">in a </w:t>
      </w:r>
      <w:r w:rsidR="00225568">
        <w:rPr>
          <w:lang w:val="en-CA" w:eastAsia="ja-JP"/>
        </w:rPr>
        <w:t xml:space="preserve">manner </w:t>
      </w:r>
      <w:r>
        <w:rPr>
          <w:lang w:val="en-CA" w:eastAsia="ja-JP"/>
        </w:rPr>
        <w:t xml:space="preserve">similar to the case of normal </w:t>
      </w:r>
      <w:r w:rsidR="00225568">
        <w:rPr>
          <w:lang w:val="en-CA" w:eastAsia="ja-JP"/>
        </w:rPr>
        <w:t xml:space="preserve">sub-content </w:t>
      </w:r>
      <w:r>
        <w:rPr>
          <w:lang w:val="en-CA" w:eastAsia="ja-JP"/>
        </w:rPr>
        <w:t xml:space="preserve">overlaying shown in </w:t>
      </w:r>
      <w:r w:rsidR="00574255">
        <w:rPr>
          <w:lang w:val="en-CA" w:eastAsia="ja-JP"/>
        </w:rPr>
        <w:fldChar w:fldCharType="begin"/>
      </w:r>
      <w:r w:rsidR="00574255">
        <w:rPr>
          <w:lang w:val="en-CA" w:eastAsia="ja-JP"/>
        </w:rPr>
        <w:instrText xml:space="preserve"> REF _Ref234016975 \h </w:instrText>
      </w:r>
      <w:r w:rsidR="00574255">
        <w:rPr>
          <w:lang w:val="en-CA" w:eastAsia="ja-JP"/>
        </w:rPr>
      </w:r>
      <w:r w:rsidR="00574255">
        <w:rPr>
          <w:lang w:val="en-CA" w:eastAsia="ja-JP"/>
        </w:rPr>
        <w:fldChar w:fldCharType="separate"/>
      </w:r>
      <w:r w:rsidR="00FC51EC" w:rsidRPr="00512FE9">
        <w:rPr>
          <w:rFonts w:eastAsia="SimSun"/>
          <w:szCs w:val="22"/>
        </w:rPr>
        <w:t>Figure</w:t>
      </w:r>
      <w:r w:rsidR="00FC51EC" w:rsidRPr="00512FE9">
        <w:rPr>
          <w:szCs w:val="22"/>
          <w:lang w:val="en-CA" w:eastAsia="ja-JP"/>
        </w:rPr>
        <w:t xml:space="preserve"> </w:t>
      </w:r>
      <w:r w:rsidR="00FC51EC">
        <w:rPr>
          <w:rFonts w:eastAsia="SimSun"/>
          <w:noProof/>
          <w:szCs w:val="22"/>
        </w:rPr>
        <w:t>1</w:t>
      </w:r>
      <w:r w:rsidR="00574255">
        <w:rPr>
          <w:lang w:val="en-CA" w:eastAsia="ja-JP"/>
        </w:rPr>
        <w:fldChar w:fldCharType="end"/>
      </w:r>
      <w:r>
        <w:rPr>
          <w:lang w:val="en-CA" w:eastAsia="ja-JP"/>
        </w:rPr>
        <w:t xml:space="preserve">. </w:t>
      </w:r>
      <w:r w:rsidR="00574255">
        <w:rPr>
          <w:lang w:val="en-CA" w:eastAsia="ja-JP"/>
        </w:rPr>
        <w:fldChar w:fldCharType="begin"/>
      </w:r>
      <w:r w:rsidR="00574255">
        <w:rPr>
          <w:lang w:val="en-CA" w:eastAsia="ja-JP"/>
        </w:rPr>
        <w:instrText xml:space="preserve"> REF _Ref234017094 \h </w:instrText>
      </w:r>
      <w:r w:rsidR="00574255">
        <w:rPr>
          <w:lang w:val="en-CA" w:eastAsia="ja-JP"/>
        </w:rPr>
      </w:r>
      <w:r w:rsidR="00574255">
        <w:rPr>
          <w:lang w:val="en-CA" w:eastAsia="ja-JP"/>
        </w:rPr>
        <w:fldChar w:fldCharType="separate"/>
      </w:r>
      <w:r w:rsidR="00FC51EC" w:rsidRPr="00512FE9">
        <w:rPr>
          <w:rFonts w:eastAsia="SimSun"/>
          <w:szCs w:val="22"/>
        </w:rPr>
        <w:t xml:space="preserve">Figure </w:t>
      </w:r>
      <w:r w:rsidR="00FC51EC">
        <w:rPr>
          <w:rFonts w:eastAsia="SimSun"/>
          <w:noProof/>
          <w:szCs w:val="22"/>
        </w:rPr>
        <w:t>3</w:t>
      </w:r>
      <w:r w:rsidR="00574255">
        <w:rPr>
          <w:lang w:val="en-CA" w:eastAsia="ja-JP"/>
        </w:rPr>
        <w:fldChar w:fldCharType="end"/>
      </w:r>
      <w:r>
        <w:rPr>
          <w:lang w:val="en-CA" w:eastAsia="ja-JP"/>
        </w:rPr>
        <w:t xml:space="preserve"> illustrates </w:t>
      </w:r>
      <w:r w:rsidR="00225568">
        <w:rPr>
          <w:lang w:val="en-CA" w:eastAsia="ja-JP"/>
        </w:rPr>
        <w:t xml:space="preserve">an </w:t>
      </w:r>
      <w:r>
        <w:rPr>
          <w:lang w:val="en-CA" w:eastAsia="ja-JP"/>
        </w:rPr>
        <w:t xml:space="preserve">overview of </w:t>
      </w:r>
      <w:r w:rsidR="00225568">
        <w:rPr>
          <w:lang w:val="en-CA" w:eastAsia="ja-JP"/>
        </w:rPr>
        <w:t xml:space="preserve">the </w:t>
      </w:r>
      <w:r>
        <w:rPr>
          <w:lang w:val="en-CA" w:eastAsia="ja-JP"/>
        </w:rPr>
        <w:t xml:space="preserve">coding procedure </w:t>
      </w:r>
      <w:r w:rsidR="00225568">
        <w:rPr>
          <w:lang w:val="en-CA" w:eastAsia="ja-JP"/>
        </w:rPr>
        <w:t xml:space="preserve">for </w:t>
      </w:r>
      <w:r>
        <w:rPr>
          <w:lang w:val="en-CA" w:eastAsia="ja-JP"/>
        </w:rPr>
        <w:t xml:space="preserve">content layering </w:t>
      </w:r>
      <w:r w:rsidR="00225568">
        <w:rPr>
          <w:lang w:val="en-CA" w:eastAsia="ja-JP"/>
        </w:rPr>
        <w:t xml:space="preserve">with </w:t>
      </w:r>
      <w:r>
        <w:rPr>
          <w:lang w:val="en-CA" w:eastAsia="ja-JP"/>
        </w:rPr>
        <w:t>L-shaped sub-content.</w:t>
      </w:r>
    </w:p>
    <w:p w14:paraId="0D94E88D" w14:textId="77777777" w:rsidR="00C71054" w:rsidRDefault="00C71054" w:rsidP="00C71054">
      <w:pPr>
        <w:jc w:val="center"/>
        <w:rPr>
          <w:lang w:val="en-CA" w:eastAsia="ja-JP"/>
        </w:rPr>
      </w:pPr>
      <w:r w:rsidRPr="0380A868">
        <w:rPr>
          <w:lang w:val="en-CA" w:eastAsia="ja-JP"/>
        </w:rPr>
        <w:t xml:space="preserve"> </w:t>
      </w:r>
      <w:r>
        <w:rPr>
          <w:noProof/>
        </w:rPr>
        <w:drawing>
          <wp:inline distT="0" distB="0" distL="0" distR="0" wp14:anchorId="417E62EA" wp14:editId="28A5793C">
            <wp:extent cx="5943600" cy="2749550"/>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2749550"/>
                    </a:xfrm>
                    <a:prstGeom prst="rect">
                      <a:avLst/>
                    </a:prstGeom>
                  </pic:spPr>
                </pic:pic>
              </a:graphicData>
            </a:graphic>
          </wp:inline>
        </w:drawing>
      </w:r>
    </w:p>
    <w:p w14:paraId="24AA0F70" w14:textId="04783BB4" w:rsidR="00C71054" w:rsidRPr="00512FE9" w:rsidRDefault="00C71054" w:rsidP="00512FE9">
      <w:pPr>
        <w:pStyle w:val="Beschriftung"/>
        <w:keepNext/>
        <w:keepLines/>
        <w:overflowPunct/>
        <w:autoSpaceDE/>
        <w:autoSpaceDN/>
        <w:adjustRightInd/>
        <w:rPr>
          <w:rFonts w:eastAsia="SimSun"/>
          <w:szCs w:val="22"/>
        </w:rPr>
      </w:pPr>
      <w:bookmarkStart w:id="4" w:name="_Ref234017094"/>
      <w:r w:rsidRPr="00512FE9">
        <w:rPr>
          <w:rFonts w:eastAsia="SimSun"/>
          <w:sz w:val="22"/>
          <w:szCs w:val="22"/>
        </w:rPr>
        <w:t xml:space="preserve">Figure </w:t>
      </w:r>
      <w:r w:rsidR="00145AED" w:rsidRPr="009534BB">
        <w:rPr>
          <w:rFonts w:eastAsia="SimSun"/>
          <w:sz w:val="22"/>
          <w:szCs w:val="22"/>
        </w:rPr>
        <w:fldChar w:fldCharType="begin"/>
      </w:r>
      <w:r w:rsidR="00145AED" w:rsidRPr="009534BB">
        <w:rPr>
          <w:rFonts w:eastAsia="SimSun"/>
          <w:sz w:val="22"/>
          <w:szCs w:val="22"/>
        </w:rPr>
        <w:instrText xml:space="preserve"> SEQ Figure \* ARABIC </w:instrText>
      </w:r>
      <w:r w:rsidR="00145AED" w:rsidRPr="009534BB">
        <w:rPr>
          <w:rFonts w:eastAsia="SimSun"/>
          <w:sz w:val="22"/>
          <w:szCs w:val="22"/>
        </w:rPr>
        <w:fldChar w:fldCharType="separate"/>
      </w:r>
      <w:r w:rsidR="00FC51EC">
        <w:rPr>
          <w:rFonts w:eastAsia="SimSun"/>
          <w:noProof/>
          <w:sz w:val="22"/>
          <w:szCs w:val="22"/>
        </w:rPr>
        <w:t>3</w:t>
      </w:r>
      <w:r w:rsidR="00145AED" w:rsidRPr="009534BB">
        <w:rPr>
          <w:rFonts w:eastAsia="SimSun"/>
          <w:sz w:val="22"/>
          <w:szCs w:val="22"/>
        </w:rPr>
        <w:fldChar w:fldCharType="end"/>
      </w:r>
      <w:bookmarkEnd w:id="4"/>
      <w:r w:rsidRPr="00512FE9">
        <w:rPr>
          <w:rFonts w:eastAsia="SimSun"/>
          <w:sz w:val="22"/>
          <w:szCs w:val="22"/>
        </w:rPr>
        <w:t>. Content layering with scaling window</w:t>
      </w:r>
    </w:p>
    <w:p w14:paraId="2B1F0797" w14:textId="77777777" w:rsidR="00C71054" w:rsidRPr="00E157FA" w:rsidRDefault="00C71054" w:rsidP="00C71054">
      <w:pPr>
        <w:rPr>
          <w:lang w:val="en-CA"/>
        </w:rPr>
      </w:pPr>
    </w:p>
    <w:p w14:paraId="607305C5" w14:textId="77777777" w:rsidR="00C71054" w:rsidRDefault="00C71054" w:rsidP="00C71054">
      <w:pPr>
        <w:pStyle w:val="berschrift3"/>
        <w:rPr>
          <w:lang w:val="en-CA" w:eastAsia="ja-JP"/>
        </w:rPr>
      </w:pPr>
      <w:r>
        <w:rPr>
          <w:lang w:val="en-CA" w:eastAsia="ja-JP"/>
        </w:rPr>
        <w:t>Encoding parameters</w:t>
      </w:r>
    </w:p>
    <w:p w14:paraId="37B12F35" w14:textId="77777777" w:rsidR="00C71054" w:rsidRDefault="00C71054" w:rsidP="00C71054">
      <w:pPr>
        <w:rPr>
          <w:lang w:val="en-CA" w:eastAsia="ja-JP"/>
        </w:rPr>
      </w:pPr>
      <w:r>
        <w:rPr>
          <w:rFonts w:hint="eastAsia"/>
          <w:lang w:val="en-CA" w:eastAsia="ja-JP"/>
        </w:rPr>
        <w:t>T</w:t>
      </w:r>
      <w:r>
        <w:rPr>
          <w:lang w:val="en-CA" w:eastAsia="ja-JP"/>
        </w:rPr>
        <w:t>he following test conditions were used for the functional test.</w:t>
      </w:r>
    </w:p>
    <w:p w14:paraId="236CD986" w14:textId="77777777" w:rsidR="00C71054" w:rsidRPr="00145AED" w:rsidRDefault="00C71054" w:rsidP="00145AED">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ind w:left="714" w:hanging="357"/>
        <w:contextualSpacing w:val="0"/>
        <w:jc w:val="both"/>
        <w:rPr>
          <w:szCs w:val="22"/>
        </w:rPr>
      </w:pPr>
      <w:r w:rsidRPr="00145AED">
        <w:rPr>
          <w:sz w:val="22"/>
          <w:szCs w:val="22"/>
        </w:rPr>
        <w:t>Rate control</w:t>
      </w:r>
    </w:p>
    <w:p w14:paraId="21E1B848" w14:textId="61EDFFAB" w:rsidR="00C71054" w:rsidRDefault="00C71054" w:rsidP="00145AED">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t>The rate control is enabled for base and enhancement layer</w:t>
      </w:r>
      <w:r w:rsidR="00CF42A0">
        <w:rPr>
          <w:lang w:val="en-CA"/>
        </w:rPr>
        <w:t>s</w:t>
      </w:r>
      <w:r>
        <w:rPr>
          <w:lang w:val="en-CA"/>
        </w:rPr>
        <w:t>. The allocated bitrate</w:t>
      </w:r>
      <w:r w:rsidR="00CF42A0">
        <w:rPr>
          <w:lang w:val="en-CA"/>
        </w:rPr>
        <w:t>s</w:t>
      </w:r>
      <w:r>
        <w:rPr>
          <w:lang w:val="en-CA"/>
        </w:rPr>
        <w:t xml:space="preserve"> for BL and EL </w:t>
      </w:r>
      <w:r w:rsidR="00CF42A0">
        <w:rPr>
          <w:lang w:val="en-CA"/>
        </w:rPr>
        <w:t>are</w:t>
      </w:r>
      <w:r>
        <w:rPr>
          <w:lang w:val="en-CA"/>
        </w:rPr>
        <w:t xml:space="preserve"> 20Mbps and 2Mbps</w:t>
      </w:r>
      <w:r w:rsidR="00CF42A0">
        <w:rPr>
          <w:lang w:val="en-CA"/>
        </w:rPr>
        <w:t>, respectively</w:t>
      </w:r>
      <w:r>
        <w:rPr>
          <w:lang w:val="en-CA"/>
        </w:rPr>
        <w:t>.</w:t>
      </w:r>
    </w:p>
    <w:p w14:paraId="796935B2" w14:textId="3BC25BE0" w:rsidR="00C71054" w:rsidRPr="00145AED" w:rsidRDefault="00C71054" w:rsidP="00145AED">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ind w:left="714" w:hanging="357"/>
        <w:contextualSpacing w:val="0"/>
        <w:jc w:val="both"/>
        <w:rPr>
          <w:szCs w:val="22"/>
        </w:rPr>
      </w:pPr>
      <w:r w:rsidRPr="00145AED">
        <w:rPr>
          <w:szCs w:val="22"/>
        </w:rPr>
        <w:t>Coding structure</w:t>
      </w:r>
      <w:r w:rsidR="001D3488" w:rsidRPr="00145AED">
        <w:rPr>
          <w:szCs w:val="22"/>
        </w:rPr>
        <w:t xml:space="preserve">: </w:t>
      </w:r>
      <w:r w:rsidR="001D3488" w:rsidRPr="00145AED">
        <w:rPr>
          <w:sz w:val="22"/>
          <w:szCs w:val="22"/>
        </w:rPr>
        <w:t>r</w:t>
      </w:r>
      <w:r w:rsidRPr="00145AED">
        <w:rPr>
          <w:sz w:val="22"/>
          <w:szCs w:val="22"/>
        </w:rPr>
        <w:t>andom access</w:t>
      </w:r>
    </w:p>
    <w:p w14:paraId="543DF6DB" w14:textId="77777777" w:rsidR="00C71054" w:rsidRDefault="00C71054" w:rsidP="00145AED">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t>Intra refresh at approximately 1 second intervals.</w:t>
      </w:r>
    </w:p>
    <w:p w14:paraId="68341FE0" w14:textId="77777777" w:rsidR="00C71054" w:rsidRDefault="00C71054" w:rsidP="00145AED">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t>GOP size 32</w:t>
      </w:r>
    </w:p>
    <w:p w14:paraId="32B7B8EE" w14:textId="77777777" w:rsidR="00C71054" w:rsidRDefault="00C71054" w:rsidP="00145AED">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t>Picture reordering allowed.</w:t>
      </w:r>
    </w:p>
    <w:p w14:paraId="4D3E5329" w14:textId="77777777" w:rsidR="00C71054" w:rsidRPr="004F5A54" w:rsidRDefault="00C71054" w:rsidP="00145AED">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t xml:space="preserve">Inter-layer and intra-layer prediction allowed. </w:t>
      </w:r>
    </w:p>
    <w:p w14:paraId="6B09176C" w14:textId="77777777" w:rsidR="00C71054" w:rsidRDefault="00C71054" w:rsidP="00C71054">
      <w:pPr>
        <w:pStyle w:val="berschrift3"/>
        <w:rPr>
          <w:lang w:val="en-CA"/>
        </w:rPr>
      </w:pPr>
      <w:r>
        <w:rPr>
          <w:rFonts w:hint="eastAsia"/>
          <w:lang w:val="en-CA" w:eastAsia="ja-JP"/>
        </w:rPr>
        <w:t>Equipment setting</w:t>
      </w:r>
    </w:p>
    <w:p w14:paraId="56D467AB" w14:textId="48D15BB9" w:rsidR="00C71054" w:rsidRDefault="00C71054" w:rsidP="00C71054">
      <w:pPr>
        <w:rPr>
          <w:lang w:val="en-CA" w:eastAsia="ja-JP"/>
        </w:rPr>
      </w:pPr>
      <w:r>
        <w:rPr>
          <w:rFonts w:hint="eastAsia"/>
          <w:lang w:val="en-CA" w:eastAsia="ja-JP"/>
        </w:rPr>
        <w:t>T</w:t>
      </w:r>
      <w:r>
        <w:rPr>
          <w:lang w:val="en-CA" w:eastAsia="ja-JP"/>
        </w:rPr>
        <w:t xml:space="preserve">he functional tests </w:t>
      </w:r>
      <w:r w:rsidR="00CF42A0">
        <w:rPr>
          <w:lang w:val="en-CA" w:eastAsia="ja-JP"/>
        </w:rPr>
        <w:t>were coordinated</w:t>
      </w:r>
      <w:r>
        <w:rPr>
          <w:lang w:val="en-CA" w:eastAsia="ja-JP"/>
        </w:rPr>
        <w:t xml:space="preserve"> by the chairs of JVET AHG4 and AG5. </w:t>
      </w:r>
      <w:r w:rsidR="00CF42A0">
        <w:rPr>
          <w:lang w:val="en-CA" w:eastAsia="ja-JP"/>
        </w:rPr>
        <w:t>A b</w:t>
      </w:r>
      <w:r>
        <w:rPr>
          <w:lang w:val="en-CA" w:eastAsia="ja-JP"/>
        </w:rPr>
        <w:t xml:space="preserve">lock diagram of the </w:t>
      </w:r>
      <w:r w:rsidR="00CF42A0">
        <w:rPr>
          <w:lang w:val="en-CA" w:eastAsia="ja-JP"/>
        </w:rPr>
        <w:t xml:space="preserve">test </w:t>
      </w:r>
      <w:r>
        <w:rPr>
          <w:lang w:val="en-CA" w:eastAsia="ja-JP"/>
        </w:rPr>
        <w:t xml:space="preserve">equipment is illustrated in </w:t>
      </w:r>
      <w:r w:rsidR="00574255">
        <w:rPr>
          <w:lang w:val="en-CA" w:eastAsia="ja-JP"/>
        </w:rPr>
        <w:fldChar w:fldCharType="begin"/>
      </w:r>
      <w:r w:rsidR="00574255">
        <w:rPr>
          <w:lang w:val="en-CA" w:eastAsia="ja-JP"/>
        </w:rPr>
        <w:instrText xml:space="preserve"> REF _Ref234017118 \h </w:instrText>
      </w:r>
      <w:r w:rsidR="00574255">
        <w:rPr>
          <w:lang w:val="en-CA" w:eastAsia="ja-JP"/>
        </w:rPr>
      </w:r>
      <w:r w:rsidR="00574255">
        <w:rPr>
          <w:lang w:val="en-CA" w:eastAsia="ja-JP"/>
        </w:rPr>
        <w:fldChar w:fldCharType="separate"/>
      </w:r>
      <w:r w:rsidR="00FC51EC" w:rsidRPr="00512FE9">
        <w:rPr>
          <w:rFonts w:eastAsia="SimSun"/>
          <w:szCs w:val="22"/>
        </w:rPr>
        <w:t xml:space="preserve">Figure </w:t>
      </w:r>
      <w:r w:rsidR="00FC51EC">
        <w:rPr>
          <w:rFonts w:eastAsia="SimSun"/>
          <w:noProof/>
          <w:szCs w:val="22"/>
        </w:rPr>
        <w:t>4</w:t>
      </w:r>
      <w:r w:rsidR="00574255">
        <w:rPr>
          <w:lang w:val="en-CA" w:eastAsia="ja-JP"/>
        </w:rPr>
        <w:fldChar w:fldCharType="end"/>
      </w:r>
      <w:r>
        <w:rPr>
          <w:lang w:val="en-CA" w:eastAsia="ja-JP"/>
        </w:rPr>
        <w:t xml:space="preserve">. </w:t>
      </w:r>
      <w:r w:rsidR="00CF42A0">
        <w:rPr>
          <w:lang w:val="en-CA" w:eastAsia="ja-JP"/>
        </w:rPr>
        <w:t>A m</w:t>
      </w:r>
      <w:r>
        <w:rPr>
          <w:lang w:val="en-CA" w:eastAsia="ja-JP"/>
        </w:rPr>
        <w:t xml:space="preserve">ultilayer bitstream </w:t>
      </w:r>
      <w:r w:rsidR="00CF42A0">
        <w:rPr>
          <w:lang w:val="en-CA" w:eastAsia="ja-JP"/>
        </w:rPr>
        <w:t>en</w:t>
      </w:r>
      <w:r>
        <w:rPr>
          <w:lang w:val="en-CA" w:eastAsia="ja-JP"/>
        </w:rPr>
        <w:t>capsuled in CMAF over MMT is output from the streamer</w:t>
      </w:r>
      <w:r w:rsidR="00CF42A0">
        <w:rPr>
          <w:lang w:val="en-CA" w:eastAsia="ja-JP"/>
        </w:rPr>
        <w:t>,</w:t>
      </w:r>
      <w:r>
        <w:rPr>
          <w:lang w:val="en-CA" w:eastAsia="ja-JP"/>
        </w:rPr>
        <w:t xml:space="preserve"> and </w:t>
      </w:r>
      <w:r w:rsidR="00CF42A0">
        <w:rPr>
          <w:lang w:val="en-CA" w:eastAsia="ja-JP"/>
        </w:rPr>
        <w:t xml:space="preserve">a </w:t>
      </w:r>
      <w:r>
        <w:rPr>
          <w:lang w:val="en-CA" w:eastAsia="ja-JP"/>
        </w:rPr>
        <w:t>VVC decoder supporting multilayer decodes the bitstream in real time. The brief specification</w:t>
      </w:r>
      <w:r w:rsidR="00CF42A0">
        <w:rPr>
          <w:lang w:val="en-CA" w:eastAsia="ja-JP"/>
        </w:rPr>
        <w:t>s</w:t>
      </w:r>
      <w:r>
        <w:rPr>
          <w:lang w:val="en-CA" w:eastAsia="ja-JP"/>
        </w:rPr>
        <w:t xml:space="preserve"> of </w:t>
      </w:r>
      <w:r w:rsidR="00CF42A0">
        <w:rPr>
          <w:lang w:val="en-CA" w:eastAsia="ja-JP"/>
        </w:rPr>
        <w:t xml:space="preserve">the </w:t>
      </w:r>
      <w:r>
        <w:rPr>
          <w:lang w:val="en-CA" w:eastAsia="ja-JP"/>
        </w:rPr>
        <w:t xml:space="preserve">VVC multilayer decoder </w:t>
      </w:r>
      <w:r w:rsidR="00CF42A0">
        <w:rPr>
          <w:lang w:val="en-CA" w:eastAsia="ja-JP"/>
        </w:rPr>
        <w:t>are</w:t>
      </w:r>
      <w:r>
        <w:rPr>
          <w:lang w:val="en-CA" w:eastAsia="ja-JP"/>
        </w:rPr>
        <w:t xml:space="preserve"> shown in </w:t>
      </w:r>
      <w:r w:rsidR="00145AED">
        <w:rPr>
          <w:lang w:val="en-CA" w:eastAsia="ja-JP"/>
        </w:rPr>
        <w:fldChar w:fldCharType="begin"/>
      </w:r>
      <w:r w:rsidR="00145AED">
        <w:rPr>
          <w:lang w:val="en-CA" w:eastAsia="ja-JP"/>
        </w:rPr>
        <w:instrText xml:space="preserve"> REF _Ref234016708 \h </w:instrText>
      </w:r>
      <w:r w:rsidR="00145AED">
        <w:rPr>
          <w:lang w:val="en-CA" w:eastAsia="ja-JP"/>
        </w:rPr>
      </w:r>
      <w:r w:rsidR="00145AED">
        <w:rPr>
          <w:lang w:val="en-CA" w:eastAsia="ja-JP"/>
        </w:rPr>
        <w:fldChar w:fldCharType="separate"/>
      </w:r>
      <w:r w:rsidR="00FC51EC" w:rsidRPr="00512FE9">
        <w:rPr>
          <w:szCs w:val="22"/>
        </w:rPr>
        <w:t xml:space="preserve">Table </w:t>
      </w:r>
      <w:r w:rsidR="00FC51EC">
        <w:rPr>
          <w:noProof/>
          <w:szCs w:val="22"/>
        </w:rPr>
        <w:t>2</w:t>
      </w:r>
      <w:r w:rsidR="00145AED">
        <w:rPr>
          <w:lang w:val="en-CA" w:eastAsia="ja-JP"/>
        </w:rPr>
        <w:fldChar w:fldCharType="end"/>
      </w:r>
      <w:r>
        <w:rPr>
          <w:lang w:val="en-CA" w:eastAsia="ja-JP"/>
        </w:rPr>
        <w:t>.</w:t>
      </w:r>
    </w:p>
    <w:p w14:paraId="2D99F871" w14:textId="317B9A27" w:rsidR="00C71054" w:rsidRPr="00C8475D" w:rsidRDefault="00C71054" w:rsidP="00C71054">
      <w:pPr>
        <w:rPr>
          <w:lang w:val="en-CA" w:eastAsia="ja-JP"/>
        </w:rPr>
      </w:pPr>
      <w:r>
        <w:rPr>
          <w:lang w:val="en-CA" w:eastAsia="ja-JP"/>
        </w:rPr>
        <w:t xml:space="preserve">Viewers can select </w:t>
      </w:r>
      <w:r w:rsidR="00AA4BFC">
        <w:rPr>
          <w:lang w:val="en-CA" w:eastAsia="ja-JP"/>
        </w:rPr>
        <w:t xml:space="preserve">one </w:t>
      </w:r>
      <w:r w:rsidR="00CF42A0">
        <w:rPr>
          <w:lang w:val="en-CA" w:eastAsia="ja-JP"/>
        </w:rPr>
        <w:t xml:space="preserve">of the main </w:t>
      </w:r>
      <w:r w:rsidR="00AA4BFC">
        <w:rPr>
          <w:lang w:val="en-CA" w:eastAsia="ja-JP"/>
        </w:rPr>
        <w:t>content and the available</w:t>
      </w:r>
      <w:r w:rsidR="00CF42A0">
        <w:rPr>
          <w:lang w:val="en-CA" w:eastAsia="ja-JP"/>
        </w:rPr>
        <w:t xml:space="preserve"> sub-</w:t>
      </w:r>
      <w:r>
        <w:rPr>
          <w:lang w:val="en-CA" w:eastAsia="ja-JP"/>
        </w:rPr>
        <w:t xml:space="preserve">contents </w:t>
      </w:r>
      <w:r w:rsidR="00AA4BFC">
        <w:rPr>
          <w:lang w:val="en-CA" w:eastAsia="ja-JP"/>
        </w:rPr>
        <w:t>for</w:t>
      </w:r>
      <w:r>
        <w:rPr>
          <w:lang w:val="en-CA" w:eastAsia="ja-JP"/>
        </w:rPr>
        <w:t xml:space="preserve"> play out </w:t>
      </w:r>
      <w:r w:rsidR="00CF42A0">
        <w:rPr>
          <w:lang w:val="en-CA" w:eastAsia="ja-JP"/>
        </w:rPr>
        <w:t xml:space="preserve">using a remote </w:t>
      </w:r>
      <w:r>
        <w:rPr>
          <w:lang w:val="en-CA" w:eastAsia="ja-JP"/>
        </w:rPr>
        <w:t>control</w:t>
      </w:r>
      <w:r w:rsidR="00CF42A0">
        <w:rPr>
          <w:lang w:val="en-CA" w:eastAsia="ja-JP"/>
        </w:rPr>
        <w:t xml:space="preserve"> running on</w:t>
      </w:r>
      <w:r>
        <w:rPr>
          <w:lang w:val="en-CA" w:eastAsia="ja-JP"/>
        </w:rPr>
        <w:t xml:space="preserve"> </w:t>
      </w:r>
      <w:r w:rsidR="00CF42A0">
        <w:rPr>
          <w:lang w:val="en-CA" w:eastAsia="ja-JP"/>
        </w:rPr>
        <w:t>a</w:t>
      </w:r>
      <w:r>
        <w:rPr>
          <w:lang w:val="en-CA" w:eastAsia="ja-JP"/>
        </w:rPr>
        <w:t xml:space="preserve"> </w:t>
      </w:r>
      <w:r w:rsidR="00712420">
        <w:rPr>
          <w:lang w:val="en-CA" w:eastAsia="ja-JP"/>
        </w:rPr>
        <w:t>t</w:t>
      </w:r>
      <w:r>
        <w:rPr>
          <w:lang w:val="en-CA" w:eastAsia="ja-JP"/>
        </w:rPr>
        <w:t xml:space="preserve">ablet PC. </w:t>
      </w:r>
      <w:r w:rsidR="00CF42A0">
        <w:rPr>
          <w:lang w:val="en-CA" w:eastAsia="ja-JP"/>
        </w:rPr>
        <w:t xml:space="preserve">The </w:t>
      </w:r>
      <w:r>
        <w:rPr>
          <w:lang w:val="en-CA" w:eastAsia="ja-JP"/>
        </w:rPr>
        <w:t>VVC multilayer real-time decoder</w:t>
      </w:r>
      <w:r w:rsidR="00CF42A0">
        <w:rPr>
          <w:lang w:val="en-CA" w:eastAsia="ja-JP"/>
        </w:rPr>
        <w:t>, the</w:t>
      </w:r>
      <w:r>
        <w:rPr>
          <w:lang w:val="en-CA" w:eastAsia="ja-JP"/>
        </w:rPr>
        <w:t xml:space="preserve"> CMAF/MMT streamer, </w:t>
      </w:r>
      <w:r w:rsidR="00CF42A0">
        <w:rPr>
          <w:lang w:val="en-CA" w:eastAsia="ja-JP"/>
        </w:rPr>
        <w:t xml:space="preserve">and the </w:t>
      </w:r>
      <w:r>
        <w:rPr>
          <w:lang w:val="en-CA" w:eastAsia="ja-JP"/>
        </w:rPr>
        <w:t xml:space="preserve">signal converter for the functional test </w:t>
      </w:r>
      <w:r w:rsidR="00CF42A0">
        <w:rPr>
          <w:lang w:val="en-CA" w:eastAsia="ja-JP"/>
        </w:rPr>
        <w:t>were</w:t>
      </w:r>
      <w:r>
        <w:rPr>
          <w:lang w:val="en-CA" w:eastAsia="ja-JP"/>
        </w:rPr>
        <w:t xml:space="preserve"> </w:t>
      </w:r>
      <w:r w:rsidR="00CF42A0">
        <w:rPr>
          <w:lang w:val="en-CA" w:eastAsia="ja-JP"/>
        </w:rPr>
        <w:t xml:space="preserve">provided </w:t>
      </w:r>
      <w:r>
        <w:rPr>
          <w:lang w:val="en-CA" w:eastAsia="ja-JP"/>
        </w:rPr>
        <w:t>by NHK and</w:t>
      </w:r>
      <w:r>
        <w:rPr>
          <w:rFonts w:hint="eastAsia"/>
          <w:lang w:val="en-CA" w:eastAsia="ja-JP"/>
        </w:rPr>
        <w:t xml:space="preserve"> </w:t>
      </w:r>
      <w:r w:rsidR="00CF42A0">
        <w:rPr>
          <w:lang w:val="en-CA" w:eastAsia="ja-JP"/>
        </w:rPr>
        <w:t xml:space="preserve">the </w:t>
      </w:r>
      <w:r>
        <w:rPr>
          <w:lang w:val="en-CA" w:eastAsia="ja-JP"/>
        </w:rPr>
        <w:t xml:space="preserve">4K Monitor </w:t>
      </w:r>
      <w:r w:rsidR="00CF42A0">
        <w:rPr>
          <w:lang w:val="en-CA" w:eastAsia="ja-JP"/>
        </w:rPr>
        <w:t>was</w:t>
      </w:r>
      <w:r>
        <w:rPr>
          <w:lang w:val="en-CA" w:eastAsia="ja-JP"/>
        </w:rPr>
        <w:t xml:space="preserve"> </w:t>
      </w:r>
      <w:r w:rsidR="00CF42A0">
        <w:rPr>
          <w:lang w:val="en-CA" w:eastAsia="ja-JP"/>
        </w:rPr>
        <w:t xml:space="preserve">provided </w:t>
      </w:r>
      <w:r>
        <w:rPr>
          <w:lang w:val="en-CA" w:eastAsia="ja-JP"/>
        </w:rPr>
        <w:t xml:space="preserve">by </w:t>
      </w:r>
      <w:r w:rsidRPr="007E1064">
        <w:rPr>
          <w:rFonts w:hint="eastAsia"/>
          <w:lang w:val="en-CA" w:eastAsia="ja-JP"/>
        </w:rPr>
        <w:t>ITU-T</w:t>
      </w:r>
      <w:r>
        <w:rPr>
          <w:lang w:val="en-CA" w:eastAsia="ja-JP"/>
        </w:rPr>
        <w:t xml:space="preserve"> SG16.</w:t>
      </w:r>
    </w:p>
    <w:p w14:paraId="06DCE16B" w14:textId="77777777" w:rsidR="00C71054" w:rsidRDefault="00C71054" w:rsidP="00C71054">
      <w:pPr>
        <w:rPr>
          <w:lang w:val="en-CA" w:eastAsia="ja-JP"/>
        </w:rPr>
      </w:pPr>
    </w:p>
    <w:p w14:paraId="62C07B98" w14:textId="77777777" w:rsidR="00C71054" w:rsidRDefault="00C71054" w:rsidP="00365094">
      <w:pPr>
        <w:keepNext/>
        <w:jc w:val="center"/>
        <w:rPr>
          <w:lang w:val="en-CA" w:eastAsia="ja-JP"/>
        </w:rPr>
      </w:pPr>
      <w:r w:rsidRPr="00546775">
        <w:rPr>
          <w:noProof/>
        </w:rPr>
        <w:lastRenderedPageBreak/>
        <w:drawing>
          <wp:inline distT="0" distB="0" distL="0" distR="0" wp14:anchorId="6F28BE8C" wp14:editId="0922F334">
            <wp:extent cx="4004603" cy="1186834"/>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38862" cy="1196987"/>
                    </a:xfrm>
                    <a:prstGeom prst="rect">
                      <a:avLst/>
                    </a:prstGeom>
                    <a:noFill/>
                    <a:ln>
                      <a:noFill/>
                    </a:ln>
                  </pic:spPr>
                </pic:pic>
              </a:graphicData>
            </a:graphic>
          </wp:inline>
        </w:drawing>
      </w:r>
    </w:p>
    <w:p w14:paraId="0D525921" w14:textId="62C3E02D" w:rsidR="00C71054" w:rsidRPr="00512FE9" w:rsidRDefault="00C71054" w:rsidP="00512FE9">
      <w:pPr>
        <w:pStyle w:val="Beschriftung"/>
        <w:keepNext/>
        <w:keepLines/>
        <w:overflowPunct/>
        <w:autoSpaceDE/>
        <w:autoSpaceDN/>
        <w:adjustRightInd/>
        <w:rPr>
          <w:rFonts w:eastAsia="SimSun"/>
          <w:szCs w:val="22"/>
        </w:rPr>
      </w:pPr>
      <w:bookmarkStart w:id="5" w:name="_Ref234017118"/>
      <w:r w:rsidRPr="00512FE9">
        <w:rPr>
          <w:rFonts w:eastAsia="SimSun"/>
          <w:sz w:val="22"/>
          <w:szCs w:val="22"/>
        </w:rPr>
        <w:t xml:space="preserve">Figure </w:t>
      </w:r>
      <w:r w:rsidR="00145AED" w:rsidRPr="009534BB">
        <w:rPr>
          <w:rFonts w:eastAsia="SimSun"/>
          <w:sz w:val="22"/>
          <w:szCs w:val="22"/>
        </w:rPr>
        <w:fldChar w:fldCharType="begin"/>
      </w:r>
      <w:r w:rsidR="00145AED" w:rsidRPr="009534BB">
        <w:rPr>
          <w:rFonts w:eastAsia="SimSun"/>
          <w:sz w:val="22"/>
          <w:szCs w:val="22"/>
        </w:rPr>
        <w:instrText xml:space="preserve"> SEQ Figure \* ARABIC </w:instrText>
      </w:r>
      <w:r w:rsidR="00145AED" w:rsidRPr="009534BB">
        <w:rPr>
          <w:rFonts w:eastAsia="SimSun"/>
          <w:sz w:val="22"/>
          <w:szCs w:val="22"/>
        </w:rPr>
        <w:fldChar w:fldCharType="separate"/>
      </w:r>
      <w:r w:rsidR="00FC51EC">
        <w:rPr>
          <w:rFonts w:eastAsia="SimSun"/>
          <w:noProof/>
          <w:sz w:val="22"/>
          <w:szCs w:val="22"/>
        </w:rPr>
        <w:t>4</w:t>
      </w:r>
      <w:r w:rsidR="00145AED" w:rsidRPr="009534BB">
        <w:rPr>
          <w:rFonts w:eastAsia="SimSun"/>
          <w:sz w:val="22"/>
          <w:szCs w:val="22"/>
        </w:rPr>
        <w:fldChar w:fldCharType="end"/>
      </w:r>
      <w:bookmarkEnd w:id="5"/>
      <w:r w:rsidRPr="00512FE9">
        <w:rPr>
          <w:rFonts w:eastAsia="SimSun"/>
          <w:sz w:val="22"/>
          <w:szCs w:val="22"/>
        </w:rPr>
        <w:t>. Equipment for the functional test</w:t>
      </w:r>
    </w:p>
    <w:p w14:paraId="2B31F179" w14:textId="77777777" w:rsidR="00C71054" w:rsidRDefault="00C71054" w:rsidP="00C710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eastAsia="ja-JP"/>
        </w:rPr>
      </w:pPr>
    </w:p>
    <w:p w14:paraId="3609886C" w14:textId="2B519F26" w:rsidR="00C71054" w:rsidRPr="00512FE9" w:rsidRDefault="00C71054" w:rsidP="00512FE9">
      <w:pPr>
        <w:pStyle w:val="Beschriftung"/>
        <w:keepNext/>
        <w:rPr>
          <w:szCs w:val="22"/>
        </w:rPr>
      </w:pPr>
      <w:bookmarkStart w:id="6" w:name="_Ref234016708"/>
      <w:r w:rsidRPr="00512FE9">
        <w:rPr>
          <w:sz w:val="22"/>
          <w:szCs w:val="22"/>
        </w:rPr>
        <w:t xml:space="preserve">Table </w:t>
      </w:r>
      <w:r w:rsidR="00145AED" w:rsidRPr="009534BB">
        <w:rPr>
          <w:sz w:val="22"/>
          <w:szCs w:val="22"/>
        </w:rPr>
        <w:fldChar w:fldCharType="begin"/>
      </w:r>
      <w:r w:rsidR="00145AED" w:rsidRPr="009534BB">
        <w:rPr>
          <w:sz w:val="22"/>
          <w:szCs w:val="22"/>
        </w:rPr>
        <w:instrText xml:space="preserve">SEQ Table \* ARABIC </w:instrText>
      </w:r>
      <w:r w:rsidR="00145AED" w:rsidRPr="009534BB">
        <w:rPr>
          <w:sz w:val="22"/>
          <w:szCs w:val="22"/>
        </w:rPr>
        <w:fldChar w:fldCharType="separate"/>
      </w:r>
      <w:r w:rsidR="00FC51EC">
        <w:rPr>
          <w:noProof/>
          <w:sz w:val="22"/>
          <w:szCs w:val="22"/>
        </w:rPr>
        <w:t>2</w:t>
      </w:r>
      <w:r w:rsidR="00145AED" w:rsidRPr="009534BB">
        <w:rPr>
          <w:sz w:val="22"/>
          <w:szCs w:val="22"/>
        </w:rPr>
        <w:fldChar w:fldCharType="end"/>
      </w:r>
      <w:bookmarkEnd w:id="6"/>
      <w:r w:rsidRPr="00512FE9">
        <w:rPr>
          <w:sz w:val="22"/>
          <w:szCs w:val="22"/>
        </w:rPr>
        <w:t>. Specifications of multilayer VVC decoder</w:t>
      </w:r>
    </w:p>
    <w:tbl>
      <w:tblPr>
        <w:tblStyle w:val="Tabellenraster"/>
        <w:tblW w:w="0" w:type="auto"/>
        <w:jc w:val="center"/>
        <w:tblInd w:w="0" w:type="dxa"/>
        <w:tblLook w:val="04A0" w:firstRow="1" w:lastRow="0" w:firstColumn="1" w:lastColumn="0" w:noHBand="0" w:noVBand="1"/>
      </w:tblPr>
      <w:tblGrid>
        <w:gridCol w:w="2830"/>
        <w:gridCol w:w="5529"/>
      </w:tblGrid>
      <w:tr w:rsidR="00C71054" w14:paraId="16E2B693" w14:textId="77777777" w:rsidTr="00E643F6">
        <w:trPr>
          <w:jc w:val="center"/>
        </w:trPr>
        <w:tc>
          <w:tcPr>
            <w:tcW w:w="2830" w:type="dxa"/>
          </w:tcPr>
          <w:p w14:paraId="26C36C6E" w14:textId="77777777" w:rsidR="00C71054" w:rsidRDefault="00C71054" w:rsidP="00145AED">
            <w:pPr>
              <w:spacing w:before="68" w:after="68"/>
              <w:rPr>
                <w:lang w:val="en-CA" w:eastAsia="ja-JP"/>
              </w:rPr>
            </w:pPr>
            <w:r>
              <w:rPr>
                <w:rFonts w:hint="eastAsia"/>
                <w:lang w:val="en-CA" w:eastAsia="ja-JP"/>
              </w:rPr>
              <w:t>P</w:t>
            </w:r>
            <w:r>
              <w:rPr>
                <w:lang w:val="en-CA" w:eastAsia="ja-JP"/>
              </w:rPr>
              <w:t>rofile</w:t>
            </w:r>
          </w:p>
        </w:tc>
        <w:tc>
          <w:tcPr>
            <w:tcW w:w="5529" w:type="dxa"/>
          </w:tcPr>
          <w:p w14:paraId="32237F98" w14:textId="77777777" w:rsidR="00C71054" w:rsidRDefault="00C71054" w:rsidP="00145AED">
            <w:pPr>
              <w:spacing w:before="68" w:after="68"/>
              <w:rPr>
                <w:lang w:val="en-CA" w:eastAsia="ja-JP"/>
              </w:rPr>
            </w:pPr>
            <w:r>
              <w:rPr>
                <w:rFonts w:hint="eastAsia"/>
                <w:lang w:val="en-CA" w:eastAsia="ja-JP"/>
              </w:rPr>
              <w:t>M</w:t>
            </w:r>
            <w:r>
              <w:rPr>
                <w:lang w:val="en-CA" w:eastAsia="ja-JP"/>
              </w:rPr>
              <w:t>ain 10, Multilayer Main 10</w:t>
            </w:r>
          </w:p>
        </w:tc>
      </w:tr>
      <w:tr w:rsidR="00C71054" w14:paraId="6C7B6365" w14:textId="77777777" w:rsidTr="00E643F6">
        <w:trPr>
          <w:jc w:val="center"/>
        </w:trPr>
        <w:tc>
          <w:tcPr>
            <w:tcW w:w="2830" w:type="dxa"/>
          </w:tcPr>
          <w:p w14:paraId="1282DC67" w14:textId="77777777" w:rsidR="00C71054" w:rsidRDefault="00C71054" w:rsidP="00145AED">
            <w:pPr>
              <w:spacing w:before="68" w:after="68"/>
              <w:rPr>
                <w:lang w:val="en-CA" w:eastAsia="ja-JP"/>
              </w:rPr>
            </w:pPr>
            <w:r>
              <w:rPr>
                <w:rFonts w:hint="eastAsia"/>
                <w:lang w:val="en-CA" w:eastAsia="ja-JP"/>
              </w:rPr>
              <w:t>L</w:t>
            </w:r>
            <w:r>
              <w:rPr>
                <w:lang w:val="en-CA" w:eastAsia="ja-JP"/>
              </w:rPr>
              <w:t>evel</w:t>
            </w:r>
          </w:p>
        </w:tc>
        <w:tc>
          <w:tcPr>
            <w:tcW w:w="5529" w:type="dxa"/>
          </w:tcPr>
          <w:p w14:paraId="414E1B55" w14:textId="77777777" w:rsidR="00C71054" w:rsidRPr="008A511F" w:rsidRDefault="00C71054" w:rsidP="00145AED">
            <w:pPr>
              <w:spacing w:before="68" w:after="68"/>
              <w:rPr>
                <w:lang w:val="en-CA" w:eastAsia="ja-JP"/>
              </w:rPr>
            </w:pPr>
            <w:r>
              <w:rPr>
                <w:rFonts w:hint="eastAsia"/>
                <w:lang w:val="en-CA" w:eastAsia="ja-JP"/>
              </w:rPr>
              <w:t>6</w:t>
            </w:r>
            <w:r>
              <w:rPr>
                <w:lang w:val="en-CA" w:eastAsia="ja-JP"/>
              </w:rPr>
              <w:t>.3</w:t>
            </w:r>
          </w:p>
        </w:tc>
      </w:tr>
      <w:tr w:rsidR="00C71054" w14:paraId="6C7B21C7" w14:textId="77777777" w:rsidTr="00E643F6">
        <w:trPr>
          <w:jc w:val="center"/>
        </w:trPr>
        <w:tc>
          <w:tcPr>
            <w:tcW w:w="2830" w:type="dxa"/>
          </w:tcPr>
          <w:p w14:paraId="54A0F986" w14:textId="77777777" w:rsidR="00C71054" w:rsidRDefault="00C71054" w:rsidP="00145AED">
            <w:pPr>
              <w:spacing w:before="68" w:after="68"/>
              <w:rPr>
                <w:lang w:val="en-CA" w:eastAsia="ja-JP"/>
              </w:rPr>
            </w:pPr>
            <w:r>
              <w:rPr>
                <w:lang w:val="en-CA" w:eastAsia="ja-JP"/>
              </w:rPr>
              <w:t>Number of supported layers</w:t>
            </w:r>
          </w:p>
        </w:tc>
        <w:tc>
          <w:tcPr>
            <w:tcW w:w="5529" w:type="dxa"/>
          </w:tcPr>
          <w:p w14:paraId="3E916FCF" w14:textId="77777777" w:rsidR="00C71054" w:rsidRDefault="00C71054" w:rsidP="00145AED">
            <w:pPr>
              <w:spacing w:before="68" w:after="68"/>
              <w:rPr>
                <w:lang w:val="en-CA" w:eastAsia="ja-JP"/>
              </w:rPr>
            </w:pPr>
            <w:r>
              <w:rPr>
                <w:lang w:val="en-CA" w:eastAsia="ja-JP"/>
              </w:rPr>
              <w:t>4 layers</w:t>
            </w:r>
          </w:p>
        </w:tc>
      </w:tr>
      <w:tr w:rsidR="00C71054" w14:paraId="1E3DE9AB" w14:textId="77777777" w:rsidTr="00E643F6">
        <w:trPr>
          <w:jc w:val="center"/>
        </w:trPr>
        <w:tc>
          <w:tcPr>
            <w:tcW w:w="2830" w:type="dxa"/>
          </w:tcPr>
          <w:p w14:paraId="4ACBB75E" w14:textId="77777777" w:rsidR="00C71054" w:rsidRDefault="00C71054" w:rsidP="00145AED">
            <w:pPr>
              <w:spacing w:before="68" w:after="68"/>
              <w:rPr>
                <w:lang w:val="en-CA" w:eastAsia="ja-JP"/>
              </w:rPr>
            </w:pPr>
            <w:r>
              <w:rPr>
                <w:rFonts w:hint="eastAsia"/>
                <w:lang w:val="en-CA" w:eastAsia="ja-JP"/>
              </w:rPr>
              <w:t>I</w:t>
            </w:r>
            <w:r>
              <w:rPr>
                <w:lang w:val="en-CA" w:eastAsia="ja-JP"/>
              </w:rPr>
              <w:t>nput Format</w:t>
            </w:r>
          </w:p>
        </w:tc>
        <w:tc>
          <w:tcPr>
            <w:tcW w:w="5529" w:type="dxa"/>
          </w:tcPr>
          <w:p w14:paraId="04467688" w14:textId="77777777" w:rsidR="00C71054" w:rsidRDefault="00C71054" w:rsidP="00145AED">
            <w:pPr>
              <w:spacing w:before="68" w:after="68"/>
              <w:rPr>
                <w:lang w:val="en-CA" w:eastAsia="ja-JP"/>
              </w:rPr>
            </w:pPr>
            <w:r>
              <w:rPr>
                <w:rFonts w:hint="eastAsia"/>
                <w:lang w:val="en-CA" w:eastAsia="ja-JP"/>
              </w:rPr>
              <w:t>C</w:t>
            </w:r>
            <w:r>
              <w:rPr>
                <w:lang w:val="en-CA" w:eastAsia="ja-JP"/>
              </w:rPr>
              <w:t>MAF (ISO/IEC 23000-19) on MMT (ISO/IEC 23008-1)</w:t>
            </w:r>
          </w:p>
        </w:tc>
      </w:tr>
      <w:tr w:rsidR="00C71054" w14:paraId="0990829D" w14:textId="77777777" w:rsidTr="00E643F6">
        <w:trPr>
          <w:jc w:val="center"/>
        </w:trPr>
        <w:tc>
          <w:tcPr>
            <w:tcW w:w="2830" w:type="dxa"/>
          </w:tcPr>
          <w:p w14:paraId="483A09AE" w14:textId="77777777" w:rsidR="00C71054" w:rsidRDefault="00C71054" w:rsidP="00145AED">
            <w:pPr>
              <w:spacing w:before="68" w:after="68"/>
              <w:rPr>
                <w:lang w:val="en-CA" w:eastAsia="ja-JP"/>
              </w:rPr>
            </w:pPr>
            <w:r>
              <w:rPr>
                <w:rFonts w:hint="eastAsia"/>
                <w:lang w:val="en-CA" w:eastAsia="ja-JP"/>
              </w:rPr>
              <w:t>O</w:t>
            </w:r>
            <w:r>
              <w:rPr>
                <w:lang w:val="en-CA" w:eastAsia="ja-JP"/>
              </w:rPr>
              <w:t>utput Format</w:t>
            </w:r>
          </w:p>
          <w:p w14:paraId="759239C4" w14:textId="77777777" w:rsidR="00C71054" w:rsidRDefault="00C71054" w:rsidP="00145AED">
            <w:pPr>
              <w:spacing w:before="68" w:after="68"/>
              <w:rPr>
                <w:lang w:val="en-CA" w:eastAsia="ja-JP"/>
              </w:rPr>
            </w:pPr>
          </w:p>
        </w:tc>
        <w:tc>
          <w:tcPr>
            <w:tcW w:w="5529" w:type="dxa"/>
          </w:tcPr>
          <w:p w14:paraId="05BF0114" w14:textId="77777777" w:rsidR="00C71054" w:rsidRDefault="00C71054" w:rsidP="00145AED">
            <w:pPr>
              <w:spacing w:before="68" w:after="68"/>
              <w:rPr>
                <w:lang w:val="en-CA" w:eastAsia="ja-JP"/>
              </w:rPr>
            </w:pPr>
            <w:r>
              <w:rPr>
                <w:lang w:val="en-CA" w:eastAsia="ja-JP"/>
              </w:rPr>
              <w:t xml:space="preserve">Resolution: </w:t>
            </w:r>
            <w:r>
              <w:rPr>
                <w:rFonts w:hint="eastAsia"/>
                <w:lang w:val="en-CA" w:eastAsia="ja-JP"/>
              </w:rPr>
              <w:t>1</w:t>
            </w:r>
            <w:r>
              <w:rPr>
                <w:lang w:val="en-CA" w:eastAsia="ja-JP"/>
              </w:rPr>
              <w:t>080p, 2160p, 4320p</w:t>
            </w:r>
          </w:p>
          <w:p w14:paraId="0B990CE6" w14:textId="77777777" w:rsidR="00C71054" w:rsidRDefault="00C71054" w:rsidP="00145AED">
            <w:pPr>
              <w:spacing w:before="68" w:after="68"/>
              <w:rPr>
                <w:lang w:val="en-CA" w:eastAsia="ja-JP"/>
              </w:rPr>
            </w:pPr>
            <w:r>
              <w:rPr>
                <w:rFonts w:hint="eastAsia"/>
                <w:lang w:val="en-CA" w:eastAsia="ja-JP"/>
              </w:rPr>
              <w:t>F</w:t>
            </w:r>
            <w:r>
              <w:rPr>
                <w:lang w:val="en-CA" w:eastAsia="ja-JP"/>
              </w:rPr>
              <w:t>rame rate [Hz]: 59.94, 60, 119.88, 120</w:t>
            </w:r>
          </w:p>
        </w:tc>
      </w:tr>
    </w:tbl>
    <w:p w14:paraId="07EF7736" w14:textId="77777777" w:rsidR="00C71054" w:rsidRDefault="00C71054" w:rsidP="00C71054">
      <w:pPr>
        <w:pStyle w:val="berschrift2"/>
        <w:rPr>
          <w:lang w:val="en-CA"/>
        </w:rPr>
      </w:pPr>
      <w:r>
        <w:rPr>
          <w:lang w:val="en-CA"/>
        </w:rPr>
        <w:t>Demonstration and discussion</w:t>
      </w:r>
    </w:p>
    <w:p w14:paraId="08BD129C" w14:textId="67289EFE" w:rsidR="00C71054" w:rsidRDefault="00C71054" w:rsidP="00C71054">
      <w:pPr>
        <w:rPr>
          <w:lang w:val="en-CA" w:eastAsia="ja-JP"/>
        </w:rPr>
      </w:pPr>
      <w:r>
        <w:rPr>
          <w:lang w:val="en-CA" w:eastAsia="ja-JP"/>
        </w:rPr>
        <w:t xml:space="preserve">Demonstration was conducted on July 19th at </w:t>
      </w:r>
      <w:r>
        <w:t>“M03b” in Mont-brilliant building. Approximately 20 participants attended the demonstration. A simple remote</w:t>
      </w:r>
      <w:r w:rsidR="00AA4BFC">
        <w:t>-</w:t>
      </w:r>
      <w:r>
        <w:t xml:space="preserve">control application </w:t>
      </w:r>
      <w:r w:rsidR="00AA4BFC">
        <w:t xml:space="preserve">running on a tablet PC </w:t>
      </w:r>
      <w:r>
        <w:t>was used</w:t>
      </w:r>
      <w:r w:rsidR="00AA4BFC">
        <w:t>, allowing</w:t>
      </w:r>
      <w:r>
        <w:t xml:space="preserve"> participants </w:t>
      </w:r>
      <w:r w:rsidR="00AA4BFC">
        <w:t>to</w:t>
      </w:r>
      <w:r>
        <w:t xml:space="preserve"> freely switch the </w:t>
      </w:r>
      <w:r w:rsidR="00AA4BFC">
        <w:t xml:space="preserve">displayed </w:t>
      </w:r>
      <w:r>
        <w:t xml:space="preserve">content by tapping the buttons </w:t>
      </w:r>
      <w:r w:rsidR="00AA4BFC">
        <w:t>in</w:t>
      </w:r>
      <w:r>
        <w:t xml:space="preserve"> the application. </w:t>
      </w:r>
      <w:r w:rsidR="000E5AF1">
        <w:fldChar w:fldCharType="begin"/>
      </w:r>
      <w:r w:rsidR="000E5AF1">
        <w:instrText xml:space="preserve"> REF _Ref235274540 \h </w:instrText>
      </w:r>
      <w:r w:rsidR="000E5AF1">
        <w:fldChar w:fldCharType="separate"/>
      </w:r>
      <w:r w:rsidR="000E5AF1" w:rsidRPr="00512FE9">
        <w:rPr>
          <w:rFonts w:eastAsia="SimSun"/>
          <w:szCs w:val="22"/>
        </w:rPr>
        <w:t xml:space="preserve">Figure </w:t>
      </w:r>
      <w:r w:rsidR="000E5AF1">
        <w:rPr>
          <w:rFonts w:eastAsia="SimSun"/>
          <w:noProof/>
          <w:szCs w:val="22"/>
        </w:rPr>
        <w:t>5</w:t>
      </w:r>
      <w:r w:rsidR="000E5AF1">
        <w:fldChar w:fldCharType="end"/>
      </w:r>
      <w:r w:rsidR="000E5AF1">
        <w:t xml:space="preserve"> and </w:t>
      </w:r>
      <w:r w:rsidR="000E5AF1">
        <w:fldChar w:fldCharType="begin"/>
      </w:r>
      <w:r w:rsidR="000E5AF1">
        <w:instrText xml:space="preserve"> REF _Ref235274553 \h </w:instrText>
      </w:r>
      <w:r w:rsidR="000E5AF1">
        <w:fldChar w:fldCharType="separate"/>
      </w:r>
      <w:r w:rsidR="000E5AF1" w:rsidRPr="00512FE9">
        <w:rPr>
          <w:rFonts w:eastAsia="SimSun"/>
          <w:szCs w:val="22"/>
        </w:rPr>
        <w:t xml:space="preserve">Figure </w:t>
      </w:r>
      <w:r w:rsidR="000E5AF1">
        <w:rPr>
          <w:rFonts w:eastAsia="SimSun"/>
          <w:noProof/>
          <w:szCs w:val="22"/>
        </w:rPr>
        <w:t>6</w:t>
      </w:r>
      <w:r w:rsidR="000E5AF1">
        <w:fldChar w:fldCharType="end"/>
      </w:r>
      <w:r w:rsidR="000E5AF1">
        <w:t xml:space="preserve"> illustrate the setup used for the demonstration of content layering.</w:t>
      </w:r>
    </w:p>
    <w:p w14:paraId="587FA2CB" w14:textId="01FB62E8" w:rsidR="00C71054" w:rsidRDefault="00AA4BFC" w:rsidP="00C71054">
      <w:pPr>
        <w:rPr>
          <w:szCs w:val="22"/>
          <w:lang w:val="en-CA" w:eastAsia="ja-JP"/>
        </w:rPr>
      </w:pPr>
      <w:r>
        <w:rPr>
          <w:szCs w:val="22"/>
          <w:lang w:val="en-CA" w:eastAsia="ja-JP"/>
        </w:rPr>
        <w:t xml:space="preserve">A question was raised about </w:t>
      </w:r>
      <w:r w:rsidR="00C71054">
        <w:rPr>
          <w:szCs w:val="22"/>
          <w:lang w:val="en-CA" w:eastAsia="ja-JP"/>
        </w:rPr>
        <w:t xml:space="preserve">how rate control is handled. </w:t>
      </w:r>
      <w:r>
        <w:rPr>
          <w:szCs w:val="22"/>
          <w:lang w:val="en-CA" w:eastAsia="ja-JP"/>
        </w:rPr>
        <w:t>It was reported that r</w:t>
      </w:r>
      <w:r w:rsidR="00C71054">
        <w:rPr>
          <w:szCs w:val="22"/>
          <w:lang w:val="en-CA" w:eastAsia="ja-JP"/>
        </w:rPr>
        <w:t xml:space="preserve">ate control was </w:t>
      </w:r>
      <w:r>
        <w:rPr>
          <w:szCs w:val="22"/>
          <w:lang w:val="en-CA" w:eastAsia="ja-JP"/>
        </w:rPr>
        <w:t xml:space="preserve">performed </w:t>
      </w:r>
      <w:r w:rsidR="00C71054">
        <w:rPr>
          <w:szCs w:val="22"/>
          <w:lang w:val="en-CA" w:eastAsia="ja-JP"/>
        </w:rPr>
        <w:t xml:space="preserve">independently per layer. This aspect is considered future work to </w:t>
      </w:r>
      <w:r>
        <w:rPr>
          <w:szCs w:val="22"/>
          <w:lang w:val="en-CA" w:eastAsia="ja-JP"/>
        </w:rPr>
        <w:t>ensure</w:t>
      </w:r>
      <w:r w:rsidR="00C71054">
        <w:rPr>
          <w:szCs w:val="22"/>
          <w:lang w:val="en-CA" w:eastAsia="ja-JP"/>
        </w:rPr>
        <w:t xml:space="preserve"> compliance with </w:t>
      </w:r>
      <w:r>
        <w:rPr>
          <w:szCs w:val="22"/>
          <w:lang w:val="en-CA" w:eastAsia="ja-JP"/>
        </w:rPr>
        <w:t xml:space="preserve">the bitrate </w:t>
      </w:r>
      <w:r w:rsidR="00C71054">
        <w:rPr>
          <w:szCs w:val="22"/>
          <w:lang w:val="en-CA" w:eastAsia="ja-JP"/>
        </w:rPr>
        <w:t>limits for the overall stream.</w:t>
      </w:r>
    </w:p>
    <w:p w14:paraId="33952176" w14:textId="1420F94D" w:rsidR="00C71054" w:rsidRDefault="00AA4BFC" w:rsidP="00C71054">
      <w:pPr>
        <w:rPr>
          <w:szCs w:val="22"/>
          <w:lang w:val="en-CA" w:eastAsia="ja-JP"/>
        </w:rPr>
      </w:pPr>
      <w:r>
        <w:rPr>
          <w:szCs w:val="22"/>
          <w:lang w:val="en-CA" w:eastAsia="ja-JP"/>
        </w:rPr>
        <w:t xml:space="preserve">A question </w:t>
      </w:r>
      <w:r w:rsidR="00C71054">
        <w:rPr>
          <w:szCs w:val="22"/>
          <w:lang w:val="en-CA" w:eastAsia="ja-JP"/>
        </w:rPr>
        <w:t xml:space="preserve">was </w:t>
      </w:r>
      <w:r>
        <w:rPr>
          <w:szCs w:val="22"/>
          <w:lang w:val="en-CA" w:eastAsia="ja-JP"/>
        </w:rPr>
        <w:t xml:space="preserve">also raised about </w:t>
      </w:r>
      <w:r w:rsidR="00C71054">
        <w:rPr>
          <w:szCs w:val="22"/>
          <w:lang w:val="en-CA" w:eastAsia="ja-JP"/>
        </w:rPr>
        <w:t xml:space="preserve">how multiple versions of such a scheme </w:t>
      </w:r>
      <w:r>
        <w:rPr>
          <w:szCs w:val="22"/>
          <w:lang w:val="en-CA" w:eastAsia="ja-JP"/>
        </w:rPr>
        <w:t>c</w:t>
      </w:r>
      <w:r w:rsidR="00C71054">
        <w:rPr>
          <w:szCs w:val="22"/>
          <w:lang w:val="en-CA" w:eastAsia="ja-JP"/>
        </w:rPr>
        <w:t xml:space="preserve">ould be supported, </w:t>
      </w:r>
      <w:r>
        <w:rPr>
          <w:szCs w:val="22"/>
          <w:lang w:val="en-CA" w:eastAsia="ja-JP"/>
        </w:rPr>
        <w:t>for example</w:t>
      </w:r>
      <w:r w:rsidR="00C71054">
        <w:rPr>
          <w:szCs w:val="22"/>
          <w:lang w:val="en-CA" w:eastAsia="ja-JP"/>
        </w:rPr>
        <w:t>, in a</w:t>
      </w:r>
      <w:r>
        <w:rPr>
          <w:szCs w:val="22"/>
          <w:lang w:val="en-CA" w:eastAsia="ja-JP"/>
        </w:rPr>
        <w:t>n</w:t>
      </w:r>
      <w:r w:rsidR="00C71054">
        <w:rPr>
          <w:szCs w:val="22"/>
          <w:lang w:val="en-CA" w:eastAsia="ja-JP"/>
        </w:rPr>
        <w:t xml:space="preserve"> HTTP streaming scenario. This is considered a challenging encoding task and has not </w:t>
      </w:r>
      <w:r>
        <w:rPr>
          <w:szCs w:val="22"/>
          <w:lang w:val="en-CA" w:eastAsia="ja-JP"/>
        </w:rPr>
        <w:t xml:space="preserve">yet </w:t>
      </w:r>
      <w:r w:rsidR="00C71054">
        <w:rPr>
          <w:szCs w:val="22"/>
          <w:lang w:val="en-CA" w:eastAsia="ja-JP"/>
        </w:rPr>
        <w:t>been investigated.</w:t>
      </w:r>
    </w:p>
    <w:p w14:paraId="7B316BED" w14:textId="6DD5A521" w:rsidR="00C71054" w:rsidRPr="00BE63A8" w:rsidRDefault="00AA4BFC" w:rsidP="00C71054">
      <w:pPr>
        <w:rPr>
          <w:szCs w:val="22"/>
          <w:lang w:val="en-CA" w:eastAsia="ja-JP"/>
        </w:rPr>
      </w:pPr>
      <w:r>
        <w:rPr>
          <w:szCs w:val="22"/>
          <w:lang w:val="en-CA" w:eastAsia="ja-JP"/>
        </w:rPr>
        <w:t>A question</w:t>
      </w:r>
      <w:r w:rsidR="00C71054">
        <w:rPr>
          <w:szCs w:val="22"/>
          <w:lang w:val="en-CA" w:eastAsia="ja-JP"/>
        </w:rPr>
        <w:t xml:space="preserve"> was </w:t>
      </w:r>
      <w:r>
        <w:rPr>
          <w:szCs w:val="22"/>
          <w:lang w:val="en-CA" w:eastAsia="ja-JP"/>
        </w:rPr>
        <w:t>further raised about</w:t>
      </w:r>
      <w:r w:rsidR="00C71054">
        <w:rPr>
          <w:szCs w:val="22"/>
          <w:lang w:val="en-CA" w:eastAsia="ja-JP"/>
        </w:rPr>
        <w:t xml:space="preserve"> ho</w:t>
      </w:r>
      <w:r w:rsidR="00CD698E">
        <w:rPr>
          <w:szCs w:val="22"/>
          <w:lang w:val="en-CA" w:eastAsia="ja-JP"/>
        </w:rPr>
        <w:t>w</w:t>
      </w:r>
      <w:r w:rsidR="00C71054">
        <w:rPr>
          <w:szCs w:val="22"/>
          <w:lang w:val="en-CA" w:eastAsia="ja-JP"/>
        </w:rPr>
        <w:t xml:space="preserve"> HDR metadata would be handled. In this case, the metadata would need to be updated for </w:t>
      </w:r>
      <w:r w:rsidR="000F7CB6">
        <w:rPr>
          <w:szCs w:val="22"/>
          <w:lang w:val="en-CA" w:eastAsia="ja-JP"/>
        </w:rPr>
        <w:t xml:space="preserve">each </w:t>
      </w:r>
      <w:r w:rsidR="00C71054">
        <w:rPr>
          <w:szCs w:val="22"/>
          <w:lang w:val="en-CA" w:eastAsia="ja-JP"/>
        </w:rPr>
        <w:t xml:space="preserve">enhancement layer to reflect the parameters for the final </w:t>
      </w:r>
      <w:r w:rsidR="000F7CB6">
        <w:rPr>
          <w:szCs w:val="22"/>
          <w:lang w:val="en-CA" w:eastAsia="ja-JP"/>
        </w:rPr>
        <w:t xml:space="preserve">scene </w:t>
      </w:r>
      <w:r w:rsidR="00C71054">
        <w:rPr>
          <w:szCs w:val="22"/>
          <w:lang w:val="en-CA" w:eastAsia="ja-JP"/>
        </w:rPr>
        <w:t>composition.</w:t>
      </w:r>
    </w:p>
    <w:p w14:paraId="32066EEA" w14:textId="77777777" w:rsidR="00C71054" w:rsidRPr="00D63C0B" w:rsidRDefault="00C71054" w:rsidP="00C71054">
      <w:pPr>
        <w:rPr>
          <w:lang w:val="en-CA"/>
        </w:rPr>
      </w:pPr>
    </w:p>
    <w:p w14:paraId="3BD9DE99" w14:textId="77777777" w:rsidR="00C71054" w:rsidRDefault="00C71054" w:rsidP="00C71054">
      <w:pPr>
        <w:jc w:val="center"/>
        <w:rPr>
          <w:lang w:val="en-CA"/>
        </w:rPr>
      </w:pPr>
      <w:r>
        <w:rPr>
          <w:noProof/>
        </w:rPr>
        <w:lastRenderedPageBreak/>
        <w:drawing>
          <wp:inline distT="0" distB="0" distL="0" distR="0" wp14:anchorId="1CD8CC69" wp14:editId="4426ACAA">
            <wp:extent cx="5222349" cy="3917878"/>
            <wp:effectExtent l="0" t="0" r="0" b="6985"/>
            <wp:docPr id="30" name="図 30" descr="グラフィカル ユーザー インターフェイス, Web サイ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29040" cy="3922898"/>
                    </a:xfrm>
                    <a:prstGeom prst="rect">
                      <a:avLst/>
                    </a:prstGeom>
                    <a:noFill/>
                    <a:ln>
                      <a:noFill/>
                    </a:ln>
                  </pic:spPr>
                </pic:pic>
              </a:graphicData>
            </a:graphic>
          </wp:inline>
        </w:drawing>
      </w:r>
    </w:p>
    <w:p w14:paraId="303D7A63" w14:textId="29D13A57" w:rsidR="00C71054" w:rsidRPr="00512FE9" w:rsidRDefault="00C71054" w:rsidP="00512FE9">
      <w:pPr>
        <w:pStyle w:val="Beschriftung"/>
        <w:keepNext/>
        <w:keepLines/>
        <w:overflowPunct/>
        <w:autoSpaceDE/>
        <w:autoSpaceDN/>
        <w:adjustRightInd/>
        <w:rPr>
          <w:rFonts w:eastAsia="SimSun"/>
          <w:szCs w:val="22"/>
        </w:rPr>
      </w:pPr>
      <w:bookmarkStart w:id="7" w:name="_Ref235274540"/>
      <w:r w:rsidRPr="00512FE9">
        <w:rPr>
          <w:rFonts w:eastAsia="SimSun"/>
          <w:sz w:val="22"/>
          <w:szCs w:val="22"/>
        </w:rPr>
        <w:t xml:space="preserve">Figure </w:t>
      </w:r>
      <w:r w:rsidR="00145AED" w:rsidRPr="009534BB">
        <w:rPr>
          <w:rFonts w:eastAsia="SimSun"/>
          <w:sz w:val="22"/>
          <w:szCs w:val="22"/>
        </w:rPr>
        <w:fldChar w:fldCharType="begin"/>
      </w:r>
      <w:r w:rsidR="00145AED" w:rsidRPr="009534BB">
        <w:rPr>
          <w:rFonts w:eastAsia="SimSun"/>
          <w:sz w:val="22"/>
          <w:szCs w:val="22"/>
        </w:rPr>
        <w:instrText xml:space="preserve"> SEQ Figure \* ARABIC </w:instrText>
      </w:r>
      <w:r w:rsidR="00145AED" w:rsidRPr="009534BB">
        <w:rPr>
          <w:rFonts w:eastAsia="SimSun"/>
          <w:sz w:val="22"/>
          <w:szCs w:val="22"/>
        </w:rPr>
        <w:fldChar w:fldCharType="separate"/>
      </w:r>
      <w:r w:rsidR="00FC51EC">
        <w:rPr>
          <w:rFonts w:eastAsia="SimSun"/>
          <w:noProof/>
          <w:sz w:val="22"/>
          <w:szCs w:val="22"/>
        </w:rPr>
        <w:t>5</w:t>
      </w:r>
      <w:r w:rsidR="00145AED" w:rsidRPr="009534BB">
        <w:rPr>
          <w:rFonts w:eastAsia="SimSun"/>
          <w:sz w:val="22"/>
          <w:szCs w:val="22"/>
        </w:rPr>
        <w:fldChar w:fldCharType="end"/>
      </w:r>
      <w:bookmarkEnd w:id="7"/>
      <w:r w:rsidRPr="00512FE9">
        <w:rPr>
          <w:rFonts w:eastAsia="SimSun"/>
          <w:sz w:val="22"/>
          <w:szCs w:val="22"/>
        </w:rPr>
        <w:t>. 4K monitor and remote-control-like tablet PC</w:t>
      </w:r>
    </w:p>
    <w:p w14:paraId="418CE388" w14:textId="77777777" w:rsidR="00C71054" w:rsidRDefault="00C71054" w:rsidP="00C71054">
      <w:pPr>
        <w:jc w:val="center"/>
        <w:rPr>
          <w:szCs w:val="22"/>
          <w:lang w:val="en-CA"/>
        </w:rPr>
      </w:pPr>
      <w:r w:rsidRPr="00F56141">
        <w:rPr>
          <w:rFonts w:ascii="BIZ UDPGothic" w:eastAsia="BIZ UDPGothic" w:hAnsi="BIZ UDPGothic"/>
          <w:noProof/>
          <w:sz w:val="18"/>
          <w:szCs w:val="18"/>
        </w:rPr>
        <w:drawing>
          <wp:inline distT="0" distB="0" distL="0" distR="0" wp14:anchorId="1ABACB67" wp14:editId="0B19F980">
            <wp:extent cx="5281027" cy="3077483"/>
            <wp:effectExtent l="0" t="0" r="0" b="889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22223"/>
                    <a:stretch/>
                  </pic:blipFill>
                  <pic:spPr bwMode="auto">
                    <a:xfrm>
                      <a:off x="0" y="0"/>
                      <a:ext cx="5333581" cy="3108109"/>
                    </a:xfrm>
                    <a:prstGeom prst="rect">
                      <a:avLst/>
                    </a:prstGeom>
                    <a:noFill/>
                    <a:ln>
                      <a:noFill/>
                    </a:ln>
                    <a:extLst>
                      <a:ext uri="{53640926-AAD7-44D8-BBD7-CCE9431645EC}">
                        <a14:shadowObscured xmlns:a14="http://schemas.microsoft.com/office/drawing/2010/main"/>
                      </a:ext>
                    </a:extLst>
                  </pic:spPr>
                </pic:pic>
              </a:graphicData>
            </a:graphic>
          </wp:inline>
        </w:drawing>
      </w:r>
    </w:p>
    <w:p w14:paraId="461B3873" w14:textId="51DEFDA1" w:rsidR="00C71054" w:rsidRPr="00512FE9" w:rsidRDefault="00C71054" w:rsidP="00512FE9">
      <w:pPr>
        <w:pStyle w:val="Beschriftung"/>
        <w:keepNext/>
        <w:keepLines/>
        <w:overflowPunct/>
        <w:autoSpaceDE/>
        <w:autoSpaceDN/>
        <w:adjustRightInd/>
        <w:rPr>
          <w:rFonts w:eastAsia="SimSun"/>
          <w:szCs w:val="22"/>
        </w:rPr>
      </w:pPr>
      <w:bookmarkStart w:id="8" w:name="_Ref235274553"/>
      <w:r w:rsidRPr="00512FE9">
        <w:rPr>
          <w:rFonts w:eastAsia="SimSun"/>
          <w:sz w:val="22"/>
          <w:szCs w:val="22"/>
        </w:rPr>
        <w:t xml:space="preserve">Figure </w:t>
      </w:r>
      <w:r w:rsidR="00145AED" w:rsidRPr="009534BB">
        <w:rPr>
          <w:rFonts w:eastAsia="SimSun"/>
          <w:sz w:val="22"/>
          <w:szCs w:val="22"/>
        </w:rPr>
        <w:fldChar w:fldCharType="begin"/>
      </w:r>
      <w:r w:rsidR="00145AED" w:rsidRPr="009534BB">
        <w:rPr>
          <w:rFonts w:eastAsia="SimSun"/>
          <w:sz w:val="22"/>
          <w:szCs w:val="22"/>
        </w:rPr>
        <w:instrText xml:space="preserve"> SEQ Figure \* ARABIC </w:instrText>
      </w:r>
      <w:r w:rsidR="00145AED" w:rsidRPr="009534BB">
        <w:rPr>
          <w:rFonts w:eastAsia="SimSun"/>
          <w:sz w:val="22"/>
          <w:szCs w:val="22"/>
        </w:rPr>
        <w:fldChar w:fldCharType="separate"/>
      </w:r>
      <w:r w:rsidR="00FC51EC">
        <w:rPr>
          <w:rFonts w:eastAsia="SimSun"/>
          <w:noProof/>
          <w:sz w:val="22"/>
          <w:szCs w:val="22"/>
        </w:rPr>
        <w:t>6</w:t>
      </w:r>
      <w:r w:rsidR="00145AED" w:rsidRPr="009534BB">
        <w:rPr>
          <w:rFonts w:eastAsia="SimSun"/>
          <w:sz w:val="22"/>
          <w:szCs w:val="22"/>
        </w:rPr>
        <w:fldChar w:fldCharType="end"/>
      </w:r>
      <w:bookmarkEnd w:id="8"/>
      <w:r w:rsidRPr="00512FE9">
        <w:rPr>
          <w:rFonts w:eastAsia="SimSun"/>
          <w:sz w:val="22"/>
          <w:szCs w:val="22"/>
        </w:rPr>
        <w:t>. Demonstration of content layering</w:t>
      </w:r>
    </w:p>
    <w:p w14:paraId="10825FB7" w14:textId="77777777" w:rsidR="00057C25" w:rsidRDefault="00057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bookmarkStart w:id="9" w:name="_Ref233988002"/>
      <w:r>
        <w:rPr>
          <w:lang w:val="en-CA"/>
        </w:rPr>
        <w:br w:type="page"/>
      </w:r>
    </w:p>
    <w:p w14:paraId="1DF6343E" w14:textId="5F105464" w:rsidR="006B311A" w:rsidRDefault="006B311A" w:rsidP="00103C6B">
      <w:pPr>
        <w:pStyle w:val="berschrift1"/>
        <w:rPr>
          <w:lang w:val="en-CA"/>
        </w:rPr>
      </w:pPr>
      <w:bookmarkStart w:id="10" w:name="_Ref234148412"/>
      <w:r>
        <w:rPr>
          <w:lang w:val="en-CA"/>
        </w:rPr>
        <w:lastRenderedPageBreak/>
        <w:t>Scalability</w:t>
      </w:r>
      <w:bookmarkEnd w:id="9"/>
      <w:bookmarkEnd w:id="10"/>
    </w:p>
    <w:p w14:paraId="414DC955" w14:textId="1F318E52" w:rsidR="006D09E9" w:rsidRDefault="006D09E9" w:rsidP="00711487">
      <w:r w:rsidRPr="00F72079">
        <w:rPr>
          <w:lang w:val="en-CA"/>
        </w:rPr>
        <w:t xml:space="preserve">In this </w:t>
      </w:r>
      <w:r>
        <w:rPr>
          <w:lang w:val="en-CA"/>
        </w:rPr>
        <w:t>section</w:t>
      </w:r>
      <w:r w:rsidRPr="00F72079">
        <w:rPr>
          <w:lang w:val="en-CA"/>
        </w:rPr>
        <w:t>, the results for the subjective testing according to the</w:t>
      </w:r>
      <w:r>
        <w:rPr>
          <w:lang w:val="en-CA"/>
        </w:rPr>
        <w:t xml:space="preserve"> verification test plan JVET-AO2021 </w:t>
      </w:r>
      <w:r>
        <w:rPr>
          <w:lang w:val="en-CA"/>
        </w:rPr>
        <w:fldChar w:fldCharType="begin"/>
      </w:r>
      <w:r>
        <w:rPr>
          <w:lang w:val="en-CA"/>
        </w:rPr>
        <w:instrText xml:space="preserve"> REF _Ref202086517 \r \h </w:instrText>
      </w:r>
      <w:r>
        <w:rPr>
          <w:lang w:val="en-CA"/>
        </w:rPr>
      </w:r>
      <w:r>
        <w:rPr>
          <w:lang w:val="en-CA"/>
        </w:rPr>
        <w:fldChar w:fldCharType="separate"/>
      </w:r>
      <w:r w:rsidR="00FC51EC">
        <w:rPr>
          <w:lang w:val="en-CA"/>
        </w:rPr>
        <w:t>[7]</w:t>
      </w:r>
      <w:r>
        <w:rPr>
          <w:lang w:val="en-CA"/>
        </w:rPr>
        <w:fldChar w:fldCharType="end"/>
      </w:r>
      <w:r>
        <w:rPr>
          <w:lang w:val="en-CA"/>
        </w:rPr>
        <w:t xml:space="preserve"> </w:t>
      </w:r>
      <w:r w:rsidR="007718A1">
        <w:rPr>
          <w:lang w:val="en-CA"/>
        </w:rPr>
        <w:t>for</w:t>
      </w:r>
      <w:r>
        <w:rPr>
          <w:lang w:val="en-CA"/>
        </w:rPr>
        <w:t xml:space="preserve"> the </w:t>
      </w:r>
      <w:r w:rsidRPr="00F91018">
        <w:t xml:space="preserve">VVC Multilayer Main 10 profile in </w:t>
      </w:r>
      <w:r w:rsidRPr="00B2605B">
        <w:t>dual-layer</w:t>
      </w:r>
      <w:r w:rsidRPr="00F91018">
        <w:t xml:space="preserve"> configurations involving both spatial and quality scalability</w:t>
      </w:r>
      <w:r>
        <w:t xml:space="preserve"> are reported</w:t>
      </w:r>
      <w:r w:rsidRPr="00F91018">
        <w:t>.</w:t>
      </w:r>
    </w:p>
    <w:p w14:paraId="0F3D7D38" w14:textId="20387CE1" w:rsidR="00451B46" w:rsidRDefault="001E629C" w:rsidP="00E03567">
      <w:r>
        <w:t xml:space="preserve">The test addresses </w:t>
      </w:r>
      <w:r w:rsidR="00451B46">
        <w:t xml:space="preserve">two </w:t>
      </w:r>
      <w:r>
        <w:t xml:space="preserve">use cases relevant to multilayer coding: </w:t>
      </w:r>
    </w:p>
    <w:p w14:paraId="054653E1" w14:textId="5C0B1AAE" w:rsidR="00451B46" w:rsidRPr="00B96932" w:rsidRDefault="001E629C" w:rsidP="00AB11A7">
      <w:pPr>
        <w:pStyle w:val="Listenabsatz"/>
        <w:numPr>
          <w:ilvl w:val="0"/>
          <w:numId w:val="30"/>
        </w:numPr>
        <w:rPr>
          <w:szCs w:val="22"/>
        </w:rPr>
      </w:pPr>
      <w:r w:rsidRPr="00AB11A7">
        <w:rPr>
          <w:sz w:val="22"/>
          <w:szCs w:val="22"/>
        </w:rPr>
        <w:t>broadcasting applications</w:t>
      </w:r>
      <w:r w:rsidR="00451B46" w:rsidRPr="00AB11A7">
        <w:rPr>
          <w:sz w:val="22"/>
          <w:szCs w:val="22"/>
        </w:rPr>
        <w:t>:</w:t>
      </w:r>
      <w:r w:rsidRPr="00AB11A7">
        <w:rPr>
          <w:sz w:val="22"/>
          <w:szCs w:val="22"/>
        </w:rPr>
        <w:t xml:space="preserve"> the same content is </w:t>
      </w:r>
      <w:r w:rsidR="00424A91" w:rsidRPr="00AB11A7">
        <w:rPr>
          <w:sz w:val="22"/>
          <w:szCs w:val="22"/>
        </w:rPr>
        <w:t xml:space="preserve">often </w:t>
      </w:r>
      <w:r w:rsidRPr="00AB11A7">
        <w:rPr>
          <w:sz w:val="22"/>
          <w:szCs w:val="22"/>
        </w:rPr>
        <w:t>broadcast simultaneously at different resolutions</w:t>
      </w:r>
      <w:r w:rsidR="00424A91" w:rsidRPr="00AB11A7">
        <w:rPr>
          <w:sz w:val="22"/>
          <w:szCs w:val="22"/>
        </w:rPr>
        <w:t xml:space="preserve"> for both home TV sets and mobile devices</w:t>
      </w:r>
      <w:r w:rsidRPr="00AB11A7">
        <w:rPr>
          <w:sz w:val="22"/>
          <w:szCs w:val="22"/>
        </w:rPr>
        <w:t xml:space="preserve">; </w:t>
      </w:r>
    </w:p>
    <w:p w14:paraId="5B1AEAE3" w14:textId="255FCD58" w:rsidR="001E629C" w:rsidRPr="00B96932" w:rsidRDefault="001E629C" w:rsidP="00AB11A7">
      <w:pPr>
        <w:pStyle w:val="Listenabsatz"/>
        <w:numPr>
          <w:ilvl w:val="0"/>
          <w:numId w:val="30"/>
        </w:numPr>
        <w:rPr>
          <w:szCs w:val="22"/>
        </w:rPr>
      </w:pPr>
      <w:r w:rsidRPr="00AB11A7">
        <w:rPr>
          <w:sz w:val="22"/>
          <w:szCs w:val="22"/>
        </w:rPr>
        <w:t>streaming applications</w:t>
      </w:r>
      <w:r w:rsidR="00451B46" w:rsidRPr="00AB11A7">
        <w:rPr>
          <w:sz w:val="22"/>
          <w:szCs w:val="22"/>
        </w:rPr>
        <w:t>:</w:t>
      </w:r>
      <w:r w:rsidRPr="00AB11A7">
        <w:rPr>
          <w:sz w:val="22"/>
          <w:szCs w:val="22"/>
        </w:rPr>
        <w:t xml:space="preserve"> the same video content is stored on the server at </w:t>
      </w:r>
      <w:r w:rsidR="00424A91" w:rsidRPr="00AB11A7">
        <w:rPr>
          <w:sz w:val="22"/>
          <w:szCs w:val="22"/>
        </w:rPr>
        <w:t xml:space="preserve">multiple </w:t>
      </w:r>
      <w:r w:rsidRPr="00AB11A7">
        <w:rPr>
          <w:sz w:val="22"/>
          <w:szCs w:val="22"/>
        </w:rPr>
        <w:t>qualit</w:t>
      </w:r>
      <w:r w:rsidR="000C25A6">
        <w:rPr>
          <w:sz w:val="22"/>
          <w:szCs w:val="22"/>
        </w:rPr>
        <w:t>y</w:t>
      </w:r>
      <w:r w:rsidR="00424A91" w:rsidRPr="00AB11A7">
        <w:rPr>
          <w:sz w:val="22"/>
          <w:szCs w:val="22"/>
        </w:rPr>
        <w:t xml:space="preserve"> level</w:t>
      </w:r>
      <w:r w:rsidRPr="00AB11A7">
        <w:rPr>
          <w:sz w:val="22"/>
          <w:szCs w:val="22"/>
        </w:rPr>
        <w:t>s and resolutions.</w:t>
      </w:r>
    </w:p>
    <w:p w14:paraId="5B3216C4" w14:textId="588E4521" w:rsidR="005715C6" w:rsidRDefault="000C25A6" w:rsidP="00E03567">
      <w:pPr>
        <w:rPr>
          <w:lang w:val="en-CA"/>
        </w:rPr>
      </w:pPr>
      <w:r>
        <w:rPr>
          <w:lang w:val="en-CA"/>
        </w:rPr>
        <w:t>I</w:t>
      </w:r>
      <w:r w:rsidR="005715C6" w:rsidRPr="005715C6">
        <w:rPr>
          <w:lang w:val="en-CA"/>
        </w:rPr>
        <w:t xml:space="preserve">n streaming applications, video quality is </w:t>
      </w:r>
      <w:r w:rsidR="00477512">
        <w:rPr>
          <w:lang w:val="en-CA"/>
        </w:rPr>
        <w:t>typically</w:t>
      </w:r>
      <w:r w:rsidR="00477512" w:rsidRPr="005715C6">
        <w:rPr>
          <w:lang w:val="en-CA"/>
        </w:rPr>
        <w:t xml:space="preserve"> </w:t>
      </w:r>
      <w:r w:rsidR="005715C6" w:rsidRPr="005715C6">
        <w:rPr>
          <w:lang w:val="en-CA"/>
        </w:rPr>
        <w:t xml:space="preserve">adjusted according to network conditions and device capabilities. </w:t>
      </w:r>
      <w:r w:rsidR="00477512">
        <w:rPr>
          <w:lang w:val="en-CA"/>
        </w:rPr>
        <w:t xml:space="preserve">To </w:t>
      </w:r>
      <w:r w:rsidR="008F1168">
        <w:rPr>
          <w:lang w:val="en-CA"/>
        </w:rPr>
        <w:t>deliver</w:t>
      </w:r>
      <w:r w:rsidR="00477512">
        <w:rPr>
          <w:lang w:val="en-CA"/>
        </w:rPr>
        <w:t xml:space="preserve"> the optimum video quality</w:t>
      </w:r>
      <w:r w:rsidR="005715C6" w:rsidRPr="005715C6">
        <w:rPr>
          <w:lang w:val="en-CA"/>
        </w:rPr>
        <w:t>, the same video content is encoded at multiple resolutions and bitrates, and sometimes with different codecs. Th</w:t>
      </w:r>
      <w:r w:rsidR="00477512">
        <w:rPr>
          <w:lang w:val="en-CA"/>
        </w:rPr>
        <w:t>e resulting</w:t>
      </w:r>
      <w:r w:rsidR="005715C6" w:rsidRPr="005715C6">
        <w:rPr>
          <w:lang w:val="en-CA"/>
        </w:rPr>
        <w:t xml:space="preserve"> set of encoded </w:t>
      </w:r>
      <w:r w:rsidR="00477512">
        <w:rPr>
          <w:lang w:val="en-CA"/>
        </w:rPr>
        <w:t xml:space="preserve">video </w:t>
      </w:r>
      <w:r w:rsidR="005715C6" w:rsidRPr="005715C6">
        <w:rPr>
          <w:lang w:val="en-CA"/>
        </w:rPr>
        <w:t xml:space="preserve">versions is referred to as a “quality ladder.” </w:t>
      </w:r>
    </w:p>
    <w:p w14:paraId="0CAB2301" w14:textId="01E53C29" w:rsidR="005715C6" w:rsidRDefault="005715C6" w:rsidP="00E03567">
      <w:pPr>
        <w:rPr>
          <w:lang w:val="en-CA"/>
        </w:rPr>
      </w:pPr>
      <w:r w:rsidRPr="005715C6">
        <w:rPr>
          <w:lang w:val="en-CA"/>
        </w:rPr>
        <w:t xml:space="preserve">The quality ladder is typically stored in </w:t>
      </w:r>
      <w:r>
        <w:rPr>
          <w:lang w:val="en-CA"/>
        </w:rPr>
        <w:t xml:space="preserve">the so-called </w:t>
      </w:r>
      <w:r w:rsidRPr="005715C6">
        <w:rPr>
          <w:lang w:val="en-CA"/>
        </w:rPr>
        <w:t xml:space="preserve">edge storage, which acts as a local cache for adaptive content delivery. The most suitable </w:t>
      </w:r>
      <w:r w:rsidR="004E1737">
        <w:rPr>
          <w:lang w:val="en-CA"/>
        </w:rPr>
        <w:t>encoded video version</w:t>
      </w:r>
      <w:r w:rsidRPr="005715C6">
        <w:rPr>
          <w:lang w:val="en-CA"/>
        </w:rPr>
        <w:t xml:space="preserve"> is then selected and delivered to each user</w:t>
      </w:r>
      <w:r w:rsidR="00AA3D8C">
        <w:rPr>
          <w:lang w:val="en-CA"/>
        </w:rPr>
        <w:t>,</w:t>
      </w:r>
      <w:r w:rsidRPr="005715C6">
        <w:rPr>
          <w:lang w:val="en-CA"/>
        </w:rPr>
        <w:t xml:space="preserve"> based on their current conditions. </w:t>
      </w:r>
    </w:p>
    <w:p w14:paraId="6A1E4739" w14:textId="6DE03B18" w:rsidR="005715C6" w:rsidRPr="00073B37" w:rsidRDefault="005715C6" w:rsidP="00E03567">
      <w:pPr>
        <w:rPr>
          <w:lang w:val="en-CA"/>
        </w:rPr>
      </w:pPr>
      <w:r w:rsidRPr="005715C6">
        <w:rPr>
          <w:lang w:val="en-CA"/>
        </w:rPr>
        <w:t>Because the same content is encoded multiple times at different quality levels, multi</w:t>
      </w:r>
      <w:r>
        <w:rPr>
          <w:lang w:val="en-CA"/>
        </w:rPr>
        <w:t>-</w:t>
      </w:r>
      <w:r w:rsidRPr="005715C6">
        <w:rPr>
          <w:lang w:val="en-CA"/>
        </w:rPr>
        <w:t xml:space="preserve">layer coding can help reduce </w:t>
      </w:r>
      <w:r w:rsidR="006D09E9">
        <w:rPr>
          <w:lang w:val="en-CA"/>
        </w:rPr>
        <w:t xml:space="preserve">broadcast </w:t>
      </w:r>
      <w:r w:rsidR="006D09E9" w:rsidRPr="00073B37">
        <w:rPr>
          <w:szCs w:val="22"/>
          <w:lang w:val="en-CA"/>
        </w:rPr>
        <w:t xml:space="preserve">bandwidth </w:t>
      </w:r>
      <w:r w:rsidR="00AA3D8C">
        <w:rPr>
          <w:szCs w:val="22"/>
          <w:lang w:val="en-CA"/>
        </w:rPr>
        <w:t xml:space="preserve">and </w:t>
      </w:r>
      <w:r w:rsidR="00057C25">
        <w:rPr>
          <w:szCs w:val="22"/>
          <w:lang w:val="en-CA"/>
        </w:rPr>
        <w:t xml:space="preserve">edge </w:t>
      </w:r>
      <w:r w:rsidRPr="005715C6">
        <w:rPr>
          <w:lang w:val="en-CA"/>
        </w:rPr>
        <w:t xml:space="preserve">storage requirements by combining several quality points into a single bitstream. At the same time, the </w:t>
      </w:r>
      <w:r>
        <w:rPr>
          <w:lang w:val="en-CA"/>
        </w:rPr>
        <w:t xml:space="preserve">configurations and </w:t>
      </w:r>
      <w:r w:rsidRPr="005715C6">
        <w:rPr>
          <w:lang w:val="en-CA"/>
        </w:rPr>
        <w:t>performance of multi</w:t>
      </w:r>
      <w:r>
        <w:rPr>
          <w:lang w:val="en-CA"/>
        </w:rPr>
        <w:t>-</w:t>
      </w:r>
      <w:r w:rsidRPr="005715C6">
        <w:rPr>
          <w:lang w:val="en-CA"/>
        </w:rPr>
        <w:t xml:space="preserve">layer </w:t>
      </w:r>
      <w:r>
        <w:rPr>
          <w:lang w:val="en-CA"/>
        </w:rPr>
        <w:t>coding</w:t>
      </w:r>
      <w:r w:rsidRPr="005715C6">
        <w:rPr>
          <w:lang w:val="en-CA"/>
        </w:rPr>
        <w:t xml:space="preserve"> can directly affect the </w:t>
      </w:r>
      <w:r w:rsidR="00AA3D8C">
        <w:rPr>
          <w:lang w:val="en-CA"/>
        </w:rPr>
        <w:t xml:space="preserve">end-user viewing </w:t>
      </w:r>
      <w:r w:rsidRPr="005715C6">
        <w:rPr>
          <w:lang w:val="en-CA"/>
        </w:rPr>
        <w:t>experience.</w:t>
      </w:r>
    </w:p>
    <w:p w14:paraId="23B0EB6E" w14:textId="1DFF3E45" w:rsidR="00E03567" w:rsidRPr="00145AED" w:rsidRDefault="009664BD" w:rsidP="009664BD">
      <w:pPr>
        <w:pStyle w:val="berschrift2"/>
        <w:rPr>
          <w:lang w:val="en-CA"/>
        </w:rPr>
      </w:pPr>
      <w:r w:rsidRPr="00145AED">
        <w:rPr>
          <w:lang w:val="en-CA"/>
        </w:rPr>
        <w:t>Test s</w:t>
      </w:r>
      <w:r w:rsidR="00E03567" w:rsidRPr="00145AED">
        <w:rPr>
          <w:lang w:val="en-CA"/>
        </w:rPr>
        <w:t>etup</w:t>
      </w:r>
    </w:p>
    <w:p w14:paraId="11C1FB70" w14:textId="72227008" w:rsidR="005E46EB" w:rsidRDefault="005E46EB" w:rsidP="00552156">
      <w:pPr>
        <w:rPr>
          <w:lang w:val="en-CA"/>
        </w:rPr>
      </w:pPr>
      <w:r w:rsidRPr="005E46EB">
        <w:rPr>
          <w:lang w:val="en-CA"/>
        </w:rPr>
        <w:t xml:space="preserve">The test focuses on dual-layer coding, </w:t>
      </w:r>
      <w:r w:rsidR="002B49FA">
        <w:rPr>
          <w:lang w:val="en-CA"/>
        </w:rPr>
        <w:t>in which</w:t>
      </w:r>
      <w:r w:rsidR="002B49FA" w:rsidRPr="005E46EB">
        <w:rPr>
          <w:lang w:val="en-CA"/>
        </w:rPr>
        <w:t xml:space="preserve"> </w:t>
      </w:r>
      <w:r w:rsidRPr="005E46EB">
        <w:rPr>
          <w:lang w:val="en-CA"/>
        </w:rPr>
        <w:t>the end</w:t>
      </w:r>
      <w:r>
        <w:rPr>
          <w:lang w:val="en-CA"/>
        </w:rPr>
        <w:t>-</w:t>
      </w:r>
      <w:r w:rsidRPr="005E46EB">
        <w:rPr>
          <w:lang w:val="en-CA"/>
        </w:rPr>
        <w:t xml:space="preserve">user device decodes at most one base layer and one enhancement layer. Multiple independent layer pairs may also share the same base layer. </w:t>
      </w:r>
    </w:p>
    <w:p w14:paraId="72B69DB0" w14:textId="77777777" w:rsidR="005E46EB" w:rsidRDefault="005E46EB" w:rsidP="00552156">
      <w:pPr>
        <w:rPr>
          <w:lang w:val="en-CA"/>
        </w:rPr>
      </w:pPr>
      <w:r w:rsidRPr="005E46EB">
        <w:rPr>
          <w:lang w:val="en-CA"/>
        </w:rPr>
        <w:t xml:space="preserve">The objective of this test is to verify that a VVC enhancement layer can provide significant quality improvement over the base layer while achieving: </w:t>
      </w:r>
    </w:p>
    <w:p w14:paraId="0AF6982A" w14:textId="4580C862" w:rsidR="005E46EB" w:rsidRPr="00AF65D5" w:rsidRDefault="005E46EB" w:rsidP="00073B37">
      <w:pPr>
        <w:pStyle w:val="Listenabsatz"/>
        <w:numPr>
          <w:ilvl w:val="0"/>
          <w:numId w:val="21"/>
        </w:numPr>
        <w:rPr>
          <w:szCs w:val="22"/>
          <w:lang w:val="en-CA"/>
        </w:rPr>
      </w:pPr>
      <w:r w:rsidRPr="00073B37">
        <w:rPr>
          <w:sz w:val="22"/>
          <w:szCs w:val="22"/>
          <w:lang w:val="en-CA"/>
        </w:rPr>
        <w:t xml:space="preserve">Significant coding gains compared to simulcast, such as reduced bandwidth in broadcasting or lower CDN cache storage requirements in streaming applications. </w:t>
      </w:r>
    </w:p>
    <w:p w14:paraId="59CF66E3" w14:textId="77777777" w:rsidR="005E46EB" w:rsidRPr="00AF65D5" w:rsidRDefault="005E46EB" w:rsidP="00073B37">
      <w:pPr>
        <w:pStyle w:val="Listenabsatz"/>
        <w:numPr>
          <w:ilvl w:val="0"/>
          <w:numId w:val="21"/>
        </w:numPr>
        <w:rPr>
          <w:szCs w:val="22"/>
          <w:lang w:val="en-CA"/>
        </w:rPr>
      </w:pPr>
      <w:r w:rsidRPr="00073B37">
        <w:rPr>
          <w:sz w:val="22"/>
          <w:szCs w:val="22"/>
          <w:lang w:val="en-CA"/>
        </w:rPr>
        <w:t xml:space="preserve">Only moderate losses compared to single-layer coding, for example when a dual-layer bitstream is delivered instead of a single-layer stream at the target quality. </w:t>
      </w:r>
    </w:p>
    <w:p w14:paraId="1448AA0F" w14:textId="4584CB1E" w:rsidR="005E46EB" w:rsidRDefault="005E46EB" w:rsidP="00552156">
      <w:pPr>
        <w:rPr>
          <w:lang w:val="en-CA"/>
        </w:rPr>
      </w:pPr>
      <w:r w:rsidRPr="005E46EB">
        <w:rPr>
          <w:lang w:val="en-CA"/>
        </w:rPr>
        <w:t>For the visual evaluation, a simplified set of configurations is selected match</w:t>
      </w:r>
      <w:r w:rsidR="002B49FA">
        <w:rPr>
          <w:lang w:val="en-CA"/>
        </w:rPr>
        <w:t>ing</w:t>
      </w:r>
      <w:r w:rsidRPr="005E46EB">
        <w:rPr>
          <w:lang w:val="en-CA"/>
        </w:rPr>
        <w:t xml:space="preserve"> </w:t>
      </w:r>
      <w:r w:rsidR="002B49FA">
        <w:rPr>
          <w:lang w:val="en-CA"/>
        </w:rPr>
        <w:t xml:space="preserve">the </w:t>
      </w:r>
      <w:r w:rsidRPr="005E46EB">
        <w:rPr>
          <w:lang w:val="en-CA"/>
        </w:rPr>
        <w:t>playback on a typical UHD TV</w:t>
      </w:r>
      <w:r w:rsidR="002B49FA">
        <w:rPr>
          <w:lang w:val="en-CA"/>
        </w:rPr>
        <w:t xml:space="preserve"> commonly</w:t>
      </w:r>
      <w:r>
        <w:rPr>
          <w:lang w:val="en-CA"/>
        </w:rPr>
        <w:t xml:space="preserve"> </w:t>
      </w:r>
      <w:r w:rsidRPr="005E46EB">
        <w:rPr>
          <w:lang w:val="en-CA"/>
        </w:rPr>
        <w:t>used in test environments. The configurations are designed to address the spatial scalability</w:t>
      </w:r>
      <w:r>
        <w:rPr>
          <w:lang w:val="en-CA"/>
        </w:rPr>
        <w:t xml:space="preserve"> and </w:t>
      </w:r>
      <w:r w:rsidRPr="005E46EB">
        <w:rPr>
          <w:lang w:val="en-CA"/>
        </w:rPr>
        <w:t>quality ladder</w:t>
      </w:r>
      <w:r>
        <w:rPr>
          <w:lang w:val="en-CA"/>
        </w:rPr>
        <w:t xml:space="preserve"> scenarios</w:t>
      </w:r>
      <w:r w:rsidRPr="005E46EB">
        <w:rPr>
          <w:lang w:val="en-CA"/>
        </w:rPr>
        <w:t xml:space="preserve">: </w:t>
      </w:r>
    </w:p>
    <w:p w14:paraId="333CDA80" w14:textId="77777777" w:rsidR="005E46EB" w:rsidRPr="00AF65D5" w:rsidRDefault="005E46EB" w:rsidP="00073B37">
      <w:pPr>
        <w:pStyle w:val="Listenabsatz"/>
        <w:numPr>
          <w:ilvl w:val="0"/>
          <w:numId w:val="22"/>
        </w:numPr>
        <w:rPr>
          <w:szCs w:val="22"/>
          <w:lang w:val="en-CA"/>
        </w:rPr>
      </w:pPr>
      <w:r w:rsidRPr="00073B37">
        <w:rPr>
          <w:sz w:val="22"/>
          <w:szCs w:val="22"/>
          <w:lang w:val="en-CA"/>
        </w:rPr>
        <w:t xml:space="preserve">Evaluating the contribution of the enhancement layer compared to the upscaled base layer. </w:t>
      </w:r>
    </w:p>
    <w:p w14:paraId="0E3CB412" w14:textId="77777777" w:rsidR="005E46EB" w:rsidRPr="00AF65D5" w:rsidRDefault="005E46EB" w:rsidP="00073B37">
      <w:pPr>
        <w:pStyle w:val="Listenabsatz"/>
        <w:numPr>
          <w:ilvl w:val="0"/>
          <w:numId w:val="22"/>
        </w:numPr>
        <w:rPr>
          <w:szCs w:val="22"/>
          <w:lang w:val="en-CA"/>
        </w:rPr>
      </w:pPr>
      <w:r w:rsidRPr="00073B37">
        <w:rPr>
          <w:sz w:val="22"/>
          <w:szCs w:val="22"/>
          <w:lang w:val="en-CA"/>
        </w:rPr>
        <w:t xml:space="preserve">Evaluating the performance of dual-layer coding compared to single-layer coding and simulcast coding. </w:t>
      </w:r>
    </w:p>
    <w:p w14:paraId="1C8B7516" w14:textId="77777777" w:rsidR="005E46EB" w:rsidRPr="005E46EB" w:rsidRDefault="005E46EB" w:rsidP="00552156">
      <w:pPr>
        <w:rPr>
          <w:szCs w:val="22"/>
          <w:lang w:val="en-CA"/>
        </w:rPr>
      </w:pPr>
      <w:r w:rsidRPr="005E46EB">
        <w:rPr>
          <w:szCs w:val="22"/>
          <w:lang w:val="en-CA"/>
        </w:rPr>
        <w:t xml:space="preserve">The following dual-layer configurations are included: </w:t>
      </w:r>
    </w:p>
    <w:p w14:paraId="29F37470" w14:textId="77777777" w:rsidR="005E46EB" w:rsidRPr="00AF65D5" w:rsidRDefault="005E46EB" w:rsidP="00073B37">
      <w:pPr>
        <w:pStyle w:val="Listenabsatz"/>
        <w:numPr>
          <w:ilvl w:val="0"/>
          <w:numId w:val="23"/>
        </w:numPr>
        <w:rPr>
          <w:szCs w:val="22"/>
          <w:lang w:val="en-CA"/>
        </w:rPr>
      </w:pPr>
      <w:r w:rsidRPr="00073B37">
        <w:rPr>
          <w:sz w:val="22"/>
          <w:szCs w:val="22"/>
          <w:lang w:val="en-CA"/>
        </w:rPr>
        <w:t xml:space="preserve">HD base layer with UHD enhancement layer (2x scaling ratio), using HDR PQ transfer characteristics. </w:t>
      </w:r>
    </w:p>
    <w:p w14:paraId="0754B85A" w14:textId="77777777" w:rsidR="005E46EB" w:rsidRPr="005E46EB" w:rsidRDefault="005E46EB" w:rsidP="00552156">
      <w:pPr>
        <w:pStyle w:val="Listenabsatz"/>
        <w:numPr>
          <w:ilvl w:val="0"/>
          <w:numId w:val="23"/>
        </w:numPr>
        <w:rPr>
          <w:sz w:val="22"/>
          <w:szCs w:val="22"/>
          <w:lang w:val="en-CA"/>
        </w:rPr>
      </w:pPr>
      <w:r w:rsidRPr="00073B37">
        <w:rPr>
          <w:sz w:val="22"/>
          <w:szCs w:val="22"/>
          <w:lang w:val="en-CA"/>
        </w:rPr>
        <w:t xml:space="preserve">720p base layer with HD enhancement layer (1.5x scaling ratio), using SDR transfer characteristics. </w:t>
      </w:r>
    </w:p>
    <w:p w14:paraId="63B574E9" w14:textId="2B00AB5B" w:rsidR="005E46EB" w:rsidRPr="00073B37" w:rsidRDefault="005E46EB" w:rsidP="005E46EB">
      <w:pPr>
        <w:pStyle w:val="Listenabsatz"/>
        <w:numPr>
          <w:ilvl w:val="0"/>
          <w:numId w:val="23"/>
        </w:numPr>
        <w:rPr>
          <w:sz w:val="22"/>
          <w:szCs w:val="22"/>
          <w:lang w:val="en-CA"/>
        </w:rPr>
      </w:pPr>
      <w:r w:rsidRPr="00073B37">
        <w:rPr>
          <w:sz w:val="22"/>
          <w:szCs w:val="22"/>
          <w:lang w:val="en-CA"/>
        </w:rPr>
        <w:t xml:space="preserve">Enhancement layer bitrate set to 25% of the total bitrate, representing a moderate allocation </w:t>
      </w:r>
      <w:r>
        <w:rPr>
          <w:sz w:val="22"/>
          <w:szCs w:val="22"/>
          <w:lang w:val="en-CA"/>
        </w:rPr>
        <w:t>that</w:t>
      </w:r>
      <w:r w:rsidRPr="00073B37">
        <w:rPr>
          <w:sz w:val="22"/>
          <w:szCs w:val="22"/>
          <w:lang w:val="en-CA"/>
        </w:rPr>
        <w:t xml:space="preserve"> matches a typical step in the quality ladder. </w:t>
      </w:r>
    </w:p>
    <w:p w14:paraId="164C0C17" w14:textId="77777777" w:rsidR="005E46EB" w:rsidRDefault="005E46EB" w:rsidP="005E46EB">
      <w:pPr>
        <w:rPr>
          <w:lang w:val="en-CA"/>
        </w:rPr>
      </w:pPr>
      <w:r w:rsidRPr="005E46EB">
        <w:rPr>
          <w:lang w:val="en-CA"/>
        </w:rPr>
        <w:t xml:space="preserve">The visual assessment includes the following test points: </w:t>
      </w:r>
    </w:p>
    <w:p w14:paraId="6C590492" w14:textId="77777777" w:rsidR="005E46EB" w:rsidRPr="00AF65D5" w:rsidRDefault="005E46EB" w:rsidP="00073B37">
      <w:pPr>
        <w:pStyle w:val="Listenabsatz"/>
        <w:numPr>
          <w:ilvl w:val="0"/>
          <w:numId w:val="24"/>
        </w:numPr>
        <w:rPr>
          <w:szCs w:val="22"/>
          <w:lang w:val="en-CA"/>
        </w:rPr>
      </w:pPr>
      <w:r w:rsidRPr="00073B37">
        <w:rPr>
          <w:sz w:val="22"/>
          <w:szCs w:val="22"/>
          <w:lang w:val="en-CA"/>
        </w:rPr>
        <w:t xml:space="preserve">Single-layer anchor </w:t>
      </w:r>
    </w:p>
    <w:p w14:paraId="61B535E8" w14:textId="77777777" w:rsidR="005E46EB" w:rsidRPr="00AF65D5" w:rsidRDefault="005E46EB" w:rsidP="00073B37">
      <w:pPr>
        <w:pStyle w:val="Listenabsatz"/>
        <w:numPr>
          <w:ilvl w:val="0"/>
          <w:numId w:val="24"/>
        </w:numPr>
        <w:rPr>
          <w:szCs w:val="22"/>
          <w:lang w:val="en-CA"/>
        </w:rPr>
      </w:pPr>
      <w:r w:rsidRPr="00073B37">
        <w:rPr>
          <w:sz w:val="22"/>
          <w:szCs w:val="22"/>
          <w:lang w:val="en-CA"/>
        </w:rPr>
        <w:t xml:space="preserve">Upscaled base layer </w:t>
      </w:r>
    </w:p>
    <w:p w14:paraId="1B8DE9F9" w14:textId="77777777" w:rsidR="005E46EB" w:rsidRPr="00AF65D5" w:rsidRDefault="005E46EB" w:rsidP="00073B37">
      <w:pPr>
        <w:pStyle w:val="Listenabsatz"/>
        <w:numPr>
          <w:ilvl w:val="0"/>
          <w:numId w:val="24"/>
        </w:numPr>
        <w:rPr>
          <w:szCs w:val="22"/>
          <w:lang w:val="en-CA"/>
        </w:rPr>
      </w:pPr>
      <w:r w:rsidRPr="00073B37">
        <w:rPr>
          <w:sz w:val="22"/>
          <w:szCs w:val="22"/>
          <w:lang w:val="en-CA"/>
        </w:rPr>
        <w:t xml:space="preserve">Enhancement layer </w:t>
      </w:r>
    </w:p>
    <w:p w14:paraId="3B369A73" w14:textId="77777777" w:rsidR="005E46EB" w:rsidRDefault="005E46EB" w:rsidP="005E46EB">
      <w:pPr>
        <w:rPr>
          <w:lang w:val="en-CA"/>
        </w:rPr>
      </w:pPr>
      <w:r w:rsidRPr="005E46EB">
        <w:rPr>
          <w:lang w:val="en-CA"/>
        </w:rPr>
        <w:lastRenderedPageBreak/>
        <w:t xml:space="preserve">HD video is displayed without scaling and centered on a UHD TV. </w:t>
      </w:r>
    </w:p>
    <w:p w14:paraId="6417E6AC" w14:textId="296BD5EC" w:rsidR="00057C25" w:rsidRPr="00145AED" w:rsidRDefault="00057C25" w:rsidP="005E46EB">
      <w:r w:rsidRPr="00F72079">
        <w:rPr>
          <w:lang w:val="en-CA"/>
        </w:rPr>
        <w:t>The evaluation was performed by formal subjective visual testing according to the DCR / DSIS protocols</w:t>
      </w:r>
      <w:r>
        <w:rPr>
          <w:lang w:val="en-CA"/>
        </w:rPr>
        <w:t xml:space="preserve"> </w:t>
      </w:r>
      <w:r>
        <w:rPr>
          <w:lang w:val="de-DE"/>
        </w:rPr>
        <w:fldChar w:fldCharType="begin"/>
      </w:r>
      <w:r w:rsidRPr="00073B37">
        <w:instrText xml:space="preserve"> REF _Ref101518388 \r \h </w:instrText>
      </w:r>
      <w:r>
        <w:rPr>
          <w:lang w:val="de-DE"/>
        </w:rPr>
      </w:r>
      <w:r>
        <w:rPr>
          <w:lang w:val="de-DE"/>
        </w:rPr>
        <w:fldChar w:fldCharType="separate"/>
      </w:r>
      <w:r w:rsidR="00FC51EC">
        <w:t>[8]</w:t>
      </w:r>
      <w:r>
        <w:rPr>
          <w:lang w:val="de-DE"/>
        </w:rPr>
        <w:fldChar w:fldCharType="end"/>
      </w:r>
      <w:r>
        <w:rPr>
          <w:lang w:val="de-DE"/>
        </w:rPr>
        <w:fldChar w:fldCharType="begin"/>
      </w:r>
      <w:r w:rsidRPr="00073B37">
        <w:instrText xml:space="preserve"> REF _Ref101518389 \r \h </w:instrText>
      </w:r>
      <w:r>
        <w:rPr>
          <w:lang w:val="de-DE"/>
        </w:rPr>
      </w:r>
      <w:r>
        <w:rPr>
          <w:lang w:val="de-DE"/>
        </w:rPr>
        <w:fldChar w:fldCharType="separate"/>
      </w:r>
      <w:r w:rsidR="00FC51EC">
        <w:t>[9]</w:t>
      </w:r>
      <w:r>
        <w:rPr>
          <w:lang w:val="de-DE"/>
        </w:rPr>
        <w:fldChar w:fldCharType="end"/>
      </w:r>
      <w:r w:rsidRPr="001B4E17">
        <w:t>.</w:t>
      </w:r>
    </w:p>
    <w:p w14:paraId="34064E1B" w14:textId="1AA8E94D" w:rsidR="00552156" w:rsidRPr="00C22A76" w:rsidRDefault="00552156" w:rsidP="009664BD">
      <w:pPr>
        <w:pStyle w:val="berschrift3"/>
        <w:rPr>
          <w:lang w:val="en-CA"/>
        </w:rPr>
      </w:pPr>
      <w:r w:rsidRPr="00C22A76">
        <w:rPr>
          <w:lang w:val="en-CA"/>
        </w:rPr>
        <w:tab/>
      </w:r>
      <w:r w:rsidR="000A6445" w:rsidRPr="00C22A76">
        <w:rPr>
          <w:lang w:val="en-CA"/>
        </w:rPr>
        <w:t xml:space="preserve">Test </w:t>
      </w:r>
      <w:r w:rsidRPr="00C22A76">
        <w:rPr>
          <w:lang w:val="en-CA"/>
        </w:rPr>
        <w:t>conditions</w:t>
      </w:r>
      <w:r w:rsidR="000A6445" w:rsidRPr="00C22A76">
        <w:rPr>
          <w:lang w:val="en-CA"/>
        </w:rPr>
        <w:t xml:space="preserve"> and encoder configurations</w:t>
      </w:r>
    </w:p>
    <w:p w14:paraId="543017CF" w14:textId="77777777" w:rsidR="000B26D9" w:rsidRPr="00C22A76" w:rsidRDefault="000B26D9" w:rsidP="00C22A76">
      <w:p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u w:val="single"/>
          <w:lang w:val="en-CA"/>
        </w:rPr>
      </w:pPr>
      <w:r w:rsidRPr="00C22A76">
        <w:rPr>
          <w:u w:val="single"/>
          <w:lang w:val="en-CA"/>
        </w:rPr>
        <w:t xml:space="preserve">Number of sequences, video resolutions and frame rates: </w:t>
      </w:r>
    </w:p>
    <w:p w14:paraId="43CC412A" w14:textId="79FDA7AE" w:rsidR="000B26D9" w:rsidRPr="000300C1" w:rsidRDefault="000B26D9" w:rsidP="00C22A76">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ind w:left="714" w:hanging="357"/>
        <w:contextualSpacing w:val="0"/>
        <w:jc w:val="both"/>
        <w:rPr>
          <w:lang w:val="en-CA"/>
        </w:rPr>
      </w:pPr>
      <w:r w:rsidRPr="00C22A76">
        <w:rPr>
          <w:sz w:val="22"/>
          <w:szCs w:val="22"/>
        </w:rPr>
        <w:t>Five HDR PQ sequences at UHD resolution (3840×2160), downscaled to 1920×1080 using the TAppDownConvertStatic tool from the SHM repository. The following example command line is used</w:t>
      </w:r>
      <w:r w:rsidR="000300C1">
        <w:rPr>
          <w:sz w:val="22"/>
          <w:szCs w:val="22"/>
        </w:rPr>
        <w:t xml:space="preserve"> (</w:t>
      </w:r>
      <w:r w:rsidR="000300C1">
        <w:rPr>
          <w:lang w:val="en-CA"/>
        </w:rPr>
        <w:t>r</w:t>
      </w:r>
      <w:r w:rsidRPr="000300C1">
        <w:rPr>
          <w:lang w:val="en-CA"/>
        </w:rPr>
        <w:t>elevant for UHD BT.2020-color content</w:t>
      </w:r>
      <w:r w:rsidR="000300C1">
        <w:rPr>
          <w:lang w:val="en-CA"/>
        </w:rPr>
        <w:t>, using</w:t>
      </w:r>
      <w:r w:rsidRPr="000300C1">
        <w:rPr>
          <w:lang w:val="en-CA"/>
        </w:rPr>
        <w:t xml:space="preserve"> chroma location 2):</w:t>
      </w:r>
    </w:p>
    <w:p w14:paraId="0DECB3DD" w14:textId="77777777" w:rsidR="000B26D9" w:rsidRDefault="000B26D9" w:rsidP="00C22A76">
      <w:pPr>
        <w:tabs>
          <w:tab w:val="clear" w:pos="1800"/>
          <w:tab w:val="clear" w:pos="2160"/>
          <w:tab w:val="clear" w:pos="2520"/>
          <w:tab w:val="clear" w:pos="2880"/>
          <w:tab w:val="clear" w:pos="3240"/>
          <w:tab w:val="clear" w:pos="3600"/>
          <w:tab w:val="clear" w:pos="3960"/>
          <w:tab w:val="clear" w:pos="4320"/>
        </w:tabs>
        <w:ind w:left="1080"/>
        <w:jc w:val="left"/>
        <w:rPr>
          <w:rFonts w:ascii="Courier New" w:hAnsi="Courier New" w:cs="Courier New"/>
          <w:sz w:val="20"/>
          <w:szCs w:val="18"/>
          <w:lang w:val="en-CA"/>
        </w:rPr>
      </w:pPr>
      <w:r>
        <w:rPr>
          <w:rFonts w:ascii="Courier New" w:hAnsi="Courier New" w:cs="Courier New"/>
          <w:sz w:val="20"/>
          <w:szCs w:val="18"/>
          <w:lang w:val="en-CA"/>
        </w:rPr>
        <w:t>TAppDownConvertStatic 3840 2160 &lt;input_UHD.yuv&gt; 1920 1080 &lt;output_HD.yuv&gt; 10 10 0 0 0 600 -phase 0 0 0 0</w:t>
      </w:r>
    </w:p>
    <w:p w14:paraId="4CBCE353" w14:textId="77777777" w:rsidR="000B26D9" w:rsidRPr="00C22A76" w:rsidRDefault="000B26D9" w:rsidP="00C22A76">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ind w:left="714" w:hanging="357"/>
        <w:contextualSpacing w:val="0"/>
        <w:jc w:val="both"/>
        <w:rPr>
          <w:sz w:val="22"/>
          <w:szCs w:val="22"/>
        </w:rPr>
      </w:pPr>
      <w:r w:rsidRPr="00C22A76">
        <w:rPr>
          <w:sz w:val="22"/>
          <w:szCs w:val="22"/>
        </w:rPr>
        <w:t>Five SDR sequences at HD resolution (1920×1080), downscaled to 1280×720 using the TAppDownConvertStatic tool from the SHM repository. The following example command lines are used:</w:t>
      </w:r>
    </w:p>
    <w:p w14:paraId="0569D048" w14:textId="77777777" w:rsidR="000B26D9" w:rsidRDefault="000B26D9" w:rsidP="00145AED">
      <w:pPr>
        <w:numPr>
          <w:ilvl w:val="1"/>
          <w:numId w:val="28"/>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For HD BT.709-color content (chroma location 0):</w:t>
      </w:r>
    </w:p>
    <w:p w14:paraId="47680790" w14:textId="77777777" w:rsidR="000B26D9" w:rsidRDefault="000B26D9" w:rsidP="00C22A76">
      <w:pPr>
        <w:tabs>
          <w:tab w:val="clear" w:pos="1800"/>
          <w:tab w:val="clear" w:pos="2160"/>
          <w:tab w:val="clear" w:pos="2520"/>
          <w:tab w:val="clear" w:pos="2880"/>
          <w:tab w:val="clear" w:pos="3240"/>
          <w:tab w:val="clear" w:pos="3600"/>
          <w:tab w:val="clear" w:pos="3960"/>
          <w:tab w:val="clear" w:pos="4320"/>
        </w:tabs>
        <w:ind w:left="1080"/>
        <w:jc w:val="left"/>
        <w:rPr>
          <w:rFonts w:ascii="Courier New" w:hAnsi="Courier New" w:cs="Courier New"/>
          <w:sz w:val="20"/>
          <w:szCs w:val="18"/>
          <w:lang w:val="en-CA"/>
        </w:rPr>
      </w:pPr>
      <w:r>
        <w:rPr>
          <w:rFonts w:ascii="Courier New" w:hAnsi="Courier New" w:cs="Courier New"/>
          <w:sz w:val="20"/>
          <w:szCs w:val="18"/>
          <w:lang w:val="en-CA"/>
        </w:rPr>
        <w:t>TAppDownConvertStatic 1920 1080 &lt;input_HD.yuv&gt; 1280 720 &lt;output_720.yuv&gt; 10 10</w:t>
      </w:r>
    </w:p>
    <w:p w14:paraId="7CF6FBFF" w14:textId="77777777" w:rsidR="000B26D9" w:rsidRDefault="000B26D9" w:rsidP="00C22A76">
      <w:pPr>
        <w:numPr>
          <w:ilvl w:val="1"/>
          <w:numId w:val="28"/>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For HD BT.2020-color content (chroma location 2):</w:t>
      </w:r>
    </w:p>
    <w:p w14:paraId="2A2E59ED" w14:textId="77777777" w:rsidR="000B26D9" w:rsidRPr="00F4014E" w:rsidRDefault="000B26D9" w:rsidP="00C22A76">
      <w:pPr>
        <w:tabs>
          <w:tab w:val="clear" w:pos="1800"/>
          <w:tab w:val="clear" w:pos="2160"/>
          <w:tab w:val="clear" w:pos="2520"/>
          <w:tab w:val="clear" w:pos="2880"/>
          <w:tab w:val="clear" w:pos="3240"/>
          <w:tab w:val="clear" w:pos="3600"/>
          <w:tab w:val="clear" w:pos="3960"/>
          <w:tab w:val="clear" w:pos="4320"/>
        </w:tabs>
        <w:ind w:left="1080"/>
        <w:jc w:val="left"/>
        <w:rPr>
          <w:rFonts w:ascii="Courier New" w:hAnsi="Courier New" w:cs="Courier New"/>
          <w:sz w:val="20"/>
          <w:szCs w:val="18"/>
          <w:lang w:val="en-CA"/>
        </w:rPr>
      </w:pPr>
      <w:r>
        <w:rPr>
          <w:rFonts w:ascii="Courier New" w:hAnsi="Courier New" w:cs="Courier New"/>
          <w:sz w:val="20"/>
          <w:szCs w:val="18"/>
          <w:lang w:val="en-CA"/>
        </w:rPr>
        <w:t>TAppDownConvertStatic 1920 1080 &lt;input_HD.yuv&gt; 1280 720 &lt;output_720.yuv&gt; 10 10 0 0 0 600 -phase 0 0 0 0</w:t>
      </w:r>
    </w:p>
    <w:p w14:paraId="4F3CAF57" w14:textId="7D633BA2" w:rsidR="000B26D9" w:rsidRPr="00C22A76" w:rsidRDefault="000B26D9" w:rsidP="00C22A76">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ind w:left="714" w:hanging="357"/>
        <w:contextualSpacing w:val="0"/>
        <w:jc w:val="both"/>
        <w:rPr>
          <w:sz w:val="22"/>
          <w:szCs w:val="22"/>
        </w:rPr>
      </w:pPr>
      <w:r w:rsidRPr="00C22A76">
        <w:rPr>
          <w:sz w:val="22"/>
          <w:szCs w:val="22"/>
        </w:rPr>
        <w:t xml:space="preserve">Both </w:t>
      </w:r>
      <w:r w:rsidRPr="00145AED">
        <w:rPr>
          <w:sz w:val="22"/>
          <w:szCs w:val="22"/>
        </w:rPr>
        <w:t>24fps and 60fps</w:t>
      </w:r>
      <w:r w:rsidRPr="00C22A76">
        <w:rPr>
          <w:sz w:val="22"/>
          <w:szCs w:val="22"/>
        </w:rPr>
        <w:t>, to vary the number of frames per intra period</w:t>
      </w:r>
    </w:p>
    <w:p w14:paraId="31A0CEEB" w14:textId="1A8DD308" w:rsidR="00E57FAB" w:rsidRPr="00C22A76" w:rsidRDefault="00C22A76" w:rsidP="00C22A76">
      <w:p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u w:val="single"/>
          <w:lang w:val="en-CA"/>
        </w:rPr>
      </w:pPr>
      <w:r>
        <w:rPr>
          <w:u w:val="single"/>
          <w:lang w:val="en-CA"/>
        </w:rPr>
        <w:t>Rate points</w:t>
      </w:r>
      <w:r w:rsidR="00E57FAB">
        <w:rPr>
          <w:u w:val="single"/>
          <w:lang w:val="en-CA"/>
        </w:rPr>
        <w:t>:</w:t>
      </w:r>
    </w:p>
    <w:p w14:paraId="012EDBAD" w14:textId="77777777" w:rsidR="00E57FAB" w:rsidRDefault="00E57FAB" w:rsidP="00C22A76">
      <w:pPr>
        <w:numPr>
          <w:ilvl w:val="0"/>
          <w:numId w:val="14"/>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For single-layer anchor: 3 rate points covering the MOS range from 4 to 8 or slightly higher</w:t>
      </w:r>
    </w:p>
    <w:p w14:paraId="7DAE2834" w14:textId="77777777" w:rsidR="00E57FAB" w:rsidRDefault="00E57FAB" w:rsidP="00C22A76">
      <w:pPr>
        <w:numPr>
          <w:ilvl w:val="0"/>
          <w:numId w:val="14"/>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sidRPr="0084622A">
        <w:rPr>
          <w:lang w:val="en-CA"/>
        </w:rPr>
        <w:t xml:space="preserve">Base layer QP is adjusted so that BL bitrate is the closest to 3/4 </w:t>
      </w:r>
      <w:r>
        <w:rPr>
          <w:lang w:val="en-CA"/>
        </w:rPr>
        <w:t xml:space="preserve">of </w:t>
      </w:r>
      <w:r w:rsidRPr="0084622A">
        <w:rPr>
          <w:lang w:val="en-CA"/>
        </w:rPr>
        <w:t>the anchor, and enhancement layer QP is adjusted so that total bitrate is aligned with the anchor.</w:t>
      </w:r>
    </w:p>
    <w:p w14:paraId="1D49411D" w14:textId="77777777" w:rsidR="00E57FAB" w:rsidRPr="0084622A" w:rsidRDefault="00E57FAB" w:rsidP="00C22A76">
      <w:pPr>
        <w:numPr>
          <w:ilvl w:val="0"/>
          <w:numId w:val="14"/>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Extra rate points for single-layer anchor at lower quality (targeting MOS 2) are generated to keep the usual range presented to viewers</w:t>
      </w:r>
    </w:p>
    <w:p w14:paraId="661F7911" w14:textId="1316B0A1" w:rsidR="000B26D9" w:rsidRPr="00C22A76" w:rsidRDefault="000300C1" w:rsidP="00C22A76">
      <w:p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u w:val="single"/>
          <w:lang w:val="en-CA"/>
        </w:rPr>
      </w:pPr>
      <w:r w:rsidRPr="00C22A76">
        <w:rPr>
          <w:u w:val="single"/>
          <w:lang w:val="en-CA"/>
        </w:rPr>
        <w:t>Encoding software and scaling ratio</w:t>
      </w:r>
      <w:r>
        <w:rPr>
          <w:u w:val="single"/>
          <w:lang w:val="en-CA"/>
        </w:rPr>
        <w:t>s</w:t>
      </w:r>
      <w:r w:rsidRPr="00C22A76">
        <w:rPr>
          <w:u w:val="single"/>
          <w:lang w:val="en-CA"/>
        </w:rPr>
        <w:t>:</w:t>
      </w:r>
    </w:p>
    <w:p w14:paraId="6074608F" w14:textId="77777777" w:rsidR="000B26D9" w:rsidRPr="00E57FAB" w:rsidRDefault="000B26D9" w:rsidP="00C22A76">
      <w:pPr>
        <w:numPr>
          <w:ilvl w:val="0"/>
          <w:numId w:val="14"/>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sidRPr="00E57FAB">
        <w:rPr>
          <w:lang w:val="en-CA"/>
        </w:rPr>
        <w:t>Anchors: encoded using VTM-23.11, single layer, for each resolution</w:t>
      </w:r>
    </w:p>
    <w:p w14:paraId="6BA9308D" w14:textId="77777777" w:rsidR="000B26D9" w:rsidRPr="00E57FAB" w:rsidRDefault="000B26D9" w:rsidP="00C22A76">
      <w:pPr>
        <w:numPr>
          <w:ilvl w:val="0"/>
          <w:numId w:val="14"/>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sidRPr="00E57FAB">
        <w:rPr>
          <w:lang w:val="en-CA"/>
        </w:rPr>
        <w:t>Test: encoded using VTM-23.11 in dual-layer configuration:</w:t>
      </w:r>
    </w:p>
    <w:p w14:paraId="54B892EC" w14:textId="77777777" w:rsidR="000B26D9" w:rsidRDefault="000B26D9" w:rsidP="00C22A76">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t>(1280×720) + HD (1.5x)</w:t>
      </w:r>
    </w:p>
    <w:p w14:paraId="47E951C2" w14:textId="77777777" w:rsidR="000B26D9" w:rsidRDefault="000B26D9" w:rsidP="00C22A76">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t>HD + UHD (2x)</w:t>
      </w:r>
    </w:p>
    <w:p w14:paraId="5CF25A23" w14:textId="369DEAF1" w:rsidR="000B26D9" w:rsidRPr="00C22A76" w:rsidRDefault="000B26D9" w:rsidP="00C22A76">
      <w:p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u w:val="single"/>
          <w:lang w:val="en-CA"/>
        </w:rPr>
      </w:pPr>
      <w:r w:rsidRPr="00C22A76">
        <w:rPr>
          <w:u w:val="single"/>
          <w:lang w:val="en-CA"/>
        </w:rPr>
        <w:t>Encoding parameters</w:t>
      </w:r>
      <w:r w:rsidR="00566371">
        <w:rPr>
          <w:u w:val="single"/>
          <w:lang w:val="en-CA"/>
        </w:rPr>
        <w:t>:</w:t>
      </w:r>
    </w:p>
    <w:p w14:paraId="45C300F7" w14:textId="77777777" w:rsidR="000B26D9" w:rsidRDefault="000B26D9" w:rsidP="00C22A76">
      <w:pPr>
        <w:numPr>
          <w:ilvl w:val="0"/>
          <w:numId w:val="14"/>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Bit depth of 10 bits for all video resolutions</w:t>
      </w:r>
    </w:p>
    <w:p w14:paraId="4D3559C5" w14:textId="374D3ADA" w:rsidR="00E57FAB" w:rsidRPr="00E57FAB" w:rsidRDefault="000300C1" w:rsidP="00C22A76">
      <w:pPr>
        <w:numPr>
          <w:ilvl w:val="0"/>
          <w:numId w:val="14"/>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sidRPr="00E57FAB">
        <w:rPr>
          <w:lang w:val="en-CA"/>
        </w:rPr>
        <w:t>Random access c</w:t>
      </w:r>
      <w:r w:rsidR="000B26D9" w:rsidRPr="00E57FAB">
        <w:rPr>
          <w:lang w:val="en-CA"/>
        </w:rPr>
        <w:t>oding structure</w:t>
      </w:r>
      <w:r w:rsidRPr="00E57FAB">
        <w:rPr>
          <w:lang w:val="en-CA"/>
        </w:rPr>
        <w:t>:</w:t>
      </w:r>
    </w:p>
    <w:p w14:paraId="418FF629" w14:textId="7C1F78D0" w:rsidR="00E57FAB" w:rsidRPr="00E57FAB" w:rsidRDefault="000B26D9" w:rsidP="00C22A76">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sidRPr="00E57FAB">
        <w:rPr>
          <w:lang w:val="en-CA"/>
        </w:rPr>
        <w:t>Intra refresh at approximately 1 second intervals.</w:t>
      </w:r>
    </w:p>
    <w:p w14:paraId="5C28D274" w14:textId="77777777" w:rsidR="000B26D9" w:rsidRPr="00E57FAB" w:rsidRDefault="000B26D9" w:rsidP="00C22A76">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sidRPr="00E57FAB">
        <w:rPr>
          <w:lang w:val="en-CA"/>
        </w:rPr>
        <w:t>GOP size 32</w:t>
      </w:r>
    </w:p>
    <w:p w14:paraId="251EA321" w14:textId="77777777" w:rsidR="000B26D9" w:rsidRDefault="000B26D9" w:rsidP="00C22A76">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t>Picture reordering allowed.</w:t>
      </w:r>
    </w:p>
    <w:p w14:paraId="2364ED8D" w14:textId="77777777" w:rsidR="000B26D9" w:rsidRDefault="000B26D9" w:rsidP="00C22A76">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t>Inter-layer and intra-layer prediction allowed. Dependent layer uses the same coding structure + same POC of base layer as additional reference.</w:t>
      </w:r>
    </w:p>
    <w:p w14:paraId="71F9F56A" w14:textId="77777777" w:rsidR="000B26D9" w:rsidRDefault="000B26D9" w:rsidP="00C22A76">
      <w:pPr>
        <w:numPr>
          <w:ilvl w:val="0"/>
          <w:numId w:val="14"/>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Other settings as in the configuration files, with the Picture Hash SEI deactivated for the measurement of bit rate</w:t>
      </w:r>
    </w:p>
    <w:p w14:paraId="1D48D062" w14:textId="77777777" w:rsidR="000B26D9" w:rsidRDefault="000B26D9" w:rsidP="00C22A76">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t xml:space="preserve">VTM: cfg/encoder_randomaccess_vtm.cfg, and set </w:t>
      </w:r>
      <w:r w:rsidRPr="00C22A76">
        <w:rPr>
          <w:lang w:val="en-CA"/>
        </w:rPr>
        <w:t>DMVREncMvSelect=1</w:t>
      </w:r>
    </w:p>
    <w:p w14:paraId="0D6EF03C" w14:textId="77777777" w:rsidR="000B26D9" w:rsidRPr="00F4014E" w:rsidRDefault="000B26D9" w:rsidP="00C22A76">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lastRenderedPageBreak/>
        <w:t xml:space="preserve">VTM dual layer: </w:t>
      </w:r>
      <w:r w:rsidRPr="00C22A76">
        <w:rPr>
          <w:lang w:val="en-CA"/>
        </w:rPr>
        <w:t>cfg/multi-layer/two_layers_scalable.cfg, and (for layer 1 only) cfg/multi-layer/layer1_gop_randomaccess.cfg</w:t>
      </w:r>
    </w:p>
    <w:p w14:paraId="3CC86C8F" w14:textId="1C1296D9" w:rsidR="000B26D9" w:rsidRPr="00C22A76" w:rsidRDefault="000B26D9" w:rsidP="00C22A76">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sidRPr="00C22A76">
        <w:rPr>
          <w:lang w:val="en-CA"/>
        </w:rPr>
        <w:t>Applicable HDR parameters when relevant</w:t>
      </w:r>
    </w:p>
    <w:p w14:paraId="2D5F1616" w14:textId="5920654B" w:rsidR="00552156" w:rsidRPr="00A07B8A" w:rsidRDefault="00552156" w:rsidP="009664BD">
      <w:pPr>
        <w:pStyle w:val="berschrift3"/>
        <w:rPr>
          <w:lang w:val="en-CA"/>
        </w:rPr>
      </w:pPr>
      <w:r w:rsidRPr="00A07B8A">
        <w:rPr>
          <w:lang w:val="en-CA"/>
        </w:rPr>
        <w:tab/>
      </w:r>
      <w:r w:rsidR="00A30BCE">
        <w:rPr>
          <w:lang w:val="en-CA"/>
        </w:rPr>
        <w:t>Test s</w:t>
      </w:r>
      <w:r w:rsidRPr="00A07B8A">
        <w:rPr>
          <w:lang w:val="en-CA"/>
        </w:rPr>
        <w:t>equences and rate points</w:t>
      </w:r>
    </w:p>
    <w:p w14:paraId="2080EFE5" w14:textId="09B383E1" w:rsidR="00E94F10" w:rsidRDefault="00C2279B" w:rsidP="00A07B8A">
      <w:r w:rsidRPr="00C2279B">
        <w:t>Test sequences representing streaming use cases and containing high-resolution detail were reviewed and selected, with attention given to detail level and a balanced range of frame rates</w:t>
      </w:r>
      <w:r w:rsidR="00151B69">
        <w:t>.</w:t>
      </w:r>
      <w:r w:rsidR="00E94F10">
        <w:t xml:space="preserve"> </w:t>
      </w:r>
      <w:r w:rsidR="00A07B8A" w:rsidRPr="00CA0C1E">
        <w:t>The</w:t>
      </w:r>
      <w:r w:rsidR="002B49FA">
        <w:t xml:space="preserve"> selected sequences</w:t>
      </w:r>
      <w:r w:rsidR="00A07B8A" w:rsidRPr="00CA0C1E">
        <w:t xml:space="preserve"> are </w:t>
      </w:r>
      <w:r w:rsidR="00E94F10">
        <w:t>listed</w:t>
      </w:r>
      <w:r w:rsidR="00E94F10" w:rsidRPr="00CA0C1E">
        <w:t xml:space="preserve"> </w:t>
      </w:r>
      <w:r w:rsidR="00A07B8A" w:rsidRPr="00CA0C1E">
        <w:t xml:space="preserve">in </w:t>
      </w:r>
      <w:r w:rsidR="000A6445" w:rsidRPr="00CA0C1E">
        <w:fldChar w:fldCharType="begin"/>
      </w:r>
      <w:r w:rsidR="000A6445" w:rsidRPr="00CA0C1E">
        <w:instrText xml:space="preserve"> REF _Ref218702903 \h </w:instrText>
      </w:r>
      <w:r w:rsidR="00CA0C1E">
        <w:instrText xml:space="preserve"> \* MERGEFORMAT </w:instrText>
      </w:r>
      <w:r w:rsidR="000A6445" w:rsidRPr="00CA0C1E">
        <w:fldChar w:fldCharType="separate"/>
      </w:r>
      <w:r w:rsidR="00FC51EC" w:rsidRPr="00FC51EC">
        <w:t>Table 3</w:t>
      </w:r>
      <w:r w:rsidR="000A6445" w:rsidRPr="00CA0C1E">
        <w:fldChar w:fldCharType="end"/>
      </w:r>
      <w:r w:rsidR="000A6445" w:rsidRPr="00CA0C1E">
        <w:t xml:space="preserve"> and</w:t>
      </w:r>
      <w:r w:rsidR="00245785">
        <w:t xml:space="preserve"> </w:t>
      </w:r>
      <w:r w:rsidR="00245785">
        <w:fldChar w:fldCharType="begin"/>
      </w:r>
      <w:r w:rsidR="00245785">
        <w:instrText xml:space="preserve"> REF _Ref233969651 \h </w:instrText>
      </w:r>
      <w:r w:rsidR="00245785">
        <w:fldChar w:fldCharType="separate"/>
      </w:r>
      <w:r w:rsidR="00FC51EC" w:rsidRPr="00512FE9">
        <w:rPr>
          <w:szCs w:val="22"/>
        </w:rPr>
        <w:t xml:space="preserve">Table </w:t>
      </w:r>
      <w:r w:rsidR="00FC51EC">
        <w:rPr>
          <w:noProof/>
          <w:szCs w:val="22"/>
        </w:rPr>
        <w:t>4</w:t>
      </w:r>
      <w:r w:rsidR="00245785">
        <w:fldChar w:fldCharType="end"/>
      </w:r>
      <w:r w:rsidR="00A07B8A" w:rsidRPr="00CA0C1E">
        <w:t>.</w:t>
      </w:r>
    </w:p>
    <w:p w14:paraId="7B36E3BA" w14:textId="5A91D84A" w:rsidR="00A07B8A" w:rsidRPr="00A07B8A" w:rsidRDefault="00A07B8A" w:rsidP="00A07B8A">
      <w:pPr>
        <w:rPr>
          <w:lang w:val="en-CA"/>
        </w:rPr>
      </w:pPr>
      <w:r w:rsidRPr="00CA0C1E">
        <w:t>The applicable QP values are reported in</w:t>
      </w:r>
      <w:r w:rsidR="000A6445" w:rsidRPr="00CA0C1E">
        <w:t xml:space="preserve"> </w:t>
      </w:r>
      <w:r w:rsidR="000A6445" w:rsidRPr="00CA0C1E">
        <w:fldChar w:fldCharType="begin"/>
      </w:r>
      <w:r w:rsidR="000A6445" w:rsidRPr="00CA0C1E">
        <w:instrText xml:space="preserve"> REF _Ref218703576 \h </w:instrText>
      </w:r>
      <w:r w:rsidR="00CA0C1E">
        <w:instrText xml:space="preserve"> \* MERGEFORMAT </w:instrText>
      </w:r>
      <w:r w:rsidR="000A6445" w:rsidRPr="00CA0C1E">
        <w:fldChar w:fldCharType="separate"/>
      </w:r>
      <w:r w:rsidR="00FC51EC" w:rsidRPr="00FC51EC">
        <w:t>Table 5</w:t>
      </w:r>
      <w:r w:rsidR="000A6445" w:rsidRPr="00CA0C1E">
        <w:fldChar w:fldCharType="end"/>
      </w:r>
      <w:r w:rsidR="000A6445" w:rsidRPr="00CA0C1E">
        <w:t xml:space="preserve"> and</w:t>
      </w:r>
      <w:r w:rsidR="005C1DFD">
        <w:t xml:space="preserve"> </w:t>
      </w:r>
      <w:r w:rsidR="005C1DFD">
        <w:fldChar w:fldCharType="begin"/>
      </w:r>
      <w:r w:rsidR="005C1DFD">
        <w:instrText xml:space="preserve"> REF _Ref233969554 \h </w:instrText>
      </w:r>
      <w:r w:rsidR="005C1DFD">
        <w:fldChar w:fldCharType="separate"/>
      </w:r>
      <w:r w:rsidR="00FC51EC" w:rsidRPr="00512FE9">
        <w:rPr>
          <w:szCs w:val="22"/>
        </w:rPr>
        <w:t xml:space="preserve">Table </w:t>
      </w:r>
      <w:r w:rsidR="00FC51EC">
        <w:rPr>
          <w:noProof/>
          <w:szCs w:val="22"/>
        </w:rPr>
        <w:t>6</w:t>
      </w:r>
      <w:r w:rsidR="005C1DFD">
        <w:fldChar w:fldCharType="end"/>
      </w:r>
      <w:r>
        <w:rPr>
          <w:lang w:val="en-CA"/>
        </w:rPr>
        <w:t>.</w:t>
      </w:r>
    </w:p>
    <w:p w14:paraId="7C9F803F" w14:textId="76A26DFD" w:rsidR="000D2D21" w:rsidRPr="00512FE9" w:rsidRDefault="000D2D21" w:rsidP="00145AED">
      <w:pPr>
        <w:pStyle w:val="Beschriftung"/>
        <w:keepNext/>
        <w:rPr>
          <w:sz w:val="22"/>
          <w:szCs w:val="22"/>
        </w:rPr>
      </w:pPr>
      <w:bookmarkStart w:id="11" w:name="_Ref218702903"/>
      <w:bookmarkStart w:id="12" w:name="_Hlk211041158"/>
      <w:r w:rsidRPr="00512FE9">
        <w:rPr>
          <w:sz w:val="22"/>
          <w:szCs w:val="22"/>
        </w:rPr>
        <w:t xml:space="preserve">Table </w:t>
      </w:r>
      <w:r w:rsidRPr="00512FE9">
        <w:rPr>
          <w:sz w:val="22"/>
          <w:szCs w:val="22"/>
        </w:rPr>
        <w:fldChar w:fldCharType="begin"/>
      </w:r>
      <w:r w:rsidRPr="00512FE9">
        <w:rPr>
          <w:sz w:val="22"/>
          <w:szCs w:val="22"/>
        </w:rPr>
        <w:instrText xml:space="preserve">SEQ Table \* ARABIC </w:instrText>
      </w:r>
      <w:r w:rsidRPr="00512FE9">
        <w:rPr>
          <w:sz w:val="22"/>
          <w:szCs w:val="22"/>
        </w:rPr>
        <w:fldChar w:fldCharType="separate"/>
      </w:r>
      <w:r w:rsidR="00FC51EC">
        <w:rPr>
          <w:noProof/>
          <w:sz w:val="22"/>
          <w:szCs w:val="22"/>
        </w:rPr>
        <w:t>3</w:t>
      </w:r>
      <w:r w:rsidRPr="00512FE9">
        <w:rPr>
          <w:sz w:val="22"/>
          <w:szCs w:val="22"/>
        </w:rPr>
        <w:fldChar w:fldCharType="end"/>
      </w:r>
      <w:bookmarkEnd w:id="11"/>
      <w:r w:rsidRPr="00512FE9">
        <w:rPr>
          <w:sz w:val="22"/>
          <w:szCs w:val="22"/>
        </w:rPr>
        <w:t xml:space="preserve"> –Test sequences for HDR PQ, UHD</w:t>
      </w:r>
    </w:p>
    <w:tbl>
      <w:tblPr>
        <w:tblStyle w:val="TableGrid1"/>
        <w:tblW w:w="9350" w:type="dxa"/>
        <w:jc w:val="center"/>
        <w:tblLayout w:type="fixed"/>
        <w:tblCellMar>
          <w:top w:w="28" w:type="dxa"/>
          <w:bottom w:w="28" w:type="dxa"/>
        </w:tblCellMar>
        <w:tblLook w:val="04A0" w:firstRow="1" w:lastRow="0" w:firstColumn="1" w:lastColumn="0" w:noHBand="0" w:noVBand="1"/>
      </w:tblPr>
      <w:tblGrid>
        <w:gridCol w:w="2452"/>
        <w:gridCol w:w="2243"/>
        <w:gridCol w:w="2412"/>
        <w:gridCol w:w="2243"/>
      </w:tblGrid>
      <w:tr w:rsidR="000D2D21" w:rsidRPr="00DC25B5" w14:paraId="1E09C351" w14:textId="77777777" w:rsidTr="00BD2075">
        <w:trPr>
          <w:trHeight w:val="198"/>
          <w:jc w:val="center"/>
        </w:trPr>
        <w:tc>
          <w:tcPr>
            <w:tcW w:w="2452" w:type="dxa"/>
            <w:tcBorders>
              <w:top w:val="single" w:sz="4" w:space="0" w:color="auto"/>
              <w:left w:val="single" w:sz="4" w:space="0" w:color="auto"/>
              <w:bottom w:val="single" w:sz="4" w:space="0" w:color="auto"/>
              <w:right w:val="single" w:sz="4" w:space="0" w:color="auto"/>
            </w:tcBorders>
            <w:vAlign w:val="bottom"/>
          </w:tcPr>
          <w:p w14:paraId="0E07F9B6" w14:textId="77777777" w:rsidR="000D2D21" w:rsidRPr="00DC25B5" w:rsidRDefault="000D2D21" w:rsidP="000C5D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Times New Roman"/>
                <w:b/>
                <w:sz w:val="18"/>
                <w:szCs w:val="18"/>
                <w:highlight w:val="yellow"/>
                <w:lang w:val="en-CA" w:eastAsia="de-DE"/>
              </w:rPr>
            </w:pPr>
            <w:r w:rsidRPr="00DC25B5">
              <w:rPr>
                <w:rFonts w:eastAsia="Times New Roman"/>
                <w:b/>
                <w:sz w:val="18"/>
                <w:szCs w:val="18"/>
                <w:lang w:val="en-CA" w:eastAsia="de-DE"/>
              </w:rPr>
              <w:t>Test sequence &amp; format</w:t>
            </w:r>
          </w:p>
        </w:tc>
        <w:tc>
          <w:tcPr>
            <w:tcW w:w="2243" w:type="dxa"/>
            <w:tcBorders>
              <w:top w:val="single" w:sz="4" w:space="0" w:color="auto"/>
              <w:left w:val="single" w:sz="4" w:space="0" w:color="auto"/>
              <w:bottom w:val="single" w:sz="4" w:space="0" w:color="auto"/>
              <w:right w:val="single" w:sz="4" w:space="0" w:color="auto"/>
            </w:tcBorders>
            <w:vAlign w:val="bottom"/>
          </w:tcPr>
          <w:p w14:paraId="6303624E" w14:textId="77777777" w:rsidR="000D2D21" w:rsidRPr="00DC25B5" w:rsidRDefault="000D2D21" w:rsidP="000C5D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Times New Roman"/>
                <w:b/>
                <w:sz w:val="18"/>
                <w:szCs w:val="18"/>
                <w:highlight w:val="yellow"/>
                <w:lang w:val="en-CA" w:eastAsia="de-DE"/>
              </w:rPr>
            </w:pPr>
            <w:r w:rsidRPr="00DC25B5">
              <w:rPr>
                <w:rFonts w:eastAsia="Times New Roman"/>
                <w:b/>
                <w:sz w:val="18"/>
                <w:szCs w:val="18"/>
                <w:lang w:val="en-CA" w:eastAsia="de-DE"/>
              </w:rPr>
              <w:t>Thumbnail</w:t>
            </w:r>
          </w:p>
        </w:tc>
        <w:tc>
          <w:tcPr>
            <w:tcW w:w="2412" w:type="dxa"/>
            <w:tcBorders>
              <w:top w:val="single" w:sz="4" w:space="0" w:color="auto"/>
              <w:left w:val="single" w:sz="4" w:space="0" w:color="auto"/>
              <w:bottom w:val="single" w:sz="4" w:space="0" w:color="auto"/>
              <w:right w:val="single" w:sz="4" w:space="0" w:color="auto"/>
            </w:tcBorders>
            <w:vAlign w:val="bottom"/>
          </w:tcPr>
          <w:p w14:paraId="13DF241A" w14:textId="77777777" w:rsidR="000D2D21" w:rsidRPr="00DC25B5" w:rsidRDefault="000D2D21" w:rsidP="000C5D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Times New Roman"/>
                <w:b/>
                <w:sz w:val="18"/>
                <w:szCs w:val="18"/>
                <w:lang w:val="en-CA" w:eastAsia="de-DE"/>
              </w:rPr>
            </w:pPr>
            <w:r w:rsidRPr="00DC25B5">
              <w:rPr>
                <w:rFonts w:eastAsia="Times New Roman"/>
                <w:b/>
                <w:sz w:val="18"/>
                <w:szCs w:val="18"/>
                <w:lang w:val="en-CA" w:eastAsia="de-DE"/>
              </w:rPr>
              <w:t>Test sequence &amp; format</w:t>
            </w:r>
          </w:p>
        </w:tc>
        <w:tc>
          <w:tcPr>
            <w:tcW w:w="2243" w:type="dxa"/>
            <w:tcBorders>
              <w:top w:val="single" w:sz="4" w:space="0" w:color="auto"/>
              <w:left w:val="single" w:sz="4" w:space="0" w:color="auto"/>
              <w:bottom w:val="single" w:sz="4" w:space="0" w:color="auto"/>
              <w:right w:val="single" w:sz="4" w:space="0" w:color="auto"/>
            </w:tcBorders>
            <w:vAlign w:val="bottom"/>
          </w:tcPr>
          <w:p w14:paraId="7278C425" w14:textId="77777777" w:rsidR="000D2D21" w:rsidRPr="00DC25B5" w:rsidRDefault="000D2D21" w:rsidP="000C5D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Times New Roman"/>
                <w:b/>
                <w:sz w:val="18"/>
                <w:szCs w:val="18"/>
                <w:lang w:val="en-CA" w:eastAsia="de-DE"/>
              </w:rPr>
            </w:pPr>
            <w:r w:rsidRPr="00DC25B5">
              <w:rPr>
                <w:rFonts w:eastAsia="Times New Roman"/>
                <w:b/>
                <w:sz w:val="18"/>
                <w:szCs w:val="18"/>
                <w:lang w:val="en-CA" w:eastAsia="de-DE"/>
              </w:rPr>
              <w:t>Thumbnail</w:t>
            </w:r>
          </w:p>
        </w:tc>
      </w:tr>
      <w:tr w:rsidR="000D2D21" w:rsidRPr="00DC25B5" w14:paraId="00EEE91E" w14:textId="77777777" w:rsidTr="00BD2075">
        <w:trPr>
          <w:trHeight w:val="1113"/>
          <w:jc w:val="center"/>
        </w:trPr>
        <w:tc>
          <w:tcPr>
            <w:tcW w:w="2452" w:type="dxa"/>
            <w:tcBorders>
              <w:top w:val="single" w:sz="4" w:space="0" w:color="auto"/>
              <w:left w:val="single" w:sz="4" w:space="0" w:color="auto"/>
              <w:bottom w:val="single" w:sz="4" w:space="0" w:color="auto"/>
              <w:right w:val="single" w:sz="4" w:space="0" w:color="auto"/>
            </w:tcBorders>
          </w:tcPr>
          <w:p w14:paraId="7796C846" w14:textId="77777777" w:rsidR="000D2D21" w:rsidRPr="00033252" w:rsidRDefault="000D2D21" w:rsidP="00CA0C1E">
            <w:pPr>
              <w:keepNext/>
              <w:jc w:val="left"/>
              <w:rPr>
                <w:rFonts w:ascii="Arial" w:hAnsi="Arial" w:cs="Arial"/>
                <w:sz w:val="16"/>
                <w:szCs w:val="16"/>
                <w:lang w:val="en-CA" w:eastAsia="de-DE"/>
              </w:rPr>
            </w:pPr>
            <w:r w:rsidRPr="00033252">
              <w:rPr>
                <w:sz w:val="16"/>
                <w:szCs w:val="16"/>
                <w:lang w:val="en-CA" w:eastAsia="de-DE"/>
              </w:rPr>
              <w:t>BodeMuseum</w:t>
            </w:r>
            <w:r>
              <w:rPr>
                <w:sz w:val="16"/>
                <w:szCs w:val="16"/>
                <w:lang w:val="en-CA" w:eastAsia="de-DE"/>
              </w:rPr>
              <w:t xml:space="preserve"> (</w:t>
            </w:r>
            <w:r w:rsidRPr="00033252">
              <w:rPr>
                <w:sz w:val="16"/>
                <w:szCs w:val="16"/>
                <w:lang w:val="en-CA" w:eastAsia="de-DE"/>
              </w:rPr>
              <w:t>PQ</w:t>
            </w:r>
            <w:r>
              <w:rPr>
                <w:sz w:val="16"/>
                <w:szCs w:val="16"/>
                <w:lang w:val="en-CA" w:eastAsia="de-DE"/>
              </w:rPr>
              <w:t>)</w:t>
            </w:r>
            <w:r>
              <w:rPr>
                <w:rFonts w:ascii="Arial" w:hAnsi="Arial" w:cs="Arial"/>
                <w:sz w:val="16"/>
                <w:szCs w:val="16"/>
                <w:lang w:val="en-CA" w:eastAsia="de-DE"/>
              </w:rPr>
              <w:br/>
            </w:r>
            <w:r w:rsidRPr="00033252">
              <w:rPr>
                <w:sz w:val="16"/>
                <w:szCs w:val="16"/>
                <w:lang w:val="en-CA" w:eastAsia="de-DE"/>
              </w:rPr>
              <w:t>3840×2160, 60fps, 600 frames</w:t>
            </w:r>
            <w:r>
              <w:rPr>
                <w:rFonts w:ascii="Arial" w:hAnsi="Arial" w:cs="Arial"/>
                <w:sz w:val="16"/>
                <w:szCs w:val="16"/>
                <w:lang w:val="en-CA" w:eastAsia="de-DE"/>
              </w:rPr>
              <w:br/>
            </w:r>
            <w:r w:rsidRPr="00033252">
              <w:rPr>
                <w:sz w:val="16"/>
                <w:szCs w:val="16"/>
                <w:lang w:val="en-CA" w:eastAsia="de-DE"/>
              </w:rPr>
              <w:t>PQ, BT</w:t>
            </w:r>
            <w:r w:rsidRPr="009B0693">
              <w:rPr>
                <w:sz w:val="16"/>
                <w:szCs w:val="16"/>
                <w:lang w:val="en-CA" w:eastAsia="de-DE"/>
              </w:rPr>
              <w:t>.</w:t>
            </w:r>
            <w:r>
              <w:rPr>
                <w:sz w:val="16"/>
                <w:szCs w:val="16"/>
                <w:lang w:val="en-CA" w:eastAsia="de-DE"/>
              </w:rPr>
              <w:t>2020</w:t>
            </w:r>
            <w:r w:rsidRPr="00033252">
              <w:rPr>
                <w:sz w:val="16"/>
                <w:szCs w:val="16"/>
                <w:lang w:val="en-CA" w:eastAsia="de-DE"/>
              </w:rPr>
              <w:t xml:space="preserve"> color</w:t>
            </w:r>
          </w:p>
          <w:p w14:paraId="6E8E1B11" w14:textId="77777777" w:rsidR="000D2D21" w:rsidRPr="00DC25B5" w:rsidRDefault="000D2D21" w:rsidP="00CA0C1E">
            <w:pPr>
              <w:keepNext/>
              <w:jc w:val="left"/>
              <w:rPr>
                <w:rFonts w:eastAsia="Calibri"/>
                <w:sz w:val="18"/>
                <w:szCs w:val="18"/>
                <w:lang w:val="en-CA" w:eastAsia="de-DE"/>
              </w:rPr>
            </w:pPr>
            <w:r w:rsidRPr="0056396F">
              <w:rPr>
                <w:sz w:val="14"/>
                <w:szCs w:val="14"/>
                <w:lang w:val="en-CA" w:eastAsia="de-DE"/>
              </w:rPr>
              <w:t>f7275fa73812e517b07fbe9e32dd7ae3</w:t>
            </w:r>
          </w:p>
        </w:tc>
        <w:tc>
          <w:tcPr>
            <w:tcW w:w="2243" w:type="dxa"/>
            <w:tcBorders>
              <w:top w:val="single" w:sz="4" w:space="0" w:color="auto"/>
              <w:left w:val="single" w:sz="4" w:space="0" w:color="auto"/>
              <w:bottom w:val="single" w:sz="4" w:space="0" w:color="auto"/>
              <w:right w:val="single" w:sz="4" w:space="0" w:color="auto"/>
            </w:tcBorders>
            <w:vAlign w:val="bottom"/>
          </w:tcPr>
          <w:p w14:paraId="5CB13BE8" w14:textId="77777777" w:rsidR="000D2D21" w:rsidRPr="00DC25B5" w:rsidRDefault="000D2D21" w:rsidP="00CA0C1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Times New Roman"/>
                <w:b/>
                <w:sz w:val="18"/>
                <w:szCs w:val="18"/>
                <w:lang w:val="en-CA" w:eastAsia="de-DE"/>
              </w:rPr>
            </w:pPr>
            <w:r w:rsidRPr="00DC25B5">
              <w:rPr>
                <w:rFonts w:eastAsia="Calibri"/>
                <w:noProof/>
                <w:sz w:val="18"/>
                <w:szCs w:val="18"/>
                <w:lang w:eastAsia="de-DE"/>
              </w:rPr>
              <w:drawing>
                <wp:inline distT="0" distB="0" distL="0" distR="0" wp14:anchorId="4BB04BE2" wp14:editId="3ED429C9">
                  <wp:extent cx="1260000" cy="709200"/>
                  <wp:effectExtent l="0" t="0" r="0" b="0"/>
                  <wp:docPr id="776444151" name="Picture 776444151" descr="A building with a dome on the side of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building with a dome on the side of it&#10;&#10;AI-generated content may be incorrect."/>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1260000" cy="709200"/>
                          </a:xfrm>
                          <a:prstGeom prst="rect">
                            <a:avLst/>
                          </a:prstGeom>
                        </pic:spPr>
                      </pic:pic>
                    </a:graphicData>
                  </a:graphic>
                </wp:inline>
              </w:drawing>
            </w:r>
          </w:p>
        </w:tc>
        <w:tc>
          <w:tcPr>
            <w:tcW w:w="2412" w:type="dxa"/>
            <w:tcBorders>
              <w:top w:val="single" w:sz="4" w:space="0" w:color="auto"/>
              <w:left w:val="single" w:sz="4" w:space="0" w:color="auto"/>
              <w:bottom w:val="single" w:sz="4" w:space="0" w:color="auto"/>
              <w:right w:val="single" w:sz="4" w:space="0" w:color="auto"/>
            </w:tcBorders>
          </w:tcPr>
          <w:p w14:paraId="1654204E" w14:textId="77777777" w:rsidR="000D2D21" w:rsidRPr="00ED5CD4" w:rsidRDefault="000D2D21" w:rsidP="00CA0C1E">
            <w:pPr>
              <w:keepNext/>
              <w:jc w:val="left"/>
              <w:rPr>
                <w:rFonts w:ascii="Arial" w:hAnsi="Arial" w:cs="Arial"/>
                <w:sz w:val="16"/>
                <w:szCs w:val="16"/>
                <w:lang w:val="en-CA" w:eastAsia="de-DE"/>
              </w:rPr>
            </w:pPr>
            <w:r w:rsidRPr="00ED5CD4">
              <w:rPr>
                <w:sz w:val="16"/>
                <w:szCs w:val="16"/>
                <w:lang w:val="en-CA" w:eastAsia="de-DE"/>
              </w:rPr>
              <w:t>H3-AMS08</w:t>
            </w:r>
            <w:r w:rsidRPr="00ED5CD4">
              <w:rPr>
                <w:rFonts w:ascii="Arial" w:hAnsi="Arial" w:cs="Arial"/>
                <w:sz w:val="16"/>
                <w:szCs w:val="16"/>
                <w:lang w:val="en-CA" w:eastAsia="de-DE"/>
              </w:rPr>
              <w:br/>
            </w:r>
            <w:r w:rsidRPr="00ED5CD4">
              <w:rPr>
                <w:sz w:val="16"/>
                <w:szCs w:val="16"/>
                <w:lang w:val="en-CA" w:eastAsia="de-DE"/>
              </w:rPr>
              <w:t>3840×2160, 60fps, 600 frames</w:t>
            </w:r>
            <w:r w:rsidRPr="00ED5CD4">
              <w:rPr>
                <w:rFonts w:ascii="Arial" w:hAnsi="Arial" w:cs="Arial"/>
                <w:sz w:val="16"/>
                <w:szCs w:val="16"/>
                <w:lang w:val="en-CA" w:eastAsia="de-DE"/>
              </w:rPr>
              <w:br/>
            </w:r>
            <w:r w:rsidRPr="00ED5CD4">
              <w:rPr>
                <w:sz w:val="16"/>
                <w:szCs w:val="16"/>
                <w:lang w:val="en-CA" w:eastAsia="de-DE"/>
              </w:rPr>
              <w:t>PQ, BT.2020 color</w:t>
            </w:r>
          </w:p>
          <w:p w14:paraId="34680ED4" w14:textId="77777777" w:rsidR="000D2D21" w:rsidRPr="00CF5EC4" w:rsidRDefault="000D2D21" w:rsidP="00CA0C1E">
            <w:pPr>
              <w:keepNext/>
              <w:jc w:val="left"/>
              <w:rPr>
                <w:rFonts w:ascii="Arial" w:hAnsi="Arial" w:cs="Arial"/>
                <w:sz w:val="16"/>
                <w:szCs w:val="16"/>
                <w:lang w:val="en-CA" w:eastAsia="de-DE"/>
              </w:rPr>
            </w:pPr>
            <w:r w:rsidRPr="00CF5EC4">
              <w:rPr>
                <w:sz w:val="14"/>
                <w:szCs w:val="14"/>
                <w:lang w:val="en-CA" w:eastAsia="de-DE"/>
              </w:rPr>
              <w:t>a9a429a6fbcaf915d9396ccb57790e40</w:t>
            </w:r>
          </w:p>
        </w:tc>
        <w:tc>
          <w:tcPr>
            <w:tcW w:w="2243" w:type="dxa"/>
            <w:tcBorders>
              <w:top w:val="single" w:sz="4" w:space="0" w:color="auto"/>
              <w:left w:val="single" w:sz="4" w:space="0" w:color="auto"/>
              <w:bottom w:val="single" w:sz="4" w:space="0" w:color="auto"/>
              <w:right w:val="single" w:sz="4" w:space="0" w:color="auto"/>
            </w:tcBorders>
            <w:vAlign w:val="bottom"/>
          </w:tcPr>
          <w:p w14:paraId="170DA13A" w14:textId="77777777" w:rsidR="000D2D21" w:rsidRPr="00DC25B5" w:rsidRDefault="000D2D21" w:rsidP="00CA0C1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Calibri"/>
                <w:noProof/>
                <w:sz w:val="18"/>
                <w:szCs w:val="18"/>
                <w:lang w:eastAsia="de-DE"/>
              </w:rPr>
            </w:pPr>
            <w:r>
              <w:rPr>
                <w:noProof/>
              </w:rPr>
              <w:drawing>
                <wp:inline distT="0" distB="0" distL="0" distR="0" wp14:anchorId="7442AB8A" wp14:editId="3CBBBDAD">
                  <wp:extent cx="1260000" cy="710356"/>
                  <wp:effectExtent l="0" t="0" r="0" b="0"/>
                  <wp:docPr id="1174477566" name="Picture 19" descr="A boat on a river with buildings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477566" name="Picture 19" descr="A boat on a river with buildings in the background&#10;&#10;AI-generated content may be incorrect."/>
                          <pic:cNvPicPr>
                            <a:picLocks noChangeAspect="1" noChangeArrowheads="1"/>
                          </pic:cNvPicPr>
                        </pic:nvPicPr>
                        <pic:blipFill>
                          <a:blip r:embed="rId29" cstate="print">
                            <a:extLst>
                              <a:ext uri="{BEBA8EAE-BF5A-486C-A8C5-ECC9F3942E4B}">
                                <a14:imgProps xmlns:a14="http://schemas.microsoft.com/office/drawing/2010/main">
                                  <a14:imgLayer r:embed="rId30">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260000" cy="710356"/>
                          </a:xfrm>
                          <a:prstGeom prst="rect">
                            <a:avLst/>
                          </a:prstGeom>
                          <a:noFill/>
                          <a:ln>
                            <a:noFill/>
                          </a:ln>
                        </pic:spPr>
                      </pic:pic>
                    </a:graphicData>
                  </a:graphic>
                </wp:inline>
              </w:drawing>
            </w:r>
          </w:p>
        </w:tc>
      </w:tr>
      <w:tr w:rsidR="000D2D21" w:rsidRPr="00DC25B5" w14:paraId="32E5E955" w14:textId="77777777" w:rsidTr="00BD2075">
        <w:trPr>
          <w:trHeight w:val="1113"/>
          <w:jc w:val="center"/>
        </w:trPr>
        <w:tc>
          <w:tcPr>
            <w:tcW w:w="2452" w:type="dxa"/>
            <w:tcBorders>
              <w:top w:val="single" w:sz="4" w:space="0" w:color="auto"/>
              <w:left w:val="single" w:sz="4" w:space="0" w:color="auto"/>
              <w:bottom w:val="single" w:sz="4" w:space="0" w:color="auto"/>
              <w:right w:val="single" w:sz="4" w:space="0" w:color="auto"/>
            </w:tcBorders>
          </w:tcPr>
          <w:p w14:paraId="6871DC78" w14:textId="77777777" w:rsidR="000D2D21" w:rsidRPr="00CF5EC4" w:rsidRDefault="000D2D21" w:rsidP="00CA0C1E">
            <w:pPr>
              <w:keepNext/>
              <w:ind w:left="-23" w:firstLine="17"/>
              <w:jc w:val="left"/>
              <w:rPr>
                <w:rFonts w:ascii="Arial" w:hAnsi="Arial" w:cs="Arial"/>
                <w:sz w:val="16"/>
                <w:szCs w:val="16"/>
                <w:lang w:val="en-CA" w:eastAsia="de-DE"/>
              </w:rPr>
            </w:pPr>
            <w:r w:rsidRPr="00CF5EC4">
              <w:rPr>
                <w:sz w:val="16"/>
                <w:szCs w:val="16"/>
                <w:lang w:val="en-CA" w:eastAsia="de-DE"/>
              </w:rPr>
              <w:t>Meridian-Parking1</w:t>
            </w:r>
            <w:r w:rsidRPr="00CF5EC4" w:rsidDel="0053549A">
              <w:rPr>
                <w:sz w:val="16"/>
                <w:szCs w:val="16"/>
                <w:lang w:val="en-CA" w:eastAsia="de-DE"/>
              </w:rPr>
              <w:t xml:space="preserve"> </w:t>
            </w:r>
            <w:r w:rsidRPr="00CF5EC4">
              <w:rPr>
                <w:sz w:val="16"/>
                <w:szCs w:val="16"/>
                <w:lang w:val="en-CA" w:eastAsia="de-DE"/>
              </w:rPr>
              <w:br/>
              <w:t>3840×2160, 60fps, 600 frames</w:t>
            </w:r>
            <w:r w:rsidRPr="00CF5EC4">
              <w:rPr>
                <w:rFonts w:ascii="Arial" w:hAnsi="Arial" w:cs="Arial"/>
                <w:sz w:val="16"/>
                <w:szCs w:val="16"/>
                <w:lang w:val="en-CA" w:eastAsia="de-DE"/>
              </w:rPr>
              <w:br/>
            </w:r>
            <w:r w:rsidRPr="00CF5EC4">
              <w:rPr>
                <w:sz w:val="16"/>
                <w:szCs w:val="16"/>
                <w:lang w:val="en-CA" w:eastAsia="de-DE"/>
              </w:rPr>
              <w:t xml:space="preserve">PQ, </w:t>
            </w:r>
            <w:r w:rsidRPr="00DD1BF0">
              <w:rPr>
                <w:sz w:val="16"/>
                <w:szCs w:val="16"/>
                <w:lang w:val="en-CA" w:eastAsia="de-DE"/>
              </w:rPr>
              <w:t>BT.2020 color</w:t>
            </w:r>
          </w:p>
          <w:p w14:paraId="7323C6C0" w14:textId="77777777" w:rsidR="000D2D21" w:rsidRPr="00CF5EC4" w:rsidRDefault="000D2D21" w:rsidP="00CA0C1E">
            <w:pPr>
              <w:keepNext/>
              <w:ind w:left="-23" w:firstLine="17"/>
              <w:jc w:val="left"/>
              <w:rPr>
                <w:rFonts w:ascii="Arial" w:hAnsi="Arial" w:cs="Arial"/>
                <w:sz w:val="16"/>
                <w:szCs w:val="16"/>
                <w:lang w:val="en-CA" w:eastAsia="de-DE"/>
              </w:rPr>
            </w:pPr>
            <w:r w:rsidRPr="00CF5EC4">
              <w:rPr>
                <w:sz w:val="14"/>
                <w:szCs w:val="14"/>
                <w:lang w:val="en-CA" w:eastAsia="de-DE"/>
              </w:rPr>
              <w:t>89646742683e09090734e1bb7dbf957c</w:t>
            </w:r>
          </w:p>
        </w:tc>
        <w:tc>
          <w:tcPr>
            <w:tcW w:w="2243" w:type="dxa"/>
            <w:tcBorders>
              <w:top w:val="single" w:sz="4" w:space="0" w:color="auto"/>
              <w:left w:val="single" w:sz="4" w:space="0" w:color="auto"/>
              <w:bottom w:val="single" w:sz="4" w:space="0" w:color="auto"/>
              <w:right w:val="single" w:sz="4" w:space="0" w:color="auto"/>
            </w:tcBorders>
            <w:vAlign w:val="bottom"/>
          </w:tcPr>
          <w:p w14:paraId="3E8CB347" w14:textId="77777777" w:rsidR="000D2D21" w:rsidRPr="00DC25B5" w:rsidRDefault="000D2D21" w:rsidP="00CA0C1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Calibri"/>
                <w:noProof/>
                <w:sz w:val="18"/>
                <w:szCs w:val="18"/>
                <w:lang w:eastAsia="de-DE"/>
              </w:rPr>
            </w:pPr>
            <w:r>
              <w:rPr>
                <w:noProof/>
              </w:rPr>
              <w:drawing>
                <wp:inline distT="0" distB="0" distL="0" distR="0" wp14:anchorId="09686919" wp14:editId="05948FFE">
                  <wp:extent cx="1260000" cy="710356"/>
                  <wp:effectExtent l="0" t="0" r="0" b="0"/>
                  <wp:docPr id="1108657530" name="Picture 5" descr="A couple of black cars parked in a dese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657530" name="Picture 5" descr="A couple of black cars parked in a desert&#10;&#10;AI-generated content may be incorrect."/>
                          <pic:cNvPicPr>
                            <a:picLocks noChangeAspect="1" noChangeArrowheads="1"/>
                          </pic:cNvPicPr>
                        </pic:nvPicPr>
                        <pic:blipFill>
                          <a:blip r:embed="rId31" cstate="print">
                            <a:extLst>
                              <a:ext uri="{BEBA8EAE-BF5A-486C-A8C5-ECC9F3942E4B}">
                                <a14:imgProps xmlns:a14="http://schemas.microsoft.com/office/drawing/2010/main">
                                  <a14:imgLayer r:embed="rId32">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260000" cy="710356"/>
                          </a:xfrm>
                          <a:prstGeom prst="rect">
                            <a:avLst/>
                          </a:prstGeom>
                          <a:noFill/>
                          <a:ln>
                            <a:noFill/>
                          </a:ln>
                        </pic:spPr>
                      </pic:pic>
                    </a:graphicData>
                  </a:graphic>
                </wp:inline>
              </w:drawing>
            </w:r>
          </w:p>
        </w:tc>
        <w:tc>
          <w:tcPr>
            <w:tcW w:w="2412" w:type="dxa"/>
            <w:tcBorders>
              <w:top w:val="single" w:sz="4" w:space="0" w:color="auto"/>
              <w:left w:val="single" w:sz="4" w:space="0" w:color="auto"/>
              <w:bottom w:val="single" w:sz="4" w:space="0" w:color="auto"/>
              <w:right w:val="single" w:sz="4" w:space="0" w:color="auto"/>
            </w:tcBorders>
          </w:tcPr>
          <w:p w14:paraId="36C68AA1" w14:textId="77777777" w:rsidR="000D2D21" w:rsidRPr="00ED5CD4" w:rsidRDefault="000D2D21" w:rsidP="00CA0C1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sz w:val="16"/>
                <w:szCs w:val="16"/>
                <w:lang w:val="en-CA" w:eastAsia="de-DE"/>
              </w:rPr>
            </w:pPr>
            <w:r w:rsidRPr="00ED5CD4">
              <w:rPr>
                <w:sz w:val="16"/>
                <w:szCs w:val="16"/>
                <w:lang w:val="en-CA" w:eastAsia="de-DE"/>
              </w:rPr>
              <w:t>Stem2-Alert</w:t>
            </w:r>
          </w:p>
          <w:p w14:paraId="79C1022D" w14:textId="77777777" w:rsidR="000D2D21" w:rsidRPr="00CF5EC4" w:rsidRDefault="000D2D21" w:rsidP="00CA0C1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Calibri"/>
                <w:sz w:val="18"/>
                <w:szCs w:val="18"/>
                <w:lang w:val="en-CA" w:eastAsia="de-DE"/>
              </w:rPr>
            </w:pPr>
            <w:r w:rsidRPr="00CF5EC4">
              <w:rPr>
                <w:sz w:val="16"/>
                <w:szCs w:val="16"/>
                <w:lang w:val="en-CA" w:eastAsia="de-DE"/>
              </w:rPr>
              <w:t>3840×2160, 24fps, 240 frames</w:t>
            </w:r>
          </w:p>
          <w:p w14:paraId="7C7D6152" w14:textId="77777777" w:rsidR="000D2D21" w:rsidRPr="00DD1BF0" w:rsidRDefault="000D2D21" w:rsidP="00CA0C1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Calibri"/>
                <w:sz w:val="18"/>
                <w:szCs w:val="18"/>
                <w:lang w:val="en-CA" w:eastAsia="de-DE"/>
              </w:rPr>
            </w:pPr>
            <w:r w:rsidRPr="00CF5EC4">
              <w:rPr>
                <w:sz w:val="16"/>
                <w:szCs w:val="16"/>
                <w:lang w:val="en-CA" w:eastAsia="de-DE"/>
              </w:rPr>
              <w:t xml:space="preserve">PQ, </w:t>
            </w:r>
            <w:r w:rsidRPr="00DD1BF0">
              <w:rPr>
                <w:sz w:val="16"/>
                <w:szCs w:val="16"/>
                <w:lang w:val="en-CA" w:eastAsia="de-DE"/>
              </w:rPr>
              <w:t>BT.2020 color</w:t>
            </w:r>
          </w:p>
          <w:p w14:paraId="710B730F" w14:textId="77777777" w:rsidR="000D2D21" w:rsidRPr="00CF5EC4" w:rsidRDefault="000D2D21" w:rsidP="00CA0C1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23" w:firstLine="17"/>
              <w:jc w:val="left"/>
              <w:rPr>
                <w:rFonts w:eastAsia="Calibri"/>
                <w:noProof/>
                <w:sz w:val="18"/>
                <w:szCs w:val="18"/>
                <w:lang w:eastAsia="de-DE"/>
              </w:rPr>
            </w:pPr>
            <w:r w:rsidRPr="00CF5EC4">
              <w:rPr>
                <w:rFonts w:eastAsia="Calibri"/>
                <w:sz w:val="14"/>
                <w:szCs w:val="14"/>
                <w:lang w:val="en-CA" w:eastAsia="de-DE"/>
              </w:rPr>
              <w:t>e0a213e7c7d7149834fe6d379df27003</w:t>
            </w:r>
          </w:p>
        </w:tc>
        <w:tc>
          <w:tcPr>
            <w:tcW w:w="2243" w:type="dxa"/>
            <w:tcBorders>
              <w:top w:val="single" w:sz="4" w:space="0" w:color="auto"/>
              <w:left w:val="single" w:sz="4" w:space="0" w:color="auto"/>
              <w:bottom w:val="single" w:sz="4" w:space="0" w:color="auto"/>
              <w:right w:val="single" w:sz="4" w:space="0" w:color="auto"/>
            </w:tcBorders>
          </w:tcPr>
          <w:p w14:paraId="5F49F26B" w14:textId="77777777" w:rsidR="000D2D21" w:rsidRPr="00DC25B5" w:rsidRDefault="000D2D21" w:rsidP="00CA0C1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Calibri"/>
                <w:noProof/>
                <w:sz w:val="18"/>
                <w:szCs w:val="18"/>
                <w:lang w:eastAsia="de-DE"/>
              </w:rPr>
            </w:pPr>
            <w:r>
              <w:rPr>
                <w:noProof/>
              </w:rPr>
              <w:drawing>
                <wp:inline distT="0" distB="0" distL="0" distR="0" wp14:anchorId="2F64C7AF" wp14:editId="484D5832">
                  <wp:extent cx="1260000" cy="710356"/>
                  <wp:effectExtent l="0" t="0" r="0" b="0"/>
                  <wp:docPr id="1294197918" name="Picture 26" descr="A person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197918" name="Picture 26" descr="A person holding a phone&#10;&#10;AI-generated content may be incorrect."/>
                          <pic:cNvPicPr>
                            <a:picLocks noChangeAspect="1" noChangeArrowheads="1"/>
                          </pic:cNvPicPr>
                        </pic:nvPicPr>
                        <pic:blipFill>
                          <a:blip r:embed="rId33" cstate="print">
                            <a:extLst>
                              <a:ext uri="{BEBA8EAE-BF5A-486C-A8C5-ECC9F3942E4B}">
                                <a14:imgProps xmlns:a14="http://schemas.microsoft.com/office/drawing/2010/main">
                                  <a14:imgLayer r:embed="rId34">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1260000" cy="710356"/>
                          </a:xfrm>
                          <a:prstGeom prst="rect">
                            <a:avLst/>
                          </a:prstGeom>
                          <a:noFill/>
                          <a:ln>
                            <a:noFill/>
                          </a:ln>
                        </pic:spPr>
                      </pic:pic>
                    </a:graphicData>
                  </a:graphic>
                </wp:inline>
              </w:drawing>
            </w:r>
          </w:p>
        </w:tc>
      </w:tr>
      <w:tr w:rsidR="000D2D21" w:rsidRPr="00DC25B5" w14:paraId="735A2AF5" w14:textId="77777777" w:rsidTr="00BD2075">
        <w:trPr>
          <w:trHeight w:val="17"/>
          <w:jc w:val="center"/>
        </w:trPr>
        <w:tc>
          <w:tcPr>
            <w:tcW w:w="2452" w:type="dxa"/>
            <w:tcBorders>
              <w:top w:val="single" w:sz="4" w:space="0" w:color="auto"/>
              <w:left w:val="single" w:sz="4" w:space="0" w:color="auto"/>
              <w:bottom w:val="single" w:sz="4" w:space="0" w:color="auto"/>
              <w:right w:val="single" w:sz="4" w:space="0" w:color="auto"/>
            </w:tcBorders>
          </w:tcPr>
          <w:p w14:paraId="39354263" w14:textId="38264952" w:rsidR="000D2D21" w:rsidRPr="00CF5EC4" w:rsidRDefault="000D2D21" w:rsidP="000C5DF4">
            <w:pPr>
              <w:ind w:left="-23" w:firstLine="17"/>
              <w:jc w:val="left"/>
              <w:rPr>
                <w:rFonts w:ascii="Arial" w:hAnsi="Arial" w:cs="Arial"/>
                <w:sz w:val="16"/>
                <w:szCs w:val="16"/>
                <w:lang w:val="en-CA" w:eastAsia="de-DE"/>
              </w:rPr>
            </w:pPr>
            <w:r w:rsidRPr="00CF5EC4">
              <w:rPr>
                <w:sz w:val="16"/>
                <w:szCs w:val="16"/>
                <w:lang w:val="en-CA" w:eastAsia="de-DE"/>
              </w:rPr>
              <w:t xml:space="preserve">Zombie-Climbing2 </w:t>
            </w:r>
            <w:r w:rsidRPr="00CF5EC4">
              <w:rPr>
                <w:sz w:val="16"/>
                <w:szCs w:val="16"/>
                <w:lang w:val="en-CA" w:eastAsia="de-DE"/>
              </w:rPr>
              <w:br/>
              <w:t xml:space="preserve">3840×2160, </w:t>
            </w:r>
            <w:r w:rsidR="00C22A76">
              <w:rPr>
                <w:sz w:val="16"/>
                <w:szCs w:val="16"/>
                <w:lang w:val="en-CA" w:eastAsia="de-DE"/>
              </w:rPr>
              <w:t>24</w:t>
            </w:r>
            <w:r w:rsidRPr="00CF5EC4">
              <w:rPr>
                <w:sz w:val="16"/>
                <w:szCs w:val="16"/>
                <w:lang w:val="en-CA" w:eastAsia="de-DE"/>
              </w:rPr>
              <w:t xml:space="preserve">fps, </w:t>
            </w:r>
            <w:r w:rsidR="00C22A76">
              <w:rPr>
                <w:sz w:val="16"/>
                <w:szCs w:val="16"/>
                <w:lang w:val="en-CA" w:eastAsia="de-DE"/>
              </w:rPr>
              <w:t>24</w:t>
            </w:r>
            <w:r w:rsidRPr="00CF5EC4">
              <w:rPr>
                <w:sz w:val="16"/>
                <w:szCs w:val="16"/>
                <w:lang w:val="en-CA" w:eastAsia="de-DE"/>
              </w:rPr>
              <w:t>0 frames</w:t>
            </w:r>
            <w:r w:rsidRPr="00CF5EC4">
              <w:rPr>
                <w:rFonts w:ascii="Arial" w:hAnsi="Arial" w:cs="Arial"/>
                <w:sz w:val="16"/>
                <w:szCs w:val="16"/>
                <w:lang w:val="en-CA" w:eastAsia="de-DE"/>
              </w:rPr>
              <w:br/>
            </w:r>
            <w:r w:rsidRPr="00CF5EC4">
              <w:rPr>
                <w:sz w:val="16"/>
                <w:szCs w:val="16"/>
                <w:lang w:val="en-CA" w:eastAsia="de-DE"/>
              </w:rPr>
              <w:t xml:space="preserve">PQ, </w:t>
            </w:r>
            <w:r w:rsidRPr="00DD1BF0">
              <w:rPr>
                <w:sz w:val="16"/>
                <w:szCs w:val="16"/>
                <w:lang w:val="en-CA" w:eastAsia="de-DE"/>
              </w:rPr>
              <w:t>BT.2020 color</w:t>
            </w:r>
          </w:p>
          <w:p w14:paraId="4B40A801" w14:textId="77777777" w:rsidR="000D2D21" w:rsidRPr="00DD1BF0" w:rsidRDefault="000D2D21"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Calibri"/>
                <w:sz w:val="18"/>
                <w:szCs w:val="18"/>
                <w:lang w:val="en-CA" w:eastAsia="de-DE"/>
              </w:rPr>
            </w:pPr>
          </w:p>
          <w:p w14:paraId="0A7A189D" w14:textId="77777777" w:rsidR="000D2D21" w:rsidRPr="00CF5EC4" w:rsidRDefault="000D2D21"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Calibri"/>
                <w:sz w:val="18"/>
                <w:szCs w:val="18"/>
                <w:lang w:val="en-CA" w:eastAsia="de-DE"/>
              </w:rPr>
            </w:pPr>
            <w:r w:rsidRPr="00CF5EC4">
              <w:rPr>
                <w:rFonts w:eastAsia="Calibri"/>
                <w:sz w:val="14"/>
                <w:szCs w:val="14"/>
                <w:lang w:val="en-CA" w:eastAsia="de-DE"/>
              </w:rPr>
              <w:t>9fce60bf59aa0e8e073eb3a69313d0bc</w:t>
            </w:r>
          </w:p>
        </w:tc>
        <w:tc>
          <w:tcPr>
            <w:tcW w:w="2243" w:type="dxa"/>
            <w:tcBorders>
              <w:top w:val="single" w:sz="4" w:space="0" w:color="auto"/>
              <w:left w:val="single" w:sz="4" w:space="0" w:color="auto"/>
              <w:bottom w:val="single" w:sz="4" w:space="0" w:color="auto"/>
              <w:right w:val="single" w:sz="4" w:space="0" w:color="auto"/>
            </w:tcBorders>
            <w:vAlign w:val="bottom"/>
          </w:tcPr>
          <w:p w14:paraId="090F083E" w14:textId="77777777" w:rsidR="000D2D21" w:rsidRPr="00DC25B5" w:rsidRDefault="000D2D21"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Calibri"/>
                <w:noProof/>
                <w:sz w:val="18"/>
                <w:szCs w:val="18"/>
                <w:lang w:eastAsia="de-DE"/>
              </w:rPr>
            </w:pPr>
            <w:r>
              <w:rPr>
                <w:noProof/>
              </w:rPr>
              <w:drawing>
                <wp:inline distT="0" distB="0" distL="0" distR="0" wp14:anchorId="5A3D44EA" wp14:editId="7B899B2C">
                  <wp:extent cx="1260000" cy="710356"/>
                  <wp:effectExtent l="0" t="0" r="0" b="0"/>
                  <wp:docPr id="1182697343" name="Picture 40" descr="A couple of people walking in a grassy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697343" name="Picture 40" descr="A couple of people walking in a grassy area&#10;&#10;AI-generated content may be incorrect."/>
                          <pic:cNvPicPr>
                            <a:picLocks noChangeAspect="1" noChangeArrowheads="1"/>
                          </pic:cNvPicPr>
                        </pic:nvPicPr>
                        <pic:blipFill>
                          <a:blip r:embed="rId35" cstate="print">
                            <a:extLst>
                              <a:ext uri="{BEBA8EAE-BF5A-486C-A8C5-ECC9F3942E4B}">
                                <a14:imgProps xmlns:a14="http://schemas.microsoft.com/office/drawing/2010/main">
                                  <a14:imgLayer r:embed="rId36">
                                    <a14:imgEffect>
                                      <a14:brightnessContrast bright="15000"/>
                                    </a14:imgEffect>
                                  </a14:imgLayer>
                                </a14:imgProps>
                              </a:ext>
                              <a:ext uri="{28A0092B-C50C-407E-A947-70E740481C1C}">
                                <a14:useLocalDpi xmlns:a14="http://schemas.microsoft.com/office/drawing/2010/main" val="0"/>
                              </a:ext>
                            </a:extLst>
                          </a:blip>
                          <a:srcRect/>
                          <a:stretch>
                            <a:fillRect/>
                          </a:stretch>
                        </pic:blipFill>
                        <pic:spPr bwMode="auto">
                          <a:xfrm>
                            <a:off x="0" y="0"/>
                            <a:ext cx="1260000" cy="710356"/>
                          </a:xfrm>
                          <a:prstGeom prst="rect">
                            <a:avLst/>
                          </a:prstGeom>
                          <a:noFill/>
                          <a:ln>
                            <a:noFill/>
                          </a:ln>
                        </pic:spPr>
                      </pic:pic>
                    </a:graphicData>
                  </a:graphic>
                </wp:inline>
              </w:drawing>
            </w:r>
          </w:p>
        </w:tc>
        <w:tc>
          <w:tcPr>
            <w:tcW w:w="2412" w:type="dxa"/>
            <w:tcBorders>
              <w:top w:val="single" w:sz="4" w:space="0" w:color="auto"/>
              <w:left w:val="single" w:sz="4" w:space="0" w:color="auto"/>
              <w:bottom w:val="single" w:sz="4" w:space="0" w:color="auto"/>
              <w:right w:val="single" w:sz="4" w:space="0" w:color="auto"/>
            </w:tcBorders>
          </w:tcPr>
          <w:p w14:paraId="20BBF7C2" w14:textId="77777777" w:rsidR="000D2D21" w:rsidRPr="00CF5EC4" w:rsidRDefault="000D2D21"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jc w:val="left"/>
              <w:rPr>
                <w:rFonts w:eastAsia="Calibri"/>
                <w:noProof/>
                <w:sz w:val="18"/>
                <w:szCs w:val="18"/>
                <w:lang w:eastAsia="de-DE"/>
              </w:rPr>
            </w:pPr>
          </w:p>
        </w:tc>
        <w:tc>
          <w:tcPr>
            <w:tcW w:w="2243" w:type="dxa"/>
            <w:tcBorders>
              <w:top w:val="single" w:sz="4" w:space="0" w:color="auto"/>
              <w:left w:val="single" w:sz="4" w:space="0" w:color="auto"/>
              <w:bottom w:val="single" w:sz="4" w:space="0" w:color="auto"/>
              <w:right w:val="single" w:sz="4" w:space="0" w:color="auto"/>
            </w:tcBorders>
          </w:tcPr>
          <w:p w14:paraId="661CA105" w14:textId="77777777" w:rsidR="000D2D21" w:rsidRPr="00DC25B5" w:rsidRDefault="000D2D21"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Calibri"/>
                <w:noProof/>
                <w:sz w:val="18"/>
                <w:szCs w:val="18"/>
                <w:lang w:eastAsia="de-DE"/>
              </w:rPr>
            </w:pPr>
          </w:p>
        </w:tc>
      </w:tr>
    </w:tbl>
    <w:p w14:paraId="23B06CC3" w14:textId="77777777" w:rsidR="00C51951" w:rsidRDefault="00C51951" w:rsidP="00C51951">
      <w:bookmarkStart w:id="13" w:name="_Ref218702911"/>
      <w:bookmarkEnd w:id="12"/>
    </w:p>
    <w:p w14:paraId="652EF9A7" w14:textId="6D1B94C7" w:rsidR="000D2D21" w:rsidRPr="00512FE9" w:rsidRDefault="000D2D21" w:rsidP="00145AED">
      <w:pPr>
        <w:pStyle w:val="Beschriftung"/>
        <w:keepNext/>
        <w:rPr>
          <w:sz w:val="22"/>
          <w:szCs w:val="22"/>
        </w:rPr>
      </w:pPr>
      <w:bookmarkStart w:id="14" w:name="_Ref233969651"/>
      <w:r w:rsidRPr="00512FE9">
        <w:rPr>
          <w:sz w:val="22"/>
          <w:szCs w:val="22"/>
        </w:rPr>
        <w:t xml:space="preserve">Table </w:t>
      </w:r>
      <w:r w:rsidRPr="00512FE9">
        <w:rPr>
          <w:sz w:val="22"/>
          <w:szCs w:val="22"/>
        </w:rPr>
        <w:fldChar w:fldCharType="begin"/>
      </w:r>
      <w:r w:rsidRPr="00512FE9">
        <w:rPr>
          <w:sz w:val="22"/>
          <w:szCs w:val="22"/>
        </w:rPr>
        <w:instrText xml:space="preserve">SEQ Table \* ARABIC </w:instrText>
      </w:r>
      <w:r w:rsidRPr="00512FE9">
        <w:rPr>
          <w:sz w:val="22"/>
          <w:szCs w:val="22"/>
        </w:rPr>
        <w:fldChar w:fldCharType="separate"/>
      </w:r>
      <w:r w:rsidR="00FC51EC">
        <w:rPr>
          <w:noProof/>
          <w:sz w:val="22"/>
          <w:szCs w:val="22"/>
        </w:rPr>
        <w:t>4</w:t>
      </w:r>
      <w:r w:rsidRPr="00512FE9">
        <w:rPr>
          <w:sz w:val="22"/>
          <w:szCs w:val="22"/>
        </w:rPr>
        <w:fldChar w:fldCharType="end"/>
      </w:r>
      <w:bookmarkEnd w:id="13"/>
      <w:bookmarkEnd w:id="14"/>
      <w:r w:rsidRPr="00512FE9">
        <w:rPr>
          <w:sz w:val="22"/>
          <w:szCs w:val="22"/>
        </w:rPr>
        <w:t xml:space="preserve"> –Test sequences for SDR, HD</w:t>
      </w:r>
    </w:p>
    <w:tbl>
      <w:tblPr>
        <w:tblStyle w:val="Tabellenraster"/>
        <w:tblW w:w="9350" w:type="dxa"/>
        <w:jc w:val="center"/>
        <w:tblInd w:w="0" w:type="dxa"/>
        <w:tblLayout w:type="fixed"/>
        <w:tblCellMar>
          <w:top w:w="28" w:type="dxa"/>
          <w:bottom w:w="28" w:type="dxa"/>
        </w:tblCellMar>
        <w:tblLook w:val="04A0" w:firstRow="1" w:lastRow="0" w:firstColumn="1" w:lastColumn="0" w:noHBand="0" w:noVBand="1"/>
      </w:tblPr>
      <w:tblGrid>
        <w:gridCol w:w="2487"/>
        <w:gridCol w:w="2232"/>
        <w:gridCol w:w="2402"/>
        <w:gridCol w:w="2229"/>
      </w:tblGrid>
      <w:tr w:rsidR="000D2D21" w14:paraId="18E816E2" w14:textId="77777777" w:rsidTr="000C5DF4">
        <w:trPr>
          <w:jc w:val="center"/>
        </w:trPr>
        <w:tc>
          <w:tcPr>
            <w:tcW w:w="2487" w:type="dxa"/>
            <w:tcBorders>
              <w:top w:val="single" w:sz="4" w:space="0" w:color="auto"/>
              <w:left w:val="single" w:sz="4" w:space="0" w:color="auto"/>
              <w:bottom w:val="single" w:sz="4" w:space="0" w:color="auto"/>
              <w:right w:val="single" w:sz="4" w:space="0" w:color="auto"/>
            </w:tcBorders>
            <w:vAlign w:val="bottom"/>
          </w:tcPr>
          <w:p w14:paraId="562C7739" w14:textId="77777777" w:rsidR="000D2D21" w:rsidRDefault="000D2D21" w:rsidP="000C5DF4">
            <w:pPr>
              <w:keepNext/>
              <w:tabs>
                <w:tab w:val="clear" w:pos="720"/>
              </w:tabs>
              <w:spacing w:before="40"/>
              <w:ind w:left="-23" w:firstLine="17"/>
              <w:rPr>
                <w:rFonts w:eastAsia="Times New Roman"/>
                <w:b/>
                <w:sz w:val="18"/>
                <w:szCs w:val="18"/>
                <w:highlight w:val="yellow"/>
                <w:lang w:val="en-CA" w:eastAsia="de-DE"/>
              </w:rPr>
            </w:pPr>
            <w:r>
              <w:rPr>
                <w:rFonts w:eastAsia="Times New Roman"/>
                <w:b/>
                <w:sz w:val="18"/>
                <w:szCs w:val="18"/>
                <w:lang w:val="en-CA" w:eastAsia="de-DE"/>
              </w:rPr>
              <w:t>Test sequence &amp; format</w:t>
            </w:r>
          </w:p>
        </w:tc>
        <w:tc>
          <w:tcPr>
            <w:tcW w:w="2232" w:type="dxa"/>
            <w:tcBorders>
              <w:top w:val="single" w:sz="4" w:space="0" w:color="auto"/>
              <w:left w:val="single" w:sz="4" w:space="0" w:color="auto"/>
              <w:bottom w:val="single" w:sz="4" w:space="0" w:color="auto"/>
              <w:right w:val="single" w:sz="4" w:space="0" w:color="auto"/>
            </w:tcBorders>
            <w:vAlign w:val="bottom"/>
          </w:tcPr>
          <w:p w14:paraId="02E6B3B5" w14:textId="77777777" w:rsidR="000D2D21" w:rsidRDefault="000D2D21" w:rsidP="000C5DF4">
            <w:pPr>
              <w:keepNext/>
              <w:tabs>
                <w:tab w:val="clear" w:pos="720"/>
              </w:tabs>
              <w:spacing w:before="40"/>
              <w:ind w:left="-23" w:firstLine="17"/>
              <w:rPr>
                <w:rFonts w:eastAsia="Times New Roman"/>
                <w:b/>
                <w:sz w:val="18"/>
                <w:szCs w:val="18"/>
                <w:highlight w:val="yellow"/>
                <w:lang w:val="en-CA" w:eastAsia="de-DE"/>
              </w:rPr>
            </w:pPr>
            <w:r>
              <w:rPr>
                <w:rFonts w:eastAsia="Times New Roman"/>
                <w:b/>
                <w:sz w:val="18"/>
                <w:szCs w:val="18"/>
                <w:lang w:val="en-CA" w:eastAsia="de-DE"/>
              </w:rPr>
              <w:t>Thumbnail</w:t>
            </w:r>
          </w:p>
        </w:tc>
        <w:tc>
          <w:tcPr>
            <w:tcW w:w="2402" w:type="dxa"/>
            <w:tcBorders>
              <w:top w:val="single" w:sz="4" w:space="0" w:color="auto"/>
              <w:left w:val="single" w:sz="4" w:space="0" w:color="auto"/>
              <w:bottom w:val="single" w:sz="4" w:space="0" w:color="auto"/>
              <w:right w:val="single" w:sz="4" w:space="0" w:color="auto"/>
            </w:tcBorders>
            <w:vAlign w:val="bottom"/>
          </w:tcPr>
          <w:p w14:paraId="6788CCBE" w14:textId="77777777" w:rsidR="000D2D21" w:rsidRDefault="000D2D21" w:rsidP="000C5DF4">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Test sequence &amp; format</w:t>
            </w:r>
          </w:p>
        </w:tc>
        <w:tc>
          <w:tcPr>
            <w:tcW w:w="2229" w:type="dxa"/>
            <w:tcBorders>
              <w:top w:val="single" w:sz="4" w:space="0" w:color="auto"/>
              <w:left w:val="single" w:sz="4" w:space="0" w:color="auto"/>
              <w:bottom w:val="single" w:sz="4" w:space="0" w:color="auto"/>
              <w:right w:val="single" w:sz="4" w:space="0" w:color="auto"/>
            </w:tcBorders>
            <w:vAlign w:val="bottom"/>
          </w:tcPr>
          <w:p w14:paraId="06237264" w14:textId="77777777" w:rsidR="000D2D21" w:rsidRDefault="000D2D21" w:rsidP="000C5DF4">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Thumbnail</w:t>
            </w:r>
          </w:p>
        </w:tc>
      </w:tr>
      <w:tr w:rsidR="000D2D21" w14:paraId="7A8D854D" w14:textId="77777777" w:rsidTr="000C5DF4">
        <w:trPr>
          <w:jc w:val="center"/>
        </w:trPr>
        <w:tc>
          <w:tcPr>
            <w:tcW w:w="2487" w:type="dxa"/>
            <w:tcBorders>
              <w:top w:val="single" w:sz="4" w:space="0" w:color="auto"/>
              <w:left w:val="single" w:sz="4" w:space="0" w:color="auto"/>
              <w:bottom w:val="single" w:sz="4" w:space="0" w:color="auto"/>
              <w:right w:val="single" w:sz="4" w:space="0" w:color="auto"/>
            </w:tcBorders>
          </w:tcPr>
          <w:p w14:paraId="1AC2AA8E" w14:textId="77777777" w:rsidR="000D2D21" w:rsidRPr="00452CB0" w:rsidRDefault="000D2D21" w:rsidP="00CA0C1E">
            <w:pPr>
              <w:keepNext/>
              <w:jc w:val="left"/>
              <w:rPr>
                <w:rFonts w:ascii="Arial" w:hAnsi="Arial" w:cs="Arial"/>
                <w:sz w:val="16"/>
                <w:szCs w:val="16"/>
                <w:lang w:val="de-DE" w:eastAsia="de-DE"/>
              </w:rPr>
            </w:pPr>
            <w:r w:rsidRPr="00452CB0">
              <w:rPr>
                <w:sz w:val="16"/>
                <w:szCs w:val="16"/>
                <w:lang w:val="de-DE" w:eastAsia="de-DE"/>
              </w:rPr>
              <w:t>BodeMuseum (SDR)</w:t>
            </w:r>
            <w:r w:rsidRPr="00452CB0">
              <w:rPr>
                <w:rFonts w:ascii="Arial" w:hAnsi="Arial" w:cs="Arial"/>
                <w:sz w:val="16"/>
                <w:szCs w:val="16"/>
                <w:lang w:val="de-DE" w:eastAsia="de-DE"/>
              </w:rPr>
              <w:br/>
            </w:r>
            <w:r w:rsidRPr="00452CB0">
              <w:rPr>
                <w:sz w:val="16"/>
                <w:szCs w:val="16"/>
                <w:lang w:val="de-DE" w:eastAsia="de-DE"/>
              </w:rPr>
              <w:t>1920x1080, 60fps, 600 frames</w:t>
            </w:r>
            <w:r w:rsidRPr="00452CB0">
              <w:rPr>
                <w:rFonts w:ascii="Arial" w:hAnsi="Arial" w:cs="Arial"/>
                <w:sz w:val="16"/>
                <w:szCs w:val="16"/>
                <w:lang w:val="de-DE" w:eastAsia="de-DE"/>
              </w:rPr>
              <w:br/>
            </w:r>
            <w:r w:rsidRPr="00452CB0">
              <w:rPr>
                <w:sz w:val="16"/>
                <w:szCs w:val="16"/>
                <w:lang w:val="de-DE" w:eastAsia="de-DE"/>
              </w:rPr>
              <w:t>SDR, BT.2020 color</w:t>
            </w:r>
          </w:p>
          <w:p w14:paraId="3915C3E2" w14:textId="77777777" w:rsidR="000D2D21" w:rsidRPr="00452CB0" w:rsidRDefault="000D2D21" w:rsidP="00CA0C1E">
            <w:pPr>
              <w:keepNext/>
              <w:jc w:val="left"/>
              <w:rPr>
                <w:rFonts w:ascii="Arial" w:hAnsi="Arial" w:cs="Arial"/>
                <w:sz w:val="16"/>
                <w:szCs w:val="16"/>
                <w:lang w:val="de-DE" w:eastAsia="de-DE"/>
              </w:rPr>
            </w:pPr>
            <w:r w:rsidRPr="00452CB0">
              <w:rPr>
                <w:sz w:val="14"/>
                <w:szCs w:val="14"/>
                <w:lang w:val="de-DE" w:eastAsia="de-DE"/>
              </w:rPr>
              <w:t>ddea5e90e9fe941f555b7ecc2949182c</w:t>
            </w:r>
          </w:p>
        </w:tc>
        <w:tc>
          <w:tcPr>
            <w:tcW w:w="2232" w:type="dxa"/>
            <w:tcBorders>
              <w:top w:val="single" w:sz="4" w:space="0" w:color="auto"/>
              <w:left w:val="single" w:sz="4" w:space="0" w:color="auto"/>
              <w:bottom w:val="single" w:sz="4" w:space="0" w:color="auto"/>
              <w:right w:val="single" w:sz="4" w:space="0" w:color="auto"/>
            </w:tcBorders>
            <w:vAlign w:val="bottom"/>
          </w:tcPr>
          <w:p w14:paraId="130874B8" w14:textId="77777777" w:rsidR="000D2D21" w:rsidRDefault="000D2D21" w:rsidP="000A6445">
            <w:pPr>
              <w:keepNext/>
              <w:tabs>
                <w:tab w:val="clear" w:pos="720"/>
              </w:tabs>
              <w:spacing w:before="40"/>
              <w:ind w:left="-23" w:firstLine="17"/>
              <w:rPr>
                <w:rFonts w:eastAsia="Times New Roman"/>
                <w:b/>
                <w:sz w:val="18"/>
                <w:szCs w:val="18"/>
                <w:lang w:val="en-CA" w:eastAsia="de-DE"/>
              </w:rPr>
            </w:pPr>
            <w:r w:rsidRPr="00DC25B5">
              <w:rPr>
                <w:rFonts w:eastAsia="Calibri"/>
                <w:noProof/>
                <w:sz w:val="18"/>
                <w:szCs w:val="18"/>
                <w:lang w:eastAsia="de-DE"/>
              </w:rPr>
              <w:drawing>
                <wp:inline distT="0" distB="0" distL="0" distR="0" wp14:anchorId="6912E2D7" wp14:editId="7EC74CA4">
                  <wp:extent cx="1260000" cy="709200"/>
                  <wp:effectExtent l="0" t="0" r="0" b="0"/>
                  <wp:docPr id="1519066234" name="Picture 1519066234" descr="A building with a dome on the side of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building with a dome on the side of it&#10;&#10;AI-generated content may be incorrect."/>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1260000" cy="709200"/>
                          </a:xfrm>
                          <a:prstGeom prst="rect">
                            <a:avLst/>
                          </a:prstGeom>
                        </pic:spPr>
                      </pic:pic>
                    </a:graphicData>
                  </a:graphic>
                </wp:inline>
              </w:drawing>
            </w:r>
          </w:p>
        </w:tc>
        <w:tc>
          <w:tcPr>
            <w:tcW w:w="2402" w:type="dxa"/>
            <w:tcBorders>
              <w:top w:val="single" w:sz="4" w:space="0" w:color="auto"/>
              <w:left w:val="single" w:sz="4" w:space="0" w:color="auto"/>
              <w:bottom w:val="single" w:sz="4" w:space="0" w:color="auto"/>
              <w:right w:val="single" w:sz="4" w:space="0" w:color="auto"/>
            </w:tcBorders>
          </w:tcPr>
          <w:p w14:paraId="4672727D" w14:textId="77777777" w:rsidR="000D2D21" w:rsidRPr="00071986" w:rsidRDefault="000D2D21" w:rsidP="00CA0C1E">
            <w:pPr>
              <w:keepNext/>
              <w:jc w:val="left"/>
              <w:rPr>
                <w:sz w:val="16"/>
                <w:szCs w:val="16"/>
                <w:lang w:val="en-CA" w:eastAsia="de-DE"/>
              </w:rPr>
            </w:pPr>
            <w:r w:rsidRPr="0056396F">
              <w:rPr>
                <w:sz w:val="16"/>
                <w:szCs w:val="16"/>
                <w:lang w:val="en-CA" w:eastAsia="de-DE"/>
              </w:rPr>
              <w:t>Meridian</w:t>
            </w:r>
            <w:r>
              <w:rPr>
                <w:sz w:val="16"/>
                <w:szCs w:val="16"/>
                <w:lang w:val="en-CA" w:eastAsia="de-DE"/>
              </w:rPr>
              <w:t>-</w:t>
            </w:r>
            <w:r w:rsidRPr="0056396F">
              <w:rPr>
                <w:sz w:val="16"/>
                <w:szCs w:val="16"/>
                <w:lang w:val="en-CA" w:eastAsia="de-DE"/>
              </w:rPr>
              <w:t>Smoker0</w:t>
            </w:r>
            <w:r w:rsidRPr="00071986">
              <w:rPr>
                <w:sz w:val="16"/>
                <w:szCs w:val="16"/>
                <w:lang w:val="en-CA" w:eastAsia="de-DE"/>
              </w:rPr>
              <w:br/>
            </w:r>
            <w:r>
              <w:rPr>
                <w:sz w:val="16"/>
                <w:szCs w:val="16"/>
                <w:lang w:val="en-CA" w:eastAsia="de-DE"/>
              </w:rPr>
              <w:t>1920x1080</w:t>
            </w:r>
            <w:r w:rsidRPr="0056396F">
              <w:rPr>
                <w:sz w:val="16"/>
                <w:szCs w:val="16"/>
                <w:lang w:val="en-CA" w:eastAsia="de-DE"/>
              </w:rPr>
              <w:t xml:space="preserve">, 60fps, </w:t>
            </w:r>
            <w:r w:rsidRPr="00071986">
              <w:rPr>
                <w:sz w:val="16"/>
                <w:szCs w:val="16"/>
                <w:lang w:val="en-CA" w:eastAsia="de-DE"/>
              </w:rPr>
              <w:t>6</w:t>
            </w:r>
            <w:r w:rsidRPr="0056396F">
              <w:rPr>
                <w:sz w:val="16"/>
                <w:szCs w:val="16"/>
                <w:lang w:val="en-CA" w:eastAsia="de-DE"/>
              </w:rPr>
              <w:t>00 frames</w:t>
            </w:r>
            <w:r w:rsidRPr="00071986">
              <w:rPr>
                <w:sz w:val="16"/>
                <w:szCs w:val="16"/>
                <w:lang w:val="en-CA" w:eastAsia="de-DE"/>
              </w:rPr>
              <w:br/>
              <w:t>SDR, BT.</w:t>
            </w:r>
            <w:r>
              <w:rPr>
                <w:sz w:val="16"/>
                <w:szCs w:val="16"/>
                <w:lang w:val="en-CA" w:eastAsia="de-DE"/>
              </w:rPr>
              <w:t>709</w:t>
            </w:r>
            <w:r w:rsidRPr="00071986">
              <w:rPr>
                <w:sz w:val="16"/>
                <w:szCs w:val="16"/>
                <w:lang w:val="en-CA" w:eastAsia="de-DE"/>
              </w:rPr>
              <w:t xml:space="preserve"> color</w:t>
            </w:r>
          </w:p>
          <w:p w14:paraId="2F9EEF5E" w14:textId="77777777" w:rsidR="000D2D21" w:rsidRPr="0056396F" w:rsidRDefault="000D2D21" w:rsidP="00CA0C1E">
            <w:pPr>
              <w:keepNext/>
              <w:jc w:val="left"/>
              <w:rPr>
                <w:sz w:val="14"/>
                <w:szCs w:val="14"/>
                <w:lang w:val="en-CA" w:eastAsia="de-DE"/>
              </w:rPr>
            </w:pPr>
            <w:r>
              <w:rPr>
                <w:sz w:val="14"/>
                <w:szCs w:val="14"/>
                <w:lang w:val="en-CA" w:eastAsia="de-DE"/>
              </w:rPr>
              <w:t>2637790d450134872a9f03bacdba4502</w:t>
            </w:r>
          </w:p>
        </w:tc>
        <w:tc>
          <w:tcPr>
            <w:tcW w:w="2229" w:type="dxa"/>
            <w:tcBorders>
              <w:top w:val="single" w:sz="4" w:space="0" w:color="auto"/>
              <w:left w:val="single" w:sz="4" w:space="0" w:color="auto"/>
              <w:bottom w:val="single" w:sz="4" w:space="0" w:color="auto"/>
              <w:right w:val="single" w:sz="4" w:space="0" w:color="auto"/>
            </w:tcBorders>
            <w:vAlign w:val="center"/>
          </w:tcPr>
          <w:p w14:paraId="7F51A756" w14:textId="77777777" w:rsidR="000D2D21" w:rsidRDefault="000D2D21" w:rsidP="000A6445">
            <w:pPr>
              <w:keepNext/>
              <w:tabs>
                <w:tab w:val="clear" w:pos="720"/>
              </w:tabs>
              <w:spacing w:before="40"/>
              <w:ind w:left="-23" w:firstLine="17"/>
              <w:rPr>
                <w:noProof/>
                <w:sz w:val="18"/>
                <w:szCs w:val="18"/>
                <w:lang w:eastAsia="de-DE"/>
              </w:rPr>
            </w:pPr>
            <w:r>
              <w:rPr>
                <w:noProof/>
              </w:rPr>
              <w:drawing>
                <wp:inline distT="0" distB="0" distL="0" distR="0" wp14:anchorId="3B3963C6" wp14:editId="23B57DAB">
                  <wp:extent cx="1260000" cy="710356"/>
                  <wp:effectExtent l="0" t="0" r="0" b="0"/>
                  <wp:docPr id="1265648738" name="Picture 1" descr="A person in a tie smok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648738" name="Picture 1" descr="A person in a tie smoking&#10;&#10;AI-generated content may be incorrect."/>
                          <pic:cNvPicPr>
                            <a:picLocks noChangeAspect="1" noChangeArrowheads="1"/>
                          </pic:cNvPicPr>
                        </pic:nvPicPr>
                        <pic:blipFill>
                          <a:blip r:embed="rId37" cstate="print">
                            <a:extLst>
                              <a:ext uri="{BEBA8EAE-BF5A-486C-A8C5-ECC9F3942E4B}">
                                <a14:imgProps xmlns:a14="http://schemas.microsoft.com/office/drawing/2010/main">
                                  <a14:imgLayer r:embed="rId38">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60000" cy="710356"/>
                          </a:xfrm>
                          <a:prstGeom prst="rect">
                            <a:avLst/>
                          </a:prstGeom>
                          <a:noFill/>
                          <a:ln>
                            <a:noFill/>
                          </a:ln>
                        </pic:spPr>
                      </pic:pic>
                    </a:graphicData>
                  </a:graphic>
                </wp:inline>
              </w:drawing>
            </w:r>
          </w:p>
        </w:tc>
      </w:tr>
      <w:tr w:rsidR="000D2D21" w14:paraId="3B848A6E" w14:textId="77777777" w:rsidTr="000C5DF4">
        <w:trPr>
          <w:jc w:val="center"/>
        </w:trPr>
        <w:tc>
          <w:tcPr>
            <w:tcW w:w="2487" w:type="dxa"/>
            <w:tcBorders>
              <w:top w:val="single" w:sz="4" w:space="0" w:color="auto"/>
              <w:left w:val="single" w:sz="4" w:space="0" w:color="auto"/>
              <w:bottom w:val="single" w:sz="4" w:space="0" w:color="auto"/>
              <w:right w:val="single" w:sz="4" w:space="0" w:color="auto"/>
            </w:tcBorders>
          </w:tcPr>
          <w:p w14:paraId="223FCCF1" w14:textId="77777777" w:rsidR="000D2D21" w:rsidRDefault="000D2D21" w:rsidP="00CA0C1E">
            <w:pPr>
              <w:keepNext/>
              <w:jc w:val="left"/>
              <w:rPr>
                <w:rFonts w:ascii="Arial" w:hAnsi="Arial" w:cs="Arial"/>
                <w:sz w:val="16"/>
                <w:szCs w:val="16"/>
                <w:lang w:val="en-CA" w:eastAsia="de-DE"/>
              </w:rPr>
            </w:pPr>
            <w:r w:rsidRPr="00ED5CD4">
              <w:rPr>
                <w:rFonts w:eastAsia="Times New Roman"/>
                <w:sz w:val="16"/>
                <w:szCs w:val="16"/>
                <w:lang w:val="en-CA" w:eastAsia="de-DE"/>
              </w:rPr>
              <w:t>Procession</w:t>
            </w:r>
            <w:r>
              <w:rPr>
                <w:sz w:val="16"/>
                <w:szCs w:val="16"/>
                <w:lang w:val="en-CA" w:eastAsia="de-DE"/>
              </w:rPr>
              <w:br/>
              <w:t>1920x1080</w:t>
            </w:r>
            <w:r w:rsidRPr="00033252">
              <w:rPr>
                <w:sz w:val="16"/>
                <w:szCs w:val="16"/>
                <w:lang w:val="en-CA" w:eastAsia="de-DE"/>
              </w:rPr>
              <w:t>, 60fps, 600 frames</w:t>
            </w:r>
            <w:r>
              <w:rPr>
                <w:rFonts w:ascii="Arial" w:hAnsi="Arial" w:cs="Arial"/>
                <w:sz w:val="16"/>
                <w:szCs w:val="16"/>
                <w:lang w:val="en-CA" w:eastAsia="de-DE"/>
              </w:rPr>
              <w:br/>
            </w:r>
            <w:r w:rsidRPr="00033252">
              <w:rPr>
                <w:sz w:val="16"/>
                <w:szCs w:val="16"/>
                <w:lang w:val="en-CA" w:eastAsia="de-DE"/>
              </w:rPr>
              <w:t>SDR, BT.</w:t>
            </w:r>
            <w:r>
              <w:rPr>
                <w:sz w:val="16"/>
                <w:szCs w:val="16"/>
                <w:lang w:val="en-CA" w:eastAsia="de-DE"/>
              </w:rPr>
              <w:t>709</w:t>
            </w:r>
            <w:r w:rsidRPr="00071986">
              <w:rPr>
                <w:sz w:val="16"/>
                <w:szCs w:val="16"/>
                <w:lang w:val="en-CA" w:eastAsia="de-DE"/>
              </w:rPr>
              <w:t xml:space="preserve"> </w:t>
            </w:r>
            <w:r w:rsidRPr="00033252">
              <w:rPr>
                <w:sz w:val="16"/>
                <w:szCs w:val="16"/>
                <w:lang w:val="en-CA" w:eastAsia="de-DE"/>
              </w:rPr>
              <w:t>color</w:t>
            </w:r>
          </w:p>
          <w:p w14:paraId="04A5F7AC" w14:textId="77777777" w:rsidR="000D2D21" w:rsidRPr="0056396F" w:rsidRDefault="000D2D21" w:rsidP="00CA0C1E">
            <w:pPr>
              <w:keepNext/>
              <w:jc w:val="left"/>
              <w:rPr>
                <w:rFonts w:ascii="Arial" w:hAnsi="Arial" w:cs="Arial"/>
                <w:sz w:val="16"/>
                <w:szCs w:val="16"/>
                <w:lang w:val="en-CA" w:eastAsia="de-DE"/>
              </w:rPr>
            </w:pPr>
            <w:r>
              <w:rPr>
                <w:sz w:val="14"/>
                <w:szCs w:val="14"/>
                <w:lang w:val="en-CA" w:eastAsia="de-DE"/>
              </w:rPr>
              <w:t>32f66ac2979d97f26f8608374d4ffe98</w:t>
            </w:r>
          </w:p>
          <w:p w14:paraId="6E1B24D9" w14:textId="77777777" w:rsidR="000D2D21" w:rsidRPr="0056396F" w:rsidRDefault="000D2D21" w:rsidP="000A6445">
            <w:pPr>
              <w:keepNext/>
              <w:tabs>
                <w:tab w:val="clear" w:pos="720"/>
              </w:tabs>
              <w:spacing w:before="0" w:after="120"/>
              <w:jc w:val="left"/>
              <w:rPr>
                <w:sz w:val="18"/>
                <w:szCs w:val="18"/>
                <w:highlight w:val="yellow"/>
                <w:lang w:val="en-CA" w:eastAsia="de-DE"/>
              </w:rPr>
            </w:pPr>
          </w:p>
        </w:tc>
        <w:tc>
          <w:tcPr>
            <w:tcW w:w="2232" w:type="dxa"/>
            <w:tcBorders>
              <w:top w:val="single" w:sz="4" w:space="0" w:color="auto"/>
              <w:left w:val="single" w:sz="4" w:space="0" w:color="auto"/>
              <w:bottom w:val="single" w:sz="4" w:space="0" w:color="auto"/>
              <w:right w:val="single" w:sz="4" w:space="0" w:color="auto"/>
            </w:tcBorders>
            <w:vAlign w:val="center"/>
          </w:tcPr>
          <w:p w14:paraId="22618ED9" w14:textId="77777777" w:rsidR="000D2D21" w:rsidRDefault="000D2D21" w:rsidP="000A6445">
            <w:pPr>
              <w:keepNext/>
              <w:tabs>
                <w:tab w:val="clear" w:pos="720"/>
              </w:tabs>
              <w:spacing w:before="40"/>
              <w:ind w:left="-23" w:firstLine="17"/>
              <w:rPr>
                <w:sz w:val="18"/>
                <w:szCs w:val="18"/>
                <w:lang w:eastAsia="de-DE"/>
              </w:rPr>
            </w:pPr>
            <w:r>
              <w:rPr>
                <w:noProof/>
                <w:sz w:val="18"/>
                <w:szCs w:val="18"/>
                <w:lang w:val="en-CA" w:eastAsia="de-DE"/>
              </w:rPr>
              <w:drawing>
                <wp:inline distT="0" distB="0" distL="0" distR="0" wp14:anchorId="04A2E1B1" wp14:editId="77B8EB3C">
                  <wp:extent cx="1260000" cy="709579"/>
                  <wp:effectExtent l="0" t="0" r="0" b="0"/>
                  <wp:docPr id="1491398207" name="Picture 1491398207" descr="A picture containing outdoor, road, person, peop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outdoor, road, person, people&#10;&#10;Description automatically generated"/>
                          <pic:cNvPicPr>
                            <a:picLocks noChangeAspect="1"/>
                          </pic:cNvPicPr>
                        </pic:nvPicPr>
                        <pic:blipFill>
                          <a:blip r:embed="rId39"/>
                          <a:stretch/>
                        </pic:blipFill>
                        <pic:spPr bwMode="auto">
                          <a:xfrm>
                            <a:off x="0" y="0"/>
                            <a:ext cx="1260000" cy="709579"/>
                          </a:xfrm>
                          <a:prstGeom prst="rect">
                            <a:avLst/>
                          </a:prstGeom>
                        </pic:spPr>
                      </pic:pic>
                    </a:graphicData>
                  </a:graphic>
                </wp:inline>
              </w:drawing>
            </w:r>
          </w:p>
        </w:tc>
        <w:tc>
          <w:tcPr>
            <w:tcW w:w="2402" w:type="dxa"/>
            <w:tcBorders>
              <w:top w:val="single" w:sz="4" w:space="0" w:color="auto"/>
              <w:left w:val="single" w:sz="4" w:space="0" w:color="auto"/>
              <w:bottom w:val="single" w:sz="4" w:space="0" w:color="auto"/>
              <w:right w:val="single" w:sz="4" w:space="0" w:color="auto"/>
            </w:tcBorders>
          </w:tcPr>
          <w:p w14:paraId="13B1D19C" w14:textId="77777777" w:rsidR="000D2D21" w:rsidRDefault="000D2D21" w:rsidP="00CA0C1E">
            <w:pPr>
              <w:keepNext/>
              <w:jc w:val="left"/>
              <w:rPr>
                <w:sz w:val="16"/>
                <w:szCs w:val="16"/>
                <w:lang w:val="en-CA" w:eastAsia="de-DE"/>
              </w:rPr>
            </w:pPr>
            <w:r w:rsidRPr="0056396F">
              <w:rPr>
                <w:sz w:val="16"/>
                <w:szCs w:val="16"/>
                <w:lang w:val="en-CA" w:eastAsia="de-DE"/>
              </w:rPr>
              <w:t>Stem2-Waiting1</w:t>
            </w:r>
            <w:r>
              <w:rPr>
                <w:sz w:val="16"/>
                <w:szCs w:val="16"/>
                <w:lang w:val="en-CA" w:eastAsia="de-DE"/>
              </w:rPr>
              <w:br/>
              <w:t>1920x1080</w:t>
            </w:r>
            <w:r w:rsidRPr="0056396F">
              <w:rPr>
                <w:sz w:val="16"/>
                <w:szCs w:val="16"/>
                <w:lang w:val="en-CA" w:eastAsia="de-DE"/>
              </w:rPr>
              <w:t>, 24fps, 240 frames</w:t>
            </w:r>
            <w:r>
              <w:rPr>
                <w:sz w:val="16"/>
                <w:szCs w:val="16"/>
                <w:lang w:val="en-CA" w:eastAsia="de-DE"/>
              </w:rPr>
              <w:br/>
            </w:r>
            <w:r w:rsidRPr="00033252">
              <w:rPr>
                <w:sz w:val="16"/>
                <w:szCs w:val="16"/>
                <w:lang w:val="en-CA" w:eastAsia="de-DE"/>
              </w:rPr>
              <w:t>SDR, BT.</w:t>
            </w:r>
            <w:r>
              <w:rPr>
                <w:sz w:val="16"/>
                <w:szCs w:val="16"/>
                <w:lang w:val="en-CA" w:eastAsia="de-DE"/>
              </w:rPr>
              <w:t>709</w:t>
            </w:r>
            <w:r w:rsidRPr="00033252">
              <w:rPr>
                <w:sz w:val="16"/>
                <w:szCs w:val="16"/>
                <w:lang w:val="en-CA" w:eastAsia="de-DE"/>
              </w:rPr>
              <w:t>color</w:t>
            </w:r>
          </w:p>
          <w:p w14:paraId="27C2F8AF" w14:textId="77777777" w:rsidR="000D2D21" w:rsidRPr="0056396F" w:rsidRDefault="000D2D21" w:rsidP="00CA0C1E">
            <w:pPr>
              <w:keepNext/>
              <w:jc w:val="left"/>
              <w:rPr>
                <w:sz w:val="14"/>
                <w:szCs w:val="14"/>
                <w:lang w:val="en-CA" w:eastAsia="de-DE"/>
              </w:rPr>
            </w:pPr>
            <w:r>
              <w:rPr>
                <w:sz w:val="14"/>
                <w:szCs w:val="14"/>
                <w:lang w:val="en-CA" w:eastAsia="de-DE"/>
              </w:rPr>
              <w:t>719a4325320716ceee18f8b6c92e24b9</w:t>
            </w:r>
          </w:p>
          <w:p w14:paraId="7DCB0F16" w14:textId="77777777" w:rsidR="000D2D21" w:rsidRPr="0056396F" w:rsidRDefault="000D2D21" w:rsidP="000A6445">
            <w:pPr>
              <w:keepNext/>
              <w:ind w:left="-23" w:firstLine="17"/>
              <w:jc w:val="left"/>
              <w:rPr>
                <w:sz w:val="16"/>
                <w:szCs w:val="16"/>
                <w:lang w:val="en-CA" w:eastAsia="de-DE"/>
              </w:rPr>
            </w:pPr>
          </w:p>
        </w:tc>
        <w:tc>
          <w:tcPr>
            <w:tcW w:w="2229" w:type="dxa"/>
            <w:tcBorders>
              <w:top w:val="single" w:sz="4" w:space="0" w:color="auto"/>
              <w:left w:val="single" w:sz="4" w:space="0" w:color="auto"/>
              <w:bottom w:val="single" w:sz="4" w:space="0" w:color="auto"/>
              <w:right w:val="single" w:sz="4" w:space="0" w:color="auto"/>
            </w:tcBorders>
            <w:vAlign w:val="center"/>
          </w:tcPr>
          <w:p w14:paraId="720EC410" w14:textId="77777777" w:rsidR="000D2D21" w:rsidRDefault="000D2D21" w:rsidP="000A6445">
            <w:pPr>
              <w:keepNext/>
              <w:tabs>
                <w:tab w:val="clear" w:pos="720"/>
              </w:tabs>
              <w:spacing w:before="40"/>
              <w:ind w:left="-23" w:firstLine="17"/>
              <w:rPr>
                <w:noProof/>
                <w:sz w:val="18"/>
                <w:szCs w:val="18"/>
                <w:lang w:val="en-CA" w:eastAsia="de-DE"/>
              </w:rPr>
            </w:pPr>
            <w:r>
              <w:rPr>
                <w:noProof/>
              </w:rPr>
              <w:drawing>
                <wp:inline distT="0" distB="0" distL="0" distR="0" wp14:anchorId="0C2555E2" wp14:editId="0F5C86F6">
                  <wp:extent cx="1260000" cy="710356"/>
                  <wp:effectExtent l="0" t="0" r="0" b="0"/>
                  <wp:docPr id="1164565250" name="Picture 24" descr="A person driving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565250" name="Picture 24" descr="A person driving a car&#10;&#10;AI-generated content may be incorrect."/>
                          <pic:cNvPicPr>
                            <a:picLocks noChangeAspect="1" noChangeArrowheads="1"/>
                          </pic:cNvPicPr>
                        </pic:nvPicPr>
                        <pic:blipFill>
                          <a:blip r:embed="rId40" cstate="print">
                            <a:extLst>
                              <a:ext uri="{BEBA8EAE-BF5A-486C-A8C5-ECC9F3942E4B}">
                                <a14:imgProps xmlns:a14="http://schemas.microsoft.com/office/drawing/2010/main">
                                  <a14:imgLayer r:embed="rId41">
                                    <a14:imgEffect>
                                      <a14:brightnessContrast bright="15000" contrast="-10000"/>
                                    </a14:imgEffect>
                                  </a14:imgLayer>
                                </a14:imgProps>
                              </a:ext>
                              <a:ext uri="{28A0092B-C50C-407E-A947-70E740481C1C}">
                                <a14:useLocalDpi xmlns:a14="http://schemas.microsoft.com/office/drawing/2010/main" val="0"/>
                              </a:ext>
                            </a:extLst>
                          </a:blip>
                          <a:srcRect/>
                          <a:stretch>
                            <a:fillRect/>
                          </a:stretch>
                        </pic:blipFill>
                        <pic:spPr bwMode="auto">
                          <a:xfrm>
                            <a:off x="0" y="0"/>
                            <a:ext cx="1260000" cy="710356"/>
                          </a:xfrm>
                          <a:prstGeom prst="rect">
                            <a:avLst/>
                          </a:prstGeom>
                          <a:noFill/>
                          <a:ln>
                            <a:noFill/>
                          </a:ln>
                        </pic:spPr>
                      </pic:pic>
                    </a:graphicData>
                  </a:graphic>
                </wp:inline>
              </w:drawing>
            </w:r>
          </w:p>
        </w:tc>
      </w:tr>
      <w:tr w:rsidR="000D2D21" w14:paraId="3487756B" w14:textId="77777777" w:rsidTr="000C5DF4">
        <w:trPr>
          <w:jc w:val="center"/>
        </w:trPr>
        <w:tc>
          <w:tcPr>
            <w:tcW w:w="2487" w:type="dxa"/>
            <w:tcBorders>
              <w:top w:val="single" w:sz="4" w:space="0" w:color="auto"/>
              <w:left w:val="single" w:sz="4" w:space="0" w:color="auto"/>
              <w:bottom w:val="single" w:sz="4" w:space="0" w:color="auto"/>
              <w:right w:val="single" w:sz="4" w:space="0" w:color="auto"/>
            </w:tcBorders>
          </w:tcPr>
          <w:p w14:paraId="66BF7819" w14:textId="77777777" w:rsidR="000D2D21" w:rsidRPr="00ED5CD4" w:rsidRDefault="000D2D21" w:rsidP="000C5DF4">
            <w:pPr>
              <w:tabs>
                <w:tab w:val="clear" w:pos="720"/>
              </w:tabs>
              <w:spacing w:before="0" w:after="120"/>
              <w:jc w:val="left"/>
              <w:rPr>
                <w:sz w:val="16"/>
                <w:szCs w:val="16"/>
                <w:lang w:val="en-CA" w:eastAsia="de-DE"/>
              </w:rPr>
            </w:pPr>
            <w:r w:rsidRPr="00ED5CD4">
              <w:rPr>
                <w:sz w:val="16"/>
                <w:szCs w:val="16"/>
                <w:lang w:val="en-CA" w:eastAsia="de-DE"/>
              </w:rPr>
              <w:t>TearsOfSteel-Discussion</w:t>
            </w:r>
            <w:r w:rsidRPr="00ED5CD4">
              <w:rPr>
                <w:sz w:val="16"/>
                <w:szCs w:val="16"/>
                <w:lang w:val="en-CA" w:eastAsia="de-DE"/>
              </w:rPr>
              <w:br/>
              <w:t>1920×852, 24fps, 240 frames</w:t>
            </w:r>
            <w:r w:rsidRPr="00ED5CD4">
              <w:rPr>
                <w:sz w:val="16"/>
                <w:szCs w:val="16"/>
                <w:lang w:val="en-CA" w:eastAsia="de-DE"/>
              </w:rPr>
              <w:br/>
              <w:t>SDR, BT.709color</w:t>
            </w:r>
          </w:p>
          <w:p w14:paraId="5A6F44A0" w14:textId="77777777" w:rsidR="000D2D21" w:rsidRPr="0056396F" w:rsidRDefault="000D2D21" w:rsidP="000C5DF4">
            <w:pPr>
              <w:jc w:val="left"/>
              <w:rPr>
                <w:sz w:val="18"/>
                <w:szCs w:val="18"/>
                <w:highlight w:val="yellow"/>
                <w:lang w:val="en-CA" w:eastAsia="de-DE"/>
              </w:rPr>
            </w:pPr>
            <w:r w:rsidRPr="0056396F">
              <w:rPr>
                <w:sz w:val="14"/>
                <w:szCs w:val="14"/>
                <w:lang w:val="en-CA" w:eastAsia="de-DE"/>
              </w:rPr>
              <w:t>18c97060109f068d4e0c6fe5c4cac6dd</w:t>
            </w:r>
          </w:p>
        </w:tc>
        <w:tc>
          <w:tcPr>
            <w:tcW w:w="2232" w:type="dxa"/>
            <w:tcBorders>
              <w:top w:val="single" w:sz="4" w:space="0" w:color="auto"/>
              <w:left w:val="single" w:sz="4" w:space="0" w:color="auto"/>
              <w:bottom w:val="single" w:sz="4" w:space="0" w:color="auto"/>
              <w:right w:val="single" w:sz="4" w:space="0" w:color="auto"/>
            </w:tcBorders>
            <w:vAlign w:val="center"/>
          </w:tcPr>
          <w:p w14:paraId="79A89D64" w14:textId="77777777" w:rsidR="000D2D21" w:rsidRDefault="000D2D21" w:rsidP="000C5DF4">
            <w:pPr>
              <w:keepNext/>
              <w:tabs>
                <w:tab w:val="clear" w:pos="720"/>
              </w:tabs>
              <w:spacing w:before="0"/>
              <w:rPr>
                <w:rFonts w:eastAsia="Times New Roman"/>
                <w:sz w:val="18"/>
                <w:szCs w:val="18"/>
                <w:lang w:val="en-CA" w:eastAsia="de-DE"/>
              </w:rPr>
            </w:pPr>
            <w:r w:rsidRPr="005A1773">
              <w:rPr>
                <w:noProof/>
                <w:sz w:val="20"/>
              </w:rPr>
              <w:drawing>
                <wp:inline distT="0" distB="0" distL="0" distR="0" wp14:anchorId="6BB24642" wp14:editId="135A0039">
                  <wp:extent cx="1260000" cy="561474"/>
                  <wp:effectExtent l="0" t="0" r="0" b="0"/>
                  <wp:docPr id="7364979" name="Picture 1" descr="Ein Bild, das Menschliches Gesicht, Person, Kleidung,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812193" name="Picture 1" descr="Ein Bild, das Menschliches Gesicht, Person, Kleidung, Mann enthält.&#10;&#10;Automatisch generierte Beschreibung"/>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1260000" cy="561474"/>
                          </a:xfrm>
                          <a:prstGeom prst="rect">
                            <a:avLst/>
                          </a:prstGeom>
                          <a:noFill/>
                          <a:ln>
                            <a:noFill/>
                          </a:ln>
                        </pic:spPr>
                      </pic:pic>
                    </a:graphicData>
                  </a:graphic>
                </wp:inline>
              </w:drawing>
            </w:r>
          </w:p>
        </w:tc>
        <w:tc>
          <w:tcPr>
            <w:tcW w:w="2402" w:type="dxa"/>
            <w:tcBorders>
              <w:top w:val="single" w:sz="4" w:space="0" w:color="auto"/>
              <w:left w:val="single" w:sz="4" w:space="0" w:color="auto"/>
              <w:bottom w:val="single" w:sz="4" w:space="0" w:color="auto"/>
              <w:right w:val="single" w:sz="4" w:space="0" w:color="auto"/>
            </w:tcBorders>
          </w:tcPr>
          <w:p w14:paraId="54AAFB6A" w14:textId="77777777" w:rsidR="000D2D21" w:rsidRDefault="000D2D21" w:rsidP="000C5DF4">
            <w:pPr>
              <w:keepNext/>
              <w:tabs>
                <w:tab w:val="clear" w:pos="720"/>
              </w:tabs>
              <w:spacing w:before="0"/>
              <w:jc w:val="left"/>
              <w:rPr>
                <w:noProof/>
                <w:sz w:val="18"/>
                <w:szCs w:val="18"/>
                <w:lang w:val="en-CA" w:eastAsia="de-DE"/>
              </w:rPr>
            </w:pPr>
          </w:p>
        </w:tc>
        <w:tc>
          <w:tcPr>
            <w:tcW w:w="2229" w:type="dxa"/>
            <w:tcBorders>
              <w:top w:val="single" w:sz="4" w:space="0" w:color="auto"/>
              <w:left w:val="single" w:sz="4" w:space="0" w:color="auto"/>
              <w:bottom w:val="single" w:sz="4" w:space="0" w:color="auto"/>
              <w:right w:val="single" w:sz="4" w:space="0" w:color="auto"/>
            </w:tcBorders>
            <w:vAlign w:val="bottom"/>
          </w:tcPr>
          <w:p w14:paraId="3E7BF58A" w14:textId="77777777" w:rsidR="000D2D21" w:rsidRDefault="000D2D21" w:rsidP="000C5DF4">
            <w:pPr>
              <w:keepNext/>
              <w:tabs>
                <w:tab w:val="clear" w:pos="720"/>
              </w:tabs>
              <w:spacing w:before="0"/>
              <w:rPr>
                <w:noProof/>
                <w:sz w:val="18"/>
                <w:szCs w:val="18"/>
                <w:lang w:val="en-CA" w:eastAsia="de-DE"/>
              </w:rPr>
            </w:pPr>
          </w:p>
        </w:tc>
      </w:tr>
    </w:tbl>
    <w:p w14:paraId="33580C93" w14:textId="721D2D2C" w:rsidR="000D2D21" w:rsidRPr="00512FE9" w:rsidRDefault="000D2D21" w:rsidP="00145AED">
      <w:pPr>
        <w:pStyle w:val="Beschriftung"/>
        <w:keepNext/>
        <w:rPr>
          <w:sz w:val="22"/>
          <w:szCs w:val="22"/>
        </w:rPr>
      </w:pPr>
      <w:bookmarkStart w:id="15" w:name="_Ref218703576"/>
      <w:r w:rsidRPr="00512FE9">
        <w:rPr>
          <w:sz w:val="22"/>
          <w:szCs w:val="22"/>
        </w:rPr>
        <w:lastRenderedPageBreak/>
        <w:t xml:space="preserve">Table </w:t>
      </w:r>
      <w:r w:rsidRPr="00512FE9">
        <w:rPr>
          <w:sz w:val="22"/>
          <w:szCs w:val="22"/>
        </w:rPr>
        <w:fldChar w:fldCharType="begin"/>
      </w:r>
      <w:r w:rsidRPr="00512FE9">
        <w:rPr>
          <w:sz w:val="22"/>
          <w:szCs w:val="22"/>
        </w:rPr>
        <w:instrText xml:space="preserve">SEQ Table \* ARABIC </w:instrText>
      </w:r>
      <w:r w:rsidRPr="00512FE9">
        <w:rPr>
          <w:sz w:val="22"/>
          <w:szCs w:val="22"/>
        </w:rPr>
        <w:fldChar w:fldCharType="separate"/>
      </w:r>
      <w:r w:rsidR="00FC51EC">
        <w:rPr>
          <w:noProof/>
          <w:sz w:val="22"/>
          <w:szCs w:val="22"/>
        </w:rPr>
        <w:t>5</w:t>
      </w:r>
      <w:r w:rsidRPr="00512FE9">
        <w:rPr>
          <w:sz w:val="22"/>
          <w:szCs w:val="22"/>
        </w:rPr>
        <w:fldChar w:fldCharType="end"/>
      </w:r>
      <w:bookmarkEnd w:id="15"/>
      <w:r w:rsidRPr="00512FE9">
        <w:rPr>
          <w:sz w:val="22"/>
          <w:szCs w:val="22"/>
        </w:rPr>
        <w:t xml:space="preserve"> – QPs for HDR, UHD test content</w:t>
      </w:r>
    </w:p>
    <w:tbl>
      <w:tblPr>
        <w:tblStyle w:val="Tabellenraster"/>
        <w:tblW w:w="6237" w:type="dxa"/>
        <w:jc w:val="center"/>
        <w:tblInd w:w="0" w:type="dxa"/>
        <w:tblLayout w:type="fixed"/>
        <w:tblLook w:val="04A0" w:firstRow="1" w:lastRow="0" w:firstColumn="1" w:lastColumn="0" w:noHBand="0" w:noVBand="1"/>
      </w:tblPr>
      <w:tblGrid>
        <w:gridCol w:w="2629"/>
        <w:gridCol w:w="1493"/>
        <w:gridCol w:w="2115"/>
      </w:tblGrid>
      <w:tr w:rsidR="000D2D21" w14:paraId="1EA69758" w14:textId="77777777" w:rsidTr="000C5DF4">
        <w:trPr>
          <w:jc w:val="center"/>
        </w:trPr>
        <w:tc>
          <w:tcPr>
            <w:tcW w:w="2629" w:type="dxa"/>
          </w:tcPr>
          <w:p w14:paraId="53E740C3" w14:textId="77777777" w:rsidR="000D2D21" w:rsidRDefault="000D2D21" w:rsidP="00021242">
            <w:pPr>
              <w:keepNext/>
              <w:spacing w:before="0"/>
            </w:pPr>
            <w:r>
              <w:t>Name</w:t>
            </w:r>
          </w:p>
        </w:tc>
        <w:tc>
          <w:tcPr>
            <w:tcW w:w="1493" w:type="dxa"/>
          </w:tcPr>
          <w:p w14:paraId="69AC5F1D" w14:textId="77777777" w:rsidR="000D2D21" w:rsidRDefault="000D2D21" w:rsidP="00021242">
            <w:pPr>
              <w:keepNext/>
              <w:spacing w:before="0"/>
              <w:jc w:val="center"/>
            </w:pPr>
            <w:r>
              <w:t>VTM SL QP</w:t>
            </w:r>
          </w:p>
        </w:tc>
        <w:tc>
          <w:tcPr>
            <w:tcW w:w="2115" w:type="dxa"/>
          </w:tcPr>
          <w:p w14:paraId="14C9D96B" w14:textId="77777777" w:rsidR="000D2D21" w:rsidRPr="008B4847" w:rsidRDefault="000D2D21" w:rsidP="00021242">
            <w:pPr>
              <w:keepNext/>
              <w:spacing w:before="0"/>
              <w:jc w:val="center"/>
            </w:pPr>
            <w:r w:rsidRPr="008B4847">
              <w:t>VTM DL BL/EL QP</w:t>
            </w:r>
          </w:p>
        </w:tc>
      </w:tr>
      <w:tr w:rsidR="000D2D21" w14:paraId="6CB1F4BF" w14:textId="77777777" w:rsidTr="000C5DF4">
        <w:trPr>
          <w:jc w:val="center"/>
        </w:trPr>
        <w:tc>
          <w:tcPr>
            <w:tcW w:w="2629" w:type="dxa"/>
            <w:vMerge w:val="restart"/>
            <w:vAlign w:val="center"/>
          </w:tcPr>
          <w:p w14:paraId="7808CAA8" w14:textId="77777777" w:rsidR="000D2D21" w:rsidRPr="006C5223" w:rsidRDefault="000D2D21" w:rsidP="00021242">
            <w:pPr>
              <w:keepNext/>
              <w:spacing w:before="0"/>
              <w:jc w:val="left"/>
              <w:rPr>
                <w:lang w:val="en-CA"/>
              </w:rPr>
            </w:pPr>
            <w:r w:rsidRPr="0056396F">
              <w:rPr>
                <w:lang w:val="en-CA"/>
              </w:rPr>
              <w:t>BodeMuseum</w:t>
            </w:r>
            <w:r>
              <w:rPr>
                <w:lang w:val="en-CA"/>
              </w:rPr>
              <w:t xml:space="preserve"> (PQ)</w:t>
            </w:r>
          </w:p>
        </w:tc>
        <w:tc>
          <w:tcPr>
            <w:tcW w:w="1493" w:type="dxa"/>
          </w:tcPr>
          <w:p w14:paraId="04537802" w14:textId="77777777" w:rsidR="000D2D21" w:rsidRPr="0056396F" w:rsidRDefault="000D2D21" w:rsidP="00021242">
            <w:pPr>
              <w:keepNext/>
              <w:spacing w:before="0"/>
              <w:jc w:val="center"/>
              <w:rPr>
                <w:lang w:val="en-CA"/>
              </w:rPr>
            </w:pPr>
            <w:r w:rsidRPr="00DD1BF0">
              <w:rPr>
                <w:lang w:val="en-CA"/>
              </w:rPr>
              <w:t>22</w:t>
            </w:r>
          </w:p>
        </w:tc>
        <w:tc>
          <w:tcPr>
            <w:tcW w:w="2115" w:type="dxa"/>
          </w:tcPr>
          <w:p w14:paraId="112FAAA3" w14:textId="77777777" w:rsidR="000D2D21" w:rsidRPr="008B4847" w:rsidRDefault="000D2D21" w:rsidP="00021242">
            <w:pPr>
              <w:keepNext/>
              <w:spacing w:before="0"/>
              <w:jc w:val="center"/>
              <w:rPr>
                <w:lang w:val="en-CA"/>
              </w:rPr>
            </w:pPr>
            <w:r w:rsidRPr="00B2605B">
              <w:rPr>
                <w:lang w:val="en-CA"/>
              </w:rPr>
              <w:t>16</w:t>
            </w:r>
            <w:r w:rsidRPr="008B4847">
              <w:rPr>
                <w:lang w:val="en-CA"/>
              </w:rPr>
              <w:t xml:space="preserve"> / 2</w:t>
            </w:r>
            <w:r w:rsidRPr="00B2605B">
              <w:rPr>
                <w:lang w:val="en-CA"/>
              </w:rPr>
              <w:t>7</w:t>
            </w:r>
          </w:p>
        </w:tc>
      </w:tr>
      <w:tr w:rsidR="000D2D21" w14:paraId="6214D906" w14:textId="77777777" w:rsidTr="000C5DF4">
        <w:trPr>
          <w:jc w:val="center"/>
        </w:trPr>
        <w:tc>
          <w:tcPr>
            <w:tcW w:w="2629" w:type="dxa"/>
            <w:vMerge/>
            <w:vAlign w:val="center"/>
          </w:tcPr>
          <w:p w14:paraId="020732CF" w14:textId="77777777" w:rsidR="000D2D21" w:rsidRPr="006C5223" w:rsidRDefault="000D2D21" w:rsidP="00021242">
            <w:pPr>
              <w:keepNext/>
              <w:spacing w:before="0"/>
              <w:jc w:val="left"/>
              <w:rPr>
                <w:lang w:val="en-CA"/>
              </w:rPr>
            </w:pPr>
          </w:p>
        </w:tc>
        <w:tc>
          <w:tcPr>
            <w:tcW w:w="1493" w:type="dxa"/>
          </w:tcPr>
          <w:p w14:paraId="6934E692" w14:textId="77777777" w:rsidR="000D2D21" w:rsidRPr="0056396F" w:rsidRDefault="000D2D21" w:rsidP="00021242">
            <w:pPr>
              <w:keepNext/>
              <w:spacing w:before="0"/>
              <w:jc w:val="center"/>
              <w:rPr>
                <w:lang w:val="en-CA"/>
              </w:rPr>
            </w:pPr>
            <w:r w:rsidRPr="00DD1BF0">
              <w:rPr>
                <w:lang w:val="en-CA"/>
              </w:rPr>
              <w:t>26</w:t>
            </w:r>
          </w:p>
        </w:tc>
        <w:tc>
          <w:tcPr>
            <w:tcW w:w="2115" w:type="dxa"/>
          </w:tcPr>
          <w:p w14:paraId="2D7E51CC" w14:textId="77777777" w:rsidR="000D2D21" w:rsidRPr="008B4847" w:rsidRDefault="000D2D21" w:rsidP="00021242">
            <w:pPr>
              <w:keepNext/>
              <w:spacing w:before="0"/>
              <w:jc w:val="center"/>
              <w:rPr>
                <w:lang w:val="en-CA"/>
              </w:rPr>
            </w:pPr>
            <w:r w:rsidRPr="00B2605B">
              <w:rPr>
                <w:lang w:val="en-CA"/>
              </w:rPr>
              <w:t>20</w:t>
            </w:r>
            <w:r w:rsidRPr="008B4847">
              <w:rPr>
                <w:lang w:val="en-CA"/>
              </w:rPr>
              <w:t xml:space="preserve"> / </w:t>
            </w:r>
            <w:r w:rsidRPr="00B2605B">
              <w:rPr>
                <w:lang w:val="en-CA"/>
              </w:rPr>
              <w:t>30</w:t>
            </w:r>
          </w:p>
        </w:tc>
      </w:tr>
      <w:tr w:rsidR="000D2D21" w14:paraId="7D240973" w14:textId="77777777" w:rsidTr="000C5DF4">
        <w:trPr>
          <w:jc w:val="center"/>
        </w:trPr>
        <w:tc>
          <w:tcPr>
            <w:tcW w:w="2629" w:type="dxa"/>
            <w:vMerge/>
            <w:vAlign w:val="center"/>
          </w:tcPr>
          <w:p w14:paraId="54D693D2" w14:textId="77777777" w:rsidR="000D2D21" w:rsidRPr="0056396F" w:rsidRDefault="000D2D21" w:rsidP="00021242">
            <w:pPr>
              <w:keepNext/>
              <w:spacing w:before="0"/>
              <w:jc w:val="left"/>
              <w:rPr>
                <w:lang w:val="en-CA"/>
              </w:rPr>
            </w:pPr>
          </w:p>
        </w:tc>
        <w:tc>
          <w:tcPr>
            <w:tcW w:w="1493" w:type="dxa"/>
          </w:tcPr>
          <w:p w14:paraId="46F1B48F" w14:textId="77777777" w:rsidR="000D2D21" w:rsidRPr="0056396F" w:rsidRDefault="000D2D21" w:rsidP="00021242">
            <w:pPr>
              <w:keepNext/>
              <w:spacing w:before="0"/>
              <w:jc w:val="center"/>
              <w:rPr>
                <w:lang w:val="en-CA"/>
              </w:rPr>
            </w:pPr>
            <w:r w:rsidRPr="00DD1BF0">
              <w:rPr>
                <w:lang w:val="en-CA"/>
              </w:rPr>
              <w:t>30</w:t>
            </w:r>
          </w:p>
        </w:tc>
        <w:tc>
          <w:tcPr>
            <w:tcW w:w="2115" w:type="dxa"/>
          </w:tcPr>
          <w:p w14:paraId="41A8A08D" w14:textId="77777777" w:rsidR="000D2D21" w:rsidRPr="008B4847" w:rsidRDefault="000D2D21" w:rsidP="00021242">
            <w:pPr>
              <w:keepNext/>
              <w:spacing w:before="0"/>
              <w:jc w:val="center"/>
              <w:rPr>
                <w:lang w:val="en-CA"/>
              </w:rPr>
            </w:pPr>
            <w:r w:rsidRPr="008B4847">
              <w:rPr>
                <w:lang w:val="en-CA"/>
              </w:rPr>
              <w:t>2</w:t>
            </w:r>
            <w:r w:rsidRPr="00B2605B">
              <w:rPr>
                <w:lang w:val="en-CA"/>
              </w:rPr>
              <w:t>4</w:t>
            </w:r>
            <w:r w:rsidRPr="008B4847">
              <w:rPr>
                <w:lang w:val="en-CA"/>
              </w:rPr>
              <w:t xml:space="preserve"> / 3</w:t>
            </w:r>
            <w:r w:rsidRPr="00B2605B">
              <w:rPr>
                <w:lang w:val="en-CA"/>
              </w:rPr>
              <w:t>3</w:t>
            </w:r>
          </w:p>
        </w:tc>
      </w:tr>
      <w:tr w:rsidR="000D2D21" w14:paraId="14528CF1" w14:textId="77777777" w:rsidTr="000C5DF4">
        <w:trPr>
          <w:jc w:val="center"/>
        </w:trPr>
        <w:tc>
          <w:tcPr>
            <w:tcW w:w="2629" w:type="dxa"/>
            <w:vMerge/>
            <w:vAlign w:val="center"/>
          </w:tcPr>
          <w:p w14:paraId="6A8B84E0" w14:textId="77777777" w:rsidR="000D2D21" w:rsidRPr="0056396F" w:rsidRDefault="000D2D21" w:rsidP="00021242">
            <w:pPr>
              <w:keepNext/>
              <w:spacing w:before="0"/>
              <w:jc w:val="left"/>
              <w:rPr>
                <w:lang w:val="en-CA"/>
              </w:rPr>
            </w:pPr>
          </w:p>
        </w:tc>
        <w:tc>
          <w:tcPr>
            <w:tcW w:w="1493" w:type="dxa"/>
          </w:tcPr>
          <w:p w14:paraId="05756836" w14:textId="2A6ED54A" w:rsidR="000D2D21" w:rsidRPr="00DD1BF0" w:rsidRDefault="000D2D21" w:rsidP="00021242">
            <w:pPr>
              <w:keepNext/>
              <w:spacing w:before="0"/>
              <w:jc w:val="center"/>
              <w:rPr>
                <w:lang w:val="en-CA"/>
              </w:rPr>
            </w:pPr>
            <w:r>
              <w:rPr>
                <w:lang w:val="en-CA"/>
              </w:rPr>
              <w:t>(</w:t>
            </w:r>
            <w:r w:rsidR="00457899">
              <w:rPr>
                <w:lang w:val="en-CA"/>
              </w:rPr>
              <w:t>38</w:t>
            </w:r>
            <w:r>
              <w:rPr>
                <w:lang w:val="en-CA"/>
              </w:rPr>
              <w:t>)</w:t>
            </w:r>
          </w:p>
        </w:tc>
        <w:tc>
          <w:tcPr>
            <w:tcW w:w="2115" w:type="dxa"/>
          </w:tcPr>
          <w:p w14:paraId="042B8323" w14:textId="77777777" w:rsidR="000D2D21" w:rsidRPr="00B2605B" w:rsidRDefault="000D2D21" w:rsidP="00021242">
            <w:pPr>
              <w:keepNext/>
              <w:spacing w:before="0"/>
              <w:jc w:val="center"/>
              <w:rPr>
                <w:lang w:val="en-CA"/>
              </w:rPr>
            </w:pPr>
          </w:p>
        </w:tc>
      </w:tr>
      <w:tr w:rsidR="000D2D21" w14:paraId="0EF31728" w14:textId="77777777" w:rsidTr="000C5DF4">
        <w:trPr>
          <w:jc w:val="center"/>
        </w:trPr>
        <w:tc>
          <w:tcPr>
            <w:tcW w:w="2629" w:type="dxa"/>
            <w:vMerge w:val="restart"/>
            <w:vAlign w:val="center"/>
          </w:tcPr>
          <w:p w14:paraId="3DF5A802" w14:textId="77777777" w:rsidR="000D2D21" w:rsidRPr="00AA6506" w:rsidRDefault="000D2D21" w:rsidP="00021242">
            <w:pPr>
              <w:keepNext/>
              <w:spacing w:before="0"/>
              <w:jc w:val="left"/>
              <w:rPr>
                <w:lang w:val="en-CA"/>
              </w:rPr>
            </w:pPr>
            <w:r w:rsidRPr="00DD1BF0">
              <w:rPr>
                <w:lang w:val="en-CA"/>
              </w:rPr>
              <w:t>H3-AMS08</w:t>
            </w:r>
          </w:p>
        </w:tc>
        <w:tc>
          <w:tcPr>
            <w:tcW w:w="1493" w:type="dxa"/>
          </w:tcPr>
          <w:p w14:paraId="143B1FE2" w14:textId="77777777" w:rsidR="000D2D21" w:rsidRPr="0056396F" w:rsidRDefault="000D2D21" w:rsidP="00021242">
            <w:pPr>
              <w:keepNext/>
              <w:spacing w:before="0"/>
              <w:jc w:val="center"/>
              <w:rPr>
                <w:lang w:val="en-CA"/>
              </w:rPr>
            </w:pPr>
            <w:r w:rsidRPr="00DD1BF0">
              <w:rPr>
                <w:lang w:val="en-CA"/>
              </w:rPr>
              <w:t>25</w:t>
            </w:r>
          </w:p>
        </w:tc>
        <w:tc>
          <w:tcPr>
            <w:tcW w:w="2115" w:type="dxa"/>
          </w:tcPr>
          <w:p w14:paraId="3B42DBB2" w14:textId="77777777" w:rsidR="000D2D21" w:rsidRPr="008B4847" w:rsidRDefault="000D2D21" w:rsidP="00021242">
            <w:pPr>
              <w:keepNext/>
              <w:spacing w:before="0"/>
              <w:jc w:val="center"/>
              <w:rPr>
                <w:lang w:val="en-CA"/>
              </w:rPr>
            </w:pPr>
            <w:r w:rsidRPr="008B4847">
              <w:rPr>
                <w:lang w:val="en-CA"/>
              </w:rPr>
              <w:t>1</w:t>
            </w:r>
            <w:r w:rsidRPr="00B2605B">
              <w:rPr>
                <w:lang w:val="en-CA"/>
              </w:rPr>
              <w:t>8</w:t>
            </w:r>
            <w:r w:rsidRPr="008B4847">
              <w:rPr>
                <w:lang w:val="en-CA"/>
              </w:rPr>
              <w:t xml:space="preserve"> / 2</w:t>
            </w:r>
            <w:r w:rsidRPr="00B2605B">
              <w:rPr>
                <w:lang w:val="en-CA"/>
              </w:rPr>
              <w:t>9</w:t>
            </w:r>
          </w:p>
        </w:tc>
      </w:tr>
      <w:tr w:rsidR="000D2D21" w14:paraId="3CE24622" w14:textId="77777777" w:rsidTr="000C5DF4">
        <w:trPr>
          <w:jc w:val="center"/>
        </w:trPr>
        <w:tc>
          <w:tcPr>
            <w:tcW w:w="2629" w:type="dxa"/>
            <w:vMerge/>
            <w:vAlign w:val="center"/>
          </w:tcPr>
          <w:p w14:paraId="1ECC04B1" w14:textId="77777777" w:rsidR="000D2D21" w:rsidRPr="006C5223" w:rsidRDefault="000D2D21" w:rsidP="00021242">
            <w:pPr>
              <w:keepNext/>
              <w:spacing w:before="0"/>
              <w:jc w:val="left"/>
              <w:rPr>
                <w:lang w:val="en-CA"/>
              </w:rPr>
            </w:pPr>
          </w:p>
        </w:tc>
        <w:tc>
          <w:tcPr>
            <w:tcW w:w="1493" w:type="dxa"/>
          </w:tcPr>
          <w:p w14:paraId="13DCC5C2" w14:textId="77777777" w:rsidR="000D2D21" w:rsidRPr="0056396F" w:rsidRDefault="000D2D21" w:rsidP="00021242">
            <w:pPr>
              <w:keepNext/>
              <w:spacing w:before="0"/>
              <w:jc w:val="center"/>
              <w:rPr>
                <w:lang w:val="en-CA"/>
              </w:rPr>
            </w:pPr>
            <w:r w:rsidRPr="00DD1BF0">
              <w:rPr>
                <w:lang w:val="en-CA"/>
              </w:rPr>
              <w:t>29</w:t>
            </w:r>
          </w:p>
        </w:tc>
        <w:tc>
          <w:tcPr>
            <w:tcW w:w="2115" w:type="dxa"/>
          </w:tcPr>
          <w:p w14:paraId="179B5395" w14:textId="77777777" w:rsidR="000D2D21" w:rsidRPr="008B4847" w:rsidRDefault="000D2D21" w:rsidP="00021242">
            <w:pPr>
              <w:keepNext/>
              <w:spacing w:before="0"/>
              <w:jc w:val="center"/>
              <w:rPr>
                <w:lang w:val="en-CA"/>
              </w:rPr>
            </w:pPr>
            <w:r w:rsidRPr="008B4847">
              <w:rPr>
                <w:lang w:val="en-CA"/>
              </w:rPr>
              <w:t>2</w:t>
            </w:r>
            <w:r w:rsidRPr="00B2605B">
              <w:rPr>
                <w:lang w:val="en-CA"/>
              </w:rPr>
              <w:t>3</w:t>
            </w:r>
            <w:r w:rsidRPr="008B4847">
              <w:rPr>
                <w:lang w:val="en-CA"/>
              </w:rPr>
              <w:t xml:space="preserve"> / 3</w:t>
            </w:r>
            <w:r w:rsidRPr="00B2605B">
              <w:rPr>
                <w:lang w:val="en-CA"/>
              </w:rPr>
              <w:t>2</w:t>
            </w:r>
          </w:p>
        </w:tc>
      </w:tr>
      <w:tr w:rsidR="000D2D21" w14:paraId="1FE4E21C" w14:textId="77777777" w:rsidTr="000C5DF4">
        <w:trPr>
          <w:jc w:val="center"/>
        </w:trPr>
        <w:tc>
          <w:tcPr>
            <w:tcW w:w="2629" w:type="dxa"/>
            <w:vMerge/>
            <w:vAlign w:val="center"/>
          </w:tcPr>
          <w:p w14:paraId="4FA9595F" w14:textId="77777777" w:rsidR="000D2D21" w:rsidRPr="006C5223" w:rsidRDefault="000D2D21" w:rsidP="00021242">
            <w:pPr>
              <w:keepNext/>
              <w:spacing w:before="0"/>
              <w:jc w:val="left"/>
              <w:rPr>
                <w:lang w:val="en-CA"/>
              </w:rPr>
            </w:pPr>
          </w:p>
        </w:tc>
        <w:tc>
          <w:tcPr>
            <w:tcW w:w="1493" w:type="dxa"/>
          </w:tcPr>
          <w:p w14:paraId="2ED6753E" w14:textId="77777777" w:rsidR="000D2D21" w:rsidRPr="0056396F" w:rsidRDefault="000D2D21" w:rsidP="00021242">
            <w:pPr>
              <w:keepNext/>
              <w:spacing w:before="0"/>
              <w:jc w:val="center"/>
              <w:rPr>
                <w:lang w:val="en-CA"/>
              </w:rPr>
            </w:pPr>
            <w:r w:rsidRPr="00DD1BF0">
              <w:rPr>
                <w:lang w:val="en-CA"/>
              </w:rPr>
              <w:t>34</w:t>
            </w:r>
          </w:p>
        </w:tc>
        <w:tc>
          <w:tcPr>
            <w:tcW w:w="2115" w:type="dxa"/>
          </w:tcPr>
          <w:p w14:paraId="745C9C4B" w14:textId="77777777" w:rsidR="000D2D21" w:rsidRPr="008B4847" w:rsidRDefault="000D2D21" w:rsidP="00021242">
            <w:pPr>
              <w:keepNext/>
              <w:spacing w:before="0"/>
              <w:jc w:val="center"/>
              <w:rPr>
                <w:lang w:val="en-CA"/>
              </w:rPr>
            </w:pPr>
            <w:r w:rsidRPr="00B2605B">
              <w:rPr>
                <w:lang w:val="en-CA"/>
              </w:rPr>
              <w:t>28</w:t>
            </w:r>
            <w:r w:rsidRPr="008B4847">
              <w:rPr>
                <w:lang w:val="en-CA"/>
              </w:rPr>
              <w:t xml:space="preserve"> / 3</w:t>
            </w:r>
            <w:r w:rsidRPr="00B2605B">
              <w:rPr>
                <w:lang w:val="en-CA"/>
              </w:rPr>
              <w:t>6</w:t>
            </w:r>
          </w:p>
        </w:tc>
      </w:tr>
      <w:tr w:rsidR="000D2D21" w14:paraId="6DBE08A0" w14:textId="77777777" w:rsidTr="000C5DF4">
        <w:trPr>
          <w:jc w:val="center"/>
        </w:trPr>
        <w:tc>
          <w:tcPr>
            <w:tcW w:w="2629" w:type="dxa"/>
            <w:vMerge/>
            <w:vAlign w:val="center"/>
          </w:tcPr>
          <w:p w14:paraId="2AC2FF33" w14:textId="77777777" w:rsidR="000D2D21" w:rsidRPr="006C5223" w:rsidRDefault="000D2D21" w:rsidP="00021242">
            <w:pPr>
              <w:keepNext/>
              <w:spacing w:before="0"/>
              <w:jc w:val="left"/>
              <w:rPr>
                <w:lang w:val="en-CA"/>
              </w:rPr>
            </w:pPr>
          </w:p>
        </w:tc>
        <w:tc>
          <w:tcPr>
            <w:tcW w:w="1493" w:type="dxa"/>
          </w:tcPr>
          <w:p w14:paraId="15C515C1" w14:textId="78F950BF" w:rsidR="000D2D21" w:rsidRPr="00DD1BF0" w:rsidRDefault="000D2D21" w:rsidP="00021242">
            <w:pPr>
              <w:keepNext/>
              <w:spacing w:before="0"/>
              <w:jc w:val="center"/>
              <w:rPr>
                <w:lang w:val="en-CA"/>
              </w:rPr>
            </w:pPr>
            <w:r>
              <w:rPr>
                <w:lang w:val="en-CA"/>
              </w:rPr>
              <w:t>(</w:t>
            </w:r>
            <w:r w:rsidR="00457899">
              <w:rPr>
                <w:lang w:val="en-CA"/>
              </w:rPr>
              <w:t>42</w:t>
            </w:r>
            <w:r>
              <w:rPr>
                <w:lang w:val="en-CA"/>
              </w:rPr>
              <w:t>)</w:t>
            </w:r>
          </w:p>
        </w:tc>
        <w:tc>
          <w:tcPr>
            <w:tcW w:w="2115" w:type="dxa"/>
          </w:tcPr>
          <w:p w14:paraId="44E058DE" w14:textId="77777777" w:rsidR="000D2D21" w:rsidRPr="00B2605B" w:rsidRDefault="000D2D21" w:rsidP="00021242">
            <w:pPr>
              <w:keepNext/>
              <w:spacing w:before="0"/>
              <w:jc w:val="center"/>
              <w:rPr>
                <w:lang w:val="en-CA"/>
              </w:rPr>
            </w:pPr>
          </w:p>
        </w:tc>
      </w:tr>
      <w:tr w:rsidR="000D2D21" w14:paraId="1DBBBC61" w14:textId="77777777" w:rsidTr="000C5DF4">
        <w:trPr>
          <w:jc w:val="center"/>
        </w:trPr>
        <w:tc>
          <w:tcPr>
            <w:tcW w:w="2629" w:type="dxa"/>
            <w:vMerge w:val="restart"/>
            <w:vAlign w:val="center"/>
          </w:tcPr>
          <w:p w14:paraId="2E5DC302" w14:textId="77777777" w:rsidR="000D2D21" w:rsidRPr="00AA6506" w:rsidRDefault="000D2D21" w:rsidP="00021242">
            <w:pPr>
              <w:keepNext/>
              <w:spacing w:before="0"/>
              <w:jc w:val="left"/>
              <w:rPr>
                <w:lang w:val="en-CA"/>
              </w:rPr>
            </w:pPr>
            <w:r w:rsidRPr="00DD1BF0">
              <w:rPr>
                <w:lang w:val="en-CA"/>
              </w:rPr>
              <w:t>Meridian-Parking1</w:t>
            </w:r>
          </w:p>
        </w:tc>
        <w:tc>
          <w:tcPr>
            <w:tcW w:w="1493" w:type="dxa"/>
          </w:tcPr>
          <w:p w14:paraId="5E0EF852" w14:textId="77777777" w:rsidR="000D2D21" w:rsidRPr="0056396F" w:rsidRDefault="000D2D21" w:rsidP="00021242">
            <w:pPr>
              <w:keepNext/>
              <w:spacing w:before="0"/>
              <w:jc w:val="center"/>
              <w:rPr>
                <w:lang w:val="en-CA"/>
              </w:rPr>
            </w:pPr>
            <w:r w:rsidRPr="00DD1BF0">
              <w:rPr>
                <w:lang w:val="en-CA"/>
              </w:rPr>
              <w:t>26</w:t>
            </w:r>
          </w:p>
        </w:tc>
        <w:tc>
          <w:tcPr>
            <w:tcW w:w="2115" w:type="dxa"/>
          </w:tcPr>
          <w:p w14:paraId="7F593E66" w14:textId="77777777" w:rsidR="000D2D21" w:rsidRPr="008B4847" w:rsidRDefault="000D2D21" w:rsidP="00021242">
            <w:pPr>
              <w:keepNext/>
              <w:spacing w:before="0"/>
              <w:jc w:val="center"/>
              <w:rPr>
                <w:lang w:val="en-CA"/>
              </w:rPr>
            </w:pPr>
            <w:r w:rsidRPr="008B4847">
              <w:rPr>
                <w:lang w:val="en-CA"/>
              </w:rPr>
              <w:t>2</w:t>
            </w:r>
            <w:r w:rsidRPr="00B2605B">
              <w:rPr>
                <w:lang w:val="en-CA"/>
              </w:rPr>
              <w:t>1</w:t>
            </w:r>
            <w:r w:rsidRPr="008B4847">
              <w:rPr>
                <w:lang w:val="en-CA"/>
              </w:rPr>
              <w:t xml:space="preserve"> / 2</w:t>
            </w:r>
            <w:r w:rsidRPr="00B2605B">
              <w:rPr>
                <w:lang w:val="en-CA"/>
              </w:rPr>
              <w:t>9</w:t>
            </w:r>
          </w:p>
        </w:tc>
      </w:tr>
      <w:tr w:rsidR="000D2D21" w14:paraId="2D4460CC" w14:textId="77777777" w:rsidTr="000C5DF4">
        <w:trPr>
          <w:jc w:val="center"/>
        </w:trPr>
        <w:tc>
          <w:tcPr>
            <w:tcW w:w="2629" w:type="dxa"/>
            <w:vMerge/>
            <w:vAlign w:val="center"/>
          </w:tcPr>
          <w:p w14:paraId="46368950" w14:textId="77777777" w:rsidR="000D2D21" w:rsidRPr="006C5223" w:rsidRDefault="000D2D21" w:rsidP="00021242">
            <w:pPr>
              <w:keepNext/>
              <w:spacing w:before="0"/>
              <w:jc w:val="left"/>
              <w:rPr>
                <w:lang w:val="en-CA"/>
              </w:rPr>
            </w:pPr>
          </w:p>
        </w:tc>
        <w:tc>
          <w:tcPr>
            <w:tcW w:w="1493" w:type="dxa"/>
          </w:tcPr>
          <w:p w14:paraId="353EA51E" w14:textId="77777777" w:rsidR="000D2D21" w:rsidRPr="0056396F" w:rsidRDefault="000D2D21" w:rsidP="00021242">
            <w:pPr>
              <w:keepNext/>
              <w:spacing w:before="0"/>
              <w:jc w:val="center"/>
              <w:rPr>
                <w:lang w:val="en-CA"/>
              </w:rPr>
            </w:pPr>
            <w:r w:rsidRPr="00DD1BF0">
              <w:rPr>
                <w:lang w:val="en-CA"/>
              </w:rPr>
              <w:t>30</w:t>
            </w:r>
          </w:p>
        </w:tc>
        <w:tc>
          <w:tcPr>
            <w:tcW w:w="2115" w:type="dxa"/>
          </w:tcPr>
          <w:p w14:paraId="3F514EAF" w14:textId="77777777" w:rsidR="000D2D21" w:rsidRPr="008B4847" w:rsidRDefault="000D2D21" w:rsidP="00021242">
            <w:pPr>
              <w:keepNext/>
              <w:tabs>
                <w:tab w:val="clear" w:pos="720"/>
                <w:tab w:val="clear" w:pos="1080"/>
                <w:tab w:val="clear" w:pos="1800"/>
                <w:tab w:val="clear" w:pos="2160"/>
                <w:tab w:val="clear" w:pos="2520"/>
                <w:tab w:val="clear" w:pos="2880"/>
                <w:tab w:val="clear" w:pos="3240"/>
                <w:tab w:val="clear" w:pos="3600"/>
                <w:tab w:val="clear" w:pos="3960"/>
                <w:tab w:val="clear" w:pos="4320"/>
              </w:tabs>
              <w:spacing w:before="0"/>
              <w:jc w:val="center"/>
              <w:rPr>
                <w:lang w:val="en-CA"/>
              </w:rPr>
            </w:pPr>
            <w:r w:rsidRPr="008B4847">
              <w:rPr>
                <w:lang w:val="en-CA"/>
              </w:rPr>
              <w:t>2</w:t>
            </w:r>
            <w:r w:rsidRPr="00B2605B">
              <w:rPr>
                <w:lang w:val="en-CA"/>
              </w:rPr>
              <w:t>5</w:t>
            </w:r>
            <w:r w:rsidRPr="008B4847">
              <w:rPr>
                <w:lang w:val="en-CA"/>
              </w:rPr>
              <w:t xml:space="preserve"> / 3</w:t>
            </w:r>
            <w:r w:rsidRPr="00B2605B">
              <w:rPr>
                <w:lang w:val="en-CA"/>
              </w:rPr>
              <w:t>3</w:t>
            </w:r>
          </w:p>
        </w:tc>
      </w:tr>
      <w:tr w:rsidR="000D2D21" w14:paraId="739744CD" w14:textId="77777777" w:rsidTr="000C5DF4">
        <w:trPr>
          <w:jc w:val="center"/>
        </w:trPr>
        <w:tc>
          <w:tcPr>
            <w:tcW w:w="2629" w:type="dxa"/>
            <w:vMerge/>
            <w:vAlign w:val="center"/>
          </w:tcPr>
          <w:p w14:paraId="3342480E" w14:textId="77777777" w:rsidR="000D2D21" w:rsidRPr="006C5223" w:rsidRDefault="000D2D21" w:rsidP="00021242">
            <w:pPr>
              <w:keepNext/>
              <w:spacing w:before="0"/>
              <w:jc w:val="left"/>
              <w:rPr>
                <w:lang w:val="en-CA"/>
              </w:rPr>
            </w:pPr>
          </w:p>
        </w:tc>
        <w:tc>
          <w:tcPr>
            <w:tcW w:w="1493" w:type="dxa"/>
          </w:tcPr>
          <w:p w14:paraId="10D301AD" w14:textId="77777777" w:rsidR="000D2D21" w:rsidRPr="0056396F" w:rsidRDefault="000D2D21" w:rsidP="00021242">
            <w:pPr>
              <w:keepNext/>
              <w:spacing w:before="0"/>
              <w:jc w:val="center"/>
              <w:rPr>
                <w:lang w:val="en-CA"/>
              </w:rPr>
            </w:pPr>
            <w:r w:rsidRPr="00DD1BF0">
              <w:rPr>
                <w:lang w:val="en-CA"/>
              </w:rPr>
              <w:t>34</w:t>
            </w:r>
          </w:p>
        </w:tc>
        <w:tc>
          <w:tcPr>
            <w:tcW w:w="2115" w:type="dxa"/>
          </w:tcPr>
          <w:p w14:paraId="09F4135B" w14:textId="77777777" w:rsidR="000D2D21" w:rsidRPr="008B4847" w:rsidRDefault="000D2D21" w:rsidP="00021242">
            <w:pPr>
              <w:keepNext/>
              <w:spacing w:before="0"/>
              <w:jc w:val="center"/>
              <w:rPr>
                <w:lang w:val="en-CA"/>
              </w:rPr>
            </w:pPr>
            <w:r w:rsidRPr="00B2605B">
              <w:rPr>
                <w:lang w:val="en-CA"/>
              </w:rPr>
              <w:t>29</w:t>
            </w:r>
            <w:r w:rsidRPr="008B4847">
              <w:rPr>
                <w:lang w:val="en-CA"/>
              </w:rPr>
              <w:t xml:space="preserve"> / 36</w:t>
            </w:r>
          </w:p>
        </w:tc>
      </w:tr>
      <w:tr w:rsidR="000D2D21" w14:paraId="1767AF3B" w14:textId="77777777" w:rsidTr="000C5DF4">
        <w:trPr>
          <w:jc w:val="center"/>
        </w:trPr>
        <w:tc>
          <w:tcPr>
            <w:tcW w:w="2629" w:type="dxa"/>
            <w:vMerge/>
            <w:vAlign w:val="center"/>
          </w:tcPr>
          <w:p w14:paraId="0D3755E6" w14:textId="77777777" w:rsidR="000D2D21" w:rsidRPr="006C5223" w:rsidRDefault="000D2D21" w:rsidP="00021242">
            <w:pPr>
              <w:keepNext/>
              <w:spacing w:before="0"/>
              <w:jc w:val="left"/>
              <w:rPr>
                <w:lang w:val="en-CA"/>
              </w:rPr>
            </w:pPr>
          </w:p>
        </w:tc>
        <w:tc>
          <w:tcPr>
            <w:tcW w:w="1493" w:type="dxa"/>
          </w:tcPr>
          <w:p w14:paraId="1EE721E9" w14:textId="0F9B9990" w:rsidR="000D2D21" w:rsidRPr="00DD1BF0" w:rsidRDefault="000D2D21" w:rsidP="00021242">
            <w:pPr>
              <w:keepNext/>
              <w:spacing w:before="0"/>
              <w:jc w:val="center"/>
              <w:rPr>
                <w:lang w:val="en-CA"/>
              </w:rPr>
            </w:pPr>
            <w:r>
              <w:rPr>
                <w:lang w:val="en-CA"/>
              </w:rPr>
              <w:t>(</w:t>
            </w:r>
            <w:r w:rsidR="00457899">
              <w:rPr>
                <w:lang w:val="en-CA"/>
              </w:rPr>
              <w:t>42</w:t>
            </w:r>
            <w:r>
              <w:rPr>
                <w:lang w:val="en-CA"/>
              </w:rPr>
              <w:t>)</w:t>
            </w:r>
          </w:p>
        </w:tc>
        <w:tc>
          <w:tcPr>
            <w:tcW w:w="2115" w:type="dxa"/>
          </w:tcPr>
          <w:p w14:paraId="240CBAD1" w14:textId="77777777" w:rsidR="000D2D21" w:rsidRPr="00B2605B" w:rsidRDefault="000D2D21" w:rsidP="00021242">
            <w:pPr>
              <w:keepNext/>
              <w:spacing w:before="0"/>
              <w:jc w:val="center"/>
              <w:rPr>
                <w:lang w:val="en-CA"/>
              </w:rPr>
            </w:pPr>
          </w:p>
        </w:tc>
      </w:tr>
      <w:tr w:rsidR="000D2D21" w14:paraId="6DFFC1FF" w14:textId="77777777" w:rsidTr="000C5DF4">
        <w:trPr>
          <w:jc w:val="center"/>
        </w:trPr>
        <w:tc>
          <w:tcPr>
            <w:tcW w:w="2629" w:type="dxa"/>
            <w:vMerge w:val="restart"/>
            <w:vAlign w:val="center"/>
          </w:tcPr>
          <w:p w14:paraId="7FBA32F6" w14:textId="77777777" w:rsidR="000D2D21" w:rsidRPr="00AA6506" w:rsidRDefault="000D2D21" w:rsidP="00021242">
            <w:pPr>
              <w:keepNext/>
              <w:spacing w:before="0"/>
              <w:jc w:val="left"/>
              <w:rPr>
                <w:lang w:val="en-CA"/>
              </w:rPr>
            </w:pPr>
            <w:r w:rsidRPr="00DD1BF0">
              <w:rPr>
                <w:lang w:val="en-CA"/>
              </w:rPr>
              <w:t>Stem2-Alert</w:t>
            </w:r>
          </w:p>
        </w:tc>
        <w:tc>
          <w:tcPr>
            <w:tcW w:w="1493" w:type="dxa"/>
          </w:tcPr>
          <w:p w14:paraId="254200FA" w14:textId="77777777" w:rsidR="000D2D21" w:rsidRPr="0056396F" w:rsidRDefault="000D2D21" w:rsidP="00021242">
            <w:pPr>
              <w:keepNext/>
              <w:spacing w:before="0"/>
              <w:jc w:val="center"/>
              <w:rPr>
                <w:lang w:val="en-CA"/>
              </w:rPr>
            </w:pPr>
            <w:r w:rsidRPr="00DD1BF0">
              <w:rPr>
                <w:lang w:val="en-CA"/>
              </w:rPr>
              <w:t>21</w:t>
            </w:r>
          </w:p>
        </w:tc>
        <w:tc>
          <w:tcPr>
            <w:tcW w:w="2115" w:type="dxa"/>
          </w:tcPr>
          <w:p w14:paraId="702C492A" w14:textId="77777777" w:rsidR="000D2D21" w:rsidRPr="008B4847" w:rsidRDefault="000D2D21" w:rsidP="00021242">
            <w:pPr>
              <w:keepNext/>
              <w:spacing w:before="0"/>
              <w:jc w:val="center"/>
              <w:rPr>
                <w:lang w:val="en-CA"/>
              </w:rPr>
            </w:pPr>
            <w:r w:rsidRPr="008B4847">
              <w:rPr>
                <w:lang w:val="en-CA"/>
              </w:rPr>
              <w:t>1</w:t>
            </w:r>
            <w:r w:rsidRPr="00B2605B">
              <w:rPr>
                <w:lang w:val="en-CA"/>
              </w:rPr>
              <w:t>7</w:t>
            </w:r>
            <w:r w:rsidRPr="008B4847">
              <w:rPr>
                <w:lang w:val="en-CA"/>
              </w:rPr>
              <w:t xml:space="preserve"> / 22</w:t>
            </w:r>
          </w:p>
        </w:tc>
      </w:tr>
      <w:tr w:rsidR="000D2D21" w14:paraId="2A69A51E" w14:textId="77777777" w:rsidTr="000C5DF4">
        <w:trPr>
          <w:jc w:val="center"/>
        </w:trPr>
        <w:tc>
          <w:tcPr>
            <w:tcW w:w="2629" w:type="dxa"/>
            <w:vMerge/>
            <w:vAlign w:val="center"/>
          </w:tcPr>
          <w:p w14:paraId="07C249A7" w14:textId="77777777" w:rsidR="000D2D21" w:rsidRPr="006C5223" w:rsidRDefault="000D2D21" w:rsidP="00021242">
            <w:pPr>
              <w:keepNext/>
              <w:spacing w:before="0"/>
              <w:jc w:val="left"/>
              <w:rPr>
                <w:lang w:val="en-CA"/>
              </w:rPr>
            </w:pPr>
          </w:p>
        </w:tc>
        <w:tc>
          <w:tcPr>
            <w:tcW w:w="1493" w:type="dxa"/>
          </w:tcPr>
          <w:p w14:paraId="43904271" w14:textId="77777777" w:rsidR="000D2D21" w:rsidRPr="0056396F" w:rsidRDefault="000D2D21" w:rsidP="00021242">
            <w:pPr>
              <w:keepNext/>
              <w:spacing w:before="0"/>
              <w:jc w:val="center"/>
              <w:rPr>
                <w:lang w:val="en-CA"/>
              </w:rPr>
            </w:pPr>
            <w:r w:rsidRPr="00DD1BF0">
              <w:rPr>
                <w:lang w:val="en-CA"/>
              </w:rPr>
              <w:t>24</w:t>
            </w:r>
          </w:p>
        </w:tc>
        <w:tc>
          <w:tcPr>
            <w:tcW w:w="2115" w:type="dxa"/>
          </w:tcPr>
          <w:p w14:paraId="1051BA6D" w14:textId="77777777" w:rsidR="000D2D21" w:rsidRPr="008B4847" w:rsidRDefault="000D2D21" w:rsidP="00021242">
            <w:pPr>
              <w:keepNext/>
              <w:spacing w:before="0"/>
              <w:jc w:val="center"/>
              <w:rPr>
                <w:lang w:val="en-CA"/>
              </w:rPr>
            </w:pPr>
            <w:r w:rsidRPr="008B4847">
              <w:rPr>
                <w:lang w:val="en-CA"/>
              </w:rPr>
              <w:t>2</w:t>
            </w:r>
            <w:r w:rsidRPr="00B2605B">
              <w:rPr>
                <w:lang w:val="en-CA"/>
              </w:rPr>
              <w:t>0</w:t>
            </w:r>
            <w:r w:rsidRPr="008B4847">
              <w:rPr>
                <w:lang w:val="en-CA"/>
              </w:rPr>
              <w:t xml:space="preserve"> / 25</w:t>
            </w:r>
          </w:p>
        </w:tc>
      </w:tr>
      <w:tr w:rsidR="000D2D21" w14:paraId="6A0149A7" w14:textId="77777777" w:rsidTr="000C5DF4">
        <w:trPr>
          <w:jc w:val="center"/>
        </w:trPr>
        <w:tc>
          <w:tcPr>
            <w:tcW w:w="2629" w:type="dxa"/>
            <w:vMerge/>
            <w:vAlign w:val="center"/>
          </w:tcPr>
          <w:p w14:paraId="31F0283F" w14:textId="77777777" w:rsidR="000D2D21" w:rsidRPr="006C5223" w:rsidRDefault="000D2D21" w:rsidP="00021242">
            <w:pPr>
              <w:keepNext/>
              <w:spacing w:before="0"/>
              <w:jc w:val="left"/>
              <w:rPr>
                <w:lang w:val="en-CA"/>
              </w:rPr>
            </w:pPr>
          </w:p>
        </w:tc>
        <w:tc>
          <w:tcPr>
            <w:tcW w:w="1493" w:type="dxa"/>
          </w:tcPr>
          <w:p w14:paraId="6544C324" w14:textId="77777777" w:rsidR="000D2D21" w:rsidRPr="0056396F" w:rsidRDefault="000D2D21" w:rsidP="00021242">
            <w:pPr>
              <w:keepNext/>
              <w:spacing w:before="0"/>
              <w:jc w:val="center"/>
              <w:rPr>
                <w:lang w:val="en-CA"/>
              </w:rPr>
            </w:pPr>
            <w:r w:rsidRPr="00DD1BF0">
              <w:rPr>
                <w:lang w:val="en-CA"/>
              </w:rPr>
              <w:t>28</w:t>
            </w:r>
          </w:p>
        </w:tc>
        <w:tc>
          <w:tcPr>
            <w:tcW w:w="2115" w:type="dxa"/>
          </w:tcPr>
          <w:p w14:paraId="19FF1625" w14:textId="77777777" w:rsidR="000D2D21" w:rsidRPr="008B4847" w:rsidRDefault="000D2D21" w:rsidP="00021242">
            <w:pPr>
              <w:keepNext/>
              <w:spacing w:before="0"/>
              <w:jc w:val="center"/>
              <w:rPr>
                <w:lang w:val="en-CA"/>
              </w:rPr>
            </w:pPr>
            <w:r w:rsidRPr="008B4847">
              <w:rPr>
                <w:lang w:val="en-CA"/>
              </w:rPr>
              <w:t>2</w:t>
            </w:r>
            <w:r w:rsidRPr="00B2605B">
              <w:rPr>
                <w:lang w:val="en-CA"/>
              </w:rPr>
              <w:t>4</w:t>
            </w:r>
            <w:r w:rsidRPr="008B4847">
              <w:rPr>
                <w:lang w:val="en-CA"/>
              </w:rPr>
              <w:t xml:space="preserve"> / 29</w:t>
            </w:r>
          </w:p>
        </w:tc>
      </w:tr>
      <w:tr w:rsidR="000D2D21" w14:paraId="2C889C49" w14:textId="77777777" w:rsidTr="000C5DF4">
        <w:trPr>
          <w:jc w:val="center"/>
        </w:trPr>
        <w:tc>
          <w:tcPr>
            <w:tcW w:w="2629" w:type="dxa"/>
            <w:vMerge/>
            <w:vAlign w:val="center"/>
          </w:tcPr>
          <w:p w14:paraId="4E737F0F" w14:textId="77777777" w:rsidR="000D2D21" w:rsidRPr="006C5223" w:rsidRDefault="000D2D21" w:rsidP="00021242">
            <w:pPr>
              <w:keepNext/>
              <w:spacing w:before="0"/>
              <w:jc w:val="left"/>
              <w:rPr>
                <w:lang w:val="en-CA"/>
              </w:rPr>
            </w:pPr>
          </w:p>
        </w:tc>
        <w:tc>
          <w:tcPr>
            <w:tcW w:w="1493" w:type="dxa"/>
          </w:tcPr>
          <w:p w14:paraId="3FDE31CC" w14:textId="5F5EEB9F" w:rsidR="000D2D21" w:rsidRPr="00DD1BF0" w:rsidRDefault="000D2D21" w:rsidP="00021242">
            <w:pPr>
              <w:keepNext/>
              <w:spacing w:before="0"/>
              <w:jc w:val="center"/>
              <w:rPr>
                <w:lang w:val="en-CA"/>
              </w:rPr>
            </w:pPr>
            <w:r>
              <w:rPr>
                <w:lang w:val="en-CA"/>
              </w:rPr>
              <w:t>(</w:t>
            </w:r>
            <w:r w:rsidR="00457899">
              <w:rPr>
                <w:lang w:val="en-CA"/>
              </w:rPr>
              <w:t>38</w:t>
            </w:r>
            <w:r>
              <w:rPr>
                <w:lang w:val="en-CA"/>
              </w:rPr>
              <w:t>)</w:t>
            </w:r>
          </w:p>
        </w:tc>
        <w:tc>
          <w:tcPr>
            <w:tcW w:w="2115" w:type="dxa"/>
          </w:tcPr>
          <w:p w14:paraId="4A2946A9" w14:textId="77777777" w:rsidR="000D2D21" w:rsidRPr="00B2605B" w:rsidRDefault="000D2D21" w:rsidP="00021242">
            <w:pPr>
              <w:keepNext/>
              <w:spacing w:before="0"/>
              <w:jc w:val="center"/>
              <w:rPr>
                <w:lang w:val="en-CA"/>
              </w:rPr>
            </w:pPr>
          </w:p>
        </w:tc>
      </w:tr>
      <w:tr w:rsidR="000D2D21" w14:paraId="749BF5D8" w14:textId="77777777" w:rsidTr="000C5DF4">
        <w:trPr>
          <w:jc w:val="center"/>
        </w:trPr>
        <w:tc>
          <w:tcPr>
            <w:tcW w:w="2629" w:type="dxa"/>
            <w:vMerge w:val="restart"/>
            <w:vAlign w:val="center"/>
          </w:tcPr>
          <w:p w14:paraId="0FE05CA9" w14:textId="77777777" w:rsidR="000D2D21" w:rsidRPr="00AA6506" w:rsidRDefault="000D2D21" w:rsidP="00021242">
            <w:pPr>
              <w:keepNext/>
              <w:spacing w:before="0"/>
              <w:jc w:val="left"/>
              <w:rPr>
                <w:lang w:val="en-CA"/>
              </w:rPr>
            </w:pPr>
            <w:r w:rsidRPr="00DD1BF0">
              <w:rPr>
                <w:lang w:val="en-CA"/>
              </w:rPr>
              <w:t>Zombie-Climbing2</w:t>
            </w:r>
          </w:p>
        </w:tc>
        <w:tc>
          <w:tcPr>
            <w:tcW w:w="1493" w:type="dxa"/>
          </w:tcPr>
          <w:p w14:paraId="2D4F8574" w14:textId="77777777" w:rsidR="000D2D21" w:rsidRPr="0056396F" w:rsidRDefault="000D2D21" w:rsidP="00021242">
            <w:pPr>
              <w:keepNext/>
              <w:spacing w:before="0"/>
              <w:jc w:val="center"/>
              <w:rPr>
                <w:lang w:val="en-CA"/>
              </w:rPr>
            </w:pPr>
            <w:r w:rsidRPr="00DD1BF0">
              <w:rPr>
                <w:lang w:val="en-CA"/>
              </w:rPr>
              <w:t>23</w:t>
            </w:r>
          </w:p>
        </w:tc>
        <w:tc>
          <w:tcPr>
            <w:tcW w:w="2115" w:type="dxa"/>
          </w:tcPr>
          <w:p w14:paraId="5EBF869C" w14:textId="77777777" w:rsidR="000D2D21" w:rsidRPr="008B4847" w:rsidRDefault="000D2D21" w:rsidP="00021242">
            <w:pPr>
              <w:keepNext/>
              <w:spacing w:before="0"/>
              <w:jc w:val="center"/>
              <w:rPr>
                <w:lang w:val="en-CA"/>
              </w:rPr>
            </w:pPr>
            <w:r>
              <w:rPr>
                <w:lang w:val="en-CA"/>
              </w:rPr>
              <w:t>19</w:t>
            </w:r>
            <w:r w:rsidRPr="008B4847">
              <w:rPr>
                <w:lang w:val="en-CA"/>
              </w:rPr>
              <w:t xml:space="preserve"> / 24</w:t>
            </w:r>
          </w:p>
        </w:tc>
      </w:tr>
      <w:tr w:rsidR="000D2D21" w14:paraId="43DF9654" w14:textId="77777777" w:rsidTr="000C5DF4">
        <w:trPr>
          <w:jc w:val="center"/>
        </w:trPr>
        <w:tc>
          <w:tcPr>
            <w:tcW w:w="2629" w:type="dxa"/>
            <w:vMerge/>
          </w:tcPr>
          <w:p w14:paraId="1E33643E" w14:textId="77777777" w:rsidR="000D2D21" w:rsidRPr="006C5223" w:rsidRDefault="000D2D21" w:rsidP="00021242">
            <w:pPr>
              <w:keepNext/>
              <w:spacing w:before="0"/>
              <w:rPr>
                <w:lang w:val="en-CA"/>
              </w:rPr>
            </w:pPr>
          </w:p>
        </w:tc>
        <w:tc>
          <w:tcPr>
            <w:tcW w:w="1493" w:type="dxa"/>
          </w:tcPr>
          <w:p w14:paraId="34997345" w14:textId="77777777" w:rsidR="000D2D21" w:rsidRPr="0056396F" w:rsidRDefault="000D2D21" w:rsidP="00021242">
            <w:pPr>
              <w:keepNext/>
              <w:spacing w:before="0"/>
              <w:jc w:val="center"/>
              <w:rPr>
                <w:lang w:val="en-CA"/>
              </w:rPr>
            </w:pPr>
            <w:r w:rsidRPr="00DD1BF0">
              <w:rPr>
                <w:lang w:val="en-CA"/>
              </w:rPr>
              <w:t>28</w:t>
            </w:r>
          </w:p>
        </w:tc>
        <w:tc>
          <w:tcPr>
            <w:tcW w:w="2115" w:type="dxa"/>
          </w:tcPr>
          <w:p w14:paraId="7DE7E23F" w14:textId="77777777" w:rsidR="000D2D21" w:rsidRPr="008B4847" w:rsidRDefault="000D2D21" w:rsidP="00021242">
            <w:pPr>
              <w:keepNext/>
              <w:spacing w:before="0"/>
              <w:jc w:val="center"/>
              <w:rPr>
                <w:lang w:val="en-CA"/>
              </w:rPr>
            </w:pPr>
            <w:r w:rsidRPr="008B4847">
              <w:rPr>
                <w:lang w:val="en-CA"/>
              </w:rPr>
              <w:t>2</w:t>
            </w:r>
            <w:r>
              <w:rPr>
                <w:lang w:val="en-CA"/>
              </w:rPr>
              <w:t>4</w:t>
            </w:r>
            <w:r w:rsidRPr="008B4847">
              <w:rPr>
                <w:lang w:val="en-CA"/>
              </w:rPr>
              <w:t xml:space="preserve"> / 29</w:t>
            </w:r>
          </w:p>
        </w:tc>
      </w:tr>
      <w:tr w:rsidR="000D2D21" w14:paraId="76B59F07" w14:textId="77777777" w:rsidTr="000C5DF4">
        <w:trPr>
          <w:jc w:val="center"/>
        </w:trPr>
        <w:tc>
          <w:tcPr>
            <w:tcW w:w="2629" w:type="dxa"/>
            <w:vMerge/>
          </w:tcPr>
          <w:p w14:paraId="7396EFB3" w14:textId="77777777" w:rsidR="000D2D21" w:rsidRPr="006C5223" w:rsidRDefault="000D2D21" w:rsidP="00021242">
            <w:pPr>
              <w:keepNext/>
              <w:spacing w:before="0"/>
              <w:rPr>
                <w:lang w:val="en-CA"/>
              </w:rPr>
            </w:pPr>
          </w:p>
        </w:tc>
        <w:tc>
          <w:tcPr>
            <w:tcW w:w="1493" w:type="dxa"/>
          </w:tcPr>
          <w:p w14:paraId="0076A868" w14:textId="77777777" w:rsidR="000D2D21" w:rsidRPr="0056396F" w:rsidRDefault="000D2D21" w:rsidP="00021242">
            <w:pPr>
              <w:keepNext/>
              <w:spacing w:before="0"/>
              <w:jc w:val="center"/>
              <w:rPr>
                <w:lang w:val="en-CA"/>
              </w:rPr>
            </w:pPr>
            <w:r w:rsidRPr="00DD1BF0">
              <w:rPr>
                <w:lang w:val="en-CA"/>
              </w:rPr>
              <w:t>33</w:t>
            </w:r>
          </w:p>
        </w:tc>
        <w:tc>
          <w:tcPr>
            <w:tcW w:w="2115" w:type="dxa"/>
          </w:tcPr>
          <w:p w14:paraId="6327535A" w14:textId="77777777" w:rsidR="000D2D21" w:rsidRPr="008B4847" w:rsidRDefault="000D2D21" w:rsidP="00021242">
            <w:pPr>
              <w:keepNext/>
              <w:spacing w:before="0"/>
              <w:jc w:val="center"/>
              <w:rPr>
                <w:lang w:val="en-CA"/>
              </w:rPr>
            </w:pPr>
            <w:r>
              <w:rPr>
                <w:lang w:val="en-CA"/>
              </w:rPr>
              <w:t>29</w:t>
            </w:r>
            <w:r w:rsidRPr="008B4847">
              <w:rPr>
                <w:lang w:val="en-CA"/>
              </w:rPr>
              <w:t xml:space="preserve"> / 3</w:t>
            </w:r>
            <w:r>
              <w:rPr>
                <w:lang w:val="en-CA"/>
              </w:rPr>
              <w:t>3</w:t>
            </w:r>
          </w:p>
        </w:tc>
      </w:tr>
      <w:tr w:rsidR="000D2D21" w14:paraId="45A2BB71" w14:textId="77777777" w:rsidTr="000C5DF4">
        <w:trPr>
          <w:jc w:val="center"/>
        </w:trPr>
        <w:tc>
          <w:tcPr>
            <w:tcW w:w="2629" w:type="dxa"/>
            <w:vMerge/>
          </w:tcPr>
          <w:p w14:paraId="30A2B419" w14:textId="77777777" w:rsidR="000D2D21" w:rsidRPr="006C5223" w:rsidRDefault="000D2D21" w:rsidP="000A6445">
            <w:pPr>
              <w:spacing w:before="0"/>
              <w:rPr>
                <w:lang w:val="en-CA"/>
              </w:rPr>
            </w:pPr>
          </w:p>
        </w:tc>
        <w:tc>
          <w:tcPr>
            <w:tcW w:w="1493" w:type="dxa"/>
          </w:tcPr>
          <w:p w14:paraId="6CE3F3ED" w14:textId="57822972" w:rsidR="000D2D21" w:rsidRPr="00DD1BF0" w:rsidRDefault="000D2D21" w:rsidP="000A6445">
            <w:pPr>
              <w:spacing w:before="0"/>
              <w:jc w:val="center"/>
              <w:rPr>
                <w:lang w:val="en-CA"/>
              </w:rPr>
            </w:pPr>
            <w:r>
              <w:rPr>
                <w:lang w:val="en-CA"/>
              </w:rPr>
              <w:t>(</w:t>
            </w:r>
            <w:r w:rsidR="00457899">
              <w:rPr>
                <w:lang w:val="en-CA"/>
              </w:rPr>
              <w:t>42</w:t>
            </w:r>
            <w:r>
              <w:rPr>
                <w:lang w:val="en-CA"/>
              </w:rPr>
              <w:t>)</w:t>
            </w:r>
          </w:p>
        </w:tc>
        <w:tc>
          <w:tcPr>
            <w:tcW w:w="2115" w:type="dxa"/>
          </w:tcPr>
          <w:p w14:paraId="0011CAEE" w14:textId="77777777" w:rsidR="000D2D21" w:rsidRPr="00B2605B" w:rsidRDefault="000D2D21" w:rsidP="000A6445">
            <w:pPr>
              <w:spacing w:before="0"/>
              <w:jc w:val="center"/>
              <w:rPr>
                <w:lang w:val="en-CA"/>
              </w:rPr>
            </w:pPr>
          </w:p>
        </w:tc>
      </w:tr>
    </w:tbl>
    <w:p w14:paraId="0EB91228" w14:textId="0516E8CF" w:rsidR="00BD2075" w:rsidRDefault="00BD2075" w:rsidP="00BD2075">
      <w:bookmarkStart w:id="16" w:name="_Ref218703584"/>
    </w:p>
    <w:p w14:paraId="35E0AC82" w14:textId="2C9B5B23" w:rsidR="000D2D21" w:rsidRPr="00512FE9" w:rsidRDefault="000D2D21" w:rsidP="00021242">
      <w:pPr>
        <w:pStyle w:val="Beschriftung"/>
        <w:keepNext/>
        <w:rPr>
          <w:sz w:val="22"/>
          <w:szCs w:val="22"/>
        </w:rPr>
      </w:pPr>
      <w:bookmarkStart w:id="17" w:name="_Ref233969554"/>
      <w:r w:rsidRPr="00512FE9">
        <w:rPr>
          <w:sz w:val="22"/>
          <w:szCs w:val="22"/>
        </w:rPr>
        <w:t xml:space="preserve">Table </w:t>
      </w:r>
      <w:r w:rsidRPr="00512FE9">
        <w:rPr>
          <w:sz w:val="22"/>
          <w:szCs w:val="22"/>
        </w:rPr>
        <w:fldChar w:fldCharType="begin"/>
      </w:r>
      <w:r w:rsidRPr="00512FE9">
        <w:rPr>
          <w:sz w:val="22"/>
          <w:szCs w:val="22"/>
        </w:rPr>
        <w:instrText xml:space="preserve">SEQ Table \* ARABIC </w:instrText>
      </w:r>
      <w:r w:rsidRPr="00512FE9">
        <w:rPr>
          <w:sz w:val="22"/>
          <w:szCs w:val="22"/>
        </w:rPr>
        <w:fldChar w:fldCharType="separate"/>
      </w:r>
      <w:r w:rsidR="00FC51EC">
        <w:rPr>
          <w:noProof/>
          <w:sz w:val="22"/>
          <w:szCs w:val="22"/>
        </w:rPr>
        <w:t>6</w:t>
      </w:r>
      <w:r w:rsidRPr="00512FE9">
        <w:rPr>
          <w:sz w:val="22"/>
          <w:szCs w:val="22"/>
        </w:rPr>
        <w:fldChar w:fldCharType="end"/>
      </w:r>
      <w:bookmarkEnd w:id="16"/>
      <w:bookmarkEnd w:id="17"/>
      <w:r w:rsidRPr="00512FE9">
        <w:rPr>
          <w:sz w:val="22"/>
          <w:szCs w:val="22"/>
        </w:rPr>
        <w:t xml:space="preserve"> – QPs for SDR, HD test content</w:t>
      </w:r>
    </w:p>
    <w:tbl>
      <w:tblPr>
        <w:tblStyle w:val="Tabellenraster"/>
        <w:tblW w:w="0" w:type="auto"/>
        <w:jc w:val="center"/>
        <w:tblInd w:w="0" w:type="dxa"/>
        <w:tblLayout w:type="fixed"/>
        <w:tblLook w:val="04A0" w:firstRow="1" w:lastRow="0" w:firstColumn="1" w:lastColumn="0" w:noHBand="0" w:noVBand="1"/>
      </w:tblPr>
      <w:tblGrid>
        <w:gridCol w:w="2642"/>
        <w:gridCol w:w="1480"/>
        <w:gridCol w:w="2115"/>
      </w:tblGrid>
      <w:tr w:rsidR="000D2D21" w:rsidRPr="00BB58D4" w14:paraId="09D6DA94" w14:textId="77777777" w:rsidTr="000C5DF4">
        <w:trPr>
          <w:trHeight w:val="20"/>
          <w:jc w:val="center"/>
        </w:trPr>
        <w:tc>
          <w:tcPr>
            <w:tcW w:w="2642" w:type="dxa"/>
          </w:tcPr>
          <w:p w14:paraId="0746D797" w14:textId="77777777" w:rsidR="000D2D21" w:rsidRPr="00BB58D4" w:rsidRDefault="000D2D21" w:rsidP="00021242">
            <w:pPr>
              <w:keepNext/>
              <w:spacing w:before="0"/>
            </w:pPr>
            <w:r w:rsidRPr="00BB58D4">
              <w:t>Name</w:t>
            </w:r>
          </w:p>
        </w:tc>
        <w:tc>
          <w:tcPr>
            <w:tcW w:w="1480" w:type="dxa"/>
          </w:tcPr>
          <w:p w14:paraId="43C95F99" w14:textId="77777777" w:rsidR="000D2D21" w:rsidRPr="00BB58D4" w:rsidRDefault="000D2D21" w:rsidP="00021242">
            <w:pPr>
              <w:keepNext/>
              <w:spacing w:before="0"/>
              <w:jc w:val="center"/>
            </w:pPr>
            <w:r w:rsidRPr="00BB58D4">
              <w:t>VTM SL QP</w:t>
            </w:r>
          </w:p>
        </w:tc>
        <w:tc>
          <w:tcPr>
            <w:tcW w:w="2115" w:type="dxa"/>
          </w:tcPr>
          <w:p w14:paraId="1F653CB6" w14:textId="77777777" w:rsidR="000D2D21" w:rsidRPr="008B4847" w:rsidRDefault="000D2D21" w:rsidP="00021242">
            <w:pPr>
              <w:keepNext/>
              <w:spacing w:before="0"/>
              <w:jc w:val="center"/>
            </w:pPr>
            <w:r w:rsidRPr="008B4847">
              <w:t>VTM DL BL/EL QP</w:t>
            </w:r>
          </w:p>
        </w:tc>
      </w:tr>
      <w:tr w:rsidR="000D2D21" w:rsidRPr="00BB58D4" w14:paraId="1117571D" w14:textId="77777777" w:rsidTr="000C5DF4">
        <w:trPr>
          <w:trHeight w:val="20"/>
          <w:jc w:val="center"/>
        </w:trPr>
        <w:tc>
          <w:tcPr>
            <w:tcW w:w="2642" w:type="dxa"/>
            <w:vMerge w:val="restart"/>
            <w:vAlign w:val="center"/>
          </w:tcPr>
          <w:p w14:paraId="128C05AF" w14:textId="77777777" w:rsidR="000D2D21" w:rsidRPr="009B0693" w:rsidRDefault="000D2D21" w:rsidP="00021242">
            <w:pPr>
              <w:keepNext/>
              <w:spacing w:before="0"/>
            </w:pPr>
            <w:r w:rsidRPr="009B0693">
              <w:t>BodeMuseum</w:t>
            </w:r>
            <w:r>
              <w:t xml:space="preserve"> (</w:t>
            </w:r>
            <w:r w:rsidRPr="009B0693">
              <w:t>SDR</w:t>
            </w:r>
            <w:r>
              <w:t>)</w:t>
            </w:r>
          </w:p>
        </w:tc>
        <w:tc>
          <w:tcPr>
            <w:tcW w:w="1480" w:type="dxa"/>
          </w:tcPr>
          <w:p w14:paraId="20C2BA9B" w14:textId="77777777" w:rsidR="000D2D21" w:rsidRPr="009B0693" w:rsidRDefault="000D2D21" w:rsidP="00021242">
            <w:pPr>
              <w:keepNext/>
              <w:spacing w:before="0"/>
              <w:jc w:val="center"/>
            </w:pPr>
            <w:r w:rsidRPr="009B0693">
              <w:t>27</w:t>
            </w:r>
          </w:p>
        </w:tc>
        <w:tc>
          <w:tcPr>
            <w:tcW w:w="2115" w:type="dxa"/>
          </w:tcPr>
          <w:p w14:paraId="697D9057" w14:textId="77777777" w:rsidR="000D2D21" w:rsidRPr="008B4847" w:rsidRDefault="000D2D21" w:rsidP="00021242">
            <w:pPr>
              <w:keepNext/>
              <w:spacing w:before="0"/>
              <w:jc w:val="center"/>
            </w:pPr>
            <w:r w:rsidRPr="008B4847">
              <w:t>2</w:t>
            </w:r>
            <w:r>
              <w:t>3</w:t>
            </w:r>
            <w:r w:rsidRPr="008B4847">
              <w:t xml:space="preserve"> / 3</w:t>
            </w:r>
            <w:r>
              <w:t>2</w:t>
            </w:r>
          </w:p>
        </w:tc>
      </w:tr>
      <w:tr w:rsidR="000D2D21" w:rsidRPr="00BB58D4" w14:paraId="1448A06A" w14:textId="77777777" w:rsidTr="000C5DF4">
        <w:trPr>
          <w:trHeight w:val="20"/>
          <w:jc w:val="center"/>
        </w:trPr>
        <w:tc>
          <w:tcPr>
            <w:tcW w:w="2642" w:type="dxa"/>
            <w:vMerge/>
            <w:vAlign w:val="center"/>
          </w:tcPr>
          <w:p w14:paraId="4775B087" w14:textId="77777777" w:rsidR="000D2D21" w:rsidRPr="009B0693" w:rsidRDefault="000D2D21" w:rsidP="00021242">
            <w:pPr>
              <w:keepNext/>
              <w:spacing w:before="0"/>
            </w:pPr>
          </w:p>
        </w:tc>
        <w:tc>
          <w:tcPr>
            <w:tcW w:w="1480" w:type="dxa"/>
          </w:tcPr>
          <w:p w14:paraId="0901FF57" w14:textId="77777777" w:rsidR="000D2D21" w:rsidRPr="009B0693" w:rsidRDefault="000D2D21" w:rsidP="00021242">
            <w:pPr>
              <w:keepNext/>
              <w:spacing w:before="0"/>
              <w:jc w:val="center"/>
            </w:pPr>
            <w:r w:rsidRPr="009B0693">
              <w:t>31</w:t>
            </w:r>
          </w:p>
        </w:tc>
        <w:tc>
          <w:tcPr>
            <w:tcW w:w="2115" w:type="dxa"/>
          </w:tcPr>
          <w:p w14:paraId="2CAD6D58" w14:textId="7CCD2B08" w:rsidR="000D2D21" w:rsidRPr="008B4847" w:rsidRDefault="000D2D21" w:rsidP="00021242">
            <w:pPr>
              <w:keepNext/>
              <w:spacing w:before="0"/>
              <w:jc w:val="center"/>
            </w:pPr>
            <w:r w:rsidRPr="008B4847">
              <w:t>2</w:t>
            </w:r>
            <w:r>
              <w:t>8</w:t>
            </w:r>
            <w:r w:rsidRPr="008B4847">
              <w:t xml:space="preserve"> / 3</w:t>
            </w:r>
            <w:r w:rsidR="009A345D">
              <w:t>4</w:t>
            </w:r>
          </w:p>
        </w:tc>
      </w:tr>
      <w:tr w:rsidR="000D2D21" w:rsidRPr="00BB58D4" w14:paraId="3E6796E3" w14:textId="77777777" w:rsidTr="000C5DF4">
        <w:trPr>
          <w:trHeight w:val="20"/>
          <w:jc w:val="center"/>
        </w:trPr>
        <w:tc>
          <w:tcPr>
            <w:tcW w:w="2642" w:type="dxa"/>
            <w:vMerge/>
            <w:vAlign w:val="center"/>
          </w:tcPr>
          <w:p w14:paraId="413EB502" w14:textId="77777777" w:rsidR="000D2D21" w:rsidRPr="009B0693" w:rsidRDefault="000D2D21" w:rsidP="00021242">
            <w:pPr>
              <w:keepNext/>
              <w:spacing w:before="0"/>
            </w:pPr>
          </w:p>
        </w:tc>
        <w:tc>
          <w:tcPr>
            <w:tcW w:w="1480" w:type="dxa"/>
          </w:tcPr>
          <w:p w14:paraId="1DB2F7E7" w14:textId="77777777" w:rsidR="000D2D21" w:rsidRPr="009B0693" w:rsidRDefault="000D2D21" w:rsidP="00021242">
            <w:pPr>
              <w:keepNext/>
              <w:spacing w:before="0"/>
              <w:jc w:val="center"/>
            </w:pPr>
            <w:r w:rsidRPr="009B0693">
              <w:t>36</w:t>
            </w:r>
          </w:p>
        </w:tc>
        <w:tc>
          <w:tcPr>
            <w:tcW w:w="2115" w:type="dxa"/>
          </w:tcPr>
          <w:p w14:paraId="75DD1B27" w14:textId="77777777" w:rsidR="000D2D21" w:rsidRPr="008B4847" w:rsidRDefault="000D2D21" w:rsidP="00021242">
            <w:pPr>
              <w:keepNext/>
              <w:spacing w:before="0"/>
              <w:jc w:val="center"/>
            </w:pPr>
            <w:r w:rsidRPr="008B4847">
              <w:t>3</w:t>
            </w:r>
            <w:r>
              <w:t>3</w:t>
            </w:r>
            <w:r w:rsidRPr="008B4847">
              <w:t xml:space="preserve"> / 38</w:t>
            </w:r>
          </w:p>
        </w:tc>
      </w:tr>
      <w:tr w:rsidR="000D2D21" w:rsidRPr="00BB58D4" w14:paraId="1BBE6748" w14:textId="77777777" w:rsidTr="000C5DF4">
        <w:trPr>
          <w:trHeight w:val="20"/>
          <w:jc w:val="center"/>
        </w:trPr>
        <w:tc>
          <w:tcPr>
            <w:tcW w:w="2642" w:type="dxa"/>
            <w:vMerge/>
            <w:vAlign w:val="center"/>
          </w:tcPr>
          <w:p w14:paraId="271455B6" w14:textId="77777777" w:rsidR="000D2D21" w:rsidRPr="009B0693" w:rsidRDefault="000D2D21" w:rsidP="00021242">
            <w:pPr>
              <w:keepNext/>
              <w:spacing w:before="0"/>
            </w:pPr>
          </w:p>
        </w:tc>
        <w:tc>
          <w:tcPr>
            <w:tcW w:w="1480" w:type="dxa"/>
          </w:tcPr>
          <w:p w14:paraId="5228F963" w14:textId="77777777" w:rsidR="000D2D21" w:rsidRPr="009B0693" w:rsidRDefault="000D2D21" w:rsidP="00021242">
            <w:pPr>
              <w:keepNext/>
              <w:spacing w:before="0"/>
              <w:jc w:val="center"/>
            </w:pPr>
            <w:r>
              <w:t>(</w:t>
            </w:r>
            <w:r w:rsidRPr="00021242">
              <w:t>40</w:t>
            </w:r>
            <w:r>
              <w:t>)</w:t>
            </w:r>
          </w:p>
        </w:tc>
        <w:tc>
          <w:tcPr>
            <w:tcW w:w="2115" w:type="dxa"/>
          </w:tcPr>
          <w:p w14:paraId="08F435BE" w14:textId="77777777" w:rsidR="000D2D21" w:rsidRPr="00B2605B" w:rsidRDefault="000D2D21" w:rsidP="00021242">
            <w:pPr>
              <w:keepNext/>
              <w:spacing w:before="0"/>
              <w:jc w:val="center"/>
            </w:pPr>
          </w:p>
        </w:tc>
      </w:tr>
      <w:tr w:rsidR="000D2D21" w:rsidRPr="00BB58D4" w14:paraId="2EBA2050" w14:textId="77777777" w:rsidTr="000C5DF4">
        <w:trPr>
          <w:trHeight w:val="20"/>
          <w:jc w:val="center"/>
        </w:trPr>
        <w:tc>
          <w:tcPr>
            <w:tcW w:w="2642" w:type="dxa"/>
            <w:vMerge w:val="restart"/>
            <w:vAlign w:val="center"/>
          </w:tcPr>
          <w:p w14:paraId="728D03E7" w14:textId="77777777" w:rsidR="000D2D21" w:rsidRPr="009B0693" w:rsidRDefault="000D2D21" w:rsidP="00021242">
            <w:pPr>
              <w:keepNext/>
              <w:spacing w:before="0"/>
            </w:pPr>
            <w:r w:rsidRPr="009B0693">
              <w:t>Meridian-Smoker0</w:t>
            </w:r>
          </w:p>
        </w:tc>
        <w:tc>
          <w:tcPr>
            <w:tcW w:w="1480" w:type="dxa"/>
          </w:tcPr>
          <w:p w14:paraId="26DBB173" w14:textId="77777777" w:rsidR="000D2D21" w:rsidRPr="009B0693" w:rsidRDefault="000D2D21" w:rsidP="00021242">
            <w:pPr>
              <w:keepNext/>
              <w:spacing w:before="0"/>
              <w:jc w:val="center"/>
            </w:pPr>
            <w:r w:rsidRPr="009B0693">
              <w:t>22</w:t>
            </w:r>
          </w:p>
        </w:tc>
        <w:tc>
          <w:tcPr>
            <w:tcW w:w="2115" w:type="dxa"/>
          </w:tcPr>
          <w:p w14:paraId="55335E6B" w14:textId="77777777" w:rsidR="000D2D21" w:rsidRPr="008B4847" w:rsidRDefault="000D2D21" w:rsidP="00021242">
            <w:pPr>
              <w:keepNext/>
              <w:spacing w:before="0"/>
              <w:jc w:val="center"/>
            </w:pPr>
            <w:r w:rsidRPr="008B4847">
              <w:t>20 / 23</w:t>
            </w:r>
          </w:p>
        </w:tc>
      </w:tr>
      <w:tr w:rsidR="000D2D21" w:rsidRPr="00BB58D4" w14:paraId="495FA684" w14:textId="77777777" w:rsidTr="000C5DF4">
        <w:trPr>
          <w:trHeight w:val="20"/>
          <w:jc w:val="center"/>
        </w:trPr>
        <w:tc>
          <w:tcPr>
            <w:tcW w:w="2642" w:type="dxa"/>
            <w:vMerge/>
            <w:vAlign w:val="center"/>
          </w:tcPr>
          <w:p w14:paraId="3576770D" w14:textId="77777777" w:rsidR="000D2D21" w:rsidRPr="009B0693" w:rsidRDefault="000D2D21" w:rsidP="00021242">
            <w:pPr>
              <w:keepNext/>
              <w:spacing w:before="0"/>
            </w:pPr>
          </w:p>
        </w:tc>
        <w:tc>
          <w:tcPr>
            <w:tcW w:w="1480" w:type="dxa"/>
          </w:tcPr>
          <w:p w14:paraId="1CC20D55" w14:textId="77777777" w:rsidR="000D2D21" w:rsidRPr="009B0693" w:rsidRDefault="000D2D21" w:rsidP="00021242">
            <w:pPr>
              <w:keepNext/>
              <w:spacing w:before="0"/>
              <w:jc w:val="center"/>
            </w:pPr>
            <w:r w:rsidRPr="009B0693">
              <w:t>27</w:t>
            </w:r>
          </w:p>
        </w:tc>
        <w:tc>
          <w:tcPr>
            <w:tcW w:w="2115" w:type="dxa"/>
          </w:tcPr>
          <w:p w14:paraId="5B864706" w14:textId="77777777" w:rsidR="000D2D21" w:rsidRPr="008B4847" w:rsidRDefault="000D2D21" w:rsidP="00021242">
            <w:pPr>
              <w:keepNext/>
              <w:spacing w:before="0"/>
              <w:jc w:val="center"/>
            </w:pPr>
            <w:r w:rsidRPr="008B4847">
              <w:t>2</w:t>
            </w:r>
            <w:r>
              <w:t>5</w:t>
            </w:r>
            <w:r w:rsidRPr="008B4847">
              <w:t xml:space="preserve"> / 28</w:t>
            </w:r>
          </w:p>
        </w:tc>
      </w:tr>
      <w:tr w:rsidR="000D2D21" w:rsidRPr="00BB58D4" w14:paraId="53F89133" w14:textId="77777777" w:rsidTr="000C5DF4">
        <w:trPr>
          <w:trHeight w:val="20"/>
          <w:jc w:val="center"/>
        </w:trPr>
        <w:tc>
          <w:tcPr>
            <w:tcW w:w="2642" w:type="dxa"/>
            <w:vMerge/>
            <w:vAlign w:val="center"/>
          </w:tcPr>
          <w:p w14:paraId="75840106" w14:textId="77777777" w:rsidR="000D2D21" w:rsidRPr="009B0693" w:rsidRDefault="000D2D21" w:rsidP="00021242">
            <w:pPr>
              <w:keepNext/>
              <w:spacing w:before="0"/>
            </w:pPr>
          </w:p>
        </w:tc>
        <w:tc>
          <w:tcPr>
            <w:tcW w:w="1480" w:type="dxa"/>
          </w:tcPr>
          <w:p w14:paraId="642832AC" w14:textId="77777777" w:rsidR="000D2D21" w:rsidRPr="009B0693" w:rsidRDefault="000D2D21" w:rsidP="00021242">
            <w:pPr>
              <w:keepNext/>
              <w:spacing w:before="0"/>
              <w:jc w:val="center"/>
            </w:pPr>
            <w:r w:rsidRPr="009B0693">
              <w:t>31</w:t>
            </w:r>
          </w:p>
        </w:tc>
        <w:tc>
          <w:tcPr>
            <w:tcW w:w="2115" w:type="dxa"/>
          </w:tcPr>
          <w:p w14:paraId="752CD51C" w14:textId="77777777" w:rsidR="000D2D21" w:rsidRPr="008B4847" w:rsidRDefault="000D2D21" w:rsidP="00021242">
            <w:pPr>
              <w:keepNext/>
              <w:spacing w:before="0"/>
              <w:jc w:val="center"/>
            </w:pPr>
            <w:r>
              <w:t>29</w:t>
            </w:r>
            <w:r w:rsidRPr="008B4847">
              <w:t xml:space="preserve"> / 32</w:t>
            </w:r>
          </w:p>
        </w:tc>
      </w:tr>
      <w:tr w:rsidR="000D2D21" w:rsidRPr="00BB58D4" w14:paraId="13F091C9" w14:textId="77777777" w:rsidTr="000C5DF4">
        <w:trPr>
          <w:trHeight w:val="20"/>
          <w:jc w:val="center"/>
        </w:trPr>
        <w:tc>
          <w:tcPr>
            <w:tcW w:w="2642" w:type="dxa"/>
            <w:vMerge/>
            <w:vAlign w:val="center"/>
          </w:tcPr>
          <w:p w14:paraId="01E73F74" w14:textId="77777777" w:rsidR="000D2D21" w:rsidRPr="009B0693" w:rsidRDefault="000D2D21" w:rsidP="00021242">
            <w:pPr>
              <w:keepNext/>
              <w:spacing w:before="0"/>
            </w:pPr>
          </w:p>
        </w:tc>
        <w:tc>
          <w:tcPr>
            <w:tcW w:w="1480" w:type="dxa"/>
          </w:tcPr>
          <w:p w14:paraId="1F79E42A" w14:textId="77777777" w:rsidR="000D2D21" w:rsidRPr="009B0693" w:rsidRDefault="000D2D21" w:rsidP="00021242">
            <w:pPr>
              <w:keepNext/>
              <w:spacing w:before="0"/>
              <w:jc w:val="center"/>
            </w:pPr>
            <w:r>
              <w:t>(</w:t>
            </w:r>
            <w:r w:rsidRPr="00021242">
              <w:t>38</w:t>
            </w:r>
            <w:r>
              <w:t>)</w:t>
            </w:r>
          </w:p>
        </w:tc>
        <w:tc>
          <w:tcPr>
            <w:tcW w:w="2115" w:type="dxa"/>
          </w:tcPr>
          <w:p w14:paraId="2232DA61" w14:textId="77777777" w:rsidR="000D2D21" w:rsidRPr="00B2605B" w:rsidRDefault="000D2D21" w:rsidP="00021242">
            <w:pPr>
              <w:keepNext/>
              <w:spacing w:before="0"/>
              <w:jc w:val="center"/>
            </w:pPr>
          </w:p>
        </w:tc>
      </w:tr>
      <w:tr w:rsidR="000D2D21" w:rsidRPr="00BB58D4" w14:paraId="1C940BCB" w14:textId="77777777" w:rsidTr="000C5DF4">
        <w:trPr>
          <w:trHeight w:val="20"/>
          <w:jc w:val="center"/>
        </w:trPr>
        <w:tc>
          <w:tcPr>
            <w:tcW w:w="2642" w:type="dxa"/>
            <w:vMerge w:val="restart"/>
            <w:vAlign w:val="center"/>
          </w:tcPr>
          <w:p w14:paraId="0F1577A2" w14:textId="77777777" w:rsidR="000D2D21" w:rsidRPr="009B0693" w:rsidRDefault="000D2D21" w:rsidP="00021242">
            <w:pPr>
              <w:keepNext/>
              <w:spacing w:before="0"/>
            </w:pPr>
            <w:r w:rsidRPr="009B0693">
              <w:t>Procession</w:t>
            </w:r>
          </w:p>
        </w:tc>
        <w:tc>
          <w:tcPr>
            <w:tcW w:w="1480" w:type="dxa"/>
          </w:tcPr>
          <w:p w14:paraId="459B2A63" w14:textId="77777777" w:rsidR="000D2D21" w:rsidRPr="009B0693" w:rsidRDefault="000D2D21" w:rsidP="00021242">
            <w:pPr>
              <w:keepNext/>
              <w:spacing w:before="0"/>
              <w:jc w:val="center"/>
            </w:pPr>
            <w:r w:rsidRPr="009B0693">
              <w:t>25</w:t>
            </w:r>
          </w:p>
        </w:tc>
        <w:tc>
          <w:tcPr>
            <w:tcW w:w="2115" w:type="dxa"/>
          </w:tcPr>
          <w:p w14:paraId="6CB5FC11" w14:textId="77777777" w:rsidR="000D2D21" w:rsidRPr="008B4847" w:rsidRDefault="000D2D21" w:rsidP="00021242">
            <w:pPr>
              <w:keepNext/>
              <w:spacing w:before="0"/>
              <w:jc w:val="center"/>
            </w:pPr>
            <w:r w:rsidRPr="008B4847">
              <w:t>2</w:t>
            </w:r>
            <w:r>
              <w:t>3</w:t>
            </w:r>
            <w:r w:rsidRPr="008B4847">
              <w:t xml:space="preserve"> / 26</w:t>
            </w:r>
          </w:p>
        </w:tc>
      </w:tr>
      <w:tr w:rsidR="000D2D21" w:rsidRPr="00BB58D4" w14:paraId="096FF6D9" w14:textId="77777777" w:rsidTr="000C5DF4">
        <w:trPr>
          <w:trHeight w:val="20"/>
          <w:jc w:val="center"/>
        </w:trPr>
        <w:tc>
          <w:tcPr>
            <w:tcW w:w="2642" w:type="dxa"/>
            <w:vMerge/>
            <w:vAlign w:val="center"/>
          </w:tcPr>
          <w:p w14:paraId="769528B5" w14:textId="77777777" w:rsidR="000D2D21" w:rsidRPr="009B0693" w:rsidRDefault="000D2D21" w:rsidP="00021242">
            <w:pPr>
              <w:keepNext/>
              <w:spacing w:before="0"/>
            </w:pPr>
          </w:p>
        </w:tc>
        <w:tc>
          <w:tcPr>
            <w:tcW w:w="1480" w:type="dxa"/>
          </w:tcPr>
          <w:p w14:paraId="5347B046" w14:textId="77777777" w:rsidR="000D2D21" w:rsidRPr="009B0693" w:rsidRDefault="000D2D21" w:rsidP="00021242">
            <w:pPr>
              <w:keepNext/>
              <w:spacing w:before="0"/>
              <w:jc w:val="center"/>
            </w:pPr>
            <w:r w:rsidRPr="009B0693">
              <w:t>30</w:t>
            </w:r>
          </w:p>
        </w:tc>
        <w:tc>
          <w:tcPr>
            <w:tcW w:w="2115" w:type="dxa"/>
          </w:tcPr>
          <w:p w14:paraId="0042457A" w14:textId="77777777" w:rsidR="000D2D21" w:rsidRPr="008B4847" w:rsidRDefault="000D2D21" w:rsidP="00021242">
            <w:pPr>
              <w:keepNext/>
              <w:spacing w:before="0"/>
              <w:jc w:val="center"/>
            </w:pPr>
            <w:r w:rsidRPr="008B4847">
              <w:t>2</w:t>
            </w:r>
            <w:r>
              <w:t>8</w:t>
            </w:r>
            <w:r w:rsidRPr="008B4847">
              <w:t xml:space="preserve"> / 3</w:t>
            </w:r>
            <w:r>
              <w:t>1</w:t>
            </w:r>
          </w:p>
        </w:tc>
      </w:tr>
      <w:tr w:rsidR="000D2D21" w:rsidRPr="00BB58D4" w14:paraId="1A654FD9" w14:textId="77777777" w:rsidTr="000C5DF4">
        <w:trPr>
          <w:trHeight w:val="20"/>
          <w:jc w:val="center"/>
        </w:trPr>
        <w:tc>
          <w:tcPr>
            <w:tcW w:w="2642" w:type="dxa"/>
            <w:vMerge/>
            <w:vAlign w:val="center"/>
          </w:tcPr>
          <w:p w14:paraId="275D85AD" w14:textId="77777777" w:rsidR="000D2D21" w:rsidRPr="009B0693" w:rsidRDefault="000D2D21" w:rsidP="00021242">
            <w:pPr>
              <w:keepNext/>
              <w:spacing w:before="0"/>
            </w:pPr>
          </w:p>
        </w:tc>
        <w:tc>
          <w:tcPr>
            <w:tcW w:w="1480" w:type="dxa"/>
          </w:tcPr>
          <w:p w14:paraId="49DE1175" w14:textId="77777777" w:rsidR="000D2D21" w:rsidRPr="009B0693" w:rsidRDefault="000D2D21" w:rsidP="00021242">
            <w:pPr>
              <w:keepNext/>
              <w:spacing w:before="0"/>
              <w:jc w:val="center"/>
            </w:pPr>
            <w:r w:rsidRPr="009B0693">
              <w:t>35</w:t>
            </w:r>
          </w:p>
        </w:tc>
        <w:tc>
          <w:tcPr>
            <w:tcW w:w="2115" w:type="dxa"/>
          </w:tcPr>
          <w:p w14:paraId="67509B5E" w14:textId="77777777" w:rsidR="000D2D21" w:rsidRPr="008B4847" w:rsidRDefault="000D2D21" w:rsidP="00021242">
            <w:pPr>
              <w:keepNext/>
              <w:spacing w:before="0"/>
              <w:jc w:val="center"/>
            </w:pPr>
            <w:r w:rsidRPr="008B4847">
              <w:t>3</w:t>
            </w:r>
            <w:r>
              <w:t>3</w:t>
            </w:r>
            <w:r w:rsidRPr="008B4847">
              <w:t xml:space="preserve"> / 35</w:t>
            </w:r>
          </w:p>
        </w:tc>
      </w:tr>
      <w:tr w:rsidR="000D2D21" w:rsidRPr="00BB58D4" w14:paraId="52D1D046" w14:textId="77777777" w:rsidTr="000C5DF4">
        <w:trPr>
          <w:trHeight w:val="20"/>
          <w:jc w:val="center"/>
        </w:trPr>
        <w:tc>
          <w:tcPr>
            <w:tcW w:w="2642" w:type="dxa"/>
            <w:vMerge/>
            <w:vAlign w:val="center"/>
          </w:tcPr>
          <w:p w14:paraId="3BB5047C" w14:textId="77777777" w:rsidR="000D2D21" w:rsidRPr="009B0693" w:rsidRDefault="000D2D21" w:rsidP="00021242">
            <w:pPr>
              <w:keepNext/>
              <w:spacing w:before="0"/>
            </w:pPr>
          </w:p>
        </w:tc>
        <w:tc>
          <w:tcPr>
            <w:tcW w:w="1480" w:type="dxa"/>
          </w:tcPr>
          <w:p w14:paraId="2A79DBEB" w14:textId="77777777" w:rsidR="000D2D21" w:rsidRPr="009B0693" w:rsidRDefault="000D2D21" w:rsidP="00021242">
            <w:pPr>
              <w:keepNext/>
              <w:spacing w:before="0"/>
              <w:jc w:val="center"/>
            </w:pPr>
            <w:r>
              <w:t>(</w:t>
            </w:r>
            <w:r w:rsidRPr="00021242">
              <w:t>40</w:t>
            </w:r>
            <w:r>
              <w:t>)</w:t>
            </w:r>
          </w:p>
        </w:tc>
        <w:tc>
          <w:tcPr>
            <w:tcW w:w="2115" w:type="dxa"/>
          </w:tcPr>
          <w:p w14:paraId="1FF69C2B" w14:textId="77777777" w:rsidR="000D2D21" w:rsidRPr="00B2605B" w:rsidRDefault="000D2D21" w:rsidP="00021242">
            <w:pPr>
              <w:keepNext/>
              <w:spacing w:before="0"/>
              <w:jc w:val="center"/>
            </w:pPr>
          </w:p>
        </w:tc>
      </w:tr>
      <w:tr w:rsidR="000D2D21" w:rsidRPr="00BB58D4" w14:paraId="6777D20C" w14:textId="77777777" w:rsidTr="000C5DF4">
        <w:trPr>
          <w:trHeight w:val="20"/>
          <w:jc w:val="center"/>
        </w:trPr>
        <w:tc>
          <w:tcPr>
            <w:tcW w:w="2642" w:type="dxa"/>
            <w:vMerge w:val="restart"/>
            <w:vAlign w:val="center"/>
          </w:tcPr>
          <w:p w14:paraId="562FDF2D" w14:textId="77777777" w:rsidR="000D2D21" w:rsidRPr="009B0693" w:rsidRDefault="000D2D21" w:rsidP="00021242">
            <w:pPr>
              <w:keepNext/>
              <w:spacing w:before="0"/>
            </w:pPr>
            <w:r w:rsidRPr="009B0693">
              <w:t>Stem2-Waiting1</w:t>
            </w:r>
          </w:p>
        </w:tc>
        <w:tc>
          <w:tcPr>
            <w:tcW w:w="1480" w:type="dxa"/>
          </w:tcPr>
          <w:p w14:paraId="0591A1B6" w14:textId="77777777" w:rsidR="000D2D21" w:rsidRPr="009B0693" w:rsidRDefault="000D2D21" w:rsidP="00021242">
            <w:pPr>
              <w:keepNext/>
              <w:spacing w:before="0"/>
              <w:jc w:val="center"/>
            </w:pPr>
            <w:r w:rsidRPr="009B0693">
              <w:t>23</w:t>
            </w:r>
          </w:p>
        </w:tc>
        <w:tc>
          <w:tcPr>
            <w:tcW w:w="2115" w:type="dxa"/>
          </w:tcPr>
          <w:p w14:paraId="3EF566DC" w14:textId="77777777" w:rsidR="000D2D21" w:rsidRPr="008B4847" w:rsidRDefault="000D2D21" w:rsidP="00021242">
            <w:pPr>
              <w:keepNext/>
              <w:spacing w:before="0"/>
              <w:jc w:val="center"/>
            </w:pPr>
            <w:r w:rsidRPr="008B4847">
              <w:t>2</w:t>
            </w:r>
            <w:r>
              <w:t>2</w:t>
            </w:r>
            <w:r w:rsidRPr="008B4847">
              <w:t xml:space="preserve"> / 25</w:t>
            </w:r>
          </w:p>
        </w:tc>
      </w:tr>
      <w:tr w:rsidR="000D2D21" w:rsidRPr="00BB58D4" w14:paraId="39253D1D" w14:textId="77777777" w:rsidTr="000C5DF4">
        <w:trPr>
          <w:trHeight w:val="20"/>
          <w:jc w:val="center"/>
        </w:trPr>
        <w:tc>
          <w:tcPr>
            <w:tcW w:w="2642" w:type="dxa"/>
            <w:vMerge/>
            <w:vAlign w:val="center"/>
          </w:tcPr>
          <w:p w14:paraId="7AC2052D" w14:textId="77777777" w:rsidR="000D2D21" w:rsidRPr="009B0693" w:rsidRDefault="000D2D21" w:rsidP="00021242">
            <w:pPr>
              <w:keepNext/>
              <w:spacing w:before="0"/>
            </w:pPr>
          </w:p>
        </w:tc>
        <w:tc>
          <w:tcPr>
            <w:tcW w:w="1480" w:type="dxa"/>
          </w:tcPr>
          <w:p w14:paraId="004D81FE" w14:textId="77777777" w:rsidR="000D2D21" w:rsidRPr="009B0693" w:rsidRDefault="000D2D21" w:rsidP="00021242">
            <w:pPr>
              <w:keepNext/>
              <w:spacing w:before="0"/>
              <w:jc w:val="center"/>
            </w:pPr>
            <w:r w:rsidRPr="009B0693">
              <w:t>28</w:t>
            </w:r>
          </w:p>
        </w:tc>
        <w:tc>
          <w:tcPr>
            <w:tcW w:w="2115" w:type="dxa"/>
          </w:tcPr>
          <w:p w14:paraId="38809D74" w14:textId="77777777" w:rsidR="000D2D21" w:rsidRPr="008B4847" w:rsidRDefault="000D2D21" w:rsidP="00021242">
            <w:pPr>
              <w:keepNext/>
              <w:spacing w:before="0"/>
              <w:jc w:val="center"/>
            </w:pPr>
            <w:r w:rsidRPr="008B4847">
              <w:t>2</w:t>
            </w:r>
            <w:r>
              <w:t>7</w:t>
            </w:r>
            <w:r w:rsidRPr="008B4847">
              <w:t xml:space="preserve"> / 29</w:t>
            </w:r>
          </w:p>
        </w:tc>
      </w:tr>
      <w:tr w:rsidR="000D2D21" w:rsidRPr="00BB58D4" w14:paraId="2CA66DCE" w14:textId="77777777" w:rsidTr="000C5DF4">
        <w:trPr>
          <w:trHeight w:val="20"/>
          <w:jc w:val="center"/>
        </w:trPr>
        <w:tc>
          <w:tcPr>
            <w:tcW w:w="2642" w:type="dxa"/>
            <w:vMerge/>
            <w:vAlign w:val="center"/>
          </w:tcPr>
          <w:p w14:paraId="64A65ED2" w14:textId="77777777" w:rsidR="000D2D21" w:rsidRPr="009B0693" w:rsidRDefault="000D2D21" w:rsidP="00021242">
            <w:pPr>
              <w:keepNext/>
              <w:spacing w:before="0"/>
            </w:pPr>
          </w:p>
        </w:tc>
        <w:tc>
          <w:tcPr>
            <w:tcW w:w="1480" w:type="dxa"/>
          </w:tcPr>
          <w:p w14:paraId="5D907D99" w14:textId="77777777" w:rsidR="000D2D21" w:rsidRPr="009B0693" w:rsidRDefault="000D2D21" w:rsidP="00021242">
            <w:pPr>
              <w:keepNext/>
              <w:spacing w:before="0"/>
              <w:jc w:val="center"/>
            </w:pPr>
            <w:r w:rsidRPr="009B0693">
              <w:t>33</w:t>
            </w:r>
          </w:p>
        </w:tc>
        <w:tc>
          <w:tcPr>
            <w:tcW w:w="2115" w:type="dxa"/>
          </w:tcPr>
          <w:p w14:paraId="0B2F3239" w14:textId="77777777" w:rsidR="000D2D21" w:rsidRPr="008B4847" w:rsidRDefault="000D2D21" w:rsidP="00021242">
            <w:pPr>
              <w:keepNext/>
              <w:spacing w:before="0"/>
              <w:jc w:val="center"/>
            </w:pPr>
            <w:r w:rsidRPr="008B4847">
              <w:t>3</w:t>
            </w:r>
            <w:r>
              <w:t>2</w:t>
            </w:r>
            <w:r w:rsidRPr="008B4847">
              <w:t xml:space="preserve"> / 34</w:t>
            </w:r>
          </w:p>
        </w:tc>
      </w:tr>
      <w:tr w:rsidR="000D2D21" w:rsidRPr="00BB58D4" w14:paraId="7E995EBD" w14:textId="77777777" w:rsidTr="000C5DF4">
        <w:trPr>
          <w:trHeight w:val="20"/>
          <w:jc w:val="center"/>
        </w:trPr>
        <w:tc>
          <w:tcPr>
            <w:tcW w:w="2642" w:type="dxa"/>
            <w:vMerge/>
            <w:vAlign w:val="center"/>
          </w:tcPr>
          <w:p w14:paraId="07CF3B0D" w14:textId="77777777" w:rsidR="000D2D21" w:rsidRPr="009B0693" w:rsidRDefault="000D2D21" w:rsidP="00021242">
            <w:pPr>
              <w:keepNext/>
              <w:spacing w:before="0"/>
            </w:pPr>
          </w:p>
        </w:tc>
        <w:tc>
          <w:tcPr>
            <w:tcW w:w="1480" w:type="dxa"/>
          </w:tcPr>
          <w:p w14:paraId="34191294" w14:textId="77777777" w:rsidR="000D2D21" w:rsidRPr="009B0693" w:rsidRDefault="000D2D21" w:rsidP="00021242">
            <w:pPr>
              <w:keepNext/>
              <w:spacing w:before="0"/>
              <w:jc w:val="center"/>
            </w:pPr>
            <w:r>
              <w:t>(</w:t>
            </w:r>
            <w:r w:rsidRPr="00021242">
              <w:t>40</w:t>
            </w:r>
            <w:r>
              <w:t>)</w:t>
            </w:r>
          </w:p>
        </w:tc>
        <w:tc>
          <w:tcPr>
            <w:tcW w:w="2115" w:type="dxa"/>
          </w:tcPr>
          <w:p w14:paraId="40EA7BBA" w14:textId="77777777" w:rsidR="000D2D21" w:rsidRPr="00B2605B" w:rsidRDefault="000D2D21" w:rsidP="00021242">
            <w:pPr>
              <w:keepNext/>
              <w:spacing w:before="0"/>
              <w:jc w:val="center"/>
            </w:pPr>
          </w:p>
        </w:tc>
      </w:tr>
      <w:tr w:rsidR="000D2D21" w:rsidRPr="00BB58D4" w14:paraId="656EAEB5" w14:textId="77777777" w:rsidTr="000C5DF4">
        <w:trPr>
          <w:trHeight w:val="20"/>
          <w:jc w:val="center"/>
        </w:trPr>
        <w:tc>
          <w:tcPr>
            <w:tcW w:w="2642" w:type="dxa"/>
            <w:vMerge w:val="restart"/>
            <w:vAlign w:val="center"/>
          </w:tcPr>
          <w:p w14:paraId="5CD4867F" w14:textId="77777777" w:rsidR="000D2D21" w:rsidRPr="009B0693" w:rsidRDefault="000D2D21" w:rsidP="00021242">
            <w:pPr>
              <w:keepNext/>
              <w:spacing w:before="0"/>
            </w:pPr>
            <w:r w:rsidRPr="009B0693">
              <w:t>TearsOfSteel-Discussion</w:t>
            </w:r>
          </w:p>
        </w:tc>
        <w:tc>
          <w:tcPr>
            <w:tcW w:w="1480" w:type="dxa"/>
          </w:tcPr>
          <w:p w14:paraId="6038B07E" w14:textId="77777777" w:rsidR="000D2D21" w:rsidRPr="009B0693" w:rsidRDefault="000D2D21" w:rsidP="000A6445">
            <w:pPr>
              <w:keepNext/>
              <w:spacing w:before="0"/>
              <w:jc w:val="center"/>
            </w:pPr>
            <w:r w:rsidRPr="009B0693">
              <w:t>22</w:t>
            </w:r>
          </w:p>
        </w:tc>
        <w:tc>
          <w:tcPr>
            <w:tcW w:w="2115" w:type="dxa"/>
          </w:tcPr>
          <w:p w14:paraId="79D7C35D" w14:textId="77777777" w:rsidR="000D2D21" w:rsidRPr="008B4847" w:rsidRDefault="000D2D21" w:rsidP="000A6445">
            <w:pPr>
              <w:keepNext/>
              <w:spacing w:before="0"/>
              <w:jc w:val="center"/>
            </w:pPr>
            <w:r>
              <w:t>19</w:t>
            </w:r>
            <w:r w:rsidRPr="008B4847">
              <w:t xml:space="preserve"> / 2</w:t>
            </w:r>
            <w:r>
              <w:t>6</w:t>
            </w:r>
          </w:p>
        </w:tc>
      </w:tr>
      <w:tr w:rsidR="000D2D21" w:rsidRPr="00BB58D4" w14:paraId="37B04AE6" w14:textId="77777777" w:rsidTr="000C5DF4">
        <w:trPr>
          <w:trHeight w:val="20"/>
          <w:jc w:val="center"/>
        </w:trPr>
        <w:tc>
          <w:tcPr>
            <w:tcW w:w="2642" w:type="dxa"/>
            <w:vMerge/>
          </w:tcPr>
          <w:p w14:paraId="6231538F" w14:textId="77777777" w:rsidR="000D2D21" w:rsidRPr="009B0693" w:rsidRDefault="000D2D21" w:rsidP="000A6445">
            <w:pPr>
              <w:keepNext/>
              <w:spacing w:before="0"/>
            </w:pPr>
          </w:p>
        </w:tc>
        <w:tc>
          <w:tcPr>
            <w:tcW w:w="1480" w:type="dxa"/>
          </w:tcPr>
          <w:p w14:paraId="195F6DD1" w14:textId="77777777" w:rsidR="000D2D21" w:rsidRPr="009B0693" w:rsidRDefault="000D2D21" w:rsidP="00021242">
            <w:pPr>
              <w:keepNext/>
              <w:spacing w:before="0"/>
              <w:jc w:val="center"/>
            </w:pPr>
            <w:r w:rsidRPr="009B0693">
              <w:t>28</w:t>
            </w:r>
          </w:p>
        </w:tc>
        <w:tc>
          <w:tcPr>
            <w:tcW w:w="2115" w:type="dxa"/>
          </w:tcPr>
          <w:p w14:paraId="7D04AEBC" w14:textId="77777777" w:rsidR="000D2D21" w:rsidRPr="008B4847" w:rsidRDefault="000D2D21" w:rsidP="00021242">
            <w:pPr>
              <w:keepNext/>
              <w:spacing w:before="0"/>
              <w:jc w:val="center"/>
            </w:pPr>
            <w:r w:rsidRPr="008B4847">
              <w:t>2</w:t>
            </w:r>
            <w:r>
              <w:t>6</w:t>
            </w:r>
            <w:r w:rsidRPr="008B4847">
              <w:t xml:space="preserve"> / 30</w:t>
            </w:r>
          </w:p>
        </w:tc>
      </w:tr>
      <w:tr w:rsidR="000D2D21" w:rsidRPr="00BB58D4" w14:paraId="770D4376" w14:textId="77777777" w:rsidTr="000C5DF4">
        <w:trPr>
          <w:trHeight w:val="20"/>
          <w:jc w:val="center"/>
        </w:trPr>
        <w:tc>
          <w:tcPr>
            <w:tcW w:w="2642" w:type="dxa"/>
            <w:vMerge/>
          </w:tcPr>
          <w:p w14:paraId="013622EA" w14:textId="77777777" w:rsidR="000D2D21" w:rsidRPr="009B0693" w:rsidRDefault="000D2D21" w:rsidP="00021242">
            <w:pPr>
              <w:keepNext/>
              <w:spacing w:before="0"/>
            </w:pPr>
          </w:p>
        </w:tc>
        <w:tc>
          <w:tcPr>
            <w:tcW w:w="1480" w:type="dxa"/>
          </w:tcPr>
          <w:p w14:paraId="14E617D1" w14:textId="77777777" w:rsidR="000D2D21" w:rsidRPr="009B0693" w:rsidRDefault="000D2D21" w:rsidP="00021242">
            <w:pPr>
              <w:keepNext/>
              <w:spacing w:before="0"/>
              <w:jc w:val="center"/>
            </w:pPr>
            <w:r w:rsidRPr="009B0693">
              <w:t>34</w:t>
            </w:r>
          </w:p>
        </w:tc>
        <w:tc>
          <w:tcPr>
            <w:tcW w:w="2115" w:type="dxa"/>
          </w:tcPr>
          <w:p w14:paraId="5A2C783B" w14:textId="77777777" w:rsidR="000D2D21" w:rsidRPr="008B4847" w:rsidRDefault="000D2D21" w:rsidP="00021242">
            <w:pPr>
              <w:keepNext/>
              <w:spacing w:before="0"/>
              <w:jc w:val="center"/>
            </w:pPr>
            <w:r w:rsidRPr="008B4847">
              <w:t>3</w:t>
            </w:r>
            <w:r>
              <w:t>2</w:t>
            </w:r>
            <w:r w:rsidRPr="008B4847">
              <w:t xml:space="preserve"> / 35</w:t>
            </w:r>
          </w:p>
        </w:tc>
      </w:tr>
      <w:tr w:rsidR="000D2D21" w:rsidRPr="00BB58D4" w14:paraId="1F9DC36E" w14:textId="77777777" w:rsidTr="000C5DF4">
        <w:trPr>
          <w:trHeight w:val="20"/>
          <w:jc w:val="center"/>
        </w:trPr>
        <w:tc>
          <w:tcPr>
            <w:tcW w:w="2642" w:type="dxa"/>
            <w:vMerge/>
          </w:tcPr>
          <w:p w14:paraId="52E20E16" w14:textId="77777777" w:rsidR="000D2D21" w:rsidRPr="009B0693" w:rsidRDefault="000D2D21" w:rsidP="000C5DF4">
            <w:pPr>
              <w:spacing w:before="0"/>
            </w:pPr>
          </w:p>
        </w:tc>
        <w:tc>
          <w:tcPr>
            <w:tcW w:w="1480" w:type="dxa"/>
          </w:tcPr>
          <w:p w14:paraId="45434486" w14:textId="77777777" w:rsidR="000D2D21" w:rsidRPr="009B0693" w:rsidRDefault="000D2D21" w:rsidP="000D2D21">
            <w:pPr>
              <w:spacing w:before="0"/>
              <w:jc w:val="center"/>
            </w:pPr>
            <w:r>
              <w:t>(</w:t>
            </w:r>
            <w:r w:rsidRPr="00021242">
              <w:t>38</w:t>
            </w:r>
            <w:r>
              <w:t>)</w:t>
            </w:r>
          </w:p>
        </w:tc>
        <w:tc>
          <w:tcPr>
            <w:tcW w:w="2115" w:type="dxa"/>
          </w:tcPr>
          <w:p w14:paraId="40A89D0D" w14:textId="77777777" w:rsidR="000D2D21" w:rsidRPr="00B2605B" w:rsidRDefault="000D2D21" w:rsidP="000D2D21">
            <w:pPr>
              <w:spacing w:before="0"/>
              <w:jc w:val="center"/>
            </w:pPr>
          </w:p>
        </w:tc>
      </w:tr>
    </w:tbl>
    <w:p w14:paraId="025F2649" w14:textId="785269D7" w:rsidR="000D2D21" w:rsidRDefault="000D2D21" w:rsidP="000D2D21">
      <w:r>
        <w:t>The 4</w:t>
      </w:r>
      <w:r w:rsidRPr="00452CB0">
        <w:rPr>
          <w:vertAlign w:val="superscript"/>
        </w:rPr>
        <w:t>th</w:t>
      </w:r>
      <w:r>
        <w:t xml:space="preserve"> single layer QP values (provided in brackets) </w:t>
      </w:r>
      <w:r w:rsidR="00457899">
        <w:t xml:space="preserve">were </w:t>
      </w:r>
      <w:r>
        <w:t xml:space="preserve">introduced </w:t>
      </w:r>
      <w:r w:rsidR="005F3D03">
        <w:t>to</w:t>
      </w:r>
      <w:r>
        <w:t xml:space="preserve"> </w:t>
      </w:r>
      <w:r w:rsidR="00135696">
        <w:t xml:space="preserve">extend </w:t>
      </w:r>
      <w:r>
        <w:t xml:space="preserve">the quality range of the formal subjective viewing tests </w:t>
      </w:r>
      <w:r w:rsidR="00D65E5E">
        <w:t>and</w:t>
      </w:r>
      <w:r>
        <w:t xml:space="preserve"> </w:t>
      </w:r>
      <w:r w:rsidR="00135696">
        <w:t xml:space="preserve">reduce </w:t>
      </w:r>
      <w:r>
        <w:t xml:space="preserve">bias </w:t>
      </w:r>
      <w:r w:rsidR="00135696">
        <w:t>caused by</w:t>
      </w:r>
      <w:r>
        <w:t xml:space="preserve"> the limited quality range of the actual test points</w:t>
      </w:r>
      <w:r w:rsidR="00457899">
        <w:t xml:space="preserve">. The MOS </w:t>
      </w:r>
      <w:r w:rsidR="00135696">
        <w:t xml:space="preserve">values for </w:t>
      </w:r>
      <w:r w:rsidR="00457899">
        <w:t xml:space="preserve">these points </w:t>
      </w:r>
      <w:r w:rsidR="001266E9">
        <w:t xml:space="preserve">do not have </w:t>
      </w:r>
      <w:r w:rsidR="00135696">
        <w:t>correspon</w:t>
      </w:r>
      <w:r w:rsidR="00566E5E">
        <w:t>d</w:t>
      </w:r>
      <w:r w:rsidR="00135696">
        <w:t xml:space="preserve">ing </w:t>
      </w:r>
      <w:r w:rsidR="001266E9">
        <w:t xml:space="preserve">dual layer configurations and </w:t>
      </w:r>
      <w:r w:rsidR="00135696">
        <w:t xml:space="preserve">therefore </w:t>
      </w:r>
      <w:r w:rsidR="00457899">
        <w:t>are not reported here.</w:t>
      </w:r>
    </w:p>
    <w:p w14:paraId="42502CAE" w14:textId="501B4C0D" w:rsidR="00552156" w:rsidRDefault="00552156" w:rsidP="009664BD">
      <w:pPr>
        <w:pStyle w:val="berschrift3"/>
        <w:rPr>
          <w:lang w:val="en-CA"/>
        </w:rPr>
      </w:pPr>
      <w:r w:rsidRPr="000D2D21">
        <w:rPr>
          <w:lang w:val="en-CA"/>
        </w:rPr>
        <w:lastRenderedPageBreak/>
        <w:tab/>
        <w:t>Logistics</w:t>
      </w:r>
    </w:p>
    <w:p w14:paraId="14ED654F" w14:textId="3DC02A2B" w:rsidR="000D2D21" w:rsidRDefault="000D2D21" w:rsidP="00E45EDD">
      <w:r>
        <w:t xml:space="preserve">RWTH Aachen University and VABTech performed the subjective visual tests. The test was independently performed in the two labs in order to achieve two independent measurements for all test points. </w:t>
      </w:r>
    </w:p>
    <w:p w14:paraId="4FDC29C7" w14:textId="77777777" w:rsidR="002E0E27" w:rsidRPr="00452CB0" w:rsidRDefault="002E0E27" w:rsidP="002E0E27">
      <w:pPr>
        <w:pStyle w:val="berschrift4"/>
      </w:pPr>
      <w:r w:rsidRPr="00452CB0">
        <w:t>RWTH test setup</w:t>
      </w:r>
    </w:p>
    <w:tbl>
      <w:tblPr>
        <w:tblStyle w:val="Tabellenraster"/>
        <w:tblW w:w="5000" w:type="pct"/>
        <w:tblInd w:w="0" w:type="dxa"/>
        <w:tblCellMar>
          <w:left w:w="29" w:type="dxa"/>
          <w:right w:w="29" w:type="dxa"/>
        </w:tblCellMar>
        <w:tblLook w:val="04A0" w:firstRow="1" w:lastRow="0" w:firstColumn="1" w:lastColumn="0" w:noHBand="0" w:noVBand="1"/>
      </w:tblPr>
      <w:tblGrid>
        <w:gridCol w:w="4084"/>
        <w:gridCol w:w="5220"/>
      </w:tblGrid>
      <w:tr w:rsidR="002E0E27" w:rsidRPr="00452CB0" w14:paraId="07963C56" w14:textId="77777777" w:rsidTr="000C5DF4">
        <w:trPr>
          <w:tblHeader/>
        </w:trPr>
        <w:tc>
          <w:tcPr>
            <w:tcW w:w="2195" w:type="pct"/>
            <w:tcBorders>
              <w:top w:val="single" w:sz="4" w:space="0" w:color="auto"/>
              <w:left w:val="single" w:sz="4" w:space="0" w:color="auto"/>
              <w:bottom w:val="single" w:sz="4" w:space="0" w:color="auto"/>
              <w:right w:val="single" w:sz="4" w:space="0" w:color="auto"/>
            </w:tcBorders>
            <w:hideMark/>
          </w:tcPr>
          <w:p w14:paraId="4C3B8BD0" w14:textId="77777777" w:rsidR="002E0E27" w:rsidRPr="00452CB0" w:rsidRDefault="002E0E27" w:rsidP="000D2D21">
            <w:pPr>
              <w:spacing w:before="68" w:after="68"/>
              <w:rPr>
                <w:b/>
                <w:lang w:val="en-CA"/>
              </w:rPr>
            </w:pPr>
            <w:r w:rsidRPr="00452CB0">
              <w:rPr>
                <w:b/>
                <w:lang w:val="en-CA"/>
              </w:rPr>
              <w:t>Test Site</w:t>
            </w:r>
          </w:p>
        </w:tc>
        <w:tc>
          <w:tcPr>
            <w:tcW w:w="2805" w:type="pct"/>
            <w:tcBorders>
              <w:top w:val="single" w:sz="4" w:space="0" w:color="auto"/>
              <w:left w:val="single" w:sz="4" w:space="0" w:color="auto"/>
              <w:bottom w:val="single" w:sz="4" w:space="0" w:color="auto"/>
              <w:right w:val="single" w:sz="4" w:space="0" w:color="auto"/>
            </w:tcBorders>
            <w:hideMark/>
          </w:tcPr>
          <w:p w14:paraId="236F8035" w14:textId="77777777" w:rsidR="002E0E27" w:rsidRPr="00452CB0" w:rsidRDefault="002E0E27" w:rsidP="000D2D21">
            <w:pPr>
              <w:spacing w:before="68" w:after="68"/>
              <w:rPr>
                <w:b/>
                <w:lang w:val="en-CA"/>
              </w:rPr>
            </w:pPr>
            <w:r w:rsidRPr="00452CB0">
              <w:rPr>
                <w:b/>
                <w:lang w:val="en-CA"/>
              </w:rPr>
              <w:t>RWTH Aachen University</w:t>
            </w:r>
          </w:p>
        </w:tc>
      </w:tr>
      <w:tr w:rsidR="002E0E27" w:rsidRPr="00452CB0" w14:paraId="2E439DA8" w14:textId="77777777" w:rsidTr="000C5DF4">
        <w:trPr>
          <w:tblHeader/>
        </w:trPr>
        <w:tc>
          <w:tcPr>
            <w:tcW w:w="2195" w:type="pct"/>
            <w:tcBorders>
              <w:top w:val="single" w:sz="4" w:space="0" w:color="auto"/>
              <w:left w:val="single" w:sz="4" w:space="0" w:color="auto"/>
              <w:bottom w:val="single" w:sz="4" w:space="0" w:color="auto"/>
              <w:right w:val="single" w:sz="4" w:space="0" w:color="auto"/>
            </w:tcBorders>
            <w:hideMark/>
          </w:tcPr>
          <w:p w14:paraId="299562DF" w14:textId="77777777" w:rsidR="002E0E27" w:rsidRPr="00452CB0" w:rsidRDefault="002E0E27" w:rsidP="000D2D21">
            <w:pPr>
              <w:spacing w:before="68" w:after="68"/>
              <w:rPr>
                <w:b/>
                <w:lang w:val="en-CA"/>
              </w:rPr>
            </w:pPr>
            <w:r w:rsidRPr="00452CB0">
              <w:rPr>
                <w:b/>
                <w:lang w:val="en-CA"/>
              </w:rPr>
              <w:t xml:space="preserve">Display, size (resolution setting), connection </w:t>
            </w:r>
            <w:r w:rsidRPr="00452CB0">
              <w:rPr>
                <w:b/>
                <w:lang w:val="en-CA"/>
              </w:rPr>
              <w:br/>
            </w:r>
          </w:p>
        </w:tc>
        <w:tc>
          <w:tcPr>
            <w:tcW w:w="2805" w:type="pct"/>
            <w:tcBorders>
              <w:top w:val="single" w:sz="4" w:space="0" w:color="auto"/>
              <w:left w:val="single" w:sz="4" w:space="0" w:color="auto"/>
              <w:bottom w:val="single" w:sz="4" w:space="0" w:color="auto"/>
              <w:right w:val="single" w:sz="4" w:space="0" w:color="auto"/>
            </w:tcBorders>
            <w:hideMark/>
          </w:tcPr>
          <w:p w14:paraId="62FEBE41" w14:textId="77777777" w:rsidR="002E0E27" w:rsidRPr="00452CB0" w:rsidRDefault="002E0E27" w:rsidP="000D2D21">
            <w:pPr>
              <w:numPr>
                <w:ilvl w:val="0"/>
                <w:numId w:val="13"/>
              </w:numPr>
              <w:spacing w:before="68" w:after="68"/>
              <w:rPr>
                <w:lang w:val="en-CA"/>
              </w:rPr>
            </w:pPr>
            <w:r>
              <w:rPr>
                <w:lang w:val="en-CA"/>
              </w:rPr>
              <w:t>2</w:t>
            </w:r>
            <w:r w:rsidRPr="00452CB0">
              <w:rPr>
                <w:lang w:val="en-CA"/>
              </w:rPr>
              <w:t xml:space="preserve">× LG OLED77 (3840×2160), HDMI </w:t>
            </w:r>
          </w:p>
          <w:p w14:paraId="61D5BB1F" w14:textId="77777777" w:rsidR="002E0E27" w:rsidRPr="00452CB0" w:rsidRDefault="002E0E27" w:rsidP="000D2D21">
            <w:pPr>
              <w:numPr>
                <w:ilvl w:val="0"/>
                <w:numId w:val="13"/>
              </w:numPr>
              <w:spacing w:before="68" w:after="68"/>
              <w:rPr>
                <w:lang w:val="en-CA"/>
              </w:rPr>
            </w:pPr>
            <w:r w:rsidRPr="00452CB0">
              <w:rPr>
                <w:lang w:val="en-CA"/>
              </w:rPr>
              <w:t>2× LG OLED55G19LA (3840×2160), HDMI</w:t>
            </w:r>
          </w:p>
          <w:p w14:paraId="5F788999" w14:textId="77777777" w:rsidR="002E0E27" w:rsidRPr="00452CB0" w:rsidRDefault="002E0E27" w:rsidP="000D2D21">
            <w:pPr>
              <w:spacing w:before="68" w:after="68"/>
              <w:rPr>
                <w:lang w:val="en-CA"/>
              </w:rPr>
            </w:pPr>
            <w:r w:rsidRPr="00452CB0">
              <w:rPr>
                <w:lang w:val="en-CA"/>
              </w:rPr>
              <w:t>The source signal was sent from the video board of the PC in parallel to the displays via an HDMI splitter.</w:t>
            </w:r>
          </w:p>
        </w:tc>
      </w:tr>
      <w:tr w:rsidR="002E0E27" w:rsidRPr="00452CB0" w14:paraId="46C7686C" w14:textId="77777777" w:rsidTr="000C5DF4">
        <w:trPr>
          <w:tblHeader/>
        </w:trPr>
        <w:tc>
          <w:tcPr>
            <w:tcW w:w="2195" w:type="pct"/>
            <w:tcBorders>
              <w:top w:val="single" w:sz="4" w:space="0" w:color="auto"/>
              <w:left w:val="single" w:sz="4" w:space="0" w:color="auto"/>
              <w:bottom w:val="single" w:sz="4" w:space="0" w:color="auto"/>
              <w:right w:val="single" w:sz="4" w:space="0" w:color="auto"/>
            </w:tcBorders>
            <w:hideMark/>
          </w:tcPr>
          <w:p w14:paraId="7303FF29" w14:textId="77777777" w:rsidR="002E0E27" w:rsidRPr="00452CB0" w:rsidRDefault="002E0E27" w:rsidP="000D2D21">
            <w:pPr>
              <w:spacing w:before="68" w:after="68"/>
              <w:rPr>
                <w:b/>
                <w:lang w:val="en-CA"/>
              </w:rPr>
            </w:pPr>
            <w:r w:rsidRPr="00452CB0">
              <w:rPr>
                <w:b/>
                <w:lang w:val="en-CA"/>
              </w:rPr>
              <w:t>Viewing distance</w:t>
            </w:r>
          </w:p>
        </w:tc>
        <w:tc>
          <w:tcPr>
            <w:tcW w:w="2805" w:type="pct"/>
            <w:tcBorders>
              <w:top w:val="single" w:sz="4" w:space="0" w:color="auto"/>
              <w:left w:val="single" w:sz="4" w:space="0" w:color="auto"/>
              <w:bottom w:val="single" w:sz="4" w:space="0" w:color="auto"/>
              <w:right w:val="single" w:sz="4" w:space="0" w:color="auto"/>
            </w:tcBorders>
            <w:hideMark/>
          </w:tcPr>
          <w:p w14:paraId="7B60AC85" w14:textId="77777777" w:rsidR="002E0E27" w:rsidRPr="00452CB0" w:rsidRDefault="002E0E27" w:rsidP="000D2D21">
            <w:pPr>
              <w:spacing w:before="68" w:after="68"/>
              <w:rPr>
                <w:lang w:val="en-CA"/>
              </w:rPr>
            </w:pPr>
            <w:r w:rsidRPr="00452CB0">
              <w:rPr>
                <w:lang w:val="en-CA"/>
              </w:rPr>
              <w:t>3 viewers at 1.5H for the 77” displays, 2 viewers at 1.5H for the 55” displays. The HD video signal was displayed centered to the UHD screen with a mid-grey padding for the unused area.</w:t>
            </w:r>
          </w:p>
        </w:tc>
      </w:tr>
      <w:tr w:rsidR="002E0E27" w:rsidRPr="00452CB0" w14:paraId="1CD6DC90" w14:textId="77777777" w:rsidTr="000C5DF4">
        <w:trPr>
          <w:tblHeader/>
        </w:trPr>
        <w:tc>
          <w:tcPr>
            <w:tcW w:w="2195" w:type="pct"/>
            <w:tcBorders>
              <w:top w:val="single" w:sz="4" w:space="0" w:color="auto"/>
              <w:left w:val="single" w:sz="4" w:space="0" w:color="auto"/>
              <w:bottom w:val="single" w:sz="4" w:space="0" w:color="auto"/>
              <w:right w:val="single" w:sz="4" w:space="0" w:color="auto"/>
            </w:tcBorders>
            <w:hideMark/>
          </w:tcPr>
          <w:p w14:paraId="6AFDC5AF" w14:textId="77777777" w:rsidR="002E0E27" w:rsidRPr="00452CB0" w:rsidRDefault="002E0E27" w:rsidP="000D2D21">
            <w:pPr>
              <w:spacing w:before="68" w:after="68"/>
              <w:rPr>
                <w:b/>
                <w:lang w:val="en-CA"/>
              </w:rPr>
            </w:pPr>
            <w:r w:rsidRPr="00452CB0">
              <w:rPr>
                <w:b/>
                <w:lang w:val="en-CA"/>
              </w:rPr>
              <w:t>Viewing angle</w:t>
            </w:r>
          </w:p>
        </w:tc>
        <w:tc>
          <w:tcPr>
            <w:tcW w:w="2805" w:type="pct"/>
            <w:tcBorders>
              <w:top w:val="single" w:sz="4" w:space="0" w:color="auto"/>
              <w:left w:val="single" w:sz="4" w:space="0" w:color="auto"/>
              <w:bottom w:val="single" w:sz="4" w:space="0" w:color="auto"/>
              <w:right w:val="single" w:sz="4" w:space="0" w:color="auto"/>
            </w:tcBorders>
            <w:hideMark/>
          </w:tcPr>
          <w:p w14:paraId="2495AB3C" w14:textId="77777777" w:rsidR="002E0E27" w:rsidRPr="00452CB0" w:rsidRDefault="002E0E27" w:rsidP="000D2D21">
            <w:pPr>
              <w:spacing w:before="68" w:after="68"/>
              <w:rPr>
                <w:lang w:val="en-CA"/>
              </w:rPr>
            </w:pPr>
            <w:r w:rsidRPr="00452CB0">
              <w:rPr>
                <w:lang w:val="en-CA"/>
              </w:rPr>
              <w:t>90°, 70°</w:t>
            </w:r>
          </w:p>
        </w:tc>
      </w:tr>
      <w:tr w:rsidR="002E0E27" w:rsidRPr="00452CB0" w14:paraId="47AB5E4C" w14:textId="77777777" w:rsidTr="000C5DF4">
        <w:trPr>
          <w:tblHeader/>
        </w:trPr>
        <w:tc>
          <w:tcPr>
            <w:tcW w:w="2195" w:type="pct"/>
            <w:tcBorders>
              <w:top w:val="single" w:sz="4" w:space="0" w:color="auto"/>
              <w:left w:val="single" w:sz="4" w:space="0" w:color="auto"/>
              <w:bottom w:val="single" w:sz="4" w:space="0" w:color="auto"/>
              <w:right w:val="single" w:sz="4" w:space="0" w:color="auto"/>
            </w:tcBorders>
            <w:hideMark/>
          </w:tcPr>
          <w:p w14:paraId="79D849E4" w14:textId="77777777" w:rsidR="002E0E27" w:rsidRPr="00452CB0" w:rsidRDefault="002E0E27" w:rsidP="000D2D21">
            <w:pPr>
              <w:spacing w:before="68" w:after="68"/>
              <w:rPr>
                <w:b/>
                <w:lang w:val="en-CA"/>
              </w:rPr>
            </w:pPr>
            <w:r w:rsidRPr="00452CB0">
              <w:rPr>
                <w:b/>
                <w:lang w:val="en-CA"/>
              </w:rPr>
              <w:t>Total number of viewers</w:t>
            </w:r>
          </w:p>
        </w:tc>
        <w:tc>
          <w:tcPr>
            <w:tcW w:w="2805" w:type="pct"/>
            <w:tcBorders>
              <w:top w:val="single" w:sz="4" w:space="0" w:color="auto"/>
              <w:left w:val="single" w:sz="4" w:space="0" w:color="auto"/>
              <w:bottom w:val="single" w:sz="4" w:space="0" w:color="auto"/>
              <w:right w:val="single" w:sz="4" w:space="0" w:color="auto"/>
            </w:tcBorders>
            <w:hideMark/>
          </w:tcPr>
          <w:p w14:paraId="799797E6" w14:textId="77777777" w:rsidR="002E0E27" w:rsidRPr="00452CB0" w:rsidRDefault="002E0E27" w:rsidP="000D2D21">
            <w:pPr>
              <w:spacing w:before="68" w:after="68"/>
              <w:rPr>
                <w:lang w:val="en-CA"/>
              </w:rPr>
            </w:pPr>
            <w:r>
              <w:rPr>
                <w:lang w:val="en-CA"/>
              </w:rPr>
              <w:t>26</w:t>
            </w:r>
            <w:r w:rsidRPr="00452CB0">
              <w:rPr>
                <w:lang w:val="en-CA"/>
              </w:rPr>
              <w:t xml:space="preserve"> (8 females, </w:t>
            </w:r>
            <w:r>
              <w:rPr>
                <w:lang w:val="en-CA"/>
              </w:rPr>
              <w:t>1</w:t>
            </w:r>
            <w:r w:rsidRPr="00452CB0">
              <w:rPr>
                <w:lang w:val="en-CA"/>
              </w:rPr>
              <w:t xml:space="preserve">8 males; age </w:t>
            </w:r>
            <w:r>
              <w:rPr>
                <w:lang w:val="en-CA"/>
              </w:rPr>
              <w:t>18</w:t>
            </w:r>
            <w:r w:rsidRPr="00452CB0">
              <w:rPr>
                <w:lang w:val="en-CA"/>
              </w:rPr>
              <w:noBreakHyphen/>
            </w:r>
            <w:r>
              <w:rPr>
                <w:lang w:val="en-CA"/>
              </w:rPr>
              <w:t>30</w:t>
            </w:r>
            <w:r w:rsidRPr="00452CB0">
              <w:rPr>
                <w:lang w:val="en-CA"/>
              </w:rPr>
              <w:t xml:space="preserve">, </w:t>
            </w:r>
            <w:r>
              <w:rPr>
                <w:lang w:val="en-CA"/>
              </w:rPr>
              <w:t>12</w:t>
            </w:r>
            <w:r w:rsidRPr="00452CB0">
              <w:rPr>
                <w:lang w:val="en-CA"/>
              </w:rPr>
              <w:t xml:space="preserve"> different nationalities), all screened for visual acuity and normal colour vision</w:t>
            </w:r>
          </w:p>
        </w:tc>
      </w:tr>
    </w:tbl>
    <w:p w14:paraId="144D5A4F" w14:textId="77777777" w:rsidR="002E0E27" w:rsidRPr="00452CB0" w:rsidRDefault="002E0E27" w:rsidP="002E0E27">
      <w:r>
        <w:t>All</w:t>
      </w:r>
      <w:r w:rsidRPr="00452CB0">
        <w:t xml:space="preserve"> test subjects were paid for their participation in the visual tests. </w:t>
      </w:r>
    </w:p>
    <w:p w14:paraId="768E5439" w14:textId="77777777" w:rsidR="002E0E27" w:rsidRDefault="002E0E27" w:rsidP="002E0E27">
      <w:pPr>
        <w:pStyle w:val="berschrift3"/>
      </w:pPr>
      <w:r w:rsidRPr="00452CB0">
        <w:t>VABTech test setup</w:t>
      </w:r>
    </w:p>
    <w:tbl>
      <w:tblPr>
        <w:tblStyle w:val="Tabellenraster"/>
        <w:tblW w:w="5000" w:type="pct"/>
        <w:tblInd w:w="0" w:type="dxa"/>
        <w:tblCellMar>
          <w:left w:w="29" w:type="dxa"/>
          <w:right w:w="29" w:type="dxa"/>
        </w:tblCellMar>
        <w:tblLook w:val="04A0" w:firstRow="1" w:lastRow="0" w:firstColumn="1" w:lastColumn="0" w:noHBand="0" w:noVBand="1"/>
      </w:tblPr>
      <w:tblGrid>
        <w:gridCol w:w="4084"/>
        <w:gridCol w:w="5220"/>
      </w:tblGrid>
      <w:tr w:rsidR="002E0E27" w:rsidRPr="00662D69" w14:paraId="1DC20171" w14:textId="77777777" w:rsidTr="000C5DF4">
        <w:trPr>
          <w:tblHeader/>
        </w:trPr>
        <w:tc>
          <w:tcPr>
            <w:tcW w:w="2195" w:type="pct"/>
          </w:tcPr>
          <w:p w14:paraId="4D421281" w14:textId="77777777" w:rsidR="002E0E27" w:rsidRPr="00662D69" w:rsidRDefault="002E0E27" w:rsidP="000D2D21">
            <w:pPr>
              <w:spacing w:before="68" w:after="68"/>
              <w:jc w:val="left"/>
              <w:rPr>
                <w:b/>
                <w:lang w:val="en-CA"/>
              </w:rPr>
            </w:pPr>
            <w:r w:rsidRPr="00662D69">
              <w:rPr>
                <w:b/>
                <w:lang w:val="en-CA"/>
              </w:rPr>
              <w:t>Test Site</w:t>
            </w:r>
          </w:p>
        </w:tc>
        <w:tc>
          <w:tcPr>
            <w:tcW w:w="2805" w:type="pct"/>
          </w:tcPr>
          <w:p w14:paraId="7ACCCC2E" w14:textId="77777777" w:rsidR="002E0E27" w:rsidRPr="00662D69" w:rsidRDefault="002E0E27" w:rsidP="000D2D21">
            <w:pPr>
              <w:spacing w:before="68" w:after="68"/>
              <w:jc w:val="left"/>
              <w:rPr>
                <w:b/>
                <w:lang w:val="en-CA"/>
              </w:rPr>
            </w:pPr>
            <w:r>
              <w:rPr>
                <w:b/>
                <w:lang w:val="en-CA"/>
              </w:rPr>
              <w:t>VABTech</w:t>
            </w:r>
          </w:p>
        </w:tc>
      </w:tr>
      <w:tr w:rsidR="002E0E27" w:rsidRPr="00662D69" w14:paraId="73BC28B8" w14:textId="77777777" w:rsidTr="000C5DF4">
        <w:trPr>
          <w:tblHeader/>
        </w:trPr>
        <w:tc>
          <w:tcPr>
            <w:tcW w:w="2195" w:type="pct"/>
          </w:tcPr>
          <w:p w14:paraId="36BE01ED" w14:textId="77777777" w:rsidR="002E0E27" w:rsidRPr="00662D69" w:rsidRDefault="002E0E27" w:rsidP="000D2D21">
            <w:pPr>
              <w:spacing w:before="68" w:after="68"/>
              <w:jc w:val="left"/>
              <w:rPr>
                <w:b/>
                <w:lang w:val="en-CA"/>
              </w:rPr>
            </w:pPr>
            <w:r w:rsidRPr="00662D69">
              <w:rPr>
                <w:b/>
                <w:lang w:val="en-CA"/>
              </w:rPr>
              <w:t xml:space="preserve">Display, size (resolution setting), connection </w:t>
            </w:r>
          </w:p>
        </w:tc>
        <w:tc>
          <w:tcPr>
            <w:tcW w:w="2805" w:type="pct"/>
          </w:tcPr>
          <w:p w14:paraId="325CAB94" w14:textId="77777777" w:rsidR="002E0E27" w:rsidRPr="00662D69" w:rsidRDefault="002E0E27" w:rsidP="000D2D21">
            <w:pPr>
              <w:numPr>
                <w:ilvl w:val="0"/>
                <w:numId w:val="13"/>
              </w:numPr>
              <w:spacing w:before="68" w:after="68"/>
              <w:rPr>
                <w:lang w:val="en-CA"/>
              </w:rPr>
            </w:pPr>
            <w:r w:rsidRPr="00662D69">
              <w:rPr>
                <w:lang w:val="en-CA"/>
              </w:rPr>
              <w:t>2× LG OLED65CX (3840×2160), HDMI.</w:t>
            </w:r>
          </w:p>
          <w:p w14:paraId="282F155F" w14:textId="77777777" w:rsidR="002E0E27" w:rsidRPr="00662D69" w:rsidRDefault="002E0E27" w:rsidP="000D2D21">
            <w:pPr>
              <w:numPr>
                <w:ilvl w:val="0"/>
                <w:numId w:val="13"/>
              </w:numPr>
              <w:spacing w:before="68" w:after="68"/>
              <w:rPr>
                <w:lang w:val="en-CA"/>
              </w:rPr>
            </w:pPr>
            <w:r w:rsidRPr="00662D69">
              <w:rPr>
                <w:lang w:val="en-CA"/>
              </w:rPr>
              <w:t>Each display was connected by an HDMI cable to a different server; the two servers were identical and run the same video player SW.</w:t>
            </w:r>
          </w:p>
          <w:p w14:paraId="3153B7BA" w14:textId="77777777" w:rsidR="002E0E27" w:rsidRPr="00662D69" w:rsidRDefault="002E0E27" w:rsidP="000D2D21">
            <w:pPr>
              <w:numPr>
                <w:ilvl w:val="0"/>
                <w:numId w:val="13"/>
              </w:numPr>
              <w:spacing w:before="68" w:after="68"/>
              <w:rPr>
                <w:lang w:val="en-CA"/>
              </w:rPr>
            </w:pPr>
            <w:r w:rsidRPr="00662D69">
              <w:rPr>
                <w:lang w:val="en-CA"/>
              </w:rPr>
              <w:t xml:space="preserve">All scores were collected by means of paper scoring sheets; then the scores were inserted in a Excel spreadsheet by the </w:t>
            </w:r>
            <w:r>
              <w:rPr>
                <w:lang w:val="en-CA"/>
              </w:rPr>
              <w:t>viewers</w:t>
            </w:r>
            <w:r w:rsidRPr="00662D69">
              <w:rPr>
                <w:lang w:val="en-CA"/>
              </w:rPr>
              <w:t>.</w:t>
            </w:r>
          </w:p>
        </w:tc>
      </w:tr>
      <w:tr w:rsidR="002E0E27" w:rsidRPr="00662D69" w14:paraId="3DDC29C3" w14:textId="77777777" w:rsidTr="000C5DF4">
        <w:trPr>
          <w:tblHeader/>
        </w:trPr>
        <w:tc>
          <w:tcPr>
            <w:tcW w:w="2195" w:type="pct"/>
          </w:tcPr>
          <w:p w14:paraId="147305FF" w14:textId="77777777" w:rsidR="002E0E27" w:rsidRPr="00662D69" w:rsidRDefault="002E0E27" w:rsidP="000D2D21">
            <w:pPr>
              <w:spacing w:before="68" w:after="68"/>
              <w:jc w:val="left"/>
              <w:rPr>
                <w:b/>
                <w:lang w:val="en-CA"/>
              </w:rPr>
            </w:pPr>
            <w:r w:rsidRPr="00662D69">
              <w:rPr>
                <w:b/>
                <w:lang w:val="en-CA"/>
              </w:rPr>
              <w:t>Viewing distance</w:t>
            </w:r>
          </w:p>
        </w:tc>
        <w:tc>
          <w:tcPr>
            <w:tcW w:w="2805" w:type="pct"/>
          </w:tcPr>
          <w:p w14:paraId="1BB9B186" w14:textId="77777777" w:rsidR="002E0E27" w:rsidRPr="00662D69" w:rsidRDefault="002E0E27" w:rsidP="000D2D21">
            <w:pPr>
              <w:spacing w:before="68" w:after="68"/>
              <w:jc w:val="left"/>
              <w:rPr>
                <w:lang w:val="en-CA"/>
              </w:rPr>
            </w:pPr>
            <w:r w:rsidRPr="00662D69">
              <w:rPr>
                <w:lang w:val="en-CA"/>
              </w:rPr>
              <w:t>2 viewers at 1.5H per display, the HD video signal was displayed centered to the UHD screen with a mid-grey padding for the unused area.</w:t>
            </w:r>
          </w:p>
        </w:tc>
      </w:tr>
      <w:tr w:rsidR="002E0E27" w:rsidRPr="00662D69" w14:paraId="56F30D24" w14:textId="77777777" w:rsidTr="000C5DF4">
        <w:trPr>
          <w:tblHeader/>
        </w:trPr>
        <w:tc>
          <w:tcPr>
            <w:tcW w:w="2195" w:type="pct"/>
          </w:tcPr>
          <w:p w14:paraId="423AEDA3" w14:textId="77777777" w:rsidR="002E0E27" w:rsidRPr="00662D69" w:rsidRDefault="002E0E27" w:rsidP="000D2D21">
            <w:pPr>
              <w:spacing w:before="68" w:after="68"/>
              <w:jc w:val="left"/>
              <w:rPr>
                <w:b/>
                <w:lang w:val="en-CA"/>
              </w:rPr>
            </w:pPr>
            <w:r w:rsidRPr="00662D69">
              <w:rPr>
                <w:b/>
                <w:lang w:val="en-CA"/>
              </w:rPr>
              <w:t>Viewing angle</w:t>
            </w:r>
          </w:p>
        </w:tc>
        <w:tc>
          <w:tcPr>
            <w:tcW w:w="2805" w:type="pct"/>
          </w:tcPr>
          <w:p w14:paraId="69BB7136" w14:textId="77777777" w:rsidR="002E0E27" w:rsidRPr="00662D69" w:rsidRDefault="002E0E27" w:rsidP="000D2D21">
            <w:pPr>
              <w:spacing w:before="68" w:after="68"/>
              <w:jc w:val="left"/>
              <w:rPr>
                <w:lang w:val="en-CA"/>
              </w:rPr>
            </w:pPr>
            <w:r w:rsidRPr="00662D69">
              <w:rPr>
                <w:lang w:val="en-CA"/>
              </w:rPr>
              <w:t>70°</w:t>
            </w:r>
          </w:p>
        </w:tc>
      </w:tr>
      <w:tr w:rsidR="002E0E27" w:rsidRPr="002702EE" w14:paraId="1C9403A1" w14:textId="77777777" w:rsidTr="000C5DF4">
        <w:trPr>
          <w:tblHeader/>
        </w:trPr>
        <w:tc>
          <w:tcPr>
            <w:tcW w:w="2195" w:type="pct"/>
          </w:tcPr>
          <w:p w14:paraId="454C06D4" w14:textId="77777777" w:rsidR="002E0E27" w:rsidRPr="00662D69" w:rsidRDefault="002E0E27" w:rsidP="000D2D21">
            <w:pPr>
              <w:spacing w:before="68" w:after="68"/>
              <w:jc w:val="left"/>
              <w:rPr>
                <w:b/>
                <w:lang w:val="en-CA"/>
              </w:rPr>
            </w:pPr>
            <w:r w:rsidRPr="00662D69">
              <w:rPr>
                <w:b/>
                <w:lang w:val="en-CA"/>
              </w:rPr>
              <w:t>Total number of viewers</w:t>
            </w:r>
          </w:p>
        </w:tc>
        <w:tc>
          <w:tcPr>
            <w:tcW w:w="2805" w:type="pct"/>
          </w:tcPr>
          <w:p w14:paraId="10AECA4F" w14:textId="77777777" w:rsidR="002E0E27" w:rsidRPr="00662D69" w:rsidRDefault="002E0E27" w:rsidP="000D2D21">
            <w:pPr>
              <w:spacing w:before="68" w:after="68"/>
              <w:jc w:val="left"/>
              <w:rPr>
                <w:lang w:val="en-CA"/>
              </w:rPr>
            </w:pPr>
            <w:r>
              <w:rPr>
                <w:lang w:val="en-CA"/>
              </w:rPr>
              <w:t>34</w:t>
            </w:r>
            <w:r w:rsidRPr="00DB5F30">
              <w:rPr>
                <w:lang w:val="en-CA"/>
              </w:rPr>
              <w:t xml:space="preserve"> viewers (</w:t>
            </w:r>
            <w:r>
              <w:rPr>
                <w:lang w:val="en-CA"/>
              </w:rPr>
              <w:t>12</w:t>
            </w:r>
            <w:r w:rsidRPr="00DB5F30">
              <w:rPr>
                <w:lang w:val="en-CA"/>
              </w:rPr>
              <w:t xml:space="preserve"> females, </w:t>
            </w:r>
            <w:r>
              <w:rPr>
                <w:lang w:val="en-CA"/>
              </w:rPr>
              <w:t>22</w:t>
            </w:r>
            <w:r w:rsidRPr="00DB5F30">
              <w:rPr>
                <w:lang w:val="en-CA"/>
              </w:rPr>
              <w:t xml:space="preserve"> males; age 18</w:t>
            </w:r>
            <w:r w:rsidRPr="00DB5F30">
              <w:rPr>
                <w:lang w:val="en-CA"/>
              </w:rPr>
              <w:noBreakHyphen/>
              <w:t>23, all Italian),</w:t>
            </w:r>
            <w:r w:rsidRPr="00662D69">
              <w:rPr>
                <w:lang w:val="en-CA"/>
              </w:rPr>
              <w:t xml:space="preserve"> all screened for visual acuity and normal colour vision.</w:t>
            </w:r>
            <w:r>
              <w:rPr>
                <w:lang w:val="en-CA"/>
              </w:rPr>
              <w:t xml:space="preserve"> Some of them were pre-screened for cognitive task ability</w:t>
            </w:r>
          </w:p>
        </w:tc>
      </w:tr>
    </w:tbl>
    <w:p w14:paraId="04A796C6" w14:textId="77777777" w:rsidR="000D2D21" w:rsidRPr="00452CB0" w:rsidRDefault="000D2D21" w:rsidP="000D2D21">
      <w:r>
        <w:t>All</w:t>
      </w:r>
      <w:r w:rsidRPr="00452CB0">
        <w:t xml:space="preserve"> test subjects were paid for their participation in the visual tests. </w:t>
      </w:r>
    </w:p>
    <w:p w14:paraId="6D55D595" w14:textId="58DCE31F" w:rsidR="00E03567" w:rsidRPr="00145AED" w:rsidRDefault="00E03567" w:rsidP="009664BD">
      <w:pPr>
        <w:pStyle w:val="berschrift3"/>
        <w:rPr>
          <w:lang w:val="en-CA"/>
        </w:rPr>
      </w:pPr>
      <w:r w:rsidRPr="00145AED">
        <w:rPr>
          <w:lang w:val="en-CA"/>
        </w:rPr>
        <w:tab/>
      </w:r>
      <w:r w:rsidR="009664BD" w:rsidRPr="00145AED">
        <w:rPr>
          <w:lang w:val="en-CA"/>
        </w:rPr>
        <w:t>Test m</w:t>
      </w:r>
      <w:r w:rsidRPr="00145AED">
        <w:rPr>
          <w:lang w:val="en-CA"/>
        </w:rPr>
        <w:t xml:space="preserve">ethod </w:t>
      </w:r>
      <w:r w:rsidR="009664BD" w:rsidRPr="00145AED">
        <w:rPr>
          <w:lang w:val="en-CA"/>
        </w:rPr>
        <w:t>and</w:t>
      </w:r>
      <w:r w:rsidRPr="00145AED">
        <w:rPr>
          <w:lang w:val="en-CA"/>
        </w:rPr>
        <w:t xml:space="preserve"> design</w:t>
      </w:r>
    </w:p>
    <w:p w14:paraId="650F7C06" w14:textId="382CD076" w:rsidR="009664BD" w:rsidRDefault="009664BD" w:rsidP="009664BD">
      <w:r>
        <w:t xml:space="preserve">The tests were conducted according to the DCR of ITU-T P.910 using the 11-grade impairment scale </w:t>
      </w:r>
      <w:r w:rsidR="00712420">
        <w:t xml:space="preserve">as illustrated in </w:t>
      </w:r>
      <w:r w:rsidR="00712420">
        <w:fldChar w:fldCharType="begin"/>
      </w:r>
      <w:r w:rsidR="00712420">
        <w:instrText xml:space="preserve"> REF _Ref52924847 \h </w:instrText>
      </w:r>
      <w:r w:rsidR="00712420">
        <w:fldChar w:fldCharType="separate"/>
      </w:r>
      <w:r w:rsidR="00712420" w:rsidRPr="00512FE9">
        <w:rPr>
          <w:rFonts w:eastAsia="SimSun"/>
          <w:szCs w:val="22"/>
        </w:rPr>
        <w:t xml:space="preserve">Figure </w:t>
      </w:r>
      <w:r w:rsidR="00712420">
        <w:rPr>
          <w:rFonts w:eastAsia="SimSun"/>
          <w:noProof/>
          <w:szCs w:val="22"/>
        </w:rPr>
        <w:t>7</w:t>
      </w:r>
      <w:r w:rsidR="00712420">
        <w:fldChar w:fldCharType="end"/>
      </w:r>
      <w:r w:rsidR="00712420">
        <w:t xml:space="preserve"> </w:t>
      </w:r>
      <w:r>
        <w:t xml:space="preserve">below. </w:t>
      </w:r>
    </w:p>
    <w:p w14:paraId="1E15D8C2" w14:textId="77777777" w:rsidR="009664BD" w:rsidRDefault="009664BD" w:rsidP="009664BD">
      <w:pPr>
        <w:jc w:val="center"/>
        <w:rPr>
          <w:b/>
          <w:iCs/>
          <w:lang w:val="en-CA"/>
        </w:rPr>
      </w:pPr>
      <w:r>
        <w:rPr>
          <w:noProof/>
          <w:szCs w:val="22"/>
        </w:rPr>
        <w:lastRenderedPageBreak/>
        <w:drawing>
          <wp:inline distT="0" distB="0" distL="0" distR="0" wp14:anchorId="180EBF37" wp14:editId="1A811C22">
            <wp:extent cx="2508250" cy="2825750"/>
            <wp:effectExtent l="0" t="0" r="6350" b="0"/>
            <wp:docPr id="1439360416"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descr="Ein Bild, das Text, Screenshot, Schrift, Zahl enthält.&#10;&#10;Automatisch generierte Beschreibu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08250" cy="2825750"/>
                    </a:xfrm>
                    <a:prstGeom prst="rect">
                      <a:avLst/>
                    </a:prstGeom>
                    <a:noFill/>
                    <a:ln>
                      <a:noFill/>
                    </a:ln>
                  </pic:spPr>
                </pic:pic>
              </a:graphicData>
            </a:graphic>
          </wp:inline>
        </w:drawing>
      </w:r>
    </w:p>
    <w:p w14:paraId="47295781" w14:textId="07330E13" w:rsidR="009664BD" w:rsidRPr="00512FE9" w:rsidRDefault="009664BD" w:rsidP="00512FE9">
      <w:pPr>
        <w:pStyle w:val="Beschriftung"/>
        <w:keepNext/>
        <w:keepLines/>
        <w:overflowPunct/>
        <w:autoSpaceDE/>
        <w:autoSpaceDN/>
        <w:adjustRightInd/>
        <w:rPr>
          <w:rFonts w:eastAsia="SimSun"/>
          <w:b w:val="0"/>
          <w:sz w:val="22"/>
          <w:szCs w:val="22"/>
        </w:rPr>
      </w:pPr>
      <w:bookmarkStart w:id="18" w:name="_Ref52924847"/>
      <w:r w:rsidRPr="00512FE9">
        <w:rPr>
          <w:rFonts w:eastAsia="SimSun"/>
          <w:sz w:val="22"/>
          <w:szCs w:val="22"/>
        </w:rPr>
        <w:t xml:space="preserve">Figure </w:t>
      </w:r>
      <w:r w:rsidRPr="00512FE9">
        <w:rPr>
          <w:rFonts w:eastAsia="SimSun"/>
          <w:sz w:val="22"/>
          <w:szCs w:val="22"/>
        </w:rPr>
        <w:fldChar w:fldCharType="begin"/>
      </w:r>
      <w:r w:rsidRPr="00512FE9">
        <w:rPr>
          <w:rFonts w:eastAsia="SimSun"/>
          <w:sz w:val="22"/>
          <w:szCs w:val="22"/>
        </w:rPr>
        <w:instrText xml:space="preserve"> SEQ Figure \* ARABIC </w:instrText>
      </w:r>
      <w:r w:rsidRPr="00512FE9">
        <w:rPr>
          <w:rFonts w:eastAsia="SimSun"/>
          <w:sz w:val="22"/>
          <w:szCs w:val="22"/>
        </w:rPr>
        <w:fldChar w:fldCharType="separate"/>
      </w:r>
      <w:r w:rsidR="00FC51EC">
        <w:rPr>
          <w:rFonts w:eastAsia="SimSun"/>
          <w:noProof/>
          <w:sz w:val="22"/>
          <w:szCs w:val="22"/>
        </w:rPr>
        <w:t>7</w:t>
      </w:r>
      <w:r w:rsidRPr="00512FE9">
        <w:rPr>
          <w:rFonts w:eastAsia="SimSun"/>
          <w:sz w:val="22"/>
          <w:szCs w:val="22"/>
        </w:rPr>
        <w:fldChar w:fldCharType="end"/>
      </w:r>
      <w:bookmarkEnd w:id="18"/>
      <w:r w:rsidRPr="00512FE9">
        <w:rPr>
          <w:rFonts w:eastAsia="SimSun"/>
          <w:sz w:val="22"/>
          <w:szCs w:val="22"/>
        </w:rPr>
        <w:t>: 11 grades impairment scale</w:t>
      </w:r>
    </w:p>
    <w:p w14:paraId="32DD95E9" w14:textId="77777777" w:rsidR="009664BD" w:rsidRDefault="009664BD" w:rsidP="009664BD">
      <w:pPr>
        <w:pStyle w:val="berschrift4"/>
      </w:pPr>
      <w:r>
        <w:t>RWTH Aachen University</w:t>
      </w:r>
    </w:p>
    <w:p w14:paraId="79CCE063" w14:textId="77777777" w:rsidR="009664BD" w:rsidRDefault="009664BD" w:rsidP="009664BD">
      <w:r>
        <w:t xml:space="preserve">In total, four viewing sessions were conducted, with two sessions for the UHD and two sessions for the HD test sequences. The sessions included 31-32 PVS (processed video sequences) each. The test sessions included a stabilization phase of three PVS and one PVS evaluating the uncompressed sequence to enable checking of the viewers’ attention. </w:t>
      </w:r>
    </w:p>
    <w:p w14:paraId="43C92083" w14:textId="77777777" w:rsidR="009664BD" w:rsidRDefault="009664BD" w:rsidP="009664BD">
      <w:r>
        <w:t xml:space="preserve">The tests were performed with up to 20 viewers per viewing session, who were split into two groups of max 10 viewers for the training and the test sessions. The training as well as the tests were conducted in an interleaved fashion where one group was performing the session while the other group was resting, respectively. In each session, the viewers were provided with voting sheets, a pen and a clipboard to note down their scores. The viewers of the resting group were asked to enter their scores of the previous test sessions into a database for further processing. </w:t>
      </w:r>
    </w:p>
    <w:p w14:paraId="15F126D2" w14:textId="6C4DC108" w:rsidR="009664BD" w:rsidRDefault="009664BD" w:rsidP="009664BD">
      <w:r>
        <w:t>At the start of the viewing session, the participants were instructed on the test. The size of the sessions and the context of evaluation of VVC single- and multi-layer coding with the example application of a streaming quality ladder was described. The test procedure and the DCR test protocol were explained by presenting a modified version of the AG 5 i</w:t>
      </w:r>
      <w:r w:rsidRPr="00364A88">
        <w:t>nstructions for on-site DCR expert viewing tests</w:t>
      </w:r>
      <w:r w:rsidR="00C302C8">
        <w:t xml:space="preserve"> </w:t>
      </w:r>
      <w:r w:rsidR="00C302C8">
        <w:fldChar w:fldCharType="begin"/>
      </w:r>
      <w:r w:rsidR="00C302C8">
        <w:instrText xml:space="preserve"> REF _Ref233883218 \r \h </w:instrText>
      </w:r>
      <w:r w:rsidR="00C302C8">
        <w:fldChar w:fldCharType="separate"/>
      </w:r>
      <w:r w:rsidR="00FC51EC">
        <w:t>[10]</w:t>
      </w:r>
      <w:r w:rsidR="00C302C8">
        <w:fldChar w:fldCharType="end"/>
      </w:r>
      <w:r w:rsidRPr="00E45EDD">
        <w:t xml:space="preserve">, adapted for the use with naïve viewers. </w:t>
      </w:r>
      <w:r>
        <w:t xml:space="preserve">After answering potential questions from the viewers, they were shown the training session. The training sessions consisted of five PVS for the HD and UHD cases, each. The training sessions were designed to show each of the corresponding test sequences twice while covering the expected range of high to low impairments. </w:t>
      </w:r>
      <w:r w:rsidRPr="007E15A2">
        <w:rPr>
          <w:lang w:val="en-CA"/>
        </w:rPr>
        <w:t xml:space="preserve">For </w:t>
      </w:r>
      <w:r>
        <w:rPr>
          <w:lang w:val="en-CA"/>
        </w:rPr>
        <w:t xml:space="preserve">conduction of the </w:t>
      </w:r>
      <w:r w:rsidRPr="007E15A2">
        <w:rPr>
          <w:lang w:val="en-CA"/>
        </w:rPr>
        <w:t xml:space="preserve">training, the method used in </w:t>
      </w:r>
      <w:r>
        <w:rPr>
          <w:rFonts w:eastAsiaTheme="minorEastAsia"/>
          <w:lang w:val="en-CA"/>
        </w:rPr>
        <w:t>JVET-AH2029/</w:t>
      </w:r>
      <w:r w:rsidRPr="007E15A2">
        <w:rPr>
          <w:lang w:val="en-CA"/>
        </w:rPr>
        <w:t>AG</w:t>
      </w:r>
      <w:r w:rsidR="00C302C8">
        <w:rPr>
          <w:lang w:val="en-CA"/>
        </w:rPr>
        <w:t> </w:t>
      </w:r>
      <w:r w:rsidRPr="007E15A2">
        <w:rPr>
          <w:lang w:val="en-CA"/>
        </w:rPr>
        <w:t>5</w:t>
      </w:r>
      <w:r w:rsidR="00C302C8">
        <w:rPr>
          <w:lang w:val="en-CA"/>
        </w:rPr>
        <w:t xml:space="preserve"> </w:t>
      </w:r>
      <w:r w:rsidRPr="007E15A2">
        <w:rPr>
          <w:lang w:val="en-CA"/>
        </w:rPr>
        <w:t>N118</w:t>
      </w:r>
      <w:r>
        <w:rPr>
          <w:lang w:val="en-CA"/>
        </w:rPr>
        <w:t xml:space="preserve"> </w:t>
      </w:r>
      <w:r w:rsidR="00C302C8">
        <w:rPr>
          <w:lang w:val="en-CA"/>
        </w:rPr>
        <w:fldChar w:fldCharType="begin"/>
      </w:r>
      <w:r w:rsidR="00C302C8">
        <w:rPr>
          <w:lang w:val="en-CA"/>
        </w:rPr>
        <w:instrText xml:space="preserve"> REF _Ref233883246 \r \h </w:instrText>
      </w:r>
      <w:r w:rsidR="00C302C8">
        <w:rPr>
          <w:lang w:val="en-CA"/>
        </w:rPr>
      </w:r>
      <w:r w:rsidR="00C302C8">
        <w:rPr>
          <w:lang w:val="en-CA"/>
        </w:rPr>
        <w:fldChar w:fldCharType="separate"/>
      </w:r>
      <w:r w:rsidR="00FC51EC">
        <w:rPr>
          <w:lang w:val="en-CA"/>
        </w:rPr>
        <w:t>[11]</w:t>
      </w:r>
      <w:r w:rsidR="00C302C8">
        <w:rPr>
          <w:lang w:val="en-CA"/>
        </w:rPr>
        <w:fldChar w:fldCharType="end"/>
      </w:r>
      <w:r w:rsidR="00C302C8">
        <w:rPr>
          <w:lang w:val="en-CA"/>
        </w:rPr>
        <w:t xml:space="preserve"> </w:t>
      </w:r>
      <w:r w:rsidRPr="007E15A2">
        <w:rPr>
          <w:lang w:val="en-CA"/>
        </w:rPr>
        <w:t>was employed</w:t>
      </w:r>
      <w:r>
        <w:rPr>
          <w:lang w:val="en-CA"/>
        </w:rPr>
        <w:t>.</w:t>
      </w:r>
    </w:p>
    <w:p w14:paraId="5F6B08F9" w14:textId="77777777" w:rsidR="009664BD" w:rsidRDefault="009664BD" w:rsidP="009664BD">
      <w:pPr>
        <w:pStyle w:val="berschrift4"/>
      </w:pPr>
      <w:r>
        <w:t>VABTech</w:t>
      </w:r>
    </w:p>
    <w:p w14:paraId="28442BA0" w14:textId="662677CE" w:rsidR="009664BD" w:rsidRDefault="009664BD" w:rsidP="009664BD">
      <w:r>
        <w:t xml:space="preserve">The test was organized in four test sessions (2HD and 2UHD resolution). Each test session was designed including a three PVSs stabilization phase (whose scores were discarded) and two SRC vs SRC PVSs, to check for </w:t>
      </w:r>
      <w:r w:rsidR="005F3D03">
        <w:t>viewers’</w:t>
      </w:r>
      <w:r>
        <w:t xml:space="preserve"> behavior consistency. Each test session did not exceed 13 minutes.</w:t>
      </w:r>
    </w:p>
    <w:p w14:paraId="5A4A5391" w14:textId="77777777" w:rsidR="009664BD" w:rsidRDefault="009664BD" w:rsidP="009664BD">
      <w:r>
        <w:t>An accurate training phase was run; a preliminary description of how a DSIS test session has to be run focusing on the correct timing in the scoring sheet fulfil; as all the (eventual) questions were answered, one short training test session was run selecting the widest range of quality available; as the training session was completed, the viewers were asked to read their score (one by one) for all the PVS they run. Should some weird score come out, the case was discussed by all the viewers, trying to converge to similar results.</w:t>
      </w:r>
    </w:p>
    <w:p w14:paraId="7074D596" w14:textId="77777777" w:rsidR="009664BD" w:rsidRDefault="009664BD" w:rsidP="009664BD">
      <w:r>
        <w:lastRenderedPageBreak/>
        <w:t xml:space="preserve">For the actual test eight viewers were called for each time slot; they were divided in two groups of four subjects each; four subjects were running the test, while other four were loading their scores (from the paper sheets to an excel) and then resting. </w:t>
      </w:r>
    </w:p>
    <w:p w14:paraId="4D32DB9E" w14:textId="77777777" w:rsidR="009664BD" w:rsidRDefault="009664BD" w:rsidP="009664BD">
      <w:pPr>
        <w:rPr>
          <w:lang w:val="en-CA"/>
        </w:rPr>
      </w:pPr>
      <w:r>
        <w:t xml:space="preserve">A total of 34 viewers were hired for this test, </w:t>
      </w:r>
      <w:r>
        <w:rPr>
          <w:lang w:val="en-CA"/>
        </w:rPr>
        <w:t>12</w:t>
      </w:r>
      <w:r w:rsidRPr="00DB5F30">
        <w:rPr>
          <w:lang w:val="en-CA"/>
        </w:rPr>
        <w:t xml:space="preserve"> females, </w:t>
      </w:r>
      <w:r>
        <w:rPr>
          <w:lang w:val="en-CA"/>
        </w:rPr>
        <w:t>22</w:t>
      </w:r>
      <w:r w:rsidRPr="00DB5F30">
        <w:rPr>
          <w:lang w:val="en-CA"/>
        </w:rPr>
        <w:t xml:space="preserve"> males</w:t>
      </w:r>
      <w:r>
        <w:rPr>
          <w:lang w:val="en-CA"/>
        </w:rPr>
        <w:t>; the overall test execution was run across 5 testing days.</w:t>
      </w:r>
    </w:p>
    <w:p w14:paraId="33202D9E" w14:textId="77777777" w:rsidR="009664BD" w:rsidRPr="00EF302C" w:rsidRDefault="009664BD" w:rsidP="009664BD">
      <w:r>
        <w:rPr>
          <w:lang w:val="en-CA"/>
        </w:rPr>
        <w:t>For some of the viewers a new cognitive effort test was done, using a subset of the Wechsler Adult Intelligence Scale IV (WAIS test).</w:t>
      </w:r>
    </w:p>
    <w:p w14:paraId="05AF3E99" w14:textId="001C5247" w:rsidR="00E03567" w:rsidRPr="00145AED" w:rsidRDefault="009664BD" w:rsidP="009664BD">
      <w:pPr>
        <w:pStyle w:val="berschrift2"/>
        <w:rPr>
          <w:lang w:val="en-CA"/>
        </w:rPr>
      </w:pPr>
      <w:r w:rsidRPr="00145AED">
        <w:rPr>
          <w:lang w:val="en-CA"/>
        </w:rPr>
        <w:t>Test r</w:t>
      </w:r>
      <w:r w:rsidR="00E03567" w:rsidRPr="00145AED">
        <w:rPr>
          <w:lang w:val="en-CA"/>
        </w:rPr>
        <w:t>esults and analysis</w:t>
      </w:r>
    </w:p>
    <w:p w14:paraId="4ED2F98C" w14:textId="77777777" w:rsidR="009664BD" w:rsidRDefault="009664BD" w:rsidP="009664BD">
      <w:pPr>
        <w:rPr>
          <w:lang w:val="en-CA"/>
        </w:rPr>
      </w:pPr>
      <w:r>
        <w:rPr>
          <w:lang w:val="en-CA"/>
        </w:rPr>
        <w:t>The acquired results were first independently and carefully processed by each of the labs with respect to outlier detection and consistency analysis.</w:t>
      </w:r>
    </w:p>
    <w:p w14:paraId="092EC96A" w14:textId="29FD167F" w:rsidR="00AD6D05" w:rsidRDefault="00AD6D05" w:rsidP="009664BD">
      <w:pPr>
        <w:rPr>
          <w:lang w:val="en-CA"/>
        </w:rPr>
      </w:pPr>
      <w:r>
        <w:rPr>
          <w:lang w:val="en-CA"/>
        </w:rPr>
        <w:t xml:space="preserve">The data of the subjective tests and of objective measurements are provided in the attached spreadsheet </w:t>
      </w:r>
      <w:hyperlink r:id="rId44" w:history="1">
        <w:r w:rsidRPr="00082A08">
          <w:rPr>
            <w:rStyle w:val="Hyperlink"/>
            <w:lang w:val="en-CA"/>
          </w:rPr>
          <w:t>JVET-AP2033_AnnexMOSMetrics.xlsx</w:t>
        </w:r>
      </w:hyperlink>
      <w:r>
        <w:rPr>
          <w:lang w:val="en-CA"/>
        </w:rPr>
        <w:t>.</w:t>
      </w:r>
    </w:p>
    <w:p w14:paraId="524A6FEF" w14:textId="62E34530" w:rsidR="00552156" w:rsidRPr="000D2D21" w:rsidRDefault="009664BD" w:rsidP="009664BD">
      <w:pPr>
        <w:pStyle w:val="berschrift3"/>
        <w:rPr>
          <w:lang w:val="en-CA"/>
        </w:rPr>
      </w:pPr>
      <w:r w:rsidRPr="000D2D21">
        <w:rPr>
          <w:lang w:val="en-CA"/>
        </w:rPr>
        <w:t>D</w:t>
      </w:r>
      <w:r w:rsidR="00552156" w:rsidRPr="000D2D21">
        <w:rPr>
          <w:lang w:val="en-CA"/>
        </w:rPr>
        <w:t>ata processing</w:t>
      </w:r>
    </w:p>
    <w:p w14:paraId="1CA1F666" w14:textId="77777777" w:rsidR="009664BD" w:rsidRDefault="009664BD" w:rsidP="009664BD">
      <w:pPr>
        <w:pStyle w:val="berschrift4"/>
        <w:rPr>
          <w:lang w:val="en-CA"/>
        </w:rPr>
      </w:pPr>
      <w:r>
        <w:rPr>
          <w:lang w:val="en-CA"/>
        </w:rPr>
        <w:t>RWTH Aachen University</w:t>
      </w:r>
    </w:p>
    <w:p w14:paraId="0C765D62" w14:textId="43AF0AC2" w:rsidR="009664BD" w:rsidRDefault="009664BD" w:rsidP="009664BD">
      <w:pPr>
        <w:rPr>
          <w:lang w:val="en-CA"/>
        </w:rPr>
      </w:pPr>
      <w:r>
        <w:rPr>
          <w:lang w:val="en-CA"/>
        </w:rPr>
        <w:t xml:space="preserve">As a first step, the complete set of votes </w:t>
      </w:r>
      <w:r w:rsidR="00DC6B0A">
        <w:rPr>
          <w:lang w:val="en-CA"/>
        </w:rPr>
        <w:t xml:space="preserve">from viewers </w:t>
      </w:r>
      <w:r>
        <w:rPr>
          <w:lang w:val="en-CA"/>
        </w:rPr>
        <w:t xml:space="preserve">was screened for the trapping sequences. In both, UHD and HD test sessions, a single viewer </w:t>
      </w:r>
      <w:r w:rsidR="00DC6B0A">
        <w:rPr>
          <w:lang w:val="en-CA"/>
        </w:rPr>
        <w:t>with a</w:t>
      </w:r>
      <w:r w:rsidRPr="001F058A">
        <w:rPr>
          <w:lang w:val="en-CA"/>
        </w:rPr>
        <w:t xml:space="preserve"> score </w:t>
      </w:r>
      <w:r w:rsidR="00DC6B0A">
        <w:rPr>
          <w:lang w:val="en-CA"/>
        </w:rPr>
        <w:t>below</w:t>
      </w:r>
      <w:r w:rsidRPr="001F058A">
        <w:rPr>
          <w:lang w:val="en-CA"/>
        </w:rPr>
        <w:t xml:space="preserve"> 8 for the original</w:t>
      </w:r>
      <w:r w:rsidR="00DC6B0A">
        <w:rPr>
          <w:lang w:val="en-CA"/>
        </w:rPr>
        <w:t xml:space="preserve"> was identified</w:t>
      </w:r>
      <w:r>
        <w:rPr>
          <w:lang w:val="en-CA"/>
        </w:rPr>
        <w:t xml:space="preserve">. The </w:t>
      </w:r>
      <w:r w:rsidRPr="001F058A">
        <w:rPr>
          <w:lang w:val="en-CA"/>
        </w:rPr>
        <w:t xml:space="preserve">results of </w:t>
      </w:r>
      <w:r w:rsidR="00DC6B0A">
        <w:rPr>
          <w:lang w:val="en-CA"/>
        </w:rPr>
        <w:t xml:space="preserve">the </w:t>
      </w:r>
      <w:r w:rsidRPr="001F058A">
        <w:rPr>
          <w:lang w:val="en-CA"/>
        </w:rPr>
        <w:t xml:space="preserve">corresponding session </w:t>
      </w:r>
      <w:r>
        <w:rPr>
          <w:lang w:val="en-CA"/>
        </w:rPr>
        <w:t xml:space="preserve">with that trapping sequence were </w:t>
      </w:r>
      <w:r w:rsidR="00DC6B0A">
        <w:rPr>
          <w:lang w:val="en-CA"/>
        </w:rPr>
        <w:t>rejected</w:t>
      </w:r>
      <w:r>
        <w:rPr>
          <w:lang w:val="en-CA"/>
        </w:rPr>
        <w:t xml:space="preserve"> for the affected viewer. The data was further screened using the Pearson correlation with a threshold of 75% (overall, three viewers </w:t>
      </w:r>
      <w:r w:rsidR="00DC6B0A">
        <w:rPr>
          <w:lang w:val="en-CA"/>
        </w:rPr>
        <w:t xml:space="preserve">were </w:t>
      </w:r>
      <w:r>
        <w:rPr>
          <w:lang w:val="en-CA"/>
        </w:rPr>
        <w:t xml:space="preserve">rejected for HD, </w:t>
      </w:r>
      <w:r w:rsidR="00DC6B0A">
        <w:rPr>
          <w:lang w:val="en-CA"/>
        </w:rPr>
        <w:t xml:space="preserve">and </w:t>
      </w:r>
      <w:r>
        <w:rPr>
          <w:lang w:val="en-CA"/>
        </w:rPr>
        <w:t>two for UHD</w:t>
      </w:r>
      <w:r w:rsidR="00712420">
        <w:rPr>
          <w:lang w:val="en-CA"/>
        </w:rPr>
        <w:t>) and</w:t>
      </w:r>
      <w:r>
        <w:rPr>
          <w:lang w:val="en-CA"/>
        </w:rPr>
        <w:t xml:space="preserve"> applying non-normalized z-scores with a threshold of 2.5. </w:t>
      </w:r>
    </w:p>
    <w:p w14:paraId="33E9202A" w14:textId="77777777" w:rsidR="009664BD" w:rsidRDefault="009664BD" w:rsidP="009664BD">
      <w:pPr>
        <w:pStyle w:val="berschrift4"/>
        <w:rPr>
          <w:lang w:val="en-CA"/>
        </w:rPr>
      </w:pPr>
      <w:r>
        <w:rPr>
          <w:lang w:val="en-CA"/>
        </w:rPr>
        <w:t>VABTech</w:t>
      </w:r>
    </w:p>
    <w:p w14:paraId="1183C181" w14:textId="77777777" w:rsidR="009664BD" w:rsidRDefault="009664BD" w:rsidP="009664BD">
      <w:pPr>
        <w:spacing w:before="120"/>
        <w:rPr>
          <w:lang w:val="en-GB"/>
        </w:rPr>
      </w:pPr>
      <w:r w:rsidRPr="00CB34D8">
        <w:rPr>
          <w:lang w:val="en-GB"/>
        </w:rPr>
        <w:t>At VABtech, post</w:t>
      </w:r>
      <w:r>
        <w:rPr>
          <w:lang w:val="en-GB"/>
        </w:rPr>
        <w:t>-</w:t>
      </w:r>
      <w:r w:rsidRPr="00CB34D8">
        <w:rPr>
          <w:lang w:val="en-GB"/>
        </w:rPr>
        <w:t>test screening of the raw data produced by the viewers was done to exclude outl</w:t>
      </w:r>
      <w:r>
        <w:rPr>
          <w:lang w:val="en-GB"/>
        </w:rPr>
        <w:t>i</w:t>
      </w:r>
      <w:r w:rsidRPr="00CB34D8">
        <w:rPr>
          <w:lang w:val="en-GB"/>
        </w:rPr>
        <w:t xml:space="preserve">ers and bad behaving humans. </w:t>
      </w:r>
    </w:p>
    <w:p w14:paraId="06A327F7" w14:textId="77777777" w:rsidR="009664BD" w:rsidRDefault="009664BD" w:rsidP="009664BD">
      <w:pPr>
        <w:spacing w:before="120"/>
        <w:rPr>
          <w:lang w:val="en-GB"/>
        </w:rPr>
      </w:pPr>
      <w:r>
        <w:rPr>
          <w:lang w:val="en-GB"/>
        </w:rPr>
        <w:t xml:space="preserve">A Pearson correlation (75%) screening was done (no viewer was excluded). </w:t>
      </w:r>
    </w:p>
    <w:p w14:paraId="3C40E7C0" w14:textId="1783E66A" w:rsidR="009664BD" w:rsidRDefault="009664BD" w:rsidP="009664BD">
      <w:pPr>
        <w:spacing w:before="120"/>
        <w:rPr>
          <w:lang w:val="en-GB"/>
        </w:rPr>
      </w:pPr>
      <w:r>
        <w:rPr>
          <w:lang w:val="en-GB"/>
        </w:rPr>
        <w:t xml:space="preserve">A homogeneity test of the raw scores was done: high quality </w:t>
      </w:r>
      <w:r w:rsidRPr="00CB34D8">
        <w:rPr>
          <w:lang w:val="en-GB"/>
        </w:rPr>
        <w:sym w:font="Wingdings" w:char="F0E0"/>
      </w:r>
      <w:r>
        <w:rPr>
          <w:lang w:val="en-GB"/>
        </w:rPr>
        <w:t xml:space="preserve"> low quality, high scores, </w:t>
      </w:r>
      <w:r w:rsidRPr="00CB34D8">
        <w:rPr>
          <w:lang w:val="en-GB"/>
        </w:rPr>
        <w:sym w:font="Wingdings" w:char="F0E0"/>
      </w:r>
      <w:r>
        <w:rPr>
          <w:lang w:val="en-GB"/>
        </w:rPr>
        <w:t xml:space="preserve"> low scores. Each </w:t>
      </w:r>
      <w:r w:rsidR="005F3D03">
        <w:rPr>
          <w:lang w:val="en-GB"/>
        </w:rPr>
        <w:t>nonhomogeneous</w:t>
      </w:r>
      <w:r>
        <w:rPr>
          <w:lang w:val="en-GB"/>
        </w:rPr>
        <w:t xml:space="preserve"> case was marked; viewers with more than four </w:t>
      </w:r>
      <w:r w:rsidR="00C302C8">
        <w:rPr>
          <w:lang w:val="en-GB"/>
        </w:rPr>
        <w:t>non-</w:t>
      </w:r>
      <w:r>
        <w:rPr>
          <w:lang w:val="en-GB"/>
        </w:rPr>
        <w:t xml:space="preserve">homogeneous cases were excluded: no viewer was excluded after this analysis, even if some homogeneous cases were marked. </w:t>
      </w:r>
    </w:p>
    <w:p w14:paraId="2107935C" w14:textId="77777777" w:rsidR="009664BD" w:rsidRDefault="009664BD" w:rsidP="009664BD">
      <w:pPr>
        <w:spacing w:before="120"/>
        <w:rPr>
          <w:lang w:val="en-GB"/>
        </w:rPr>
      </w:pPr>
      <w:r>
        <w:rPr>
          <w:lang w:val="en-GB"/>
        </w:rPr>
        <w:t>A further</w:t>
      </w:r>
      <w:r w:rsidRPr="00CB34D8">
        <w:rPr>
          <w:lang w:val="en-GB"/>
        </w:rPr>
        <w:t xml:space="preserve"> screening was </w:t>
      </w:r>
      <w:r>
        <w:rPr>
          <w:lang w:val="en-GB"/>
        </w:rPr>
        <w:t xml:space="preserve">done </w:t>
      </w:r>
      <w:r w:rsidRPr="00CB34D8">
        <w:rPr>
          <w:lang w:val="en-GB"/>
        </w:rPr>
        <w:t xml:space="preserve">according to what </w:t>
      </w:r>
      <w:r>
        <w:rPr>
          <w:lang w:val="en-GB"/>
        </w:rPr>
        <w:t xml:space="preserve">is </w:t>
      </w:r>
      <w:r w:rsidRPr="00CB34D8">
        <w:rPr>
          <w:lang w:val="en-GB"/>
        </w:rPr>
        <w:t>specified in Rec. BT500.</w:t>
      </w:r>
    </w:p>
    <w:p w14:paraId="22B28307" w14:textId="77777777" w:rsidR="009664BD" w:rsidRPr="009664BD" w:rsidRDefault="009664BD" w:rsidP="009664BD">
      <w:pPr>
        <w:pStyle w:val="berschrift3"/>
        <w:rPr>
          <w:lang w:val="en-CA"/>
        </w:rPr>
      </w:pPr>
      <w:r w:rsidRPr="009664BD">
        <w:rPr>
          <w:lang w:val="en-CA"/>
        </w:rPr>
        <w:t>MOS results and MOS-over-rate plots</w:t>
      </w:r>
    </w:p>
    <w:p w14:paraId="7F30C4ED" w14:textId="66EF3C53" w:rsidR="009664BD" w:rsidRDefault="009664BD" w:rsidP="009664BD">
      <w:pPr>
        <w:rPr>
          <w:lang w:val="en-CA"/>
        </w:rPr>
      </w:pPr>
      <w:r>
        <w:rPr>
          <w:lang w:val="en-CA"/>
        </w:rPr>
        <w:t xml:space="preserve">After completion of the data acquisition, the results were processed independently in both laboratories and then analyzed. Both achieved mostly consistent results, with the test points showing the same ranking of the dual-layer and upscaled base-layer results. </w:t>
      </w:r>
      <w:r w:rsidR="005F3D03">
        <w:rPr>
          <w:lang w:val="en-CA"/>
        </w:rPr>
        <w:t>To</w:t>
      </w:r>
      <w:r>
        <w:rPr>
          <w:lang w:val="en-CA"/>
        </w:rPr>
        <w:t xml:space="preserve"> accommodate all expressed viewer opinions, it was decided to merge the consolidated data of both laboratories for reporting and to compute the MOS and confidence interval over the pool of all viewers.</w:t>
      </w:r>
    </w:p>
    <w:p w14:paraId="1748F134" w14:textId="136913FF" w:rsidR="00960254" w:rsidRDefault="00960254" w:rsidP="009664BD">
      <w:pPr>
        <w:rPr>
          <w:lang w:val="en-CA"/>
        </w:rPr>
      </w:pPr>
      <w:r>
        <w:rPr>
          <w:lang w:val="en-CA"/>
        </w:rPr>
        <w:t xml:space="preserve">The plots </w:t>
      </w:r>
      <w:r w:rsidR="00712420">
        <w:rPr>
          <w:lang w:val="en-CA"/>
        </w:rPr>
        <w:t xml:space="preserve">illustrated in </w:t>
      </w:r>
      <w:r w:rsidR="00712420">
        <w:rPr>
          <w:lang w:val="en-CA"/>
        </w:rPr>
        <w:fldChar w:fldCharType="begin"/>
      </w:r>
      <w:r w:rsidR="00712420">
        <w:rPr>
          <w:lang w:val="en-CA"/>
        </w:rPr>
        <w:instrText xml:space="preserve"> REF _Ref235266380 \h </w:instrText>
      </w:r>
      <w:r w:rsidR="00712420">
        <w:rPr>
          <w:lang w:val="en-CA"/>
        </w:rPr>
      </w:r>
      <w:r w:rsidR="00712420">
        <w:rPr>
          <w:lang w:val="en-CA"/>
        </w:rPr>
        <w:fldChar w:fldCharType="separate"/>
      </w:r>
      <w:r w:rsidR="00712420" w:rsidRPr="00512FE9">
        <w:rPr>
          <w:rFonts w:eastAsia="SimSun"/>
          <w:szCs w:val="22"/>
        </w:rPr>
        <w:t xml:space="preserve">Figure </w:t>
      </w:r>
      <w:r w:rsidR="00712420">
        <w:rPr>
          <w:rFonts w:eastAsia="SimSun"/>
          <w:noProof/>
          <w:szCs w:val="22"/>
        </w:rPr>
        <w:t>8</w:t>
      </w:r>
      <w:r w:rsidR="00712420">
        <w:rPr>
          <w:lang w:val="en-CA"/>
        </w:rPr>
        <w:fldChar w:fldCharType="end"/>
      </w:r>
      <w:r w:rsidR="00712420">
        <w:rPr>
          <w:lang w:val="en-CA"/>
        </w:rPr>
        <w:t xml:space="preserve"> and </w:t>
      </w:r>
      <w:r w:rsidR="00712420">
        <w:rPr>
          <w:lang w:val="en-CA"/>
        </w:rPr>
        <w:fldChar w:fldCharType="begin"/>
      </w:r>
      <w:r w:rsidR="00712420">
        <w:rPr>
          <w:lang w:val="en-CA"/>
        </w:rPr>
        <w:instrText xml:space="preserve"> REF _Ref235266393 \h </w:instrText>
      </w:r>
      <w:r w:rsidR="00712420">
        <w:rPr>
          <w:lang w:val="en-CA"/>
        </w:rPr>
      </w:r>
      <w:r w:rsidR="00712420">
        <w:rPr>
          <w:lang w:val="en-CA"/>
        </w:rPr>
        <w:fldChar w:fldCharType="separate"/>
      </w:r>
      <w:r w:rsidR="00712420" w:rsidRPr="00512FE9">
        <w:rPr>
          <w:rFonts w:eastAsia="SimSun"/>
          <w:szCs w:val="22"/>
        </w:rPr>
        <w:t xml:space="preserve">Figure </w:t>
      </w:r>
      <w:r w:rsidR="00712420">
        <w:rPr>
          <w:rFonts w:eastAsia="SimSun"/>
          <w:noProof/>
          <w:szCs w:val="22"/>
        </w:rPr>
        <w:t>9</w:t>
      </w:r>
      <w:r w:rsidR="00712420">
        <w:rPr>
          <w:lang w:val="en-CA"/>
        </w:rPr>
        <w:fldChar w:fldCharType="end"/>
      </w:r>
      <w:r w:rsidR="00712420">
        <w:rPr>
          <w:lang w:val="en-CA"/>
        </w:rPr>
        <w:t xml:space="preserve"> </w:t>
      </w:r>
      <w:r>
        <w:rPr>
          <w:lang w:val="en-CA"/>
        </w:rPr>
        <w:t xml:space="preserve">present MOS-over-bitrate curves for the upscaled base layer, single layer, and dual layer configurations. Additionally, the curve for a simulcast configuration is shown. In this scenario, the base layer bitstream </w:t>
      </w:r>
      <w:r w:rsidR="0072601A">
        <w:rPr>
          <w:lang w:val="en-CA"/>
        </w:rPr>
        <w:t>(</w:t>
      </w:r>
      <w:r>
        <w:rPr>
          <w:lang w:val="en-CA"/>
        </w:rPr>
        <w:t>at lower resolution</w:t>
      </w:r>
      <w:r w:rsidR="0072601A">
        <w:rPr>
          <w:lang w:val="en-CA"/>
        </w:rPr>
        <w:t>)</w:t>
      </w:r>
      <w:r>
        <w:rPr>
          <w:lang w:val="en-CA"/>
        </w:rPr>
        <w:t xml:space="preserve"> and the single layer bitstream </w:t>
      </w:r>
      <w:r w:rsidR="0072601A">
        <w:rPr>
          <w:lang w:val="en-CA"/>
        </w:rPr>
        <w:t>(</w:t>
      </w:r>
      <w:r>
        <w:rPr>
          <w:lang w:val="en-CA"/>
        </w:rPr>
        <w:t>at target resolution</w:t>
      </w:r>
      <w:r w:rsidR="0072601A">
        <w:rPr>
          <w:lang w:val="en-CA"/>
        </w:rPr>
        <w:t>)</w:t>
      </w:r>
      <w:r>
        <w:rPr>
          <w:lang w:val="en-CA"/>
        </w:rPr>
        <w:t xml:space="preserve"> are transmitted and the target resolution is presented. </w:t>
      </w:r>
    </w:p>
    <w:p w14:paraId="0CFFC651" w14:textId="2147D206" w:rsidR="009664BD" w:rsidRDefault="009664BD" w:rsidP="009664BD">
      <w:pPr>
        <w:rPr>
          <w:lang w:val="en-CA"/>
        </w:rPr>
      </w:pPr>
      <w:r>
        <w:rPr>
          <w:lang w:val="en-CA"/>
        </w:rPr>
        <w:t>The plots in the following subsection</w:t>
      </w:r>
      <w:r w:rsidR="00B30469">
        <w:rPr>
          <w:lang w:val="en-CA"/>
        </w:rPr>
        <w:t>s</w:t>
      </w:r>
      <w:r>
        <w:rPr>
          <w:lang w:val="en-CA"/>
        </w:rPr>
        <w:t xml:space="preserve"> show the resulting overall MOS scores with the 95% confidence interval (CI) marked for both, the positive and negative direction.</w:t>
      </w:r>
    </w:p>
    <w:p w14:paraId="4B67BB9C" w14:textId="77777777" w:rsidR="009664BD" w:rsidRDefault="009664BD" w:rsidP="009664BD">
      <w:pPr>
        <w:pStyle w:val="berschrift4"/>
        <w:rPr>
          <w:lang w:val="en-CA"/>
        </w:rPr>
      </w:pPr>
      <w:r>
        <w:rPr>
          <w:lang w:val="en-CA"/>
        </w:rPr>
        <w:lastRenderedPageBreak/>
        <w:t>UHD HDR PQ results</w:t>
      </w:r>
    </w:p>
    <w:p w14:paraId="72BCAE88" w14:textId="253BA910" w:rsidR="009664BD" w:rsidRDefault="00836990" w:rsidP="00073B37">
      <w:pPr>
        <w:keepNext/>
        <w:rPr>
          <w:lang w:val="en-CA"/>
        </w:rPr>
      </w:pPr>
      <w:r>
        <w:rPr>
          <w:noProof/>
          <w:lang w:val="en-CA"/>
        </w:rPr>
        <w:drawing>
          <wp:inline distT="0" distB="0" distL="0" distR="0" wp14:anchorId="4E93F5D1" wp14:editId="3CFC6601">
            <wp:extent cx="2883600" cy="2322000"/>
            <wp:effectExtent l="0" t="0" r="0" b="2540"/>
            <wp:docPr id="168629392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293924" name="Grafik 1686293924"/>
                    <pic:cNvPicPr/>
                  </pic:nvPicPr>
                  <pic:blipFill>
                    <a:blip r:embed="rId45">
                      <a:extLst>
                        <a:ext uri="{96DAC541-7B7A-43D3-8B79-37D633B846F1}">
                          <asvg:svgBlip xmlns:asvg="http://schemas.microsoft.com/office/drawing/2016/SVG/main" r:embed="rId46"/>
                        </a:ext>
                      </a:extLst>
                    </a:blip>
                    <a:stretch>
                      <a:fillRect/>
                    </a:stretch>
                  </pic:blipFill>
                  <pic:spPr>
                    <a:xfrm>
                      <a:off x="0" y="0"/>
                      <a:ext cx="2883600" cy="2322000"/>
                    </a:xfrm>
                    <a:prstGeom prst="rect">
                      <a:avLst/>
                    </a:prstGeom>
                  </pic:spPr>
                </pic:pic>
              </a:graphicData>
            </a:graphic>
          </wp:inline>
        </w:drawing>
      </w:r>
      <w:r>
        <w:rPr>
          <w:noProof/>
          <w:lang w:val="en-CA"/>
        </w:rPr>
        <w:drawing>
          <wp:inline distT="0" distB="0" distL="0" distR="0" wp14:anchorId="579AF0C2" wp14:editId="7C55B2D4">
            <wp:extent cx="2883600" cy="2322000"/>
            <wp:effectExtent l="0" t="0" r="0" b="2540"/>
            <wp:docPr id="154789716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897160" name="Grafik 1547897160"/>
                    <pic:cNvPicPr/>
                  </pic:nvPicPr>
                  <pic:blipFill>
                    <a:blip r:embed="rId47">
                      <a:extLst>
                        <a:ext uri="{96DAC541-7B7A-43D3-8B79-37D633B846F1}">
                          <asvg:svgBlip xmlns:asvg="http://schemas.microsoft.com/office/drawing/2016/SVG/main" r:embed="rId48"/>
                        </a:ext>
                      </a:extLst>
                    </a:blip>
                    <a:stretch>
                      <a:fillRect/>
                    </a:stretch>
                  </pic:blipFill>
                  <pic:spPr>
                    <a:xfrm>
                      <a:off x="0" y="0"/>
                      <a:ext cx="2883600" cy="2322000"/>
                    </a:xfrm>
                    <a:prstGeom prst="rect">
                      <a:avLst/>
                    </a:prstGeom>
                  </pic:spPr>
                </pic:pic>
              </a:graphicData>
            </a:graphic>
          </wp:inline>
        </w:drawing>
      </w:r>
    </w:p>
    <w:p w14:paraId="40EFC22E" w14:textId="2B352F27" w:rsidR="00ED40B7" w:rsidRDefault="00836990" w:rsidP="00073B37">
      <w:pPr>
        <w:keepNext/>
        <w:rPr>
          <w:lang w:val="en-CA"/>
        </w:rPr>
      </w:pPr>
      <w:r>
        <w:rPr>
          <w:noProof/>
          <w:lang w:val="en-CA"/>
        </w:rPr>
        <w:drawing>
          <wp:inline distT="0" distB="0" distL="0" distR="0" wp14:anchorId="518AFB40" wp14:editId="703B8A2F">
            <wp:extent cx="2883600" cy="2322000"/>
            <wp:effectExtent l="0" t="0" r="0" b="2540"/>
            <wp:docPr id="130669086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690867" name="Grafik 1306690867"/>
                    <pic:cNvPicPr/>
                  </pic:nvPicPr>
                  <pic:blipFill>
                    <a:blip r:embed="rId49">
                      <a:extLst>
                        <a:ext uri="{96DAC541-7B7A-43D3-8B79-37D633B846F1}">
                          <asvg:svgBlip xmlns:asvg="http://schemas.microsoft.com/office/drawing/2016/SVG/main" r:embed="rId50"/>
                        </a:ext>
                      </a:extLst>
                    </a:blip>
                    <a:stretch>
                      <a:fillRect/>
                    </a:stretch>
                  </pic:blipFill>
                  <pic:spPr>
                    <a:xfrm>
                      <a:off x="0" y="0"/>
                      <a:ext cx="2883600" cy="2322000"/>
                    </a:xfrm>
                    <a:prstGeom prst="rect">
                      <a:avLst/>
                    </a:prstGeom>
                  </pic:spPr>
                </pic:pic>
              </a:graphicData>
            </a:graphic>
          </wp:inline>
        </w:drawing>
      </w:r>
      <w:r>
        <w:rPr>
          <w:noProof/>
          <w:lang w:val="en-CA"/>
        </w:rPr>
        <w:drawing>
          <wp:inline distT="0" distB="0" distL="0" distR="0" wp14:anchorId="7253BF29" wp14:editId="2311B464">
            <wp:extent cx="2883600" cy="2322000"/>
            <wp:effectExtent l="0" t="0" r="0" b="2540"/>
            <wp:docPr id="99816867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168675" name="Grafik 998168675"/>
                    <pic:cNvPicPr/>
                  </pic:nvPicPr>
                  <pic:blipFill>
                    <a:blip r:embed="rId51">
                      <a:extLst>
                        <a:ext uri="{96DAC541-7B7A-43D3-8B79-37D633B846F1}">
                          <asvg:svgBlip xmlns:asvg="http://schemas.microsoft.com/office/drawing/2016/SVG/main" r:embed="rId52"/>
                        </a:ext>
                      </a:extLst>
                    </a:blip>
                    <a:stretch>
                      <a:fillRect/>
                    </a:stretch>
                  </pic:blipFill>
                  <pic:spPr>
                    <a:xfrm>
                      <a:off x="0" y="0"/>
                      <a:ext cx="2883600" cy="2322000"/>
                    </a:xfrm>
                    <a:prstGeom prst="rect">
                      <a:avLst/>
                    </a:prstGeom>
                  </pic:spPr>
                </pic:pic>
              </a:graphicData>
            </a:graphic>
          </wp:inline>
        </w:drawing>
      </w:r>
    </w:p>
    <w:p w14:paraId="71BFC7D8" w14:textId="4C9886DE" w:rsidR="00ED40B7" w:rsidRDefault="00836990" w:rsidP="00073B37">
      <w:pPr>
        <w:keepNext/>
        <w:jc w:val="center"/>
        <w:rPr>
          <w:lang w:val="en-CA"/>
        </w:rPr>
      </w:pPr>
      <w:r>
        <w:rPr>
          <w:noProof/>
          <w:lang w:val="en-CA"/>
        </w:rPr>
        <w:drawing>
          <wp:inline distT="0" distB="0" distL="0" distR="0" wp14:anchorId="1B49FB7F" wp14:editId="4C43C1C6">
            <wp:extent cx="2883600" cy="2322000"/>
            <wp:effectExtent l="0" t="0" r="0" b="2540"/>
            <wp:docPr id="194897689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976892" name="Grafik 1948976892"/>
                    <pic:cNvPicPr/>
                  </pic:nvPicPr>
                  <pic:blipFill>
                    <a:blip r:embed="rId53">
                      <a:extLst>
                        <a:ext uri="{96DAC541-7B7A-43D3-8B79-37D633B846F1}">
                          <asvg:svgBlip xmlns:asvg="http://schemas.microsoft.com/office/drawing/2016/SVG/main" r:embed="rId54"/>
                        </a:ext>
                      </a:extLst>
                    </a:blip>
                    <a:stretch>
                      <a:fillRect/>
                    </a:stretch>
                  </pic:blipFill>
                  <pic:spPr>
                    <a:xfrm>
                      <a:off x="0" y="0"/>
                      <a:ext cx="2883600" cy="2322000"/>
                    </a:xfrm>
                    <a:prstGeom prst="rect">
                      <a:avLst/>
                    </a:prstGeom>
                  </pic:spPr>
                </pic:pic>
              </a:graphicData>
            </a:graphic>
          </wp:inline>
        </w:drawing>
      </w:r>
    </w:p>
    <w:p w14:paraId="4A8F8CB3" w14:textId="2C5F583A" w:rsidR="00ED40B7" w:rsidRPr="00512FE9" w:rsidRDefault="00ED40B7" w:rsidP="00512FE9">
      <w:pPr>
        <w:pStyle w:val="Beschriftung"/>
        <w:keepNext/>
        <w:keepLines/>
        <w:overflowPunct/>
        <w:autoSpaceDE/>
        <w:autoSpaceDN/>
        <w:adjustRightInd/>
        <w:rPr>
          <w:rFonts w:eastAsia="SimSun"/>
          <w:b w:val="0"/>
          <w:sz w:val="22"/>
          <w:szCs w:val="22"/>
        </w:rPr>
      </w:pPr>
      <w:bookmarkStart w:id="19" w:name="_Ref235266380"/>
      <w:r w:rsidRPr="00512FE9">
        <w:rPr>
          <w:rFonts w:eastAsia="SimSun"/>
          <w:sz w:val="22"/>
          <w:szCs w:val="22"/>
        </w:rPr>
        <w:t xml:space="preserve">Figure </w:t>
      </w:r>
      <w:r w:rsidRPr="00512FE9">
        <w:rPr>
          <w:rFonts w:eastAsia="SimSun"/>
          <w:sz w:val="22"/>
          <w:szCs w:val="22"/>
        </w:rPr>
        <w:fldChar w:fldCharType="begin"/>
      </w:r>
      <w:r w:rsidRPr="00512FE9">
        <w:rPr>
          <w:rFonts w:eastAsia="SimSun"/>
          <w:sz w:val="22"/>
          <w:szCs w:val="22"/>
        </w:rPr>
        <w:instrText xml:space="preserve"> SEQ Figure \* ARABIC </w:instrText>
      </w:r>
      <w:r w:rsidRPr="00512FE9">
        <w:rPr>
          <w:rFonts w:eastAsia="SimSun"/>
          <w:sz w:val="22"/>
          <w:szCs w:val="22"/>
        </w:rPr>
        <w:fldChar w:fldCharType="separate"/>
      </w:r>
      <w:r w:rsidR="00FC51EC">
        <w:rPr>
          <w:rFonts w:eastAsia="SimSun"/>
          <w:noProof/>
          <w:sz w:val="22"/>
          <w:szCs w:val="22"/>
        </w:rPr>
        <w:t>8</w:t>
      </w:r>
      <w:r w:rsidRPr="00512FE9">
        <w:rPr>
          <w:rFonts w:eastAsia="SimSun"/>
          <w:sz w:val="22"/>
          <w:szCs w:val="22"/>
        </w:rPr>
        <w:fldChar w:fldCharType="end"/>
      </w:r>
      <w:bookmarkEnd w:id="19"/>
      <w:r w:rsidRPr="00512FE9">
        <w:rPr>
          <w:rFonts w:eastAsia="SimSun"/>
          <w:sz w:val="22"/>
          <w:szCs w:val="22"/>
        </w:rPr>
        <w:t>: MOS-over-bitrate plots for the UHD HDR PQ test sequences</w:t>
      </w:r>
    </w:p>
    <w:p w14:paraId="35DFE3E7" w14:textId="77777777" w:rsidR="00ED40B7" w:rsidRPr="00B9116A" w:rsidRDefault="00ED40B7" w:rsidP="009664BD">
      <w:pPr>
        <w:rPr>
          <w:lang w:val="en-CA"/>
        </w:rPr>
      </w:pPr>
    </w:p>
    <w:p w14:paraId="4B807A76" w14:textId="77777777" w:rsidR="009664BD" w:rsidRDefault="009664BD" w:rsidP="009664BD">
      <w:pPr>
        <w:pStyle w:val="berschrift4"/>
        <w:rPr>
          <w:lang w:val="en-CA"/>
        </w:rPr>
      </w:pPr>
      <w:r>
        <w:rPr>
          <w:lang w:val="en-CA"/>
        </w:rPr>
        <w:lastRenderedPageBreak/>
        <w:t>HD SDR results</w:t>
      </w:r>
    </w:p>
    <w:p w14:paraId="26249AA2" w14:textId="1461AC25" w:rsidR="009664BD" w:rsidRDefault="00836990" w:rsidP="00073B37">
      <w:pPr>
        <w:keepNext/>
      </w:pPr>
      <w:r>
        <w:rPr>
          <w:noProof/>
        </w:rPr>
        <w:drawing>
          <wp:inline distT="0" distB="0" distL="0" distR="0" wp14:anchorId="2C474658" wp14:editId="09463F76">
            <wp:extent cx="2883600" cy="2322000"/>
            <wp:effectExtent l="0" t="0" r="0" b="2540"/>
            <wp:docPr id="81439894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98946" name="Grafik 814398946"/>
                    <pic:cNvPicPr/>
                  </pic:nvPicPr>
                  <pic:blipFill>
                    <a:blip r:embed="rId55">
                      <a:extLst>
                        <a:ext uri="{96DAC541-7B7A-43D3-8B79-37D633B846F1}">
                          <asvg:svgBlip xmlns:asvg="http://schemas.microsoft.com/office/drawing/2016/SVG/main" r:embed="rId56"/>
                        </a:ext>
                      </a:extLst>
                    </a:blip>
                    <a:stretch>
                      <a:fillRect/>
                    </a:stretch>
                  </pic:blipFill>
                  <pic:spPr>
                    <a:xfrm>
                      <a:off x="0" y="0"/>
                      <a:ext cx="2883600" cy="2322000"/>
                    </a:xfrm>
                    <a:prstGeom prst="rect">
                      <a:avLst/>
                    </a:prstGeom>
                  </pic:spPr>
                </pic:pic>
              </a:graphicData>
            </a:graphic>
          </wp:inline>
        </w:drawing>
      </w:r>
      <w:r>
        <w:rPr>
          <w:noProof/>
        </w:rPr>
        <w:drawing>
          <wp:inline distT="0" distB="0" distL="0" distR="0" wp14:anchorId="1745E254" wp14:editId="0E4BB31B">
            <wp:extent cx="2941200" cy="2322000"/>
            <wp:effectExtent l="0" t="0" r="0" b="2540"/>
            <wp:docPr id="873128401"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128401" name="Grafik 873128401"/>
                    <pic:cNvPicPr/>
                  </pic:nvPicPr>
                  <pic:blipFill>
                    <a:blip r:embed="rId57">
                      <a:extLst>
                        <a:ext uri="{96DAC541-7B7A-43D3-8B79-37D633B846F1}">
                          <asvg:svgBlip xmlns:asvg="http://schemas.microsoft.com/office/drawing/2016/SVG/main" r:embed="rId58"/>
                        </a:ext>
                      </a:extLst>
                    </a:blip>
                    <a:stretch>
                      <a:fillRect/>
                    </a:stretch>
                  </pic:blipFill>
                  <pic:spPr>
                    <a:xfrm>
                      <a:off x="0" y="0"/>
                      <a:ext cx="2941200" cy="2322000"/>
                    </a:xfrm>
                    <a:prstGeom prst="rect">
                      <a:avLst/>
                    </a:prstGeom>
                  </pic:spPr>
                </pic:pic>
              </a:graphicData>
            </a:graphic>
          </wp:inline>
        </w:drawing>
      </w:r>
    </w:p>
    <w:p w14:paraId="0E77F2D8" w14:textId="5A3CD4D7" w:rsidR="00ED40B7" w:rsidRDefault="00836990" w:rsidP="00073B37">
      <w:pPr>
        <w:keepNext/>
      </w:pPr>
      <w:r>
        <w:rPr>
          <w:noProof/>
        </w:rPr>
        <w:drawing>
          <wp:inline distT="0" distB="0" distL="0" distR="0" wp14:anchorId="10B9B83A" wp14:editId="516CBE36">
            <wp:extent cx="2883600" cy="2322000"/>
            <wp:effectExtent l="0" t="0" r="0" b="2540"/>
            <wp:docPr id="190324419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244193" name="Grafik 1903244193"/>
                    <pic:cNvPicPr/>
                  </pic:nvPicPr>
                  <pic:blipFill>
                    <a:blip r:embed="rId59">
                      <a:extLst>
                        <a:ext uri="{96DAC541-7B7A-43D3-8B79-37D633B846F1}">
                          <asvg:svgBlip xmlns:asvg="http://schemas.microsoft.com/office/drawing/2016/SVG/main" r:embed="rId60"/>
                        </a:ext>
                      </a:extLst>
                    </a:blip>
                    <a:stretch>
                      <a:fillRect/>
                    </a:stretch>
                  </pic:blipFill>
                  <pic:spPr>
                    <a:xfrm>
                      <a:off x="0" y="0"/>
                      <a:ext cx="2883600" cy="2322000"/>
                    </a:xfrm>
                    <a:prstGeom prst="rect">
                      <a:avLst/>
                    </a:prstGeom>
                  </pic:spPr>
                </pic:pic>
              </a:graphicData>
            </a:graphic>
          </wp:inline>
        </w:drawing>
      </w:r>
      <w:r>
        <w:rPr>
          <w:noProof/>
        </w:rPr>
        <w:drawing>
          <wp:inline distT="0" distB="0" distL="0" distR="0" wp14:anchorId="4AE5D3DC" wp14:editId="77F0D293">
            <wp:extent cx="2883600" cy="2322000"/>
            <wp:effectExtent l="0" t="0" r="0" b="2540"/>
            <wp:docPr id="10909219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921910" name="Grafik 1090921910"/>
                    <pic:cNvPicPr/>
                  </pic:nvPicPr>
                  <pic:blipFill>
                    <a:blip r:embed="rId61">
                      <a:extLst>
                        <a:ext uri="{96DAC541-7B7A-43D3-8B79-37D633B846F1}">
                          <asvg:svgBlip xmlns:asvg="http://schemas.microsoft.com/office/drawing/2016/SVG/main" r:embed="rId62"/>
                        </a:ext>
                      </a:extLst>
                    </a:blip>
                    <a:stretch>
                      <a:fillRect/>
                    </a:stretch>
                  </pic:blipFill>
                  <pic:spPr>
                    <a:xfrm>
                      <a:off x="0" y="0"/>
                      <a:ext cx="2883600" cy="2322000"/>
                    </a:xfrm>
                    <a:prstGeom prst="rect">
                      <a:avLst/>
                    </a:prstGeom>
                  </pic:spPr>
                </pic:pic>
              </a:graphicData>
            </a:graphic>
          </wp:inline>
        </w:drawing>
      </w:r>
    </w:p>
    <w:p w14:paraId="5C7D2A2B" w14:textId="18C08B69" w:rsidR="00ED40B7" w:rsidRDefault="00836990" w:rsidP="00073B37">
      <w:pPr>
        <w:keepNext/>
        <w:jc w:val="center"/>
      </w:pPr>
      <w:r>
        <w:rPr>
          <w:noProof/>
        </w:rPr>
        <w:drawing>
          <wp:inline distT="0" distB="0" distL="0" distR="0" wp14:anchorId="0760A0E5" wp14:editId="72DF78D0">
            <wp:extent cx="2930400" cy="2322000"/>
            <wp:effectExtent l="0" t="0" r="3810" b="2540"/>
            <wp:docPr id="89733465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334657" name="Grafik 897334657"/>
                    <pic:cNvPicPr/>
                  </pic:nvPicPr>
                  <pic:blipFill>
                    <a:blip r:embed="rId63">
                      <a:extLst>
                        <a:ext uri="{96DAC541-7B7A-43D3-8B79-37D633B846F1}">
                          <asvg:svgBlip xmlns:asvg="http://schemas.microsoft.com/office/drawing/2016/SVG/main" r:embed="rId64"/>
                        </a:ext>
                      </a:extLst>
                    </a:blip>
                    <a:stretch>
                      <a:fillRect/>
                    </a:stretch>
                  </pic:blipFill>
                  <pic:spPr>
                    <a:xfrm>
                      <a:off x="0" y="0"/>
                      <a:ext cx="2930400" cy="2322000"/>
                    </a:xfrm>
                    <a:prstGeom prst="rect">
                      <a:avLst/>
                    </a:prstGeom>
                  </pic:spPr>
                </pic:pic>
              </a:graphicData>
            </a:graphic>
          </wp:inline>
        </w:drawing>
      </w:r>
    </w:p>
    <w:p w14:paraId="7F7F44FD" w14:textId="4624F49D" w:rsidR="00ED40B7" w:rsidRPr="00512FE9" w:rsidRDefault="00ED40B7" w:rsidP="00512FE9">
      <w:pPr>
        <w:pStyle w:val="Beschriftung"/>
        <w:keepNext/>
        <w:keepLines/>
        <w:overflowPunct/>
        <w:autoSpaceDE/>
        <w:autoSpaceDN/>
        <w:adjustRightInd/>
        <w:rPr>
          <w:rFonts w:eastAsia="SimSun"/>
          <w:b w:val="0"/>
          <w:sz w:val="22"/>
          <w:szCs w:val="22"/>
        </w:rPr>
      </w:pPr>
      <w:bookmarkStart w:id="20" w:name="_Ref235266393"/>
      <w:r w:rsidRPr="00512FE9">
        <w:rPr>
          <w:rFonts w:eastAsia="SimSun"/>
          <w:sz w:val="22"/>
          <w:szCs w:val="22"/>
        </w:rPr>
        <w:t xml:space="preserve">Figure </w:t>
      </w:r>
      <w:r w:rsidRPr="00512FE9">
        <w:rPr>
          <w:rFonts w:eastAsia="SimSun"/>
          <w:sz w:val="22"/>
          <w:szCs w:val="22"/>
        </w:rPr>
        <w:fldChar w:fldCharType="begin"/>
      </w:r>
      <w:r w:rsidRPr="00512FE9">
        <w:rPr>
          <w:rFonts w:eastAsia="SimSun"/>
          <w:sz w:val="22"/>
          <w:szCs w:val="22"/>
        </w:rPr>
        <w:instrText xml:space="preserve"> SEQ Figure \* ARABIC </w:instrText>
      </w:r>
      <w:r w:rsidRPr="00512FE9">
        <w:rPr>
          <w:rFonts w:eastAsia="SimSun"/>
          <w:sz w:val="22"/>
          <w:szCs w:val="22"/>
        </w:rPr>
        <w:fldChar w:fldCharType="separate"/>
      </w:r>
      <w:r w:rsidR="00FC51EC">
        <w:rPr>
          <w:rFonts w:eastAsia="SimSun"/>
          <w:noProof/>
          <w:sz w:val="22"/>
          <w:szCs w:val="22"/>
        </w:rPr>
        <w:t>9</w:t>
      </w:r>
      <w:r w:rsidRPr="00512FE9">
        <w:rPr>
          <w:rFonts w:eastAsia="SimSun"/>
          <w:sz w:val="22"/>
          <w:szCs w:val="22"/>
        </w:rPr>
        <w:fldChar w:fldCharType="end"/>
      </w:r>
      <w:bookmarkEnd w:id="20"/>
      <w:r w:rsidRPr="00512FE9">
        <w:rPr>
          <w:rFonts w:eastAsia="SimSun"/>
          <w:sz w:val="22"/>
          <w:szCs w:val="22"/>
        </w:rPr>
        <w:t>: MOS-over-bitrate plots for the HD SDR test sequences</w:t>
      </w:r>
    </w:p>
    <w:p w14:paraId="15086C55" w14:textId="213AB943" w:rsidR="009664BD" w:rsidRDefault="008F3169" w:rsidP="008F3169">
      <w:pPr>
        <w:pStyle w:val="berschrift3"/>
        <w:rPr>
          <w:lang w:val="en-CA"/>
        </w:rPr>
      </w:pPr>
      <w:r w:rsidRPr="00AB11A7">
        <w:rPr>
          <w:lang w:val="en-CA"/>
        </w:rPr>
        <w:t>PSNR</w:t>
      </w:r>
      <w:r>
        <w:rPr>
          <w:lang w:val="en-CA"/>
        </w:rPr>
        <w:t>-over-rate plots</w:t>
      </w:r>
    </w:p>
    <w:p w14:paraId="268ECA33" w14:textId="2D3C7EA8" w:rsidR="008F3169" w:rsidRDefault="008F3169" w:rsidP="008F3169">
      <w:pPr>
        <w:rPr>
          <w:lang w:val="en-CA"/>
        </w:rPr>
      </w:pPr>
      <w:r>
        <w:rPr>
          <w:lang w:val="en-CA"/>
        </w:rPr>
        <w:t>The plots</w:t>
      </w:r>
      <w:r w:rsidR="00712420">
        <w:rPr>
          <w:lang w:val="en-CA"/>
        </w:rPr>
        <w:t xml:space="preserve"> illustrated in </w:t>
      </w:r>
      <w:r w:rsidR="00712420">
        <w:rPr>
          <w:lang w:val="en-CA"/>
        </w:rPr>
        <w:fldChar w:fldCharType="begin"/>
      </w:r>
      <w:r w:rsidR="00712420">
        <w:rPr>
          <w:lang w:val="en-CA"/>
        </w:rPr>
        <w:instrText xml:space="preserve"> REF _Ref235266899 \h </w:instrText>
      </w:r>
      <w:r w:rsidR="00712420">
        <w:rPr>
          <w:lang w:val="en-CA"/>
        </w:rPr>
      </w:r>
      <w:r w:rsidR="00712420">
        <w:rPr>
          <w:lang w:val="en-CA"/>
        </w:rPr>
        <w:fldChar w:fldCharType="separate"/>
      </w:r>
      <w:r w:rsidR="00712420" w:rsidRPr="00512FE9">
        <w:rPr>
          <w:rFonts w:eastAsia="SimSun"/>
          <w:szCs w:val="22"/>
        </w:rPr>
        <w:t xml:space="preserve">Figure </w:t>
      </w:r>
      <w:r w:rsidR="00712420">
        <w:rPr>
          <w:rFonts w:eastAsia="SimSun"/>
          <w:noProof/>
          <w:szCs w:val="22"/>
        </w:rPr>
        <w:t>10</w:t>
      </w:r>
      <w:r w:rsidR="00712420">
        <w:rPr>
          <w:lang w:val="en-CA"/>
        </w:rPr>
        <w:fldChar w:fldCharType="end"/>
      </w:r>
      <w:r w:rsidR="00712420">
        <w:rPr>
          <w:lang w:val="en-CA"/>
        </w:rPr>
        <w:t xml:space="preserve"> and </w:t>
      </w:r>
      <w:r w:rsidR="00712420">
        <w:rPr>
          <w:lang w:val="en-CA"/>
        </w:rPr>
        <w:fldChar w:fldCharType="begin"/>
      </w:r>
      <w:r w:rsidR="00712420">
        <w:rPr>
          <w:lang w:val="en-CA"/>
        </w:rPr>
        <w:instrText xml:space="preserve"> REF _Ref235266909 \h </w:instrText>
      </w:r>
      <w:r w:rsidR="00712420">
        <w:rPr>
          <w:lang w:val="en-CA"/>
        </w:rPr>
      </w:r>
      <w:r w:rsidR="00712420">
        <w:rPr>
          <w:lang w:val="en-CA"/>
        </w:rPr>
        <w:fldChar w:fldCharType="separate"/>
      </w:r>
      <w:r w:rsidR="00712420" w:rsidRPr="00512FE9">
        <w:rPr>
          <w:rFonts w:eastAsia="SimSun"/>
          <w:szCs w:val="22"/>
        </w:rPr>
        <w:t xml:space="preserve">Figure </w:t>
      </w:r>
      <w:r w:rsidR="00712420">
        <w:rPr>
          <w:rFonts w:eastAsia="SimSun"/>
          <w:noProof/>
          <w:szCs w:val="22"/>
        </w:rPr>
        <w:t>11</w:t>
      </w:r>
      <w:r w:rsidR="00712420">
        <w:rPr>
          <w:lang w:val="en-CA"/>
        </w:rPr>
        <w:fldChar w:fldCharType="end"/>
      </w:r>
      <w:r w:rsidR="00F64285">
        <w:rPr>
          <w:lang w:val="en-CA"/>
        </w:rPr>
        <w:t xml:space="preserve"> </w:t>
      </w:r>
      <w:r w:rsidR="003969C8">
        <w:rPr>
          <w:lang w:val="en-CA"/>
        </w:rPr>
        <w:t xml:space="preserve">below </w:t>
      </w:r>
      <w:r>
        <w:rPr>
          <w:lang w:val="en-CA"/>
        </w:rPr>
        <w:t>present wPSNR-YUV-over-bitrate curves for the upscaled base layer, single layer, and dual layer, and simulcast configurations for the UHD HDR PQ test sequences and PSNR-YUV-over-bitrate curves for the upscaled base layer, single layer, and dual layer, and simulcast configurations for the HD SDR test sequences.</w:t>
      </w:r>
    </w:p>
    <w:p w14:paraId="231F255C" w14:textId="42B06F5C" w:rsidR="008F3169" w:rsidRDefault="008F3169" w:rsidP="008F3169">
      <w:pPr>
        <w:rPr>
          <w:lang w:val="en-CA"/>
        </w:rPr>
      </w:pPr>
      <w:r>
        <w:rPr>
          <w:lang w:val="en-CA"/>
        </w:rPr>
        <w:lastRenderedPageBreak/>
        <w:t xml:space="preserve">The plots in the following subsections show the aggregated YUV metrics computed from the Y, U, and V metric values according to the </w:t>
      </w:r>
      <w:r>
        <w:t>w</w:t>
      </w:r>
      <w:r w:rsidRPr="008F3169">
        <w:t>orking practices using objective metrics for evaluation of video coding efficiency experiments</w:t>
      </w:r>
      <w:r>
        <w:t xml:space="preserve"> </w:t>
      </w:r>
      <w:r>
        <w:fldChar w:fldCharType="begin"/>
      </w:r>
      <w:r>
        <w:instrText xml:space="preserve"> REF _Ref234666465 \r \h </w:instrText>
      </w:r>
      <w:r>
        <w:fldChar w:fldCharType="separate"/>
      </w:r>
      <w:r w:rsidR="00FC51EC">
        <w:t>[12]</w:t>
      </w:r>
      <w:r>
        <w:fldChar w:fldCharType="end"/>
      </w:r>
      <w:r>
        <w:rPr>
          <w:lang w:val="en-CA"/>
        </w:rPr>
        <w:t>.</w:t>
      </w:r>
    </w:p>
    <w:p w14:paraId="048DE634" w14:textId="77777777" w:rsidR="008F3169" w:rsidRDefault="008F3169" w:rsidP="008F3169">
      <w:pPr>
        <w:pStyle w:val="berschrift4"/>
        <w:rPr>
          <w:lang w:val="en-CA"/>
        </w:rPr>
      </w:pPr>
      <w:r>
        <w:rPr>
          <w:lang w:val="en-CA"/>
        </w:rPr>
        <w:t>UHD HDR PQ results</w:t>
      </w:r>
    </w:p>
    <w:p w14:paraId="4DC62EB8" w14:textId="6DFF6D70" w:rsidR="008F3169" w:rsidRDefault="008F3169" w:rsidP="008F3169">
      <w:pPr>
        <w:keepNext/>
        <w:rPr>
          <w:lang w:val="en-CA"/>
        </w:rPr>
      </w:pPr>
      <w:r>
        <w:rPr>
          <w:noProof/>
          <w:lang w:val="en-CA"/>
        </w:rPr>
        <w:drawing>
          <wp:inline distT="0" distB="0" distL="0" distR="0" wp14:anchorId="731AC82D" wp14:editId="74ABB482">
            <wp:extent cx="2883600" cy="2322000"/>
            <wp:effectExtent l="0" t="0" r="0" b="2540"/>
            <wp:docPr id="195185749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857497" name="Grafik 1951857497"/>
                    <pic:cNvPicPr/>
                  </pic:nvPicPr>
                  <pic:blipFill>
                    <a:blip r:embed="rId65">
                      <a:extLst>
                        <a:ext uri="{96DAC541-7B7A-43D3-8B79-37D633B846F1}">
                          <asvg:svgBlip xmlns:asvg="http://schemas.microsoft.com/office/drawing/2016/SVG/main" r:embed="rId66"/>
                        </a:ext>
                      </a:extLst>
                    </a:blip>
                    <a:stretch>
                      <a:fillRect/>
                    </a:stretch>
                  </pic:blipFill>
                  <pic:spPr>
                    <a:xfrm>
                      <a:off x="0" y="0"/>
                      <a:ext cx="2883600" cy="2322000"/>
                    </a:xfrm>
                    <a:prstGeom prst="rect">
                      <a:avLst/>
                    </a:prstGeom>
                  </pic:spPr>
                </pic:pic>
              </a:graphicData>
            </a:graphic>
          </wp:inline>
        </w:drawing>
      </w:r>
      <w:r>
        <w:rPr>
          <w:noProof/>
          <w:lang w:val="en-CA"/>
        </w:rPr>
        <w:drawing>
          <wp:inline distT="0" distB="0" distL="0" distR="0" wp14:anchorId="7B16567F" wp14:editId="3850F788">
            <wp:extent cx="2883600" cy="2322000"/>
            <wp:effectExtent l="0" t="0" r="0" b="2540"/>
            <wp:docPr id="2003536251"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36251" name="Grafik 2003536251"/>
                    <pic:cNvPicPr/>
                  </pic:nvPicPr>
                  <pic:blipFill>
                    <a:blip r:embed="rId67">
                      <a:extLst>
                        <a:ext uri="{96DAC541-7B7A-43D3-8B79-37D633B846F1}">
                          <asvg:svgBlip xmlns:asvg="http://schemas.microsoft.com/office/drawing/2016/SVG/main" r:embed="rId68"/>
                        </a:ext>
                      </a:extLst>
                    </a:blip>
                    <a:stretch>
                      <a:fillRect/>
                    </a:stretch>
                  </pic:blipFill>
                  <pic:spPr>
                    <a:xfrm>
                      <a:off x="0" y="0"/>
                      <a:ext cx="2883600" cy="2322000"/>
                    </a:xfrm>
                    <a:prstGeom prst="rect">
                      <a:avLst/>
                    </a:prstGeom>
                  </pic:spPr>
                </pic:pic>
              </a:graphicData>
            </a:graphic>
          </wp:inline>
        </w:drawing>
      </w:r>
    </w:p>
    <w:p w14:paraId="46FB19B1" w14:textId="116DAFAD" w:rsidR="008F3169" w:rsidRDefault="008F3169" w:rsidP="008F3169">
      <w:pPr>
        <w:keepNext/>
        <w:rPr>
          <w:lang w:val="en-CA"/>
        </w:rPr>
      </w:pPr>
      <w:r>
        <w:rPr>
          <w:noProof/>
          <w:lang w:val="en-CA"/>
        </w:rPr>
        <w:drawing>
          <wp:inline distT="0" distB="0" distL="0" distR="0" wp14:anchorId="01441254" wp14:editId="025A273E">
            <wp:extent cx="2952000" cy="2322000"/>
            <wp:effectExtent l="0" t="0" r="1270" b="2540"/>
            <wp:docPr id="919617002"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17002" name="Grafik 919617002"/>
                    <pic:cNvPicPr/>
                  </pic:nvPicPr>
                  <pic:blipFill>
                    <a:blip r:embed="rId69">
                      <a:extLst>
                        <a:ext uri="{96DAC541-7B7A-43D3-8B79-37D633B846F1}">
                          <asvg:svgBlip xmlns:asvg="http://schemas.microsoft.com/office/drawing/2016/SVG/main" r:embed="rId70"/>
                        </a:ext>
                      </a:extLst>
                    </a:blip>
                    <a:stretch>
                      <a:fillRect/>
                    </a:stretch>
                  </pic:blipFill>
                  <pic:spPr>
                    <a:xfrm>
                      <a:off x="0" y="0"/>
                      <a:ext cx="2952000" cy="2322000"/>
                    </a:xfrm>
                    <a:prstGeom prst="rect">
                      <a:avLst/>
                    </a:prstGeom>
                  </pic:spPr>
                </pic:pic>
              </a:graphicData>
            </a:graphic>
          </wp:inline>
        </w:drawing>
      </w:r>
      <w:r>
        <w:rPr>
          <w:noProof/>
          <w:lang w:val="en-CA"/>
        </w:rPr>
        <w:drawing>
          <wp:inline distT="0" distB="0" distL="0" distR="0" wp14:anchorId="37F93DF7" wp14:editId="1FE052FD">
            <wp:extent cx="2952000" cy="2322000"/>
            <wp:effectExtent l="0" t="0" r="1270" b="2540"/>
            <wp:docPr id="1745899660"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899660" name="Grafik 1745899660"/>
                    <pic:cNvPicPr/>
                  </pic:nvPicPr>
                  <pic:blipFill>
                    <a:blip r:embed="rId71">
                      <a:extLst>
                        <a:ext uri="{96DAC541-7B7A-43D3-8B79-37D633B846F1}">
                          <asvg:svgBlip xmlns:asvg="http://schemas.microsoft.com/office/drawing/2016/SVG/main" r:embed="rId72"/>
                        </a:ext>
                      </a:extLst>
                    </a:blip>
                    <a:stretch>
                      <a:fillRect/>
                    </a:stretch>
                  </pic:blipFill>
                  <pic:spPr>
                    <a:xfrm>
                      <a:off x="0" y="0"/>
                      <a:ext cx="2952000" cy="2322000"/>
                    </a:xfrm>
                    <a:prstGeom prst="rect">
                      <a:avLst/>
                    </a:prstGeom>
                  </pic:spPr>
                </pic:pic>
              </a:graphicData>
            </a:graphic>
          </wp:inline>
        </w:drawing>
      </w:r>
    </w:p>
    <w:p w14:paraId="2A1574C4" w14:textId="02ECFE65" w:rsidR="008F3169" w:rsidRDefault="008F3169" w:rsidP="008F3169">
      <w:pPr>
        <w:keepNext/>
        <w:jc w:val="center"/>
        <w:rPr>
          <w:lang w:val="en-CA"/>
        </w:rPr>
      </w:pPr>
      <w:r>
        <w:rPr>
          <w:noProof/>
          <w:lang w:val="en-CA"/>
        </w:rPr>
        <w:drawing>
          <wp:inline distT="0" distB="0" distL="0" distR="0" wp14:anchorId="58E80E01" wp14:editId="3D0A1AF3">
            <wp:extent cx="2883600" cy="2322000"/>
            <wp:effectExtent l="0" t="0" r="0" b="2540"/>
            <wp:docPr id="1484469897"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9897" name="Grafik 1484469897"/>
                    <pic:cNvPicPr/>
                  </pic:nvPicPr>
                  <pic:blipFill>
                    <a:blip r:embed="rId73">
                      <a:extLst>
                        <a:ext uri="{96DAC541-7B7A-43D3-8B79-37D633B846F1}">
                          <asvg:svgBlip xmlns:asvg="http://schemas.microsoft.com/office/drawing/2016/SVG/main" r:embed="rId74"/>
                        </a:ext>
                      </a:extLst>
                    </a:blip>
                    <a:stretch>
                      <a:fillRect/>
                    </a:stretch>
                  </pic:blipFill>
                  <pic:spPr>
                    <a:xfrm>
                      <a:off x="0" y="0"/>
                      <a:ext cx="2883600" cy="2322000"/>
                    </a:xfrm>
                    <a:prstGeom prst="rect">
                      <a:avLst/>
                    </a:prstGeom>
                  </pic:spPr>
                </pic:pic>
              </a:graphicData>
            </a:graphic>
          </wp:inline>
        </w:drawing>
      </w:r>
    </w:p>
    <w:p w14:paraId="142D5866" w14:textId="65B2B1C0" w:rsidR="008F3169" w:rsidRPr="00512FE9" w:rsidRDefault="008F3169" w:rsidP="008F3169">
      <w:pPr>
        <w:pStyle w:val="Beschriftung"/>
        <w:keepNext/>
        <w:keepLines/>
        <w:overflowPunct/>
        <w:autoSpaceDE/>
        <w:autoSpaceDN/>
        <w:adjustRightInd/>
        <w:rPr>
          <w:rFonts w:eastAsia="SimSun"/>
          <w:b w:val="0"/>
          <w:sz w:val="22"/>
          <w:szCs w:val="22"/>
        </w:rPr>
      </w:pPr>
      <w:bookmarkStart w:id="21" w:name="_Ref235266899"/>
      <w:r w:rsidRPr="00512FE9">
        <w:rPr>
          <w:rFonts w:eastAsia="SimSun"/>
          <w:sz w:val="22"/>
          <w:szCs w:val="22"/>
        </w:rPr>
        <w:t xml:space="preserve">Figure </w:t>
      </w:r>
      <w:r w:rsidRPr="00512FE9">
        <w:rPr>
          <w:rFonts w:eastAsia="SimSun"/>
          <w:sz w:val="22"/>
          <w:szCs w:val="22"/>
        </w:rPr>
        <w:fldChar w:fldCharType="begin"/>
      </w:r>
      <w:r w:rsidRPr="00512FE9">
        <w:rPr>
          <w:rFonts w:eastAsia="SimSun"/>
          <w:sz w:val="22"/>
          <w:szCs w:val="22"/>
        </w:rPr>
        <w:instrText xml:space="preserve"> SEQ Figure \* ARABIC </w:instrText>
      </w:r>
      <w:r w:rsidRPr="00512FE9">
        <w:rPr>
          <w:rFonts w:eastAsia="SimSun"/>
          <w:sz w:val="22"/>
          <w:szCs w:val="22"/>
        </w:rPr>
        <w:fldChar w:fldCharType="separate"/>
      </w:r>
      <w:r w:rsidR="00FC51EC">
        <w:rPr>
          <w:rFonts w:eastAsia="SimSun"/>
          <w:noProof/>
          <w:sz w:val="22"/>
          <w:szCs w:val="22"/>
        </w:rPr>
        <w:t>10</w:t>
      </w:r>
      <w:r w:rsidRPr="00512FE9">
        <w:rPr>
          <w:rFonts w:eastAsia="SimSun"/>
          <w:sz w:val="22"/>
          <w:szCs w:val="22"/>
        </w:rPr>
        <w:fldChar w:fldCharType="end"/>
      </w:r>
      <w:bookmarkEnd w:id="21"/>
      <w:r w:rsidRPr="00512FE9">
        <w:rPr>
          <w:rFonts w:eastAsia="SimSun"/>
          <w:sz w:val="22"/>
          <w:szCs w:val="22"/>
        </w:rPr>
        <w:t xml:space="preserve">: </w:t>
      </w:r>
      <w:r w:rsidR="00F202A0">
        <w:rPr>
          <w:rFonts w:eastAsia="SimSun"/>
          <w:sz w:val="22"/>
          <w:szCs w:val="22"/>
        </w:rPr>
        <w:t>w</w:t>
      </w:r>
      <w:r>
        <w:rPr>
          <w:rFonts w:eastAsia="SimSun"/>
          <w:sz w:val="22"/>
          <w:szCs w:val="22"/>
        </w:rPr>
        <w:t>PSNR-YUV</w:t>
      </w:r>
      <w:r w:rsidRPr="00512FE9">
        <w:rPr>
          <w:rFonts w:eastAsia="SimSun"/>
          <w:sz w:val="22"/>
          <w:szCs w:val="22"/>
        </w:rPr>
        <w:t>-over-bitrate plots for the UHD HDR PQ test sequences</w:t>
      </w:r>
    </w:p>
    <w:p w14:paraId="2AA508B0" w14:textId="77777777" w:rsidR="008F3169" w:rsidRPr="00B9116A" w:rsidRDefault="008F3169" w:rsidP="008F3169">
      <w:pPr>
        <w:rPr>
          <w:lang w:val="en-CA"/>
        </w:rPr>
      </w:pPr>
    </w:p>
    <w:p w14:paraId="184B144B" w14:textId="77777777" w:rsidR="008F3169" w:rsidRDefault="008F3169" w:rsidP="008F3169">
      <w:pPr>
        <w:pStyle w:val="berschrift4"/>
        <w:rPr>
          <w:lang w:val="en-CA"/>
        </w:rPr>
      </w:pPr>
      <w:r>
        <w:rPr>
          <w:lang w:val="en-CA"/>
        </w:rPr>
        <w:lastRenderedPageBreak/>
        <w:t>HD SDR results</w:t>
      </w:r>
    </w:p>
    <w:p w14:paraId="1356383F" w14:textId="28B7B288" w:rsidR="008F3169" w:rsidRDefault="003B2F8E" w:rsidP="008F3169">
      <w:pPr>
        <w:keepNext/>
      </w:pPr>
      <w:r>
        <w:rPr>
          <w:noProof/>
        </w:rPr>
        <w:drawing>
          <wp:inline distT="0" distB="0" distL="0" distR="0" wp14:anchorId="1DD0E0F5" wp14:editId="12C3E39E">
            <wp:extent cx="2883600" cy="2322000"/>
            <wp:effectExtent l="0" t="0" r="0" b="2540"/>
            <wp:docPr id="1200250551"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250551" name="Grafik 1200250551"/>
                    <pic:cNvPicPr/>
                  </pic:nvPicPr>
                  <pic:blipFill>
                    <a:blip r:embed="rId75">
                      <a:extLst>
                        <a:ext uri="{96DAC541-7B7A-43D3-8B79-37D633B846F1}">
                          <asvg:svgBlip xmlns:asvg="http://schemas.microsoft.com/office/drawing/2016/SVG/main" r:embed="rId76"/>
                        </a:ext>
                      </a:extLst>
                    </a:blip>
                    <a:stretch>
                      <a:fillRect/>
                    </a:stretch>
                  </pic:blipFill>
                  <pic:spPr>
                    <a:xfrm>
                      <a:off x="0" y="0"/>
                      <a:ext cx="2883600" cy="2322000"/>
                    </a:xfrm>
                    <a:prstGeom prst="rect">
                      <a:avLst/>
                    </a:prstGeom>
                  </pic:spPr>
                </pic:pic>
              </a:graphicData>
            </a:graphic>
          </wp:inline>
        </w:drawing>
      </w:r>
      <w:r>
        <w:rPr>
          <w:noProof/>
        </w:rPr>
        <w:drawing>
          <wp:inline distT="0" distB="0" distL="0" distR="0" wp14:anchorId="2A48CE78" wp14:editId="45E165E5">
            <wp:extent cx="3009600" cy="2322000"/>
            <wp:effectExtent l="0" t="0" r="635" b="2540"/>
            <wp:docPr id="90497555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975559" name="Grafik 904975559"/>
                    <pic:cNvPicPr/>
                  </pic:nvPicPr>
                  <pic:blipFill>
                    <a:blip r:embed="rId77">
                      <a:extLst>
                        <a:ext uri="{96DAC541-7B7A-43D3-8B79-37D633B846F1}">
                          <asvg:svgBlip xmlns:asvg="http://schemas.microsoft.com/office/drawing/2016/SVG/main" r:embed="rId78"/>
                        </a:ext>
                      </a:extLst>
                    </a:blip>
                    <a:stretch>
                      <a:fillRect/>
                    </a:stretch>
                  </pic:blipFill>
                  <pic:spPr>
                    <a:xfrm>
                      <a:off x="0" y="0"/>
                      <a:ext cx="3009600" cy="2322000"/>
                    </a:xfrm>
                    <a:prstGeom prst="rect">
                      <a:avLst/>
                    </a:prstGeom>
                  </pic:spPr>
                </pic:pic>
              </a:graphicData>
            </a:graphic>
          </wp:inline>
        </w:drawing>
      </w:r>
    </w:p>
    <w:p w14:paraId="6DB888CC" w14:textId="55229C75" w:rsidR="008F3169" w:rsidRDefault="003B2F8E" w:rsidP="008F3169">
      <w:pPr>
        <w:keepNext/>
      </w:pPr>
      <w:r>
        <w:rPr>
          <w:noProof/>
        </w:rPr>
        <w:drawing>
          <wp:inline distT="0" distB="0" distL="0" distR="0" wp14:anchorId="614A89E4" wp14:editId="2E556C12">
            <wp:extent cx="2883600" cy="2322000"/>
            <wp:effectExtent l="0" t="0" r="0" b="2540"/>
            <wp:docPr id="482891424"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91424" name="Grafik 482891424"/>
                    <pic:cNvPicPr/>
                  </pic:nvPicPr>
                  <pic:blipFill>
                    <a:blip r:embed="rId79">
                      <a:extLst>
                        <a:ext uri="{96DAC541-7B7A-43D3-8B79-37D633B846F1}">
                          <asvg:svgBlip xmlns:asvg="http://schemas.microsoft.com/office/drawing/2016/SVG/main" r:embed="rId80"/>
                        </a:ext>
                      </a:extLst>
                    </a:blip>
                    <a:stretch>
                      <a:fillRect/>
                    </a:stretch>
                  </pic:blipFill>
                  <pic:spPr>
                    <a:xfrm>
                      <a:off x="0" y="0"/>
                      <a:ext cx="2883600" cy="2322000"/>
                    </a:xfrm>
                    <a:prstGeom prst="rect">
                      <a:avLst/>
                    </a:prstGeom>
                  </pic:spPr>
                </pic:pic>
              </a:graphicData>
            </a:graphic>
          </wp:inline>
        </w:drawing>
      </w:r>
      <w:r>
        <w:rPr>
          <w:noProof/>
        </w:rPr>
        <w:drawing>
          <wp:inline distT="0" distB="0" distL="0" distR="0" wp14:anchorId="2BD92533" wp14:editId="3E2581DF">
            <wp:extent cx="2883600" cy="2322000"/>
            <wp:effectExtent l="0" t="0" r="0" b="2540"/>
            <wp:docPr id="54882456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824561" name="Grafik 548824561"/>
                    <pic:cNvPicPr/>
                  </pic:nvPicPr>
                  <pic:blipFill>
                    <a:blip r:embed="rId81">
                      <a:extLst>
                        <a:ext uri="{96DAC541-7B7A-43D3-8B79-37D633B846F1}">
                          <asvg:svgBlip xmlns:asvg="http://schemas.microsoft.com/office/drawing/2016/SVG/main" r:embed="rId82"/>
                        </a:ext>
                      </a:extLst>
                    </a:blip>
                    <a:stretch>
                      <a:fillRect/>
                    </a:stretch>
                  </pic:blipFill>
                  <pic:spPr>
                    <a:xfrm>
                      <a:off x="0" y="0"/>
                      <a:ext cx="2883600" cy="2322000"/>
                    </a:xfrm>
                    <a:prstGeom prst="rect">
                      <a:avLst/>
                    </a:prstGeom>
                  </pic:spPr>
                </pic:pic>
              </a:graphicData>
            </a:graphic>
          </wp:inline>
        </w:drawing>
      </w:r>
    </w:p>
    <w:p w14:paraId="5B64F7FD" w14:textId="7B7F6D1C" w:rsidR="008F3169" w:rsidRDefault="003B2F8E" w:rsidP="008F3169">
      <w:pPr>
        <w:keepNext/>
        <w:jc w:val="center"/>
      </w:pPr>
      <w:r>
        <w:rPr>
          <w:noProof/>
        </w:rPr>
        <w:drawing>
          <wp:inline distT="0" distB="0" distL="0" distR="0" wp14:anchorId="6289D14B" wp14:editId="7CBFE09F">
            <wp:extent cx="2930400" cy="2322000"/>
            <wp:effectExtent l="0" t="0" r="3810" b="2540"/>
            <wp:docPr id="2053632375"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632375" name="Grafik 2053632375"/>
                    <pic:cNvPicPr/>
                  </pic:nvPicPr>
                  <pic:blipFill>
                    <a:blip r:embed="rId83">
                      <a:extLst>
                        <a:ext uri="{96DAC541-7B7A-43D3-8B79-37D633B846F1}">
                          <asvg:svgBlip xmlns:asvg="http://schemas.microsoft.com/office/drawing/2016/SVG/main" r:embed="rId84"/>
                        </a:ext>
                      </a:extLst>
                    </a:blip>
                    <a:stretch>
                      <a:fillRect/>
                    </a:stretch>
                  </pic:blipFill>
                  <pic:spPr>
                    <a:xfrm>
                      <a:off x="0" y="0"/>
                      <a:ext cx="2930400" cy="2322000"/>
                    </a:xfrm>
                    <a:prstGeom prst="rect">
                      <a:avLst/>
                    </a:prstGeom>
                  </pic:spPr>
                </pic:pic>
              </a:graphicData>
            </a:graphic>
          </wp:inline>
        </w:drawing>
      </w:r>
    </w:p>
    <w:p w14:paraId="4B8A84BE" w14:textId="62587152" w:rsidR="008F3169" w:rsidRPr="00512FE9" w:rsidRDefault="008F3169" w:rsidP="008F3169">
      <w:pPr>
        <w:pStyle w:val="Beschriftung"/>
        <w:keepNext/>
        <w:keepLines/>
        <w:overflowPunct/>
        <w:autoSpaceDE/>
        <w:autoSpaceDN/>
        <w:adjustRightInd/>
        <w:rPr>
          <w:rFonts w:eastAsia="SimSun"/>
          <w:b w:val="0"/>
          <w:sz w:val="22"/>
          <w:szCs w:val="22"/>
        </w:rPr>
      </w:pPr>
      <w:bookmarkStart w:id="22" w:name="_Ref235266909"/>
      <w:r w:rsidRPr="00512FE9">
        <w:rPr>
          <w:rFonts w:eastAsia="SimSun"/>
          <w:sz w:val="22"/>
          <w:szCs w:val="22"/>
        </w:rPr>
        <w:t xml:space="preserve">Figure </w:t>
      </w:r>
      <w:r w:rsidRPr="00512FE9">
        <w:rPr>
          <w:rFonts w:eastAsia="SimSun"/>
          <w:sz w:val="22"/>
          <w:szCs w:val="22"/>
        </w:rPr>
        <w:fldChar w:fldCharType="begin"/>
      </w:r>
      <w:r w:rsidRPr="00512FE9">
        <w:rPr>
          <w:rFonts w:eastAsia="SimSun"/>
          <w:sz w:val="22"/>
          <w:szCs w:val="22"/>
        </w:rPr>
        <w:instrText xml:space="preserve"> SEQ Figure \* ARABIC </w:instrText>
      </w:r>
      <w:r w:rsidRPr="00512FE9">
        <w:rPr>
          <w:rFonts w:eastAsia="SimSun"/>
          <w:sz w:val="22"/>
          <w:szCs w:val="22"/>
        </w:rPr>
        <w:fldChar w:fldCharType="separate"/>
      </w:r>
      <w:r w:rsidR="00FC51EC">
        <w:rPr>
          <w:rFonts w:eastAsia="SimSun"/>
          <w:noProof/>
          <w:sz w:val="22"/>
          <w:szCs w:val="22"/>
        </w:rPr>
        <w:t>11</w:t>
      </w:r>
      <w:r w:rsidRPr="00512FE9">
        <w:rPr>
          <w:rFonts w:eastAsia="SimSun"/>
          <w:sz w:val="22"/>
          <w:szCs w:val="22"/>
        </w:rPr>
        <w:fldChar w:fldCharType="end"/>
      </w:r>
      <w:bookmarkEnd w:id="22"/>
      <w:r w:rsidRPr="00512FE9">
        <w:rPr>
          <w:rFonts w:eastAsia="SimSun"/>
          <w:sz w:val="22"/>
          <w:szCs w:val="22"/>
        </w:rPr>
        <w:t xml:space="preserve">: </w:t>
      </w:r>
      <w:r w:rsidR="00D3395D">
        <w:rPr>
          <w:rFonts w:eastAsia="SimSun"/>
          <w:sz w:val="22"/>
          <w:szCs w:val="22"/>
        </w:rPr>
        <w:t>PSNR</w:t>
      </w:r>
      <w:r w:rsidR="00C06C48">
        <w:rPr>
          <w:rFonts w:eastAsia="SimSun"/>
          <w:sz w:val="22"/>
          <w:szCs w:val="22"/>
        </w:rPr>
        <w:t>-YUV</w:t>
      </w:r>
      <w:r w:rsidRPr="00512FE9">
        <w:rPr>
          <w:rFonts w:eastAsia="SimSun"/>
          <w:sz w:val="22"/>
          <w:szCs w:val="22"/>
        </w:rPr>
        <w:t>-over-bitrate plots for the HD SDR test sequences</w:t>
      </w:r>
    </w:p>
    <w:p w14:paraId="3A3A9859" w14:textId="0DC2BE7B" w:rsidR="00E03567" w:rsidRPr="00073B37" w:rsidRDefault="00C302C8" w:rsidP="00AB11A7">
      <w:pPr>
        <w:pStyle w:val="berschrift2"/>
        <w:rPr>
          <w:lang w:val="en-CA"/>
        </w:rPr>
      </w:pPr>
      <w:r w:rsidRPr="00073B37">
        <w:rPr>
          <w:lang w:val="en-CA"/>
        </w:rPr>
        <w:t>Discussion</w:t>
      </w:r>
    </w:p>
    <w:p w14:paraId="05C5B3CA" w14:textId="0EF31513" w:rsidR="00FE41CB" w:rsidRDefault="00FE41CB" w:rsidP="00FE41CB">
      <w:r>
        <w:t>The testing task for this verification test is generally considered very challenging. This is partially due to the properties of the test sequences</w:t>
      </w:r>
      <w:r w:rsidR="003969C8">
        <w:t>,</w:t>
      </w:r>
      <w:r>
        <w:t xml:space="preserve"> including unsteady camera movement, scene cuts, </w:t>
      </w:r>
      <w:r w:rsidR="003969C8">
        <w:t xml:space="preserve">and the </w:t>
      </w:r>
      <w:r>
        <w:t xml:space="preserve">impact of camera focus. </w:t>
      </w:r>
    </w:p>
    <w:p w14:paraId="0C8EF96B" w14:textId="197D6C99" w:rsidR="00FE41CB" w:rsidRDefault="003969C8" w:rsidP="00FE41CB">
      <w:r>
        <w:lastRenderedPageBreak/>
        <w:t>Overall,</w:t>
      </w:r>
      <w:r w:rsidR="00FE41CB">
        <w:t xml:space="preserve"> that the tested VTM </w:t>
      </w:r>
      <w:r w:rsidR="00977073">
        <w:t xml:space="preserve">reference software in </w:t>
      </w:r>
      <w:r>
        <w:t>dual-l</w:t>
      </w:r>
      <w:r w:rsidR="00FE41CB">
        <w:t xml:space="preserve">ayer configuration </w:t>
      </w:r>
      <w:r>
        <w:t xml:space="preserve">performed </w:t>
      </w:r>
      <w:r w:rsidR="00FE41CB">
        <w:t>on par</w:t>
      </w:r>
      <w:r>
        <w:t xml:space="preserve"> with,</w:t>
      </w:r>
      <w:r w:rsidR="00FE41CB">
        <w:t xml:space="preserve"> or only slightly below</w:t>
      </w:r>
      <w:r>
        <w:t xml:space="preserve"> </w:t>
      </w:r>
      <w:r w:rsidR="00FE41CB">
        <w:t xml:space="preserve">the tested single-layer configuration. At the highest </w:t>
      </w:r>
      <w:r>
        <w:t>bit</w:t>
      </w:r>
      <w:r w:rsidR="00FE41CB">
        <w:t>rate point, a slight benefit over the single-layer configuration can even be observed for some test sequences.</w:t>
      </w:r>
      <w:r w:rsidR="001266E9">
        <w:t xml:space="preserve"> In most cases, a clear </w:t>
      </w:r>
      <w:r w:rsidR="00B14333">
        <w:t xml:space="preserve">MOS </w:t>
      </w:r>
      <w:r>
        <w:t>improvement is</w:t>
      </w:r>
      <w:r w:rsidR="00B14333">
        <w:t xml:space="preserve"> observed when comparing the dual</w:t>
      </w:r>
      <w:r>
        <w:t>-</w:t>
      </w:r>
      <w:r w:rsidR="00B14333">
        <w:t>layer configurations</w:t>
      </w:r>
      <w:r>
        <w:t xml:space="preserve"> with the upscaled base layer</w:t>
      </w:r>
      <w:r w:rsidR="00B14333">
        <w:t>.</w:t>
      </w:r>
    </w:p>
    <w:p w14:paraId="640337B7" w14:textId="285009F5" w:rsidR="00FE41CB" w:rsidRDefault="00FE41CB" w:rsidP="00FE41CB">
      <w:r>
        <w:t xml:space="preserve">The performance of the upscaled base-layer configuration </w:t>
      </w:r>
      <w:r w:rsidR="003969C8">
        <w:t>also highlights the varying</w:t>
      </w:r>
      <w:r>
        <w:t xml:space="preserve"> properties of the content</w:t>
      </w:r>
      <w:r w:rsidR="003969C8">
        <w:t>. I</w:t>
      </w:r>
      <w:r>
        <w:t>n some cases, the single-</w:t>
      </w:r>
      <w:r w:rsidR="003969C8">
        <w:t>layer</w:t>
      </w:r>
      <w:r>
        <w:t xml:space="preserve"> and dual-layer configurations clearly </w:t>
      </w:r>
      <w:r w:rsidR="003969C8">
        <w:t xml:space="preserve">outperform </w:t>
      </w:r>
      <w:r>
        <w:t>the upscaled base</w:t>
      </w:r>
      <w:r w:rsidR="003969C8">
        <w:t xml:space="preserve"> </w:t>
      </w:r>
      <w:r>
        <w:t xml:space="preserve">layer. In </w:t>
      </w:r>
      <w:r w:rsidR="003969C8">
        <w:t xml:space="preserve">other </w:t>
      </w:r>
      <w:r>
        <w:t xml:space="preserve">cases, </w:t>
      </w:r>
      <w:r w:rsidR="003969C8">
        <w:t xml:space="preserve">all </w:t>
      </w:r>
      <w:r>
        <w:t xml:space="preserve">three configurations perform comparably. In </w:t>
      </w:r>
      <w:r w:rsidR="003969C8">
        <w:t xml:space="preserve">a </w:t>
      </w:r>
      <w:r>
        <w:t xml:space="preserve">few cases, the dual-layer configuration </w:t>
      </w:r>
      <w:r w:rsidR="003969C8">
        <w:t xml:space="preserve">does </w:t>
      </w:r>
      <w:r>
        <w:t>not show</w:t>
      </w:r>
      <w:r w:rsidR="003969C8">
        <w:t xml:space="preserve"> clear</w:t>
      </w:r>
      <w:r>
        <w:t xml:space="preserve"> benefit. This behavior m</w:t>
      </w:r>
      <w:r w:rsidR="003969C8">
        <w:t>ay</w:t>
      </w:r>
      <w:r>
        <w:t xml:space="preserve"> be </w:t>
      </w:r>
      <w:r w:rsidR="003969C8">
        <w:t>explained by</w:t>
      </w:r>
      <w:r>
        <w:t xml:space="preserve"> the challenging </w:t>
      </w:r>
      <w:r w:rsidR="003969C8">
        <w:t xml:space="preserve">sequence </w:t>
      </w:r>
      <w:r>
        <w:t xml:space="preserve">content </w:t>
      </w:r>
      <w:r w:rsidR="003969C8">
        <w:t>combined</w:t>
      </w:r>
      <w:r>
        <w:t xml:space="preserve"> with potential encoder control </w:t>
      </w:r>
      <w:r w:rsidR="003969C8">
        <w:t xml:space="preserve">limitations of </w:t>
      </w:r>
      <w:r>
        <w:t>the VTM reference software.</w:t>
      </w:r>
    </w:p>
    <w:p w14:paraId="6A7D4A02" w14:textId="3232723D" w:rsidR="00FE41CB" w:rsidRDefault="005B2F7B" w:rsidP="00FE41CB">
      <w:r>
        <w:t>These observations also</w:t>
      </w:r>
      <w:r w:rsidR="00FE41CB">
        <w:t xml:space="preserve"> indicate</w:t>
      </w:r>
      <w:r>
        <w:t xml:space="preserve"> further</w:t>
      </w:r>
      <w:r w:rsidR="00FE41CB">
        <w:t xml:space="preserve"> potential for quality ladder </w:t>
      </w:r>
      <w:r>
        <w:t>applications.</w:t>
      </w:r>
      <w:r w:rsidR="00FE41CB">
        <w:t xml:space="preserve"> The results </w:t>
      </w:r>
      <w:r>
        <w:t xml:space="preserve">suggest that combining </w:t>
      </w:r>
      <w:r w:rsidR="00FE41CB">
        <w:t xml:space="preserve">the upscaled base layer </w:t>
      </w:r>
      <w:r>
        <w:t xml:space="preserve">with </w:t>
      </w:r>
      <w:r w:rsidR="00FE41CB">
        <w:t xml:space="preserve">the refinement </w:t>
      </w:r>
      <w:r>
        <w:t xml:space="preserve">obtained with </w:t>
      </w:r>
      <w:r w:rsidR="00FE41CB">
        <w:t xml:space="preserve">the dual-layer configuration </w:t>
      </w:r>
      <w:r>
        <w:t>with</w:t>
      </w:r>
      <w:r w:rsidR="00FE41CB">
        <w:t xml:space="preserve">in the same </w:t>
      </w:r>
      <w:r>
        <w:t xml:space="preserve">quality </w:t>
      </w:r>
      <w:r w:rsidR="00FE41CB">
        <w:t xml:space="preserve">ladder can </w:t>
      </w:r>
      <w:r>
        <w:t xml:space="preserve">offer </w:t>
      </w:r>
      <w:r w:rsidR="00FE41CB">
        <w:t>an effective set of operating</w:t>
      </w:r>
      <w:r>
        <w:t xml:space="preserve"> points along</w:t>
      </w:r>
      <w:r w:rsidR="00FE41CB">
        <w:t xml:space="preserve"> the convex hull of </w:t>
      </w:r>
      <w:r>
        <w:t xml:space="preserve">the </w:t>
      </w:r>
      <w:r w:rsidR="00FE41CB">
        <w:t>MOS-based rate-distortion curve.</w:t>
      </w:r>
    </w:p>
    <w:p w14:paraId="00A0737C" w14:textId="04D3C621" w:rsidR="00C302C8" w:rsidRDefault="00FE41CB" w:rsidP="00C302C8">
      <w:r>
        <w:t xml:space="preserve">The overall performance is summarized in the </w:t>
      </w:r>
      <w:r w:rsidR="004C56A2">
        <w:fldChar w:fldCharType="begin"/>
      </w:r>
      <w:r w:rsidR="004C56A2">
        <w:instrText xml:space="preserve"> REF _Ref235265641 \h </w:instrText>
      </w:r>
      <w:r w:rsidR="004C56A2">
        <w:fldChar w:fldCharType="separate"/>
      </w:r>
      <w:r w:rsidR="004C56A2" w:rsidRPr="00512FE9">
        <w:rPr>
          <w:rFonts w:eastAsia="SimSun"/>
          <w:szCs w:val="22"/>
        </w:rPr>
        <w:t xml:space="preserve">Table </w:t>
      </w:r>
      <w:r w:rsidR="004C56A2">
        <w:rPr>
          <w:rFonts w:eastAsia="SimSun"/>
          <w:noProof/>
          <w:szCs w:val="22"/>
        </w:rPr>
        <w:t>7</w:t>
      </w:r>
      <w:r w:rsidR="004C56A2">
        <w:fldChar w:fldCharType="end"/>
      </w:r>
      <w:r>
        <w:t xml:space="preserve"> below</w:t>
      </w:r>
      <w:r w:rsidR="00FA0C5C">
        <w:t xml:space="preserve"> using the</w:t>
      </w:r>
      <w:r w:rsidR="00C302C8">
        <w:t xml:space="preserve"> following color</w:t>
      </w:r>
      <w:r w:rsidR="00C302C8" w:rsidRPr="001B4E17">
        <w:t xml:space="preserve"> coding</w:t>
      </w:r>
      <w:r w:rsidR="00C302C8">
        <w:t xml:space="preserve">: </w:t>
      </w:r>
    </w:p>
    <w:p w14:paraId="0A424F5B" w14:textId="3E1CF366" w:rsidR="00C302C8" w:rsidRPr="00C302C8" w:rsidRDefault="00C302C8" w:rsidP="00073B37">
      <w:pPr>
        <w:pStyle w:val="Listenabsatz"/>
        <w:numPr>
          <w:ilvl w:val="0"/>
          <w:numId w:val="13"/>
        </w:numPr>
        <w:tabs>
          <w:tab w:val="left" w:pos="1560"/>
        </w:tabs>
        <w:rPr>
          <w:sz w:val="22"/>
          <w:szCs w:val="22"/>
        </w:rPr>
      </w:pPr>
      <w:r>
        <w:rPr>
          <w:sz w:val="22"/>
          <w:szCs w:val="22"/>
        </w:rPr>
        <w:t>D</w:t>
      </w:r>
      <w:r w:rsidRPr="00073B37">
        <w:rPr>
          <w:sz w:val="22"/>
          <w:szCs w:val="22"/>
        </w:rPr>
        <w:t>ark green</w:t>
      </w:r>
      <w:r>
        <w:rPr>
          <w:sz w:val="22"/>
          <w:szCs w:val="22"/>
        </w:rPr>
        <w:t xml:space="preserve">: </w:t>
      </w:r>
      <w:r>
        <w:rPr>
          <w:sz w:val="22"/>
          <w:szCs w:val="22"/>
        </w:rPr>
        <w:tab/>
      </w:r>
      <w:r w:rsidR="00B30469">
        <w:rPr>
          <w:sz w:val="22"/>
          <w:szCs w:val="22"/>
        </w:rPr>
        <w:t>d</w:t>
      </w:r>
      <w:r>
        <w:rPr>
          <w:sz w:val="22"/>
          <w:szCs w:val="22"/>
        </w:rPr>
        <w:t xml:space="preserve">ual-layer configuration </w:t>
      </w:r>
      <w:r w:rsidR="00FA0C5C">
        <w:rPr>
          <w:sz w:val="22"/>
          <w:szCs w:val="22"/>
        </w:rPr>
        <w:t>performs</w:t>
      </w:r>
      <w:r w:rsidR="00FA0C5C" w:rsidRPr="00073B37">
        <w:rPr>
          <w:sz w:val="22"/>
          <w:szCs w:val="22"/>
        </w:rPr>
        <w:t xml:space="preserve"> </w:t>
      </w:r>
      <w:r w:rsidRPr="00073B37">
        <w:rPr>
          <w:sz w:val="22"/>
          <w:szCs w:val="22"/>
        </w:rPr>
        <w:t>clearly better than upscaled base</w:t>
      </w:r>
      <w:r w:rsidR="001B4E17">
        <w:rPr>
          <w:sz w:val="22"/>
          <w:szCs w:val="22"/>
        </w:rPr>
        <w:t xml:space="preserve"> </w:t>
      </w:r>
      <w:r w:rsidRPr="00073B37">
        <w:rPr>
          <w:sz w:val="22"/>
          <w:szCs w:val="22"/>
        </w:rPr>
        <w:t>layer</w:t>
      </w:r>
    </w:p>
    <w:p w14:paraId="5A129731" w14:textId="251196AA" w:rsidR="00C302C8" w:rsidRPr="00073B37" w:rsidRDefault="00C302C8" w:rsidP="00073B37">
      <w:pPr>
        <w:pStyle w:val="Listenabsatz"/>
        <w:numPr>
          <w:ilvl w:val="0"/>
          <w:numId w:val="13"/>
        </w:numPr>
        <w:tabs>
          <w:tab w:val="left" w:pos="1560"/>
        </w:tabs>
        <w:rPr>
          <w:sz w:val="22"/>
          <w:szCs w:val="22"/>
        </w:rPr>
      </w:pPr>
      <w:r>
        <w:rPr>
          <w:sz w:val="22"/>
          <w:szCs w:val="22"/>
        </w:rPr>
        <w:t>L</w:t>
      </w:r>
      <w:r w:rsidRPr="00073B37">
        <w:rPr>
          <w:sz w:val="22"/>
          <w:szCs w:val="22"/>
        </w:rPr>
        <w:t>ight green</w:t>
      </w:r>
      <w:r>
        <w:rPr>
          <w:sz w:val="22"/>
          <w:szCs w:val="22"/>
        </w:rPr>
        <w:t xml:space="preserve">: </w:t>
      </w:r>
      <w:r>
        <w:rPr>
          <w:sz w:val="22"/>
          <w:szCs w:val="22"/>
        </w:rPr>
        <w:tab/>
      </w:r>
      <w:r w:rsidR="00B30469">
        <w:rPr>
          <w:sz w:val="22"/>
          <w:szCs w:val="22"/>
        </w:rPr>
        <w:t>d</w:t>
      </w:r>
      <w:r>
        <w:rPr>
          <w:sz w:val="22"/>
          <w:szCs w:val="22"/>
        </w:rPr>
        <w:t xml:space="preserve">ual-layer configuration </w:t>
      </w:r>
      <w:r w:rsidR="00FA0C5C">
        <w:rPr>
          <w:sz w:val="22"/>
          <w:szCs w:val="22"/>
        </w:rPr>
        <w:t>performs</w:t>
      </w:r>
      <w:r w:rsidR="00FA0C5C" w:rsidRPr="00073B37">
        <w:rPr>
          <w:sz w:val="22"/>
          <w:szCs w:val="22"/>
        </w:rPr>
        <w:t xml:space="preserve"> </w:t>
      </w:r>
      <w:r w:rsidRPr="00073B37">
        <w:rPr>
          <w:sz w:val="22"/>
          <w:szCs w:val="22"/>
        </w:rPr>
        <w:t>comparable to single layer and/or upscaled base</w:t>
      </w:r>
      <w:r w:rsidR="001B4E17">
        <w:rPr>
          <w:sz w:val="22"/>
          <w:szCs w:val="22"/>
        </w:rPr>
        <w:t xml:space="preserve"> </w:t>
      </w:r>
      <w:r w:rsidRPr="00073B37">
        <w:rPr>
          <w:sz w:val="22"/>
          <w:szCs w:val="22"/>
        </w:rPr>
        <w:t>layer</w:t>
      </w:r>
    </w:p>
    <w:p w14:paraId="638D2975" w14:textId="124055B9" w:rsidR="00FE41CB" w:rsidRPr="00073B37" w:rsidRDefault="00C302C8" w:rsidP="00073B37">
      <w:pPr>
        <w:pStyle w:val="Listenabsatz"/>
        <w:numPr>
          <w:ilvl w:val="0"/>
          <w:numId w:val="13"/>
        </w:numPr>
        <w:tabs>
          <w:tab w:val="left" w:pos="1560"/>
        </w:tabs>
        <w:rPr>
          <w:szCs w:val="22"/>
        </w:rPr>
      </w:pPr>
      <w:r>
        <w:rPr>
          <w:sz w:val="22"/>
          <w:szCs w:val="22"/>
        </w:rPr>
        <w:t>Y</w:t>
      </w:r>
      <w:r w:rsidRPr="00073B37">
        <w:rPr>
          <w:sz w:val="22"/>
          <w:szCs w:val="22"/>
        </w:rPr>
        <w:t>ellow</w:t>
      </w:r>
      <w:r>
        <w:rPr>
          <w:sz w:val="22"/>
          <w:szCs w:val="22"/>
        </w:rPr>
        <w:t xml:space="preserve">: </w:t>
      </w:r>
      <w:r>
        <w:rPr>
          <w:sz w:val="22"/>
          <w:szCs w:val="22"/>
        </w:rPr>
        <w:tab/>
      </w:r>
      <w:r w:rsidR="00B30469">
        <w:rPr>
          <w:sz w:val="22"/>
          <w:szCs w:val="22"/>
        </w:rPr>
        <w:t>d</w:t>
      </w:r>
      <w:r>
        <w:rPr>
          <w:sz w:val="22"/>
          <w:szCs w:val="22"/>
        </w:rPr>
        <w:t xml:space="preserve">ual-layer configuration </w:t>
      </w:r>
      <w:r w:rsidRPr="00073B37">
        <w:rPr>
          <w:sz w:val="22"/>
          <w:szCs w:val="22"/>
        </w:rPr>
        <w:t xml:space="preserve">does not </w:t>
      </w:r>
      <w:r w:rsidR="00FA0C5C">
        <w:rPr>
          <w:sz w:val="22"/>
          <w:szCs w:val="22"/>
        </w:rPr>
        <w:t>perform</w:t>
      </w:r>
      <w:r w:rsidR="00FA0C5C" w:rsidRPr="00073B37">
        <w:rPr>
          <w:sz w:val="22"/>
          <w:szCs w:val="22"/>
        </w:rPr>
        <w:t xml:space="preserve"> </w:t>
      </w:r>
      <w:r w:rsidRPr="00073B37">
        <w:rPr>
          <w:sz w:val="22"/>
          <w:szCs w:val="22"/>
        </w:rPr>
        <w:t>better than the other two</w:t>
      </w:r>
      <w:r w:rsidR="00FA0C5C">
        <w:rPr>
          <w:sz w:val="22"/>
          <w:szCs w:val="22"/>
        </w:rPr>
        <w:t xml:space="preserve"> configurations</w:t>
      </w:r>
    </w:p>
    <w:p w14:paraId="49A4FA5A" w14:textId="5E4E8FDC" w:rsidR="00C302C8" w:rsidRPr="00512FE9" w:rsidRDefault="00C302C8" w:rsidP="00512FE9">
      <w:pPr>
        <w:pStyle w:val="Beschriftung"/>
        <w:keepNext/>
        <w:keepLines/>
        <w:overflowPunct/>
        <w:autoSpaceDE/>
        <w:autoSpaceDN/>
        <w:adjustRightInd/>
        <w:rPr>
          <w:rFonts w:eastAsia="SimSun"/>
          <w:sz w:val="22"/>
          <w:szCs w:val="22"/>
        </w:rPr>
      </w:pPr>
      <w:bookmarkStart w:id="23" w:name="_Ref235265641"/>
      <w:r w:rsidRPr="00512FE9">
        <w:rPr>
          <w:rFonts w:eastAsia="SimSun"/>
          <w:sz w:val="22"/>
          <w:szCs w:val="22"/>
        </w:rPr>
        <w:t xml:space="preserve">Table </w:t>
      </w:r>
      <w:r w:rsidRPr="00512FE9">
        <w:rPr>
          <w:rFonts w:eastAsia="SimSun"/>
          <w:sz w:val="22"/>
          <w:szCs w:val="22"/>
        </w:rPr>
        <w:fldChar w:fldCharType="begin"/>
      </w:r>
      <w:r w:rsidRPr="00512FE9">
        <w:rPr>
          <w:rFonts w:eastAsia="SimSun"/>
          <w:sz w:val="22"/>
          <w:szCs w:val="22"/>
        </w:rPr>
        <w:instrText xml:space="preserve">SEQ Table \* ARABIC </w:instrText>
      </w:r>
      <w:r w:rsidRPr="00512FE9">
        <w:rPr>
          <w:rFonts w:eastAsia="SimSun"/>
          <w:sz w:val="22"/>
          <w:szCs w:val="22"/>
        </w:rPr>
        <w:fldChar w:fldCharType="separate"/>
      </w:r>
      <w:r w:rsidR="00FC51EC">
        <w:rPr>
          <w:rFonts w:eastAsia="SimSun"/>
          <w:noProof/>
          <w:sz w:val="22"/>
          <w:szCs w:val="22"/>
        </w:rPr>
        <w:t>7</w:t>
      </w:r>
      <w:r w:rsidRPr="00512FE9">
        <w:rPr>
          <w:rFonts w:eastAsia="SimSun"/>
          <w:sz w:val="22"/>
          <w:szCs w:val="22"/>
        </w:rPr>
        <w:fldChar w:fldCharType="end"/>
      </w:r>
      <w:bookmarkEnd w:id="23"/>
      <w:r w:rsidRPr="00512FE9">
        <w:rPr>
          <w:rFonts w:eastAsia="SimSun"/>
          <w:sz w:val="22"/>
          <w:szCs w:val="22"/>
        </w:rPr>
        <w:t xml:space="preserve"> –</w:t>
      </w:r>
      <w:r w:rsidR="001B4E17" w:rsidRPr="00512FE9">
        <w:rPr>
          <w:rFonts w:eastAsia="SimSun"/>
          <w:sz w:val="22"/>
          <w:szCs w:val="22"/>
        </w:rPr>
        <w:t xml:space="preserve"> </w:t>
      </w:r>
      <w:r w:rsidRPr="00512FE9">
        <w:rPr>
          <w:rFonts w:eastAsia="SimSun"/>
          <w:sz w:val="22"/>
          <w:szCs w:val="22"/>
        </w:rPr>
        <w:t>Qualitative interpretation of the results</w:t>
      </w:r>
    </w:p>
    <w:tbl>
      <w:tblPr>
        <w:tblW w:w="5000" w:type="pct"/>
        <w:tblLook w:val="04A0" w:firstRow="1" w:lastRow="0" w:firstColumn="1" w:lastColumn="0" w:noHBand="0" w:noVBand="1"/>
      </w:tblPr>
      <w:tblGrid>
        <w:gridCol w:w="3533"/>
        <w:gridCol w:w="1842"/>
        <w:gridCol w:w="1846"/>
        <w:gridCol w:w="2073"/>
      </w:tblGrid>
      <w:tr w:rsidR="00FE41CB" w:rsidRPr="00B23225" w14:paraId="72D1E9B8" w14:textId="77777777" w:rsidTr="00536677">
        <w:trPr>
          <w:trHeight w:val="300"/>
        </w:trPr>
        <w:tc>
          <w:tcPr>
            <w:tcW w:w="5000" w:type="pct"/>
            <w:gridSpan w:val="4"/>
            <w:tcBorders>
              <w:top w:val="single" w:sz="8" w:space="0" w:color="auto"/>
              <w:left w:val="single" w:sz="8" w:space="0" w:color="auto"/>
              <w:bottom w:val="single" w:sz="8" w:space="0" w:color="auto"/>
              <w:right w:val="single" w:sz="8" w:space="0" w:color="000000"/>
            </w:tcBorders>
            <w:noWrap/>
            <w:vAlign w:val="center"/>
            <w:hideMark/>
          </w:tcPr>
          <w:p w14:paraId="397C5B93" w14:textId="77777777" w:rsidR="00FE41CB" w:rsidRPr="00536677" w:rsidRDefault="00FE41CB" w:rsidP="0072601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rPr>
            </w:pPr>
            <w:r w:rsidRPr="00536677">
              <w:rPr>
                <w:b/>
                <w:bCs/>
                <w:color w:val="000000"/>
                <w:szCs w:val="22"/>
              </w:rPr>
              <w:t>UHD HDR PQ</w:t>
            </w:r>
          </w:p>
        </w:tc>
      </w:tr>
      <w:tr w:rsidR="00FE41CB" w:rsidRPr="00B23225" w14:paraId="6424FB1D" w14:textId="77777777" w:rsidTr="00536677">
        <w:trPr>
          <w:trHeight w:val="290"/>
        </w:trPr>
        <w:tc>
          <w:tcPr>
            <w:tcW w:w="1901" w:type="pct"/>
            <w:vMerge w:val="restart"/>
            <w:tcBorders>
              <w:top w:val="nil"/>
              <w:left w:val="single" w:sz="8" w:space="0" w:color="auto"/>
              <w:bottom w:val="single" w:sz="4" w:space="0" w:color="auto"/>
              <w:right w:val="single" w:sz="8" w:space="0" w:color="auto"/>
            </w:tcBorders>
            <w:noWrap/>
            <w:vAlign w:val="center"/>
            <w:hideMark/>
          </w:tcPr>
          <w:p w14:paraId="7A003772" w14:textId="77777777" w:rsidR="00FE41CB" w:rsidRPr="00536677" w:rsidRDefault="00FE41CB" w:rsidP="005366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Sequence</w:t>
            </w:r>
          </w:p>
        </w:tc>
        <w:tc>
          <w:tcPr>
            <w:tcW w:w="3099" w:type="pct"/>
            <w:gridSpan w:val="3"/>
            <w:tcBorders>
              <w:top w:val="nil"/>
              <w:left w:val="nil"/>
              <w:bottom w:val="nil"/>
              <w:right w:val="single" w:sz="8" w:space="0" w:color="000000"/>
            </w:tcBorders>
            <w:noWrap/>
            <w:vAlign w:val="center"/>
            <w:hideMark/>
          </w:tcPr>
          <w:p w14:paraId="755BF723"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536677">
              <w:rPr>
                <w:color w:val="000000"/>
                <w:szCs w:val="22"/>
              </w:rPr>
              <w:t>bit rates</w:t>
            </w:r>
          </w:p>
        </w:tc>
      </w:tr>
      <w:tr w:rsidR="00FE41CB" w:rsidRPr="00B23225" w14:paraId="2D6BC138" w14:textId="77777777" w:rsidTr="00536677">
        <w:trPr>
          <w:trHeight w:val="300"/>
        </w:trPr>
        <w:tc>
          <w:tcPr>
            <w:tcW w:w="1901" w:type="pct"/>
            <w:vMerge/>
            <w:tcBorders>
              <w:top w:val="nil"/>
              <w:left w:val="single" w:sz="8" w:space="0" w:color="auto"/>
              <w:bottom w:val="single" w:sz="8" w:space="0" w:color="auto"/>
              <w:right w:val="single" w:sz="8" w:space="0" w:color="auto"/>
            </w:tcBorders>
            <w:vAlign w:val="center"/>
            <w:hideMark/>
          </w:tcPr>
          <w:p w14:paraId="79C27C0C"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
                <w:iCs/>
                <w:color w:val="000000"/>
                <w:szCs w:val="22"/>
              </w:rPr>
            </w:pPr>
          </w:p>
        </w:tc>
        <w:tc>
          <w:tcPr>
            <w:tcW w:w="991" w:type="pct"/>
            <w:tcBorders>
              <w:top w:val="nil"/>
              <w:left w:val="nil"/>
              <w:bottom w:val="single" w:sz="8" w:space="0" w:color="auto"/>
              <w:right w:val="nil"/>
            </w:tcBorders>
            <w:noWrap/>
            <w:vAlign w:val="center"/>
            <w:hideMark/>
          </w:tcPr>
          <w:p w14:paraId="351DC382"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536677">
              <w:rPr>
                <w:color w:val="000000"/>
                <w:szCs w:val="22"/>
              </w:rPr>
              <w:t>low</w:t>
            </w:r>
          </w:p>
        </w:tc>
        <w:tc>
          <w:tcPr>
            <w:tcW w:w="993" w:type="pct"/>
            <w:tcBorders>
              <w:top w:val="nil"/>
              <w:left w:val="nil"/>
              <w:bottom w:val="single" w:sz="8" w:space="0" w:color="auto"/>
              <w:right w:val="nil"/>
            </w:tcBorders>
            <w:noWrap/>
            <w:vAlign w:val="center"/>
            <w:hideMark/>
          </w:tcPr>
          <w:p w14:paraId="51E22279"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536677">
              <w:rPr>
                <w:color w:val="000000"/>
                <w:szCs w:val="22"/>
              </w:rPr>
              <w:t>mid</w:t>
            </w:r>
          </w:p>
        </w:tc>
        <w:tc>
          <w:tcPr>
            <w:tcW w:w="1115" w:type="pct"/>
            <w:tcBorders>
              <w:top w:val="nil"/>
              <w:left w:val="nil"/>
              <w:bottom w:val="single" w:sz="8" w:space="0" w:color="auto"/>
              <w:right w:val="single" w:sz="8" w:space="0" w:color="auto"/>
            </w:tcBorders>
            <w:noWrap/>
            <w:vAlign w:val="center"/>
            <w:hideMark/>
          </w:tcPr>
          <w:p w14:paraId="6B516A66"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536677">
              <w:rPr>
                <w:color w:val="000000"/>
                <w:szCs w:val="22"/>
              </w:rPr>
              <w:t>high</w:t>
            </w:r>
          </w:p>
        </w:tc>
      </w:tr>
      <w:tr w:rsidR="00FE41CB" w:rsidRPr="00B23225" w14:paraId="1D616B04" w14:textId="77777777" w:rsidTr="00536677">
        <w:trPr>
          <w:trHeight w:val="290"/>
        </w:trPr>
        <w:tc>
          <w:tcPr>
            <w:tcW w:w="1901" w:type="pct"/>
            <w:tcBorders>
              <w:top w:val="single" w:sz="8" w:space="0" w:color="auto"/>
              <w:left w:val="single" w:sz="8" w:space="0" w:color="auto"/>
              <w:bottom w:val="nil"/>
              <w:right w:val="single" w:sz="8" w:space="0" w:color="auto"/>
            </w:tcBorders>
            <w:noWrap/>
            <w:vAlign w:val="bottom"/>
            <w:hideMark/>
          </w:tcPr>
          <w:p w14:paraId="19E0460E"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BodeMuseum</w:t>
            </w:r>
          </w:p>
        </w:tc>
        <w:tc>
          <w:tcPr>
            <w:tcW w:w="991" w:type="pct"/>
            <w:tcBorders>
              <w:top w:val="single" w:sz="8" w:space="0" w:color="auto"/>
              <w:left w:val="nil"/>
              <w:bottom w:val="single" w:sz="4" w:space="0" w:color="auto"/>
              <w:right w:val="single" w:sz="4" w:space="0" w:color="auto"/>
            </w:tcBorders>
            <w:shd w:val="clear" w:color="000000" w:fill="70AD47"/>
            <w:noWrap/>
            <w:vAlign w:val="bottom"/>
            <w:hideMark/>
          </w:tcPr>
          <w:p w14:paraId="4BEC5037"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single" w:sz="8" w:space="0" w:color="auto"/>
              <w:left w:val="nil"/>
              <w:bottom w:val="single" w:sz="4" w:space="0" w:color="auto"/>
              <w:right w:val="single" w:sz="4" w:space="0" w:color="auto"/>
            </w:tcBorders>
            <w:shd w:val="clear" w:color="000000" w:fill="70AD47"/>
            <w:noWrap/>
            <w:vAlign w:val="bottom"/>
            <w:hideMark/>
          </w:tcPr>
          <w:p w14:paraId="43CE329C"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single" w:sz="8" w:space="0" w:color="auto"/>
              <w:left w:val="nil"/>
              <w:bottom w:val="single" w:sz="4" w:space="0" w:color="auto"/>
              <w:right w:val="single" w:sz="8" w:space="0" w:color="auto"/>
            </w:tcBorders>
            <w:shd w:val="clear" w:color="000000" w:fill="70AD47"/>
            <w:noWrap/>
            <w:vAlign w:val="bottom"/>
            <w:hideMark/>
          </w:tcPr>
          <w:p w14:paraId="58786256"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r w:rsidR="00FE41CB" w:rsidRPr="00B23225" w14:paraId="4BF4848F" w14:textId="77777777" w:rsidTr="000C5DF4">
        <w:trPr>
          <w:trHeight w:val="290"/>
        </w:trPr>
        <w:tc>
          <w:tcPr>
            <w:tcW w:w="1901" w:type="pct"/>
            <w:tcBorders>
              <w:top w:val="nil"/>
              <w:left w:val="single" w:sz="8" w:space="0" w:color="auto"/>
              <w:bottom w:val="nil"/>
              <w:right w:val="single" w:sz="8" w:space="0" w:color="auto"/>
            </w:tcBorders>
            <w:noWrap/>
            <w:vAlign w:val="bottom"/>
            <w:hideMark/>
          </w:tcPr>
          <w:p w14:paraId="3D532FE7"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H3-AMS08</w:t>
            </w:r>
          </w:p>
        </w:tc>
        <w:tc>
          <w:tcPr>
            <w:tcW w:w="991" w:type="pct"/>
            <w:tcBorders>
              <w:top w:val="nil"/>
              <w:left w:val="nil"/>
              <w:bottom w:val="single" w:sz="4" w:space="0" w:color="auto"/>
              <w:right w:val="single" w:sz="4" w:space="0" w:color="auto"/>
            </w:tcBorders>
            <w:shd w:val="clear" w:color="000000" w:fill="70AD47"/>
            <w:noWrap/>
            <w:vAlign w:val="bottom"/>
            <w:hideMark/>
          </w:tcPr>
          <w:p w14:paraId="3B617447"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nil"/>
              <w:left w:val="nil"/>
              <w:bottom w:val="single" w:sz="4" w:space="0" w:color="auto"/>
              <w:right w:val="single" w:sz="4" w:space="0" w:color="auto"/>
            </w:tcBorders>
            <w:shd w:val="clear" w:color="000000" w:fill="70AD47"/>
            <w:noWrap/>
            <w:vAlign w:val="bottom"/>
            <w:hideMark/>
          </w:tcPr>
          <w:p w14:paraId="24B6ACF3"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nil"/>
              <w:left w:val="nil"/>
              <w:bottom w:val="single" w:sz="4" w:space="0" w:color="auto"/>
              <w:right w:val="single" w:sz="8" w:space="0" w:color="auto"/>
            </w:tcBorders>
            <w:shd w:val="clear" w:color="000000" w:fill="70AD47"/>
            <w:noWrap/>
            <w:vAlign w:val="bottom"/>
            <w:hideMark/>
          </w:tcPr>
          <w:p w14:paraId="0F15A200"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r w:rsidR="00FE41CB" w:rsidRPr="00B23225" w14:paraId="1E9840DE" w14:textId="77777777" w:rsidTr="000C5DF4">
        <w:trPr>
          <w:trHeight w:val="290"/>
        </w:trPr>
        <w:tc>
          <w:tcPr>
            <w:tcW w:w="1901" w:type="pct"/>
            <w:tcBorders>
              <w:top w:val="nil"/>
              <w:left w:val="single" w:sz="8" w:space="0" w:color="auto"/>
              <w:bottom w:val="nil"/>
              <w:right w:val="single" w:sz="8" w:space="0" w:color="auto"/>
            </w:tcBorders>
            <w:noWrap/>
            <w:vAlign w:val="bottom"/>
            <w:hideMark/>
          </w:tcPr>
          <w:p w14:paraId="7E8E4261"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Meridian-Parking1</w:t>
            </w:r>
          </w:p>
        </w:tc>
        <w:tc>
          <w:tcPr>
            <w:tcW w:w="991" w:type="pct"/>
            <w:tcBorders>
              <w:top w:val="nil"/>
              <w:left w:val="nil"/>
              <w:bottom w:val="single" w:sz="4" w:space="0" w:color="auto"/>
              <w:right w:val="single" w:sz="4" w:space="0" w:color="auto"/>
            </w:tcBorders>
            <w:shd w:val="clear" w:color="000000" w:fill="70AD47"/>
            <w:noWrap/>
            <w:vAlign w:val="bottom"/>
            <w:hideMark/>
          </w:tcPr>
          <w:p w14:paraId="32957AAD"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nil"/>
              <w:left w:val="nil"/>
              <w:bottom w:val="single" w:sz="4" w:space="0" w:color="auto"/>
              <w:right w:val="single" w:sz="4" w:space="0" w:color="auto"/>
            </w:tcBorders>
            <w:shd w:val="clear" w:color="000000" w:fill="70AD47"/>
            <w:noWrap/>
            <w:vAlign w:val="bottom"/>
            <w:hideMark/>
          </w:tcPr>
          <w:p w14:paraId="2B900701"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nil"/>
              <w:left w:val="nil"/>
              <w:bottom w:val="single" w:sz="4" w:space="0" w:color="auto"/>
              <w:right w:val="single" w:sz="8" w:space="0" w:color="auto"/>
            </w:tcBorders>
            <w:shd w:val="clear" w:color="000000" w:fill="70AD47"/>
            <w:noWrap/>
            <w:vAlign w:val="bottom"/>
            <w:hideMark/>
          </w:tcPr>
          <w:p w14:paraId="4F698821"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r w:rsidR="00FE41CB" w:rsidRPr="00B23225" w14:paraId="39F2D9BC" w14:textId="77777777" w:rsidTr="000C5DF4">
        <w:trPr>
          <w:trHeight w:val="290"/>
        </w:trPr>
        <w:tc>
          <w:tcPr>
            <w:tcW w:w="1901" w:type="pct"/>
            <w:tcBorders>
              <w:top w:val="nil"/>
              <w:left w:val="single" w:sz="8" w:space="0" w:color="auto"/>
              <w:bottom w:val="nil"/>
              <w:right w:val="single" w:sz="8" w:space="0" w:color="auto"/>
            </w:tcBorders>
            <w:noWrap/>
            <w:vAlign w:val="bottom"/>
            <w:hideMark/>
          </w:tcPr>
          <w:p w14:paraId="51FD472F"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Stem2-Alert</w:t>
            </w:r>
          </w:p>
        </w:tc>
        <w:tc>
          <w:tcPr>
            <w:tcW w:w="991" w:type="pct"/>
            <w:tcBorders>
              <w:top w:val="nil"/>
              <w:left w:val="nil"/>
              <w:bottom w:val="single" w:sz="4" w:space="0" w:color="auto"/>
              <w:right w:val="single" w:sz="4" w:space="0" w:color="auto"/>
            </w:tcBorders>
            <w:shd w:val="clear" w:color="000000" w:fill="A9D08E"/>
            <w:noWrap/>
            <w:vAlign w:val="bottom"/>
            <w:hideMark/>
          </w:tcPr>
          <w:p w14:paraId="7CA0BB4D"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nil"/>
              <w:left w:val="nil"/>
              <w:bottom w:val="single" w:sz="4" w:space="0" w:color="auto"/>
              <w:right w:val="single" w:sz="4" w:space="0" w:color="auto"/>
            </w:tcBorders>
            <w:shd w:val="clear" w:color="000000" w:fill="A9D08E"/>
            <w:noWrap/>
            <w:vAlign w:val="bottom"/>
            <w:hideMark/>
          </w:tcPr>
          <w:p w14:paraId="3D3E6206"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nil"/>
              <w:left w:val="nil"/>
              <w:bottom w:val="single" w:sz="4" w:space="0" w:color="auto"/>
              <w:right w:val="single" w:sz="8" w:space="0" w:color="auto"/>
            </w:tcBorders>
            <w:shd w:val="clear" w:color="000000" w:fill="A9D08E"/>
            <w:noWrap/>
            <w:vAlign w:val="bottom"/>
            <w:hideMark/>
          </w:tcPr>
          <w:p w14:paraId="1D434D22"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r w:rsidR="00FE41CB" w:rsidRPr="00B23225" w14:paraId="4F32C82B" w14:textId="77777777" w:rsidTr="00145AED">
        <w:trPr>
          <w:trHeight w:val="300"/>
        </w:trPr>
        <w:tc>
          <w:tcPr>
            <w:tcW w:w="1901" w:type="pct"/>
            <w:tcBorders>
              <w:top w:val="nil"/>
              <w:left w:val="single" w:sz="8" w:space="0" w:color="auto"/>
              <w:bottom w:val="single" w:sz="8" w:space="0" w:color="auto"/>
              <w:right w:val="single" w:sz="8" w:space="0" w:color="auto"/>
            </w:tcBorders>
            <w:noWrap/>
            <w:vAlign w:val="bottom"/>
            <w:hideMark/>
          </w:tcPr>
          <w:p w14:paraId="3497C69B" w14:textId="77777777" w:rsidR="00FE41CB" w:rsidRPr="00536677"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Zombie-Climbing2</w:t>
            </w:r>
          </w:p>
        </w:tc>
        <w:tc>
          <w:tcPr>
            <w:tcW w:w="991" w:type="pct"/>
            <w:tcBorders>
              <w:top w:val="nil"/>
              <w:left w:val="nil"/>
              <w:bottom w:val="single" w:sz="8" w:space="0" w:color="auto"/>
              <w:right w:val="single" w:sz="4" w:space="0" w:color="auto"/>
            </w:tcBorders>
            <w:shd w:val="clear" w:color="auto" w:fill="FFFF66"/>
            <w:noWrap/>
            <w:vAlign w:val="bottom"/>
            <w:hideMark/>
          </w:tcPr>
          <w:p w14:paraId="3DAB02D3" w14:textId="77777777" w:rsidR="00FE41CB" w:rsidRPr="00536677"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nil"/>
              <w:left w:val="nil"/>
              <w:bottom w:val="single" w:sz="8" w:space="0" w:color="auto"/>
              <w:right w:val="single" w:sz="4" w:space="0" w:color="auto"/>
            </w:tcBorders>
            <w:shd w:val="clear" w:color="000000" w:fill="A9D08E"/>
            <w:noWrap/>
            <w:vAlign w:val="bottom"/>
            <w:hideMark/>
          </w:tcPr>
          <w:p w14:paraId="64981C50" w14:textId="77777777" w:rsidR="00FE41CB" w:rsidRPr="00536677"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nil"/>
              <w:left w:val="nil"/>
              <w:bottom w:val="single" w:sz="8" w:space="0" w:color="auto"/>
              <w:right w:val="single" w:sz="8" w:space="0" w:color="auto"/>
            </w:tcBorders>
            <w:shd w:val="clear" w:color="000000" w:fill="70AD47"/>
            <w:noWrap/>
            <w:vAlign w:val="bottom"/>
            <w:hideMark/>
          </w:tcPr>
          <w:p w14:paraId="3A8303BA" w14:textId="77777777" w:rsidR="00FE41CB" w:rsidRPr="00536677"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r w:rsidR="00FE41CB" w:rsidRPr="00B23225" w14:paraId="34E14281" w14:textId="77777777" w:rsidTr="000C5DF4">
        <w:trPr>
          <w:trHeight w:val="300"/>
        </w:trPr>
        <w:tc>
          <w:tcPr>
            <w:tcW w:w="1901" w:type="pct"/>
            <w:tcBorders>
              <w:top w:val="nil"/>
              <w:left w:val="nil"/>
              <w:bottom w:val="nil"/>
              <w:right w:val="nil"/>
            </w:tcBorders>
            <w:noWrap/>
            <w:vAlign w:val="bottom"/>
            <w:hideMark/>
          </w:tcPr>
          <w:p w14:paraId="6A35EC0A" w14:textId="77777777" w:rsidR="00FE41CB" w:rsidRPr="00536677"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p>
        </w:tc>
        <w:tc>
          <w:tcPr>
            <w:tcW w:w="991" w:type="pct"/>
            <w:tcBorders>
              <w:top w:val="nil"/>
              <w:left w:val="nil"/>
              <w:bottom w:val="nil"/>
              <w:right w:val="nil"/>
            </w:tcBorders>
            <w:noWrap/>
            <w:vAlign w:val="bottom"/>
            <w:hideMark/>
          </w:tcPr>
          <w:p w14:paraId="31AD3458" w14:textId="77777777" w:rsidR="00FE41CB" w:rsidRPr="00B23225"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93" w:type="pct"/>
            <w:tcBorders>
              <w:top w:val="nil"/>
              <w:left w:val="nil"/>
              <w:bottom w:val="nil"/>
              <w:right w:val="nil"/>
            </w:tcBorders>
            <w:noWrap/>
            <w:vAlign w:val="bottom"/>
            <w:hideMark/>
          </w:tcPr>
          <w:p w14:paraId="5CBDDF58" w14:textId="77777777" w:rsidR="00FE41CB" w:rsidRPr="00B23225"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15" w:type="pct"/>
            <w:tcBorders>
              <w:top w:val="nil"/>
              <w:left w:val="nil"/>
              <w:bottom w:val="nil"/>
              <w:right w:val="nil"/>
            </w:tcBorders>
            <w:noWrap/>
            <w:vAlign w:val="bottom"/>
            <w:hideMark/>
          </w:tcPr>
          <w:p w14:paraId="7B2E28D4" w14:textId="77777777" w:rsidR="00FE41CB" w:rsidRPr="00B23225"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FE41CB" w:rsidRPr="00B23225" w14:paraId="4C2F5F7A" w14:textId="77777777" w:rsidTr="00536677">
        <w:trPr>
          <w:trHeight w:val="380"/>
        </w:trPr>
        <w:tc>
          <w:tcPr>
            <w:tcW w:w="5000" w:type="pct"/>
            <w:gridSpan w:val="4"/>
            <w:tcBorders>
              <w:top w:val="single" w:sz="8" w:space="0" w:color="auto"/>
              <w:left w:val="single" w:sz="8" w:space="0" w:color="auto"/>
              <w:bottom w:val="single" w:sz="8" w:space="0" w:color="auto"/>
              <w:right w:val="single" w:sz="8" w:space="0" w:color="000000"/>
            </w:tcBorders>
            <w:noWrap/>
            <w:vAlign w:val="center"/>
            <w:hideMark/>
          </w:tcPr>
          <w:p w14:paraId="40C12182" w14:textId="77777777" w:rsidR="00FE41CB" w:rsidRPr="00536677" w:rsidRDefault="00FE41CB" w:rsidP="0072601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rPr>
            </w:pPr>
            <w:r w:rsidRPr="00536677">
              <w:rPr>
                <w:b/>
                <w:bCs/>
                <w:color w:val="000000"/>
                <w:szCs w:val="22"/>
              </w:rPr>
              <w:t>HD SDR</w:t>
            </w:r>
          </w:p>
        </w:tc>
      </w:tr>
      <w:tr w:rsidR="00FE41CB" w:rsidRPr="00B23225" w14:paraId="0996323B" w14:textId="77777777" w:rsidTr="00536677">
        <w:trPr>
          <w:trHeight w:val="290"/>
        </w:trPr>
        <w:tc>
          <w:tcPr>
            <w:tcW w:w="1901" w:type="pct"/>
            <w:vMerge w:val="restart"/>
            <w:tcBorders>
              <w:top w:val="nil"/>
              <w:left w:val="single" w:sz="8" w:space="0" w:color="auto"/>
              <w:bottom w:val="single" w:sz="4" w:space="0" w:color="auto"/>
              <w:right w:val="single" w:sz="8" w:space="0" w:color="auto"/>
            </w:tcBorders>
            <w:noWrap/>
            <w:vAlign w:val="center"/>
            <w:hideMark/>
          </w:tcPr>
          <w:p w14:paraId="506EB0B3" w14:textId="77777777" w:rsidR="00FE41CB" w:rsidRPr="00536677" w:rsidRDefault="00FE41CB" w:rsidP="005366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Sequence</w:t>
            </w:r>
          </w:p>
        </w:tc>
        <w:tc>
          <w:tcPr>
            <w:tcW w:w="3099" w:type="pct"/>
            <w:gridSpan w:val="3"/>
            <w:tcBorders>
              <w:top w:val="single" w:sz="8" w:space="0" w:color="auto"/>
              <w:left w:val="nil"/>
              <w:bottom w:val="nil"/>
              <w:right w:val="single" w:sz="8" w:space="0" w:color="000000"/>
            </w:tcBorders>
            <w:noWrap/>
            <w:vAlign w:val="center"/>
            <w:hideMark/>
          </w:tcPr>
          <w:p w14:paraId="417D93A7"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536677">
              <w:rPr>
                <w:color w:val="000000"/>
                <w:szCs w:val="22"/>
              </w:rPr>
              <w:t>bit rates</w:t>
            </w:r>
          </w:p>
        </w:tc>
      </w:tr>
      <w:tr w:rsidR="00FE41CB" w:rsidRPr="00B23225" w14:paraId="64E966ED" w14:textId="77777777" w:rsidTr="00536677">
        <w:trPr>
          <w:trHeight w:val="300"/>
        </w:trPr>
        <w:tc>
          <w:tcPr>
            <w:tcW w:w="1901" w:type="pct"/>
            <w:vMerge/>
            <w:tcBorders>
              <w:top w:val="nil"/>
              <w:left w:val="single" w:sz="8" w:space="0" w:color="auto"/>
              <w:bottom w:val="single" w:sz="8" w:space="0" w:color="auto"/>
              <w:right w:val="single" w:sz="8" w:space="0" w:color="auto"/>
            </w:tcBorders>
            <w:vAlign w:val="center"/>
            <w:hideMark/>
          </w:tcPr>
          <w:p w14:paraId="6211BCA0"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
                <w:iCs/>
                <w:color w:val="000000"/>
                <w:szCs w:val="22"/>
              </w:rPr>
            </w:pPr>
          </w:p>
        </w:tc>
        <w:tc>
          <w:tcPr>
            <w:tcW w:w="991" w:type="pct"/>
            <w:tcBorders>
              <w:top w:val="nil"/>
              <w:left w:val="nil"/>
              <w:bottom w:val="single" w:sz="8" w:space="0" w:color="auto"/>
              <w:right w:val="nil"/>
            </w:tcBorders>
            <w:noWrap/>
            <w:vAlign w:val="center"/>
            <w:hideMark/>
          </w:tcPr>
          <w:p w14:paraId="5D7E32FF"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536677">
              <w:rPr>
                <w:color w:val="000000"/>
                <w:szCs w:val="22"/>
              </w:rPr>
              <w:t>low</w:t>
            </w:r>
          </w:p>
        </w:tc>
        <w:tc>
          <w:tcPr>
            <w:tcW w:w="993" w:type="pct"/>
            <w:tcBorders>
              <w:top w:val="nil"/>
              <w:left w:val="nil"/>
              <w:bottom w:val="single" w:sz="8" w:space="0" w:color="auto"/>
              <w:right w:val="nil"/>
            </w:tcBorders>
            <w:noWrap/>
            <w:vAlign w:val="center"/>
            <w:hideMark/>
          </w:tcPr>
          <w:p w14:paraId="4D77378E"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536677">
              <w:rPr>
                <w:color w:val="000000"/>
                <w:szCs w:val="22"/>
              </w:rPr>
              <w:t>mid</w:t>
            </w:r>
          </w:p>
        </w:tc>
        <w:tc>
          <w:tcPr>
            <w:tcW w:w="1115" w:type="pct"/>
            <w:tcBorders>
              <w:top w:val="nil"/>
              <w:left w:val="nil"/>
              <w:bottom w:val="single" w:sz="8" w:space="0" w:color="auto"/>
              <w:right w:val="single" w:sz="8" w:space="0" w:color="auto"/>
            </w:tcBorders>
            <w:noWrap/>
            <w:vAlign w:val="center"/>
            <w:hideMark/>
          </w:tcPr>
          <w:p w14:paraId="719B1108"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536677">
              <w:rPr>
                <w:color w:val="000000"/>
                <w:szCs w:val="22"/>
              </w:rPr>
              <w:t>high</w:t>
            </w:r>
          </w:p>
        </w:tc>
      </w:tr>
      <w:tr w:rsidR="00FE41CB" w:rsidRPr="00B23225" w14:paraId="64A1F626" w14:textId="77777777" w:rsidTr="00536677">
        <w:trPr>
          <w:trHeight w:val="290"/>
        </w:trPr>
        <w:tc>
          <w:tcPr>
            <w:tcW w:w="1901" w:type="pct"/>
            <w:tcBorders>
              <w:top w:val="single" w:sz="8" w:space="0" w:color="auto"/>
              <w:left w:val="single" w:sz="8" w:space="0" w:color="auto"/>
              <w:bottom w:val="nil"/>
              <w:right w:val="single" w:sz="8" w:space="0" w:color="auto"/>
            </w:tcBorders>
            <w:noWrap/>
            <w:vAlign w:val="bottom"/>
            <w:hideMark/>
          </w:tcPr>
          <w:p w14:paraId="691E7839"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BodeMuseum</w:t>
            </w:r>
          </w:p>
        </w:tc>
        <w:tc>
          <w:tcPr>
            <w:tcW w:w="991" w:type="pct"/>
            <w:tcBorders>
              <w:top w:val="nil"/>
              <w:left w:val="nil"/>
              <w:bottom w:val="single" w:sz="4" w:space="0" w:color="auto"/>
              <w:right w:val="single" w:sz="4" w:space="0" w:color="auto"/>
            </w:tcBorders>
            <w:shd w:val="clear" w:color="000000" w:fill="70AD47"/>
            <w:noWrap/>
            <w:vAlign w:val="bottom"/>
            <w:hideMark/>
          </w:tcPr>
          <w:p w14:paraId="50F712A6"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nil"/>
              <w:left w:val="nil"/>
              <w:bottom w:val="single" w:sz="4" w:space="0" w:color="auto"/>
              <w:right w:val="single" w:sz="4" w:space="0" w:color="auto"/>
            </w:tcBorders>
            <w:shd w:val="clear" w:color="000000" w:fill="70AD47"/>
            <w:noWrap/>
            <w:vAlign w:val="bottom"/>
            <w:hideMark/>
          </w:tcPr>
          <w:p w14:paraId="31935262"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nil"/>
              <w:left w:val="nil"/>
              <w:bottom w:val="single" w:sz="4" w:space="0" w:color="auto"/>
              <w:right w:val="single" w:sz="8" w:space="0" w:color="auto"/>
            </w:tcBorders>
            <w:shd w:val="clear" w:color="000000" w:fill="70AD47"/>
            <w:noWrap/>
            <w:vAlign w:val="bottom"/>
            <w:hideMark/>
          </w:tcPr>
          <w:p w14:paraId="7BCC388A"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r w:rsidR="00FE41CB" w:rsidRPr="00B23225" w14:paraId="18CF5E34" w14:textId="77777777" w:rsidTr="000C5DF4">
        <w:trPr>
          <w:trHeight w:val="290"/>
        </w:trPr>
        <w:tc>
          <w:tcPr>
            <w:tcW w:w="1901" w:type="pct"/>
            <w:tcBorders>
              <w:top w:val="nil"/>
              <w:left w:val="single" w:sz="8" w:space="0" w:color="auto"/>
              <w:bottom w:val="nil"/>
              <w:right w:val="single" w:sz="8" w:space="0" w:color="auto"/>
            </w:tcBorders>
            <w:noWrap/>
            <w:vAlign w:val="bottom"/>
            <w:hideMark/>
          </w:tcPr>
          <w:p w14:paraId="346CFEED"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Meridian -Smoker0</w:t>
            </w:r>
          </w:p>
        </w:tc>
        <w:tc>
          <w:tcPr>
            <w:tcW w:w="991" w:type="pct"/>
            <w:tcBorders>
              <w:top w:val="nil"/>
              <w:left w:val="nil"/>
              <w:bottom w:val="single" w:sz="4" w:space="0" w:color="auto"/>
              <w:right w:val="single" w:sz="4" w:space="0" w:color="auto"/>
            </w:tcBorders>
            <w:shd w:val="clear" w:color="000000" w:fill="A9D08E"/>
            <w:noWrap/>
            <w:vAlign w:val="bottom"/>
            <w:hideMark/>
          </w:tcPr>
          <w:p w14:paraId="547C8BE2"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nil"/>
              <w:left w:val="nil"/>
              <w:bottom w:val="single" w:sz="4" w:space="0" w:color="auto"/>
              <w:right w:val="single" w:sz="4" w:space="0" w:color="auto"/>
            </w:tcBorders>
            <w:shd w:val="clear" w:color="000000" w:fill="A9D08E"/>
            <w:noWrap/>
            <w:vAlign w:val="bottom"/>
            <w:hideMark/>
          </w:tcPr>
          <w:p w14:paraId="490F495F"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nil"/>
              <w:left w:val="nil"/>
              <w:bottom w:val="single" w:sz="4" w:space="0" w:color="auto"/>
              <w:right w:val="single" w:sz="8" w:space="0" w:color="auto"/>
            </w:tcBorders>
            <w:shd w:val="clear" w:color="000000" w:fill="A9D08E"/>
            <w:noWrap/>
            <w:vAlign w:val="bottom"/>
            <w:hideMark/>
          </w:tcPr>
          <w:p w14:paraId="6A7EAD68"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r w:rsidR="00FE41CB" w:rsidRPr="00B23225" w14:paraId="3CB43942" w14:textId="77777777" w:rsidTr="00145AED">
        <w:trPr>
          <w:trHeight w:val="290"/>
        </w:trPr>
        <w:tc>
          <w:tcPr>
            <w:tcW w:w="1901" w:type="pct"/>
            <w:tcBorders>
              <w:top w:val="nil"/>
              <w:left w:val="single" w:sz="8" w:space="0" w:color="auto"/>
              <w:bottom w:val="nil"/>
              <w:right w:val="single" w:sz="8" w:space="0" w:color="auto"/>
            </w:tcBorders>
            <w:noWrap/>
            <w:vAlign w:val="bottom"/>
            <w:hideMark/>
          </w:tcPr>
          <w:p w14:paraId="665DA830"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Procession</w:t>
            </w:r>
          </w:p>
        </w:tc>
        <w:tc>
          <w:tcPr>
            <w:tcW w:w="991" w:type="pct"/>
            <w:tcBorders>
              <w:top w:val="nil"/>
              <w:left w:val="nil"/>
              <w:bottom w:val="single" w:sz="4" w:space="0" w:color="auto"/>
              <w:right w:val="single" w:sz="4" w:space="0" w:color="auto"/>
            </w:tcBorders>
            <w:shd w:val="clear" w:color="auto" w:fill="FFFF66"/>
            <w:noWrap/>
            <w:vAlign w:val="bottom"/>
            <w:hideMark/>
          </w:tcPr>
          <w:p w14:paraId="320A153A"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nil"/>
              <w:left w:val="nil"/>
              <w:bottom w:val="single" w:sz="4" w:space="0" w:color="auto"/>
              <w:right w:val="single" w:sz="4" w:space="0" w:color="auto"/>
            </w:tcBorders>
            <w:shd w:val="clear" w:color="000000" w:fill="A9D08E"/>
            <w:noWrap/>
            <w:vAlign w:val="bottom"/>
            <w:hideMark/>
          </w:tcPr>
          <w:p w14:paraId="47DD191A"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nil"/>
              <w:left w:val="nil"/>
              <w:bottom w:val="single" w:sz="4" w:space="0" w:color="auto"/>
              <w:right w:val="single" w:sz="8" w:space="0" w:color="auto"/>
            </w:tcBorders>
            <w:shd w:val="clear" w:color="000000" w:fill="A9D08E"/>
            <w:noWrap/>
            <w:vAlign w:val="bottom"/>
            <w:hideMark/>
          </w:tcPr>
          <w:p w14:paraId="0818DBC8"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r w:rsidR="00FE41CB" w:rsidRPr="00B23225" w14:paraId="2CC322D2" w14:textId="77777777" w:rsidTr="000C5DF4">
        <w:trPr>
          <w:trHeight w:val="290"/>
        </w:trPr>
        <w:tc>
          <w:tcPr>
            <w:tcW w:w="1901" w:type="pct"/>
            <w:tcBorders>
              <w:top w:val="nil"/>
              <w:left w:val="single" w:sz="8" w:space="0" w:color="auto"/>
              <w:bottom w:val="nil"/>
              <w:right w:val="single" w:sz="8" w:space="0" w:color="auto"/>
            </w:tcBorders>
            <w:noWrap/>
            <w:vAlign w:val="bottom"/>
            <w:hideMark/>
          </w:tcPr>
          <w:p w14:paraId="69057C41"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Stem2-Waiting1</w:t>
            </w:r>
          </w:p>
        </w:tc>
        <w:tc>
          <w:tcPr>
            <w:tcW w:w="991" w:type="pct"/>
            <w:tcBorders>
              <w:top w:val="nil"/>
              <w:left w:val="nil"/>
              <w:bottom w:val="single" w:sz="4" w:space="0" w:color="auto"/>
              <w:right w:val="single" w:sz="4" w:space="0" w:color="auto"/>
            </w:tcBorders>
            <w:shd w:val="clear" w:color="000000" w:fill="A9D08E"/>
            <w:noWrap/>
            <w:vAlign w:val="bottom"/>
            <w:hideMark/>
          </w:tcPr>
          <w:p w14:paraId="127CBD4E"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nil"/>
              <w:left w:val="nil"/>
              <w:bottom w:val="single" w:sz="4" w:space="0" w:color="auto"/>
              <w:right w:val="single" w:sz="4" w:space="0" w:color="auto"/>
            </w:tcBorders>
            <w:shd w:val="clear" w:color="000000" w:fill="FFFF66"/>
            <w:noWrap/>
            <w:vAlign w:val="bottom"/>
            <w:hideMark/>
          </w:tcPr>
          <w:p w14:paraId="56771E32"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nil"/>
              <w:left w:val="nil"/>
              <w:bottom w:val="single" w:sz="4" w:space="0" w:color="auto"/>
              <w:right w:val="single" w:sz="8" w:space="0" w:color="auto"/>
            </w:tcBorders>
            <w:shd w:val="clear" w:color="000000" w:fill="FFFF66"/>
            <w:noWrap/>
            <w:vAlign w:val="bottom"/>
            <w:hideMark/>
          </w:tcPr>
          <w:p w14:paraId="32CE3B3B"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r w:rsidR="00FE41CB" w:rsidRPr="00B23225" w14:paraId="6CDD20B3" w14:textId="77777777" w:rsidTr="000C5DF4">
        <w:trPr>
          <w:trHeight w:val="300"/>
        </w:trPr>
        <w:tc>
          <w:tcPr>
            <w:tcW w:w="1901" w:type="pct"/>
            <w:tcBorders>
              <w:top w:val="nil"/>
              <w:left w:val="single" w:sz="8" w:space="0" w:color="auto"/>
              <w:bottom w:val="single" w:sz="8" w:space="0" w:color="auto"/>
              <w:right w:val="single" w:sz="8" w:space="0" w:color="auto"/>
            </w:tcBorders>
            <w:noWrap/>
            <w:vAlign w:val="bottom"/>
            <w:hideMark/>
          </w:tcPr>
          <w:p w14:paraId="551BAAB4" w14:textId="77777777" w:rsidR="00FE41CB" w:rsidRPr="00536677"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TOS-Discussion</w:t>
            </w:r>
          </w:p>
        </w:tc>
        <w:tc>
          <w:tcPr>
            <w:tcW w:w="991" w:type="pct"/>
            <w:tcBorders>
              <w:top w:val="nil"/>
              <w:left w:val="nil"/>
              <w:bottom w:val="single" w:sz="8" w:space="0" w:color="auto"/>
              <w:right w:val="single" w:sz="4" w:space="0" w:color="auto"/>
            </w:tcBorders>
            <w:shd w:val="clear" w:color="000000" w:fill="A9D08E"/>
            <w:noWrap/>
            <w:vAlign w:val="bottom"/>
            <w:hideMark/>
          </w:tcPr>
          <w:p w14:paraId="2170A21F" w14:textId="77777777" w:rsidR="00FE41CB" w:rsidRPr="00536677"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nil"/>
              <w:left w:val="nil"/>
              <w:bottom w:val="single" w:sz="8" w:space="0" w:color="auto"/>
              <w:right w:val="single" w:sz="4" w:space="0" w:color="auto"/>
            </w:tcBorders>
            <w:shd w:val="clear" w:color="000000" w:fill="A9D08E"/>
            <w:noWrap/>
            <w:vAlign w:val="bottom"/>
            <w:hideMark/>
          </w:tcPr>
          <w:p w14:paraId="790833DC" w14:textId="77777777" w:rsidR="00FE41CB" w:rsidRPr="00536677"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nil"/>
              <w:left w:val="nil"/>
              <w:bottom w:val="single" w:sz="8" w:space="0" w:color="auto"/>
              <w:right w:val="single" w:sz="8" w:space="0" w:color="auto"/>
            </w:tcBorders>
            <w:shd w:val="clear" w:color="000000" w:fill="A9D08E"/>
            <w:noWrap/>
            <w:vAlign w:val="bottom"/>
            <w:hideMark/>
          </w:tcPr>
          <w:p w14:paraId="4ABA6C64" w14:textId="77777777" w:rsidR="00FE41CB" w:rsidRPr="00536677"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bl>
    <w:p w14:paraId="75A14742" w14:textId="77777777" w:rsidR="00FE41CB" w:rsidRPr="00FE41CB" w:rsidRDefault="00FE41CB" w:rsidP="00FE41CB">
      <w:pPr>
        <w:rPr>
          <w:highlight w:val="yellow"/>
          <w:lang w:val="en-CA"/>
        </w:rPr>
      </w:pPr>
    </w:p>
    <w:p w14:paraId="2FEE2396" w14:textId="226C5526" w:rsidR="00E03567" w:rsidRDefault="00E03567" w:rsidP="00103C6B">
      <w:pPr>
        <w:pStyle w:val="berschrift1"/>
        <w:rPr>
          <w:lang w:val="en-CA"/>
        </w:rPr>
      </w:pPr>
      <w:r>
        <w:rPr>
          <w:lang w:val="en-CA"/>
        </w:rPr>
        <w:t>Conclusions</w:t>
      </w:r>
    </w:p>
    <w:p w14:paraId="5A7529D0" w14:textId="115DCC79" w:rsidR="006E2651" w:rsidRPr="006E2651" w:rsidRDefault="006E2651" w:rsidP="00073B37">
      <w:pPr>
        <w:rPr>
          <w:lang w:val="en-CA"/>
        </w:rPr>
      </w:pPr>
      <w:r>
        <w:rPr>
          <w:lang w:val="en-CA"/>
        </w:rPr>
        <w:t>The functionality test demonstrated the versatility of the VVC Multilayer profile for content layering</w:t>
      </w:r>
      <w:r w:rsidR="00FA0C5C">
        <w:rPr>
          <w:lang w:val="en-CA"/>
        </w:rPr>
        <w:t xml:space="preserve"> applications</w:t>
      </w:r>
      <w:r>
        <w:rPr>
          <w:lang w:val="en-CA"/>
        </w:rPr>
        <w:t xml:space="preserve">. The real-time VVC decoder used in the test was capable of seamlessly switching between different content layers, providing the intended dynamic functionality described </w:t>
      </w:r>
      <w:r w:rsidR="00FA0C5C">
        <w:rPr>
          <w:lang w:val="en-CA"/>
        </w:rPr>
        <w:t xml:space="preserve">in </w:t>
      </w:r>
      <w:r>
        <w:rPr>
          <w:lang w:val="en-CA"/>
        </w:rPr>
        <w:t>the application scenario.</w:t>
      </w:r>
    </w:p>
    <w:p w14:paraId="5B490DEA" w14:textId="7440D3AE" w:rsidR="00FE41CB" w:rsidRDefault="00FE41CB" w:rsidP="00FE41CB">
      <w:r>
        <w:t xml:space="preserve">The </w:t>
      </w:r>
      <w:r w:rsidR="006E2651">
        <w:t xml:space="preserve">formal subjective </w:t>
      </w:r>
      <w:r>
        <w:t>test</w:t>
      </w:r>
      <w:r w:rsidR="006E2651">
        <w:t xml:space="preserve">s on dual-layer spatial </w:t>
      </w:r>
      <w:r w:rsidR="006E2651" w:rsidRPr="001B4E17">
        <w:t>scalability</w:t>
      </w:r>
      <w:r>
        <w:t xml:space="preserve"> demonstrated excellent performance of the VVC </w:t>
      </w:r>
      <w:r w:rsidR="006E2651">
        <w:t xml:space="preserve">Multilayer profile </w:t>
      </w:r>
      <w:r>
        <w:t xml:space="preserve">and its suitability for applications such as bitrate ladder for adaptive streaming. </w:t>
      </w:r>
      <w:r w:rsidR="00FA0C5C">
        <w:t xml:space="preserve">The results showed </w:t>
      </w:r>
      <w:r w:rsidR="006E2651">
        <w:t xml:space="preserve">that </w:t>
      </w:r>
      <w:r w:rsidR="00FA0C5C">
        <w:t xml:space="preserve">VVC </w:t>
      </w:r>
      <w:r w:rsidR="006E2651">
        <w:t xml:space="preserve">can provide </w:t>
      </w:r>
      <w:r w:rsidR="00FA0C5C">
        <w:t xml:space="preserve">operating </w:t>
      </w:r>
      <w:r w:rsidR="006E2651">
        <w:t xml:space="preserve">points on the convex hull of the MOS-over-bitrate curves, </w:t>
      </w:r>
      <w:r w:rsidR="00FA0C5C">
        <w:t xml:space="preserve">delivering </w:t>
      </w:r>
      <w:r w:rsidR="006E2651">
        <w:t xml:space="preserve">enhanced efficiency </w:t>
      </w:r>
      <w:r w:rsidR="00FA0C5C">
        <w:t xml:space="preserve">while </w:t>
      </w:r>
      <w:r w:rsidR="006E2651">
        <w:t>redu</w:t>
      </w:r>
      <w:r w:rsidR="00FA0C5C">
        <w:t>cing</w:t>
      </w:r>
      <w:r w:rsidR="006E2651">
        <w:t xml:space="preserve"> edge storage in the bitrate ladder application scenario.</w:t>
      </w:r>
    </w:p>
    <w:p w14:paraId="3455D13E" w14:textId="77777777" w:rsidR="00FE41CB" w:rsidRPr="00FE41CB" w:rsidRDefault="00FE41CB" w:rsidP="00E03567"/>
    <w:p w14:paraId="7CBA16CE" w14:textId="77777777" w:rsidR="00103C6B" w:rsidRDefault="00103C6B" w:rsidP="00103C6B">
      <w:pPr>
        <w:pStyle w:val="berschrift1"/>
        <w:rPr>
          <w:lang w:val="en-CA"/>
        </w:rPr>
      </w:pPr>
      <w:r>
        <w:rPr>
          <w:lang w:val="en-CA"/>
        </w:rPr>
        <w:t>References</w:t>
      </w:r>
    </w:p>
    <w:p w14:paraId="03BCAB82" w14:textId="77777777" w:rsidR="000D253D" w:rsidRDefault="000D253D" w:rsidP="000D253D">
      <w:pPr>
        <w:numPr>
          <w:ilvl w:val="0"/>
          <w:numId w:val="12"/>
        </w:numPr>
        <w:tabs>
          <w:tab w:val="clear" w:pos="360"/>
          <w:tab w:val="left" w:pos="504"/>
        </w:tabs>
        <w:rPr>
          <w:szCs w:val="22"/>
          <w:lang w:val="en-CA"/>
        </w:rPr>
      </w:pPr>
      <w:bookmarkStart w:id="24" w:name="_Ref233881002"/>
      <w:bookmarkStart w:id="25" w:name="_Ref233880879"/>
      <w:bookmarkStart w:id="26" w:name="_Ref52925713"/>
      <w:r>
        <w:rPr>
          <w:szCs w:val="22"/>
          <w:lang w:val="en-CA"/>
        </w:rPr>
        <w:t xml:space="preserve">Recommendation ITU-T H.266 | International Standard ISO/IEC 23090-3 (2022), </w:t>
      </w:r>
      <w:r>
        <w:rPr>
          <w:i/>
          <w:lang w:val="en-CA"/>
        </w:rPr>
        <w:t>Versatile Video Coding</w:t>
      </w:r>
      <w:r>
        <w:rPr>
          <w:lang w:val="en-CA"/>
        </w:rPr>
        <w:t>.</w:t>
      </w:r>
      <w:bookmarkEnd w:id="24"/>
    </w:p>
    <w:p w14:paraId="3834AF64" w14:textId="59A86BA5" w:rsidR="00CD4C85" w:rsidRDefault="00CD4C85" w:rsidP="00CD4C85">
      <w:pPr>
        <w:numPr>
          <w:ilvl w:val="0"/>
          <w:numId w:val="12"/>
        </w:numPr>
        <w:tabs>
          <w:tab w:val="clear" w:pos="360"/>
          <w:tab w:val="clear" w:pos="720"/>
          <w:tab w:val="left" w:pos="504"/>
        </w:tabs>
        <w:rPr>
          <w:szCs w:val="22"/>
          <w:lang w:val="en-CA"/>
        </w:rPr>
      </w:pPr>
      <w:bookmarkStart w:id="27" w:name="_Ref233988424"/>
      <w:bookmarkStart w:id="28" w:name="_Ref233971992"/>
      <w:r>
        <w:rPr>
          <w:szCs w:val="22"/>
          <w:lang w:val="en-CA"/>
        </w:rPr>
        <w:t>V. Baroncini, M. Wien, “</w:t>
      </w:r>
      <w:r w:rsidR="00C65276" w:rsidRPr="00C65276">
        <w:rPr>
          <w:szCs w:val="22"/>
          <w:lang w:val="en-CA"/>
        </w:rPr>
        <w:t>VVC Verification Test Report for Ultra High Definition (UHD) Standard Dynamic Range (SDR) Video Content</w:t>
      </w:r>
      <w:r>
        <w:rPr>
          <w:szCs w:val="22"/>
          <w:lang w:val="en-CA"/>
        </w:rPr>
        <w:t>,” Doc. JVET-</w:t>
      </w:r>
      <w:r w:rsidR="00C65276">
        <w:rPr>
          <w:szCs w:val="22"/>
          <w:lang w:val="en-CA"/>
        </w:rPr>
        <w:t>T</w:t>
      </w:r>
      <w:r>
        <w:rPr>
          <w:szCs w:val="22"/>
          <w:lang w:val="en-CA"/>
        </w:rPr>
        <w:t xml:space="preserve">2020, Joint Video Experts Team (JVET) of ITU-T SG21 and ISO/IEC JTC 1/SC 29, online, </w:t>
      </w:r>
      <w:r w:rsidR="00C65276">
        <w:rPr>
          <w:szCs w:val="22"/>
          <w:lang w:val="en-CA"/>
        </w:rPr>
        <w:t>October</w:t>
      </w:r>
      <w:r>
        <w:rPr>
          <w:szCs w:val="22"/>
          <w:lang w:val="en-CA"/>
        </w:rPr>
        <w:t xml:space="preserve"> 202</w:t>
      </w:r>
      <w:r w:rsidR="00C65276">
        <w:rPr>
          <w:szCs w:val="22"/>
          <w:lang w:val="en-CA"/>
        </w:rPr>
        <w:t>0</w:t>
      </w:r>
      <w:r>
        <w:rPr>
          <w:szCs w:val="22"/>
          <w:lang w:val="en-CA"/>
        </w:rPr>
        <w:t>.</w:t>
      </w:r>
      <w:bookmarkEnd w:id="27"/>
    </w:p>
    <w:p w14:paraId="35853CE1" w14:textId="6124CDAE" w:rsidR="00CD4C85" w:rsidRDefault="00CD4C85" w:rsidP="00CD4C85">
      <w:pPr>
        <w:numPr>
          <w:ilvl w:val="0"/>
          <w:numId w:val="12"/>
        </w:numPr>
        <w:tabs>
          <w:tab w:val="clear" w:pos="360"/>
          <w:tab w:val="clear" w:pos="720"/>
          <w:tab w:val="left" w:pos="504"/>
        </w:tabs>
        <w:rPr>
          <w:szCs w:val="22"/>
          <w:lang w:val="en-CA"/>
        </w:rPr>
      </w:pPr>
      <w:bookmarkStart w:id="29" w:name="_Ref233988431"/>
      <w:r>
        <w:rPr>
          <w:szCs w:val="22"/>
          <w:lang w:val="en-CA"/>
        </w:rPr>
        <w:t>V. Baroncini, M. Wien, “</w:t>
      </w:r>
      <w:r w:rsidRPr="00CD4C85">
        <w:rPr>
          <w:szCs w:val="22"/>
          <w:lang w:val="en-CA"/>
        </w:rPr>
        <w:t>VVC Verification Test Report for High Definition (HD) and 360° Standard Dynamic Range (SDR) Video Content</w:t>
      </w:r>
      <w:r>
        <w:rPr>
          <w:szCs w:val="22"/>
          <w:lang w:val="en-CA"/>
        </w:rPr>
        <w:t>,” Doc. JVET-V2020, Joint Video Experts Team (JVET) of ITU-T SG21 and ISO/IEC JTC 1/SC 29, online, April 2021.</w:t>
      </w:r>
      <w:bookmarkEnd w:id="29"/>
    </w:p>
    <w:p w14:paraId="5DB2F464" w14:textId="189DD4AC" w:rsidR="00CD4C85" w:rsidRDefault="00CD4C85" w:rsidP="00CD4C85">
      <w:pPr>
        <w:numPr>
          <w:ilvl w:val="0"/>
          <w:numId w:val="12"/>
        </w:numPr>
        <w:tabs>
          <w:tab w:val="clear" w:pos="360"/>
          <w:tab w:val="clear" w:pos="720"/>
          <w:tab w:val="left" w:pos="504"/>
        </w:tabs>
        <w:rPr>
          <w:szCs w:val="22"/>
          <w:lang w:val="en-CA"/>
        </w:rPr>
      </w:pPr>
      <w:bookmarkStart w:id="30" w:name="_Ref233988437"/>
      <w:r>
        <w:rPr>
          <w:szCs w:val="22"/>
          <w:lang w:val="en-CA"/>
        </w:rPr>
        <w:t>V. Baroncini, M. Wien, “</w:t>
      </w:r>
      <w:r w:rsidRPr="00CD4C85">
        <w:rPr>
          <w:szCs w:val="22"/>
          <w:lang w:val="en-CA"/>
        </w:rPr>
        <w:t>VVC Verification Test Report for High Dynamic Range Video Content</w:t>
      </w:r>
      <w:r>
        <w:rPr>
          <w:szCs w:val="22"/>
          <w:lang w:val="en-CA"/>
        </w:rPr>
        <w:t>,” Doc. JVET-W2020, Joint Video Experts Team (JVET) of ITU-T SG21 and ISO/IEC JTC 1/SC 29, online, July 2021.</w:t>
      </w:r>
      <w:bookmarkEnd w:id="30"/>
    </w:p>
    <w:p w14:paraId="7B550499" w14:textId="193BBEA6" w:rsidR="000D253D" w:rsidRDefault="000D253D" w:rsidP="000D253D">
      <w:pPr>
        <w:numPr>
          <w:ilvl w:val="0"/>
          <w:numId w:val="12"/>
        </w:numPr>
        <w:tabs>
          <w:tab w:val="clear" w:pos="360"/>
          <w:tab w:val="clear" w:pos="720"/>
          <w:tab w:val="left" w:pos="504"/>
        </w:tabs>
        <w:rPr>
          <w:szCs w:val="22"/>
          <w:lang w:val="en-CA"/>
        </w:rPr>
      </w:pPr>
      <w:bookmarkStart w:id="31" w:name="_Ref233990648"/>
      <w:r>
        <w:rPr>
          <w:szCs w:val="22"/>
          <w:lang w:val="en-CA"/>
        </w:rPr>
        <w:t>S. Iwamura, P. de Lagrange, and M. Wien, “</w:t>
      </w:r>
      <w:r w:rsidRPr="002F44D7">
        <w:rPr>
          <w:szCs w:val="22"/>
          <w:lang w:val="en-CA"/>
        </w:rPr>
        <w:t>Verification test plan for VVC multilayer coding</w:t>
      </w:r>
      <w:r>
        <w:rPr>
          <w:szCs w:val="22"/>
          <w:lang w:val="en-CA"/>
        </w:rPr>
        <w:t xml:space="preserve">,” Doc. JVET-AD2021, Joint Video Experts Team (JVET) of ITU-T SG21 and ISO/IEC JTC 1/SC 29, </w:t>
      </w:r>
      <w:r w:rsidR="005F3432">
        <w:rPr>
          <w:szCs w:val="22"/>
          <w:lang w:val="en-CA"/>
        </w:rPr>
        <w:t xml:space="preserve">Antalya, TR, </w:t>
      </w:r>
      <w:r>
        <w:rPr>
          <w:szCs w:val="22"/>
          <w:lang w:val="en-CA"/>
        </w:rPr>
        <w:t>April 2023.</w:t>
      </w:r>
      <w:bookmarkEnd w:id="25"/>
      <w:bookmarkEnd w:id="28"/>
      <w:bookmarkEnd w:id="31"/>
    </w:p>
    <w:p w14:paraId="073DDF64" w14:textId="700FE1DE" w:rsidR="000D253D" w:rsidRPr="000D253D" w:rsidRDefault="000D253D" w:rsidP="00073B37">
      <w:pPr>
        <w:numPr>
          <w:ilvl w:val="0"/>
          <w:numId w:val="12"/>
        </w:numPr>
        <w:tabs>
          <w:tab w:val="clear" w:pos="360"/>
          <w:tab w:val="clear" w:pos="720"/>
          <w:tab w:val="left" w:pos="504"/>
        </w:tabs>
        <w:rPr>
          <w:szCs w:val="22"/>
          <w:lang w:val="en-CA"/>
        </w:rPr>
      </w:pPr>
      <w:bookmarkStart w:id="32" w:name="_Ref233880896"/>
      <w:r>
        <w:rPr>
          <w:szCs w:val="22"/>
          <w:lang w:val="en-CA"/>
        </w:rPr>
        <w:t>S. Iwamura, P. de Lagrange, and M. Wien, “</w:t>
      </w:r>
      <w:r w:rsidRPr="000D253D">
        <w:rPr>
          <w:szCs w:val="22"/>
          <w:lang w:val="en-CA"/>
        </w:rPr>
        <w:t>Report of verification test on VVC multi-layer coding: Content layering</w:t>
      </w:r>
      <w:r>
        <w:rPr>
          <w:szCs w:val="22"/>
          <w:lang w:val="en-CA"/>
        </w:rPr>
        <w:t xml:space="preserve">,” Doc. JVET-AF2033, Joint Video Experts Team (JVET) of ITU-T SG21 and ISO/IEC JTC 1/SC 29, </w:t>
      </w:r>
      <w:r w:rsidR="005F3432">
        <w:rPr>
          <w:szCs w:val="22"/>
          <w:lang w:val="en-CA"/>
        </w:rPr>
        <w:t xml:space="preserve">Hannover, DE, </w:t>
      </w:r>
      <w:r>
        <w:rPr>
          <w:szCs w:val="22"/>
          <w:lang w:val="en-CA"/>
        </w:rPr>
        <w:t>October 2023.</w:t>
      </w:r>
      <w:bookmarkEnd w:id="32"/>
    </w:p>
    <w:p w14:paraId="02F4C0A4" w14:textId="3ABFC916" w:rsidR="006B311A" w:rsidRDefault="0062519F" w:rsidP="00F64DBC">
      <w:pPr>
        <w:numPr>
          <w:ilvl w:val="0"/>
          <w:numId w:val="12"/>
        </w:numPr>
        <w:tabs>
          <w:tab w:val="clear" w:pos="360"/>
          <w:tab w:val="left" w:pos="504"/>
        </w:tabs>
        <w:rPr>
          <w:szCs w:val="22"/>
          <w:lang w:val="en-CA"/>
        </w:rPr>
      </w:pPr>
      <w:bookmarkStart w:id="33" w:name="_Ref202086517"/>
      <w:bookmarkEnd w:id="26"/>
      <w:r w:rsidRPr="00F64DBC">
        <w:rPr>
          <w:szCs w:val="22"/>
          <w:lang w:val="en-CA"/>
        </w:rPr>
        <w:t xml:space="preserve">O. Chubach, P. de Lagrange, M. Wien, “Verification test plan for VVC multilayer coding (update 8),” </w:t>
      </w:r>
      <w:r w:rsidR="000D253D">
        <w:rPr>
          <w:szCs w:val="22"/>
          <w:lang w:val="en-CA"/>
        </w:rPr>
        <w:t xml:space="preserve">Doc. </w:t>
      </w:r>
      <w:r w:rsidRPr="00F64DBC">
        <w:rPr>
          <w:szCs w:val="22"/>
          <w:lang w:val="en-CA"/>
        </w:rPr>
        <w:t xml:space="preserve">JVET-AO2021, </w:t>
      </w:r>
      <w:r w:rsidR="000D253D">
        <w:rPr>
          <w:szCs w:val="22"/>
          <w:lang w:val="en-CA"/>
        </w:rPr>
        <w:t xml:space="preserve">Joint Video Experts Team (JVET) of ITU-T SG21 and ISO/IEC JTC 1/SC 29, </w:t>
      </w:r>
      <w:r w:rsidR="005F3432">
        <w:rPr>
          <w:szCs w:val="22"/>
          <w:lang w:val="en-CA"/>
        </w:rPr>
        <w:t xml:space="preserve">online, </w:t>
      </w:r>
      <w:r w:rsidRPr="00F64DBC">
        <w:rPr>
          <w:szCs w:val="22"/>
          <w:lang w:val="en-CA"/>
        </w:rPr>
        <w:t>Jan</w:t>
      </w:r>
      <w:r w:rsidR="00F64DBC">
        <w:rPr>
          <w:szCs w:val="22"/>
          <w:lang w:val="en-CA"/>
        </w:rPr>
        <w:t>uary</w:t>
      </w:r>
      <w:r w:rsidRPr="00F64DBC">
        <w:rPr>
          <w:szCs w:val="22"/>
          <w:lang w:val="en-CA"/>
        </w:rPr>
        <w:t xml:space="preserve"> 2026.</w:t>
      </w:r>
      <w:bookmarkEnd w:id="33"/>
    </w:p>
    <w:p w14:paraId="714B9B84" w14:textId="6B9F37D5" w:rsidR="000D253D" w:rsidRPr="00073B37" w:rsidRDefault="000D253D" w:rsidP="00073B37">
      <w:pPr>
        <w:numPr>
          <w:ilvl w:val="0"/>
          <w:numId w:val="12"/>
        </w:numPr>
        <w:tabs>
          <w:tab w:val="clear" w:pos="360"/>
          <w:tab w:val="left" w:pos="504"/>
        </w:tabs>
        <w:rPr>
          <w:szCs w:val="22"/>
          <w:lang w:val="en-CA"/>
        </w:rPr>
      </w:pPr>
      <w:bookmarkStart w:id="34" w:name="_Ref101518388"/>
      <w:r w:rsidRPr="00073B37">
        <w:rPr>
          <w:szCs w:val="22"/>
          <w:lang w:val="en-CA"/>
        </w:rPr>
        <w:t>Recommendation ITU-T P.910 (202</w:t>
      </w:r>
      <w:r w:rsidR="000A6445">
        <w:rPr>
          <w:szCs w:val="22"/>
          <w:lang w:val="en-CA"/>
        </w:rPr>
        <w:t>3</w:t>
      </w:r>
      <w:r w:rsidRPr="00073B37">
        <w:rPr>
          <w:szCs w:val="22"/>
          <w:lang w:val="en-CA"/>
        </w:rPr>
        <w:t xml:space="preserve">), </w:t>
      </w:r>
      <w:r w:rsidRPr="00073B37">
        <w:rPr>
          <w:i/>
          <w:szCs w:val="22"/>
          <w:lang w:val="en-CA"/>
        </w:rPr>
        <w:t>Subjective video quality assessment methods for multimedia applications</w:t>
      </w:r>
      <w:r w:rsidRPr="00073B37">
        <w:rPr>
          <w:szCs w:val="22"/>
          <w:lang w:val="en-CA"/>
        </w:rPr>
        <w:t>.</w:t>
      </w:r>
      <w:bookmarkEnd w:id="34"/>
    </w:p>
    <w:p w14:paraId="1DE5CC59" w14:textId="2DA136E7" w:rsidR="000D253D" w:rsidRDefault="000D253D" w:rsidP="000D253D">
      <w:pPr>
        <w:numPr>
          <w:ilvl w:val="0"/>
          <w:numId w:val="12"/>
        </w:numPr>
        <w:tabs>
          <w:tab w:val="clear" w:pos="360"/>
          <w:tab w:val="left" w:pos="504"/>
        </w:tabs>
        <w:rPr>
          <w:szCs w:val="22"/>
          <w:lang w:val="en-CA"/>
        </w:rPr>
      </w:pPr>
      <w:bookmarkStart w:id="35" w:name="_Ref101518389"/>
      <w:r w:rsidRPr="00073B37">
        <w:rPr>
          <w:szCs w:val="22"/>
          <w:lang w:val="en-CA"/>
        </w:rPr>
        <w:t>Recommendation ITU-R BT.500-1</w:t>
      </w:r>
      <w:r w:rsidR="000A6445">
        <w:rPr>
          <w:szCs w:val="22"/>
          <w:lang w:val="en-CA"/>
        </w:rPr>
        <w:t>5</w:t>
      </w:r>
      <w:r w:rsidRPr="00073B37">
        <w:rPr>
          <w:szCs w:val="22"/>
          <w:lang w:val="en-CA"/>
        </w:rPr>
        <w:t xml:space="preserve"> (20</w:t>
      </w:r>
      <w:r w:rsidR="000A6445">
        <w:rPr>
          <w:szCs w:val="22"/>
          <w:lang w:val="en-CA"/>
        </w:rPr>
        <w:t>23</w:t>
      </w:r>
      <w:r w:rsidRPr="00073B37">
        <w:rPr>
          <w:szCs w:val="22"/>
          <w:lang w:val="en-CA"/>
        </w:rPr>
        <w:t xml:space="preserve">), </w:t>
      </w:r>
      <w:r w:rsidRPr="00073B37">
        <w:rPr>
          <w:i/>
          <w:szCs w:val="22"/>
          <w:lang w:val="en-CA"/>
        </w:rPr>
        <w:t>Methodologies for the subjective assessment of the quality of television images</w:t>
      </w:r>
      <w:r w:rsidRPr="00073B37">
        <w:rPr>
          <w:szCs w:val="22"/>
          <w:lang w:val="en-CA"/>
        </w:rPr>
        <w:t>.</w:t>
      </w:r>
      <w:bookmarkEnd w:id="35"/>
    </w:p>
    <w:p w14:paraId="08ADD315" w14:textId="6562504A" w:rsidR="00E45EDD" w:rsidRPr="00E45EDD" w:rsidRDefault="00E45EDD" w:rsidP="00E45EDD">
      <w:pPr>
        <w:numPr>
          <w:ilvl w:val="0"/>
          <w:numId w:val="12"/>
        </w:numPr>
        <w:tabs>
          <w:tab w:val="clear" w:pos="360"/>
          <w:tab w:val="left" w:pos="504"/>
        </w:tabs>
        <w:rPr>
          <w:szCs w:val="22"/>
          <w:lang w:val="en-CA"/>
        </w:rPr>
      </w:pPr>
      <w:bookmarkStart w:id="36" w:name="_Ref233883218"/>
      <w:r w:rsidRPr="00E45EDD">
        <w:rPr>
          <w:szCs w:val="22"/>
          <w:lang w:val="en-CA"/>
        </w:rPr>
        <w:t>ISO/IEC JTC 1/SC 29/AG 5 (Ed. M. Wien), “Instructions for on-site ACR and DCR expert viewing tests,” Doc. AG</w:t>
      </w:r>
      <w:r>
        <w:rPr>
          <w:szCs w:val="22"/>
          <w:lang w:val="en-CA"/>
        </w:rPr>
        <w:t> </w:t>
      </w:r>
      <w:r w:rsidRPr="00E45EDD">
        <w:rPr>
          <w:szCs w:val="22"/>
          <w:lang w:val="en-CA"/>
        </w:rPr>
        <w:t>5</w:t>
      </w:r>
      <w:r>
        <w:rPr>
          <w:szCs w:val="22"/>
          <w:lang w:val="en-CA"/>
        </w:rPr>
        <w:t xml:space="preserve"> </w:t>
      </w:r>
      <w:r w:rsidRPr="00E45EDD">
        <w:rPr>
          <w:szCs w:val="22"/>
          <w:lang w:val="en-CA"/>
        </w:rPr>
        <w:t>N179, Geneva, Oct. 2025.</w:t>
      </w:r>
      <w:bookmarkEnd w:id="36"/>
    </w:p>
    <w:p w14:paraId="335C8012" w14:textId="14C49883" w:rsidR="00E45EDD" w:rsidRDefault="00E45EDD" w:rsidP="00E45EDD">
      <w:pPr>
        <w:numPr>
          <w:ilvl w:val="0"/>
          <w:numId w:val="12"/>
        </w:numPr>
        <w:tabs>
          <w:tab w:val="clear" w:pos="360"/>
          <w:tab w:val="left" w:pos="504"/>
        </w:tabs>
        <w:rPr>
          <w:szCs w:val="22"/>
          <w:lang w:val="en-CA"/>
        </w:rPr>
      </w:pPr>
      <w:bookmarkStart w:id="37" w:name="_Ref233883246"/>
      <w:r w:rsidRPr="00E45EDD">
        <w:rPr>
          <w:szCs w:val="22"/>
          <w:lang w:val="en-CA"/>
        </w:rPr>
        <w:t>V. Baroncini, J.-R. Ohm, M. Wien, “Visual quality comparison of ECM/VTM encoding,” Doc. JVET-AH2029, Joint Video Experts Team (JVET) of ITU-T SG21 and ISO/IEC JTC 1/SC 29, Rennes, FR, Apr. 2024.</w:t>
      </w:r>
      <w:bookmarkEnd w:id="37"/>
    </w:p>
    <w:p w14:paraId="3F3DAAD0" w14:textId="01C1FF0A" w:rsidR="008F3169" w:rsidRPr="008F3169" w:rsidRDefault="008F3169" w:rsidP="008F3169">
      <w:pPr>
        <w:numPr>
          <w:ilvl w:val="0"/>
          <w:numId w:val="12"/>
        </w:numPr>
        <w:tabs>
          <w:tab w:val="clear" w:pos="360"/>
          <w:tab w:val="left" w:pos="504"/>
        </w:tabs>
        <w:rPr>
          <w:szCs w:val="22"/>
          <w:lang w:val="en-CA"/>
        </w:rPr>
      </w:pPr>
      <w:bookmarkStart w:id="38" w:name="_Ref234666465"/>
      <w:r w:rsidRPr="008F3169">
        <w:rPr>
          <w:szCs w:val="22"/>
          <w:lang w:val="en-CA"/>
        </w:rPr>
        <w:t xml:space="preserve">Technical paper ITU-T HSTP-VID-WPOM (2020), </w:t>
      </w:r>
      <w:r w:rsidRPr="00536677">
        <w:rPr>
          <w:i/>
          <w:szCs w:val="22"/>
        </w:rPr>
        <w:t>Working practices using objective metrics for evaluation of video coding efficiency experiments</w:t>
      </w:r>
      <w:r w:rsidRPr="008F3169">
        <w:rPr>
          <w:szCs w:val="22"/>
        </w:rPr>
        <w:t>.</w:t>
      </w:r>
      <w:bookmarkEnd w:id="38"/>
    </w:p>
    <w:p w14:paraId="53C66268" w14:textId="77777777" w:rsidR="00103C6B" w:rsidRDefault="00103C6B" w:rsidP="00D35A93">
      <w:pPr>
        <w:ind w:firstLine="720"/>
        <w:rPr>
          <w:szCs w:val="22"/>
          <w:lang w:val="en-CA"/>
        </w:rPr>
      </w:pPr>
    </w:p>
    <w:p w14:paraId="24339697" w14:textId="77777777" w:rsidR="00103C6B" w:rsidRDefault="00103C6B" w:rsidP="00103C6B">
      <w:pPr>
        <w:pStyle w:val="berschrift1"/>
        <w:numPr>
          <w:ilvl w:val="0"/>
          <w:numId w:val="0"/>
        </w:numPr>
        <w:ind w:left="432" w:hanging="432"/>
        <w:rPr>
          <w:lang w:val="en-CA"/>
        </w:rPr>
      </w:pPr>
      <w:r>
        <w:rPr>
          <w:lang w:val="en-CA"/>
        </w:rPr>
        <w:t>Acknowledgements</w:t>
      </w:r>
    </w:p>
    <w:p w14:paraId="78670B90" w14:textId="35B04657" w:rsidR="00103C6B" w:rsidRPr="005B217D" w:rsidRDefault="00103C6B" w:rsidP="009234A5">
      <w:pPr>
        <w:rPr>
          <w:szCs w:val="22"/>
          <w:lang w:val="en-CA"/>
        </w:rPr>
      </w:pPr>
      <w:r>
        <w:rPr>
          <w:lang w:val="en-CA"/>
        </w:rPr>
        <w:t xml:space="preserve">The verification test coordinators wish to thank the organizations who contributed to and supported the VVC verification tests, </w:t>
      </w:r>
      <w:r w:rsidR="00EF690B" w:rsidRPr="00512FE9">
        <w:rPr>
          <w:lang w:val="en-CA"/>
        </w:rPr>
        <w:t xml:space="preserve">particularly including NHK and </w:t>
      </w:r>
      <w:r w:rsidR="00EF690B" w:rsidRPr="00512FE9">
        <w:rPr>
          <w:lang w:val="en-CA" w:eastAsia="ja-JP"/>
        </w:rPr>
        <w:t>ITU-T SG</w:t>
      </w:r>
      <w:r w:rsidR="00B14333" w:rsidRPr="00B14333">
        <w:rPr>
          <w:lang w:val="en-CA" w:eastAsia="ja-JP"/>
        </w:rPr>
        <w:t xml:space="preserve">21, </w:t>
      </w:r>
      <w:r w:rsidR="00B23225">
        <w:rPr>
          <w:lang w:val="en-CA" w:eastAsia="ja-JP"/>
        </w:rPr>
        <w:t xml:space="preserve">Ericsson, </w:t>
      </w:r>
      <w:r w:rsidR="00B14333">
        <w:rPr>
          <w:lang w:val="en-CA"/>
        </w:rPr>
        <w:t>InterDigital, Media</w:t>
      </w:r>
      <w:r w:rsidR="00DC6B0A">
        <w:rPr>
          <w:lang w:val="en-CA"/>
        </w:rPr>
        <w:t>T</w:t>
      </w:r>
      <w:r w:rsidR="00B14333">
        <w:rPr>
          <w:lang w:val="en-CA"/>
        </w:rPr>
        <w:t>ek, and Nokia.</w:t>
      </w:r>
    </w:p>
    <w:sectPr w:rsidR="00103C6B" w:rsidRPr="005B217D" w:rsidSect="00925CE2">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B60726" w14:textId="77777777" w:rsidR="00510AF5" w:rsidRDefault="00510AF5">
      <w:r>
        <w:separator/>
      </w:r>
    </w:p>
  </w:endnote>
  <w:endnote w:type="continuationSeparator" w:id="0">
    <w:p w14:paraId="72F37A2B" w14:textId="77777777" w:rsidR="00510AF5" w:rsidRDefault="00510A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BIZ UDPGothic">
    <w:altName w:val="Yu Gothic"/>
    <w:charset w:val="80"/>
    <w:family w:val="modern"/>
    <w:pitch w:val="variable"/>
    <w:sig w:usb0="E00002F7" w:usb1="2AC7EDF8" w:usb2="00000012" w:usb3="00000000" w:csb0="00020001"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9A5A88" w14:textId="199094D9"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536188">
      <w:rPr>
        <w:rStyle w:val="Seitenzahl"/>
        <w:noProof/>
      </w:rPr>
      <w:t>2</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F202A0">
      <w:rPr>
        <w:rStyle w:val="Seitenzahl"/>
        <w:noProof/>
      </w:rPr>
      <w:t>2026-07-18</w:t>
    </w:r>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209D6B" w14:textId="77777777" w:rsidR="00510AF5" w:rsidRDefault="00510AF5">
      <w:r>
        <w:separator/>
      </w:r>
    </w:p>
  </w:footnote>
  <w:footnote w:type="continuationSeparator" w:id="0">
    <w:p w14:paraId="2E584919" w14:textId="77777777" w:rsidR="00510AF5" w:rsidRDefault="00510AF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B07AED"/>
    <w:multiLevelType w:val="hybridMultilevel"/>
    <w:tmpl w:val="38D6C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ED1B11"/>
    <w:multiLevelType w:val="hybridMultilevel"/>
    <w:tmpl w:val="61BE3EFE"/>
    <w:lvl w:ilvl="0" w:tplc="040C0001">
      <w:start w:val="1"/>
      <w:numFmt w:val="bullet"/>
      <w:lvlText w:val=""/>
      <w:lvlJc w:val="left"/>
      <w:pPr>
        <w:ind w:left="360" w:hanging="360"/>
      </w:pPr>
      <w:rPr>
        <w:rFonts w:ascii="Symbol" w:hAnsi="Symbol" w:hint="default"/>
      </w:rPr>
    </w:lvl>
    <w:lvl w:ilvl="1" w:tplc="040C0001">
      <w:start w:val="1"/>
      <w:numFmt w:val="bullet"/>
      <w:lvlText w:val=""/>
      <w:lvlJc w:val="left"/>
      <w:pPr>
        <w:ind w:left="1080" w:hanging="360"/>
      </w:pPr>
      <w:rPr>
        <w:rFonts w:ascii="Symbol" w:hAnsi="Symbol" w:hint="default"/>
      </w:rPr>
    </w:lvl>
    <w:lvl w:ilvl="2" w:tplc="47C0EEFA">
      <w:start w:val="1"/>
      <w:numFmt w:val="lowerRoman"/>
      <w:lvlText w:val="%3."/>
      <w:lvlJc w:val="right"/>
      <w:pPr>
        <w:ind w:left="1800" w:hanging="180"/>
      </w:pPr>
    </w:lvl>
    <w:lvl w:ilvl="3" w:tplc="ADA2CB5C">
      <w:start w:val="1"/>
      <w:numFmt w:val="decimal"/>
      <w:lvlText w:val="%4."/>
      <w:lvlJc w:val="left"/>
      <w:pPr>
        <w:ind w:left="2520" w:hanging="360"/>
      </w:pPr>
    </w:lvl>
    <w:lvl w:ilvl="4" w:tplc="223E0994">
      <w:start w:val="1"/>
      <w:numFmt w:val="lowerLetter"/>
      <w:lvlText w:val="%5."/>
      <w:lvlJc w:val="left"/>
      <w:pPr>
        <w:ind w:left="3240" w:hanging="360"/>
      </w:pPr>
    </w:lvl>
    <w:lvl w:ilvl="5" w:tplc="AECC7118">
      <w:start w:val="1"/>
      <w:numFmt w:val="lowerRoman"/>
      <w:lvlText w:val="%6."/>
      <w:lvlJc w:val="right"/>
      <w:pPr>
        <w:ind w:left="3960" w:hanging="180"/>
      </w:pPr>
    </w:lvl>
    <w:lvl w:ilvl="6" w:tplc="1ECCC8AC">
      <w:start w:val="1"/>
      <w:numFmt w:val="decimal"/>
      <w:lvlText w:val="%7."/>
      <w:lvlJc w:val="left"/>
      <w:pPr>
        <w:ind w:left="4680" w:hanging="360"/>
      </w:pPr>
    </w:lvl>
    <w:lvl w:ilvl="7" w:tplc="25D49330">
      <w:start w:val="1"/>
      <w:numFmt w:val="lowerLetter"/>
      <w:lvlText w:val="%8."/>
      <w:lvlJc w:val="left"/>
      <w:pPr>
        <w:ind w:left="5400" w:hanging="360"/>
      </w:pPr>
    </w:lvl>
    <w:lvl w:ilvl="8" w:tplc="18D4EBD0">
      <w:start w:val="1"/>
      <w:numFmt w:val="lowerRoman"/>
      <w:lvlText w:val="%9."/>
      <w:lvlJc w:val="right"/>
      <w:pPr>
        <w:ind w:left="6120" w:hanging="180"/>
      </w:pPr>
    </w:lvl>
  </w:abstractNum>
  <w:abstractNum w:abstractNumId="4" w15:restartNumberingAfterBreak="0">
    <w:nsid w:val="09AC4BAD"/>
    <w:multiLevelType w:val="hybridMultilevel"/>
    <w:tmpl w:val="8A9E6A76"/>
    <w:lvl w:ilvl="0" w:tplc="FD1A84B4">
      <w:start w:val="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D649E6"/>
    <w:multiLevelType w:val="hybridMultilevel"/>
    <w:tmpl w:val="938E1C76"/>
    <w:lvl w:ilvl="0" w:tplc="44B2F254">
      <w:start w:val="1"/>
      <w:numFmt w:val="decimal"/>
      <w:lvlText w:val="%1."/>
      <w:lvlJc w:val="left"/>
      <w:pPr>
        <w:ind w:left="720" w:hanging="360"/>
      </w:pPr>
      <w:rPr>
        <w:rFonts w:hint="default"/>
      </w:rPr>
    </w:lvl>
    <w:lvl w:ilvl="1" w:tplc="28C6A3EC">
      <w:start w:val="1"/>
      <w:numFmt w:val="lowerLetter"/>
      <w:lvlText w:val="%2."/>
      <w:lvlJc w:val="left"/>
      <w:pPr>
        <w:ind w:left="1440" w:hanging="360"/>
      </w:pPr>
    </w:lvl>
    <w:lvl w:ilvl="2" w:tplc="43125556">
      <w:start w:val="1"/>
      <w:numFmt w:val="lowerRoman"/>
      <w:lvlText w:val="%3."/>
      <w:lvlJc w:val="right"/>
      <w:pPr>
        <w:ind w:left="2160" w:hanging="180"/>
      </w:pPr>
    </w:lvl>
    <w:lvl w:ilvl="3" w:tplc="2EA62094">
      <w:start w:val="1"/>
      <w:numFmt w:val="decimal"/>
      <w:lvlText w:val="%4."/>
      <w:lvlJc w:val="left"/>
      <w:pPr>
        <w:ind w:left="2880" w:hanging="360"/>
      </w:pPr>
    </w:lvl>
    <w:lvl w:ilvl="4" w:tplc="2E80301A">
      <w:start w:val="1"/>
      <w:numFmt w:val="lowerLetter"/>
      <w:lvlText w:val="%5."/>
      <w:lvlJc w:val="left"/>
      <w:pPr>
        <w:ind w:left="3600" w:hanging="360"/>
      </w:pPr>
    </w:lvl>
    <w:lvl w:ilvl="5" w:tplc="B1BAB45C">
      <w:start w:val="1"/>
      <w:numFmt w:val="lowerRoman"/>
      <w:lvlText w:val="%6."/>
      <w:lvlJc w:val="right"/>
      <w:pPr>
        <w:ind w:left="4320" w:hanging="180"/>
      </w:pPr>
    </w:lvl>
    <w:lvl w:ilvl="6" w:tplc="9A124468">
      <w:start w:val="1"/>
      <w:numFmt w:val="decimal"/>
      <w:lvlText w:val="%7."/>
      <w:lvlJc w:val="left"/>
      <w:pPr>
        <w:ind w:left="5040" w:hanging="360"/>
      </w:pPr>
    </w:lvl>
    <w:lvl w:ilvl="7" w:tplc="C9789170">
      <w:start w:val="1"/>
      <w:numFmt w:val="lowerLetter"/>
      <w:lvlText w:val="%8."/>
      <w:lvlJc w:val="left"/>
      <w:pPr>
        <w:ind w:left="5760" w:hanging="360"/>
      </w:pPr>
    </w:lvl>
    <w:lvl w:ilvl="8" w:tplc="E8E65994">
      <w:start w:val="1"/>
      <w:numFmt w:val="lowerRoman"/>
      <w:lvlText w:val="%9."/>
      <w:lvlJc w:val="right"/>
      <w:pPr>
        <w:ind w:left="6480" w:hanging="180"/>
      </w:pPr>
    </w:lvl>
  </w:abstractNum>
  <w:abstractNum w:abstractNumId="7" w15:restartNumberingAfterBreak="0">
    <w:nsid w:val="13137111"/>
    <w:multiLevelType w:val="hybridMultilevel"/>
    <w:tmpl w:val="BD446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3C508A"/>
    <w:multiLevelType w:val="hybridMultilevel"/>
    <w:tmpl w:val="EEA85B88"/>
    <w:lvl w:ilvl="0" w:tplc="D096B9B2">
      <w:start w:val="1"/>
      <w:numFmt w:val="bullet"/>
      <w:lvlText w:val=""/>
      <w:lvlJc w:val="left"/>
      <w:pPr>
        <w:ind w:left="720" w:hanging="360"/>
      </w:pPr>
      <w:rPr>
        <w:rFonts w:ascii="Symbol" w:eastAsia="Times New Roman" w:hAnsi="Symbol" w:cs="Times New Roman" w:hint="default"/>
      </w:rPr>
    </w:lvl>
    <w:lvl w:ilvl="1" w:tplc="987AEB46">
      <w:start w:val="1"/>
      <w:numFmt w:val="bullet"/>
      <w:lvlText w:val="o"/>
      <w:lvlJc w:val="left"/>
      <w:pPr>
        <w:ind w:left="1440" w:hanging="360"/>
      </w:pPr>
      <w:rPr>
        <w:rFonts w:ascii="Courier New" w:hAnsi="Courier New" w:cs="Courier New" w:hint="default"/>
      </w:rPr>
    </w:lvl>
    <w:lvl w:ilvl="2" w:tplc="7E02A5C8">
      <w:start w:val="1"/>
      <w:numFmt w:val="bullet"/>
      <w:lvlText w:val=""/>
      <w:lvlJc w:val="left"/>
      <w:pPr>
        <w:ind w:left="2160" w:hanging="360"/>
      </w:pPr>
      <w:rPr>
        <w:rFonts w:ascii="Wingdings" w:hAnsi="Wingdings" w:hint="default"/>
      </w:rPr>
    </w:lvl>
    <w:lvl w:ilvl="3" w:tplc="932C8B54">
      <w:start w:val="1"/>
      <w:numFmt w:val="bullet"/>
      <w:lvlText w:val=""/>
      <w:lvlJc w:val="left"/>
      <w:pPr>
        <w:ind w:left="2880" w:hanging="360"/>
      </w:pPr>
      <w:rPr>
        <w:rFonts w:ascii="Symbol" w:hAnsi="Symbol" w:hint="default"/>
      </w:rPr>
    </w:lvl>
    <w:lvl w:ilvl="4" w:tplc="A54A9116">
      <w:start w:val="1"/>
      <w:numFmt w:val="bullet"/>
      <w:lvlText w:val="o"/>
      <w:lvlJc w:val="left"/>
      <w:pPr>
        <w:ind w:left="3600" w:hanging="360"/>
      </w:pPr>
      <w:rPr>
        <w:rFonts w:ascii="Courier New" w:hAnsi="Courier New" w:cs="Courier New" w:hint="default"/>
      </w:rPr>
    </w:lvl>
    <w:lvl w:ilvl="5" w:tplc="86DE6074">
      <w:start w:val="1"/>
      <w:numFmt w:val="bullet"/>
      <w:lvlText w:val=""/>
      <w:lvlJc w:val="left"/>
      <w:pPr>
        <w:ind w:left="4320" w:hanging="360"/>
      </w:pPr>
      <w:rPr>
        <w:rFonts w:ascii="Wingdings" w:hAnsi="Wingdings" w:hint="default"/>
      </w:rPr>
    </w:lvl>
    <w:lvl w:ilvl="6" w:tplc="BF628EF6">
      <w:start w:val="1"/>
      <w:numFmt w:val="bullet"/>
      <w:lvlText w:val=""/>
      <w:lvlJc w:val="left"/>
      <w:pPr>
        <w:ind w:left="5040" w:hanging="360"/>
      </w:pPr>
      <w:rPr>
        <w:rFonts w:ascii="Symbol" w:hAnsi="Symbol" w:hint="default"/>
      </w:rPr>
    </w:lvl>
    <w:lvl w:ilvl="7" w:tplc="F5B81852">
      <w:start w:val="1"/>
      <w:numFmt w:val="bullet"/>
      <w:lvlText w:val="o"/>
      <w:lvlJc w:val="left"/>
      <w:pPr>
        <w:ind w:left="5760" w:hanging="360"/>
      </w:pPr>
      <w:rPr>
        <w:rFonts w:ascii="Courier New" w:hAnsi="Courier New" w:cs="Courier New" w:hint="default"/>
      </w:rPr>
    </w:lvl>
    <w:lvl w:ilvl="8" w:tplc="723A9396">
      <w:start w:val="1"/>
      <w:numFmt w:val="bullet"/>
      <w:lvlText w:val=""/>
      <w:lvlJc w:val="left"/>
      <w:pPr>
        <w:ind w:left="6480" w:hanging="360"/>
      </w:pPr>
      <w:rPr>
        <w:rFonts w:ascii="Wingdings" w:hAnsi="Wingdings" w:hint="default"/>
      </w:rPr>
    </w:lvl>
  </w:abstractNum>
  <w:abstractNum w:abstractNumId="9" w15:restartNumberingAfterBreak="0">
    <w:nsid w:val="1FE600CC"/>
    <w:multiLevelType w:val="hybridMultilevel"/>
    <w:tmpl w:val="D102C5DA"/>
    <w:lvl w:ilvl="0" w:tplc="9426E2E4">
      <w:start w:val="42"/>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D0436E0"/>
    <w:multiLevelType w:val="hybridMultilevel"/>
    <w:tmpl w:val="C5724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35258D"/>
    <w:multiLevelType w:val="hybridMultilevel"/>
    <w:tmpl w:val="179C137C"/>
    <w:lvl w:ilvl="0" w:tplc="DAD6F17C">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9FEA78BA">
      <w:start w:val="1"/>
      <w:numFmt w:val="lowerRoman"/>
      <w:lvlText w:val="%3."/>
      <w:lvlJc w:val="right"/>
      <w:pPr>
        <w:ind w:left="2160" w:hanging="180"/>
      </w:pPr>
    </w:lvl>
    <w:lvl w:ilvl="3" w:tplc="0AEA2DF8">
      <w:start w:val="1"/>
      <w:numFmt w:val="decimal"/>
      <w:lvlText w:val="%4."/>
      <w:lvlJc w:val="left"/>
      <w:pPr>
        <w:ind w:left="2880" w:hanging="360"/>
      </w:pPr>
    </w:lvl>
    <w:lvl w:ilvl="4" w:tplc="EDB82F50">
      <w:start w:val="1"/>
      <w:numFmt w:val="lowerLetter"/>
      <w:lvlText w:val="%5."/>
      <w:lvlJc w:val="left"/>
      <w:pPr>
        <w:ind w:left="3600" w:hanging="360"/>
      </w:pPr>
    </w:lvl>
    <w:lvl w:ilvl="5" w:tplc="9CEA5CFA">
      <w:start w:val="1"/>
      <w:numFmt w:val="lowerRoman"/>
      <w:lvlText w:val="%6."/>
      <w:lvlJc w:val="right"/>
      <w:pPr>
        <w:ind w:left="4320" w:hanging="180"/>
      </w:pPr>
    </w:lvl>
    <w:lvl w:ilvl="6" w:tplc="41863D14">
      <w:start w:val="1"/>
      <w:numFmt w:val="decimal"/>
      <w:lvlText w:val="%7."/>
      <w:lvlJc w:val="left"/>
      <w:pPr>
        <w:ind w:left="5040" w:hanging="360"/>
      </w:pPr>
    </w:lvl>
    <w:lvl w:ilvl="7" w:tplc="BA248D90">
      <w:start w:val="1"/>
      <w:numFmt w:val="lowerLetter"/>
      <w:lvlText w:val="%8."/>
      <w:lvlJc w:val="left"/>
      <w:pPr>
        <w:ind w:left="5760" w:hanging="360"/>
      </w:pPr>
    </w:lvl>
    <w:lvl w:ilvl="8" w:tplc="70EEFD7E">
      <w:start w:val="1"/>
      <w:numFmt w:val="lowerRoman"/>
      <w:lvlText w:val="%9."/>
      <w:lvlJc w:val="right"/>
      <w:pPr>
        <w:ind w:left="6480" w:hanging="180"/>
      </w:pPr>
    </w:lvl>
  </w:abstractNum>
  <w:abstractNum w:abstractNumId="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946949"/>
    <w:multiLevelType w:val="hybridMultilevel"/>
    <w:tmpl w:val="8D347BAC"/>
    <w:lvl w:ilvl="0" w:tplc="FFFFFFFF">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3CA137BF"/>
    <w:multiLevelType w:val="hybridMultilevel"/>
    <w:tmpl w:val="A97805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E5F0659"/>
    <w:multiLevelType w:val="hybridMultilevel"/>
    <w:tmpl w:val="631A6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330CC5"/>
    <w:multiLevelType w:val="hybridMultilevel"/>
    <w:tmpl w:val="0298E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4A0429E"/>
    <w:multiLevelType w:val="hybridMultilevel"/>
    <w:tmpl w:val="8A40342C"/>
    <w:lvl w:ilvl="0" w:tplc="67CEB6DC">
      <w:start w:val="1"/>
      <w:numFmt w:val="decimal"/>
      <w:lvlText w:val="[%1]"/>
      <w:lvlJc w:val="left"/>
      <w:pPr>
        <w:ind w:left="504" w:hanging="504"/>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3" w15:restartNumberingAfterBreak="0">
    <w:nsid w:val="5D1F33BB"/>
    <w:multiLevelType w:val="hybridMultilevel"/>
    <w:tmpl w:val="30FC8326"/>
    <w:lvl w:ilvl="0" w:tplc="FFFFFFFF">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4" w15:restartNumberingAfterBreak="0">
    <w:nsid w:val="5E1C28D2"/>
    <w:multiLevelType w:val="hybridMultilevel"/>
    <w:tmpl w:val="99608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6AF1F07"/>
    <w:multiLevelType w:val="hybridMultilevel"/>
    <w:tmpl w:val="C9600118"/>
    <w:lvl w:ilvl="0" w:tplc="FFFFFFFF">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7" w15:restartNumberingAfterBreak="0">
    <w:nsid w:val="6E9771DA"/>
    <w:multiLevelType w:val="hybridMultilevel"/>
    <w:tmpl w:val="2564D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DF1476C"/>
    <w:multiLevelType w:val="hybridMultilevel"/>
    <w:tmpl w:val="FB4C1864"/>
    <w:lvl w:ilvl="0" w:tplc="59687326">
      <w:start w:val="2"/>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num w:numId="1" w16cid:durableId="162169225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56458892">
    <w:abstractNumId w:val="26"/>
  </w:num>
  <w:num w:numId="3" w16cid:durableId="1607153394">
    <w:abstractNumId w:val="21"/>
  </w:num>
  <w:num w:numId="4" w16cid:durableId="1810435690">
    <w:abstractNumId w:val="19"/>
  </w:num>
  <w:num w:numId="5" w16cid:durableId="87429267">
    <w:abstractNumId w:val="20"/>
  </w:num>
  <w:num w:numId="6" w16cid:durableId="1275360215">
    <w:abstractNumId w:val="11"/>
  </w:num>
  <w:num w:numId="7" w16cid:durableId="1835610512">
    <w:abstractNumId w:val="14"/>
  </w:num>
  <w:num w:numId="8" w16cid:durableId="1585339081">
    <w:abstractNumId w:val="11"/>
  </w:num>
  <w:num w:numId="9" w16cid:durableId="390883258">
    <w:abstractNumId w:val="1"/>
  </w:num>
  <w:num w:numId="10" w16cid:durableId="1671324920">
    <w:abstractNumId w:val="10"/>
  </w:num>
  <w:num w:numId="11" w16cid:durableId="1398822315">
    <w:abstractNumId w:val="5"/>
  </w:num>
  <w:num w:numId="12" w16cid:durableId="18397273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2614324">
    <w:abstractNumId w:val="28"/>
  </w:num>
  <w:num w:numId="14" w16cid:durableId="97801608">
    <w:abstractNumId w:val="8"/>
  </w:num>
  <w:num w:numId="15" w16cid:durableId="1881159851">
    <w:abstractNumId w:val="3"/>
  </w:num>
  <w:num w:numId="16" w16cid:durableId="1224754870">
    <w:abstractNumId w:val="6"/>
  </w:num>
  <w:num w:numId="17" w16cid:durableId="672142932">
    <w:abstractNumId w:val="13"/>
  </w:num>
  <w:num w:numId="18" w16cid:durableId="26492407">
    <w:abstractNumId w:val="4"/>
  </w:num>
  <w:num w:numId="19" w16cid:durableId="281501509">
    <w:abstractNumId w:val="12"/>
  </w:num>
  <w:num w:numId="20" w16cid:durableId="934366589">
    <w:abstractNumId w:val="27"/>
  </w:num>
  <w:num w:numId="21" w16cid:durableId="90858248">
    <w:abstractNumId w:val="2"/>
  </w:num>
  <w:num w:numId="22" w16cid:durableId="2033217324">
    <w:abstractNumId w:val="17"/>
  </w:num>
  <w:num w:numId="23" w16cid:durableId="224606486">
    <w:abstractNumId w:val="16"/>
  </w:num>
  <w:num w:numId="24" w16cid:durableId="912161821">
    <w:abstractNumId w:val="18"/>
  </w:num>
  <w:num w:numId="25" w16cid:durableId="2133474234">
    <w:abstractNumId w:val="7"/>
  </w:num>
  <w:num w:numId="26" w16cid:durableId="45956655">
    <w:abstractNumId w:val="25"/>
  </w:num>
  <w:num w:numId="27" w16cid:durableId="1662855001">
    <w:abstractNumId w:val="15"/>
  </w:num>
  <w:num w:numId="28" w16cid:durableId="1324772399">
    <w:abstractNumId w:val="23"/>
  </w:num>
  <w:num w:numId="29" w16cid:durableId="301035482">
    <w:abstractNumId w:val="9"/>
  </w:num>
  <w:num w:numId="30" w16cid:durableId="1182207462">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0A8"/>
    <w:rsid w:val="00000754"/>
    <w:rsid w:val="00012358"/>
    <w:rsid w:val="00021242"/>
    <w:rsid w:val="0002618E"/>
    <w:rsid w:val="000300C1"/>
    <w:rsid w:val="000308A3"/>
    <w:rsid w:val="000311BD"/>
    <w:rsid w:val="00040E6D"/>
    <w:rsid w:val="0004543A"/>
    <w:rsid w:val="000458BC"/>
    <w:rsid w:val="00045C41"/>
    <w:rsid w:val="00046C03"/>
    <w:rsid w:val="00057C25"/>
    <w:rsid w:val="00065039"/>
    <w:rsid w:val="00073B37"/>
    <w:rsid w:val="0007614F"/>
    <w:rsid w:val="00080620"/>
    <w:rsid w:val="00081398"/>
    <w:rsid w:val="00082A08"/>
    <w:rsid w:val="00084393"/>
    <w:rsid w:val="00086472"/>
    <w:rsid w:val="000865E1"/>
    <w:rsid w:val="00086A46"/>
    <w:rsid w:val="00092AF4"/>
    <w:rsid w:val="00094479"/>
    <w:rsid w:val="000962AC"/>
    <w:rsid w:val="000A51BB"/>
    <w:rsid w:val="000A6445"/>
    <w:rsid w:val="000B0C0F"/>
    <w:rsid w:val="000B1C6B"/>
    <w:rsid w:val="000B26D9"/>
    <w:rsid w:val="000B4142"/>
    <w:rsid w:val="000B4FF9"/>
    <w:rsid w:val="000C09AC"/>
    <w:rsid w:val="000C228D"/>
    <w:rsid w:val="000C25A6"/>
    <w:rsid w:val="000C2BAA"/>
    <w:rsid w:val="000C5F4C"/>
    <w:rsid w:val="000D253D"/>
    <w:rsid w:val="000D2D21"/>
    <w:rsid w:val="000E00F3"/>
    <w:rsid w:val="000E0972"/>
    <w:rsid w:val="000E5AF1"/>
    <w:rsid w:val="000F158C"/>
    <w:rsid w:val="000F1A90"/>
    <w:rsid w:val="000F7CB6"/>
    <w:rsid w:val="00102936"/>
    <w:rsid w:val="00102F3D"/>
    <w:rsid w:val="00103C6B"/>
    <w:rsid w:val="00123E16"/>
    <w:rsid w:val="00124E38"/>
    <w:rsid w:val="0012580B"/>
    <w:rsid w:val="001266E9"/>
    <w:rsid w:val="00131F90"/>
    <w:rsid w:val="0013458C"/>
    <w:rsid w:val="0013526E"/>
    <w:rsid w:val="00135696"/>
    <w:rsid w:val="00145AED"/>
    <w:rsid w:val="00146152"/>
    <w:rsid w:val="00146E88"/>
    <w:rsid w:val="00151B69"/>
    <w:rsid w:val="00155526"/>
    <w:rsid w:val="00171371"/>
    <w:rsid w:val="00175A24"/>
    <w:rsid w:val="00187E58"/>
    <w:rsid w:val="001A118A"/>
    <w:rsid w:val="001A297E"/>
    <w:rsid w:val="001A368E"/>
    <w:rsid w:val="001A6BCD"/>
    <w:rsid w:val="001A7329"/>
    <w:rsid w:val="001A792F"/>
    <w:rsid w:val="001B0D27"/>
    <w:rsid w:val="001B1B05"/>
    <w:rsid w:val="001B4E17"/>
    <w:rsid w:val="001B4E28"/>
    <w:rsid w:val="001B6D39"/>
    <w:rsid w:val="001C18DB"/>
    <w:rsid w:val="001C3525"/>
    <w:rsid w:val="001C3AFB"/>
    <w:rsid w:val="001D07F0"/>
    <w:rsid w:val="001D1BD2"/>
    <w:rsid w:val="001D3488"/>
    <w:rsid w:val="001D4B67"/>
    <w:rsid w:val="001D6CDB"/>
    <w:rsid w:val="001E0248"/>
    <w:rsid w:val="001E02BE"/>
    <w:rsid w:val="001E346C"/>
    <w:rsid w:val="001E3B37"/>
    <w:rsid w:val="001E3B49"/>
    <w:rsid w:val="001E629C"/>
    <w:rsid w:val="001F2594"/>
    <w:rsid w:val="001F6A5E"/>
    <w:rsid w:val="002055A6"/>
    <w:rsid w:val="00206460"/>
    <w:rsid w:val="002069B4"/>
    <w:rsid w:val="00215DFC"/>
    <w:rsid w:val="00220777"/>
    <w:rsid w:val="002212DF"/>
    <w:rsid w:val="00222CD4"/>
    <w:rsid w:val="002233B7"/>
    <w:rsid w:val="00225016"/>
    <w:rsid w:val="002253CA"/>
    <w:rsid w:val="00225568"/>
    <w:rsid w:val="002264A6"/>
    <w:rsid w:val="00227BA7"/>
    <w:rsid w:val="0023011C"/>
    <w:rsid w:val="002375C1"/>
    <w:rsid w:val="00245785"/>
    <w:rsid w:val="0024622E"/>
    <w:rsid w:val="00247E1E"/>
    <w:rsid w:val="00255E54"/>
    <w:rsid w:val="00263398"/>
    <w:rsid w:val="00263B99"/>
    <w:rsid w:val="002647D8"/>
    <w:rsid w:val="00266224"/>
    <w:rsid w:val="00266F06"/>
    <w:rsid w:val="00275BCF"/>
    <w:rsid w:val="00280613"/>
    <w:rsid w:val="00291E36"/>
    <w:rsid w:val="00292257"/>
    <w:rsid w:val="002A54E0"/>
    <w:rsid w:val="002B1595"/>
    <w:rsid w:val="002B191D"/>
    <w:rsid w:val="002B2E83"/>
    <w:rsid w:val="002B49FA"/>
    <w:rsid w:val="002B6A2D"/>
    <w:rsid w:val="002D0AF6"/>
    <w:rsid w:val="002E0E27"/>
    <w:rsid w:val="002E4E2B"/>
    <w:rsid w:val="002F164D"/>
    <w:rsid w:val="003021BC"/>
    <w:rsid w:val="00306206"/>
    <w:rsid w:val="00313933"/>
    <w:rsid w:val="00317D85"/>
    <w:rsid w:val="00326F7D"/>
    <w:rsid w:val="00327C56"/>
    <w:rsid w:val="003315A1"/>
    <w:rsid w:val="00332FA3"/>
    <w:rsid w:val="003373EC"/>
    <w:rsid w:val="00342FF4"/>
    <w:rsid w:val="00344E5A"/>
    <w:rsid w:val="00346148"/>
    <w:rsid w:val="00346FE3"/>
    <w:rsid w:val="00365094"/>
    <w:rsid w:val="003669EA"/>
    <w:rsid w:val="003706CC"/>
    <w:rsid w:val="00377710"/>
    <w:rsid w:val="0038331E"/>
    <w:rsid w:val="003855CC"/>
    <w:rsid w:val="003969C8"/>
    <w:rsid w:val="003A25F5"/>
    <w:rsid w:val="003A2D8E"/>
    <w:rsid w:val="003A7CE6"/>
    <w:rsid w:val="003B0250"/>
    <w:rsid w:val="003B2F8E"/>
    <w:rsid w:val="003C08CE"/>
    <w:rsid w:val="003C20E4"/>
    <w:rsid w:val="003C369D"/>
    <w:rsid w:val="003D6342"/>
    <w:rsid w:val="003E4F22"/>
    <w:rsid w:val="003E5BCB"/>
    <w:rsid w:val="003E6F90"/>
    <w:rsid w:val="003E73ED"/>
    <w:rsid w:val="003F024D"/>
    <w:rsid w:val="003F5D0F"/>
    <w:rsid w:val="00407729"/>
    <w:rsid w:val="00414101"/>
    <w:rsid w:val="004219CF"/>
    <w:rsid w:val="004234F0"/>
    <w:rsid w:val="00424A91"/>
    <w:rsid w:val="00427EEC"/>
    <w:rsid w:val="00433DDB"/>
    <w:rsid w:val="00435A29"/>
    <w:rsid w:val="00437619"/>
    <w:rsid w:val="004409B6"/>
    <w:rsid w:val="00451B46"/>
    <w:rsid w:val="00457899"/>
    <w:rsid w:val="004642E1"/>
    <w:rsid w:val="00465A1E"/>
    <w:rsid w:val="0046797E"/>
    <w:rsid w:val="00477512"/>
    <w:rsid w:val="0049445A"/>
    <w:rsid w:val="004957D9"/>
    <w:rsid w:val="004A2A63"/>
    <w:rsid w:val="004B154F"/>
    <w:rsid w:val="004B210C"/>
    <w:rsid w:val="004B6170"/>
    <w:rsid w:val="004C56A2"/>
    <w:rsid w:val="004D405F"/>
    <w:rsid w:val="004E1737"/>
    <w:rsid w:val="004E1B09"/>
    <w:rsid w:val="004E4F4F"/>
    <w:rsid w:val="004E6789"/>
    <w:rsid w:val="004F1D2A"/>
    <w:rsid w:val="004F3303"/>
    <w:rsid w:val="004F61E3"/>
    <w:rsid w:val="00502E10"/>
    <w:rsid w:val="0050354E"/>
    <w:rsid w:val="0051015C"/>
    <w:rsid w:val="00510458"/>
    <w:rsid w:val="00510AF5"/>
    <w:rsid w:val="00512FE9"/>
    <w:rsid w:val="00516CF1"/>
    <w:rsid w:val="00521223"/>
    <w:rsid w:val="00527ADC"/>
    <w:rsid w:val="00531AE9"/>
    <w:rsid w:val="00536188"/>
    <w:rsid w:val="00536677"/>
    <w:rsid w:val="00544EE4"/>
    <w:rsid w:val="00550A66"/>
    <w:rsid w:val="00552156"/>
    <w:rsid w:val="00557486"/>
    <w:rsid w:val="00565D6F"/>
    <w:rsid w:val="00566371"/>
    <w:rsid w:val="00566E5E"/>
    <w:rsid w:val="00567EC7"/>
    <w:rsid w:val="00570013"/>
    <w:rsid w:val="005715C6"/>
    <w:rsid w:val="00574255"/>
    <w:rsid w:val="005753EC"/>
    <w:rsid w:val="005801A2"/>
    <w:rsid w:val="00584ADB"/>
    <w:rsid w:val="00590343"/>
    <w:rsid w:val="005952A5"/>
    <w:rsid w:val="005A33A1"/>
    <w:rsid w:val="005A4BAA"/>
    <w:rsid w:val="005B217D"/>
    <w:rsid w:val="005B2F7B"/>
    <w:rsid w:val="005B454C"/>
    <w:rsid w:val="005C1DFD"/>
    <w:rsid w:val="005C385F"/>
    <w:rsid w:val="005C6E3C"/>
    <w:rsid w:val="005C7C26"/>
    <w:rsid w:val="005E1AC6"/>
    <w:rsid w:val="005E3F2B"/>
    <w:rsid w:val="005E46EB"/>
    <w:rsid w:val="005F3432"/>
    <w:rsid w:val="005F3D03"/>
    <w:rsid w:val="005F6F1B"/>
    <w:rsid w:val="00600B91"/>
    <w:rsid w:val="00602316"/>
    <w:rsid w:val="006038BC"/>
    <w:rsid w:val="00607AE1"/>
    <w:rsid w:val="00615995"/>
    <w:rsid w:val="0061603B"/>
    <w:rsid w:val="00616155"/>
    <w:rsid w:val="0062158C"/>
    <w:rsid w:val="00624B33"/>
    <w:rsid w:val="0062519F"/>
    <w:rsid w:val="006278CB"/>
    <w:rsid w:val="0063041A"/>
    <w:rsid w:val="00630AA2"/>
    <w:rsid w:val="00631D8B"/>
    <w:rsid w:val="00646707"/>
    <w:rsid w:val="00653BA2"/>
    <w:rsid w:val="00657F7E"/>
    <w:rsid w:val="00662E58"/>
    <w:rsid w:val="006637F2"/>
    <w:rsid w:val="006642A5"/>
    <w:rsid w:val="00664DCF"/>
    <w:rsid w:val="006826CA"/>
    <w:rsid w:val="00683997"/>
    <w:rsid w:val="006A007B"/>
    <w:rsid w:val="006A0E5C"/>
    <w:rsid w:val="006A48E6"/>
    <w:rsid w:val="006A496E"/>
    <w:rsid w:val="006B311A"/>
    <w:rsid w:val="006C581F"/>
    <w:rsid w:val="006C5D39"/>
    <w:rsid w:val="006C6F00"/>
    <w:rsid w:val="006D09E9"/>
    <w:rsid w:val="006D6D9B"/>
    <w:rsid w:val="006E2651"/>
    <w:rsid w:val="006E2810"/>
    <w:rsid w:val="006E304C"/>
    <w:rsid w:val="006E5417"/>
    <w:rsid w:val="006F0794"/>
    <w:rsid w:val="006F2822"/>
    <w:rsid w:val="006F6E01"/>
    <w:rsid w:val="006F7528"/>
    <w:rsid w:val="007023DE"/>
    <w:rsid w:val="00711487"/>
    <w:rsid w:val="00712420"/>
    <w:rsid w:val="00712F60"/>
    <w:rsid w:val="00715A22"/>
    <w:rsid w:val="00717F19"/>
    <w:rsid w:val="00720E3B"/>
    <w:rsid w:val="0072601A"/>
    <w:rsid w:val="007260CA"/>
    <w:rsid w:val="0073249C"/>
    <w:rsid w:val="00735925"/>
    <w:rsid w:val="00736427"/>
    <w:rsid w:val="00736976"/>
    <w:rsid w:val="0074393F"/>
    <w:rsid w:val="00745F6B"/>
    <w:rsid w:val="0075175B"/>
    <w:rsid w:val="0075585E"/>
    <w:rsid w:val="00770571"/>
    <w:rsid w:val="007718A1"/>
    <w:rsid w:val="007768FF"/>
    <w:rsid w:val="00777075"/>
    <w:rsid w:val="007824D3"/>
    <w:rsid w:val="00786C9C"/>
    <w:rsid w:val="00786E0D"/>
    <w:rsid w:val="00796EE3"/>
    <w:rsid w:val="007A18DF"/>
    <w:rsid w:val="007A7D29"/>
    <w:rsid w:val="007B4AB8"/>
    <w:rsid w:val="007C081C"/>
    <w:rsid w:val="007D0E75"/>
    <w:rsid w:val="007D1181"/>
    <w:rsid w:val="007D2A8E"/>
    <w:rsid w:val="007D3DF2"/>
    <w:rsid w:val="007D648E"/>
    <w:rsid w:val="007E01A3"/>
    <w:rsid w:val="007E0DEF"/>
    <w:rsid w:val="007E4D7E"/>
    <w:rsid w:val="007E60B7"/>
    <w:rsid w:val="007F1F8B"/>
    <w:rsid w:val="007F6205"/>
    <w:rsid w:val="007F67A1"/>
    <w:rsid w:val="00801A7B"/>
    <w:rsid w:val="00811C05"/>
    <w:rsid w:val="008206C8"/>
    <w:rsid w:val="008260B2"/>
    <w:rsid w:val="008272BA"/>
    <w:rsid w:val="00836990"/>
    <w:rsid w:val="008469B2"/>
    <w:rsid w:val="0086387C"/>
    <w:rsid w:val="00864995"/>
    <w:rsid w:val="00874A6C"/>
    <w:rsid w:val="00876C65"/>
    <w:rsid w:val="00882F72"/>
    <w:rsid w:val="00893DC4"/>
    <w:rsid w:val="008A147E"/>
    <w:rsid w:val="008A42F1"/>
    <w:rsid w:val="008A4ADE"/>
    <w:rsid w:val="008A4B4C"/>
    <w:rsid w:val="008A69C7"/>
    <w:rsid w:val="008B0F0D"/>
    <w:rsid w:val="008C1DD8"/>
    <w:rsid w:val="008C239F"/>
    <w:rsid w:val="008C60F8"/>
    <w:rsid w:val="008E480C"/>
    <w:rsid w:val="008F1168"/>
    <w:rsid w:val="008F3169"/>
    <w:rsid w:val="00907757"/>
    <w:rsid w:val="00914B66"/>
    <w:rsid w:val="009158AA"/>
    <w:rsid w:val="009212B0"/>
    <w:rsid w:val="00921FA1"/>
    <w:rsid w:val="009234A5"/>
    <w:rsid w:val="00925CE2"/>
    <w:rsid w:val="00933453"/>
    <w:rsid w:val="009336F7"/>
    <w:rsid w:val="009358A8"/>
    <w:rsid w:val="0093636C"/>
    <w:rsid w:val="009374A7"/>
    <w:rsid w:val="00937F03"/>
    <w:rsid w:val="00955F6D"/>
    <w:rsid w:val="00960254"/>
    <w:rsid w:val="00965F25"/>
    <w:rsid w:val="009664BD"/>
    <w:rsid w:val="00977073"/>
    <w:rsid w:val="00977C16"/>
    <w:rsid w:val="0098551D"/>
    <w:rsid w:val="00985DCB"/>
    <w:rsid w:val="009910A4"/>
    <w:rsid w:val="00992CC9"/>
    <w:rsid w:val="0099357A"/>
    <w:rsid w:val="0099518F"/>
    <w:rsid w:val="009A345D"/>
    <w:rsid w:val="009A523D"/>
    <w:rsid w:val="009B02A1"/>
    <w:rsid w:val="009B3361"/>
    <w:rsid w:val="009B7F3F"/>
    <w:rsid w:val="009D1CC4"/>
    <w:rsid w:val="009D7CE6"/>
    <w:rsid w:val="009E28ED"/>
    <w:rsid w:val="009E4042"/>
    <w:rsid w:val="009E448E"/>
    <w:rsid w:val="009F496B"/>
    <w:rsid w:val="009F6961"/>
    <w:rsid w:val="00A01439"/>
    <w:rsid w:val="00A02E61"/>
    <w:rsid w:val="00A05CFF"/>
    <w:rsid w:val="00A05F05"/>
    <w:rsid w:val="00A07B8A"/>
    <w:rsid w:val="00A116DC"/>
    <w:rsid w:val="00A13048"/>
    <w:rsid w:val="00A30BCE"/>
    <w:rsid w:val="00A3605F"/>
    <w:rsid w:val="00A46843"/>
    <w:rsid w:val="00A50111"/>
    <w:rsid w:val="00A56B97"/>
    <w:rsid w:val="00A6093D"/>
    <w:rsid w:val="00A703CE"/>
    <w:rsid w:val="00A709F5"/>
    <w:rsid w:val="00A72017"/>
    <w:rsid w:val="00A767DC"/>
    <w:rsid w:val="00A76A6D"/>
    <w:rsid w:val="00A83253"/>
    <w:rsid w:val="00A96AB5"/>
    <w:rsid w:val="00AA3D8C"/>
    <w:rsid w:val="00AA4BFC"/>
    <w:rsid w:val="00AA6E84"/>
    <w:rsid w:val="00AB11A7"/>
    <w:rsid w:val="00AB1A1C"/>
    <w:rsid w:val="00AB2EDB"/>
    <w:rsid w:val="00AB3ABC"/>
    <w:rsid w:val="00AB4721"/>
    <w:rsid w:val="00AB7405"/>
    <w:rsid w:val="00AB75EF"/>
    <w:rsid w:val="00AD05A8"/>
    <w:rsid w:val="00AD6D05"/>
    <w:rsid w:val="00AE341B"/>
    <w:rsid w:val="00AE4EA0"/>
    <w:rsid w:val="00AF51C5"/>
    <w:rsid w:val="00AF65D5"/>
    <w:rsid w:val="00AF7345"/>
    <w:rsid w:val="00B01905"/>
    <w:rsid w:val="00B07CA7"/>
    <w:rsid w:val="00B1279A"/>
    <w:rsid w:val="00B14333"/>
    <w:rsid w:val="00B23225"/>
    <w:rsid w:val="00B30469"/>
    <w:rsid w:val="00B3640F"/>
    <w:rsid w:val="00B4194A"/>
    <w:rsid w:val="00B437E8"/>
    <w:rsid w:val="00B51F2C"/>
    <w:rsid w:val="00B5222E"/>
    <w:rsid w:val="00B53179"/>
    <w:rsid w:val="00B532EA"/>
    <w:rsid w:val="00B57A23"/>
    <w:rsid w:val="00B600CD"/>
    <w:rsid w:val="00B61C96"/>
    <w:rsid w:val="00B71AFB"/>
    <w:rsid w:val="00B73A2A"/>
    <w:rsid w:val="00B75A51"/>
    <w:rsid w:val="00B775B0"/>
    <w:rsid w:val="00B8190D"/>
    <w:rsid w:val="00B827C6"/>
    <w:rsid w:val="00B94B06"/>
    <w:rsid w:val="00B94C28"/>
    <w:rsid w:val="00B94DE6"/>
    <w:rsid w:val="00B96932"/>
    <w:rsid w:val="00BC10BA"/>
    <w:rsid w:val="00BC59FE"/>
    <w:rsid w:val="00BC5AFD"/>
    <w:rsid w:val="00BD2075"/>
    <w:rsid w:val="00BD53DC"/>
    <w:rsid w:val="00BE76AB"/>
    <w:rsid w:val="00BF5F16"/>
    <w:rsid w:val="00C00DDE"/>
    <w:rsid w:val="00C04F43"/>
    <w:rsid w:val="00C05271"/>
    <w:rsid w:val="00C0609D"/>
    <w:rsid w:val="00C06C48"/>
    <w:rsid w:val="00C115AB"/>
    <w:rsid w:val="00C11670"/>
    <w:rsid w:val="00C2279B"/>
    <w:rsid w:val="00C22A76"/>
    <w:rsid w:val="00C23E86"/>
    <w:rsid w:val="00C2687B"/>
    <w:rsid w:val="00C26CCB"/>
    <w:rsid w:val="00C30249"/>
    <w:rsid w:val="00C302C8"/>
    <w:rsid w:val="00C32B3E"/>
    <w:rsid w:val="00C35F74"/>
    <w:rsid w:val="00C3723B"/>
    <w:rsid w:val="00C42466"/>
    <w:rsid w:val="00C46983"/>
    <w:rsid w:val="00C51951"/>
    <w:rsid w:val="00C52691"/>
    <w:rsid w:val="00C554C4"/>
    <w:rsid w:val="00C5666A"/>
    <w:rsid w:val="00C606C9"/>
    <w:rsid w:val="00C65276"/>
    <w:rsid w:val="00C71054"/>
    <w:rsid w:val="00C736B0"/>
    <w:rsid w:val="00C80288"/>
    <w:rsid w:val="00C836F0"/>
    <w:rsid w:val="00C84003"/>
    <w:rsid w:val="00C90650"/>
    <w:rsid w:val="00C96530"/>
    <w:rsid w:val="00C9785F"/>
    <w:rsid w:val="00C97D78"/>
    <w:rsid w:val="00CA0C1E"/>
    <w:rsid w:val="00CA3F23"/>
    <w:rsid w:val="00CA5C02"/>
    <w:rsid w:val="00CC1886"/>
    <w:rsid w:val="00CC2AAE"/>
    <w:rsid w:val="00CC5A42"/>
    <w:rsid w:val="00CD0EAB"/>
    <w:rsid w:val="00CD4C85"/>
    <w:rsid w:val="00CD698E"/>
    <w:rsid w:val="00CE09E5"/>
    <w:rsid w:val="00CE2B50"/>
    <w:rsid w:val="00CE5E02"/>
    <w:rsid w:val="00CE603F"/>
    <w:rsid w:val="00CF34DB"/>
    <w:rsid w:val="00CF3917"/>
    <w:rsid w:val="00CF42A0"/>
    <w:rsid w:val="00CF558F"/>
    <w:rsid w:val="00D010C0"/>
    <w:rsid w:val="00D024AA"/>
    <w:rsid w:val="00D06B8B"/>
    <w:rsid w:val="00D073E2"/>
    <w:rsid w:val="00D122D7"/>
    <w:rsid w:val="00D1511D"/>
    <w:rsid w:val="00D1555A"/>
    <w:rsid w:val="00D20A0F"/>
    <w:rsid w:val="00D307EC"/>
    <w:rsid w:val="00D33156"/>
    <w:rsid w:val="00D3395D"/>
    <w:rsid w:val="00D35A93"/>
    <w:rsid w:val="00D446EC"/>
    <w:rsid w:val="00D51BF0"/>
    <w:rsid w:val="00D531DB"/>
    <w:rsid w:val="00D54D80"/>
    <w:rsid w:val="00D55942"/>
    <w:rsid w:val="00D6166F"/>
    <w:rsid w:val="00D61B3D"/>
    <w:rsid w:val="00D65E5E"/>
    <w:rsid w:val="00D75922"/>
    <w:rsid w:val="00D779FE"/>
    <w:rsid w:val="00D807BF"/>
    <w:rsid w:val="00D82FCC"/>
    <w:rsid w:val="00D84B92"/>
    <w:rsid w:val="00DA17FC"/>
    <w:rsid w:val="00DA7887"/>
    <w:rsid w:val="00DB02BD"/>
    <w:rsid w:val="00DB2C26"/>
    <w:rsid w:val="00DB45C3"/>
    <w:rsid w:val="00DC2617"/>
    <w:rsid w:val="00DC6382"/>
    <w:rsid w:val="00DC6B0A"/>
    <w:rsid w:val="00DD02F4"/>
    <w:rsid w:val="00DD6622"/>
    <w:rsid w:val="00DD7967"/>
    <w:rsid w:val="00DE1C7C"/>
    <w:rsid w:val="00DE6B43"/>
    <w:rsid w:val="00E01362"/>
    <w:rsid w:val="00E026A6"/>
    <w:rsid w:val="00E03567"/>
    <w:rsid w:val="00E041C6"/>
    <w:rsid w:val="00E11923"/>
    <w:rsid w:val="00E1669D"/>
    <w:rsid w:val="00E207D8"/>
    <w:rsid w:val="00E243B9"/>
    <w:rsid w:val="00E262D4"/>
    <w:rsid w:val="00E32748"/>
    <w:rsid w:val="00E36250"/>
    <w:rsid w:val="00E36841"/>
    <w:rsid w:val="00E41DC1"/>
    <w:rsid w:val="00E45EDD"/>
    <w:rsid w:val="00E47F2D"/>
    <w:rsid w:val="00E54511"/>
    <w:rsid w:val="00E57FAB"/>
    <w:rsid w:val="00E60EDC"/>
    <w:rsid w:val="00E61DAC"/>
    <w:rsid w:val="00E72B80"/>
    <w:rsid w:val="00E75FE3"/>
    <w:rsid w:val="00E849AE"/>
    <w:rsid w:val="00E86C4C"/>
    <w:rsid w:val="00E907A3"/>
    <w:rsid w:val="00E94131"/>
    <w:rsid w:val="00E94F10"/>
    <w:rsid w:val="00EA5AE0"/>
    <w:rsid w:val="00EB4C1D"/>
    <w:rsid w:val="00EB56E1"/>
    <w:rsid w:val="00EB6FFF"/>
    <w:rsid w:val="00EB7AB1"/>
    <w:rsid w:val="00EC32BD"/>
    <w:rsid w:val="00ED40B7"/>
    <w:rsid w:val="00ED536F"/>
    <w:rsid w:val="00EE1CFD"/>
    <w:rsid w:val="00EE7CD8"/>
    <w:rsid w:val="00EF37F6"/>
    <w:rsid w:val="00EF48CC"/>
    <w:rsid w:val="00EF4E01"/>
    <w:rsid w:val="00EF690B"/>
    <w:rsid w:val="00F00801"/>
    <w:rsid w:val="00F035F8"/>
    <w:rsid w:val="00F16F74"/>
    <w:rsid w:val="00F202A0"/>
    <w:rsid w:val="00F2488D"/>
    <w:rsid w:val="00F26FB9"/>
    <w:rsid w:val="00F327EB"/>
    <w:rsid w:val="00F519D5"/>
    <w:rsid w:val="00F601A0"/>
    <w:rsid w:val="00F61881"/>
    <w:rsid w:val="00F64285"/>
    <w:rsid w:val="00F64DBC"/>
    <w:rsid w:val="00F712E9"/>
    <w:rsid w:val="00F73032"/>
    <w:rsid w:val="00F82AD3"/>
    <w:rsid w:val="00F848FC"/>
    <w:rsid w:val="00F87663"/>
    <w:rsid w:val="00F906F6"/>
    <w:rsid w:val="00F9282A"/>
    <w:rsid w:val="00F96BAD"/>
    <w:rsid w:val="00FA0C5C"/>
    <w:rsid w:val="00FA139D"/>
    <w:rsid w:val="00FA60F5"/>
    <w:rsid w:val="00FB0E84"/>
    <w:rsid w:val="00FC2405"/>
    <w:rsid w:val="00FC51EC"/>
    <w:rsid w:val="00FC705D"/>
    <w:rsid w:val="00FD01C2"/>
    <w:rsid w:val="00FD7551"/>
    <w:rsid w:val="00FE08C7"/>
    <w:rsid w:val="00FE41CB"/>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uiPriority="10" w:qFormat="1"/>
    <w:lsdException w:name="Body Text" w:uiPriority="1" w:qFormat="1"/>
    <w:lsdException w:name="Subtitle" w:qFormat="1"/>
    <w:lsdException w:name="Hyperlink" w:uiPriority="99"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8F316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aliases w:val="Heading U,H1,H11,Œ©o‚µ 1,뙥,?co??E 1,h1,?c,?co?ƒÊ 1,?,Œ,Œ©,Œ...,Œ©oâµ 1,?co?ÄÊ 1,Î,Î©,Î..."/>
    <w:basedOn w:val="Standard"/>
    <w:next w:val="Standard"/>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aliases w:val="H2,H21,Œ©o‚µ 2,뙥2,?co??E 2,h2,?c1,?co?ƒÊ 2,?2,Œ1,Œ2,Œ©2,...,Œ©_o‚µ 2,Œ©1,Œ©oâµ 2,?co?ÄÊ 2,Î1,Î2,Î©2,Î©_oâµ 2,Î©1"/>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aliases w:val="H3,H31,h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aliases w:val="Heading 4 Char1,Heading 4 Char Char,H4,H41,h4,0.1.1.1 Titre 4 + Left:  0&quot;,First line:  0&quot;,0.1.1...,0.1.1.1 Titre 4"/>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aliases w:val="H5,H51,h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uiPriority w:val="99"/>
    <w:qFormat/>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aliases w:val="H2 Zchn,H21 Zchn,Œ©o‚µ 2 Zchn,뙥2 Zchn,?co??E 2 Zchn,h2 Zchn,?c1 Zchn,?co?ƒÊ 2 Zchn,?2 Zchn,Œ1 Zchn,Œ2 Zchn,Œ©2 Zchn,... Zchn,Œ©_o‚µ 2 Zchn,Œ©1 Zchn,Œ©oâµ 2 Zchn,?co?ÄÊ 2 Zchn,Î1 Zchn,Î2 Zchn,Î©2 Zchn,Î©_oâµ 2 Zchn,Î©1 Zchn"/>
    <w:link w:val="berschrift2"/>
    <w:rsid w:val="00E11923"/>
    <w:rPr>
      <w:b/>
      <w:bCs/>
      <w:i/>
      <w:iCs/>
      <w:sz w:val="28"/>
      <w:szCs w:val="28"/>
      <w:lang w:eastAsia="en-US"/>
    </w:rPr>
  </w:style>
  <w:style w:type="character" w:customStyle="1" w:styleId="berschrift3Zchn">
    <w:name w:val="Überschrift 3 Zchn"/>
    <w:aliases w:val="H3 Zchn,H31 Zchn,h3 Zchn"/>
    <w:link w:val="berschrift3"/>
    <w:rsid w:val="002B191D"/>
    <w:rPr>
      <w:b/>
      <w:bCs/>
      <w:sz w:val="26"/>
      <w:szCs w:val="26"/>
      <w:lang w:eastAsia="en-US"/>
    </w:rPr>
  </w:style>
  <w:style w:type="character" w:customStyle="1" w:styleId="berschrift4Zchn">
    <w:name w:val="Überschrift 4 Zchn"/>
    <w:aliases w:val="Heading 4 Char1 Zchn,Heading 4 Char Char Zchn,H4 Zchn,H41 Zchn,h4 Zchn,0.1.1.1 Titre 4 + Left:  0&quot; Zchn,First line:  0&quot; Zchn,0.1.1... Zchn,0.1.1.1 Titre 4 Zchn"/>
    <w:link w:val="berschrift4"/>
    <w:rsid w:val="004234F0"/>
    <w:rPr>
      <w:rFonts w:ascii="Times New Roman Bold" w:hAnsi="Times New Roman Bold"/>
      <w:b/>
      <w:bCs/>
      <w:sz w:val="24"/>
      <w:szCs w:val="28"/>
    </w:rPr>
  </w:style>
  <w:style w:type="character" w:customStyle="1" w:styleId="berschrift5Zchn">
    <w:name w:val="Überschrift 5 Zchn"/>
    <w:aliases w:val="H5 Zchn,H51 Zchn,h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rarbeitung">
    <w:name w:val="Revision"/>
    <w:hidden/>
    <w:uiPriority w:val="99"/>
    <w:semiHidden/>
    <w:rsid w:val="004957D9"/>
    <w:rPr>
      <w:sz w:val="22"/>
    </w:rPr>
  </w:style>
  <w:style w:type="character" w:styleId="NichtaufgelsteErwhnung">
    <w:name w:val="Unresolved Mention"/>
    <w:basedOn w:val="Absatz-Standardschriftart"/>
    <w:uiPriority w:val="99"/>
    <w:semiHidden/>
    <w:unhideWhenUsed/>
    <w:rsid w:val="008C60F8"/>
    <w:rPr>
      <w:color w:val="605E5C"/>
      <w:shd w:val="clear" w:color="auto" w:fill="E1DFDD"/>
    </w:rPr>
  </w:style>
  <w:style w:type="table" w:styleId="Tabellenraster">
    <w:name w:val="Table Grid"/>
    <w:basedOn w:val="NormaleTabelle"/>
    <w:uiPriority w:val="39"/>
    <w:rsid w:val="002E0E27"/>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schriftungZchn">
    <w:name w:val="Beschriftung Zchn"/>
    <w:link w:val="Beschriftung"/>
    <w:locked/>
    <w:rsid w:val="000D2D21"/>
    <w:rPr>
      <w:rFonts w:eastAsia="MS Mincho"/>
      <w:b/>
      <w:bCs/>
      <w:sz w:val="18"/>
      <w:szCs w:val="21"/>
    </w:rPr>
  </w:style>
  <w:style w:type="paragraph" w:styleId="Beschriftung">
    <w:name w:val="caption"/>
    <w:basedOn w:val="Standard"/>
    <w:next w:val="Standard"/>
    <w:link w:val="BeschriftungZchn"/>
    <w:unhideWhenUsed/>
    <w:qFormat/>
    <w:rsid w:val="000D2D21"/>
    <w:pPr>
      <w:tabs>
        <w:tab w:val="clear" w:pos="1800"/>
        <w:tab w:val="clear" w:pos="2160"/>
        <w:tab w:val="clear" w:pos="2520"/>
        <w:tab w:val="clear" w:pos="2880"/>
        <w:tab w:val="clear" w:pos="3240"/>
        <w:tab w:val="clear" w:pos="3600"/>
        <w:tab w:val="clear" w:pos="3960"/>
        <w:tab w:val="clear" w:pos="4320"/>
      </w:tabs>
      <w:spacing w:after="120"/>
      <w:jc w:val="center"/>
      <w:textAlignment w:val="auto"/>
    </w:pPr>
    <w:rPr>
      <w:rFonts w:eastAsia="MS Mincho"/>
      <w:b/>
      <w:bCs/>
      <w:sz w:val="18"/>
      <w:szCs w:val="21"/>
    </w:rPr>
  </w:style>
  <w:style w:type="table" w:customStyle="1" w:styleId="TableGrid1">
    <w:name w:val="Table Grid1"/>
    <w:basedOn w:val="NormaleTabelle"/>
    <w:next w:val="Tabellenraster"/>
    <w:rsid w:val="000D2D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link w:val="ListenabsatzZchn"/>
    <w:uiPriority w:val="34"/>
    <w:qFormat/>
    <w:rsid w:val="000B26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rFonts w:eastAsiaTheme="minorEastAsia"/>
      <w:sz w:val="24"/>
      <w:szCs w:val="24"/>
      <w:lang w:eastAsia="ko-KR"/>
    </w:rPr>
  </w:style>
  <w:style w:type="character" w:customStyle="1" w:styleId="ListenabsatzZchn">
    <w:name w:val="Listenabsatz Zchn"/>
    <w:link w:val="Listenabsatz"/>
    <w:uiPriority w:val="34"/>
    <w:rsid w:val="000B26D9"/>
    <w:rPr>
      <w:rFonts w:eastAsiaTheme="minorEastAsia"/>
      <w:sz w:val="24"/>
      <w:szCs w:val="24"/>
      <w:lang w:eastAsia="ko-KR"/>
    </w:rPr>
  </w:style>
  <w:style w:type="character" w:styleId="Kommentarzeichen">
    <w:name w:val="annotation reference"/>
    <w:basedOn w:val="Absatz-Standardschriftart"/>
    <w:rsid w:val="00151B69"/>
    <w:rPr>
      <w:sz w:val="16"/>
      <w:szCs w:val="16"/>
    </w:rPr>
  </w:style>
  <w:style w:type="paragraph" w:styleId="Kommentartext">
    <w:name w:val="annotation text"/>
    <w:basedOn w:val="Standard"/>
    <w:link w:val="KommentartextZchn"/>
    <w:rsid w:val="00151B69"/>
    <w:rPr>
      <w:sz w:val="20"/>
    </w:rPr>
  </w:style>
  <w:style w:type="character" w:customStyle="1" w:styleId="KommentartextZchn">
    <w:name w:val="Kommentartext Zchn"/>
    <w:basedOn w:val="Absatz-Standardschriftart"/>
    <w:link w:val="Kommentartext"/>
    <w:rsid w:val="00151B69"/>
  </w:style>
  <w:style w:type="paragraph" w:styleId="Kommentarthema">
    <w:name w:val="annotation subject"/>
    <w:basedOn w:val="Kommentartext"/>
    <w:next w:val="Kommentartext"/>
    <w:link w:val="KommentarthemaZchn"/>
    <w:semiHidden/>
    <w:unhideWhenUsed/>
    <w:rsid w:val="00151B69"/>
    <w:rPr>
      <w:b/>
      <w:bCs/>
    </w:rPr>
  </w:style>
  <w:style w:type="character" w:customStyle="1" w:styleId="KommentarthemaZchn">
    <w:name w:val="Kommentarthema Zchn"/>
    <w:basedOn w:val="KommentartextZchn"/>
    <w:link w:val="Kommentarthema"/>
    <w:semiHidden/>
    <w:rsid w:val="00151B69"/>
    <w:rPr>
      <w:b/>
      <w:bCs/>
    </w:rPr>
  </w:style>
  <w:style w:type="paragraph" w:styleId="Textkrper">
    <w:name w:val="Body Text"/>
    <w:basedOn w:val="Standard"/>
    <w:link w:val="TextkrperZchn"/>
    <w:uiPriority w:val="1"/>
    <w:qFormat/>
    <w:rsid w:val="00AF7345"/>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1"/>
      <w:jc w:val="left"/>
      <w:textAlignment w:val="auto"/>
    </w:pPr>
    <w:rPr>
      <w:rFonts w:eastAsia="Arial" w:cs="Arial"/>
      <w:sz w:val="24"/>
      <w:szCs w:val="24"/>
    </w:rPr>
  </w:style>
  <w:style w:type="character" w:customStyle="1" w:styleId="TextkrperZchn">
    <w:name w:val="Textkörper Zchn"/>
    <w:basedOn w:val="Absatz-Standardschriftart"/>
    <w:link w:val="Textkrper"/>
    <w:uiPriority w:val="1"/>
    <w:rsid w:val="00AF7345"/>
    <w:rPr>
      <w:rFonts w:eastAsia="Arial" w:cs="Arial"/>
      <w:sz w:val="24"/>
      <w:szCs w:val="24"/>
    </w:rPr>
  </w:style>
  <w:style w:type="paragraph" w:styleId="Titel">
    <w:name w:val="Title"/>
    <w:basedOn w:val="Standard"/>
    <w:link w:val="TitelZchn"/>
    <w:uiPriority w:val="10"/>
    <w:qFormat/>
    <w:rsid w:val="00AF7345"/>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90"/>
      <w:ind w:left="1194"/>
      <w:jc w:val="left"/>
      <w:textAlignment w:val="auto"/>
    </w:pPr>
    <w:rPr>
      <w:rFonts w:eastAsia="Arial" w:cs="Arial"/>
      <w:b/>
      <w:bCs/>
      <w:sz w:val="29"/>
      <w:szCs w:val="29"/>
      <w:u w:val="single" w:color="000000"/>
    </w:rPr>
  </w:style>
  <w:style w:type="character" w:customStyle="1" w:styleId="TitelZchn">
    <w:name w:val="Titel Zchn"/>
    <w:basedOn w:val="Absatz-Standardschriftart"/>
    <w:link w:val="Titel"/>
    <w:uiPriority w:val="10"/>
    <w:rsid w:val="00AF7345"/>
    <w:rPr>
      <w:rFonts w:eastAsia="Arial" w:cs="Arial"/>
      <w:b/>
      <w:bCs/>
      <w:sz w:val="29"/>
      <w:szCs w:val="29"/>
      <w:u w:val="single"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9.jpeg"/><Relationship Id="rId42" Type="http://schemas.openxmlformats.org/officeDocument/2006/relationships/image" Target="media/image24.jpg"/><Relationship Id="rId47" Type="http://schemas.openxmlformats.org/officeDocument/2006/relationships/image" Target="media/image28.png"/><Relationship Id="rId63" Type="http://schemas.openxmlformats.org/officeDocument/2006/relationships/image" Target="media/image44.png"/><Relationship Id="rId68" Type="http://schemas.openxmlformats.org/officeDocument/2006/relationships/image" Target="media/image49.svg"/><Relationship Id="rId84" Type="http://schemas.openxmlformats.org/officeDocument/2006/relationships/image" Target="media/image65.svg"/><Relationship Id="rId16" Type="http://schemas.openxmlformats.org/officeDocument/2006/relationships/image" Target="media/image4.jpeg"/><Relationship Id="rId11" Type="http://schemas.openxmlformats.org/officeDocument/2006/relationships/image" Target="media/image1.jpeg"/><Relationship Id="rId32" Type="http://schemas.microsoft.com/office/2007/relationships/hdphoto" Target="media/hdphoto2.wdp"/><Relationship Id="rId37" Type="http://schemas.openxmlformats.org/officeDocument/2006/relationships/image" Target="media/image21.png"/><Relationship Id="rId53" Type="http://schemas.openxmlformats.org/officeDocument/2006/relationships/image" Target="media/image34.png"/><Relationship Id="rId58" Type="http://schemas.openxmlformats.org/officeDocument/2006/relationships/image" Target="media/image39.svg"/><Relationship Id="rId74" Type="http://schemas.openxmlformats.org/officeDocument/2006/relationships/image" Target="media/image55.svg"/><Relationship Id="rId79" Type="http://schemas.openxmlformats.org/officeDocument/2006/relationships/image" Target="media/image60.png"/><Relationship Id="rId5" Type="http://schemas.openxmlformats.org/officeDocument/2006/relationships/numbering" Target="numbering.xml"/><Relationship Id="rId19" Type="http://schemas.openxmlformats.org/officeDocument/2006/relationships/image" Target="media/image7.jpeg"/><Relationship Id="rId14" Type="http://schemas.openxmlformats.org/officeDocument/2006/relationships/image" Target="media/image2.jpeg"/><Relationship Id="rId22" Type="http://schemas.openxmlformats.org/officeDocument/2006/relationships/image" Target="media/image10.emf"/><Relationship Id="rId27" Type="http://schemas.openxmlformats.org/officeDocument/2006/relationships/image" Target="media/image15.jpeg"/><Relationship Id="rId30" Type="http://schemas.microsoft.com/office/2007/relationships/hdphoto" Target="media/hdphoto1.wdp"/><Relationship Id="rId35" Type="http://schemas.openxmlformats.org/officeDocument/2006/relationships/image" Target="media/image20.png"/><Relationship Id="rId43" Type="http://schemas.openxmlformats.org/officeDocument/2006/relationships/image" Target="media/image25.png"/><Relationship Id="rId48" Type="http://schemas.openxmlformats.org/officeDocument/2006/relationships/image" Target="media/image29.svg"/><Relationship Id="rId56" Type="http://schemas.openxmlformats.org/officeDocument/2006/relationships/image" Target="media/image37.svg"/><Relationship Id="rId64" Type="http://schemas.openxmlformats.org/officeDocument/2006/relationships/image" Target="media/image45.svg"/><Relationship Id="rId69" Type="http://schemas.openxmlformats.org/officeDocument/2006/relationships/image" Target="media/image50.png"/><Relationship Id="rId77" Type="http://schemas.openxmlformats.org/officeDocument/2006/relationships/image" Target="media/image58.png"/><Relationship Id="rId8" Type="http://schemas.openxmlformats.org/officeDocument/2006/relationships/webSettings" Target="webSettings.xml"/><Relationship Id="rId51" Type="http://schemas.openxmlformats.org/officeDocument/2006/relationships/image" Target="media/image32.png"/><Relationship Id="rId72" Type="http://schemas.openxmlformats.org/officeDocument/2006/relationships/image" Target="media/image53.svg"/><Relationship Id="rId80" Type="http://schemas.openxmlformats.org/officeDocument/2006/relationships/image" Target="media/image61.svg"/><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s://isotc.iso.org/livelink/livelink/open/jtc1sc29ag5" TargetMode="External"/><Relationship Id="rId17" Type="http://schemas.openxmlformats.org/officeDocument/2006/relationships/image" Target="media/image5.jpeg"/><Relationship Id="rId25" Type="http://schemas.openxmlformats.org/officeDocument/2006/relationships/image" Target="media/image13.emf"/><Relationship Id="rId33" Type="http://schemas.openxmlformats.org/officeDocument/2006/relationships/image" Target="media/image19.png"/><Relationship Id="rId38" Type="http://schemas.microsoft.com/office/2007/relationships/hdphoto" Target="media/hdphoto5.wdp"/><Relationship Id="rId46" Type="http://schemas.openxmlformats.org/officeDocument/2006/relationships/image" Target="media/image27.svg"/><Relationship Id="rId59" Type="http://schemas.openxmlformats.org/officeDocument/2006/relationships/image" Target="media/image40.png"/><Relationship Id="rId67" Type="http://schemas.openxmlformats.org/officeDocument/2006/relationships/image" Target="media/image48.png"/><Relationship Id="rId20" Type="http://schemas.openxmlformats.org/officeDocument/2006/relationships/image" Target="media/image8.png"/><Relationship Id="rId41" Type="http://schemas.microsoft.com/office/2007/relationships/hdphoto" Target="media/hdphoto6.wdp"/><Relationship Id="rId54" Type="http://schemas.openxmlformats.org/officeDocument/2006/relationships/image" Target="media/image35.svg"/><Relationship Id="rId62" Type="http://schemas.openxmlformats.org/officeDocument/2006/relationships/image" Target="media/image43.svg"/><Relationship Id="rId70" Type="http://schemas.openxmlformats.org/officeDocument/2006/relationships/image" Target="media/image51.svg"/><Relationship Id="rId75" Type="http://schemas.openxmlformats.org/officeDocument/2006/relationships/image" Target="media/image56.png"/><Relationship Id="rId83" Type="http://schemas.openxmlformats.org/officeDocument/2006/relationships/image" Target="media/image6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jpeg"/><Relationship Id="rId23" Type="http://schemas.openxmlformats.org/officeDocument/2006/relationships/image" Target="media/image11.emf"/><Relationship Id="rId28" Type="http://schemas.openxmlformats.org/officeDocument/2006/relationships/image" Target="media/image16.jpg"/><Relationship Id="rId36" Type="http://schemas.microsoft.com/office/2007/relationships/hdphoto" Target="media/hdphoto4.wdp"/><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hyperlink" Target="JVET-AP2033_AnnexMOSMetrics.xlsx" TargetMode="External"/><Relationship Id="rId52" Type="http://schemas.openxmlformats.org/officeDocument/2006/relationships/image" Target="media/image33.svg"/><Relationship Id="rId60" Type="http://schemas.openxmlformats.org/officeDocument/2006/relationships/image" Target="media/image41.sv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image" Target="media/image59.svg"/><Relationship Id="rId81" Type="http://schemas.openxmlformats.org/officeDocument/2006/relationships/image" Target="media/image62.png"/><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6.jpeg"/><Relationship Id="rId39" Type="http://schemas.openxmlformats.org/officeDocument/2006/relationships/image" Target="media/image22.jpg"/><Relationship Id="rId34" Type="http://schemas.microsoft.com/office/2007/relationships/hdphoto" Target="media/hdphoto3.wdp"/><Relationship Id="rId50" Type="http://schemas.openxmlformats.org/officeDocument/2006/relationships/image" Target="media/image31.svg"/><Relationship Id="rId55" Type="http://schemas.openxmlformats.org/officeDocument/2006/relationships/image" Target="media/image36.png"/><Relationship Id="rId76" Type="http://schemas.openxmlformats.org/officeDocument/2006/relationships/image" Target="media/image57.svg"/><Relationship Id="rId7" Type="http://schemas.openxmlformats.org/officeDocument/2006/relationships/settings" Target="settings.xml"/><Relationship Id="rId71" Type="http://schemas.openxmlformats.org/officeDocument/2006/relationships/image" Target="media/image52.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emf"/><Relationship Id="rId40" Type="http://schemas.openxmlformats.org/officeDocument/2006/relationships/image" Target="media/image23.png"/><Relationship Id="rId45" Type="http://schemas.openxmlformats.org/officeDocument/2006/relationships/image" Target="media/image26.png"/><Relationship Id="rId66" Type="http://schemas.openxmlformats.org/officeDocument/2006/relationships/image" Target="media/image47.svg"/><Relationship Id="rId61" Type="http://schemas.openxmlformats.org/officeDocument/2006/relationships/image" Target="media/image42.png"/><Relationship Id="rId82" Type="http://schemas.openxmlformats.org/officeDocument/2006/relationships/image" Target="media/image63.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838a39dd97c70d21c56f8c5f6c05c8c9">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fe07b8959c929d8a3089dd14f669c599"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E806A10-AE4C-493E-AECF-F0116683A297}">
  <ds:schemaRefs>
    <ds:schemaRef ds:uri="http://schemas.openxmlformats.org/officeDocument/2006/bibliography"/>
  </ds:schemaRefs>
</ds:datastoreItem>
</file>

<file path=customXml/itemProps2.xml><?xml version="1.0" encoding="utf-8"?>
<ds:datastoreItem xmlns:ds="http://schemas.openxmlformats.org/officeDocument/2006/customXml" ds:itemID="{68B94166-F200-4A1E-B867-7E98F96BE9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5574A74-91CF-404E-ACB6-1BC47F741A05}">
  <ds:schemaRefs>
    <ds:schemaRef ds:uri="http://schemas.microsoft.com/sharepoint/v3/contenttype/forms"/>
  </ds:schemaRefs>
</ds:datastoreItem>
</file>

<file path=customXml/itemProps4.xml><?xml version="1.0" encoding="utf-8"?>
<ds:datastoreItem xmlns:ds="http://schemas.openxmlformats.org/officeDocument/2006/customXml" ds:itemID="{B4D2E1DC-267E-45F2-9FB7-AA3C47EB0D32}">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21</Pages>
  <Words>5672</Words>
  <Characters>32332</Characters>
  <Application>Microsoft Office Word</Application>
  <DocSecurity>0</DocSecurity>
  <Lines>269</Lines>
  <Paragraphs>75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37929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 Wien</cp:lastModifiedBy>
  <cp:revision>21</cp:revision>
  <cp:lastPrinted>1900-01-01T08:00:00Z</cp:lastPrinted>
  <dcterms:created xsi:type="dcterms:W3CDTF">2026-07-15T09:37:00Z</dcterms:created>
  <dcterms:modified xsi:type="dcterms:W3CDTF">2026-07-18T14:51:00Z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SIP_Label_4d2f777e-4347-4fc6-823a-b44ab313546a_Enabled">
    <vt:lpwstr>true</vt:lpwstr>
  </property>
  <property fmtid="{D5CDD505-2E9C-101B-9397-08002B2CF9AE}" pid="4" name="MSIP_Label_4d2f777e-4347-4fc6-823a-b44ab313546a_SetDate">
    <vt:lpwstr>2026-04-07T20:52:55Z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6642f15b-ba8f-4931-9275-c98b11a1e552</vt:lpwstr>
  </property>
  <property fmtid="{D5CDD505-2E9C-101B-9397-08002B2CF9AE}" pid="9" name="MSIP_Label_4d2f777e-4347-4fc6-823a-b44ab313546a_ContentBits">
    <vt:lpwstr>0</vt:lpwstr>
  </property>
  <property fmtid="{D5CDD505-2E9C-101B-9397-08002B2CF9AE}" pid="10" name="MSIP_Label_4d2f777e-4347-4fc6-823a-b44ab313546a_Tag">
    <vt:lpwstr>50, 3, 0, 1</vt:lpwstr>
  </property>
  <property fmtid="{D5CDD505-2E9C-101B-9397-08002B2CF9AE}" pid="11" name="MediaServiceImageTags">
    <vt:lpwstr/>
  </property>
</Properties>
</file>