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B2EE69" w14:textId="189045CC" w:rsidR="00306D0D" w:rsidRPr="00AE3765" w:rsidRDefault="00306D0D" w:rsidP="00306D0D">
      <w:pPr>
        <w:jc w:val="right"/>
        <w:rPr>
          <w:b/>
          <w:sz w:val="28"/>
          <w:szCs w:val="28"/>
        </w:rPr>
      </w:pPr>
      <w:r w:rsidRPr="00AE3765">
        <w:rPr>
          <w:b/>
          <w:noProof/>
          <w:sz w:val="28"/>
          <w:szCs w:val="28"/>
        </w:rPr>
        <w:t>ISO/IEC </w:t>
      </w:r>
      <w:r w:rsidR="004B3CFE" w:rsidRPr="004B3CFE">
        <w:rPr>
          <w:b/>
          <w:noProof/>
          <w:sz w:val="28"/>
          <w:szCs w:val="28"/>
        </w:rPr>
        <w:t>23009-1:2025</w:t>
      </w:r>
      <w:r w:rsidRPr="00AE3765">
        <w:rPr>
          <w:b/>
          <w:noProof/>
          <w:sz w:val="28"/>
          <w:szCs w:val="28"/>
        </w:rPr>
        <w:t xml:space="preserve">/AMD </w:t>
      </w:r>
      <w:r w:rsidR="00E64524">
        <w:rPr>
          <w:b/>
          <w:noProof/>
          <w:sz w:val="28"/>
          <w:szCs w:val="28"/>
        </w:rPr>
        <w:t>1</w:t>
      </w:r>
      <w:r w:rsidRPr="00AE3765">
        <w:rPr>
          <w:b/>
          <w:noProof/>
          <w:sz w:val="28"/>
          <w:szCs w:val="28"/>
        </w:rPr>
        <w:t>:20</w:t>
      </w:r>
      <w:r>
        <w:rPr>
          <w:b/>
          <w:noProof/>
          <w:sz w:val="28"/>
          <w:szCs w:val="28"/>
        </w:rPr>
        <w:t>2</w:t>
      </w:r>
      <w:r w:rsidRPr="00AE3765">
        <w:rPr>
          <w:b/>
          <w:noProof/>
          <w:sz w:val="28"/>
          <w:szCs w:val="28"/>
        </w:rPr>
        <w:t>x(E)</w:t>
      </w:r>
    </w:p>
    <w:p w14:paraId="1870FAD4" w14:textId="77777777" w:rsidR="00306D0D" w:rsidRPr="00AE3765" w:rsidRDefault="00306D0D" w:rsidP="00306D0D">
      <w:pPr>
        <w:jc w:val="right"/>
      </w:pPr>
      <w:r w:rsidRPr="00AE3765">
        <w:rPr>
          <w:noProof/>
        </w:rPr>
        <w:t>ISO/IEC J</w:t>
      </w:r>
      <w:r w:rsidRPr="00AE3765">
        <w:t>TC1/SC </w:t>
      </w:r>
      <w:r w:rsidRPr="00AE3765">
        <w:rPr>
          <w:noProof/>
        </w:rPr>
        <w:t>29</w:t>
      </w:r>
    </w:p>
    <w:p w14:paraId="415351D6" w14:textId="77777777" w:rsidR="00306D0D" w:rsidRPr="00AE3765" w:rsidRDefault="00306D0D" w:rsidP="00306D0D">
      <w:pPr>
        <w:spacing w:after="2000"/>
        <w:jc w:val="right"/>
      </w:pPr>
      <w:bookmarkStart w:id="0" w:name="CVP_Secretariat_Loca"/>
      <w:r w:rsidRPr="00AE3765">
        <w:t>Secretariat</w:t>
      </w:r>
      <w:bookmarkEnd w:id="0"/>
      <w:r w:rsidRPr="00AE3765">
        <w:t xml:space="preserve">: </w:t>
      </w:r>
      <w:r w:rsidRPr="00AE3765">
        <w:rPr>
          <w:noProof/>
        </w:rPr>
        <w:t>JISC</w:t>
      </w:r>
    </w:p>
    <w:p w14:paraId="2F8C35D5" w14:textId="51A87AA5" w:rsidR="00CB01A3" w:rsidRPr="00AE3765" w:rsidRDefault="00CB01A3" w:rsidP="00CB01A3">
      <w:pPr>
        <w:spacing w:line="360" w:lineRule="atLeast"/>
        <w:jc w:val="left"/>
        <w:rPr>
          <w:b/>
          <w:sz w:val="32"/>
          <w:szCs w:val="32"/>
        </w:rPr>
      </w:pPr>
      <w:r w:rsidRPr="00100FE2">
        <w:rPr>
          <w:b/>
          <w:sz w:val="32"/>
          <w:szCs w:val="32"/>
        </w:rPr>
        <w:t xml:space="preserve">Information technology — </w:t>
      </w:r>
      <w:r w:rsidR="004B3CFE" w:rsidRPr="004B3CFE">
        <w:rPr>
          <w:b/>
          <w:sz w:val="32"/>
          <w:szCs w:val="32"/>
        </w:rPr>
        <w:t>Dynamic adaptive streaming over HTTP (DASH) — Part 1: Media presentation description and segment formats</w:t>
      </w:r>
      <w:r w:rsidR="004B3CFE">
        <w:rPr>
          <w:b/>
          <w:sz w:val="32"/>
          <w:szCs w:val="32"/>
        </w:rPr>
        <w:t xml:space="preserve"> </w:t>
      </w:r>
      <w:r w:rsidRPr="00AE3765">
        <w:rPr>
          <w:b/>
          <w:sz w:val="32"/>
          <w:szCs w:val="32"/>
        </w:rPr>
        <w:t xml:space="preserve">— Amendment </w:t>
      </w:r>
      <w:r w:rsidR="004B3CFE">
        <w:rPr>
          <w:b/>
          <w:sz w:val="32"/>
          <w:szCs w:val="32"/>
        </w:rPr>
        <w:t>1</w:t>
      </w:r>
      <w:r w:rsidRPr="00AE3765">
        <w:rPr>
          <w:b/>
          <w:sz w:val="32"/>
          <w:szCs w:val="32"/>
        </w:rPr>
        <w:t xml:space="preserve">: </w:t>
      </w:r>
      <w:r w:rsidR="00B332D3">
        <w:rPr>
          <w:b/>
          <w:sz w:val="32"/>
          <w:szCs w:val="32"/>
        </w:rPr>
        <w:t>S</w:t>
      </w:r>
      <w:r w:rsidR="00B332D3" w:rsidRPr="00B332D3">
        <w:rPr>
          <w:b/>
          <w:sz w:val="32"/>
          <w:szCs w:val="32"/>
        </w:rPr>
        <w:t>upport for media authentication, CMCD extension, and other enhancements  </w:t>
      </w:r>
    </w:p>
    <w:p w14:paraId="314CA57E" w14:textId="21615F28" w:rsidR="00F474C2" w:rsidRDefault="00A767F3" w:rsidP="001A33D0">
      <w:pPr>
        <w:spacing w:line="360" w:lineRule="atLeast"/>
        <w:jc w:val="left"/>
        <w:rPr>
          <w:sz w:val="32"/>
          <w:szCs w:val="32"/>
          <w:highlight w:val="yellow"/>
        </w:rPr>
      </w:pPr>
      <w:r>
        <w:rPr>
          <w:sz w:val="32"/>
          <w:szCs w:val="32"/>
        </w:rPr>
        <w:br/>
      </w:r>
    </w:p>
    <w:p w14:paraId="36362BBB" w14:textId="4A8E7963" w:rsidR="001A33D0" w:rsidRPr="00F474C2" w:rsidRDefault="001A33D0" w:rsidP="00F474C2">
      <w:pPr>
        <w:spacing w:line="360" w:lineRule="atLeast"/>
        <w:jc w:val="left"/>
        <w:rPr>
          <w:b/>
          <w:sz w:val="32"/>
          <w:szCs w:val="32"/>
        </w:rPr>
      </w:pPr>
    </w:p>
    <w:p w14:paraId="57386B97" w14:textId="14A8EA24" w:rsidR="001A33D0" w:rsidRPr="00BC394B" w:rsidRDefault="001B3765"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W</w:t>
      </w:r>
      <w:r w:rsidR="00C245A4">
        <w:rPr>
          <w:sz w:val="80"/>
          <w:szCs w:val="80"/>
        </w:rPr>
        <w:t>D</w:t>
      </w:r>
    </w:p>
    <w:p w14:paraId="2A8464B6" w14:textId="77777777" w:rsidR="001A33D0" w:rsidRPr="00BC394B" w:rsidRDefault="001A33D0" w:rsidP="001A33D0"/>
    <w:p w14:paraId="34186053"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26343190"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3B5E19E2"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2413D243" w14:textId="77777777" w:rsidR="00ED5FAB" w:rsidRDefault="00ED5FAB" w:rsidP="00DF6AAF">
      <w:pPr>
        <w:pStyle w:val="BodyText"/>
      </w:pPr>
    </w:p>
    <w:p w14:paraId="2776220B" w14:textId="77777777" w:rsidR="00ED5FAB" w:rsidRDefault="00ED5FAB" w:rsidP="00DF6AAF">
      <w:pPr>
        <w:pStyle w:val="BodyText"/>
      </w:pPr>
    </w:p>
    <w:p w14:paraId="7A04C155" w14:textId="36CE71E6" w:rsidR="00A87448" w:rsidRDefault="00A87448" w:rsidP="00A87448">
      <w:pPr>
        <w:ind w:left="102"/>
        <w:rPr>
          <w:i/>
          <w:iCs/>
          <w:sz w:val="20"/>
          <w:szCs w:val="20"/>
          <w:lang w:val="en-US"/>
        </w:rPr>
      </w:pPr>
      <w:r>
        <w:rPr>
          <w:i/>
          <w:iCs/>
          <w:sz w:val="20"/>
          <w:szCs w:val="20"/>
          <w:lang w:val="en-US"/>
        </w:rPr>
        <w:t>A model document of an International Standard (the Model International Standard) is available at:</w:t>
      </w:r>
      <w:r>
        <w:rPr>
          <w:i/>
          <w:iCs/>
          <w:sz w:val="20"/>
          <w:szCs w:val="20"/>
          <w:lang w:val="en-US"/>
        </w:rPr>
        <w:br/>
      </w:r>
      <w:hyperlink r:id="rId11" w:history="1">
        <w:r>
          <w:rPr>
            <w:rStyle w:val="Hyperlink"/>
            <w:i/>
            <w:iCs/>
            <w:sz w:val="20"/>
            <w:szCs w:val="20"/>
            <w:lang w:val="en-US"/>
          </w:rPr>
          <w:t>https://www.iso.org/drafting-standards.html</w:t>
        </w:r>
      </w:hyperlink>
      <w:r>
        <w:rPr>
          <w:i/>
          <w:iCs/>
          <w:sz w:val="20"/>
          <w:szCs w:val="20"/>
          <w:lang w:val="en-US"/>
        </w:rPr>
        <w:t xml:space="preserve"> </w:t>
      </w:r>
    </w:p>
    <w:p w14:paraId="2379C2B5" w14:textId="77777777" w:rsidR="001A33D0" w:rsidRPr="00BC394B" w:rsidRDefault="001A33D0" w:rsidP="00DF6AAF">
      <w:pPr>
        <w:pStyle w:val="BodyText"/>
      </w:pPr>
    </w:p>
    <w:p w14:paraId="112F51BB" w14:textId="77777777" w:rsidR="001A33D0" w:rsidRPr="00BC394B" w:rsidRDefault="001A33D0" w:rsidP="00DF6AAF">
      <w:pPr>
        <w:pStyle w:val="BodyText"/>
        <w:sectPr w:rsidR="001A33D0" w:rsidRPr="00BC394B" w:rsidSect="00CF1A65">
          <w:headerReference w:type="even" r:id="rId12"/>
          <w:footerReference w:type="even" r:id="rId13"/>
          <w:footerReference w:type="default" r:id="rId14"/>
          <w:type w:val="oddPage"/>
          <w:pgSz w:w="11906" w:h="16838" w:code="9"/>
          <w:pgMar w:top="794" w:right="1134" w:bottom="284" w:left="1134" w:header="709" w:footer="0" w:gutter="0"/>
          <w:cols w:space="720"/>
        </w:sectPr>
      </w:pPr>
    </w:p>
    <w:p w14:paraId="5F5F1A58"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5E8290A3"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1F3A1EB"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0A979302"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Ch. de Blandonnet 8</w:t>
      </w:r>
    </w:p>
    <w:p w14:paraId="73EF7702"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44B58C46"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03D33FB6"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5A3FDA45"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5EA568E6"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0AB6259C" w14:textId="77777777" w:rsidR="001A33D0" w:rsidRPr="00BC394B" w:rsidRDefault="001A33D0" w:rsidP="001A33D0">
      <w:pPr>
        <w:pStyle w:val="zzContents"/>
        <w:spacing w:before="0"/>
      </w:pPr>
      <w:r w:rsidRPr="00BC394B">
        <w:lastRenderedPageBreak/>
        <w:t>Contents</w:t>
      </w:r>
    </w:p>
    <w:p w14:paraId="171A53E8" w14:textId="3073E232" w:rsidR="00BE07BA" w:rsidRDefault="0054733A">
      <w:pPr>
        <w:pStyle w:val="TOC1"/>
        <w:rPr>
          <w:rFonts w:asciiTheme="minorHAnsi" w:eastAsiaTheme="minorEastAsia" w:hAnsiTheme="minorHAnsi" w:cstheme="minorBidi"/>
          <w:b w:val="0"/>
          <w:noProof/>
          <w:kern w:val="2"/>
          <w:sz w:val="24"/>
          <w:szCs w:val="24"/>
          <w:lang w:val="en-US"/>
          <w14:ligatures w14:val="standardContextual"/>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220055881" w:history="1">
        <w:r w:rsidR="00BE07BA" w:rsidRPr="005316AD">
          <w:rPr>
            <w:rStyle w:val="Hyperlink"/>
            <w:noProof/>
          </w:rPr>
          <w:t>1</w:t>
        </w:r>
        <w:r w:rsidR="00BE07BA">
          <w:rPr>
            <w:rFonts w:asciiTheme="minorHAnsi" w:eastAsiaTheme="minorEastAsia" w:hAnsiTheme="minorHAnsi" w:cstheme="minorBidi"/>
            <w:b w:val="0"/>
            <w:noProof/>
            <w:kern w:val="2"/>
            <w:sz w:val="24"/>
            <w:szCs w:val="24"/>
            <w:lang w:val="en-US"/>
            <w14:ligatures w14:val="standardContextual"/>
          </w:rPr>
          <w:tab/>
        </w:r>
        <w:r w:rsidR="00BE07BA" w:rsidRPr="005316AD">
          <w:rPr>
            <w:rStyle w:val="Hyperlink"/>
            <w:noProof/>
          </w:rPr>
          <w:t>Clause 5.3.3, Adaptation Sets</w:t>
        </w:r>
        <w:r w:rsidR="00BE07BA">
          <w:rPr>
            <w:noProof/>
            <w:webHidden/>
          </w:rPr>
          <w:tab/>
        </w:r>
        <w:r w:rsidR="00BE07BA">
          <w:rPr>
            <w:noProof/>
            <w:webHidden/>
          </w:rPr>
          <w:fldChar w:fldCharType="begin"/>
        </w:r>
        <w:r w:rsidR="00BE07BA">
          <w:rPr>
            <w:noProof/>
            <w:webHidden/>
          </w:rPr>
          <w:instrText xml:space="preserve"> PAGEREF _Toc220055881 \h </w:instrText>
        </w:r>
        <w:r w:rsidR="00BE07BA">
          <w:rPr>
            <w:noProof/>
            <w:webHidden/>
          </w:rPr>
        </w:r>
        <w:r w:rsidR="00BE07BA">
          <w:rPr>
            <w:noProof/>
            <w:webHidden/>
          </w:rPr>
          <w:fldChar w:fldCharType="separate"/>
        </w:r>
        <w:r w:rsidR="00BE07BA">
          <w:rPr>
            <w:noProof/>
            <w:webHidden/>
          </w:rPr>
          <w:t>3</w:t>
        </w:r>
        <w:r w:rsidR="00BE07BA">
          <w:rPr>
            <w:noProof/>
            <w:webHidden/>
          </w:rPr>
          <w:fldChar w:fldCharType="end"/>
        </w:r>
      </w:hyperlink>
    </w:p>
    <w:p w14:paraId="6811A20D" w14:textId="2CE46736" w:rsidR="00BE07BA" w:rsidRDefault="00BE07BA">
      <w:pPr>
        <w:pStyle w:val="TOC1"/>
        <w:rPr>
          <w:rFonts w:asciiTheme="minorHAnsi" w:eastAsiaTheme="minorEastAsia" w:hAnsiTheme="minorHAnsi" w:cstheme="minorBidi"/>
          <w:b w:val="0"/>
          <w:noProof/>
          <w:kern w:val="2"/>
          <w:sz w:val="24"/>
          <w:szCs w:val="24"/>
          <w:lang w:val="en-US"/>
          <w14:ligatures w14:val="standardContextual"/>
        </w:rPr>
      </w:pPr>
      <w:hyperlink w:anchor="_Toc220055882" w:history="1">
        <w:r w:rsidRPr="005316AD">
          <w:rPr>
            <w:rStyle w:val="Hyperlink"/>
            <w:noProof/>
            <w:lang w:val="en-US"/>
          </w:rPr>
          <w:t>2</w:t>
        </w:r>
        <w:r>
          <w:rPr>
            <w:rFonts w:asciiTheme="minorHAnsi" w:eastAsiaTheme="minorEastAsia" w:hAnsiTheme="minorHAnsi" w:cstheme="minorBidi"/>
            <w:b w:val="0"/>
            <w:noProof/>
            <w:kern w:val="2"/>
            <w:sz w:val="24"/>
            <w:szCs w:val="24"/>
            <w:lang w:val="en-US"/>
            <w14:ligatures w14:val="standardContextual"/>
          </w:rPr>
          <w:tab/>
        </w:r>
        <w:r w:rsidRPr="005316AD">
          <w:rPr>
            <w:rStyle w:val="Hyperlink"/>
            <w:noProof/>
            <w:lang w:val="en-US"/>
          </w:rPr>
          <w:t>Clause 4.7, Overview / Schemes</w:t>
        </w:r>
        <w:r>
          <w:rPr>
            <w:noProof/>
            <w:webHidden/>
          </w:rPr>
          <w:tab/>
        </w:r>
        <w:r>
          <w:rPr>
            <w:noProof/>
            <w:webHidden/>
          </w:rPr>
          <w:fldChar w:fldCharType="begin"/>
        </w:r>
        <w:r>
          <w:rPr>
            <w:noProof/>
            <w:webHidden/>
          </w:rPr>
          <w:instrText xml:space="preserve"> PAGEREF _Toc220055882 \h </w:instrText>
        </w:r>
        <w:r>
          <w:rPr>
            <w:noProof/>
            <w:webHidden/>
          </w:rPr>
        </w:r>
        <w:r>
          <w:rPr>
            <w:noProof/>
            <w:webHidden/>
          </w:rPr>
          <w:fldChar w:fldCharType="separate"/>
        </w:r>
        <w:r>
          <w:rPr>
            <w:noProof/>
            <w:webHidden/>
          </w:rPr>
          <w:t>5</w:t>
        </w:r>
        <w:r>
          <w:rPr>
            <w:noProof/>
            <w:webHidden/>
          </w:rPr>
          <w:fldChar w:fldCharType="end"/>
        </w:r>
      </w:hyperlink>
    </w:p>
    <w:p w14:paraId="0782C476" w14:textId="41C3B582" w:rsidR="00BE07BA" w:rsidRDefault="00BE07BA">
      <w:pPr>
        <w:pStyle w:val="TOC1"/>
        <w:rPr>
          <w:rFonts w:asciiTheme="minorHAnsi" w:eastAsiaTheme="minorEastAsia" w:hAnsiTheme="minorHAnsi" w:cstheme="minorBidi"/>
          <w:b w:val="0"/>
          <w:noProof/>
          <w:kern w:val="2"/>
          <w:sz w:val="24"/>
          <w:szCs w:val="24"/>
          <w:lang w:val="en-US"/>
          <w14:ligatures w14:val="standardContextual"/>
        </w:rPr>
      </w:pPr>
      <w:hyperlink w:anchor="_Toc220055883" w:history="1">
        <w:r w:rsidRPr="005316AD">
          <w:rPr>
            <w:rStyle w:val="Hyperlink"/>
            <w:noProof/>
            <w:lang w:val="en-US"/>
          </w:rPr>
          <w:t>3</w:t>
        </w:r>
        <w:r>
          <w:rPr>
            <w:rFonts w:asciiTheme="minorHAnsi" w:eastAsiaTheme="minorEastAsia" w:hAnsiTheme="minorHAnsi" w:cstheme="minorBidi"/>
            <w:b w:val="0"/>
            <w:noProof/>
            <w:kern w:val="2"/>
            <w:sz w:val="24"/>
            <w:szCs w:val="24"/>
            <w:lang w:val="en-US"/>
            <w14:ligatures w14:val="standardContextual"/>
          </w:rPr>
          <w:tab/>
        </w:r>
        <w:r w:rsidRPr="005316AD">
          <w:rPr>
            <w:rStyle w:val="Hyperlink"/>
            <w:noProof/>
            <w:lang w:val="en-US"/>
          </w:rPr>
          <w:t>Clause 5, Media Presentation</w:t>
        </w:r>
        <w:r>
          <w:rPr>
            <w:noProof/>
            <w:webHidden/>
          </w:rPr>
          <w:tab/>
        </w:r>
        <w:r>
          <w:rPr>
            <w:noProof/>
            <w:webHidden/>
          </w:rPr>
          <w:fldChar w:fldCharType="begin"/>
        </w:r>
        <w:r>
          <w:rPr>
            <w:noProof/>
            <w:webHidden/>
          </w:rPr>
          <w:instrText xml:space="preserve"> PAGEREF _Toc220055883 \h </w:instrText>
        </w:r>
        <w:r>
          <w:rPr>
            <w:noProof/>
            <w:webHidden/>
          </w:rPr>
        </w:r>
        <w:r>
          <w:rPr>
            <w:noProof/>
            <w:webHidden/>
          </w:rPr>
          <w:fldChar w:fldCharType="separate"/>
        </w:r>
        <w:r>
          <w:rPr>
            <w:noProof/>
            <w:webHidden/>
          </w:rPr>
          <w:t>5</w:t>
        </w:r>
        <w:r>
          <w:rPr>
            <w:noProof/>
            <w:webHidden/>
          </w:rPr>
          <w:fldChar w:fldCharType="end"/>
        </w:r>
      </w:hyperlink>
    </w:p>
    <w:p w14:paraId="3EB7A062" w14:textId="6E76C7AC" w:rsidR="00BE07BA" w:rsidRDefault="00BE07BA">
      <w:pPr>
        <w:pStyle w:val="TOC2"/>
        <w:rPr>
          <w:rFonts w:asciiTheme="minorHAnsi" w:eastAsiaTheme="minorEastAsia" w:hAnsiTheme="minorHAnsi" w:cstheme="minorBidi"/>
          <w:b w:val="0"/>
          <w:noProof/>
          <w:kern w:val="2"/>
          <w:sz w:val="24"/>
          <w:szCs w:val="24"/>
          <w:lang w:val="en-US"/>
          <w14:ligatures w14:val="standardContextual"/>
        </w:rPr>
      </w:pPr>
      <w:hyperlink w:anchor="_Toc220055884" w:history="1">
        <w:r w:rsidRPr="005316AD">
          <w:rPr>
            <w:rStyle w:val="Hyperlink"/>
            <w:noProof/>
            <w:lang w:val="en-US"/>
          </w:rPr>
          <w:t>3.1</w:t>
        </w:r>
        <w:r>
          <w:rPr>
            <w:rFonts w:asciiTheme="minorHAnsi" w:eastAsiaTheme="minorEastAsia" w:hAnsiTheme="minorHAnsi" w:cstheme="minorBidi"/>
            <w:b w:val="0"/>
            <w:noProof/>
            <w:kern w:val="2"/>
            <w:sz w:val="24"/>
            <w:szCs w:val="24"/>
            <w:lang w:val="en-US"/>
            <w14:ligatures w14:val="standardContextual"/>
          </w:rPr>
          <w:tab/>
        </w:r>
        <w:r w:rsidRPr="005316AD">
          <w:rPr>
            <w:rStyle w:val="Hyperlink"/>
            <w:noProof/>
            <w:lang w:val="en-US"/>
          </w:rPr>
          <w:t>Clause 5.3.3.1, Hierarchical data model / AdaptationSets / Overview</w:t>
        </w:r>
        <w:r>
          <w:rPr>
            <w:noProof/>
            <w:webHidden/>
          </w:rPr>
          <w:tab/>
        </w:r>
        <w:r>
          <w:rPr>
            <w:noProof/>
            <w:webHidden/>
          </w:rPr>
          <w:fldChar w:fldCharType="begin"/>
        </w:r>
        <w:r>
          <w:rPr>
            <w:noProof/>
            <w:webHidden/>
          </w:rPr>
          <w:instrText xml:space="preserve"> PAGEREF _Toc220055884 \h </w:instrText>
        </w:r>
        <w:r>
          <w:rPr>
            <w:noProof/>
            <w:webHidden/>
          </w:rPr>
        </w:r>
        <w:r>
          <w:rPr>
            <w:noProof/>
            <w:webHidden/>
          </w:rPr>
          <w:fldChar w:fldCharType="separate"/>
        </w:r>
        <w:r>
          <w:rPr>
            <w:noProof/>
            <w:webHidden/>
          </w:rPr>
          <w:t>5</w:t>
        </w:r>
        <w:r>
          <w:rPr>
            <w:noProof/>
            <w:webHidden/>
          </w:rPr>
          <w:fldChar w:fldCharType="end"/>
        </w:r>
      </w:hyperlink>
    </w:p>
    <w:p w14:paraId="2590AE50" w14:textId="1A61D1A4" w:rsidR="00BE07BA" w:rsidRDefault="00BE07BA">
      <w:pPr>
        <w:pStyle w:val="TOC2"/>
        <w:rPr>
          <w:rFonts w:asciiTheme="minorHAnsi" w:eastAsiaTheme="minorEastAsia" w:hAnsiTheme="minorHAnsi" w:cstheme="minorBidi"/>
          <w:b w:val="0"/>
          <w:noProof/>
          <w:kern w:val="2"/>
          <w:sz w:val="24"/>
          <w:szCs w:val="24"/>
          <w:lang w:val="en-US"/>
          <w14:ligatures w14:val="standardContextual"/>
        </w:rPr>
      </w:pPr>
      <w:hyperlink w:anchor="_Toc220055885" w:history="1">
        <w:r w:rsidRPr="005316AD">
          <w:rPr>
            <w:rStyle w:val="Hyperlink"/>
            <w:noProof/>
            <w:lang w:val="en-US"/>
          </w:rPr>
          <w:t>3.2</w:t>
        </w:r>
        <w:r>
          <w:rPr>
            <w:rFonts w:asciiTheme="minorHAnsi" w:eastAsiaTheme="minorEastAsia" w:hAnsiTheme="minorHAnsi" w:cstheme="minorBidi"/>
            <w:b w:val="0"/>
            <w:noProof/>
            <w:kern w:val="2"/>
            <w:sz w:val="24"/>
            <w:szCs w:val="24"/>
            <w:lang w:val="en-US"/>
            <w14:ligatures w14:val="standardContextual"/>
          </w:rPr>
          <w:tab/>
        </w:r>
        <w:r w:rsidRPr="005316AD">
          <w:rPr>
            <w:rStyle w:val="Hyperlink"/>
            <w:noProof/>
            <w:lang w:val="en-US"/>
          </w:rPr>
          <w:t>Clause 5.8.4.6, Frame Packing</w:t>
        </w:r>
        <w:r>
          <w:rPr>
            <w:noProof/>
            <w:webHidden/>
          </w:rPr>
          <w:tab/>
        </w:r>
        <w:r>
          <w:rPr>
            <w:noProof/>
            <w:webHidden/>
          </w:rPr>
          <w:fldChar w:fldCharType="begin"/>
        </w:r>
        <w:r>
          <w:rPr>
            <w:noProof/>
            <w:webHidden/>
          </w:rPr>
          <w:instrText xml:space="preserve"> PAGEREF _Toc220055885 \h </w:instrText>
        </w:r>
        <w:r>
          <w:rPr>
            <w:noProof/>
            <w:webHidden/>
          </w:rPr>
        </w:r>
        <w:r>
          <w:rPr>
            <w:noProof/>
            <w:webHidden/>
          </w:rPr>
          <w:fldChar w:fldCharType="separate"/>
        </w:r>
        <w:r>
          <w:rPr>
            <w:noProof/>
            <w:webHidden/>
          </w:rPr>
          <w:t>5</w:t>
        </w:r>
        <w:r>
          <w:rPr>
            <w:noProof/>
            <w:webHidden/>
          </w:rPr>
          <w:fldChar w:fldCharType="end"/>
        </w:r>
      </w:hyperlink>
    </w:p>
    <w:p w14:paraId="3A7BFD51" w14:textId="60150E09" w:rsidR="00BE07BA" w:rsidRDefault="00BE07BA">
      <w:pPr>
        <w:pStyle w:val="TOC2"/>
        <w:rPr>
          <w:rFonts w:asciiTheme="minorHAnsi" w:eastAsiaTheme="minorEastAsia" w:hAnsiTheme="minorHAnsi" w:cstheme="minorBidi"/>
          <w:b w:val="0"/>
          <w:noProof/>
          <w:kern w:val="2"/>
          <w:sz w:val="24"/>
          <w:szCs w:val="24"/>
          <w:lang w:val="en-US"/>
          <w14:ligatures w14:val="standardContextual"/>
        </w:rPr>
      </w:pPr>
      <w:hyperlink w:anchor="_Toc220055886" w:history="1">
        <w:r w:rsidRPr="005316AD">
          <w:rPr>
            <w:rStyle w:val="Hyperlink"/>
            <w:noProof/>
            <w:lang w:val="en-US"/>
          </w:rPr>
          <w:t>3.3</w:t>
        </w:r>
        <w:r>
          <w:rPr>
            <w:rFonts w:asciiTheme="minorHAnsi" w:eastAsiaTheme="minorEastAsia" w:hAnsiTheme="minorHAnsi" w:cstheme="minorBidi"/>
            <w:b w:val="0"/>
            <w:noProof/>
            <w:kern w:val="2"/>
            <w:sz w:val="24"/>
            <w:szCs w:val="24"/>
            <w:lang w:val="en-US"/>
            <w14:ligatures w14:val="standardContextual"/>
          </w:rPr>
          <w:tab/>
        </w:r>
        <w:r w:rsidRPr="005316AD">
          <w:rPr>
            <w:rStyle w:val="Hyperlink"/>
            <w:noProof/>
            <w:lang w:val="en-US"/>
          </w:rPr>
          <w:t>Clause 5.8.4.7, Audio Channel Configuration</w:t>
        </w:r>
        <w:r>
          <w:rPr>
            <w:noProof/>
            <w:webHidden/>
          </w:rPr>
          <w:tab/>
        </w:r>
        <w:r>
          <w:rPr>
            <w:noProof/>
            <w:webHidden/>
          </w:rPr>
          <w:fldChar w:fldCharType="begin"/>
        </w:r>
        <w:r>
          <w:rPr>
            <w:noProof/>
            <w:webHidden/>
          </w:rPr>
          <w:instrText xml:space="preserve"> PAGEREF _Toc220055886 \h </w:instrText>
        </w:r>
        <w:r>
          <w:rPr>
            <w:noProof/>
            <w:webHidden/>
          </w:rPr>
        </w:r>
        <w:r>
          <w:rPr>
            <w:noProof/>
            <w:webHidden/>
          </w:rPr>
          <w:fldChar w:fldCharType="separate"/>
        </w:r>
        <w:r>
          <w:rPr>
            <w:noProof/>
            <w:webHidden/>
          </w:rPr>
          <w:t>6</w:t>
        </w:r>
        <w:r>
          <w:rPr>
            <w:noProof/>
            <w:webHidden/>
          </w:rPr>
          <w:fldChar w:fldCharType="end"/>
        </w:r>
      </w:hyperlink>
    </w:p>
    <w:p w14:paraId="41B1E67D" w14:textId="7D52732C" w:rsidR="00BE07BA" w:rsidRDefault="00BE07BA">
      <w:pPr>
        <w:pStyle w:val="TOC1"/>
        <w:rPr>
          <w:rFonts w:asciiTheme="minorHAnsi" w:eastAsiaTheme="minorEastAsia" w:hAnsiTheme="minorHAnsi" w:cstheme="minorBidi"/>
          <w:b w:val="0"/>
          <w:noProof/>
          <w:kern w:val="2"/>
          <w:sz w:val="24"/>
          <w:szCs w:val="24"/>
          <w:lang w:val="en-US"/>
          <w14:ligatures w14:val="standardContextual"/>
        </w:rPr>
      </w:pPr>
      <w:hyperlink w:anchor="_Toc220055887" w:history="1">
        <w:r w:rsidRPr="005316AD">
          <w:rPr>
            <w:rStyle w:val="Hyperlink"/>
            <w:noProof/>
            <w:lang w:val="en-US"/>
          </w:rPr>
          <w:t>4</w:t>
        </w:r>
        <w:r>
          <w:rPr>
            <w:rFonts w:asciiTheme="minorHAnsi" w:eastAsiaTheme="minorEastAsia" w:hAnsiTheme="minorHAnsi" w:cstheme="minorBidi"/>
            <w:b w:val="0"/>
            <w:noProof/>
            <w:kern w:val="2"/>
            <w:sz w:val="24"/>
            <w:szCs w:val="24"/>
            <w:lang w:val="en-US"/>
            <w14:ligatures w14:val="standardContextual"/>
          </w:rPr>
          <w:tab/>
        </w:r>
        <w:r w:rsidRPr="005316AD">
          <w:rPr>
            <w:rStyle w:val="Hyperlink"/>
            <w:noProof/>
            <w:lang w:val="en-US"/>
          </w:rPr>
          <w:t>Annex I, Flexible Insertion of URL Parameters</w:t>
        </w:r>
        <w:r>
          <w:rPr>
            <w:noProof/>
            <w:webHidden/>
          </w:rPr>
          <w:tab/>
        </w:r>
        <w:r>
          <w:rPr>
            <w:noProof/>
            <w:webHidden/>
          </w:rPr>
          <w:fldChar w:fldCharType="begin"/>
        </w:r>
        <w:r>
          <w:rPr>
            <w:noProof/>
            <w:webHidden/>
          </w:rPr>
          <w:instrText xml:space="preserve"> PAGEREF _Toc220055887 \h </w:instrText>
        </w:r>
        <w:r>
          <w:rPr>
            <w:noProof/>
            <w:webHidden/>
          </w:rPr>
        </w:r>
        <w:r>
          <w:rPr>
            <w:noProof/>
            <w:webHidden/>
          </w:rPr>
          <w:fldChar w:fldCharType="separate"/>
        </w:r>
        <w:r>
          <w:rPr>
            <w:noProof/>
            <w:webHidden/>
          </w:rPr>
          <w:t>6</w:t>
        </w:r>
        <w:r>
          <w:rPr>
            <w:noProof/>
            <w:webHidden/>
          </w:rPr>
          <w:fldChar w:fldCharType="end"/>
        </w:r>
      </w:hyperlink>
    </w:p>
    <w:p w14:paraId="60E42FFC" w14:textId="67FE8D4B" w:rsidR="00BE07BA" w:rsidRDefault="00BE07BA">
      <w:pPr>
        <w:pStyle w:val="TOC2"/>
        <w:rPr>
          <w:rFonts w:asciiTheme="minorHAnsi" w:eastAsiaTheme="minorEastAsia" w:hAnsiTheme="minorHAnsi" w:cstheme="minorBidi"/>
          <w:b w:val="0"/>
          <w:noProof/>
          <w:kern w:val="2"/>
          <w:sz w:val="24"/>
          <w:szCs w:val="24"/>
          <w:lang w:val="en-US"/>
          <w14:ligatures w14:val="standardContextual"/>
        </w:rPr>
      </w:pPr>
      <w:hyperlink w:anchor="_Toc220055888" w:history="1">
        <w:r w:rsidRPr="005316AD">
          <w:rPr>
            <w:rStyle w:val="Hyperlink"/>
            <w:noProof/>
            <w:lang w:val="en-US"/>
          </w:rPr>
          <w:t>4.1</w:t>
        </w:r>
        <w:r>
          <w:rPr>
            <w:rFonts w:asciiTheme="minorHAnsi" w:eastAsiaTheme="minorEastAsia" w:hAnsiTheme="minorHAnsi" w:cstheme="minorBidi"/>
            <w:b w:val="0"/>
            <w:noProof/>
            <w:kern w:val="2"/>
            <w:sz w:val="24"/>
            <w:szCs w:val="24"/>
            <w:lang w:val="en-US"/>
            <w14:ligatures w14:val="standardContextual"/>
          </w:rPr>
          <w:tab/>
        </w:r>
        <w:r w:rsidRPr="005316AD">
          <w:rPr>
            <w:rStyle w:val="Hyperlink"/>
            <w:noProof/>
            <w:lang w:val="en-US"/>
          </w:rPr>
          <w:t>Clause I.1, General</w:t>
        </w:r>
        <w:r>
          <w:rPr>
            <w:noProof/>
            <w:webHidden/>
          </w:rPr>
          <w:tab/>
        </w:r>
        <w:r>
          <w:rPr>
            <w:noProof/>
            <w:webHidden/>
          </w:rPr>
          <w:fldChar w:fldCharType="begin"/>
        </w:r>
        <w:r>
          <w:rPr>
            <w:noProof/>
            <w:webHidden/>
          </w:rPr>
          <w:instrText xml:space="preserve"> PAGEREF _Toc220055888 \h </w:instrText>
        </w:r>
        <w:r>
          <w:rPr>
            <w:noProof/>
            <w:webHidden/>
          </w:rPr>
        </w:r>
        <w:r>
          <w:rPr>
            <w:noProof/>
            <w:webHidden/>
          </w:rPr>
          <w:fldChar w:fldCharType="separate"/>
        </w:r>
        <w:r>
          <w:rPr>
            <w:noProof/>
            <w:webHidden/>
          </w:rPr>
          <w:t>6</w:t>
        </w:r>
        <w:r>
          <w:rPr>
            <w:noProof/>
            <w:webHidden/>
          </w:rPr>
          <w:fldChar w:fldCharType="end"/>
        </w:r>
      </w:hyperlink>
    </w:p>
    <w:p w14:paraId="2D11C9F0" w14:textId="5146AA19" w:rsidR="00BE07BA" w:rsidRDefault="00BE07BA">
      <w:pPr>
        <w:pStyle w:val="TOC2"/>
        <w:rPr>
          <w:rFonts w:asciiTheme="minorHAnsi" w:eastAsiaTheme="minorEastAsia" w:hAnsiTheme="minorHAnsi" w:cstheme="minorBidi"/>
          <w:b w:val="0"/>
          <w:noProof/>
          <w:kern w:val="2"/>
          <w:sz w:val="24"/>
          <w:szCs w:val="24"/>
          <w:lang w:val="en-US"/>
          <w14:ligatures w14:val="standardContextual"/>
        </w:rPr>
      </w:pPr>
      <w:hyperlink w:anchor="_Toc220055889" w:history="1">
        <w:r w:rsidRPr="005316AD">
          <w:rPr>
            <w:rStyle w:val="Hyperlink"/>
            <w:noProof/>
            <w:lang w:val="en-US"/>
          </w:rPr>
          <w:t>4.2</w:t>
        </w:r>
        <w:r>
          <w:rPr>
            <w:rFonts w:asciiTheme="minorHAnsi" w:eastAsiaTheme="minorEastAsia" w:hAnsiTheme="minorHAnsi" w:cstheme="minorBidi"/>
            <w:b w:val="0"/>
            <w:noProof/>
            <w:kern w:val="2"/>
            <w:sz w:val="24"/>
            <w:szCs w:val="24"/>
            <w:lang w:val="en-US"/>
            <w14:ligatures w14:val="standardContextual"/>
          </w:rPr>
          <w:tab/>
        </w:r>
        <w:r w:rsidRPr="005316AD">
          <w:rPr>
            <w:rStyle w:val="Hyperlink"/>
            <w:noProof/>
            <w:lang w:val="en-US"/>
          </w:rPr>
          <w:t>Clause I.2.3.3, Computation of a final query string</w:t>
        </w:r>
        <w:r>
          <w:rPr>
            <w:noProof/>
            <w:webHidden/>
          </w:rPr>
          <w:tab/>
        </w:r>
        <w:r>
          <w:rPr>
            <w:noProof/>
            <w:webHidden/>
          </w:rPr>
          <w:fldChar w:fldCharType="begin"/>
        </w:r>
        <w:r>
          <w:rPr>
            <w:noProof/>
            <w:webHidden/>
          </w:rPr>
          <w:instrText xml:space="preserve"> PAGEREF _Toc220055889 \h </w:instrText>
        </w:r>
        <w:r>
          <w:rPr>
            <w:noProof/>
            <w:webHidden/>
          </w:rPr>
        </w:r>
        <w:r>
          <w:rPr>
            <w:noProof/>
            <w:webHidden/>
          </w:rPr>
          <w:fldChar w:fldCharType="separate"/>
        </w:r>
        <w:r>
          <w:rPr>
            <w:noProof/>
            <w:webHidden/>
          </w:rPr>
          <w:t>6</w:t>
        </w:r>
        <w:r>
          <w:rPr>
            <w:noProof/>
            <w:webHidden/>
          </w:rPr>
          <w:fldChar w:fldCharType="end"/>
        </w:r>
      </w:hyperlink>
    </w:p>
    <w:p w14:paraId="1E7CCB8A" w14:textId="3B5723CB" w:rsidR="00BE07BA" w:rsidRDefault="00BE07BA">
      <w:pPr>
        <w:pStyle w:val="TOC1"/>
        <w:rPr>
          <w:rFonts w:asciiTheme="minorHAnsi" w:eastAsiaTheme="minorEastAsia" w:hAnsiTheme="minorHAnsi" w:cstheme="minorBidi"/>
          <w:b w:val="0"/>
          <w:noProof/>
          <w:kern w:val="2"/>
          <w:sz w:val="24"/>
          <w:szCs w:val="24"/>
          <w:lang w:val="en-US"/>
          <w14:ligatures w14:val="standardContextual"/>
        </w:rPr>
      </w:pPr>
      <w:hyperlink w:anchor="_Toc220055890" w:history="1">
        <w:r w:rsidRPr="005316AD">
          <w:rPr>
            <w:rStyle w:val="Hyperlink"/>
            <w:noProof/>
            <w:lang w:val="en-US"/>
          </w:rPr>
          <w:t>5</w:t>
        </w:r>
        <w:r>
          <w:rPr>
            <w:rFonts w:asciiTheme="minorHAnsi" w:eastAsiaTheme="minorEastAsia" w:hAnsiTheme="minorHAnsi" w:cstheme="minorBidi"/>
            <w:b w:val="0"/>
            <w:noProof/>
            <w:kern w:val="2"/>
            <w:sz w:val="24"/>
            <w:szCs w:val="24"/>
            <w:lang w:val="en-US"/>
            <w14:ligatures w14:val="standardContextual"/>
          </w:rPr>
          <w:tab/>
        </w:r>
        <w:r w:rsidRPr="005316AD">
          <w:rPr>
            <w:rStyle w:val="Hyperlink"/>
            <w:noProof/>
            <w:lang w:val="en-US"/>
          </w:rPr>
          <w:t>Annex G, MPD Examples and MPD Usage</w:t>
        </w:r>
        <w:r>
          <w:rPr>
            <w:noProof/>
            <w:webHidden/>
          </w:rPr>
          <w:tab/>
        </w:r>
        <w:r>
          <w:rPr>
            <w:noProof/>
            <w:webHidden/>
          </w:rPr>
          <w:fldChar w:fldCharType="begin"/>
        </w:r>
        <w:r>
          <w:rPr>
            <w:noProof/>
            <w:webHidden/>
          </w:rPr>
          <w:instrText xml:space="preserve"> PAGEREF _Toc220055890 \h </w:instrText>
        </w:r>
        <w:r>
          <w:rPr>
            <w:noProof/>
            <w:webHidden/>
          </w:rPr>
        </w:r>
        <w:r>
          <w:rPr>
            <w:noProof/>
            <w:webHidden/>
          </w:rPr>
          <w:fldChar w:fldCharType="separate"/>
        </w:r>
        <w:r>
          <w:rPr>
            <w:noProof/>
            <w:webHidden/>
          </w:rPr>
          <w:t>7</w:t>
        </w:r>
        <w:r>
          <w:rPr>
            <w:noProof/>
            <w:webHidden/>
          </w:rPr>
          <w:fldChar w:fldCharType="end"/>
        </w:r>
      </w:hyperlink>
    </w:p>
    <w:p w14:paraId="34992E52" w14:textId="6BD720A4" w:rsidR="00BE07BA" w:rsidRDefault="00BE07BA">
      <w:pPr>
        <w:pStyle w:val="TOC2"/>
        <w:rPr>
          <w:rFonts w:asciiTheme="minorHAnsi" w:eastAsiaTheme="minorEastAsia" w:hAnsiTheme="minorHAnsi" w:cstheme="minorBidi"/>
          <w:b w:val="0"/>
          <w:noProof/>
          <w:kern w:val="2"/>
          <w:sz w:val="24"/>
          <w:szCs w:val="24"/>
          <w:lang w:val="en-US"/>
          <w14:ligatures w14:val="standardContextual"/>
        </w:rPr>
      </w:pPr>
      <w:hyperlink w:anchor="_Toc220055891" w:history="1">
        <w:r w:rsidRPr="005316AD">
          <w:rPr>
            <w:rStyle w:val="Hyperlink"/>
            <w:noProof/>
            <w:lang w:val="en-US"/>
          </w:rPr>
          <w:t>5.1</w:t>
        </w:r>
        <w:r>
          <w:rPr>
            <w:rFonts w:asciiTheme="minorHAnsi" w:eastAsiaTheme="minorEastAsia" w:hAnsiTheme="minorHAnsi" w:cstheme="minorBidi"/>
            <w:b w:val="0"/>
            <w:noProof/>
            <w:kern w:val="2"/>
            <w:sz w:val="24"/>
            <w:szCs w:val="24"/>
            <w:lang w:val="en-US"/>
            <w14:ligatures w14:val="standardContextual"/>
          </w:rPr>
          <w:tab/>
        </w:r>
        <w:r w:rsidRPr="005316AD">
          <w:rPr>
            <w:rStyle w:val="Hyperlink"/>
            <w:noProof/>
            <w:lang w:val="en-US"/>
          </w:rPr>
          <w:t>Overall annex G</w:t>
        </w:r>
        <w:r>
          <w:rPr>
            <w:noProof/>
            <w:webHidden/>
          </w:rPr>
          <w:tab/>
        </w:r>
        <w:r>
          <w:rPr>
            <w:noProof/>
            <w:webHidden/>
          </w:rPr>
          <w:fldChar w:fldCharType="begin"/>
        </w:r>
        <w:r>
          <w:rPr>
            <w:noProof/>
            <w:webHidden/>
          </w:rPr>
          <w:instrText xml:space="preserve"> PAGEREF _Toc220055891 \h </w:instrText>
        </w:r>
        <w:r>
          <w:rPr>
            <w:noProof/>
            <w:webHidden/>
          </w:rPr>
        </w:r>
        <w:r>
          <w:rPr>
            <w:noProof/>
            <w:webHidden/>
          </w:rPr>
          <w:fldChar w:fldCharType="separate"/>
        </w:r>
        <w:r>
          <w:rPr>
            <w:noProof/>
            <w:webHidden/>
          </w:rPr>
          <w:t>7</w:t>
        </w:r>
        <w:r>
          <w:rPr>
            <w:noProof/>
            <w:webHidden/>
          </w:rPr>
          <w:fldChar w:fldCharType="end"/>
        </w:r>
      </w:hyperlink>
    </w:p>
    <w:p w14:paraId="73322270" w14:textId="7392DAAD" w:rsidR="001A33D0" w:rsidRPr="00BC394B" w:rsidRDefault="0054733A" w:rsidP="00720827">
      <w:pPr>
        <w:pStyle w:val="TOC1"/>
        <w:ind w:left="0" w:firstLine="0"/>
      </w:pPr>
      <w:r w:rsidRPr="00BC394B">
        <w:fldChar w:fldCharType="end"/>
      </w:r>
      <w:bookmarkStart w:id="1" w:name="_Toc353342667"/>
      <w:r w:rsidR="001A33D0" w:rsidRPr="00BC394B">
        <w:t>Foreword</w:t>
      </w:r>
      <w:bookmarkEnd w:id="1"/>
    </w:p>
    <w:p w14:paraId="656029C8"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352FCAAE" w14:textId="6C122873"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hyperlink r:id="rId15" w:history="1">
        <w:r w:rsidRPr="00BC394B">
          <w:rPr>
            <w:rStyle w:val="Hyperlink"/>
            <w:lang w:val="en-GB"/>
          </w:rPr>
          <w:t>www.iso.org/directives</w:t>
        </w:r>
      </w:hyperlink>
      <w:r w:rsidRPr="00DF6AAF">
        <w:rPr>
          <w:lang w:val="en-GB"/>
        </w:rPr>
        <w:t>).</w:t>
      </w:r>
    </w:p>
    <w:p w14:paraId="057F33B4" w14:textId="0FA6BF30" w:rsidR="00BC394B" w:rsidRPr="00DF6AAF" w:rsidRDefault="00F746A8" w:rsidP="00AD6264">
      <w:pPr>
        <w:pStyle w:val="ForewordText"/>
        <w:rPr>
          <w:lang w:val="en-GB"/>
        </w:rPr>
      </w:pPr>
      <w:r w:rsidRPr="00C505B7">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sidRPr="00C505B7">
        <w:rPr>
          <w:i/>
          <w:iCs/>
          <w:color w:val="FF0000"/>
          <w:lang w:val="en-US"/>
        </w:rPr>
        <w:t>[had/had not]</w:t>
      </w:r>
      <w:r w:rsidRPr="00C505B7">
        <w:rPr>
          <w:lang w:val="en-US"/>
        </w:rPr>
        <w:t xml:space="preserve"> received notice of (a) patent(s) which may be required to implement this document. However, implementers are cautioned that this may not represent the latest information</w:t>
      </w:r>
      <w:r>
        <w:rPr>
          <w:lang w:val="en-US"/>
        </w:rPr>
        <w:t>,</w:t>
      </w:r>
      <w:r w:rsidRPr="00C505B7">
        <w:rPr>
          <w:lang w:val="en-US"/>
        </w:rPr>
        <w:t xml:space="preserve"> which may be obtained from the patent database available at </w:t>
      </w:r>
      <w:hyperlink r:id="rId16" w:history="1">
        <w:r w:rsidRPr="00C505B7">
          <w:rPr>
            <w:rStyle w:val="Hyperlink"/>
            <w:lang w:val="en-US"/>
          </w:rPr>
          <w:t>www.iso.org/patents</w:t>
        </w:r>
      </w:hyperlink>
      <w:r w:rsidRPr="00C505B7">
        <w:rPr>
          <w:lang w:val="en-US"/>
        </w:rPr>
        <w:t>. ISO shall not be held responsible for identifying any or all such patent rights</w:t>
      </w:r>
      <w:r w:rsidR="00BC394B" w:rsidRPr="00DF6AAF">
        <w:rPr>
          <w:lang w:val="en-GB"/>
        </w:rPr>
        <w:t>.</w:t>
      </w:r>
    </w:p>
    <w:p w14:paraId="7BEF4698"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25743CFE" w14:textId="0B014E36"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hyperlink r:id="rId17" w:history="1">
        <w:r w:rsidRPr="00C33932">
          <w:rPr>
            <w:rStyle w:val="Hyperlink"/>
            <w:rFonts w:eastAsia="Malgun Gothic" w:cs="Arial"/>
            <w:szCs w:val="24"/>
            <w:lang w:val="en-GB"/>
          </w:rPr>
          <w:t>www.iso.org/iso/foreword.html</w:t>
        </w:r>
      </w:hyperlink>
      <w:r w:rsidRPr="00DF6AAF">
        <w:rPr>
          <w:rFonts w:eastAsia="Malgun Gothic"/>
          <w:lang w:val="en-GB"/>
        </w:rPr>
        <w:t>.</w:t>
      </w:r>
    </w:p>
    <w:p w14:paraId="44BB3C9A" w14:textId="77777777" w:rsidR="002F60D6" w:rsidRPr="00AE3765" w:rsidRDefault="002F60D6" w:rsidP="002F60D6">
      <w:pPr>
        <w:pStyle w:val="ForewordText"/>
        <w:autoSpaceDE w:val="0"/>
        <w:autoSpaceDN w:val="0"/>
        <w:adjustRightInd w:val="0"/>
        <w:rPr>
          <w:szCs w:val="24"/>
          <w:lang w:val="en-CA"/>
        </w:rPr>
      </w:pPr>
      <w:r w:rsidRPr="00AE3765">
        <w:rPr>
          <w:lang w:val="en-CA"/>
        </w:rPr>
        <w:t xml:space="preserve">This document was prepared by Joint Technical Committee </w:t>
      </w:r>
      <w:r w:rsidRPr="00AE3765">
        <w:rPr>
          <w:szCs w:val="24"/>
          <w:lang w:val="en-CA"/>
        </w:rPr>
        <w:t xml:space="preserve">ISO/IEC JTC 1, </w:t>
      </w:r>
      <w:r w:rsidRPr="00AE3765">
        <w:rPr>
          <w:i/>
          <w:szCs w:val="24"/>
          <w:lang w:val="en-CA"/>
        </w:rPr>
        <w:t>Information technology</w:t>
      </w:r>
      <w:r w:rsidRPr="00AE3765">
        <w:rPr>
          <w:szCs w:val="24"/>
          <w:lang w:val="en-CA"/>
        </w:rPr>
        <w:t xml:space="preserve">, SC 29, </w:t>
      </w:r>
      <w:r w:rsidRPr="00AE3765">
        <w:rPr>
          <w:i/>
          <w:szCs w:val="24"/>
          <w:lang w:val="en-CA"/>
        </w:rPr>
        <w:t>Coding of audio, picture, multimedia and hypermedia information</w:t>
      </w:r>
      <w:r w:rsidRPr="00AE3765">
        <w:rPr>
          <w:szCs w:val="24"/>
          <w:lang w:val="en-CA"/>
        </w:rPr>
        <w:t>.</w:t>
      </w:r>
    </w:p>
    <w:p w14:paraId="097A0A54" w14:textId="10DF921D" w:rsidR="001A33D0" w:rsidRPr="00DF6AAF" w:rsidRDefault="001A33D0" w:rsidP="00AD6264">
      <w:pPr>
        <w:pStyle w:val="ForewordText"/>
        <w:rPr>
          <w:rFonts w:ascii="Calibri" w:hAnsi="Calibri"/>
          <w:lang w:val="en-GB"/>
        </w:rPr>
      </w:pPr>
      <w:r w:rsidRPr="00DF6AAF">
        <w:rPr>
          <w:lang w:val="en-GB"/>
        </w:rPr>
        <w:t>A list of all parts in the ISO</w:t>
      </w:r>
      <w:r w:rsidR="002F60D6">
        <w:rPr>
          <w:lang w:val="en-GB"/>
        </w:rPr>
        <w:t>/IEC</w:t>
      </w:r>
      <w:r w:rsidRPr="00DF6AAF">
        <w:rPr>
          <w:lang w:val="en-GB"/>
        </w:rPr>
        <w:t xml:space="preserve"> </w:t>
      </w:r>
      <w:r w:rsidR="002F60D6">
        <w:rPr>
          <w:color w:val="FF0000"/>
          <w:lang w:val="en-GB"/>
        </w:rPr>
        <w:t>14496</w:t>
      </w:r>
      <w:r w:rsidRPr="00DF6AAF">
        <w:rPr>
          <w:lang w:val="en-GB"/>
        </w:rPr>
        <w:t xml:space="preserve"> series can be found on the ISO website.</w:t>
      </w:r>
    </w:p>
    <w:p w14:paraId="29EAE819" w14:textId="4C2222D1" w:rsidR="00720827"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hyperlink r:id="rId18" w:history="1">
        <w:r w:rsidR="00F81ACE" w:rsidRPr="00C33932">
          <w:rPr>
            <w:rStyle w:val="Hyperlink"/>
            <w:iCs/>
            <w:lang w:val="en-US"/>
          </w:rPr>
          <w:t>www.iso.org/members.html</w:t>
        </w:r>
      </w:hyperlink>
      <w:r w:rsidRPr="00DF6AAF">
        <w:rPr>
          <w:iCs/>
          <w:lang w:val="en-GB"/>
        </w:rPr>
        <w:t>.</w:t>
      </w:r>
    </w:p>
    <w:p w14:paraId="4B92C472" w14:textId="77777777" w:rsidR="00720827" w:rsidRDefault="00720827">
      <w:pPr>
        <w:tabs>
          <w:tab w:val="clear" w:pos="403"/>
        </w:tabs>
        <w:spacing w:after="0" w:line="240" w:lineRule="auto"/>
        <w:jc w:val="left"/>
        <w:rPr>
          <w:iCs/>
        </w:rPr>
      </w:pPr>
      <w:r>
        <w:rPr>
          <w:iCs/>
        </w:rPr>
        <w:br w:type="page"/>
      </w:r>
    </w:p>
    <w:p w14:paraId="136970AA" w14:textId="720B2210" w:rsidR="00720827" w:rsidRDefault="00720827" w:rsidP="00720827">
      <w:pPr>
        <w:rPr>
          <w:b/>
          <w:sz w:val="26"/>
          <w:lang w:eastAsia="ja-JP"/>
        </w:rPr>
      </w:pPr>
      <w:bookmarkStart w:id="2" w:name="_Toc194315160"/>
      <w:bookmarkStart w:id="3" w:name="_Toc194315164"/>
      <w:bookmarkStart w:id="4" w:name="_Toc353342669"/>
      <w:r w:rsidRPr="00C46A33">
        <w:rPr>
          <w:b/>
          <w:sz w:val="32"/>
          <w:szCs w:val="32"/>
        </w:rPr>
        <w:lastRenderedPageBreak/>
        <w:t xml:space="preserve">Information technology — </w:t>
      </w:r>
      <w:r w:rsidR="00D63FC4" w:rsidRPr="00D63FC4">
        <w:rPr>
          <w:b/>
          <w:sz w:val="32"/>
          <w:szCs w:val="32"/>
        </w:rPr>
        <w:t xml:space="preserve">Dynamic adaptive streaming over HTTP (DASH) — Part 1: Media presentation description and segment formats — Amendment 1: </w:t>
      </w:r>
      <w:r w:rsidR="00B332D3">
        <w:rPr>
          <w:b/>
          <w:sz w:val="32"/>
          <w:szCs w:val="32"/>
        </w:rPr>
        <w:t>S</w:t>
      </w:r>
      <w:r w:rsidR="00B332D3" w:rsidRPr="00B332D3">
        <w:rPr>
          <w:b/>
          <w:bCs/>
          <w:sz w:val="32"/>
          <w:szCs w:val="32"/>
        </w:rPr>
        <w:t>upport for media authentication, CMCD extension, and other enhancements  </w:t>
      </w:r>
    </w:p>
    <w:p w14:paraId="1F7F1970" w14:textId="49766081" w:rsidR="00747EC7" w:rsidRDefault="00BA61DA" w:rsidP="00747EC7">
      <w:pPr>
        <w:pStyle w:val="Heading1"/>
      </w:pPr>
      <w:bookmarkStart w:id="5" w:name="_Toc220055881"/>
      <w:r w:rsidRPr="004C457E">
        <w:t xml:space="preserve">Clause </w:t>
      </w:r>
      <w:r w:rsidR="00747EC7">
        <w:t>5</w:t>
      </w:r>
      <w:r w:rsidRPr="004C457E">
        <w:t>.</w:t>
      </w:r>
      <w:r w:rsidR="00747EC7">
        <w:t>3.3</w:t>
      </w:r>
      <w:r w:rsidRPr="004C457E">
        <w:t xml:space="preserve">, </w:t>
      </w:r>
      <w:r w:rsidR="00747EC7" w:rsidRPr="00747EC7">
        <w:t>Adaptation Sets</w:t>
      </w:r>
      <w:bookmarkEnd w:id="5"/>
    </w:p>
    <w:p w14:paraId="5D610FE6" w14:textId="5BC6FE6A" w:rsidR="00747EC7" w:rsidRPr="00747EC7" w:rsidRDefault="00747EC7" w:rsidP="00747EC7">
      <w:pPr>
        <w:rPr>
          <w:lang w:eastAsia="ja-JP"/>
        </w:rPr>
      </w:pPr>
      <w:r w:rsidRPr="00747EC7">
        <w:rPr>
          <w:lang w:eastAsia="ja-JP"/>
        </w:rPr>
        <w:t xml:space="preserve">Clause </w:t>
      </w:r>
      <w:r>
        <w:rPr>
          <w:lang w:eastAsia="ja-JP"/>
        </w:rPr>
        <w:t>5.3.3.2 Semantics</w:t>
      </w:r>
    </w:p>
    <w:p w14:paraId="29A34DC6" w14:textId="7C1B0989" w:rsidR="00747EC7" w:rsidRPr="003D7D25" w:rsidRDefault="00747EC7" w:rsidP="00747EC7">
      <w:pPr>
        <w:pStyle w:val="AMDInstruction"/>
      </w:pPr>
      <w:r>
        <w:t xml:space="preserve">Add the following entry in </w:t>
      </w:r>
      <w:r w:rsidRPr="00747EC7">
        <w:t>Table 6 — Semantics of AdaptationSet element</w:t>
      </w:r>
      <w:r w:rsidRPr="003D7D25">
        <w:t>:</w:t>
      </w:r>
    </w:p>
    <w:p w14:paraId="16F02DA4" w14:textId="77777777" w:rsidR="00747EC7" w:rsidRPr="00747EC7" w:rsidRDefault="00747EC7" w:rsidP="00747EC7">
      <w:pPr>
        <w:tabs>
          <w:tab w:val="clear" w:pos="403"/>
        </w:tabs>
        <w:spacing w:after="0" w:line="240" w:lineRule="auto"/>
        <w:rPr>
          <w:rFonts w:ascii="Times New Roman" w:eastAsia="SimSun" w:hAnsi="Times New Roman" w:cs="Arial"/>
          <w:bCs/>
          <w:sz w:val="28"/>
          <w:szCs w:val="24"/>
          <w:lang w:eastAsia="zh-CN"/>
        </w:rPr>
      </w:pPr>
    </w:p>
    <w:tbl>
      <w:tblPr>
        <w:tblW w:w="880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3509"/>
        <w:gridCol w:w="709"/>
        <w:gridCol w:w="4587"/>
      </w:tblGrid>
      <w:tr w:rsidR="00747EC7" w:rsidRPr="00747EC7" w14:paraId="1B8A527C" w14:textId="77777777" w:rsidTr="00747EC7">
        <w:trPr>
          <w:trHeight w:val="563"/>
        </w:trPr>
        <w:tc>
          <w:tcPr>
            <w:tcW w:w="3510" w:type="dxa"/>
            <w:tcBorders>
              <w:top w:val="single" w:sz="12" w:space="0" w:color="auto"/>
              <w:left w:val="single" w:sz="12" w:space="0" w:color="auto"/>
              <w:bottom w:val="single" w:sz="12" w:space="0" w:color="auto"/>
              <w:right w:val="single" w:sz="4" w:space="0" w:color="auto"/>
            </w:tcBorders>
            <w:hideMark/>
          </w:tcPr>
          <w:p w14:paraId="1713A60D"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Arial"/>
                <w:b/>
                <w:bCs/>
                <w:color w:val="000000"/>
                <w:lang w:val="en-US" w:eastAsia="fr-FR"/>
              </w:rPr>
            </w:pPr>
            <w:r w:rsidRPr="00747EC7">
              <w:rPr>
                <w:rFonts w:eastAsia="MS Mincho" w:cs="Arial"/>
                <w:b/>
                <w:bCs/>
                <w:color w:val="000000"/>
                <w:lang w:val="en-US" w:eastAsia="fr-FR"/>
              </w:rPr>
              <w:t>Element or Attribute Name</w:t>
            </w:r>
          </w:p>
        </w:tc>
        <w:tc>
          <w:tcPr>
            <w:tcW w:w="709" w:type="dxa"/>
            <w:tcBorders>
              <w:top w:val="single" w:sz="12" w:space="0" w:color="auto"/>
              <w:left w:val="single" w:sz="4" w:space="0" w:color="auto"/>
              <w:bottom w:val="single" w:sz="12" w:space="0" w:color="auto"/>
              <w:right w:val="single" w:sz="4" w:space="0" w:color="auto"/>
            </w:tcBorders>
          </w:tcPr>
          <w:p w14:paraId="67D60069" w14:textId="77777777" w:rsidR="00747EC7" w:rsidRPr="00747EC7" w:rsidRDefault="00747EC7" w:rsidP="00747EC7">
            <w:pPr>
              <w:tabs>
                <w:tab w:val="clear" w:pos="403"/>
              </w:tabs>
              <w:autoSpaceDE w:val="0"/>
              <w:autoSpaceDN w:val="0"/>
              <w:adjustRightInd w:val="0"/>
              <w:spacing w:before="60" w:after="60" w:line="240" w:lineRule="auto"/>
              <w:jc w:val="center"/>
              <w:rPr>
                <w:rFonts w:eastAsia="MS Mincho" w:cs="Arial"/>
                <w:b/>
                <w:bCs/>
                <w:color w:val="000000"/>
                <w:lang w:val="en-US" w:eastAsia="fr-FR"/>
              </w:rPr>
            </w:pPr>
            <w:r w:rsidRPr="00747EC7">
              <w:rPr>
                <w:rFonts w:eastAsia="MS Mincho" w:cs="Arial"/>
                <w:b/>
                <w:bCs/>
                <w:color w:val="000000"/>
                <w:lang w:val="en-US" w:eastAsia="fr-FR"/>
              </w:rPr>
              <w:t>Use</w:t>
            </w:r>
          </w:p>
          <w:p w14:paraId="17DAA51F"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Arial"/>
                <w:b/>
                <w:bCs/>
                <w:color w:val="000000"/>
                <w:sz w:val="20"/>
                <w:szCs w:val="20"/>
                <w:lang w:val="en-US" w:eastAsia="fr-FR"/>
              </w:rPr>
            </w:pPr>
          </w:p>
        </w:tc>
        <w:tc>
          <w:tcPr>
            <w:tcW w:w="4589" w:type="dxa"/>
            <w:tcBorders>
              <w:top w:val="single" w:sz="12" w:space="0" w:color="auto"/>
              <w:left w:val="single" w:sz="4" w:space="0" w:color="auto"/>
              <w:bottom w:val="single" w:sz="12" w:space="0" w:color="auto"/>
              <w:right w:val="single" w:sz="12" w:space="0" w:color="auto"/>
            </w:tcBorders>
          </w:tcPr>
          <w:p w14:paraId="39FD5C18"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Arial"/>
                <w:b/>
                <w:bCs/>
                <w:color w:val="000000"/>
                <w:lang w:val="en-US" w:eastAsia="fr-FR"/>
              </w:rPr>
            </w:pPr>
            <w:r w:rsidRPr="00747EC7">
              <w:rPr>
                <w:rFonts w:eastAsia="MS Mincho" w:cs="Arial"/>
                <w:b/>
                <w:bCs/>
                <w:color w:val="000000"/>
                <w:lang w:val="en-US" w:eastAsia="fr-FR"/>
              </w:rPr>
              <w:t>Description</w:t>
            </w:r>
          </w:p>
          <w:p w14:paraId="47C2E9A6"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Arial"/>
                <w:b/>
                <w:bCs/>
                <w:color w:val="000000"/>
                <w:sz w:val="20"/>
                <w:szCs w:val="20"/>
                <w:lang w:val="en-US" w:eastAsia="fr-FR"/>
              </w:rPr>
            </w:pPr>
          </w:p>
        </w:tc>
      </w:tr>
      <w:tr w:rsidR="00747EC7" w:rsidRPr="00747EC7" w14:paraId="3EF90B38" w14:textId="77777777" w:rsidTr="00747EC7">
        <w:trPr>
          <w:trHeight w:val="563"/>
        </w:trPr>
        <w:tc>
          <w:tcPr>
            <w:tcW w:w="3510" w:type="dxa"/>
            <w:tcBorders>
              <w:top w:val="single" w:sz="12" w:space="0" w:color="auto"/>
              <w:left w:val="single" w:sz="12" w:space="0" w:color="auto"/>
              <w:bottom w:val="single" w:sz="4" w:space="0" w:color="auto"/>
              <w:right w:val="single" w:sz="4" w:space="0" w:color="auto"/>
            </w:tcBorders>
          </w:tcPr>
          <w:p w14:paraId="248B15F9" w14:textId="77777777" w:rsidR="00747EC7" w:rsidRPr="00747EC7" w:rsidRDefault="00747EC7" w:rsidP="00747EC7">
            <w:pPr>
              <w:tabs>
                <w:tab w:val="clear" w:pos="403"/>
              </w:tabs>
              <w:autoSpaceDE w:val="0"/>
              <w:autoSpaceDN w:val="0"/>
              <w:adjustRightInd w:val="0"/>
              <w:spacing w:before="60" w:after="60" w:line="240" w:lineRule="auto"/>
              <w:jc w:val="center"/>
              <w:rPr>
                <w:rFonts w:eastAsia="MS Mincho" w:cs="Courier New"/>
                <w:b/>
                <w:bCs/>
                <w:color w:val="000000"/>
                <w:lang w:val="en-US" w:eastAsia="fr-FR"/>
              </w:rPr>
            </w:pPr>
            <w:r w:rsidRPr="00747EC7">
              <w:rPr>
                <w:rFonts w:eastAsia="MS Mincho"/>
                <w:b/>
                <w:bCs/>
                <w:color w:val="000000"/>
                <w:lang w:val="en-US" w:eastAsia="fr-FR"/>
              </w:rPr>
              <w:t>AdaptationSet</w:t>
            </w:r>
          </w:p>
          <w:p w14:paraId="06D6AA68"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olor w:val="000000"/>
                <w:lang w:val="en-US" w:eastAsia="fr-FR"/>
              </w:rPr>
            </w:pPr>
          </w:p>
        </w:tc>
        <w:tc>
          <w:tcPr>
            <w:tcW w:w="709" w:type="dxa"/>
            <w:tcBorders>
              <w:top w:val="single" w:sz="12" w:space="0" w:color="auto"/>
              <w:left w:val="single" w:sz="4" w:space="0" w:color="auto"/>
              <w:bottom w:val="single" w:sz="4" w:space="0" w:color="auto"/>
              <w:right w:val="single" w:sz="4" w:space="0" w:color="auto"/>
            </w:tcBorders>
          </w:tcPr>
          <w:p w14:paraId="74540D0D"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Cambria"/>
                <w:color w:val="000000"/>
                <w:sz w:val="20"/>
                <w:szCs w:val="20"/>
                <w:lang w:val="en-US" w:eastAsia="fr-FR"/>
              </w:rPr>
            </w:pPr>
          </w:p>
        </w:tc>
        <w:tc>
          <w:tcPr>
            <w:tcW w:w="4589" w:type="dxa"/>
            <w:tcBorders>
              <w:top w:val="single" w:sz="12" w:space="0" w:color="auto"/>
              <w:left w:val="single" w:sz="4" w:space="0" w:color="auto"/>
              <w:bottom w:val="single" w:sz="4" w:space="0" w:color="auto"/>
              <w:right w:val="single" w:sz="12" w:space="0" w:color="auto"/>
            </w:tcBorders>
            <w:hideMark/>
          </w:tcPr>
          <w:p w14:paraId="5785B18B"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Cambria"/>
                <w:color w:val="000000"/>
                <w:sz w:val="20"/>
                <w:szCs w:val="20"/>
                <w:lang w:val="en-US" w:eastAsia="fr-FR"/>
              </w:rPr>
            </w:pPr>
            <w:r w:rsidRPr="00747EC7">
              <w:rPr>
                <w:rFonts w:eastAsia="MS Mincho"/>
                <w:color w:val="000000"/>
                <w:lang w:val="en-US" w:eastAsia="fr-FR"/>
              </w:rPr>
              <w:t>Adaptation Set description.</w:t>
            </w:r>
          </w:p>
        </w:tc>
      </w:tr>
      <w:tr w:rsidR="00747EC7" w:rsidRPr="00747EC7" w14:paraId="59AE5401" w14:textId="77777777" w:rsidTr="00747EC7">
        <w:trPr>
          <w:trHeight w:val="563"/>
        </w:trPr>
        <w:tc>
          <w:tcPr>
            <w:tcW w:w="3510" w:type="dxa"/>
            <w:tcBorders>
              <w:top w:val="single" w:sz="4" w:space="0" w:color="auto"/>
              <w:left w:val="single" w:sz="12" w:space="0" w:color="auto"/>
              <w:bottom w:val="single" w:sz="4" w:space="0" w:color="auto"/>
              <w:right w:val="single" w:sz="4" w:space="0" w:color="auto"/>
            </w:tcBorders>
            <w:hideMark/>
          </w:tcPr>
          <w:p w14:paraId="7330487F"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Courier New"/>
                <w:color w:val="000000"/>
                <w:lang w:val="en-US" w:eastAsia="fr-FR"/>
              </w:rPr>
            </w:pPr>
            <w:r w:rsidRPr="00747EC7">
              <w:rPr>
                <w:rFonts w:eastAsia="MS Mincho"/>
                <w:color w:val="000000"/>
                <w:lang w:val="en-US" w:eastAsia="fr-FR"/>
              </w:rPr>
              <w:t>…</w:t>
            </w:r>
          </w:p>
        </w:tc>
        <w:tc>
          <w:tcPr>
            <w:tcW w:w="709" w:type="dxa"/>
            <w:tcBorders>
              <w:top w:val="single" w:sz="4" w:space="0" w:color="auto"/>
              <w:left w:val="single" w:sz="4" w:space="0" w:color="auto"/>
              <w:bottom w:val="single" w:sz="4" w:space="0" w:color="auto"/>
              <w:right w:val="single" w:sz="4" w:space="0" w:color="auto"/>
            </w:tcBorders>
          </w:tcPr>
          <w:p w14:paraId="1E5A1238"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Cambria"/>
                <w:color w:val="000000"/>
                <w:sz w:val="20"/>
                <w:szCs w:val="20"/>
                <w:lang w:val="en-US" w:eastAsia="fr-FR"/>
              </w:rPr>
            </w:pPr>
          </w:p>
        </w:tc>
        <w:tc>
          <w:tcPr>
            <w:tcW w:w="4589" w:type="dxa"/>
            <w:tcBorders>
              <w:top w:val="single" w:sz="4" w:space="0" w:color="auto"/>
              <w:left w:val="single" w:sz="4" w:space="0" w:color="auto"/>
              <w:bottom w:val="single" w:sz="4" w:space="0" w:color="auto"/>
              <w:right w:val="single" w:sz="12" w:space="0" w:color="auto"/>
            </w:tcBorders>
          </w:tcPr>
          <w:p w14:paraId="0079BF58"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Cambria"/>
                <w:color w:val="000000"/>
                <w:sz w:val="20"/>
                <w:szCs w:val="20"/>
                <w:lang w:val="en-US" w:eastAsia="fr-FR"/>
              </w:rPr>
            </w:pPr>
          </w:p>
        </w:tc>
      </w:tr>
      <w:tr w:rsidR="00747EC7" w:rsidRPr="00747EC7" w14:paraId="40B95400" w14:textId="77777777" w:rsidTr="00747EC7">
        <w:trPr>
          <w:trHeight w:val="563"/>
        </w:trPr>
        <w:tc>
          <w:tcPr>
            <w:tcW w:w="3510" w:type="dxa"/>
            <w:tcBorders>
              <w:top w:val="single" w:sz="4" w:space="0" w:color="auto"/>
              <w:left w:val="single" w:sz="12" w:space="0" w:color="auto"/>
              <w:bottom w:val="single" w:sz="12" w:space="0" w:color="auto"/>
              <w:right w:val="single" w:sz="4" w:space="0" w:color="auto"/>
            </w:tcBorders>
            <w:hideMark/>
          </w:tcPr>
          <w:p w14:paraId="0FD99DAF" w14:textId="77777777" w:rsidR="00747EC7" w:rsidRPr="00747EC7" w:rsidRDefault="00747EC7" w:rsidP="00747EC7">
            <w:pPr>
              <w:tabs>
                <w:tab w:val="clear" w:pos="403"/>
              </w:tabs>
              <w:autoSpaceDE w:val="0"/>
              <w:autoSpaceDN w:val="0"/>
              <w:adjustRightInd w:val="0"/>
              <w:spacing w:before="60" w:after="60" w:line="240" w:lineRule="auto"/>
              <w:jc w:val="left"/>
              <w:rPr>
                <w:rFonts w:ascii="Courier New" w:eastAsia="MS Mincho" w:hAnsi="Courier New" w:cs="Courier New"/>
                <w:color w:val="000000"/>
                <w:highlight w:val="yellow"/>
                <w:lang w:val="en-US" w:eastAsia="fr-FR"/>
              </w:rPr>
            </w:pPr>
            <w:r w:rsidRPr="00747EC7">
              <w:rPr>
                <w:rFonts w:ascii="Times New Roman" w:eastAsia="MS Mincho" w:hAnsi="Times New Roman"/>
                <w:color w:val="000000"/>
                <w:highlight w:val="yellow"/>
                <w:lang w:val="en-US" w:eastAsia="fr-FR"/>
              </w:rPr>
              <w:t>@</w:t>
            </w:r>
            <w:r w:rsidRPr="00747EC7">
              <w:rPr>
                <w:rFonts w:ascii="Times New Roman" w:eastAsia="MS Mincho" w:hAnsi="Times New Roman"/>
                <w:color w:val="000000"/>
                <w:sz w:val="20"/>
                <w:szCs w:val="20"/>
                <w:highlight w:val="yellow"/>
                <w:lang w:val="en-US" w:eastAsia="fr-FR"/>
              </w:rPr>
              <w:t>targetScreenOrientation</w:t>
            </w:r>
          </w:p>
        </w:tc>
        <w:tc>
          <w:tcPr>
            <w:tcW w:w="709" w:type="dxa"/>
            <w:tcBorders>
              <w:top w:val="single" w:sz="4" w:space="0" w:color="auto"/>
              <w:left w:val="single" w:sz="4" w:space="0" w:color="auto"/>
              <w:bottom w:val="single" w:sz="12" w:space="0" w:color="auto"/>
              <w:right w:val="single" w:sz="4" w:space="0" w:color="auto"/>
            </w:tcBorders>
            <w:hideMark/>
          </w:tcPr>
          <w:p w14:paraId="2A82F00F" w14:textId="77777777" w:rsidR="00747EC7" w:rsidRPr="00747EC7" w:rsidRDefault="00747EC7" w:rsidP="00747EC7">
            <w:pPr>
              <w:tabs>
                <w:tab w:val="clear" w:pos="403"/>
              </w:tabs>
              <w:autoSpaceDE w:val="0"/>
              <w:autoSpaceDN w:val="0"/>
              <w:adjustRightInd w:val="0"/>
              <w:spacing w:before="60" w:after="60" w:line="240" w:lineRule="auto"/>
              <w:jc w:val="center"/>
              <w:rPr>
                <w:rFonts w:eastAsia="MS Mincho" w:cs="Cambria"/>
                <w:color w:val="000000"/>
                <w:sz w:val="20"/>
                <w:szCs w:val="20"/>
                <w:highlight w:val="yellow"/>
                <w:lang w:val="en-US" w:eastAsia="fr-FR"/>
              </w:rPr>
            </w:pPr>
            <w:r w:rsidRPr="00747EC7">
              <w:rPr>
                <w:rFonts w:eastAsia="MS Mincho" w:cs="Cambria"/>
                <w:color w:val="000000"/>
                <w:sz w:val="20"/>
                <w:szCs w:val="20"/>
                <w:highlight w:val="yellow"/>
                <w:lang w:val="en-US" w:eastAsia="fr-FR"/>
              </w:rPr>
              <w:t>O</w:t>
            </w:r>
          </w:p>
        </w:tc>
        <w:tc>
          <w:tcPr>
            <w:tcW w:w="4589" w:type="dxa"/>
            <w:tcBorders>
              <w:top w:val="single" w:sz="4" w:space="0" w:color="auto"/>
              <w:left w:val="single" w:sz="4" w:space="0" w:color="auto"/>
              <w:bottom w:val="single" w:sz="12" w:space="0" w:color="auto"/>
              <w:right w:val="single" w:sz="12" w:space="0" w:color="auto"/>
            </w:tcBorders>
          </w:tcPr>
          <w:p w14:paraId="7C402CBD"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Cambria"/>
                <w:color w:val="000000"/>
                <w:sz w:val="20"/>
                <w:szCs w:val="20"/>
                <w:highlight w:val="yellow"/>
                <w:lang w:val="en-US" w:eastAsia="fr-FR"/>
              </w:rPr>
            </w:pPr>
            <w:r w:rsidRPr="00747EC7">
              <w:rPr>
                <w:rFonts w:eastAsia="MS Mincho" w:cs="Cambria"/>
                <w:color w:val="000000"/>
                <w:sz w:val="20"/>
                <w:szCs w:val="20"/>
                <w:highlight w:val="yellow"/>
                <w:lang w:val="en-US" w:eastAsia="fr-FR"/>
              </w:rPr>
              <w:t>specifies a comma-separated list of targeted screen orientations for displaying the video component of this Adaptation Set.</w:t>
            </w:r>
          </w:p>
          <w:p w14:paraId="45013ED4"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Cambria"/>
                <w:color w:val="000000"/>
                <w:sz w:val="20"/>
                <w:szCs w:val="20"/>
                <w:highlight w:val="yellow"/>
                <w:lang w:val="en-US" w:eastAsia="fr-FR"/>
              </w:rPr>
            </w:pPr>
          </w:p>
          <w:p w14:paraId="5BD421B5"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Cambria"/>
                <w:color w:val="000000"/>
                <w:sz w:val="20"/>
                <w:szCs w:val="20"/>
                <w:highlight w:val="yellow"/>
                <w:lang w:val="en-US" w:eastAsia="fr-FR"/>
              </w:rPr>
            </w:pPr>
            <w:r w:rsidRPr="00747EC7">
              <w:rPr>
                <w:rFonts w:eastAsia="MS Mincho" w:cs="Cambria"/>
                <w:color w:val="000000"/>
                <w:sz w:val="20"/>
                <w:szCs w:val="20"/>
                <w:highlight w:val="yellow"/>
                <w:lang w:val="en-US" w:eastAsia="fr-FR"/>
              </w:rPr>
              <w:t>The values are:</w:t>
            </w:r>
          </w:p>
          <w:p w14:paraId="3BCF96BB" w14:textId="77777777" w:rsidR="00874532" w:rsidRDefault="00874532" w:rsidP="00747EC7">
            <w:pPr>
              <w:numPr>
                <w:ilvl w:val="0"/>
                <w:numId w:val="56"/>
              </w:numPr>
              <w:tabs>
                <w:tab w:val="clear" w:pos="403"/>
              </w:tabs>
              <w:autoSpaceDE w:val="0"/>
              <w:autoSpaceDN w:val="0"/>
              <w:adjustRightInd w:val="0"/>
              <w:spacing w:before="60" w:after="60" w:line="240" w:lineRule="auto"/>
              <w:jc w:val="left"/>
              <w:rPr>
                <w:rFonts w:eastAsia="MS Mincho" w:cs="Cambria"/>
                <w:color w:val="000000"/>
                <w:sz w:val="20"/>
                <w:szCs w:val="20"/>
                <w:highlight w:val="yellow"/>
                <w:lang w:val="en-US" w:eastAsia="fr-FR"/>
              </w:rPr>
            </w:pPr>
            <w:r>
              <w:rPr>
                <w:rFonts w:eastAsia="MS Mincho" w:cs="Cambria"/>
                <w:color w:val="000000"/>
                <w:sz w:val="20"/>
                <w:szCs w:val="20"/>
                <w:highlight w:val="yellow"/>
                <w:lang w:val="en-US" w:eastAsia="fr-FR"/>
              </w:rPr>
              <w:t>any</w:t>
            </w:r>
          </w:p>
          <w:p w14:paraId="741DFCA9" w14:textId="4E9B6DC9" w:rsidR="00747EC7" w:rsidRPr="00747EC7" w:rsidRDefault="00747EC7" w:rsidP="00747EC7">
            <w:pPr>
              <w:numPr>
                <w:ilvl w:val="0"/>
                <w:numId w:val="56"/>
              </w:numPr>
              <w:tabs>
                <w:tab w:val="clear" w:pos="403"/>
              </w:tabs>
              <w:autoSpaceDE w:val="0"/>
              <w:autoSpaceDN w:val="0"/>
              <w:adjustRightInd w:val="0"/>
              <w:spacing w:before="60" w:after="60" w:line="240" w:lineRule="auto"/>
              <w:jc w:val="left"/>
              <w:rPr>
                <w:rFonts w:eastAsia="MS Mincho" w:cs="Cambria"/>
                <w:color w:val="000000"/>
                <w:sz w:val="20"/>
                <w:szCs w:val="20"/>
                <w:highlight w:val="yellow"/>
                <w:lang w:val="en-US" w:eastAsia="fr-FR"/>
              </w:rPr>
            </w:pPr>
            <w:r w:rsidRPr="00747EC7">
              <w:rPr>
                <w:rFonts w:eastAsia="MS Mincho" w:cs="Cambria"/>
                <w:color w:val="000000"/>
                <w:sz w:val="20"/>
                <w:szCs w:val="20"/>
                <w:highlight w:val="yellow"/>
                <w:lang w:val="en-US" w:eastAsia="fr-FR"/>
              </w:rPr>
              <w:t>landscape</w:t>
            </w:r>
          </w:p>
          <w:p w14:paraId="3D72CC6A" w14:textId="77777777" w:rsidR="00747EC7" w:rsidRPr="00747EC7" w:rsidRDefault="00747EC7" w:rsidP="00747EC7">
            <w:pPr>
              <w:numPr>
                <w:ilvl w:val="0"/>
                <w:numId w:val="56"/>
              </w:numPr>
              <w:tabs>
                <w:tab w:val="clear" w:pos="403"/>
              </w:tabs>
              <w:autoSpaceDE w:val="0"/>
              <w:autoSpaceDN w:val="0"/>
              <w:adjustRightInd w:val="0"/>
              <w:spacing w:before="60" w:after="60" w:line="240" w:lineRule="auto"/>
              <w:jc w:val="left"/>
              <w:rPr>
                <w:rFonts w:eastAsia="MS Mincho" w:cs="Cambria"/>
                <w:color w:val="000000"/>
                <w:sz w:val="20"/>
                <w:szCs w:val="20"/>
                <w:highlight w:val="yellow"/>
                <w:lang w:val="en-US" w:eastAsia="fr-FR"/>
              </w:rPr>
            </w:pPr>
            <w:r w:rsidRPr="00747EC7">
              <w:rPr>
                <w:rFonts w:eastAsia="MS Mincho" w:cs="Cambria"/>
                <w:color w:val="000000"/>
                <w:sz w:val="20"/>
                <w:szCs w:val="20"/>
                <w:highlight w:val="yellow"/>
                <w:lang w:val="en-US" w:eastAsia="fr-FR"/>
              </w:rPr>
              <w:t>portrait</w:t>
            </w:r>
          </w:p>
          <w:p w14:paraId="7818E36F" w14:textId="77777777" w:rsidR="00747EC7" w:rsidRPr="00747EC7" w:rsidRDefault="00747EC7" w:rsidP="00747EC7">
            <w:pPr>
              <w:numPr>
                <w:ilvl w:val="0"/>
                <w:numId w:val="56"/>
              </w:numPr>
              <w:tabs>
                <w:tab w:val="clear" w:pos="403"/>
              </w:tabs>
              <w:autoSpaceDE w:val="0"/>
              <w:autoSpaceDN w:val="0"/>
              <w:adjustRightInd w:val="0"/>
              <w:spacing w:before="60" w:after="60" w:line="240" w:lineRule="auto"/>
              <w:jc w:val="left"/>
              <w:rPr>
                <w:rFonts w:eastAsia="MS Mincho" w:cs="Cambria"/>
                <w:color w:val="000000"/>
                <w:sz w:val="20"/>
                <w:szCs w:val="20"/>
                <w:highlight w:val="yellow"/>
                <w:lang w:val="en-US" w:eastAsia="fr-FR"/>
              </w:rPr>
            </w:pPr>
            <w:r w:rsidRPr="00747EC7">
              <w:rPr>
                <w:rFonts w:eastAsia="MS Mincho" w:cs="Cambria"/>
                <w:color w:val="000000"/>
                <w:sz w:val="20"/>
                <w:szCs w:val="20"/>
                <w:highlight w:val="yellow"/>
                <w:lang w:val="en-US" w:eastAsia="fr-FR"/>
              </w:rPr>
              <w:t>square</w:t>
            </w:r>
          </w:p>
          <w:p w14:paraId="6DDA0CDC"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Cambria"/>
                <w:color w:val="000000"/>
                <w:sz w:val="20"/>
                <w:szCs w:val="20"/>
                <w:highlight w:val="yellow"/>
                <w:lang w:val="en-US" w:eastAsia="fr-FR"/>
              </w:rPr>
            </w:pPr>
          </w:p>
          <w:p w14:paraId="612C57B8"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Cambria"/>
                <w:color w:val="000000"/>
                <w:sz w:val="20"/>
                <w:szCs w:val="20"/>
                <w:highlight w:val="yellow"/>
                <w:lang w:val="en-US" w:eastAsia="fr-FR"/>
              </w:rPr>
            </w:pPr>
            <w:r w:rsidRPr="00747EC7">
              <w:rPr>
                <w:rFonts w:eastAsia="MS Mincho" w:cs="Cambria"/>
                <w:color w:val="000000"/>
                <w:sz w:val="20"/>
                <w:szCs w:val="20"/>
                <w:highlight w:val="yellow"/>
                <w:lang w:val="en-US" w:eastAsia="fr-FR"/>
              </w:rPr>
              <w:t>Where “any” means that the video component is adapted to any screen orientation, “landscape”, “portrait” means that the video component is adapted to, respectively, portrait and landscape screen orientations as defined in 2.1 Screen orientation types in W3C Screen Orientation, and “square” means when the screen aspect ratio is equal to 1.0.</w:t>
            </w:r>
          </w:p>
          <w:p w14:paraId="7D2E1B29"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Cambria"/>
                <w:color w:val="000000"/>
                <w:sz w:val="20"/>
                <w:szCs w:val="20"/>
                <w:highlight w:val="yellow"/>
                <w:lang w:val="en-US" w:eastAsia="fr-FR"/>
              </w:rPr>
            </w:pPr>
          </w:p>
          <w:p w14:paraId="6CD4F49E" w14:textId="77777777" w:rsidR="00747EC7" w:rsidRPr="00747EC7" w:rsidRDefault="00747EC7" w:rsidP="00747EC7">
            <w:pPr>
              <w:tabs>
                <w:tab w:val="clear" w:pos="403"/>
              </w:tabs>
              <w:autoSpaceDE w:val="0"/>
              <w:autoSpaceDN w:val="0"/>
              <w:adjustRightInd w:val="0"/>
              <w:spacing w:before="60" w:after="60" w:line="240" w:lineRule="auto"/>
              <w:jc w:val="left"/>
              <w:rPr>
                <w:rFonts w:eastAsia="MS Mincho" w:cs="Cambria"/>
                <w:color w:val="000000"/>
                <w:sz w:val="20"/>
                <w:szCs w:val="20"/>
                <w:highlight w:val="yellow"/>
                <w:lang w:val="en-US" w:eastAsia="fr-FR"/>
              </w:rPr>
            </w:pPr>
            <w:r w:rsidRPr="00747EC7">
              <w:rPr>
                <w:rFonts w:eastAsia="MS Mincho" w:cs="Cambria"/>
                <w:color w:val="000000"/>
                <w:sz w:val="20"/>
                <w:szCs w:val="20"/>
                <w:highlight w:val="yellow"/>
                <w:lang w:val="en-US" w:eastAsia="fr-FR"/>
              </w:rPr>
              <w:t>If not present, the value is “any”.</w:t>
            </w:r>
          </w:p>
        </w:tc>
      </w:tr>
    </w:tbl>
    <w:p w14:paraId="2E162024" w14:textId="21DBD301" w:rsidR="00747EC7" w:rsidRPr="00747EC7" w:rsidRDefault="00747EC7" w:rsidP="00747EC7">
      <w:pPr>
        <w:rPr>
          <w:lang w:eastAsia="ja-JP"/>
        </w:rPr>
      </w:pPr>
    </w:p>
    <w:p w14:paraId="093AA39C" w14:textId="261490E1" w:rsidR="00747EC7" w:rsidRDefault="00747EC7" w:rsidP="00747EC7">
      <w:pPr>
        <w:rPr>
          <w:lang w:eastAsia="ja-JP"/>
        </w:rPr>
      </w:pPr>
    </w:p>
    <w:p w14:paraId="571FD3C7" w14:textId="2259B404" w:rsidR="003634BB" w:rsidRPr="00747EC7" w:rsidRDefault="003634BB" w:rsidP="003634BB">
      <w:pPr>
        <w:rPr>
          <w:lang w:eastAsia="ja-JP"/>
        </w:rPr>
      </w:pPr>
      <w:r w:rsidRPr="00747EC7">
        <w:rPr>
          <w:lang w:eastAsia="ja-JP"/>
        </w:rPr>
        <w:t xml:space="preserve">Clause </w:t>
      </w:r>
      <w:r>
        <w:rPr>
          <w:lang w:eastAsia="ja-JP"/>
        </w:rPr>
        <w:t>5.3.3.3 XML syntax</w:t>
      </w:r>
    </w:p>
    <w:p w14:paraId="2691529A" w14:textId="0ABBD39E" w:rsidR="003634BB" w:rsidRDefault="003634BB" w:rsidP="003634BB">
      <w:pPr>
        <w:pStyle w:val="AMDInstruction"/>
      </w:pPr>
      <w:r>
        <w:t xml:space="preserve">Replace Clause </w:t>
      </w:r>
      <w:r>
        <w:rPr>
          <w:lang w:eastAsia="ja-JP"/>
        </w:rPr>
        <w:t>5.3.3.3 XML syntax as follows:</w:t>
      </w:r>
    </w:p>
    <w:tbl>
      <w:tblPr>
        <w:tblStyle w:val="TableGrid"/>
        <w:tblW w:w="0" w:type="auto"/>
        <w:tblLook w:val="04A0" w:firstRow="1" w:lastRow="0" w:firstColumn="1" w:lastColumn="0" w:noHBand="0" w:noVBand="1"/>
      </w:tblPr>
      <w:tblGrid>
        <w:gridCol w:w="9741"/>
      </w:tblGrid>
      <w:tr w:rsidR="003634BB" w14:paraId="1F0BC153" w14:textId="77777777" w:rsidTr="003634BB">
        <w:tc>
          <w:tcPr>
            <w:tcW w:w="9741" w:type="dxa"/>
            <w:tcBorders>
              <w:top w:val="single" w:sz="4" w:space="0" w:color="auto"/>
              <w:left w:val="single" w:sz="4" w:space="0" w:color="auto"/>
              <w:bottom w:val="single" w:sz="4" w:space="0" w:color="auto"/>
              <w:right w:val="single" w:sz="4" w:space="0" w:color="auto"/>
            </w:tcBorders>
          </w:tcPr>
          <w:p w14:paraId="301AB04B"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&lt;xs:complexType</w:t>
            </w:r>
            <w:r>
              <w:rPr>
                <w:rFonts w:ascii="Courier New" w:hAnsi="Courier New" w:cs="Courier New"/>
                <w:sz w:val="16"/>
                <w:szCs w:val="16"/>
              </w:rPr>
              <w:t xml:space="preserve"> name=</w:t>
            </w:r>
            <w:r>
              <w:rPr>
                <w:rFonts w:ascii="Courier New" w:hAnsi="Courier New" w:cs="Courier New"/>
                <w:i/>
                <w:iCs/>
                <w:sz w:val="16"/>
                <w:szCs w:val="16"/>
              </w:rPr>
              <w:t>"AdaptationSetType"</w:t>
            </w:r>
            <w:r>
              <w:rPr>
                <w:rFonts w:ascii="Courier New" w:hAnsi="Courier New" w:cs="Courier New"/>
                <w:b/>
                <w:bCs/>
                <w:sz w:val="16"/>
                <w:szCs w:val="16"/>
              </w:rPr>
              <w:t>&gt;</w:t>
            </w:r>
          </w:p>
          <w:p w14:paraId="0AE9F8A1"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&lt;xs:annotation&gt;</w:t>
            </w:r>
          </w:p>
          <w:p w14:paraId="4CF3E1A0"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&lt;xs:documentation</w:t>
            </w:r>
            <w:r>
              <w:rPr>
                <w:rFonts w:ascii="Courier New" w:hAnsi="Courier New" w:cs="Courier New"/>
                <w:sz w:val="16"/>
                <w:szCs w:val="16"/>
              </w:rPr>
              <w:t xml:space="preserve"> xml:lang=</w:t>
            </w:r>
            <w:r>
              <w:rPr>
                <w:rFonts w:ascii="Courier New" w:hAnsi="Courier New" w:cs="Courier New"/>
                <w:i/>
                <w:iCs/>
                <w:sz w:val="16"/>
                <w:szCs w:val="16"/>
              </w:rPr>
              <w:t>"en"</w:t>
            </w:r>
            <w:r>
              <w:rPr>
                <w:rFonts w:ascii="Courier New" w:hAnsi="Courier New" w:cs="Courier New"/>
                <w:b/>
                <w:bCs/>
                <w:sz w:val="16"/>
                <w:szCs w:val="16"/>
              </w:rPr>
              <w:t>&gt;</w:t>
            </w:r>
            <w:r>
              <w:rPr>
                <w:rFonts w:ascii="Courier New" w:hAnsi="Courier New" w:cs="Courier New"/>
                <w:sz w:val="16"/>
                <w:szCs w:val="16"/>
              </w:rPr>
              <w:t xml:space="preserve"> Adaptation Set </w:t>
            </w:r>
            <w:r>
              <w:rPr>
                <w:rFonts w:ascii="Courier New" w:hAnsi="Courier New" w:cs="Courier New"/>
                <w:b/>
                <w:bCs/>
                <w:sz w:val="16"/>
                <w:szCs w:val="16"/>
              </w:rPr>
              <w:t>&lt;/xs:documentation&gt;</w:t>
            </w:r>
          </w:p>
          <w:p w14:paraId="43238640"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&lt;/xs:annotation&gt;</w:t>
            </w:r>
          </w:p>
          <w:p w14:paraId="44E217E5"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lastRenderedPageBreak/>
              <w:t xml:space="preserve">    </w:t>
            </w:r>
            <w:r>
              <w:rPr>
                <w:rFonts w:ascii="Courier New" w:hAnsi="Courier New" w:cs="Courier New"/>
                <w:b/>
                <w:bCs/>
                <w:sz w:val="16"/>
                <w:szCs w:val="16"/>
              </w:rPr>
              <w:t>&lt;xs:complexContent&gt;</w:t>
            </w:r>
          </w:p>
          <w:p w14:paraId="30BB9372"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&lt;xs:extension</w:t>
            </w:r>
            <w:r>
              <w:rPr>
                <w:rFonts w:ascii="Courier New" w:hAnsi="Courier New" w:cs="Courier New"/>
                <w:sz w:val="16"/>
                <w:szCs w:val="16"/>
              </w:rPr>
              <w:t xml:space="preserve"> base=</w:t>
            </w:r>
            <w:r>
              <w:rPr>
                <w:rFonts w:ascii="Courier New" w:hAnsi="Courier New" w:cs="Courier New"/>
                <w:i/>
                <w:iCs/>
                <w:sz w:val="16"/>
                <w:szCs w:val="16"/>
              </w:rPr>
              <w:t>"RepresentationBaseType"</w:t>
            </w:r>
            <w:r>
              <w:rPr>
                <w:rFonts w:ascii="Courier New" w:hAnsi="Courier New" w:cs="Courier New"/>
                <w:b/>
                <w:bCs/>
                <w:sz w:val="16"/>
                <w:szCs w:val="16"/>
              </w:rPr>
              <w:t>&gt;</w:t>
            </w:r>
          </w:p>
          <w:p w14:paraId="27143B6E"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&lt;xs:sequence&gt;</w:t>
            </w:r>
          </w:p>
          <w:p w14:paraId="4E38BB95"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&lt;xs:element</w:t>
            </w:r>
            <w:r>
              <w:rPr>
                <w:rFonts w:ascii="Courier New" w:hAnsi="Courier New" w:cs="Courier New"/>
                <w:sz w:val="16"/>
                <w:szCs w:val="16"/>
              </w:rPr>
              <w:t xml:space="preserve"> name=</w:t>
            </w:r>
            <w:r>
              <w:rPr>
                <w:rFonts w:ascii="Courier New" w:hAnsi="Courier New" w:cs="Courier New"/>
                <w:i/>
                <w:iCs/>
                <w:sz w:val="16"/>
                <w:szCs w:val="16"/>
              </w:rPr>
              <w:t>"Accessibility"</w:t>
            </w:r>
            <w:r>
              <w:rPr>
                <w:rFonts w:ascii="Courier New" w:hAnsi="Courier New" w:cs="Courier New"/>
                <w:sz w:val="16"/>
                <w:szCs w:val="16"/>
              </w:rPr>
              <w:t xml:space="preserve"> type=</w:t>
            </w:r>
            <w:r>
              <w:rPr>
                <w:rFonts w:ascii="Courier New" w:hAnsi="Courier New" w:cs="Courier New"/>
                <w:i/>
                <w:iCs/>
                <w:sz w:val="16"/>
                <w:szCs w:val="16"/>
              </w:rPr>
              <w:t>"DescriptorType"</w:t>
            </w:r>
            <w:r>
              <w:rPr>
                <w:rFonts w:ascii="Courier New" w:hAnsi="Courier New" w:cs="Courier New"/>
                <w:sz w:val="16"/>
                <w:szCs w:val="16"/>
              </w:rPr>
              <w:t xml:space="preserve"> minOccurs=</w:t>
            </w:r>
            <w:r>
              <w:rPr>
                <w:rFonts w:ascii="Courier New" w:hAnsi="Courier New" w:cs="Courier New"/>
                <w:i/>
                <w:iCs/>
                <w:sz w:val="16"/>
                <w:szCs w:val="16"/>
              </w:rPr>
              <w:t>"0"</w:t>
            </w:r>
          </w:p>
          <w:p w14:paraId="71812E0D"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maxOccurs=</w:t>
            </w:r>
            <w:r>
              <w:rPr>
                <w:rFonts w:ascii="Courier New" w:hAnsi="Courier New" w:cs="Courier New"/>
                <w:i/>
                <w:iCs/>
                <w:sz w:val="16"/>
                <w:szCs w:val="16"/>
              </w:rPr>
              <w:t>"unbounded"</w:t>
            </w:r>
            <w:r>
              <w:rPr>
                <w:rFonts w:ascii="Courier New" w:hAnsi="Courier New" w:cs="Courier New"/>
                <w:b/>
                <w:bCs/>
                <w:sz w:val="16"/>
                <w:szCs w:val="16"/>
              </w:rPr>
              <w:t>/&gt;</w:t>
            </w:r>
          </w:p>
          <w:p w14:paraId="03D08A49"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&lt;xs:element</w:t>
            </w:r>
            <w:r>
              <w:rPr>
                <w:rFonts w:ascii="Courier New" w:hAnsi="Courier New" w:cs="Courier New"/>
                <w:sz w:val="16"/>
                <w:szCs w:val="16"/>
              </w:rPr>
              <w:t xml:space="preserve"> name=</w:t>
            </w:r>
            <w:r>
              <w:rPr>
                <w:rFonts w:ascii="Courier New" w:hAnsi="Courier New" w:cs="Courier New"/>
                <w:i/>
                <w:iCs/>
                <w:sz w:val="16"/>
                <w:szCs w:val="16"/>
              </w:rPr>
              <w:t>"Role"</w:t>
            </w:r>
            <w:r>
              <w:rPr>
                <w:rFonts w:ascii="Courier New" w:hAnsi="Courier New" w:cs="Courier New"/>
                <w:sz w:val="16"/>
                <w:szCs w:val="16"/>
              </w:rPr>
              <w:t xml:space="preserve"> type=</w:t>
            </w:r>
            <w:r>
              <w:rPr>
                <w:rFonts w:ascii="Courier New" w:hAnsi="Courier New" w:cs="Courier New"/>
                <w:i/>
                <w:iCs/>
                <w:sz w:val="16"/>
                <w:szCs w:val="16"/>
              </w:rPr>
              <w:t>"DescriptorType"</w:t>
            </w:r>
            <w:r>
              <w:rPr>
                <w:rFonts w:ascii="Courier New" w:hAnsi="Courier New" w:cs="Courier New"/>
                <w:sz w:val="16"/>
                <w:szCs w:val="16"/>
              </w:rPr>
              <w:t xml:space="preserve"> minOccurs=</w:t>
            </w:r>
            <w:r>
              <w:rPr>
                <w:rFonts w:ascii="Courier New" w:hAnsi="Courier New" w:cs="Courier New"/>
                <w:i/>
                <w:iCs/>
                <w:sz w:val="16"/>
                <w:szCs w:val="16"/>
              </w:rPr>
              <w:t>"0"</w:t>
            </w:r>
          </w:p>
          <w:p w14:paraId="7255B2D0"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maxOccurs=</w:t>
            </w:r>
            <w:r>
              <w:rPr>
                <w:rFonts w:ascii="Courier New" w:hAnsi="Courier New" w:cs="Courier New"/>
                <w:i/>
                <w:iCs/>
                <w:sz w:val="16"/>
                <w:szCs w:val="16"/>
              </w:rPr>
              <w:t>"unbounded"</w:t>
            </w:r>
            <w:r>
              <w:rPr>
                <w:rFonts w:ascii="Courier New" w:hAnsi="Courier New" w:cs="Courier New"/>
                <w:b/>
                <w:bCs/>
                <w:sz w:val="16"/>
                <w:szCs w:val="16"/>
              </w:rPr>
              <w:t>/&gt;</w:t>
            </w:r>
          </w:p>
          <w:p w14:paraId="5CB9BA6A"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&lt;xs:element</w:t>
            </w:r>
            <w:r>
              <w:rPr>
                <w:rFonts w:ascii="Courier New" w:hAnsi="Courier New" w:cs="Courier New"/>
                <w:sz w:val="16"/>
                <w:szCs w:val="16"/>
              </w:rPr>
              <w:t xml:space="preserve"> name=</w:t>
            </w:r>
            <w:r>
              <w:rPr>
                <w:rFonts w:ascii="Courier New" w:hAnsi="Courier New" w:cs="Courier New"/>
                <w:i/>
                <w:iCs/>
                <w:sz w:val="16"/>
                <w:szCs w:val="16"/>
              </w:rPr>
              <w:t>"Rating"</w:t>
            </w:r>
            <w:r>
              <w:rPr>
                <w:rFonts w:ascii="Courier New" w:hAnsi="Courier New" w:cs="Courier New"/>
                <w:sz w:val="16"/>
                <w:szCs w:val="16"/>
              </w:rPr>
              <w:t xml:space="preserve"> type=</w:t>
            </w:r>
            <w:r>
              <w:rPr>
                <w:rFonts w:ascii="Courier New" w:hAnsi="Courier New" w:cs="Courier New"/>
                <w:i/>
                <w:iCs/>
                <w:sz w:val="16"/>
                <w:szCs w:val="16"/>
              </w:rPr>
              <w:t>"DescriptorType"</w:t>
            </w:r>
            <w:r>
              <w:rPr>
                <w:rFonts w:ascii="Courier New" w:hAnsi="Courier New" w:cs="Courier New"/>
                <w:sz w:val="16"/>
                <w:szCs w:val="16"/>
              </w:rPr>
              <w:t xml:space="preserve"> minOccurs=</w:t>
            </w:r>
            <w:r>
              <w:rPr>
                <w:rFonts w:ascii="Courier New" w:hAnsi="Courier New" w:cs="Courier New"/>
                <w:i/>
                <w:iCs/>
                <w:sz w:val="16"/>
                <w:szCs w:val="16"/>
              </w:rPr>
              <w:t>"0"</w:t>
            </w:r>
          </w:p>
          <w:p w14:paraId="5C31613A"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maxOccurs=</w:t>
            </w:r>
            <w:r>
              <w:rPr>
                <w:rFonts w:ascii="Courier New" w:hAnsi="Courier New" w:cs="Courier New"/>
                <w:i/>
                <w:iCs/>
                <w:sz w:val="16"/>
                <w:szCs w:val="16"/>
              </w:rPr>
              <w:t>"unbounded"</w:t>
            </w:r>
            <w:r>
              <w:rPr>
                <w:rFonts w:ascii="Courier New" w:hAnsi="Courier New" w:cs="Courier New"/>
                <w:b/>
                <w:bCs/>
                <w:sz w:val="16"/>
                <w:szCs w:val="16"/>
              </w:rPr>
              <w:t>/&gt;</w:t>
            </w:r>
          </w:p>
          <w:p w14:paraId="6D6BDD69"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&lt;xs:element</w:t>
            </w:r>
            <w:r>
              <w:rPr>
                <w:rFonts w:ascii="Courier New" w:hAnsi="Courier New" w:cs="Courier New"/>
                <w:sz w:val="16"/>
                <w:szCs w:val="16"/>
              </w:rPr>
              <w:t xml:space="preserve"> name=</w:t>
            </w:r>
            <w:r>
              <w:rPr>
                <w:rFonts w:ascii="Courier New" w:hAnsi="Courier New" w:cs="Courier New"/>
                <w:i/>
                <w:iCs/>
                <w:sz w:val="16"/>
                <w:szCs w:val="16"/>
              </w:rPr>
              <w:t>"Viewpoint"</w:t>
            </w:r>
            <w:r>
              <w:rPr>
                <w:rFonts w:ascii="Courier New" w:hAnsi="Courier New" w:cs="Courier New"/>
                <w:sz w:val="16"/>
                <w:szCs w:val="16"/>
              </w:rPr>
              <w:t xml:space="preserve"> type=</w:t>
            </w:r>
            <w:r>
              <w:rPr>
                <w:rFonts w:ascii="Courier New" w:hAnsi="Courier New" w:cs="Courier New"/>
                <w:i/>
                <w:iCs/>
                <w:sz w:val="16"/>
                <w:szCs w:val="16"/>
              </w:rPr>
              <w:t>"DescriptorType"</w:t>
            </w:r>
            <w:r>
              <w:rPr>
                <w:rFonts w:ascii="Courier New" w:hAnsi="Courier New" w:cs="Courier New"/>
                <w:sz w:val="16"/>
                <w:szCs w:val="16"/>
              </w:rPr>
              <w:t xml:space="preserve"> minOccurs=</w:t>
            </w:r>
            <w:r>
              <w:rPr>
                <w:rFonts w:ascii="Courier New" w:hAnsi="Courier New" w:cs="Courier New"/>
                <w:i/>
                <w:iCs/>
                <w:sz w:val="16"/>
                <w:szCs w:val="16"/>
              </w:rPr>
              <w:t>"0"</w:t>
            </w:r>
          </w:p>
          <w:p w14:paraId="5E1A0233"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maxOccurs=</w:t>
            </w:r>
            <w:r>
              <w:rPr>
                <w:rFonts w:ascii="Courier New" w:hAnsi="Courier New" w:cs="Courier New"/>
                <w:i/>
                <w:iCs/>
                <w:sz w:val="16"/>
                <w:szCs w:val="16"/>
              </w:rPr>
              <w:t>"unbounded"</w:t>
            </w:r>
            <w:r>
              <w:rPr>
                <w:rFonts w:ascii="Courier New" w:hAnsi="Courier New" w:cs="Courier New"/>
                <w:b/>
                <w:bCs/>
                <w:sz w:val="16"/>
                <w:szCs w:val="16"/>
              </w:rPr>
              <w:t>/&gt;</w:t>
            </w:r>
          </w:p>
          <w:p w14:paraId="26D33E83"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&lt;xs:element</w:t>
            </w:r>
            <w:r>
              <w:rPr>
                <w:rFonts w:ascii="Courier New" w:hAnsi="Courier New" w:cs="Courier New"/>
                <w:sz w:val="16"/>
                <w:szCs w:val="16"/>
              </w:rPr>
              <w:t xml:space="preserve"> name=</w:t>
            </w:r>
            <w:r>
              <w:rPr>
                <w:rFonts w:ascii="Courier New" w:hAnsi="Courier New" w:cs="Courier New"/>
                <w:i/>
                <w:iCs/>
                <w:sz w:val="16"/>
                <w:szCs w:val="16"/>
              </w:rPr>
              <w:t>"ContentComponent"</w:t>
            </w:r>
            <w:r>
              <w:rPr>
                <w:rFonts w:ascii="Courier New" w:hAnsi="Courier New" w:cs="Courier New"/>
                <w:sz w:val="16"/>
                <w:szCs w:val="16"/>
              </w:rPr>
              <w:t xml:space="preserve"> type=</w:t>
            </w:r>
            <w:r>
              <w:rPr>
                <w:rFonts w:ascii="Courier New" w:hAnsi="Courier New" w:cs="Courier New"/>
                <w:i/>
                <w:iCs/>
                <w:sz w:val="16"/>
                <w:szCs w:val="16"/>
              </w:rPr>
              <w:t>"ContentComponentType"</w:t>
            </w:r>
            <w:r>
              <w:rPr>
                <w:rFonts w:ascii="Courier New" w:hAnsi="Courier New" w:cs="Courier New"/>
                <w:sz w:val="16"/>
                <w:szCs w:val="16"/>
              </w:rPr>
              <w:t xml:space="preserve"> minOccurs=</w:t>
            </w:r>
            <w:r>
              <w:rPr>
                <w:rFonts w:ascii="Courier New" w:hAnsi="Courier New" w:cs="Courier New"/>
                <w:i/>
                <w:iCs/>
                <w:sz w:val="16"/>
                <w:szCs w:val="16"/>
              </w:rPr>
              <w:t>"0"</w:t>
            </w:r>
          </w:p>
          <w:p w14:paraId="1111F538"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maxOccurs=</w:t>
            </w:r>
            <w:r>
              <w:rPr>
                <w:rFonts w:ascii="Courier New" w:hAnsi="Courier New" w:cs="Courier New"/>
                <w:i/>
                <w:iCs/>
                <w:sz w:val="16"/>
                <w:szCs w:val="16"/>
              </w:rPr>
              <w:t>"unbounded"</w:t>
            </w:r>
            <w:r>
              <w:rPr>
                <w:rFonts w:ascii="Courier New" w:hAnsi="Courier New" w:cs="Courier New"/>
                <w:b/>
                <w:bCs/>
                <w:sz w:val="16"/>
                <w:szCs w:val="16"/>
              </w:rPr>
              <w:t>/&gt;</w:t>
            </w:r>
          </w:p>
          <w:p w14:paraId="78F91FB6"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&lt;xs:element</w:t>
            </w:r>
            <w:r>
              <w:rPr>
                <w:rFonts w:ascii="Courier New" w:hAnsi="Courier New" w:cs="Courier New"/>
                <w:sz w:val="16"/>
                <w:szCs w:val="16"/>
              </w:rPr>
              <w:t xml:space="preserve"> name=</w:t>
            </w:r>
            <w:r>
              <w:rPr>
                <w:rFonts w:ascii="Courier New" w:hAnsi="Courier New" w:cs="Courier New"/>
                <w:i/>
                <w:iCs/>
                <w:sz w:val="16"/>
                <w:szCs w:val="16"/>
              </w:rPr>
              <w:t>"BaseURL"</w:t>
            </w:r>
            <w:r>
              <w:rPr>
                <w:rFonts w:ascii="Courier New" w:hAnsi="Courier New" w:cs="Courier New"/>
                <w:sz w:val="16"/>
                <w:szCs w:val="16"/>
              </w:rPr>
              <w:t xml:space="preserve"> type=</w:t>
            </w:r>
            <w:r>
              <w:rPr>
                <w:rFonts w:ascii="Courier New" w:hAnsi="Courier New" w:cs="Courier New"/>
                <w:i/>
                <w:iCs/>
                <w:sz w:val="16"/>
                <w:szCs w:val="16"/>
              </w:rPr>
              <w:t>"BaseURLType"</w:t>
            </w:r>
            <w:r>
              <w:rPr>
                <w:rFonts w:ascii="Courier New" w:hAnsi="Courier New" w:cs="Courier New"/>
                <w:sz w:val="16"/>
                <w:szCs w:val="16"/>
              </w:rPr>
              <w:t xml:space="preserve"> minOccurs=</w:t>
            </w:r>
            <w:r>
              <w:rPr>
                <w:rFonts w:ascii="Courier New" w:hAnsi="Courier New" w:cs="Courier New"/>
                <w:i/>
                <w:iCs/>
                <w:sz w:val="16"/>
                <w:szCs w:val="16"/>
              </w:rPr>
              <w:t>"0"</w:t>
            </w:r>
          </w:p>
          <w:p w14:paraId="08427611"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maxOccurs=</w:t>
            </w:r>
            <w:r>
              <w:rPr>
                <w:rFonts w:ascii="Courier New" w:hAnsi="Courier New" w:cs="Courier New"/>
                <w:i/>
                <w:iCs/>
                <w:sz w:val="16"/>
                <w:szCs w:val="16"/>
              </w:rPr>
              <w:t>"unbounded"</w:t>
            </w:r>
            <w:r>
              <w:rPr>
                <w:rFonts w:ascii="Courier New" w:hAnsi="Courier New" w:cs="Courier New"/>
                <w:b/>
                <w:bCs/>
                <w:sz w:val="16"/>
                <w:szCs w:val="16"/>
              </w:rPr>
              <w:t>/&gt;</w:t>
            </w:r>
          </w:p>
          <w:p w14:paraId="78B821D8"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&lt;xs:element</w:t>
            </w:r>
            <w:r>
              <w:rPr>
                <w:rFonts w:ascii="Courier New" w:hAnsi="Courier New" w:cs="Courier New"/>
                <w:sz w:val="16"/>
                <w:szCs w:val="16"/>
              </w:rPr>
              <w:t xml:space="preserve"> name=</w:t>
            </w:r>
            <w:r>
              <w:rPr>
                <w:rFonts w:ascii="Courier New" w:hAnsi="Courier New" w:cs="Courier New"/>
                <w:i/>
                <w:iCs/>
                <w:sz w:val="16"/>
                <w:szCs w:val="16"/>
              </w:rPr>
              <w:t>"RequestParam"</w:t>
            </w:r>
            <w:r>
              <w:rPr>
                <w:rFonts w:ascii="Courier New" w:hAnsi="Courier New" w:cs="Courier New"/>
                <w:sz w:val="16"/>
                <w:szCs w:val="16"/>
              </w:rPr>
              <w:t xml:space="preserve"> type=</w:t>
            </w:r>
            <w:r>
              <w:rPr>
                <w:rFonts w:ascii="Courier New" w:hAnsi="Courier New" w:cs="Courier New"/>
                <w:i/>
                <w:iCs/>
                <w:sz w:val="16"/>
                <w:szCs w:val="16"/>
              </w:rPr>
              <w:t>"up:ExtendedUrlInfoType"</w:t>
            </w:r>
            <w:r>
              <w:rPr>
                <w:rFonts w:ascii="Courier New" w:hAnsi="Courier New" w:cs="Courier New"/>
                <w:sz w:val="16"/>
                <w:szCs w:val="16"/>
              </w:rPr>
              <w:t xml:space="preserve"> minOccurs=</w:t>
            </w:r>
            <w:r>
              <w:rPr>
                <w:rFonts w:ascii="Courier New" w:hAnsi="Courier New" w:cs="Courier New"/>
                <w:i/>
                <w:iCs/>
                <w:sz w:val="16"/>
                <w:szCs w:val="16"/>
              </w:rPr>
              <w:t>"0"</w:t>
            </w:r>
          </w:p>
          <w:p w14:paraId="4AF75A19"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maxOccurs=</w:t>
            </w:r>
            <w:r>
              <w:rPr>
                <w:rFonts w:ascii="Courier New" w:hAnsi="Courier New" w:cs="Courier New"/>
                <w:i/>
                <w:iCs/>
                <w:sz w:val="16"/>
                <w:szCs w:val="16"/>
              </w:rPr>
              <w:t>"unbounded"</w:t>
            </w:r>
            <w:r>
              <w:rPr>
                <w:rFonts w:ascii="Courier New" w:hAnsi="Courier New" w:cs="Courier New"/>
                <w:b/>
                <w:bCs/>
                <w:sz w:val="16"/>
                <w:szCs w:val="16"/>
              </w:rPr>
              <w:t>/&gt;</w:t>
            </w:r>
          </w:p>
          <w:p w14:paraId="0E484A06"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&lt;xs:element</w:t>
            </w:r>
            <w:r>
              <w:rPr>
                <w:rFonts w:ascii="Courier New" w:hAnsi="Courier New" w:cs="Courier New"/>
                <w:sz w:val="16"/>
                <w:szCs w:val="16"/>
              </w:rPr>
              <w:t xml:space="preserve"> name=</w:t>
            </w:r>
            <w:r>
              <w:rPr>
                <w:rFonts w:ascii="Courier New" w:hAnsi="Courier New" w:cs="Courier New"/>
                <w:i/>
                <w:iCs/>
                <w:sz w:val="16"/>
                <w:szCs w:val="16"/>
              </w:rPr>
              <w:t>"SegmentBase"</w:t>
            </w:r>
            <w:r>
              <w:rPr>
                <w:rFonts w:ascii="Courier New" w:hAnsi="Courier New" w:cs="Courier New"/>
                <w:sz w:val="16"/>
                <w:szCs w:val="16"/>
              </w:rPr>
              <w:t xml:space="preserve"> type=</w:t>
            </w:r>
            <w:r>
              <w:rPr>
                <w:rFonts w:ascii="Courier New" w:hAnsi="Courier New" w:cs="Courier New"/>
                <w:i/>
                <w:iCs/>
                <w:sz w:val="16"/>
                <w:szCs w:val="16"/>
              </w:rPr>
              <w:t>"SegmentBaseType"</w:t>
            </w:r>
            <w:r>
              <w:rPr>
                <w:rFonts w:ascii="Courier New" w:hAnsi="Courier New" w:cs="Courier New"/>
                <w:sz w:val="16"/>
                <w:szCs w:val="16"/>
              </w:rPr>
              <w:t xml:space="preserve"> minOccurs=</w:t>
            </w:r>
            <w:r>
              <w:rPr>
                <w:rFonts w:ascii="Courier New" w:hAnsi="Courier New" w:cs="Courier New"/>
                <w:i/>
                <w:iCs/>
                <w:sz w:val="16"/>
                <w:szCs w:val="16"/>
              </w:rPr>
              <w:t>"0"</w:t>
            </w:r>
            <w:r>
              <w:rPr>
                <w:rFonts w:ascii="Courier New" w:hAnsi="Courier New" w:cs="Courier New"/>
                <w:b/>
                <w:bCs/>
                <w:sz w:val="16"/>
                <w:szCs w:val="16"/>
              </w:rPr>
              <w:t>/&gt;</w:t>
            </w:r>
          </w:p>
          <w:p w14:paraId="064C92F6"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&lt;xs:element</w:t>
            </w:r>
            <w:r>
              <w:rPr>
                <w:rFonts w:ascii="Courier New" w:hAnsi="Courier New" w:cs="Courier New"/>
                <w:sz w:val="16"/>
                <w:szCs w:val="16"/>
              </w:rPr>
              <w:t xml:space="preserve"> name=</w:t>
            </w:r>
            <w:r>
              <w:rPr>
                <w:rFonts w:ascii="Courier New" w:hAnsi="Courier New" w:cs="Courier New"/>
                <w:i/>
                <w:iCs/>
                <w:sz w:val="16"/>
                <w:szCs w:val="16"/>
              </w:rPr>
              <w:t>"SegmentList"</w:t>
            </w:r>
            <w:r>
              <w:rPr>
                <w:rFonts w:ascii="Courier New" w:hAnsi="Courier New" w:cs="Courier New"/>
                <w:sz w:val="16"/>
                <w:szCs w:val="16"/>
              </w:rPr>
              <w:t xml:space="preserve"> type=</w:t>
            </w:r>
            <w:r>
              <w:rPr>
                <w:rFonts w:ascii="Courier New" w:hAnsi="Courier New" w:cs="Courier New"/>
                <w:i/>
                <w:iCs/>
                <w:sz w:val="16"/>
                <w:szCs w:val="16"/>
              </w:rPr>
              <w:t>"SegmentListType"</w:t>
            </w:r>
            <w:r>
              <w:rPr>
                <w:rFonts w:ascii="Courier New" w:hAnsi="Courier New" w:cs="Courier New"/>
                <w:sz w:val="16"/>
                <w:szCs w:val="16"/>
              </w:rPr>
              <w:t xml:space="preserve"> minOccurs=</w:t>
            </w:r>
            <w:r>
              <w:rPr>
                <w:rFonts w:ascii="Courier New" w:hAnsi="Courier New" w:cs="Courier New"/>
                <w:i/>
                <w:iCs/>
                <w:sz w:val="16"/>
                <w:szCs w:val="16"/>
              </w:rPr>
              <w:t>"0"</w:t>
            </w:r>
            <w:r>
              <w:rPr>
                <w:rFonts w:ascii="Courier New" w:hAnsi="Courier New" w:cs="Courier New"/>
                <w:b/>
                <w:bCs/>
                <w:sz w:val="16"/>
                <w:szCs w:val="16"/>
              </w:rPr>
              <w:t>/&gt;</w:t>
            </w:r>
          </w:p>
          <w:p w14:paraId="42AEA57C"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&lt;xs:element</w:t>
            </w:r>
            <w:r>
              <w:rPr>
                <w:rFonts w:ascii="Courier New" w:hAnsi="Courier New" w:cs="Courier New"/>
                <w:sz w:val="16"/>
                <w:szCs w:val="16"/>
              </w:rPr>
              <w:t xml:space="preserve"> name=</w:t>
            </w:r>
            <w:r>
              <w:rPr>
                <w:rFonts w:ascii="Courier New" w:hAnsi="Courier New" w:cs="Courier New"/>
                <w:i/>
                <w:iCs/>
                <w:sz w:val="16"/>
                <w:szCs w:val="16"/>
              </w:rPr>
              <w:t>"SegmentTemplate"</w:t>
            </w:r>
            <w:r>
              <w:rPr>
                <w:rFonts w:ascii="Courier New" w:hAnsi="Courier New" w:cs="Courier New"/>
                <w:sz w:val="16"/>
                <w:szCs w:val="16"/>
              </w:rPr>
              <w:t xml:space="preserve"> type=</w:t>
            </w:r>
            <w:r>
              <w:rPr>
                <w:rFonts w:ascii="Courier New" w:hAnsi="Courier New" w:cs="Courier New"/>
                <w:i/>
                <w:iCs/>
                <w:sz w:val="16"/>
                <w:szCs w:val="16"/>
              </w:rPr>
              <w:t>"SegmentTemplateType"</w:t>
            </w:r>
            <w:r>
              <w:rPr>
                <w:rFonts w:ascii="Courier New" w:hAnsi="Courier New" w:cs="Courier New"/>
                <w:sz w:val="16"/>
                <w:szCs w:val="16"/>
              </w:rPr>
              <w:t xml:space="preserve"> minOccurs=</w:t>
            </w:r>
            <w:r>
              <w:rPr>
                <w:rFonts w:ascii="Courier New" w:hAnsi="Courier New" w:cs="Courier New"/>
                <w:i/>
                <w:iCs/>
                <w:sz w:val="16"/>
                <w:szCs w:val="16"/>
              </w:rPr>
              <w:t>"0"</w:t>
            </w:r>
            <w:r>
              <w:rPr>
                <w:rFonts w:ascii="Courier New" w:hAnsi="Courier New" w:cs="Courier New"/>
                <w:b/>
                <w:bCs/>
                <w:sz w:val="16"/>
                <w:szCs w:val="16"/>
              </w:rPr>
              <w:t>/&gt;</w:t>
            </w:r>
          </w:p>
          <w:p w14:paraId="410F4FC7"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&lt;xs:element</w:t>
            </w:r>
            <w:r>
              <w:rPr>
                <w:rFonts w:ascii="Courier New" w:hAnsi="Courier New" w:cs="Courier New"/>
                <w:sz w:val="16"/>
                <w:szCs w:val="16"/>
              </w:rPr>
              <w:t xml:space="preserve"> name=</w:t>
            </w:r>
            <w:r>
              <w:rPr>
                <w:rFonts w:ascii="Courier New" w:hAnsi="Courier New" w:cs="Courier New"/>
                <w:i/>
                <w:iCs/>
                <w:sz w:val="16"/>
                <w:szCs w:val="16"/>
              </w:rPr>
              <w:t>"Representation"</w:t>
            </w:r>
            <w:r>
              <w:rPr>
                <w:rFonts w:ascii="Courier New" w:hAnsi="Courier New" w:cs="Courier New"/>
                <w:sz w:val="16"/>
                <w:szCs w:val="16"/>
              </w:rPr>
              <w:t xml:space="preserve"> type=</w:t>
            </w:r>
            <w:r>
              <w:rPr>
                <w:rFonts w:ascii="Courier New" w:hAnsi="Courier New" w:cs="Courier New"/>
                <w:i/>
                <w:iCs/>
                <w:sz w:val="16"/>
                <w:szCs w:val="16"/>
              </w:rPr>
              <w:t>"RepresentationType"</w:t>
            </w:r>
            <w:r>
              <w:rPr>
                <w:rFonts w:ascii="Courier New" w:hAnsi="Courier New" w:cs="Courier New"/>
                <w:sz w:val="16"/>
                <w:szCs w:val="16"/>
              </w:rPr>
              <w:t xml:space="preserve"> minOccurs=</w:t>
            </w:r>
            <w:r>
              <w:rPr>
                <w:rFonts w:ascii="Courier New" w:hAnsi="Courier New" w:cs="Courier New"/>
                <w:i/>
                <w:iCs/>
                <w:sz w:val="16"/>
                <w:szCs w:val="16"/>
              </w:rPr>
              <w:t>"0"</w:t>
            </w:r>
          </w:p>
          <w:p w14:paraId="037454F2"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maxOccurs=</w:t>
            </w:r>
            <w:r>
              <w:rPr>
                <w:rFonts w:ascii="Courier New" w:hAnsi="Courier New" w:cs="Courier New"/>
                <w:i/>
                <w:iCs/>
                <w:sz w:val="16"/>
                <w:szCs w:val="16"/>
              </w:rPr>
              <w:t>"unbounded"</w:t>
            </w:r>
            <w:r>
              <w:rPr>
                <w:rFonts w:ascii="Courier New" w:hAnsi="Courier New" w:cs="Courier New"/>
                <w:b/>
                <w:bCs/>
                <w:sz w:val="16"/>
                <w:szCs w:val="16"/>
              </w:rPr>
              <w:t>/&gt;</w:t>
            </w:r>
          </w:p>
          <w:p w14:paraId="20EB7E9D"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&lt;/xs:sequence&gt;</w:t>
            </w:r>
          </w:p>
          <w:p w14:paraId="05651771"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&lt;xs:attribute</w:t>
            </w:r>
            <w:r>
              <w:rPr>
                <w:rFonts w:ascii="Courier New" w:hAnsi="Courier New" w:cs="Courier New"/>
                <w:sz w:val="16"/>
                <w:szCs w:val="16"/>
              </w:rPr>
              <w:t xml:space="preserve"> ref=</w:t>
            </w:r>
            <w:r>
              <w:rPr>
                <w:rFonts w:ascii="Courier New" w:hAnsi="Courier New" w:cs="Courier New"/>
                <w:i/>
                <w:iCs/>
                <w:sz w:val="16"/>
                <w:szCs w:val="16"/>
              </w:rPr>
              <w:t>"xlink:href"</w:t>
            </w:r>
            <w:r>
              <w:rPr>
                <w:rFonts w:ascii="Courier New" w:hAnsi="Courier New" w:cs="Courier New"/>
                <w:b/>
                <w:bCs/>
                <w:sz w:val="16"/>
                <w:szCs w:val="16"/>
              </w:rPr>
              <w:t>/&gt;</w:t>
            </w:r>
          </w:p>
          <w:p w14:paraId="12410BB1"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&lt;xs:attribute</w:t>
            </w:r>
            <w:r>
              <w:rPr>
                <w:rFonts w:ascii="Courier New" w:hAnsi="Courier New" w:cs="Courier New"/>
                <w:sz w:val="16"/>
                <w:szCs w:val="16"/>
              </w:rPr>
              <w:t xml:space="preserve"> ref=</w:t>
            </w:r>
            <w:r>
              <w:rPr>
                <w:rFonts w:ascii="Courier New" w:hAnsi="Courier New" w:cs="Courier New"/>
                <w:i/>
                <w:iCs/>
                <w:sz w:val="16"/>
                <w:szCs w:val="16"/>
              </w:rPr>
              <w:t>"xlink:actuate"</w:t>
            </w:r>
            <w:r>
              <w:rPr>
                <w:rFonts w:ascii="Courier New" w:hAnsi="Courier New" w:cs="Courier New"/>
                <w:sz w:val="16"/>
                <w:szCs w:val="16"/>
              </w:rPr>
              <w:t xml:space="preserve"> default=</w:t>
            </w:r>
            <w:r>
              <w:rPr>
                <w:rFonts w:ascii="Courier New" w:hAnsi="Courier New" w:cs="Courier New"/>
                <w:i/>
                <w:iCs/>
                <w:sz w:val="16"/>
                <w:szCs w:val="16"/>
              </w:rPr>
              <w:t>"onRequest"</w:t>
            </w:r>
            <w:r>
              <w:rPr>
                <w:rFonts w:ascii="Courier New" w:hAnsi="Courier New" w:cs="Courier New"/>
                <w:b/>
                <w:bCs/>
                <w:sz w:val="16"/>
                <w:szCs w:val="16"/>
              </w:rPr>
              <w:t>/&gt;</w:t>
            </w:r>
          </w:p>
          <w:p w14:paraId="646A3D45"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&lt;xs:attribute</w:t>
            </w:r>
            <w:r>
              <w:rPr>
                <w:rFonts w:ascii="Courier New" w:hAnsi="Courier New" w:cs="Courier New"/>
                <w:sz w:val="16"/>
                <w:szCs w:val="16"/>
              </w:rPr>
              <w:t xml:space="preserve"> ref=</w:t>
            </w:r>
            <w:r>
              <w:rPr>
                <w:rFonts w:ascii="Courier New" w:hAnsi="Courier New" w:cs="Courier New"/>
                <w:i/>
                <w:iCs/>
                <w:sz w:val="16"/>
                <w:szCs w:val="16"/>
              </w:rPr>
              <w:t>"xlink:type"</w:t>
            </w:r>
            <w:r>
              <w:rPr>
                <w:rFonts w:ascii="Courier New" w:hAnsi="Courier New" w:cs="Courier New"/>
                <w:sz w:val="16"/>
                <w:szCs w:val="16"/>
              </w:rPr>
              <w:t xml:space="preserve"> fixed=</w:t>
            </w:r>
            <w:r>
              <w:rPr>
                <w:rFonts w:ascii="Courier New" w:hAnsi="Courier New" w:cs="Courier New"/>
                <w:i/>
                <w:iCs/>
                <w:sz w:val="16"/>
                <w:szCs w:val="16"/>
              </w:rPr>
              <w:t>"simple"</w:t>
            </w:r>
            <w:r>
              <w:rPr>
                <w:rFonts w:ascii="Courier New" w:hAnsi="Courier New" w:cs="Courier New"/>
                <w:b/>
                <w:bCs/>
                <w:sz w:val="16"/>
                <w:szCs w:val="16"/>
              </w:rPr>
              <w:t>/&gt;</w:t>
            </w:r>
          </w:p>
          <w:p w14:paraId="5ABD7434"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&lt;xs:attribute</w:t>
            </w:r>
            <w:r>
              <w:rPr>
                <w:rFonts w:ascii="Courier New" w:hAnsi="Courier New" w:cs="Courier New"/>
                <w:sz w:val="16"/>
                <w:szCs w:val="16"/>
              </w:rPr>
              <w:t xml:space="preserve"> ref=</w:t>
            </w:r>
            <w:r>
              <w:rPr>
                <w:rFonts w:ascii="Courier New" w:hAnsi="Courier New" w:cs="Courier New"/>
                <w:i/>
                <w:iCs/>
                <w:sz w:val="16"/>
                <w:szCs w:val="16"/>
              </w:rPr>
              <w:t>"xlink:show"</w:t>
            </w:r>
            <w:r>
              <w:rPr>
                <w:rFonts w:ascii="Courier New" w:hAnsi="Courier New" w:cs="Courier New"/>
                <w:sz w:val="16"/>
                <w:szCs w:val="16"/>
              </w:rPr>
              <w:t xml:space="preserve"> fixed=</w:t>
            </w:r>
            <w:r>
              <w:rPr>
                <w:rFonts w:ascii="Courier New" w:hAnsi="Courier New" w:cs="Courier New"/>
                <w:i/>
                <w:iCs/>
                <w:sz w:val="16"/>
                <w:szCs w:val="16"/>
              </w:rPr>
              <w:t>"embed"</w:t>
            </w:r>
            <w:r>
              <w:rPr>
                <w:rFonts w:ascii="Courier New" w:hAnsi="Courier New" w:cs="Courier New"/>
                <w:b/>
                <w:bCs/>
                <w:sz w:val="16"/>
                <w:szCs w:val="16"/>
              </w:rPr>
              <w:t>/&gt;</w:t>
            </w:r>
          </w:p>
          <w:p w14:paraId="311FDD90"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&lt;xs:attribute</w:t>
            </w:r>
            <w:r>
              <w:rPr>
                <w:rFonts w:ascii="Courier New" w:hAnsi="Courier New" w:cs="Courier New"/>
                <w:sz w:val="16"/>
                <w:szCs w:val="16"/>
              </w:rPr>
              <w:t xml:space="preserve"> name=</w:t>
            </w:r>
            <w:r>
              <w:rPr>
                <w:rFonts w:ascii="Courier New" w:hAnsi="Courier New" w:cs="Courier New"/>
                <w:i/>
                <w:iCs/>
                <w:sz w:val="16"/>
                <w:szCs w:val="16"/>
              </w:rPr>
              <w:t>"id"</w:t>
            </w:r>
            <w:r>
              <w:rPr>
                <w:rFonts w:ascii="Courier New" w:hAnsi="Courier New" w:cs="Courier New"/>
                <w:sz w:val="16"/>
                <w:szCs w:val="16"/>
              </w:rPr>
              <w:t xml:space="preserve"> type=</w:t>
            </w:r>
            <w:r>
              <w:rPr>
                <w:rFonts w:ascii="Courier New" w:hAnsi="Courier New" w:cs="Courier New"/>
                <w:i/>
                <w:iCs/>
                <w:sz w:val="16"/>
                <w:szCs w:val="16"/>
              </w:rPr>
              <w:t>"xs:unsignedInt"</w:t>
            </w:r>
            <w:r>
              <w:rPr>
                <w:rFonts w:ascii="Courier New" w:hAnsi="Courier New" w:cs="Courier New"/>
                <w:b/>
                <w:bCs/>
                <w:sz w:val="16"/>
                <w:szCs w:val="16"/>
              </w:rPr>
              <w:t>/&gt;</w:t>
            </w:r>
          </w:p>
          <w:p w14:paraId="2E839BA7"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&lt;xs:attribute</w:t>
            </w:r>
            <w:r>
              <w:rPr>
                <w:rFonts w:ascii="Courier New" w:hAnsi="Courier New" w:cs="Courier New"/>
                <w:sz w:val="16"/>
                <w:szCs w:val="16"/>
              </w:rPr>
              <w:t xml:space="preserve"> name=</w:t>
            </w:r>
            <w:r>
              <w:rPr>
                <w:rFonts w:ascii="Courier New" w:hAnsi="Courier New" w:cs="Courier New"/>
                <w:i/>
                <w:iCs/>
                <w:sz w:val="16"/>
                <w:szCs w:val="16"/>
              </w:rPr>
              <w:t>"group"</w:t>
            </w:r>
            <w:r>
              <w:rPr>
                <w:rFonts w:ascii="Courier New" w:hAnsi="Courier New" w:cs="Courier New"/>
                <w:sz w:val="16"/>
                <w:szCs w:val="16"/>
              </w:rPr>
              <w:t xml:space="preserve"> type=</w:t>
            </w:r>
            <w:r>
              <w:rPr>
                <w:rFonts w:ascii="Courier New" w:hAnsi="Courier New" w:cs="Courier New"/>
                <w:i/>
                <w:iCs/>
                <w:sz w:val="16"/>
                <w:szCs w:val="16"/>
              </w:rPr>
              <w:t>"xs:unsignedInt"</w:t>
            </w:r>
            <w:r>
              <w:rPr>
                <w:rFonts w:ascii="Courier New" w:hAnsi="Courier New" w:cs="Courier New"/>
                <w:b/>
                <w:bCs/>
                <w:sz w:val="16"/>
                <w:szCs w:val="16"/>
              </w:rPr>
              <w:t>/&gt;</w:t>
            </w:r>
          </w:p>
          <w:p w14:paraId="09F7344E"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&lt;xs:attribute</w:t>
            </w:r>
            <w:r>
              <w:rPr>
                <w:rFonts w:ascii="Courier New" w:hAnsi="Courier New" w:cs="Courier New"/>
                <w:sz w:val="16"/>
                <w:szCs w:val="16"/>
              </w:rPr>
              <w:t xml:space="preserve"> name=</w:t>
            </w:r>
            <w:r>
              <w:rPr>
                <w:rFonts w:ascii="Courier New" w:hAnsi="Courier New" w:cs="Courier New"/>
                <w:i/>
                <w:iCs/>
                <w:sz w:val="16"/>
                <w:szCs w:val="16"/>
              </w:rPr>
              <w:t>"lang"</w:t>
            </w:r>
            <w:r>
              <w:rPr>
                <w:rFonts w:ascii="Courier New" w:hAnsi="Courier New" w:cs="Courier New"/>
                <w:sz w:val="16"/>
                <w:szCs w:val="16"/>
              </w:rPr>
              <w:t xml:space="preserve"> type=</w:t>
            </w:r>
            <w:r>
              <w:rPr>
                <w:rFonts w:ascii="Courier New" w:hAnsi="Courier New" w:cs="Courier New"/>
                <w:i/>
                <w:iCs/>
                <w:sz w:val="16"/>
                <w:szCs w:val="16"/>
              </w:rPr>
              <w:t>"xs:language"</w:t>
            </w:r>
            <w:r>
              <w:rPr>
                <w:rFonts w:ascii="Courier New" w:hAnsi="Courier New" w:cs="Courier New"/>
                <w:b/>
                <w:bCs/>
                <w:sz w:val="16"/>
                <w:szCs w:val="16"/>
              </w:rPr>
              <w:t>/&gt;</w:t>
            </w:r>
          </w:p>
          <w:p w14:paraId="6B9E579F"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&lt;xs:attribute</w:t>
            </w:r>
            <w:r>
              <w:rPr>
                <w:rFonts w:ascii="Courier New" w:hAnsi="Courier New" w:cs="Courier New"/>
                <w:sz w:val="16"/>
                <w:szCs w:val="16"/>
              </w:rPr>
              <w:t xml:space="preserve"> name=</w:t>
            </w:r>
            <w:r>
              <w:rPr>
                <w:rFonts w:ascii="Courier New" w:hAnsi="Courier New" w:cs="Courier New"/>
                <w:i/>
                <w:iCs/>
                <w:sz w:val="16"/>
                <w:szCs w:val="16"/>
              </w:rPr>
              <w:t>"contentType"</w:t>
            </w:r>
            <w:r>
              <w:rPr>
                <w:rFonts w:ascii="Courier New" w:hAnsi="Courier New" w:cs="Courier New"/>
                <w:sz w:val="16"/>
                <w:szCs w:val="16"/>
              </w:rPr>
              <w:t xml:space="preserve"> type=</w:t>
            </w:r>
            <w:r>
              <w:rPr>
                <w:rFonts w:ascii="Courier New" w:hAnsi="Courier New" w:cs="Courier New"/>
                <w:i/>
                <w:iCs/>
                <w:sz w:val="16"/>
                <w:szCs w:val="16"/>
              </w:rPr>
              <w:t>"RFC6838ContentTypeType"</w:t>
            </w:r>
            <w:r>
              <w:rPr>
                <w:rFonts w:ascii="Courier New" w:hAnsi="Courier New" w:cs="Courier New"/>
                <w:b/>
                <w:bCs/>
                <w:sz w:val="16"/>
                <w:szCs w:val="16"/>
              </w:rPr>
              <w:t>/&gt;</w:t>
            </w:r>
          </w:p>
          <w:p w14:paraId="34944CF3"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&lt;xs:attribute</w:t>
            </w:r>
            <w:r>
              <w:rPr>
                <w:rFonts w:ascii="Courier New" w:hAnsi="Courier New" w:cs="Courier New"/>
                <w:sz w:val="16"/>
                <w:szCs w:val="16"/>
              </w:rPr>
              <w:t xml:space="preserve"> name=</w:t>
            </w:r>
            <w:r>
              <w:rPr>
                <w:rFonts w:ascii="Courier New" w:hAnsi="Courier New" w:cs="Courier New"/>
                <w:i/>
                <w:iCs/>
                <w:sz w:val="16"/>
                <w:szCs w:val="16"/>
              </w:rPr>
              <w:t>"par"</w:t>
            </w:r>
            <w:r>
              <w:rPr>
                <w:rFonts w:ascii="Courier New" w:hAnsi="Courier New" w:cs="Courier New"/>
                <w:sz w:val="16"/>
                <w:szCs w:val="16"/>
              </w:rPr>
              <w:t xml:space="preserve"> type=</w:t>
            </w:r>
            <w:r>
              <w:rPr>
                <w:rFonts w:ascii="Courier New" w:hAnsi="Courier New" w:cs="Courier New"/>
                <w:i/>
                <w:iCs/>
                <w:sz w:val="16"/>
                <w:szCs w:val="16"/>
              </w:rPr>
              <w:t>"RatioType"</w:t>
            </w:r>
            <w:r>
              <w:rPr>
                <w:rFonts w:ascii="Courier New" w:hAnsi="Courier New" w:cs="Courier New"/>
                <w:b/>
                <w:bCs/>
                <w:sz w:val="16"/>
                <w:szCs w:val="16"/>
              </w:rPr>
              <w:t>/&gt;</w:t>
            </w:r>
          </w:p>
          <w:p w14:paraId="3858C631"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&lt;xs:attribute</w:t>
            </w:r>
            <w:r>
              <w:rPr>
                <w:rFonts w:ascii="Courier New" w:hAnsi="Courier New" w:cs="Courier New"/>
                <w:sz w:val="16"/>
                <w:szCs w:val="16"/>
              </w:rPr>
              <w:t xml:space="preserve"> name=</w:t>
            </w:r>
            <w:r>
              <w:rPr>
                <w:rFonts w:ascii="Courier New" w:hAnsi="Courier New" w:cs="Courier New"/>
                <w:i/>
                <w:iCs/>
                <w:sz w:val="16"/>
                <w:szCs w:val="16"/>
              </w:rPr>
              <w:t>"minBandwidth"</w:t>
            </w:r>
            <w:r>
              <w:rPr>
                <w:rFonts w:ascii="Courier New" w:hAnsi="Courier New" w:cs="Courier New"/>
                <w:sz w:val="16"/>
                <w:szCs w:val="16"/>
              </w:rPr>
              <w:t xml:space="preserve"> type=</w:t>
            </w:r>
            <w:r>
              <w:rPr>
                <w:rFonts w:ascii="Courier New" w:hAnsi="Courier New" w:cs="Courier New"/>
                <w:i/>
                <w:iCs/>
                <w:sz w:val="16"/>
                <w:szCs w:val="16"/>
              </w:rPr>
              <w:t>"xs:unsignedInt"</w:t>
            </w:r>
            <w:r>
              <w:rPr>
                <w:rFonts w:ascii="Courier New" w:hAnsi="Courier New" w:cs="Courier New"/>
                <w:b/>
                <w:bCs/>
                <w:sz w:val="16"/>
                <w:szCs w:val="16"/>
              </w:rPr>
              <w:t>/&gt;</w:t>
            </w:r>
          </w:p>
          <w:p w14:paraId="40B81D51"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&lt;xs:attribute</w:t>
            </w:r>
            <w:r>
              <w:rPr>
                <w:rFonts w:ascii="Courier New" w:hAnsi="Courier New" w:cs="Courier New"/>
                <w:sz w:val="16"/>
                <w:szCs w:val="16"/>
              </w:rPr>
              <w:t xml:space="preserve"> name=</w:t>
            </w:r>
            <w:r>
              <w:rPr>
                <w:rFonts w:ascii="Courier New" w:hAnsi="Courier New" w:cs="Courier New"/>
                <w:i/>
                <w:iCs/>
                <w:sz w:val="16"/>
                <w:szCs w:val="16"/>
              </w:rPr>
              <w:t>"maxBandwidth"</w:t>
            </w:r>
            <w:r>
              <w:rPr>
                <w:rFonts w:ascii="Courier New" w:hAnsi="Courier New" w:cs="Courier New"/>
                <w:sz w:val="16"/>
                <w:szCs w:val="16"/>
              </w:rPr>
              <w:t xml:space="preserve"> type=</w:t>
            </w:r>
            <w:r>
              <w:rPr>
                <w:rFonts w:ascii="Courier New" w:hAnsi="Courier New" w:cs="Courier New"/>
                <w:i/>
                <w:iCs/>
                <w:sz w:val="16"/>
                <w:szCs w:val="16"/>
              </w:rPr>
              <w:t>"xs:unsignedInt"</w:t>
            </w:r>
            <w:r>
              <w:rPr>
                <w:rFonts w:ascii="Courier New" w:hAnsi="Courier New" w:cs="Courier New"/>
                <w:b/>
                <w:bCs/>
                <w:sz w:val="16"/>
                <w:szCs w:val="16"/>
              </w:rPr>
              <w:t>/&gt;</w:t>
            </w:r>
          </w:p>
          <w:p w14:paraId="72498C42"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&lt;xs:attribute</w:t>
            </w:r>
            <w:r>
              <w:rPr>
                <w:rFonts w:ascii="Courier New" w:hAnsi="Courier New" w:cs="Courier New"/>
                <w:sz w:val="16"/>
                <w:szCs w:val="16"/>
              </w:rPr>
              <w:t xml:space="preserve"> name=</w:t>
            </w:r>
            <w:r>
              <w:rPr>
                <w:rFonts w:ascii="Courier New" w:hAnsi="Courier New" w:cs="Courier New"/>
                <w:i/>
                <w:iCs/>
                <w:sz w:val="16"/>
                <w:szCs w:val="16"/>
              </w:rPr>
              <w:t>"minWidth"</w:t>
            </w:r>
            <w:r>
              <w:rPr>
                <w:rFonts w:ascii="Courier New" w:hAnsi="Courier New" w:cs="Courier New"/>
                <w:sz w:val="16"/>
                <w:szCs w:val="16"/>
              </w:rPr>
              <w:t xml:space="preserve"> type=</w:t>
            </w:r>
            <w:r>
              <w:rPr>
                <w:rFonts w:ascii="Courier New" w:hAnsi="Courier New" w:cs="Courier New"/>
                <w:i/>
                <w:iCs/>
                <w:sz w:val="16"/>
                <w:szCs w:val="16"/>
              </w:rPr>
              <w:t>"xs:unsignedInt"</w:t>
            </w:r>
            <w:r>
              <w:rPr>
                <w:rFonts w:ascii="Courier New" w:hAnsi="Courier New" w:cs="Courier New"/>
                <w:b/>
                <w:bCs/>
                <w:sz w:val="16"/>
                <w:szCs w:val="16"/>
              </w:rPr>
              <w:t>/&gt;</w:t>
            </w:r>
          </w:p>
          <w:p w14:paraId="0A96A608"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&lt;xs:attribute</w:t>
            </w:r>
            <w:r>
              <w:rPr>
                <w:rFonts w:ascii="Courier New" w:hAnsi="Courier New" w:cs="Courier New"/>
                <w:sz w:val="16"/>
                <w:szCs w:val="16"/>
              </w:rPr>
              <w:t xml:space="preserve"> name=</w:t>
            </w:r>
            <w:r>
              <w:rPr>
                <w:rFonts w:ascii="Courier New" w:hAnsi="Courier New" w:cs="Courier New"/>
                <w:i/>
                <w:iCs/>
                <w:sz w:val="16"/>
                <w:szCs w:val="16"/>
              </w:rPr>
              <w:t>"maxWidth"</w:t>
            </w:r>
            <w:r>
              <w:rPr>
                <w:rFonts w:ascii="Courier New" w:hAnsi="Courier New" w:cs="Courier New"/>
                <w:sz w:val="16"/>
                <w:szCs w:val="16"/>
              </w:rPr>
              <w:t xml:space="preserve"> type=</w:t>
            </w:r>
            <w:r>
              <w:rPr>
                <w:rFonts w:ascii="Courier New" w:hAnsi="Courier New" w:cs="Courier New"/>
                <w:i/>
                <w:iCs/>
                <w:sz w:val="16"/>
                <w:szCs w:val="16"/>
              </w:rPr>
              <w:t>"xs:unsignedInt"</w:t>
            </w:r>
            <w:r>
              <w:rPr>
                <w:rFonts w:ascii="Courier New" w:hAnsi="Courier New" w:cs="Courier New"/>
                <w:b/>
                <w:bCs/>
                <w:sz w:val="16"/>
                <w:szCs w:val="16"/>
              </w:rPr>
              <w:t>/&gt;</w:t>
            </w:r>
          </w:p>
          <w:p w14:paraId="506C43AB"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&lt;xs:attribute</w:t>
            </w:r>
            <w:r>
              <w:rPr>
                <w:rFonts w:ascii="Courier New" w:hAnsi="Courier New" w:cs="Courier New"/>
                <w:sz w:val="16"/>
                <w:szCs w:val="16"/>
              </w:rPr>
              <w:t xml:space="preserve"> name=</w:t>
            </w:r>
            <w:r>
              <w:rPr>
                <w:rFonts w:ascii="Courier New" w:hAnsi="Courier New" w:cs="Courier New"/>
                <w:i/>
                <w:iCs/>
                <w:sz w:val="16"/>
                <w:szCs w:val="16"/>
              </w:rPr>
              <w:t>"minHeight"</w:t>
            </w:r>
            <w:r>
              <w:rPr>
                <w:rFonts w:ascii="Courier New" w:hAnsi="Courier New" w:cs="Courier New"/>
                <w:sz w:val="16"/>
                <w:szCs w:val="16"/>
              </w:rPr>
              <w:t xml:space="preserve"> type=</w:t>
            </w:r>
            <w:r>
              <w:rPr>
                <w:rFonts w:ascii="Courier New" w:hAnsi="Courier New" w:cs="Courier New"/>
                <w:i/>
                <w:iCs/>
                <w:sz w:val="16"/>
                <w:szCs w:val="16"/>
              </w:rPr>
              <w:t>"xs:unsignedInt"</w:t>
            </w:r>
            <w:r>
              <w:rPr>
                <w:rFonts w:ascii="Courier New" w:hAnsi="Courier New" w:cs="Courier New"/>
                <w:b/>
                <w:bCs/>
                <w:sz w:val="16"/>
                <w:szCs w:val="16"/>
              </w:rPr>
              <w:t>/&gt;</w:t>
            </w:r>
          </w:p>
          <w:p w14:paraId="646CCAE4"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&lt;xs:attribute</w:t>
            </w:r>
            <w:r>
              <w:rPr>
                <w:rFonts w:ascii="Courier New" w:hAnsi="Courier New" w:cs="Courier New"/>
                <w:sz w:val="16"/>
                <w:szCs w:val="16"/>
              </w:rPr>
              <w:t xml:space="preserve"> name=</w:t>
            </w:r>
            <w:r>
              <w:rPr>
                <w:rFonts w:ascii="Courier New" w:hAnsi="Courier New" w:cs="Courier New"/>
                <w:i/>
                <w:iCs/>
                <w:sz w:val="16"/>
                <w:szCs w:val="16"/>
              </w:rPr>
              <w:t>"maxHeight"</w:t>
            </w:r>
            <w:r>
              <w:rPr>
                <w:rFonts w:ascii="Courier New" w:hAnsi="Courier New" w:cs="Courier New"/>
                <w:sz w:val="16"/>
                <w:szCs w:val="16"/>
              </w:rPr>
              <w:t xml:space="preserve"> type=</w:t>
            </w:r>
            <w:r>
              <w:rPr>
                <w:rFonts w:ascii="Courier New" w:hAnsi="Courier New" w:cs="Courier New"/>
                <w:i/>
                <w:iCs/>
                <w:sz w:val="16"/>
                <w:szCs w:val="16"/>
              </w:rPr>
              <w:t>"xs:unsignedInt"</w:t>
            </w:r>
            <w:r>
              <w:rPr>
                <w:rFonts w:ascii="Courier New" w:hAnsi="Courier New" w:cs="Courier New"/>
                <w:b/>
                <w:bCs/>
                <w:sz w:val="16"/>
                <w:szCs w:val="16"/>
              </w:rPr>
              <w:t>/&gt;</w:t>
            </w:r>
          </w:p>
          <w:p w14:paraId="3CB06984"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&lt;xs:attribute</w:t>
            </w:r>
            <w:r>
              <w:rPr>
                <w:rFonts w:ascii="Courier New" w:hAnsi="Courier New" w:cs="Courier New"/>
                <w:sz w:val="16"/>
                <w:szCs w:val="16"/>
              </w:rPr>
              <w:t xml:space="preserve"> name=</w:t>
            </w:r>
            <w:r>
              <w:rPr>
                <w:rFonts w:ascii="Courier New" w:hAnsi="Courier New" w:cs="Courier New"/>
                <w:i/>
                <w:iCs/>
                <w:sz w:val="16"/>
                <w:szCs w:val="16"/>
              </w:rPr>
              <w:t>"minFrameRate"</w:t>
            </w:r>
            <w:r>
              <w:rPr>
                <w:rFonts w:ascii="Courier New" w:hAnsi="Courier New" w:cs="Courier New"/>
                <w:sz w:val="16"/>
                <w:szCs w:val="16"/>
              </w:rPr>
              <w:t xml:space="preserve"> type=</w:t>
            </w:r>
            <w:r>
              <w:rPr>
                <w:rFonts w:ascii="Courier New" w:hAnsi="Courier New" w:cs="Courier New"/>
                <w:i/>
                <w:iCs/>
                <w:sz w:val="16"/>
                <w:szCs w:val="16"/>
              </w:rPr>
              <w:t>"FrameRateType"</w:t>
            </w:r>
            <w:r>
              <w:rPr>
                <w:rFonts w:ascii="Courier New" w:hAnsi="Courier New" w:cs="Courier New"/>
                <w:b/>
                <w:bCs/>
                <w:sz w:val="16"/>
                <w:szCs w:val="16"/>
              </w:rPr>
              <w:t>/&gt;</w:t>
            </w:r>
          </w:p>
          <w:p w14:paraId="56CCBAE1" w14:textId="6B8D9CEC" w:rsidR="003634BB" w:rsidRDefault="003634BB">
            <w:pPr>
              <w:widowControl w:val="0"/>
              <w:autoSpaceDE w:val="0"/>
              <w:autoSpaceDN w:val="0"/>
              <w:adjustRightInd w:val="0"/>
              <w:spacing w:after="0" w:line="240" w:lineRule="auto"/>
              <w:rPr>
                <w:rFonts w:ascii="Courier New" w:hAnsi="Courier New" w:cs="Courier New"/>
                <w:b/>
                <w:bCs/>
                <w:sz w:val="16"/>
                <w:szCs w:val="16"/>
              </w:rPr>
            </w:pPr>
            <w:r>
              <w:rPr>
                <w:rFonts w:ascii="Courier New" w:hAnsi="Courier New" w:cs="Courier New"/>
                <w:sz w:val="16"/>
                <w:szCs w:val="16"/>
              </w:rPr>
              <w:t xml:space="preserve">        </w:t>
            </w:r>
            <w:r>
              <w:rPr>
                <w:rFonts w:ascii="Courier New" w:hAnsi="Courier New" w:cs="Courier New"/>
                <w:b/>
                <w:bCs/>
                <w:sz w:val="16"/>
                <w:szCs w:val="16"/>
              </w:rPr>
              <w:t>&lt;xs:attribute</w:t>
            </w:r>
            <w:r>
              <w:rPr>
                <w:rFonts w:ascii="Courier New" w:hAnsi="Courier New" w:cs="Courier New"/>
                <w:sz w:val="16"/>
                <w:szCs w:val="16"/>
              </w:rPr>
              <w:t xml:space="preserve"> name=</w:t>
            </w:r>
            <w:r>
              <w:rPr>
                <w:rFonts w:ascii="Courier New" w:hAnsi="Courier New" w:cs="Courier New"/>
                <w:i/>
                <w:iCs/>
                <w:sz w:val="16"/>
                <w:szCs w:val="16"/>
              </w:rPr>
              <w:t>"maxFrameRate"</w:t>
            </w:r>
            <w:r>
              <w:rPr>
                <w:rFonts w:ascii="Courier New" w:hAnsi="Courier New" w:cs="Courier New"/>
                <w:sz w:val="16"/>
                <w:szCs w:val="16"/>
              </w:rPr>
              <w:t xml:space="preserve"> type=</w:t>
            </w:r>
            <w:r>
              <w:rPr>
                <w:rFonts w:ascii="Courier New" w:hAnsi="Courier New" w:cs="Courier New"/>
                <w:i/>
                <w:iCs/>
                <w:sz w:val="16"/>
                <w:szCs w:val="16"/>
              </w:rPr>
              <w:t>"FrameRateType"</w:t>
            </w:r>
            <w:r>
              <w:rPr>
                <w:rFonts w:ascii="Courier New" w:hAnsi="Courier New" w:cs="Courier New"/>
                <w:b/>
                <w:bCs/>
                <w:sz w:val="16"/>
                <w:szCs w:val="16"/>
              </w:rPr>
              <w:t>/&gt;</w:t>
            </w:r>
          </w:p>
          <w:p w14:paraId="32CA019F" w14:textId="35CBA880"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Pr="003634BB">
              <w:rPr>
                <w:rFonts w:ascii="Courier New" w:hAnsi="Courier New" w:cs="Courier New"/>
                <w:b/>
                <w:bCs/>
                <w:sz w:val="16"/>
                <w:szCs w:val="16"/>
                <w:highlight w:val="yellow"/>
              </w:rPr>
              <w:t>&lt;xs:attribute</w:t>
            </w:r>
            <w:r w:rsidRPr="003634BB">
              <w:rPr>
                <w:rFonts w:ascii="Courier New" w:hAnsi="Courier New" w:cs="Courier New"/>
                <w:sz w:val="16"/>
                <w:szCs w:val="16"/>
                <w:highlight w:val="yellow"/>
              </w:rPr>
              <w:t xml:space="preserve"> name=</w:t>
            </w:r>
            <w:r w:rsidRPr="003634BB">
              <w:rPr>
                <w:rFonts w:ascii="Courier New" w:hAnsi="Courier New" w:cs="Courier New"/>
                <w:i/>
                <w:iCs/>
                <w:sz w:val="16"/>
                <w:szCs w:val="16"/>
                <w:highlight w:val="yellow"/>
              </w:rPr>
              <w:t>"targetScreenOrientation"</w:t>
            </w:r>
            <w:r w:rsidRPr="003634BB">
              <w:rPr>
                <w:rFonts w:ascii="Courier New" w:hAnsi="Courier New" w:cs="Courier New"/>
                <w:sz w:val="16"/>
                <w:szCs w:val="16"/>
                <w:highlight w:val="yellow"/>
              </w:rPr>
              <w:t xml:space="preserve"> type=</w:t>
            </w:r>
            <w:r w:rsidRPr="003634BB">
              <w:rPr>
                <w:rFonts w:ascii="Courier New" w:hAnsi="Courier New" w:cs="Courier New"/>
                <w:i/>
                <w:iCs/>
                <w:sz w:val="16"/>
                <w:szCs w:val="16"/>
                <w:highlight w:val="yellow"/>
              </w:rPr>
              <w:t>"ScreenOrientation"</w:t>
            </w:r>
            <w:r w:rsidRPr="003634BB">
              <w:rPr>
                <w:rFonts w:ascii="Courier New" w:hAnsi="Courier New" w:cs="Courier New"/>
                <w:b/>
                <w:bCs/>
                <w:sz w:val="16"/>
                <w:szCs w:val="16"/>
                <w:highlight w:val="yellow"/>
              </w:rPr>
              <w:t>/&gt;</w:t>
            </w:r>
          </w:p>
          <w:p w14:paraId="072A1FFC"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&lt;xs:attribute</w:t>
            </w:r>
            <w:r>
              <w:rPr>
                <w:rFonts w:ascii="Courier New" w:hAnsi="Courier New" w:cs="Courier New"/>
                <w:sz w:val="16"/>
                <w:szCs w:val="16"/>
              </w:rPr>
              <w:t xml:space="preserve"> name=</w:t>
            </w:r>
            <w:r>
              <w:rPr>
                <w:rFonts w:ascii="Courier New" w:hAnsi="Courier New" w:cs="Courier New"/>
                <w:i/>
                <w:iCs/>
                <w:sz w:val="16"/>
                <w:szCs w:val="16"/>
              </w:rPr>
              <w:t>"segmentAlignment"</w:t>
            </w:r>
            <w:r>
              <w:rPr>
                <w:rFonts w:ascii="Courier New" w:hAnsi="Courier New" w:cs="Courier New"/>
                <w:sz w:val="16"/>
                <w:szCs w:val="16"/>
              </w:rPr>
              <w:t xml:space="preserve"> type=</w:t>
            </w:r>
            <w:r>
              <w:rPr>
                <w:rFonts w:ascii="Courier New" w:hAnsi="Courier New" w:cs="Courier New"/>
                <w:i/>
                <w:iCs/>
                <w:sz w:val="16"/>
                <w:szCs w:val="16"/>
              </w:rPr>
              <w:t>"xs:boolean"</w:t>
            </w:r>
            <w:r>
              <w:rPr>
                <w:rFonts w:ascii="Courier New" w:hAnsi="Courier New" w:cs="Courier New"/>
                <w:sz w:val="16"/>
                <w:szCs w:val="16"/>
              </w:rPr>
              <w:t xml:space="preserve"> default=</w:t>
            </w:r>
            <w:r>
              <w:rPr>
                <w:rFonts w:ascii="Courier New" w:hAnsi="Courier New" w:cs="Courier New"/>
                <w:i/>
                <w:iCs/>
                <w:sz w:val="16"/>
                <w:szCs w:val="16"/>
              </w:rPr>
              <w:t>"false"</w:t>
            </w:r>
            <w:r>
              <w:rPr>
                <w:rFonts w:ascii="Courier New" w:hAnsi="Courier New" w:cs="Courier New"/>
                <w:b/>
                <w:bCs/>
                <w:sz w:val="16"/>
                <w:szCs w:val="16"/>
              </w:rPr>
              <w:t>/&gt;</w:t>
            </w:r>
          </w:p>
          <w:p w14:paraId="7619BCA4"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&lt;xs:attribute</w:t>
            </w:r>
            <w:r>
              <w:rPr>
                <w:rFonts w:ascii="Courier New" w:hAnsi="Courier New" w:cs="Courier New"/>
                <w:sz w:val="16"/>
                <w:szCs w:val="16"/>
              </w:rPr>
              <w:t xml:space="preserve"> name=</w:t>
            </w:r>
            <w:r>
              <w:rPr>
                <w:rFonts w:ascii="Courier New" w:hAnsi="Courier New" w:cs="Courier New"/>
                <w:i/>
                <w:iCs/>
                <w:sz w:val="16"/>
                <w:szCs w:val="16"/>
              </w:rPr>
              <w:t>"subsegmentAlignment"</w:t>
            </w:r>
            <w:r>
              <w:rPr>
                <w:rFonts w:ascii="Courier New" w:hAnsi="Courier New" w:cs="Courier New"/>
                <w:sz w:val="16"/>
                <w:szCs w:val="16"/>
              </w:rPr>
              <w:t xml:space="preserve"> type=</w:t>
            </w:r>
            <w:r>
              <w:rPr>
                <w:rFonts w:ascii="Courier New" w:hAnsi="Courier New" w:cs="Courier New"/>
                <w:i/>
                <w:iCs/>
                <w:sz w:val="16"/>
                <w:szCs w:val="16"/>
              </w:rPr>
              <w:t>"xs:boolean"</w:t>
            </w:r>
            <w:r>
              <w:rPr>
                <w:rFonts w:ascii="Courier New" w:hAnsi="Courier New" w:cs="Courier New"/>
                <w:sz w:val="16"/>
                <w:szCs w:val="16"/>
              </w:rPr>
              <w:t xml:space="preserve"> default=</w:t>
            </w:r>
            <w:r>
              <w:rPr>
                <w:rFonts w:ascii="Courier New" w:hAnsi="Courier New" w:cs="Courier New"/>
                <w:i/>
                <w:iCs/>
                <w:sz w:val="16"/>
                <w:szCs w:val="16"/>
              </w:rPr>
              <w:t>"false"</w:t>
            </w:r>
            <w:r>
              <w:rPr>
                <w:rFonts w:ascii="Courier New" w:hAnsi="Courier New" w:cs="Courier New"/>
                <w:b/>
                <w:bCs/>
                <w:sz w:val="16"/>
                <w:szCs w:val="16"/>
              </w:rPr>
              <w:t>/&gt;</w:t>
            </w:r>
          </w:p>
          <w:p w14:paraId="5466E553"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&lt;xs:attribute</w:t>
            </w:r>
            <w:r>
              <w:rPr>
                <w:rFonts w:ascii="Courier New" w:hAnsi="Courier New" w:cs="Courier New"/>
                <w:sz w:val="16"/>
                <w:szCs w:val="16"/>
              </w:rPr>
              <w:t xml:space="preserve"> name=</w:t>
            </w:r>
            <w:r>
              <w:rPr>
                <w:rFonts w:ascii="Courier New" w:hAnsi="Courier New" w:cs="Courier New"/>
                <w:i/>
                <w:iCs/>
                <w:sz w:val="16"/>
                <w:szCs w:val="16"/>
              </w:rPr>
              <w:t>"subsegmentStartsWithSAP"</w:t>
            </w:r>
            <w:r>
              <w:rPr>
                <w:rFonts w:ascii="Courier New" w:hAnsi="Courier New" w:cs="Courier New"/>
                <w:sz w:val="16"/>
                <w:szCs w:val="16"/>
              </w:rPr>
              <w:t xml:space="preserve"> type=</w:t>
            </w:r>
            <w:r>
              <w:rPr>
                <w:rFonts w:ascii="Courier New" w:hAnsi="Courier New" w:cs="Courier New"/>
                <w:i/>
                <w:iCs/>
                <w:sz w:val="16"/>
                <w:szCs w:val="16"/>
              </w:rPr>
              <w:t>"SAPType"</w:t>
            </w:r>
            <w:r>
              <w:rPr>
                <w:rFonts w:ascii="Courier New" w:hAnsi="Courier New" w:cs="Courier New"/>
                <w:sz w:val="16"/>
                <w:szCs w:val="16"/>
              </w:rPr>
              <w:t xml:space="preserve"> default=</w:t>
            </w:r>
            <w:r>
              <w:rPr>
                <w:rFonts w:ascii="Courier New" w:hAnsi="Courier New" w:cs="Courier New"/>
                <w:i/>
                <w:iCs/>
                <w:sz w:val="16"/>
                <w:szCs w:val="16"/>
              </w:rPr>
              <w:t>"0"</w:t>
            </w:r>
            <w:r>
              <w:rPr>
                <w:rFonts w:ascii="Courier New" w:hAnsi="Courier New" w:cs="Courier New"/>
                <w:b/>
                <w:bCs/>
                <w:sz w:val="16"/>
                <w:szCs w:val="16"/>
              </w:rPr>
              <w:t>/&gt;</w:t>
            </w:r>
          </w:p>
          <w:p w14:paraId="0A7883D6"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&lt;xs:attribute</w:t>
            </w:r>
            <w:r>
              <w:rPr>
                <w:rFonts w:ascii="Courier New" w:hAnsi="Courier New" w:cs="Courier New"/>
                <w:sz w:val="16"/>
                <w:szCs w:val="16"/>
              </w:rPr>
              <w:t xml:space="preserve"> name=</w:t>
            </w:r>
            <w:r>
              <w:rPr>
                <w:rFonts w:ascii="Courier New" w:hAnsi="Courier New" w:cs="Courier New"/>
                <w:i/>
                <w:iCs/>
                <w:sz w:val="16"/>
                <w:szCs w:val="16"/>
              </w:rPr>
              <w:t>"bitstreamSwitching"</w:t>
            </w:r>
            <w:r>
              <w:rPr>
                <w:rFonts w:ascii="Courier New" w:hAnsi="Courier New" w:cs="Courier New"/>
                <w:sz w:val="16"/>
                <w:szCs w:val="16"/>
              </w:rPr>
              <w:t xml:space="preserve"> type=</w:t>
            </w:r>
            <w:r>
              <w:rPr>
                <w:rFonts w:ascii="Courier New" w:hAnsi="Courier New" w:cs="Courier New"/>
                <w:i/>
                <w:iCs/>
                <w:sz w:val="16"/>
                <w:szCs w:val="16"/>
              </w:rPr>
              <w:t>"xs:boolean"</w:t>
            </w:r>
            <w:r>
              <w:rPr>
                <w:rFonts w:ascii="Courier New" w:hAnsi="Courier New" w:cs="Courier New"/>
                <w:b/>
                <w:bCs/>
                <w:sz w:val="16"/>
                <w:szCs w:val="16"/>
              </w:rPr>
              <w:t>/&gt;</w:t>
            </w:r>
          </w:p>
          <w:p w14:paraId="4C6664AF"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&lt;xs:attribute</w:t>
            </w:r>
            <w:r>
              <w:rPr>
                <w:rFonts w:ascii="Courier New" w:hAnsi="Courier New" w:cs="Courier New"/>
                <w:sz w:val="16"/>
                <w:szCs w:val="16"/>
              </w:rPr>
              <w:t xml:space="preserve"> name=</w:t>
            </w:r>
            <w:r>
              <w:rPr>
                <w:rFonts w:ascii="Courier New" w:hAnsi="Courier New" w:cs="Courier New"/>
                <w:i/>
                <w:iCs/>
                <w:sz w:val="16"/>
                <w:szCs w:val="16"/>
              </w:rPr>
              <w:t>"initializationSetRef"</w:t>
            </w:r>
            <w:r>
              <w:rPr>
                <w:rFonts w:ascii="Courier New" w:hAnsi="Courier New" w:cs="Courier New"/>
                <w:sz w:val="16"/>
                <w:szCs w:val="16"/>
              </w:rPr>
              <w:t xml:space="preserve"> type=</w:t>
            </w:r>
            <w:r>
              <w:rPr>
                <w:rFonts w:ascii="Courier New" w:hAnsi="Courier New" w:cs="Courier New"/>
                <w:i/>
                <w:iCs/>
                <w:sz w:val="16"/>
                <w:szCs w:val="16"/>
              </w:rPr>
              <w:t>"UIntVectorType"</w:t>
            </w:r>
            <w:r>
              <w:rPr>
                <w:rFonts w:ascii="Courier New" w:hAnsi="Courier New" w:cs="Courier New"/>
                <w:b/>
                <w:bCs/>
                <w:sz w:val="16"/>
                <w:szCs w:val="16"/>
              </w:rPr>
              <w:t>/&gt;</w:t>
            </w:r>
          </w:p>
          <w:p w14:paraId="0F317368"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&lt;xs:attribute</w:t>
            </w:r>
            <w:r>
              <w:rPr>
                <w:rFonts w:ascii="Courier New" w:hAnsi="Courier New" w:cs="Courier New"/>
                <w:sz w:val="16"/>
                <w:szCs w:val="16"/>
              </w:rPr>
              <w:t xml:space="preserve"> name=</w:t>
            </w:r>
            <w:r>
              <w:rPr>
                <w:rFonts w:ascii="Courier New" w:hAnsi="Courier New" w:cs="Courier New"/>
                <w:i/>
                <w:iCs/>
                <w:sz w:val="16"/>
                <w:szCs w:val="16"/>
              </w:rPr>
              <w:t>"initializationPrincipal"</w:t>
            </w:r>
            <w:r>
              <w:rPr>
                <w:rFonts w:ascii="Courier New" w:hAnsi="Courier New" w:cs="Courier New"/>
                <w:sz w:val="16"/>
                <w:szCs w:val="16"/>
              </w:rPr>
              <w:t xml:space="preserve"> type=</w:t>
            </w:r>
            <w:r>
              <w:rPr>
                <w:rFonts w:ascii="Courier New" w:hAnsi="Courier New" w:cs="Courier New"/>
                <w:i/>
                <w:iCs/>
                <w:sz w:val="16"/>
                <w:szCs w:val="16"/>
              </w:rPr>
              <w:t>"xs:anyURI"</w:t>
            </w:r>
            <w:r>
              <w:rPr>
                <w:rFonts w:ascii="Courier New" w:hAnsi="Courier New" w:cs="Courier New"/>
                <w:b/>
                <w:bCs/>
                <w:sz w:val="16"/>
                <w:szCs w:val="16"/>
              </w:rPr>
              <w:t>/&gt;</w:t>
            </w:r>
          </w:p>
          <w:p w14:paraId="77250A7C"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&lt;/xs:extension&gt;</w:t>
            </w:r>
          </w:p>
          <w:p w14:paraId="63102F9B"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&lt;/xs:complexContent&gt;</w:t>
            </w:r>
          </w:p>
          <w:p w14:paraId="7EFF312F"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&lt;/xs:complexType&gt;</w:t>
            </w:r>
          </w:p>
          <w:p w14:paraId="1F0EDD26"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&lt;xs:simpleType</w:t>
            </w:r>
            <w:r>
              <w:rPr>
                <w:rFonts w:ascii="Courier New" w:hAnsi="Courier New" w:cs="Courier New"/>
                <w:sz w:val="16"/>
                <w:szCs w:val="16"/>
              </w:rPr>
              <w:t xml:space="preserve"> name=</w:t>
            </w:r>
            <w:r>
              <w:rPr>
                <w:rFonts w:ascii="Courier New" w:hAnsi="Courier New" w:cs="Courier New"/>
                <w:i/>
                <w:iCs/>
                <w:sz w:val="16"/>
                <w:szCs w:val="16"/>
              </w:rPr>
              <w:t>"RatioType"</w:t>
            </w:r>
            <w:r>
              <w:rPr>
                <w:rFonts w:ascii="Courier New" w:hAnsi="Courier New" w:cs="Courier New"/>
                <w:b/>
                <w:bCs/>
                <w:sz w:val="16"/>
                <w:szCs w:val="16"/>
              </w:rPr>
              <w:t>&gt;</w:t>
            </w:r>
          </w:p>
          <w:p w14:paraId="1846C510"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&lt;xs:annotation&gt;</w:t>
            </w:r>
          </w:p>
          <w:p w14:paraId="6E02AA83"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&lt;xs:documentation</w:t>
            </w:r>
            <w:r>
              <w:rPr>
                <w:rFonts w:ascii="Courier New" w:hAnsi="Courier New" w:cs="Courier New"/>
                <w:sz w:val="16"/>
                <w:szCs w:val="16"/>
              </w:rPr>
              <w:t xml:space="preserve"> xml:lang=</w:t>
            </w:r>
            <w:r>
              <w:rPr>
                <w:rFonts w:ascii="Courier New" w:hAnsi="Courier New" w:cs="Courier New"/>
                <w:i/>
                <w:iCs/>
                <w:sz w:val="16"/>
                <w:szCs w:val="16"/>
              </w:rPr>
              <w:t>"en"</w:t>
            </w:r>
            <w:r>
              <w:rPr>
                <w:rFonts w:ascii="Courier New" w:hAnsi="Courier New" w:cs="Courier New"/>
                <w:b/>
                <w:bCs/>
                <w:sz w:val="16"/>
                <w:szCs w:val="16"/>
              </w:rPr>
              <w:t>&gt;</w:t>
            </w:r>
            <w:r>
              <w:rPr>
                <w:rFonts w:ascii="Courier New" w:hAnsi="Courier New" w:cs="Courier New"/>
                <w:sz w:val="16"/>
                <w:szCs w:val="16"/>
              </w:rPr>
              <w:t xml:space="preserve"> Ratio Type for sar and par </w:t>
            </w:r>
            <w:r>
              <w:rPr>
                <w:rFonts w:ascii="Courier New" w:hAnsi="Courier New" w:cs="Courier New"/>
                <w:b/>
                <w:bCs/>
                <w:sz w:val="16"/>
                <w:szCs w:val="16"/>
              </w:rPr>
              <w:t>&lt;/xs:documentation&gt;</w:t>
            </w:r>
          </w:p>
          <w:p w14:paraId="77544A2A"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&lt;/xs:annotation&gt;</w:t>
            </w:r>
          </w:p>
          <w:p w14:paraId="77AE20B8"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&lt;xs:restriction</w:t>
            </w:r>
            <w:r>
              <w:rPr>
                <w:rFonts w:ascii="Courier New" w:hAnsi="Courier New" w:cs="Courier New"/>
                <w:sz w:val="16"/>
                <w:szCs w:val="16"/>
              </w:rPr>
              <w:t xml:space="preserve"> base=</w:t>
            </w:r>
            <w:r>
              <w:rPr>
                <w:rFonts w:ascii="Courier New" w:hAnsi="Courier New" w:cs="Courier New"/>
                <w:i/>
                <w:iCs/>
                <w:sz w:val="16"/>
                <w:szCs w:val="16"/>
              </w:rPr>
              <w:t>"xs:string"</w:t>
            </w:r>
            <w:r>
              <w:rPr>
                <w:rFonts w:ascii="Courier New" w:hAnsi="Courier New" w:cs="Courier New"/>
                <w:b/>
                <w:bCs/>
                <w:sz w:val="16"/>
                <w:szCs w:val="16"/>
              </w:rPr>
              <w:t>&gt;</w:t>
            </w:r>
          </w:p>
          <w:p w14:paraId="6E2A2F99"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&lt;xs:pattern</w:t>
            </w:r>
            <w:r>
              <w:rPr>
                <w:rFonts w:ascii="Courier New" w:hAnsi="Courier New" w:cs="Courier New"/>
                <w:sz w:val="16"/>
                <w:szCs w:val="16"/>
              </w:rPr>
              <w:t xml:space="preserve"> value=</w:t>
            </w:r>
            <w:r>
              <w:rPr>
                <w:rFonts w:ascii="Courier New" w:hAnsi="Courier New" w:cs="Courier New"/>
                <w:i/>
                <w:iCs/>
                <w:sz w:val="16"/>
                <w:szCs w:val="16"/>
              </w:rPr>
              <w:t>"[0-9]*:[0-9]*"</w:t>
            </w:r>
            <w:r>
              <w:rPr>
                <w:rFonts w:ascii="Courier New" w:hAnsi="Courier New" w:cs="Courier New"/>
                <w:b/>
                <w:bCs/>
                <w:sz w:val="16"/>
                <w:szCs w:val="16"/>
              </w:rPr>
              <w:t>/&gt;</w:t>
            </w:r>
          </w:p>
          <w:p w14:paraId="6370EB0E"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&lt;/xs:restriction&gt;</w:t>
            </w:r>
          </w:p>
          <w:p w14:paraId="7DF65644"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&lt;/xs:simpleType&gt;</w:t>
            </w:r>
          </w:p>
          <w:p w14:paraId="6E587B44"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&lt;xs:simpleType</w:t>
            </w:r>
            <w:r>
              <w:rPr>
                <w:rFonts w:ascii="Courier New" w:hAnsi="Courier New" w:cs="Courier New"/>
                <w:sz w:val="16"/>
                <w:szCs w:val="16"/>
              </w:rPr>
              <w:t xml:space="preserve"> name=</w:t>
            </w:r>
            <w:r>
              <w:rPr>
                <w:rFonts w:ascii="Courier New" w:hAnsi="Courier New" w:cs="Courier New"/>
                <w:i/>
                <w:iCs/>
                <w:sz w:val="16"/>
                <w:szCs w:val="16"/>
              </w:rPr>
              <w:t>"FrameRateType"</w:t>
            </w:r>
            <w:r>
              <w:rPr>
                <w:rFonts w:ascii="Courier New" w:hAnsi="Courier New" w:cs="Courier New"/>
                <w:b/>
                <w:bCs/>
                <w:sz w:val="16"/>
                <w:szCs w:val="16"/>
              </w:rPr>
              <w:t>&gt;</w:t>
            </w:r>
          </w:p>
          <w:p w14:paraId="537DD69D"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&lt;xs:annotation&gt;</w:t>
            </w:r>
          </w:p>
          <w:p w14:paraId="1D9F2911"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&lt;xs:documentation</w:t>
            </w:r>
            <w:r>
              <w:rPr>
                <w:rFonts w:ascii="Courier New" w:hAnsi="Courier New" w:cs="Courier New"/>
                <w:sz w:val="16"/>
                <w:szCs w:val="16"/>
              </w:rPr>
              <w:t xml:space="preserve"> xml:lang=</w:t>
            </w:r>
            <w:r>
              <w:rPr>
                <w:rFonts w:ascii="Courier New" w:hAnsi="Courier New" w:cs="Courier New"/>
                <w:i/>
                <w:iCs/>
                <w:sz w:val="16"/>
                <w:szCs w:val="16"/>
              </w:rPr>
              <w:t>"en"</w:t>
            </w:r>
            <w:r>
              <w:rPr>
                <w:rFonts w:ascii="Courier New" w:hAnsi="Courier New" w:cs="Courier New"/>
                <w:b/>
                <w:bCs/>
                <w:sz w:val="16"/>
                <w:szCs w:val="16"/>
              </w:rPr>
              <w:t>&gt;</w:t>
            </w:r>
            <w:r>
              <w:rPr>
                <w:rFonts w:ascii="Courier New" w:hAnsi="Courier New" w:cs="Courier New"/>
                <w:sz w:val="16"/>
                <w:szCs w:val="16"/>
              </w:rPr>
              <w:t xml:space="preserve"> Type for Frame Rate </w:t>
            </w:r>
            <w:r>
              <w:rPr>
                <w:rFonts w:ascii="Courier New" w:hAnsi="Courier New" w:cs="Courier New"/>
                <w:b/>
                <w:bCs/>
                <w:sz w:val="16"/>
                <w:szCs w:val="16"/>
              </w:rPr>
              <w:t>&lt;/xs:documentation&gt;</w:t>
            </w:r>
          </w:p>
          <w:p w14:paraId="7DF73774"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&lt;/xs:annotation&gt;</w:t>
            </w:r>
          </w:p>
          <w:p w14:paraId="10176BE2"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&lt;xs:restriction</w:t>
            </w:r>
            <w:r>
              <w:rPr>
                <w:rFonts w:ascii="Courier New" w:hAnsi="Courier New" w:cs="Courier New"/>
                <w:sz w:val="16"/>
                <w:szCs w:val="16"/>
              </w:rPr>
              <w:t xml:space="preserve"> base=</w:t>
            </w:r>
            <w:r>
              <w:rPr>
                <w:rFonts w:ascii="Courier New" w:hAnsi="Courier New" w:cs="Courier New"/>
                <w:i/>
                <w:iCs/>
                <w:sz w:val="16"/>
                <w:szCs w:val="16"/>
              </w:rPr>
              <w:t>"xs:string"</w:t>
            </w:r>
            <w:r>
              <w:rPr>
                <w:rFonts w:ascii="Courier New" w:hAnsi="Courier New" w:cs="Courier New"/>
                <w:b/>
                <w:bCs/>
                <w:sz w:val="16"/>
                <w:szCs w:val="16"/>
              </w:rPr>
              <w:t>&gt;</w:t>
            </w:r>
          </w:p>
          <w:p w14:paraId="6D9271A0"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&lt;xs:pattern</w:t>
            </w:r>
            <w:r>
              <w:rPr>
                <w:rFonts w:ascii="Courier New" w:hAnsi="Courier New" w:cs="Courier New"/>
                <w:sz w:val="16"/>
                <w:szCs w:val="16"/>
              </w:rPr>
              <w:t xml:space="preserve"> value=</w:t>
            </w:r>
            <w:r>
              <w:rPr>
                <w:rFonts w:ascii="Courier New" w:hAnsi="Courier New" w:cs="Courier New"/>
                <w:i/>
                <w:iCs/>
                <w:sz w:val="16"/>
                <w:szCs w:val="16"/>
              </w:rPr>
              <w:t>"[0-9]+(/[1-9][0-9]*)?"</w:t>
            </w:r>
            <w:r>
              <w:rPr>
                <w:rFonts w:ascii="Courier New" w:hAnsi="Courier New" w:cs="Courier New"/>
                <w:b/>
                <w:bCs/>
                <w:sz w:val="16"/>
                <w:szCs w:val="16"/>
              </w:rPr>
              <w:t>/&gt;</w:t>
            </w:r>
          </w:p>
          <w:p w14:paraId="261DEDA1"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&lt;/xs:restriction&gt;</w:t>
            </w:r>
          </w:p>
          <w:p w14:paraId="6531FF8B" w14:textId="44504A4B" w:rsidR="003634BB" w:rsidRDefault="003634BB">
            <w:pPr>
              <w:widowControl w:val="0"/>
              <w:autoSpaceDE w:val="0"/>
              <w:autoSpaceDN w:val="0"/>
              <w:adjustRightInd w:val="0"/>
              <w:spacing w:after="0" w:line="240" w:lineRule="auto"/>
              <w:rPr>
                <w:rFonts w:ascii="Courier New" w:hAnsi="Courier New" w:cs="Courier New"/>
                <w:b/>
                <w:bCs/>
                <w:sz w:val="16"/>
                <w:szCs w:val="16"/>
              </w:rPr>
            </w:pPr>
            <w:r>
              <w:rPr>
                <w:rFonts w:ascii="Courier New" w:hAnsi="Courier New" w:cs="Courier New"/>
                <w:sz w:val="16"/>
                <w:szCs w:val="16"/>
              </w:rPr>
              <w:t xml:space="preserve">  </w:t>
            </w:r>
            <w:r>
              <w:rPr>
                <w:rFonts w:ascii="Courier New" w:hAnsi="Courier New" w:cs="Courier New"/>
                <w:b/>
                <w:bCs/>
                <w:sz w:val="16"/>
                <w:szCs w:val="16"/>
              </w:rPr>
              <w:t>&lt;/xs:simpleType&gt;</w:t>
            </w:r>
          </w:p>
          <w:p w14:paraId="25E692AA" w14:textId="22736180" w:rsidR="003634BB" w:rsidRPr="003634BB" w:rsidRDefault="003634BB" w:rsidP="003634BB">
            <w:pPr>
              <w:widowControl w:val="0"/>
              <w:autoSpaceDE w:val="0"/>
              <w:autoSpaceDN w:val="0"/>
              <w:adjustRightInd w:val="0"/>
              <w:spacing w:after="0" w:line="240" w:lineRule="auto"/>
              <w:rPr>
                <w:rFonts w:ascii="Courier New" w:hAnsi="Courier New" w:cs="Courier New"/>
                <w:sz w:val="16"/>
                <w:szCs w:val="16"/>
                <w:highlight w:val="yellow"/>
              </w:rPr>
            </w:pPr>
            <w:r>
              <w:rPr>
                <w:rFonts w:ascii="Courier New" w:hAnsi="Courier New" w:cs="Courier New"/>
                <w:sz w:val="16"/>
                <w:szCs w:val="16"/>
              </w:rPr>
              <w:t xml:space="preserve">  </w:t>
            </w:r>
            <w:r w:rsidRPr="003634BB">
              <w:rPr>
                <w:rFonts w:ascii="Courier New" w:hAnsi="Courier New" w:cs="Courier New"/>
                <w:b/>
                <w:bCs/>
                <w:sz w:val="16"/>
                <w:szCs w:val="16"/>
                <w:highlight w:val="yellow"/>
              </w:rPr>
              <w:t>&lt;xs:simpleType</w:t>
            </w:r>
            <w:r w:rsidRPr="003634BB">
              <w:rPr>
                <w:rFonts w:ascii="Courier New" w:hAnsi="Courier New" w:cs="Courier New"/>
                <w:sz w:val="16"/>
                <w:szCs w:val="16"/>
                <w:highlight w:val="yellow"/>
              </w:rPr>
              <w:t xml:space="preserve"> name=</w:t>
            </w:r>
            <w:r w:rsidRPr="003634BB">
              <w:rPr>
                <w:rFonts w:ascii="Courier New" w:hAnsi="Courier New" w:cs="Courier New"/>
                <w:i/>
                <w:iCs/>
                <w:sz w:val="16"/>
                <w:szCs w:val="16"/>
                <w:highlight w:val="yellow"/>
              </w:rPr>
              <w:t>"</w:t>
            </w:r>
            <w:r>
              <w:rPr>
                <w:rFonts w:ascii="Courier New" w:hAnsi="Courier New" w:cs="Courier New"/>
                <w:i/>
                <w:iCs/>
                <w:sz w:val="16"/>
                <w:szCs w:val="16"/>
                <w:highlight w:val="yellow"/>
              </w:rPr>
              <w:t>ScreenOrientation</w:t>
            </w:r>
            <w:r w:rsidRPr="003634BB">
              <w:rPr>
                <w:rFonts w:ascii="Courier New" w:hAnsi="Courier New" w:cs="Courier New"/>
                <w:i/>
                <w:iCs/>
                <w:sz w:val="16"/>
                <w:szCs w:val="16"/>
                <w:highlight w:val="yellow"/>
              </w:rPr>
              <w:t>"</w:t>
            </w:r>
            <w:r w:rsidRPr="003634BB">
              <w:rPr>
                <w:rFonts w:ascii="Courier New" w:hAnsi="Courier New" w:cs="Courier New"/>
                <w:b/>
                <w:bCs/>
                <w:sz w:val="16"/>
                <w:szCs w:val="16"/>
                <w:highlight w:val="yellow"/>
              </w:rPr>
              <w:t>&gt;</w:t>
            </w:r>
          </w:p>
          <w:p w14:paraId="19955D26" w14:textId="77777777" w:rsidR="003634BB" w:rsidRPr="003634BB" w:rsidRDefault="003634BB" w:rsidP="003634BB">
            <w:pPr>
              <w:widowControl w:val="0"/>
              <w:autoSpaceDE w:val="0"/>
              <w:autoSpaceDN w:val="0"/>
              <w:adjustRightInd w:val="0"/>
              <w:spacing w:after="0" w:line="240" w:lineRule="auto"/>
              <w:rPr>
                <w:rFonts w:ascii="Courier New" w:hAnsi="Courier New" w:cs="Courier New"/>
                <w:sz w:val="16"/>
                <w:szCs w:val="16"/>
                <w:highlight w:val="yellow"/>
              </w:rPr>
            </w:pPr>
            <w:r w:rsidRPr="003634BB">
              <w:rPr>
                <w:rFonts w:ascii="Courier New" w:hAnsi="Courier New" w:cs="Courier New"/>
                <w:sz w:val="16"/>
                <w:szCs w:val="16"/>
                <w:highlight w:val="yellow"/>
              </w:rPr>
              <w:t xml:space="preserve">    </w:t>
            </w:r>
            <w:r w:rsidRPr="003634BB">
              <w:rPr>
                <w:rFonts w:ascii="Courier New" w:hAnsi="Courier New" w:cs="Courier New"/>
                <w:b/>
                <w:bCs/>
                <w:sz w:val="16"/>
                <w:szCs w:val="16"/>
                <w:highlight w:val="yellow"/>
              </w:rPr>
              <w:t>&lt;xs:annotation&gt;</w:t>
            </w:r>
          </w:p>
          <w:p w14:paraId="12234908" w14:textId="7153FFB6" w:rsidR="003634BB" w:rsidRPr="003634BB" w:rsidRDefault="003634BB" w:rsidP="003634BB">
            <w:pPr>
              <w:widowControl w:val="0"/>
              <w:autoSpaceDE w:val="0"/>
              <w:autoSpaceDN w:val="0"/>
              <w:adjustRightInd w:val="0"/>
              <w:spacing w:after="0" w:line="240" w:lineRule="auto"/>
              <w:rPr>
                <w:rFonts w:ascii="Courier New" w:hAnsi="Courier New" w:cs="Courier New"/>
                <w:sz w:val="16"/>
                <w:szCs w:val="16"/>
                <w:highlight w:val="yellow"/>
              </w:rPr>
            </w:pPr>
            <w:r w:rsidRPr="003634BB">
              <w:rPr>
                <w:rFonts w:ascii="Courier New" w:hAnsi="Courier New" w:cs="Courier New"/>
                <w:sz w:val="16"/>
                <w:szCs w:val="16"/>
                <w:highlight w:val="yellow"/>
              </w:rPr>
              <w:t xml:space="preserve">      </w:t>
            </w:r>
            <w:r w:rsidRPr="003634BB">
              <w:rPr>
                <w:rFonts w:ascii="Courier New" w:hAnsi="Courier New" w:cs="Courier New"/>
                <w:b/>
                <w:bCs/>
                <w:sz w:val="16"/>
                <w:szCs w:val="16"/>
                <w:highlight w:val="yellow"/>
              </w:rPr>
              <w:t>&lt;xs:documentation</w:t>
            </w:r>
            <w:r w:rsidRPr="003634BB">
              <w:rPr>
                <w:rFonts w:ascii="Courier New" w:hAnsi="Courier New" w:cs="Courier New"/>
                <w:sz w:val="16"/>
                <w:szCs w:val="16"/>
                <w:highlight w:val="yellow"/>
              </w:rPr>
              <w:t xml:space="preserve"> xml:lang=</w:t>
            </w:r>
            <w:r w:rsidRPr="003634BB">
              <w:rPr>
                <w:rFonts w:ascii="Courier New" w:hAnsi="Courier New" w:cs="Courier New"/>
                <w:i/>
                <w:iCs/>
                <w:sz w:val="16"/>
                <w:szCs w:val="16"/>
                <w:highlight w:val="yellow"/>
              </w:rPr>
              <w:t>"en"</w:t>
            </w:r>
            <w:r w:rsidRPr="003634BB">
              <w:rPr>
                <w:rFonts w:ascii="Courier New" w:hAnsi="Courier New" w:cs="Courier New"/>
                <w:b/>
                <w:bCs/>
                <w:sz w:val="16"/>
                <w:szCs w:val="16"/>
                <w:highlight w:val="yellow"/>
              </w:rPr>
              <w:t>&gt;</w:t>
            </w:r>
            <w:r w:rsidRPr="003634BB">
              <w:rPr>
                <w:rFonts w:ascii="Courier New" w:hAnsi="Courier New" w:cs="Courier New"/>
                <w:sz w:val="16"/>
                <w:szCs w:val="16"/>
                <w:highlight w:val="yellow"/>
              </w:rPr>
              <w:t xml:space="preserve"> </w:t>
            </w:r>
            <w:r>
              <w:rPr>
                <w:rFonts w:ascii="Courier New" w:hAnsi="Courier New" w:cs="Courier New"/>
                <w:sz w:val="16"/>
                <w:szCs w:val="16"/>
                <w:highlight w:val="yellow"/>
              </w:rPr>
              <w:t>Orientation of the targeted Sceen</w:t>
            </w:r>
            <w:r w:rsidRPr="003634BB">
              <w:rPr>
                <w:rFonts w:ascii="Courier New" w:hAnsi="Courier New" w:cs="Courier New"/>
                <w:sz w:val="16"/>
                <w:szCs w:val="16"/>
                <w:highlight w:val="yellow"/>
              </w:rPr>
              <w:t xml:space="preserve"> </w:t>
            </w:r>
            <w:r w:rsidRPr="003634BB">
              <w:rPr>
                <w:rFonts w:ascii="Courier New" w:hAnsi="Courier New" w:cs="Courier New"/>
                <w:b/>
                <w:bCs/>
                <w:sz w:val="16"/>
                <w:szCs w:val="16"/>
                <w:highlight w:val="yellow"/>
              </w:rPr>
              <w:t>&lt;/xs:documentation&gt;</w:t>
            </w:r>
          </w:p>
          <w:p w14:paraId="6EB583A8" w14:textId="77777777" w:rsidR="003634BB" w:rsidRPr="003634BB" w:rsidRDefault="003634BB" w:rsidP="003634BB">
            <w:pPr>
              <w:widowControl w:val="0"/>
              <w:autoSpaceDE w:val="0"/>
              <w:autoSpaceDN w:val="0"/>
              <w:adjustRightInd w:val="0"/>
              <w:spacing w:after="0" w:line="240" w:lineRule="auto"/>
              <w:rPr>
                <w:rFonts w:ascii="Courier New" w:hAnsi="Courier New" w:cs="Courier New"/>
                <w:sz w:val="16"/>
                <w:szCs w:val="16"/>
                <w:highlight w:val="yellow"/>
              </w:rPr>
            </w:pPr>
            <w:r w:rsidRPr="003634BB">
              <w:rPr>
                <w:rFonts w:ascii="Courier New" w:hAnsi="Courier New" w:cs="Courier New"/>
                <w:sz w:val="16"/>
                <w:szCs w:val="16"/>
                <w:highlight w:val="yellow"/>
              </w:rPr>
              <w:t xml:space="preserve">    </w:t>
            </w:r>
            <w:r w:rsidRPr="003634BB">
              <w:rPr>
                <w:rFonts w:ascii="Courier New" w:hAnsi="Courier New" w:cs="Courier New"/>
                <w:b/>
                <w:bCs/>
                <w:sz w:val="16"/>
                <w:szCs w:val="16"/>
                <w:highlight w:val="yellow"/>
              </w:rPr>
              <w:t>&lt;/xs:annotation&gt;</w:t>
            </w:r>
          </w:p>
          <w:p w14:paraId="4488B65F" w14:textId="77777777" w:rsidR="003634BB" w:rsidRPr="003634BB" w:rsidRDefault="003634BB" w:rsidP="003634BB">
            <w:pPr>
              <w:widowControl w:val="0"/>
              <w:autoSpaceDE w:val="0"/>
              <w:autoSpaceDN w:val="0"/>
              <w:adjustRightInd w:val="0"/>
              <w:spacing w:after="0" w:line="240" w:lineRule="auto"/>
              <w:rPr>
                <w:rFonts w:ascii="Courier New" w:hAnsi="Courier New" w:cs="Courier New"/>
                <w:sz w:val="16"/>
                <w:szCs w:val="16"/>
                <w:highlight w:val="yellow"/>
              </w:rPr>
            </w:pPr>
            <w:r w:rsidRPr="003634BB">
              <w:rPr>
                <w:rFonts w:ascii="Courier New" w:hAnsi="Courier New" w:cs="Courier New"/>
                <w:sz w:val="16"/>
                <w:szCs w:val="16"/>
                <w:highlight w:val="yellow"/>
              </w:rPr>
              <w:t xml:space="preserve">    </w:t>
            </w:r>
            <w:r w:rsidRPr="003634BB">
              <w:rPr>
                <w:rFonts w:ascii="Courier New" w:hAnsi="Courier New" w:cs="Courier New"/>
                <w:b/>
                <w:bCs/>
                <w:sz w:val="16"/>
                <w:szCs w:val="16"/>
                <w:highlight w:val="yellow"/>
              </w:rPr>
              <w:t>&lt;xs:restriction</w:t>
            </w:r>
            <w:r w:rsidRPr="003634BB">
              <w:rPr>
                <w:rFonts w:ascii="Courier New" w:hAnsi="Courier New" w:cs="Courier New"/>
                <w:sz w:val="16"/>
                <w:szCs w:val="16"/>
                <w:highlight w:val="yellow"/>
              </w:rPr>
              <w:t xml:space="preserve"> base=</w:t>
            </w:r>
            <w:r w:rsidRPr="003634BB">
              <w:rPr>
                <w:rFonts w:ascii="Courier New" w:hAnsi="Courier New" w:cs="Courier New"/>
                <w:i/>
                <w:iCs/>
                <w:sz w:val="16"/>
                <w:szCs w:val="16"/>
                <w:highlight w:val="yellow"/>
              </w:rPr>
              <w:t>"xs:string"</w:t>
            </w:r>
            <w:r w:rsidRPr="003634BB">
              <w:rPr>
                <w:rFonts w:ascii="Courier New" w:hAnsi="Courier New" w:cs="Courier New"/>
                <w:b/>
                <w:bCs/>
                <w:sz w:val="16"/>
                <w:szCs w:val="16"/>
                <w:highlight w:val="yellow"/>
              </w:rPr>
              <w:t>&gt;</w:t>
            </w:r>
          </w:p>
          <w:p w14:paraId="4BC93B8B" w14:textId="697E9BCE" w:rsidR="003634BB" w:rsidRPr="003634BB" w:rsidRDefault="003634BB" w:rsidP="003634BB">
            <w:pPr>
              <w:widowControl w:val="0"/>
              <w:autoSpaceDE w:val="0"/>
              <w:autoSpaceDN w:val="0"/>
              <w:adjustRightInd w:val="0"/>
              <w:spacing w:after="0" w:line="240" w:lineRule="auto"/>
              <w:rPr>
                <w:rFonts w:ascii="Courier New" w:hAnsi="Courier New" w:cs="Courier New"/>
                <w:sz w:val="16"/>
                <w:szCs w:val="16"/>
                <w:highlight w:val="yellow"/>
              </w:rPr>
            </w:pPr>
            <w:r w:rsidRPr="003634BB">
              <w:rPr>
                <w:rFonts w:ascii="Courier New" w:hAnsi="Courier New" w:cs="Courier New"/>
                <w:sz w:val="16"/>
                <w:szCs w:val="16"/>
                <w:highlight w:val="yellow"/>
              </w:rPr>
              <w:t xml:space="preserve">      </w:t>
            </w:r>
            <w:r w:rsidRPr="003634BB">
              <w:rPr>
                <w:rFonts w:ascii="Courier New" w:hAnsi="Courier New" w:cs="Courier New"/>
                <w:b/>
                <w:bCs/>
                <w:sz w:val="16"/>
                <w:szCs w:val="16"/>
                <w:highlight w:val="yellow"/>
              </w:rPr>
              <w:t>&lt;xs:enumeration</w:t>
            </w:r>
            <w:r w:rsidRPr="003634BB">
              <w:rPr>
                <w:rFonts w:ascii="Courier New" w:hAnsi="Courier New" w:cs="Courier New"/>
                <w:sz w:val="16"/>
                <w:szCs w:val="16"/>
                <w:highlight w:val="yellow"/>
              </w:rPr>
              <w:t xml:space="preserve"> value=</w:t>
            </w:r>
            <w:r w:rsidRPr="003634BB">
              <w:rPr>
                <w:rFonts w:ascii="Courier New" w:hAnsi="Courier New" w:cs="Courier New"/>
                <w:i/>
                <w:iCs/>
                <w:sz w:val="16"/>
                <w:szCs w:val="16"/>
                <w:highlight w:val="yellow"/>
              </w:rPr>
              <w:t>"</w:t>
            </w:r>
            <w:r>
              <w:rPr>
                <w:rFonts w:ascii="Courier New" w:hAnsi="Courier New" w:cs="Courier New"/>
                <w:i/>
                <w:iCs/>
                <w:sz w:val="16"/>
                <w:szCs w:val="16"/>
                <w:highlight w:val="yellow"/>
              </w:rPr>
              <w:t>any</w:t>
            </w:r>
            <w:r w:rsidRPr="003634BB">
              <w:rPr>
                <w:rFonts w:ascii="Courier New" w:hAnsi="Courier New" w:cs="Courier New"/>
                <w:i/>
                <w:iCs/>
                <w:sz w:val="16"/>
                <w:szCs w:val="16"/>
                <w:highlight w:val="yellow"/>
              </w:rPr>
              <w:t>"</w:t>
            </w:r>
            <w:r w:rsidRPr="003634BB">
              <w:rPr>
                <w:rFonts w:ascii="Courier New" w:hAnsi="Courier New" w:cs="Courier New"/>
                <w:b/>
                <w:bCs/>
                <w:sz w:val="16"/>
                <w:szCs w:val="16"/>
                <w:highlight w:val="yellow"/>
              </w:rPr>
              <w:t>/&gt;</w:t>
            </w:r>
          </w:p>
          <w:p w14:paraId="01FE25F5" w14:textId="17990437" w:rsidR="003634BB" w:rsidRPr="003634BB" w:rsidRDefault="003634BB" w:rsidP="003634BB">
            <w:pPr>
              <w:widowControl w:val="0"/>
              <w:autoSpaceDE w:val="0"/>
              <w:autoSpaceDN w:val="0"/>
              <w:adjustRightInd w:val="0"/>
              <w:spacing w:after="0" w:line="240" w:lineRule="auto"/>
              <w:rPr>
                <w:rFonts w:ascii="Courier New" w:hAnsi="Courier New" w:cs="Courier New"/>
                <w:sz w:val="16"/>
                <w:szCs w:val="16"/>
                <w:highlight w:val="yellow"/>
              </w:rPr>
            </w:pPr>
            <w:r w:rsidRPr="003634BB">
              <w:rPr>
                <w:rFonts w:ascii="Courier New" w:hAnsi="Courier New" w:cs="Courier New"/>
                <w:sz w:val="16"/>
                <w:szCs w:val="16"/>
                <w:highlight w:val="yellow"/>
              </w:rPr>
              <w:t xml:space="preserve">      </w:t>
            </w:r>
            <w:r w:rsidRPr="003634BB">
              <w:rPr>
                <w:rFonts w:ascii="Courier New" w:hAnsi="Courier New" w:cs="Courier New"/>
                <w:b/>
                <w:bCs/>
                <w:sz w:val="16"/>
                <w:szCs w:val="16"/>
                <w:highlight w:val="yellow"/>
              </w:rPr>
              <w:t>&lt;xs:enumeration</w:t>
            </w:r>
            <w:r w:rsidRPr="003634BB">
              <w:rPr>
                <w:rFonts w:ascii="Courier New" w:hAnsi="Courier New" w:cs="Courier New"/>
                <w:sz w:val="16"/>
                <w:szCs w:val="16"/>
                <w:highlight w:val="yellow"/>
              </w:rPr>
              <w:t xml:space="preserve"> value=</w:t>
            </w:r>
            <w:r w:rsidRPr="003634BB">
              <w:rPr>
                <w:rFonts w:ascii="Courier New" w:hAnsi="Courier New" w:cs="Courier New"/>
                <w:i/>
                <w:iCs/>
                <w:sz w:val="16"/>
                <w:szCs w:val="16"/>
                <w:highlight w:val="yellow"/>
              </w:rPr>
              <w:t>"</w:t>
            </w:r>
            <w:r>
              <w:rPr>
                <w:rFonts w:ascii="Courier New" w:hAnsi="Courier New" w:cs="Courier New"/>
                <w:i/>
                <w:iCs/>
                <w:sz w:val="16"/>
                <w:szCs w:val="16"/>
                <w:highlight w:val="yellow"/>
              </w:rPr>
              <w:t>landscape</w:t>
            </w:r>
            <w:r w:rsidRPr="003634BB">
              <w:rPr>
                <w:rFonts w:ascii="Courier New" w:hAnsi="Courier New" w:cs="Courier New"/>
                <w:i/>
                <w:iCs/>
                <w:sz w:val="16"/>
                <w:szCs w:val="16"/>
                <w:highlight w:val="yellow"/>
              </w:rPr>
              <w:t>"</w:t>
            </w:r>
            <w:r w:rsidRPr="003634BB">
              <w:rPr>
                <w:rFonts w:ascii="Courier New" w:hAnsi="Courier New" w:cs="Courier New"/>
                <w:b/>
                <w:bCs/>
                <w:sz w:val="16"/>
                <w:szCs w:val="16"/>
                <w:highlight w:val="yellow"/>
              </w:rPr>
              <w:t>/&gt;</w:t>
            </w:r>
          </w:p>
          <w:p w14:paraId="0E02CF0C" w14:textId="007B26E1" w:rsidR="003634BB" w:rsidRPr="003634BB" w:rsidRDefault="003634BB" w:rsidP="003634BB">
            <w:pPr>
              <w:widowControl w:val="0"/>
              <w:autoSpaceDE w:val="0"/>
              <w:autoSpaceDN w:val="0"/>
              <w:adjustRightInd w:val="0"/>
              <w:spacing w:after="0" w:line="240" w:lineRule="auto"/>
              <w:rPr>
                <w:rFonts w:ascii="Courier New" w:hAnsi="Courier New" w:cs="Courier New"/>
                <w:sz w:val="16"/>
                <w:szCs w:val="16"/>
                <w:highlight w:val="yellow"/>
              </w:rPr>
            </w:pPr>
            <w:r w:rsidRPr="003634BB">
              <w:rPr>
                <w:rFonts w:ascii="Courier New" w:hAnsi="Courier New" w:cs="Courier New"/>
                <w:sz w:val="16"/>
                <w:szCs w:val="16"/>
                <w:highlight w:val="yellow"/>
              </w:rPr>
              <w:t xml:space="preserve">      </w:t>
            </w:r>
            <w:r w:rsidRPr="003634BB">
              <w:rPr>
                <w:rFonts w:ascii="Courier New" w:hAnsi="Courier New" w:cs="Courier New"/>
                <w:b/>
                <w:bCs/>
                <w:sz w:val="16"/>
                <w:szCs w:val="16"/>
                <w:highlight w:val="yellow"/>
              </w:rPr>
              <w:t>&lt;xs:enumeration</w:t>
            </w:r>
            <w:r w:rsidRPr="003634BB">
              <w:rPr>
                <w:rFonts w:ascii="Courier New" w:hAnsi="Courier New" w:cs="Courier New"/>
                <w:sz w:val="16"/>
                <w:szCs w:val="16"/>
                <w:highlight w:val="yellow"/>
              </w:rPr>
              <w:t xml:space="preserve"> value=</w:t>
            </w:r>
            <w:r w:rsidRPr="003634BB">
              <w:rPr>
                <w:rFonts w:ascii="Courier New" w:hAnsi="Courier New" w:cs="Courier New"/>
                <w:i/>
                <w:iCs/>
                <w:sz w:val="16"/>
                <w:szCs w:val="16"/>
                <w:highlight w:val="yellow"/>
              </w:rPr>
              <w:t>"</w:t>
            </w:r>
            <w:r>
              <w:rPr>
                <w:rFonts w:ascii="Courier New" w:hAnsi="Courier New" w:cs="Courier New"/>
                <w:i/>
                <w:iCs/>
                <w:sz w:val="16"/>
                <w:szCs w:val="16"/>
                <w:highlight w:val="yellow"/>
              </w:rPr>
              <w:t>portrait</w:t>
            </w:r>
            <w:r w:rsidRPr="003634BB">
              <w:rPr>
                <w:rFonts w:ascii="Courier New" w:hAnsi="Courier New" w:cs="Courier New"/>
                <w:i/>
                <w:iCs/>
                <w:sz w:val="16"/>
                <w:szCs w:val="16"/>
                <w:highlight w:val="yellow"/>
              </w:rPr>
              <w:t>"</w:t>
            </w:r>
            <w:r w:rsidRPr="003634BB">
              <w:rPr>
                <w:rFonts w:ascii="Courier New" w:hAnsi="Courier New" w:cs="Courier New"/>
                <w:b/>
                <w:bCs/>
                <w:sz w:val="16"/>
                <w:szCs w:val="16"/>
                <w:highlight w:val="yellow"/>
              </w:rPr>
              <w:t>/&gt;</w:t>
            </w:r>
          </w:p>
          <w:p w14:paraId="1CCDA4D4" w14:textId="795686C3" w:rsidR="003634BB" w:rsidRPr="003634BB" w:rsidRDefault="003634BB" w:rsidP="003634BB">
            <w:pPr>
              <w:widowControl w:val="0"/>
              <w:autoSpaceDE w:val="0"/>
              <w:autoSpaceDN w:val="0"/>
              <w:adjustRightInd w:val="0"/>
              <w:spacing w:after="0" w:line="240" w:lineRule="auto"/>
              <w:rPr>
                <w:rFonts w:ascii="Courier New" w:hAnsi="Courier New" w:cs="Courier New"/>
                <w:sz w:val="16"/>
                <w:szCs w:val="16"/>
                <w:highlight w:val="yellow"/>
              </w:rPr>
            </w:pPr>
            <w:r w:rsidRPr="003634BB">
              <w:rPr>
                <w:rFonts w:ascii="Courier New" w:hAnsi="Courier New" w:cs="Courier New"/>
                <w:sz w:val="16"/>
                <w:szCs w:val="16"/>
                <w:highlight w:val="yellow"/>
              </w:rPr>
              <w:t xml:space="preserve">      </w:t>
            </w:r>
            <w:r w:rsidRPr="003634BB">
              <w:rPr>
                <w:rFonts w:ascii="Courier New" w:hAnsi="Courier New" w:cs="Courier New"/>
                <w:b/>
                <w:bCs/>
                <w:sz w:val="16"/>
                <w:szCs w:val="16"/>
                <w:highlight w:val="yellow"/>
              </w:rPr>
              <w:t>&lt;xs:enumeration</w:t>
            </w:r>
            <w:r w:rsidRPr="003634BB">
              <w:rPr>
                <w:rFonts w:ascii="Courier New" w:hAnsi="Courier New" w:cs="Courier New"/>
                <w:sz w:val="16"/>
                <w:szCs w:val="16"/>
                <w:highlight w:val="yellow"/>
              </w:rPr>
              <w:t xml:space="preserve"> value=</w:t>
            </w:r>
            <w:r w:rsidRPr="003634BB">
              <w:rPr>
                <w:rFonts w:ascii="Courier New" w:hAnsi="Courier New" w:cs="Courier New"/>
                <w:i/>
                <w:iCs/>
                <w:sz w:val="16"/>
                <w:szCs w:val="16"/>
                <w:highlight w:val="yellow"/>
              </w:rPr>
              <w:t>"</w:t>
            </w:r>
            <w:r>
              <w:rPr>
                <w:rFonts w:ascii="Courier New" w:hAnsi="Courier New" w:cs="Courier New"/>
                <w:i/>
                <w:iCs/>
                <w:sz w:val="16"/>
                <w:szCs w:val="16"/>
                <w:highlight w:val="yellow"/>
              </w:rPr>
              <w:t>square</w:t>
            </w:r>
            <w:r w:rsidRPr="003634BB">
              <w:rPr>
                <w:rFonts w:ascii="Courier New" w:hAnsi="Courier New" w:cs="Courier New"/>
                <w:i/>
                <w:iCs/>
                <w:sz w:val="16"/>
                <w:szCs w:val="16"/>
                <w:highlight w:val="yellow"/>
              </w:rPr>
              <w:t>"</w:t>
            </w:r>
            <w:r w:rsidRPr="003634BB">
              <w:rPr>
                <w:rFonts w:ascii="Courier New" w:hAnsi="Courier New" w:cs="Courier New"/>
                <w:b/>
                <w:bCs/>
                <w:sz w:val="16"/>
                <w:szCs w:val="16"/>
                <w:highlight w:val="yellow"/>
              </w:rPr>
              <w:t>/&gt;</w:t>
            </w:r>
          </w:p>
          <w:p w14:paraId="5DFD504B" w14:textId="77777777" w:rsidR="003634BB" w:rsidRPr="003634BB" w:rsidRDefault="003634BB" w:rsidP="003634BB">
            <w:pPr>
              <w:widowControl w:val="0"/>
              <w:autoSpaceDE w:val="0"/>
              <w:autoSpaceDN w:val="0"/>
              <w:adjustRightInd w:val="0"/>
              <w:spacing w:after="0" w:line="240" w:lineRule="auto"/>
              <w:rPr>
                <w:rFonts w:ascii="Courier New" w:hAnsi="Courier New" w:cs="Courier New"/>
                <w:sz w:val="16"/>
                <w:szCs w:val="16"/>
                <w:highlight w:val="yellow"/>
              </w:rPr>
            </w:pPr>
            <w:r w:rsidRPr="003634BB">
              <w:rPr>
                <w:rFonts w:ascii="Courier New" w:hAnsi="Courier New" w:cs="Courier New"/>
                <w:sz w:val="16"/>
                <w:szCs w:val="16"/>
                <w:highlight w:val="yellow"/>
              </w:rPr>
              <w:t xml:space="preserve">    </w:t>
            </w:r>
            <w:r w:rsidRPr="003634BB">
              <w:rPr>
                <w:rFonts w:ascii="Courier New" w:hAnsi="Courier New" w:cs="Courier New"/>
                <w:b/>
                <w:bCs/>
                <w:sz w:val="16"/>
                <w:szCs w:val="16"/>
                <w:highlight w:val="yellow"/>
              </w:rPr>
              <w:t>&lt;/xs:restriction&gt;</w:t>
            </w:r>
          </w:p>
          <w:p w14:paraId="573EF916" w14:textId="0AC313E7" w:rsidR="003634BB" w:rsidRDefault="003634BB">
            <w:pPr>
              <w:widowControl w:val="0"/>
              <w:autoSpaceDE w:val="0"/>
              <w:autoSpaceDN w:val="0"/>
              <w:adjustRightInd w:val="0"/>
              <w:spacing w:after="0" w:line="240" w:lineRule="auto"/>
              <w:rPr>
                <w:rFonts w:ascii="Courier New" w:hAnsi="Courier New" w:cs="Courier New"/>
                <w:sz w:val="16"/>
                <w:szCs w:val="16"/>
              </w:rPr>
            </w:pPr>
            <w:r w:rsidRPr="003634BB">
              <w:rPr>
                <w:rFonts w:ascii="Courier New" w:hAnsi="Courier New" w:cs="Courier New"/>
                <w:sz w:val="16"/>
                <w:szCs w:val="16"/>
                <w:highlight w:val="yellow"/>
              </w:rPr>
              <w:t xml:space="preserve">  </w:t>
            </w:r>
            <w:r w:rsidRPr="003634BB">
              <w:rPr>
                <w:rFonts w:ascii="Courier New" w:hAnsi="Courier New" w:cs="Courier New"/>
                <w:b/>
                <w:bCs/>
                <w:sz w:val="16"/>
                <w:szCs w:val="16"/>
                <w:highlight w:val="yellow"/>
              </w:rPr>
              <w:t>&lt;/xs:simpleType&gt;</w:t>
            </w:r>
          </w:p>
          <w:p w14:paraId="4A257154"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&lt;xs:simpleType</w:t>
            </w:r>
            <w:r>
              <w:rPr>
                <w:rFonts w:ascii="Courier New" w:hAnsi="Courier New" w:cs="Courier New"/>
                <w:sz w:val="16"/>
                <w:szCs w:val="16"/>
              </w:rPr>
              <w:t xml:space="preserve"> name=</w:t>
            </w:r>
            <w:r>
              <w:rPr>
                <w:rFonts w:ascii="Courier New" w:hAnsi="Courier New" w:cs="Courier New"/>
                <w:i/>
                <w:iCs/>
                <w:sz w:val="16"/>
                <w:szCs w:val="16"/>
              </w:rPr>
              <w:t>"RFC6838ContentTypeType"</w:t>
            </w:r>
            <w:r>
              <w:rPr>
                <w:rFonts w:ascii="Courier New" w:hAnsi="Courier New" w:cs="Courier New"/>
                <w:b/>
                <w:bCs/>
                <w:sz w:val="16"/>
                <w:szCs w:val="16"/>
              </w:rPr>
              <w:t>&gt;</w:t>
            </w:r>
          </w:p>
          <w:p w14:paraId="19798AB2"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lastRenderedPageBreak/>
              <w:t xml:space="preserve">    </w:t>
            </w:r>
            <w:r>
              <w:rPr>
                <w:rFonts w:ascii="Courier New" w:hAnsi="Courier New" w:cs="Courier New"/>
                <w:b/>
                <w:bCs/>
                <w:sz w:val="16"/>
                <w:szCs w:val="16"/>
              </w:rPr>
              <w:t>&lt;xs:annotation&gt;</w:t>
            </w:r>
          </w:p>
          <w:p w14:paraId="66CA86B5"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&lt;xs:documentation</w:t>
            </w:r>
            <w:r>
              <w:rPr>
                <w:rFonts w:ascii="Courier New" w:hAnsi="Courier New" w:cs="Courier New"/>
                <w:sz w:val="16"/>
                <w:szCs w:val="16"/>
              </w:rPr>
              <w:t xml:space="preserve"> xml:lang=</w:t>
            </w:r>
            <w:r>
              <w:rPr>
                <w:rFonts w:ascii="Courier New" w:hAnsi="Courier New" w:cs="Courier New"/>
                <w:i/>
                <w:iCs/>
                <w:sz w:val="16"/>
                <w:szCs w:val="16"/>
              </w:rPr>
              <w:t>"en"</w:t>
            </w:r>
            <w:r>
              <w:rPr>
                <w:rFonts w:ascii="Courier New" w:hAnsi="Courier New" w:cs="Courier New"/>
                <w:b/>
                <w:bCs/>
                <w:sz w:val="16"/>
                <w:szCs w:val="16"/>
              </w:rPr>
              <w:t>&gt;</w:t>
            </w:r>
            <w:r>
              <w:rPr>
                <w:rFonts w:ascii="Courier New" w:hAnsi="Courier New" w:cs="Courier New"/>
                <w:sz w:val="16"/>
                <w:szCs w:val="16"/>
              </w:rPr>
              <w:t xml:space="preserve"> Type for RFC6838 Content Type </w:t>
            </w:r>
            <w:r>
              <w:rPr>
                <w:rFonts w:ascii="Courier New" w:hAnsi="Courier New" w:cs="Courier New"/>
                <w:b/>
                <w:bCs/>
                <w:sz w:val="16"/>
                <w:szCs w:val="16"/>
              </w:rPr>
              <w:t>&lt;/xs:documentation&gt;</w:t>
            </w:r>
          </w:p>
          <w:p w14:paraId="029EC8DD"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&lt;/xs:annotation&gt;</w:t>
            </w:r>
          </w:p>
          <w:p w14:paraId="208C8A79"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&lt;xs:restriction</w:t>
            </w:r>
            <w:r>
              <w:rPr>
                <w:rFonts w:ascii="Courier New" w:hAnsi="Courier New" w:cs="Courier New"/>
                <w:sz w:val="16"/>
                <w:szCs w:val="16"/>
              </w:rPr>
              <w:t xml:space="preserve"> base=</w:t>
            </w:r>
            <w:r>
              <w:rPr>
                <w:rFonts w:ascii="Courier New" w:hAnsi="Courier New" w:cs="Courier New"/>
                <w:i/>
                <w:iCs/>
                <w:sz w:val="16"/>
                <w:szCs w:val="16"/>
              </w:rPr>
              <w:t>"xs:string"</w:t>
            </w:r>
            <w:r>
              <w:rPr>
                <w:rFonts w:ascii="Courier New" w:hAnsi="Courier New" w:cs="Courier New"/>
                <w:b/>
                <w:bCs/>
                <w:sz w:val="16"/>
                <w:szCs w:val="16"/>
              </w:rPr>
              <w:t>&gt;</w:t>
            </w:r>
          </w:p>
          <w:p w14:paraId="4AA902AD"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&lt;xs:enumeration</w:t>
            </w:r>
            <w:r>
              <w:rPr>
                <w:rFonts w:ascii="Courier New" w:hAnsi="Courier New" w:cs="Courier New"/>
                <w:sz w:val="16"/>
                <w:szCs w:val="16"/>
              </w:rPr>
              <w:t xml:space="preserve"> value=</w:t>
            </w:r>
            <w:r>
              <w:rPr>
                <w:rFonts w:ascii="Courier New" w:hAnsi="Courier New" w:cs="Courier New"/>
                <w:i/>
                <w:iCs/>
                <w:sz w:val="16"/>
                <w:szCs w:val="16"/>
              </w:rPr>
              <w:t>"text"</w:t>
            </w:r>
            <w:r>
              <w:rPr>
                <w:rFonts w:ascii="Courier New" w:hAnsi="Courier New" w:cs="Courier New"/>
                <w:b/>
                <w:bCs/>
                <w:sz w:val="16"/>
                <w:szCs w:val="16"/>
              </w:rPr>
              <w:t>/&gt;</w:t>
            </w:r>
          </w:p>
          <w:p w14:paraId="50D87299"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&lt;xs:enumeration</w:t>
            </w:r>
            <w:r>
              <w:rPr>
                <w:rFonts w:ascii="Courier New" w:hAnsi="Courier New" w:cs="Courier New"/>
                <w:sz w:val="16"/>
                <w:szCs w:val="16"/>
              </w:rPr>
              <w:t xml:space="preserve"> value=</w:t>
            </w:r>
            <w:r>
              <w:rPr>
                <w:rFonts w:ascii="Courier New" w:hAnsi="Courier New" w:cs="Courier New"/>
                <w:i/>
                <w:iCs/>
                <w:sz w:val="16"/>
                <w:szCs w:val="16"/>
              </w:rPr>
              <w:t>"image"</w:t>
            </w:r>
            <w:r>
              <w:rPr>
                <w:rFonts w:ascii="Courier New" w:hAnsi="Courier New" w:cs="Courier New"/>
                <w:b/>
                <w:bCs/>
                <w:sz w:val="16"/>
                <w:szCs w:val="16"/>
              </w:rPr>
              <w:t>/&gt;</w:t>
            </w:r>
          </w:p>
          <w:p w14:paraId="1AB149ED"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&lt;xs:enumeration</w:t>
            </w:r>
            <w:r>
              <w:rPr>
                <w:rFonts w:ascii="Courier New" w:hAnsi="Courier New" w:cs="Courier New"/>
                <w:sz w:val="16"/>
                <w:szCs w:val="16"/>
              </w:rPr>
              <w:t xml:space="preserve"> value=</w:t>
            </w:r>
            <w:r>
              <w:rPr>
                <w:rFonts w:ascii="Courier New" w:hAnsi="Courier New" w:cs="Courier New"/>
                <w:i/>
                <w:iCs/>
                <w:sz w:val="16"/>
                <w:szCs w:val="16"/>
              </w:rPr>
              <w:t>"audio"</w:t>
            </w:r>
            <w:r>
              <w:rPr>
                <w:rFonts w:ascii="Courier New" w:hAnsi="Courier New" w:cs="Courier New"/>
                <w:b/>
                <w:bCs/>
                <w:sz w:val="16"/>
                <w:szCs w:val="16"/>
              </w:rPr>
              <w:t>/&gt;</w:t>
            </w:r>
          </w:p>
          <w:p w14:paraId="1E6DC39E"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&lt;xs:enumeration</w:t>
            </w:r>
            <w:r>
              <w:rPr>
                <w:rFonts w:ascii="Courier New" w:hAnsi="Courier New" w:cs="Courier New"/>
                <w:sz w:val="16"/>
                <w:szCs w:val="16"/>
              </w:rPr>
              <w:t xml:space="preserve"> value=</w:t>
            </w:r>
            <w:r>
              <w:rPr>
                <w:rFonts w:ascii="Courier New" w:hAnsi="Courier New" w:cs="Courier New"/>
                <w:i/>
                <w:iCs/>
                <w:sz w:val="16"/>
                <w:szCs w:val="16"/>
              </w:rPr>
              <w:t>"video"</w:t>
            </w:r>
            <w:r>
              <w:rPr>
                <w:rFonts w:ascii="Courier New" w:hAnsi="Courier New" w:cs="Courier New"/>
                <w:b/>
                <w:bCs/>
                <w:sz w:val="16"/>
                <w:szCs w:val="16"/>
              </w:rPr>
              <w:t>/&gt;</w:t>
            </w:r>
          </w:p>
          <w:p w14:paraId="73F658EA"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&lt;xs:enumeration</w:t>
            </w:r>
            <w:r>
              <w:rPr>
                <w:rFonts w:ascii="Courier New" w:hAnsi="Courier New" w:cs="Courier New"/>
                <w:sz w:val="16"/>
                <w:szCs w:val="16"/>
              </w:rPr>
              <w:t xml:space="preserve"> value=</w:t>
            </w:r>
            <w:r>
              <w:rPr>
                <w:rFonts w:ascii="Courier New" w:hAnsi="Courier New" w:cs="Courier New"/>
                <w:i/>
                <w:iCs/>
                <w:sz w:val="16"/>
                <w:szCs w:val="16"/>
              </w:rPr>
              <w:t>"application"</w:t>
            </w:r>
            <w:r>
              <w:rPr>
                <w:rFonts w:ascii="Courier New" w:hAnsi="Courier New" w:cs="Courier New"/>
                <w:b/>
                <w:bCs/>
                <w:sz w:val="16"/>
                <w:szCs w:val="16"/>
              </w:rPr>
              <w:t>/&gt;</w:t>
            </w:r>
          </w:p>
          <w:p w14:paraId="4CBE0504"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&lt;xs:enumeration</w:t>
            </w:r>
            <w:r>
              <w:rPr>
                <w:rFonts w:ascii="Courier New" w:hAnsi="Courier New" w:cs="Courier New"/>
                <w:sz w:val="16"/>
                <w:szCs w:val="16"/>
              </w:rPr>
              <w:t xml:space="preserve"> value=</w:t>
            </w:r>
            <w:r>
              <w:rPr>
                <w:rFonts w:ascii="Courier New" w:hAnsi="Courier New" w:cs="Courier New"/>
                <w:i/>
                <w:iCs/>
                <w:sz w:val="16"/>
                <w:szCs w:val="16"/>
              </w:rPr>
              <w:t>"font"</w:t>
            </w:r>
            <w:r>
              <w:rPr>
                <w:rFonts w:ascii="Courier New" w:hAnsi="Courier New" w:cs="Courier New"/>
                <w:b/>
                <w:bCs/>
                <w:sz w:val="16"/>
                <w:szCs w:val="16"/>
              </w:rPr>
              <w:t>/&gt;</w:t>
            </w:r>
          </w:p>
          <w:p w14:paraId="30D3359C"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&lt;/xs:restriction&gt;</w:t>
            </w:r>
          </w:p>
          <w:p w14:paraId="31BC5C44" w14:textId="77777777" w:rsidR="003634BB" w:rsidRDefault="003634BB">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Pr>
                <w:rFonts w:ascii="Courier New" w:hAnsi="Courier New" w:cs="Courier New"/>
                <w:b/>
                <w:bCs/>
                <w:sz w:val="16"/>
                <w:szCs w:val="16"/>
              </w:rPr>
              <w:t>&lt;/xs:simpleType&gt;</w:t>
            </w:r>
          </w:p>
          <w:p w14:paraId="222C7831" w14:textId="77777777" w:rsidR="003634BB" w:rsidRDefault="003634BB">
            <w:pPr>
              <w:jc w:val="left"/>
              <w:rPr>
                <w:sz w:val="16"/>
                <w:szCs w:val="16"/>
              </w:rPr>
            </w:pPr>
          </w:p>
        </w:tc>
      </w:tr>
    </w:tbl>
    <w:p w14:paraId="2104589B" w14:textId="77777777" w:rsidR="003634BB" w:rsidRDefault="003634BB" w:rsidP="003634BB"/>
    <w:p w14:paraId="605B0B5C" w14:textId="77777777" w:rsidR="00BE07BA" w:rsidRPr="00BE07BA" w:rsidRDefault="00BE07BA" w:rsidP="00BE07BA">
      <w:pPr>
        <w:pStyle w:val="Heading1"/>
        <w:rPr>
          <w:lang w:val="en-US"/>
        </w:rPr>
      </w:pPr>
      <w:bookmarkStart w:id="6" w:name="_Toc219812940"/>
      <w:bookmarkStart w:id="7" w:name="_Toc220055882"/>
      <w:bookmarkEnd w:id="2"/>
      <w:bookmarkEnd w:id="3"/>
      <w:bookmarkEnd w:id="4"/>
      <w:r w:rsidRPr="00BE07BA">
        <w:rPr>
          <w:lang w:val="en-US"/>
        </w:rPr>
        <w:t>Clause 4.7, Overview / Schemes</w:t>
      </w:r>
      <w:bookmarkEnd w:id="6"/>
      <w:bookmarkEnd w:id="7"/>
    </w:p>
    <w:p w14:paraId="1FCFA7A8" w14:textId="77777777" w:rsidR="00BE07BA" w:rsidRPr="00BE07BA" w:rsidRDefault="00BE07BA" w:rsidP="00BE07BA">
      <w:pPr>
        <w:tabs>
          <w:tab w:val="clear" w:pos="403"/>
        </w:tabs>
        <w:spacing w:after="240" w:line="240" w:lineRule="auto"/>
        <w:jc w:val="left"/>
        <w:rPr>
          <w:rFonts w:ascii="Times New Roman" w:eastAsia="Times New Roman" w:hAnsi="Times New Roman"/>
          <w:i/>
          <w:iCs/>
          <w:color w:val="2E74B5" w:themeColor="accent1" w:themeShade="BF"/>
          <w:sz w:val="24"/>
          <w:lang w:val="en-CA"/>
        </w:rPr>
      </w:pPr>
      <w:r w:rsidRPr="00BE07BA">
        <w:rPr>
          <w:rFonts w:ascii="Times New Roman" w:eastAsia="Times New Roman" w:hAnsi="Times New Roman"/>
          <w:i/>
          <w:iCs/>
          <w:color w:val="2E74B5" w:themeColor="accent1" w:themeShade="BF"/>
          <w:sz w:val="24"/>
          <w:szCs w:val="24"/>
          <w:lang w:val="en-CA"/>
        </w:rPr>
        <w:t>In clause 4.7, table 2, update the following line:</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6025"/>
        <w:gridCol w:w="783"/>
        <w:gridCol w:w="3366"/>
      </w:tblGrid>
      <w:tr w:rsidR="00BE07BA" w:rsidRPr="00BE07BA" w14:paraId="63547C21" w14:textId="77777777" w:rsidTr="00787908">
        <w:tc>
          <w:tcPr>
            <w:tcW w:w="2961" w:type="pct"/>
            <w:tcBorders>
              <w:top w:val="single" w:sz="12" w:space="0" w:color="auto"/>
              <w:left w:val="single" w:sz="12" w:space="0" w:color="auto"/>
              <w:bottom w:val="single" w:sz="12" w:space="0" w:color="auto"/>
              <w:right w:val="single" w:sz="6" w:space="0" w:color="auto"/>
            </w:tcBorders>
            <w:hideMark/>
          </w:tcPr>
          <w:p w14:paraId="7C5FACB2" w14:textId="77777777" w:rsidR="00BE07BA" w:rsidRPr="00BE07BA" w:rsidRDefault="00BE07BA" w:rsidP="00BE07BA">
            <w:pPr>
              <w:tabs>
                <w:tab w:val="clear" w:pos="403"/>
              </w:tabs>
              <w:autoSpaceDE w:val="0"/>
              <w:autoSpaceDN w:val="0"/>
              <w:adjustRightInd w:val="0"/>
              <w:spacing w:before="60" w:after="60" w:line="240" w:lineRule="auto"/>
              <w:jc w:val="left"/>
              <w:rPr>
                <w:rFonts w:ascii="Courier New" w:eastAsia="SimSun" w:hAnsi="Courier New" w:cs="Courier New"/>
                <w:szCs w:val="20"/>
                <w:lang w:eastAsia="zh-CN"/>
              </w:rPr>
            </w:pPr>
            <w:r w:rsidRPr="00BE07BA">
              <w:rPr>
                <w:rFonts w:ascii="Courier New" w:eastAsia="SimSun" w:hAnsi="Courier New" w:cs="Courier New"/>
                <w:szCs w:val="20"/>
                <w:lang w:eastAsia="zh-CN"/>
              </w:rPr>
              <w:t>urn:</w:t>
            </w:r>
            <w:proofErr w:type="gramStart"/>
            <w:r w:rsidRPr="00BE07BA">
              <w:rPr>
                <w:rFonts w:ascii="Courier New" w:eastAsia="SimSun" w:hAnsi="Courier New" w:cs="Courier New"/>
                <w:szCs w:val="20"/>
                <w:lang w:eastAsia="zh-CN"/>
              </w:rPr>
              <w:t>mpeg:dash</w:t>
            </w:r>
            <w:proofErr w:type="gramEnd"/>
            <w:r w:rsidRPr="00BE07BA">
              <w:rPr>
                <w:rFonts w:ascii="Courier New" w:eastAsia="SimSun" w:hAnsi="Courier New" w:cs="Courier New"/>
                <w:szCs w:val="20"/>
                <w:lang w:eastAsia="zh-CN"/>
              </w:rPr>
              <w:t>:outputChannelPositionList:2012</w:t>
            </w:r>
          </w:p>
        </w:tc>
        <w:tc>
          <w:tcPr>
            <w:tcW w:w="385" w:type="pct"/>
            <w:tcBorders>
              <w:top w:val="single" w:sz="12" w:space="0" w:color="auto"/>
              <w:left w:val="single" w:sz="6" w:space="0" w:color="auto"/>
              <w:bottom w:val="single" w:sz="12" w:space="0" w:color="auto"/>
              <w:right w:val="single" w:sz="6" w:space="0" w:color="auto"/>
            </w:tcBorders>
            <w:hideMark/>
          </w:tcPr>
          <w:p w14:paraId="7D71329B" w14:textId="77777777" w:rsidR="00BE07BA" w:rsidRPr="00BE07BA" w:rsidRDefault="00BE07BA" w:rsidP="00BE07BA">
            <w:pPr>
              <w:tabs>
                <w:tab w:val="clear" w:pos="403"/>
              </w:tabs>
              <w:autoSpaceDE w:val="0"/>
              <w:autoSpaceDN w:val="0"/>
              <w:adjustRightInd w:val="0"/>
              <w:spacing w:before="60" w:after="60" w:line="240" w:lineRule="auto"/>
              <w:jc w:val="left"/>
              <w:rPr>
                <w:rFonts w:eastAsia="Times New Roman"/>
                <w:sz w:val="20"/>
              </w:rPr>
            </w:pPr>
            <w:r w:rsidRPr="00BE07BA">
              <w:rPr>
                <w:rFonts w:eastAsia="MS Mincho"/>
                <w:sz w:val="20"/>
                <w:szCs w:val="24"/>
                <w:bdr w:val="none" w:sz="0" w:space="0" w:color="auto" w:frame="1"/>
                <w:shd w:val="clear" w:color="auto" w:fill="FFCCCC"/>
                <w:lang w:val="en-US"/>
              </w:rPr>
              <w:t>5.8.5.4</w:t>
            </w:r>
          </w:p>
        </w:tc>
        <w:tc>
          <w:tcPr>
            <w:tcW w:w="1654" w:type="pct"/>
            <w:tcBorders>
              <w:top w:val="single" w:sz="12" w:space="0" w:color="auto"/>
              <w:left w:val="single" w:sz="6" w:space="0" w:color="auto"/>
              <w:bottom w:val="single" w:sz="12" w:space="0" w:color="auto"/>
              <w:right w:val="single" w:sz="12" w:space="0" w:color="auto"/>
            </w:tcBorders>
            <w:hideMark/>
          </w:tcPr>
          <w:p w14:paraId="7AAF4D94" w14:textId="77777777" w:rsidR="00BE07BA" w:rsidRPr="00BE07BA" w:rsidRDefault="00BE07BA" w:rsidP="00BE07BA">
            <w:pPr>
              <w:tabs>
                <w:tab w:val="clear" w:pos="403"/>
              </w:tabs>
              <w:autoSpaceDE w:val="0"/>
              <w:autoSpaceDN w:val="0"/>
              <w:adjustRightInd w:val="0"/>
              <w:spacing w:before="60" w:after="60" w:line="240" w:lineRule="auto"/>
              <w:jc w:val="left"/>
              <w:rPr>
                <w:rFonts w:ascii="Times New Roman" w:eastAsia="MS Mincho" w:hAnsi="Times New Roman"/>
                <w:sz w:val="20"/>
                <w:szCs w:val="24"/>
                <w:lang w:val="en-US"/>
              </w:rPr>
            </w:pPr>
            <w:r w:rsidRPr="00BE07BA">
              <w:rPr>
                <w:rFonts w:ascii="Times New Roman" w:eastAsia="MS Mincho" w:hAnsi="Times New Roman"/>
                <w:sz w:val="20"/>
                <w:szCs w:val="24"/>
                <w:lang w:val="en-US"/>
              </w:rPr>
              <w:t xml:space="preserve">A list of output channel </w:t>
            </w:r>
            <w:proofErr w:type="gramStart"/>
            <w:r w:rsidRPr="00BE07BA">
              <w:rPr>
                <w:rFonts w:ascii="Times New Roman" w:eastAsia="MS Mincho" w:hAnsi="Times New Roman"/>
                <w:sz w:val="20"/>
                <w:szCs w:val="24"/>
                <w:lang w:val="en-US"/>
              </w:rPr>
              <w:t>position</w:t>
            </w:r>
            <w:proofErr w:type="gramEnd"/>
            <w:r w:rsidRPr="00BE07BA">
              <w:rPr>
                <w:rFonts w:ascii="Times New Roman" w:eastAsia="MS Mincho" w:hAnsi="Times New Roman"/>
                <w:sz w:val="20"/>
                <w:szCs w:val="24"/>
                <w:lang w:val="en-US"/>
              </w:rPr>
              <w:t xml:space="preserve"> to signal individual speaker positions as defined in </w:t>
            </w:r>
            <w:r w:rsidRPr="00BE07BA">
              <w:rPr>
                <w:rFonts w:eastAsia="MS Mincho"/>
                <w:sz w:val="20"/>
                <w:szCs w:val="24"/>
                <w:shd w:val="clear" w:color="auto" w:fill="C6D9F1"/>
                <w:lang w:val="en-US"/>
              </w:rPr>
              <w:t>ISO/IEC</w:t>
            </w:r>
            <w:r w:rsidRPr="00BE07BA">
              <w:rPr>
                <w:rFonts w:ascii="Times New Roman" w:eastAsia="Times New Roman" w:hAnsi="Times New Roman"/>
                <w:sz w:val="20"/>
                <w:szCs w:val="24"/>
                <w:lang w:val="en-US"/>
              </w:rPr>
              <w:t> 23001-</w:t>
            </w:r>
            <w:r w:rsidRPr="00BE07BA">
              <w:rPr>
                <w:rFonts w:eastAsia="MS Mincho"/>
                <w:sz w:val="20"/>
                <w:szCs w:val="24"/>
                <w:shd w:val="clear" w:color="auto" w:fill="EAF1DD"/>
                <w:lang w:val="en-US"/>
              </w:rPr>
              <w:t>8</w:t>
            </w:r>
            <w:r w:rsidRPr="00BE07BA">
              <w:rPr>
                <w:rFonts w:ascii="Times New Roman" w:eastAsia="MS Mincho" w:hAnsi="Times New Roman"/>
                <w:sz w:val="20"/>
                <w:szCs w:val="24"/>
                <w:lang w:val="en-US"/>
              </w:rPr>
              <w:t>.</w:t>
            </w:r>
          </w:p>
          <w:p w14:paraId="32402EE9" w14:textId="77777777" w:rsidR="00BE07BA" w:rsidRPr="00BE07BA" w:rsidRDefault="00BE07BA" w:rsidP="00BE07BA">
            <w:pPr>
              <w:tabs>
                <w:tab w:val="clear" w:pos="403"/>
              </w:tabs>
              <w:autoSpaceDE w:val="0"/>
              <w:autoSpaceDN w:val="0"/>
              <w:adjustRightInd w:val="0"/>
              <w:spacing w:before="60" w:after="60" w:line="240" w:lineRule="auto"/>
              <w:jc w:val="left"/>
              <w:rPr>
                <w:rFonts w:ascii="Times New Roman" w:eastAsiaTheme="minorEastAsia" w:hAnsi="Times New Roman"/>
                <w:sz w:val="20"/>
                <w:lang w:val="en-US"/>
              </w:rPr>
            </w:pPr>
            <w:r w:rsidRPr="00BE07BA">
              <w:rPr>
                <w:rFonts w:ascii="Times New Roman" w:eastAsia="MS Mincho" w:hAnsi="Times New Roman"/>
                <w:sz w:val="20"/>
                <w:szCs w:val="24"/>
                <w:lang w:val="en-US"/>
              </w:rPr>
              <w:t xml:space="preserve">Legacy format for backward-compatibility, it is recommended to use the </w:t>
            </w:r>
            <w:proofErr w:type="spellStart"/>
            <w:r w:rsidRPr="00BE07BA">
              <w:rPr>
                <w:rFonts w:ascii="Times New Roman" w:eastAsia="MS Mincho" w:hAnsi="Times New Roman"/>
                <w:sz w:val="20"/>
                <w:szCs w:val="24"/>
                <w:lang w:val="en-US"/>
              </w:rPr>
              <w:t>signalling</w:t>
            </w:r>
            <w:proofErr w:type="spellEnd"/>
            <w:r w:rsidRPr="00BE07BA">
              <w:rPr>
                <w:rFonts w:ascii="Times New Roman" w:eastAsia="MS Mincho" w:hAnsi="Times New Roman"/>
                <w:sz w:val="20"/>
                <w:szCs w:val="24"/>
                <w:lang w:val="en-US"/>
              </w:rPr>
              <w:t xml:space="preserve"> as defined in </w:t>
            </w:r>
            <w:r w:rsidRPr="00BE07BA">
              <w:rPr>
                <w:rFonts w:eastAsia="MS Mincho"/>
                <w:sz w:val="20"/>
                <w:szCs w:val="24"/>
                <w:shd w:val="clear" w:color="auto" w:fill="C6D9F1"/>
                <w:lang w:val="en-US"/>
              </w:rPr>
              <w:t>ISO/IEC </w:t>
            </w:r>
            <w:r w:rsidRPr="00BE07BA">
              <w:rPr>
                <w:rFonts w:ascii="Times New Roman" w:eastAsia="Times New Roman" w:hAnsi="Times New Roman"/>
                <w:sz w:val="20"/>
                <w:szCs w:val="24"/>
                <w:lang w:val="en-US"/>
              </w:rPr>
              <w:t>23091-3 in</w:t>
            </w:r>
            <w:r w:rsidRPr="00BE07BA">
              <w:rPr>
                <w:rFonts w:ascii="Times New Roman" w:eastAsia="MS Mincho" w:hAnsi="Times New Roman"/>
                <w:sz w:val="20"/>
                <w:szCs w:val="24"/>
                <w:lang w:val="en-US"/>
              </w:rPr>
              <w:t>stead.</w:t>
            </w:r>
          </w:p>
        </w:tc>
      </w:tr>
    </w:tbl>
    <w:p w14:paraId="3B2AF5E0" w14:textId="77777777" w:rsidR="00BE07BA" w:rsidRPr="00BE07BA" w:rsidRDefault="00BE07BA" w:rsidP="00BE07BA">
      <w:pPr>
        <w:tabs>
          <w:tab w:val="clear" w:pos="403"/>
        </w:tabs>
        <w:spacing w:after="240" w:line="240" w:lineRule="auto"/>
        <w:jc w:val="left"/>
        <w:rPr>
          <w:rFonts w:ascii="Times New Roman" w:eastAsia="Times New Roman" w:hAnsi="Times New Roman"/>
          <w:i/>
          <w:iCs/>
          <w:color w:val="2E74B5" w:themeColor="accent1" w:themeShade="BF"/>
          <w:sz w:val="24"/>
          <w:szCs w:val="24"/>
          <w:lang w:val="en-CA"/>
        </w:rPr>
      </w:pPr>
      <w:r w:rsidRPr="00BE07BA">
        <w:rPr>
          <w:rFonts w:ascii="Times New Roman" w:eastAsia="Times New Roman" w:hAnsi="Times New Roman"/>
          <w:i/>
          <w:iCs/>
          <w:color w:val="2E74B5" w:themeColor="accent1" w:themeShade="BF"/>
          <w:sz w:val="24"/>
          <w:szCs w:val="24"/>
          <w:lang w:val="en-CA"/>
        </w:rPr>
        <w:t>to:</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6025"/>
        <w:gridCol w:w="783"/>
        <w:gridCol w:w="3366"/>
      </w:tblGrid>
      <w:tr w:rsidR="00BE07BA" w:rsidRPr="00BE07BA" w14:paraId="655915AF" w14:textId="77777777" w:rsidTr="00787908">
        <w:tc>
          <w:tcPr>
            <w:tcW w:w="2703" w:type="pct"/>
            <w:tcBorders>
              <w:top w:val="single" w:sz="12" w:space="0" w:color="auto"/>
              <w:left w:val="single" w:sz="12" w:space="0" w:color="auto"/>
              <w:bottom w:val="single" w:sz="12" w:space="0" w:color="auto"/>
              <w:right w:val="single" w:sz="6" w:space="0" w:color="auto"/>
            </w:tcBorders>
            <w:hideMark/>
          </w:tcPr>
          <w:p w14:paraId="7A275DD3" w14:textId="77777777" w:rsidR="00BE07BA" w:rsidRPr="00BE07BA" w:rsidRDefault="00BE07BA" w:rsidP="00BE07BA">
            <w:pPr>
              <w:tabs>
                <w:tab w:val="clear" w:pos="403"/>
              </w:tabs>
              <w:autoSpaceDE w:val="0"/>
              <w:autoSpaceDN w:val="0"/>
              <w:adjustRightInd w:val="0"/>
              <w:spacing w:before="60" w:after="60" w:line="240" w:lineRule="auto"/>
              <w:jc w:val="left"/>
              <w:rPr>
                <w:rFonts w:ascii="Courier New" w:eastAsia="SimSun" w:hAnsi="Courier New" w:cs="Courier New"/>
                <w:szCs w:val="20"/>
                <w:lang w:eastAsia="zh-CN"/>
              </w:rPr>
            </w:pPr>
            <w:r w:rsidRPr="00BE07BA">
              <w:rPr>
                <w:rFonts w:ascii="Courier New" w:eastAsia="SimSun" w:hAnsi="Courier New" w:cs="Courier New"/>
                <w:szCs w:val="20"/>
                <w:lang w:eastAsia="zh-CN"/>
              </w:rPr>
              <w:t>urn:</w:t>
            </w:r>
            <w:proofErr w:type="gramStart"/>
            <w:r w:rsidRPr="00BE07BA">
              <w:rPr>
                <w:rFonts w:ascii="Courier New" w:eastAsia="SimSun" w:hAnsi="Courier New" w:cs="Courier New"/>
                <w:szCs w:val="20"/>
                <w:lang w:eastAsia="zh-CN"/>
              </w:rPr>
              <w:t>mpeg:dash</w:t>
            </w:r>
            <w:proofErr w:type="gramEnd"/>
            <w:r w:rsidRPr="00BE07BA">
              <w:rPr>
                <w:rFonts w:ascii="Courier New" w:eastAsia="SimSun" w:hAnsi="Courier New" w:cs="Courier New"/>
                <w:szCs w:val="20"/>
                <w:lang w:eastAsia="zh-CN"/>
              </w:rPr>
              <w:t>:outputChannelPositionList:2012</w:t>
            </w:r>
          </w:p>
        </w:tc>
        <w:tc>
          <w:tcPr>
            <w:tcW w:w="505" w:type="pct"/>
            <w:tcBorders>
              <w:top w:val="single" w:sz="12" w:space="0" w:color="auto"/>
              <w:left w:val="single" w:sz="6" w:space="0" w:color="auto"/>
              <w:bottom w:val="single" w:sz="12" w:space="0" w:color="auto"/>
              <w:right w:val="single" w:sz="6" w:space="0" w:color="auto"/>
            </w:tcBorders>
            <w:hideMark/>
          </w:tcPr>
          <w:p w14:paraId="5347647B" w14:textId="77777777" w:rsidR="00BE07BA" w:rsidRPr="00BE07BA" w:rsidRDefault="00BE07BA" w:rsidP="00BE07BA">
            <w:pPr>
              <w:tabs>
                <w:tab w:val="clear" w:pos="403"/>
              </w:tabs>
              <w:autoSpaceDE w:val="0"/>
              <w:autoSpaceDN w:val="0"/>
              <w:adjustRightInd w:val="0"/>
              <w:spacing w:before="60" w:after="60" w:line="240" w:lineRule="auto"/>
              <w:jc w:val="left"/>
              <w:rPr>
                <w:rFonts w:eastAsia="Times New Roman"/>
                <w:sz w:val="20"/>
              </w:rPr>
            </w:pPr>
            <w:r w:rsidRPr="00BE07BA">
              <w:rPr>
                <w:rFonts w:eastAsia="MS Mincho"/>
                <w:sz w:val="20"/>
                <w:szCs w:val="24"/>
                <w:bdr w:val="none" w:sz="0" w:space="0" w:color="auto" w:frame="1"/>
                <w:shd w:val="clear" w:color="auto" w:fill="FFCCCC"/>
                <w:lang w:val="en-US"/>
              </w:rPr>
              <w:t>5.8.5.4</w:t>
            </w:r>
          </w:p>
        </w:tc>
        <w:tc>
          <w:tcPr>
            <w:tcW w:w="1792" w:type="pct"/>
            <w:tcBorders>
              <w:top w:val="single" w:sz="12" w:space="0" w:color="auto"/>
              <w:left w:val="single" w:sz="6" w:space="0" w:color="auto"/>
              <w:bottom w:val="single" w:sz="12" w:space="0" w:color="auto"/>
              <w:right w:val="single" w:sz="12" w:space="0" w:color="auto"/>
            </w:tcBorders>
            <w:hideMark/>
          </w:tcPr>
          <w:p w14:paraId="74E6B432" w14:textId="77777777" w:rsidR="00BE07BA" w:rsidRPr="00BE07BA" w:rsidRDefault="00BE07BA" w:rsidP="00BE07BA">
            <w:pPr>
              <w:tabs>
                <w:tab w:val="clear" w:pos="403"/>
              </w:tabs>
              <w:autoSpaceDE w:val="0"/>
              <w:autoSpaceDN w:val="0"/>
              <w:adjustRightInd w:val="0"/>
              <w:spacing w:before="60" w:after="60" w:line="240" w:lineRule="auto"/>
              <w:jc w:val="left"/>
              <w:rPr>
                <w:rFonts w:ascii="Times New Roman" w:eastAsia="MS Mincho" w:hAnsi="Times New Roman"/>
                <w:sz w:val="20"/>
                <w:szCs w:val="24"/>
                <w:lang w:val="en-US"/>
              </w:rPr>
            </w:pPr>
            <w:r w:rsidRPr="00BE07BA">
              <w:rPr>
                <w:rFonts w:ascii="Times New Roman" w:eastAsia="MS Mincho" w:hAnsi="Times New Roman"/>
                <w:sz w:val="20"/>
                <w:szCs w:val="24"/>
                <w:lang w:val="en-US"/>
              </w:rPr>
              <w:t xml:space="preserve">A list of output channel </w:t>
            </w:r>
            <w:proofErr w:type="gramStart"/>
            <w:r w:rsidRPr="00BE07BA">
              <w:rPr>
                <w:rFonts w:ascii="Times New Roman" w:eastAsia="MS Mincho" w:hAnsi="Times New Roman"/>
                <w:sz w:val="20"/>
                <w:szCs w:val="24"/>
                <w:lang w:val="en-US"/>
              </w:rPr>
              <w:t>position</w:t>
            </w:r>
            <w:proofErr w:type="gramEnd"/>
            <w:r w:rsidRPr="00BE07BA">
              <w:rPr>
                <w:rFonts w:ascii="Times New Roman" w:eastAsia="MS Mincho" w:hAnsi="Times New Roman"/>
                <w:sz w:val="20"/>
                <w:szCs w:val="24"/>
                <w:lang w:val="en-US"/>
              </w:rPr>
              <w:t xml:space="preserve"> to signal individual speaker positions as defined in </w:t>
            </w:r>
            <w:r w:rsidRPr="00BE07BA">
              <w:rPr>
                <w:rFonts w:eastAsia="MS Mincho"/>
                <w:sz w:val="20"/>
                <w:szCs w:val="24"/>
                <w:shd w:val="clear" w:color="auto" w:fill="C6D9F1"/>
                <w:lang w:val="en-US"/>
              </w:rPr>
              <w:t>ISO/IEC</w:t>
            </w:r>
            <w:r w:rsidRPr="00BE07BA">
              <w:rPr>
                <w:rFonts w:ascii="Times New Roman" w:eastAsia="Times New Roman" w:hAnsi="Times New Roman"/>
                <w:sz w:val="20"/>
                <w:szCs w:val="24"/>
                <w:lang w:val="en-US"/>
              </w:rPr>
              <w:t> </w:t>
            </w:r>
            <w:r w:rsidRPr="00BE07BA">
              <w:rPr>
                <w:rFonts w:ascii="Times New Roman" w:eastAsia="Times New Roman" w:hAnsi="Times New Roman"/>
                <w:sz w:val="20"/>
                <w:szCs w:val="24"/>
                <w:highlight w:val="yellow"/>
                <w:lang w:val="en-US"/>
              </w:rPr>
              <w:t>23091-</w:t>
            </w:r>
            <w:r w:rsidRPr="00BE07BA">
              <w:rPr>
                <w:rFonts w:eastAsia="MS Mincho"/>
                <w:sz w:val="20"/>
                <w:szCs w:val="24"/>
                <w:highlight w:val="yellow"/>
                <w:shd w:val="clear" w:color="auto" w:fill="EAF1DD"/>
                <w:lang w:val="en-US"/>
              </w:rPr>
              <w:t>3</w:t>
            </w:r>
            <w:r w:rsidRPr="00BE07BA">
              <w:rPr>
                <w:rFonts w:ascii="Times New Roman" w:eastAsia="MS Mincho" w:hAnsi="Times New Roman"/>
                <w:sz w:val="20"/>
                <w:szCs w:val="24"/>
                <w:lang w:val="en-US"/>
              </w:rPr>
              <w:t>.</w:t>
            </w:r>
          </w:p>
          <w:p w14:paraId="519BE97C" w14:textId="77777777" w:rsidR="00BE07BA" w:rsidRPr="00BE07BA" w:rsidRDefault="00BE07BA" w:rsidP="00BE07BA">
            <w:pPr>
              <w:tabs>
                <w:tab w:val="clear" w:pos="403"/>
              </w:tabs>
              <w:autoSpaceDE w:val="0"/>
              <w:autoSpaceDN w:val="0"/>
              <w:adjustRightInd w:val="0"/>
              <w:spacing w:before="60" w:after="60" w:line="240" w:lineRule="auto"/>
              <w:jc w:val="left"/>
              <w:rPr>
                <w:rFonts w:ascii="Times New Roman" w:eastAsiaTheme="minorEastAsia" w:hAnsi="Times New Roman"/>
                <w:sz w:val="20"/>
                <w:lang w:val="en-US"/>
              </w:rPr>
            </w:pPr>
            <w:proofErr w:type="gramStart"/>
            <w:r w:rsidRPr="00BE07BA">
              <w:rPr>
                <w:rFonts w:ascii="Times New Roman" w:eastAsia="MS Mincho" w:hAnsi="Times New Roman"/>
                <w:sz w:val="20"/>
                <w:szCs w:val="24"/>
                <w:lang w:val="en-US"/>
              </w:rPr>
              <w:t xml:space="preserve">Legacy </w:t>
            </w:r>
            <w:r w:rsidRPr="00BE07BA">
              <w:rPr>
                <w:rFonts w:ascii="Courier New" w:eastAsia="MS Mincho" w:hAnsi="Courier New" w:cs="Courier New"/>
                <w:sz w:val="20"/>
                <w:szCs w:val="24"/>
                <w:highlight w:val="yellow"/>
                <w:lang w:val="en-US"/>
              </w:rPr>
              <w:t>@</w:t>
            </w:r>
            <w:proofErr w:type="gramEnd"/>
            <w:r w:rsidRPr="00BE07BA">
              <w:rPr>
                <w:rFonts w:ascii="Courier New" w:eastAsia="MS Mincho" w:hAnsi="Courier New" w:cs="Courier New"/>
                <w:sz w:val="20"/>
                <w:szCs w:val="24"/>
                <w:highlight w:val="yellow"/>
                <w:lang w:val="en-US"/>
              </w:rPr>
              <w:t>schemeIdUri</w:t>
            </w:r>
            <w:r w:rsidRPr="00BE07BA">
              <w:rPr>
                <w:rFonts w:ascii="Times New Roman" w:eastAsia="MS Mincho" w:hAnsi="Times New Roman"/>
                <w:sz w:val="20"/>
                <w:szCs w:val="24"/>
                <w:lang w:val="en-US"/>
              </w:rPr>
              <w:t xml:space="preserve"> format for backward-compatibility, it is recommended to use the </w:t>
            </w:r>
            <w:proofErr w:type="spellStart"/>
            <w:r w:rsidRPr="00BE07BA">
              <w:rPr>
                <w:rFonts w:ascii="Times New Roman" w:eastAsia="MS Mincho" w:hAnsi="Times New Roman"/>
                <w:sz w:val="20"/>
                <w:szCs w:val="24"/>
                <w:lang w:val="en-US"/>
              </w:rPr>
              <w:t>signalling</w:t>
            </w:r>
            <w:proofErr w:type="spellEnd"/>
            <w:r w:rsidRPr="00BE07BA">
              <w:rPr>
                <w:rFonts w:ascii="Times New Roman" w:eastAsia="MS Mincho" w:hAnsi="Times New Roman"/>
                <w:sz w:val="20"/>
                <w:szCs w:val="24"/>
                <w:lang w:val="en-US"/>
              </w:rPr>
              <w:t xml:space="preserve"> as defined in </w:t>
            </w:r>
            <w:r w:rsidRPr="00BE07BA">
              <w:rPr>
                <w:rFonts w:eastAsia="MS Mincho"/>
                <w:sz w:val="20"/>
                <w:szCs w:val="24"/>
                <w:shd w:val="clear" w:color="auto" w:fill="C6D9F1"/>
                <w:lang w:val="en-US"/>
              </w:rPr>
              <w:t>ISO/IEC </w:t>
            </w:r>
            <w:r w:rsidRPr="00BE07BA">
              <w:rPr>
                <w:rFonts w:ascii="Times New Roman" w:eastAsia="Times New Roman" w:hAnsi="Times New Roman"/>
                <w:sz w:val="20"/>
                <w:szCs w:val="24"/>
                <w:lang w:val="en-US"/>
              </w:rPr>
              <w:t>23091-3 in</w:t>
            </w:r>
            <w:r w:rsidRPr="00BE07BA">
              <w:rPr>
                <w:rFonts w:ascii="Times New Roman" w:eastAsia="MS Mincho" w:hAnsi="Times New Roman"/>
                <w:sz w:val="20"/>
                <w:szCs w:val="24"/>
                <w:lang w:val="en-US"/>
              </w:rPr>
              <w:t>stead.</w:t>
            </w:r>
          </w:p>
        </w:tc>
      </w:tr>
    </w:tbl>
    <w:p w14:paraId="25A1BA09" w14:textId="77777777" w:rsidR="00BE07BA" w:rsidRPr="00BE07BA" w:rsidRDefault="00BE07BA" w:rsidP="00BE07BA">
      <w:pPr>
        <w:tabs>
          <w:tab w:val="clear" w:pos="403"/>
        </w:tabs>
        <w:spacing w:after="0" w:line="240" w:lineRule="auto"/>
        <w:jc w:val="left"/>
        <w:rPr>
          <w:rFonts w:ascii="Times New Roman" w:eastAsia="Times New Roman" w:hAnsi="Times New Roman"/>
          <w:sz w:val="24"/>
          <w:szCs w:val="24"/>
          <w:lang w:val="en-US"/>
        </w:rPr>
      </w:pPr>
    </w:p>
    <w:p w14:paraId="486AAE7B" w14:textId="77777777" w:rsidR="00BE07BA" w:rsidRPr="00BE07BA" w:rsidRDefault="00BE07BA" w:rsidP="00BE07BA">
      <w:pPr>
        <w:tabs>
          <w:tab w:val="clear" w:pos="403"/>
        </w:tabs>
        <w:spacing w:after="0" w:line="240" w:lineRule="auto"/>
        <w:jc w:val="left"/>
        <w:rPr>
          <w:rFonts w:ascii="Times New Roman" w:eastAsia="Times New Roman" w:hAnsi="Times New Roman"/>
          <w:sz w:val="24"/>
          <w:szCs w:val="24"/>
          <w:lang w:val="en-US" w:eastAsia="ja-JP"/>
        </w:rPr>
      </w:pPr>
    </w:p>
    <w:p w14:paraId="3FB47BE7" w14:textId="77777777" w:rsidR="00BE07BA" w:rsidRPr="00BE07BA" w:rsidRDefault="00BE07BA" w:rsidP="00BE07BA">
      <w:pPr>
        <w:pStyle w:val="Heading1"/>
        <w:rPr>
          <w:lang w:val="en-US"/>
        </w:rPr>
      </w:pPr>
      <w:bookmarkStart w:id="8" w:name="_Toc219812941"/>
      <w:bookmarkStart w:id="9" w:name="_Toc220055883"/>
      <w:r w:rsidRPr="00BE07BA">
        <w:rPr>
          <w:lang w:val="en-US"/>
        </w:rPr>
        <w:t>Clause 5, Media Presentation</w:t>
      </w:r>
      <w:bookmarkEnd w:id="8"/>
      <w:bookmarkEnd w:id="9"/>
    </w:p>
    <w:p w14:paraId="0A0210E2" w14:textId="77777777" w:rsidR="00BE07BA" w:rsidRPr="00BE07BA" w:rsidRDefault="00BE07BA" w:rsidP="00BE07BA">
      <w:pPr>
        <w:pStyle w:val="Heading2"/>
        <w:rPr>
          <w:lang w:val="en-US"/>
        </w:rPr>
      </w:pPr>
      <w:bookmarkStart w:id="10" w:name="_Toc219812942"/>
      <w:bookmarkStart w:id="11" w:name="_Toc220055884"/>
      <w:r w:rsidRPr="00BE07BA">
        <w:rPr>
          <w:lang w:val="en-US"/>
        </w:rPr>
        <w:t xml:space="preserve">Clause 5.3.3.1, Hierarchical data model / </w:t>
      </w:r>
      <w:proofErr w:type="spellStart"/>
      <w:r w:rsidRPr="00BE07BA">
        <w:rPr>
          <w:lang w:val="en-US"/>
        </w:rPr>
        <w:t>AdaptationSets</w:t>
      </w:r>
      <w:proofErr w:type="spellEnd"/>
      <w:r w:rsidRPr="00BE07BA">
        <w:rPr>
          <w:lang w:val="en-US"/>
        </w:rPr>
        <w:t xml:space="preserve"> / Overview</w:t>
      </w:r>
      <w:bookmarkEnd w:id="10"/>
      <w:bookmarkEnd w:id="11"/>
    </w:p>
    <w:p w14:paraId="0C4E57EA" w14:textId="77777777" w:rsidR="00BE07BA" w:rsidRPr="00BE07BA" w:rsidRDefault="00BE07BA" w:rsidP="00BE07BA">
      <w:pPr>
        <w:tabs>
          <w:tab w:val="clear" w:pos="403"/>
        </w:tabs>
        <w:spacing w:after="240" w:line="240" w:lineRule="auto"/>
        <w:jc w:val="left"/>
        <w:rPr>
          <w:rFonts w:ascii="Times New Roman" w:eastAsia="Times New Roman" w:hAnsi="Times New Roman"/>
          <w:i/>
          <w:iCs/>
          <w:color w:val="2E74B5" w:themeColor="accent1" w:themeShade="BF"/>
          <w:sz w:val="24"/>
          <w:szCs w:val="24"/>
          <w:lang w:val="en-CA"/>
        </w:rPr>
      </w:pPr>
      <w:r w:rsidRPr="00BE07BA">
        <w:rPr>
          <w:rFonts w:ascii="Times New Roman" w:eastAsia="Times New Roman" w:hAnsi="Times New Roman"/>
          <w:i/>
          <w:iCs/>
          <w:color w:val="2E74B5" w:themeColor="accent1" w:themeShade="BF"/>
          <w:sz w:val="24"/>
          <w:szCs w:val="24"/>
          <w:lang w:val="en-CA"/>
        </w:rPr>
        <w:t>Add a note in Clause 5.3.3.1 to alert readers to the Annex I exception:</w:t>
      </w:r>
    </w:p>
    <w:p w14:paraId="348F6D1F" w14:textId="77777777" w:rsidR="00BE07BA" w:rsidRPr="00BE07BA" w:rsidRDefault="00BE07BA" w:rsidP="00BE07BA">
      <w:pPr>
        <w:tabs>
          <w:tab w:val="clear" w:pos="403"/>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line="240" w:lineRule="auto"/>
        <w:jc w:val="left"/>
        <w:rPr>
          <w:rFonts w:ascii="Times New Roman" w:eastAsia="Times New Roman" w:hAnsi="Times New Roman"/>
          <w:sz w:val="24"/>
          <w:szCs w:val="24"/>
          <w:lang w:val="en-US"/>
        </w:rPr>
      </w:pPr>
      <w:bookmarkStart w:id="12" w:name="ISO_23001_1"/>
      <w:r w:rsidRPr="00BE07BA">
        <w:rPr>
          <w:rFonts w:ascii="Times New Roman" w:eastAsia="Times New Roman" w:hAnsi="Times New Roman"/>
          <w:b/>
          <w:bCs/>
          <w:sz w:val="24"/>
          <w:szCs w:val="24"/>
          <w:lang w:val="en-US"/>
        </w:rPr>
        <w:t>Note:</w:t>
      </w:r>
      <w:r w:rsidRPr="00BE07BA">
        <w:rPr>
          <w:rFonts w:ascii="Times New Roman" w:eastAsia="Times New Roman" w:hAnsi="Times New Roman"/>
          <w:sz w:val="24"/>
          <w:szCs w:val="24"/>
          <w:lang w:val="en-US"/>
        </w:rPr>
        <w:t xml:space="preserve"> Annex I defines specific </w:t>
      </w:r>
      <w:proofErr w:type="spellStart"/>
      <w:r w:rsidRPr="00BE07BA">
        <w:rPr>
          <w:rFonts w:ascii="Times New Roman" w:eastAsia="Times New Roman" w:hAnsi="Times New Roman"/>
          <w:sz w:val="24"/>
          <w:szCs w:val="24"/>
          <w:lang w:val="en-US"/>
        </w:rPr>
        <w:t>schemeIdUri</w:t>
      </w:r>
      <w:proofErr w:type="spellEnd"/>
      <w:r w:rsidRPr="00BE07BA">
        <w:rPr>
          <w:rFonts w:ascii="Times New Roman" w:eastAsia="Times New Roman" w:hAnsi="Times New Roman"/>
          <w:sz w:val="24"/>
          <w:szCs w:val="24"/>
          <w:lang w:val="en-US"/>
        </w:rPr>
        <w:t xml:space="preserve"> values that use a different processing model where values from multiple hierarchy levels are concatenated rather than overridden. Refer to Annex I.1.X for details on this special processing model.</w:t>
      </w:r>
    </w:p>
    <w:p w14:paraId="7D5A122E" w14:textId="77777777" w:rsidR="00BE07BA" w:rsidRPr="00BE07BA" w:rsidRDefault="00BE07BA" w:rsidP="00BE07BA">
      <w:pPr>
        <w:pStyle w:val="Heading2"/>
        <w:rPr>
          <w:lang w:val="en-US"/>
        </w:rPr>
      </w:pPr>
      <w:bookmarkStart w:id="13" w:name="_Toc219812943"/>
      <w:bookmarkStart w:id="14" w:name="_Toc220055885"/>
      <w:r w:rsidRPr="00BE07BA">
        <w:rPr>
          <w:lang w:val="en-US"/>
        </w:rPr>
        <w:t>Clause 5.8.4.6, Frame Packing</w:t>
      </w:r>
      <w:bookmarkEnd w:id="13"/>
      <w:bookmarkEnd w:id="14"/>
    </w:p>
    <w:p w14:paraId="03785957" w14:textId="77777777" w:rsidR="00BE07BA" w:rsidRPr="00BE07BA" w:rsidRDefault="00BE07BA" w:rsidP="00BE07BA">
      <w:pPr>
        <w:tabs>
          <w:tab w:val="clear" w:pos="403"/>
        </w:tabs>
        <w:spacing w:after="240" w:line="240" w:lineRule="auto"/>
        <w:jc w:val="left"/>
        <w:rPr>
          <w:rFonts w:ascii="Times New Roman" w:eastAsia="Times New Roman" w:hAnsi="Times New Roman"/>
          <w:i/>
          <w:iCs/>
          <w:color w:val="2E74B5" w:themeColor="accent1" w:themeShade="BF"/>
          <w:sz w:val="24"/>
          <w:szCs w:val="24"/>
          <w:lang w:val="en-CA"/>
        </w:rPr>
      </w:pPr>
      <w:r w:rsidRPr="00BE07BA">
        <w:rPr>
          <w:rFonts w:ascii="Times New Roman" w:eastAsia="Times New Roman" w:hAnsi="Times New Roman"/>
          <w:i/>
          <w:iCs/>
          <w:color w:val="2E74B5" w:themeColor="accent1" w:themeShade="BF"/>
          <w:sz w:val="24"/>
          <w:szCs w:val="24"/>
          <w:lang w:val="en-CA"/>
        </w:rPr>
        <w:t>In clause 5.8.4.6 “Frame packing”, change both instances of:</w:t>
      </w:r>
    </w:p>
    <w:p w14:paraId="3B07FE00" w14:textId="77777777" w:rsidR="00BE07BA" w:rsidRPr="00BE07BA" w:rsidRDefault="00BE07BA" w:rsidP="00BE07BA">
      <w:pPr>
        <w:tabs>
          <w:tab w:val="clear" w:pos="403"/>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line="240" w:lineRule="auto"/>
        <w:jc w:val="left"/>
        <w:rPr>
          <w:rFonts w:ascii="Times New Roman" w:eastAsia="Times New Roman" w:hAnsi="Times New Roman"/>
          <w:sz w:val="24"/>
          <w:szCs w:val="24"/>
          <w:lang w:val="en-US"/>
        </w:rPr>
      </w:pPr>
      <w:r w:rsidRPr="00BE07BA">
        <w:rPr>
          <w:rFonts w:ascii="Times New Roman" w:eastAsia="Times New Roman" w:hAnsi="Times New Roman"/>
          <w:sz w:val="24"/>
          <w:szCs w:val="24"/>
          <w:lang w:val="en-US"/>
        </w:rPr>
        <w:t>ISO/IEC 23091-3</w:t>
      </w:r>
    </w:p>
    <w:p w14:paraId="3CA823F6" w14:textId="77777777" w:rsidR="00BE07BA" w:rsidRPr="00BE07BA" w:rsidRDefault="00BE07BA" w:rsidP="00BE07BA">
      <w:pPr>
        <w:tabs>
          <w:tab w:val="clear" w:pos="403"/>
        </w:tabs>
        <w:spacing w:after="240" w:line="240" w:lineRule="auto"/>
        <w:jc w:val="left"/>
        <w:rPr>
          <w:rFonts w:ascii="Times New Roman" w:eastAsia="Times New Roman" w:hAnsi="Times New Roman"/>
          <w:i/>
          <w:iCs/>
          <w:color w:val="2E74B5" w:themeColor="accent1" w:themeShade="BF"/>
          <w:sz w:val="24"/>
          <w:szCs w:val="24"/>
          <w:lang w:val="en-CA"/>
        </w:rPr>
      </w:pPr>
      <w:r w:rsidRPr="00BE07BA">
        <w:rPr>
          <w:rFonts w:ascii="Times New Roman" w:eastAsia="Times New Roman" w:hAnsi="Times New Roman"/>
          <w:i/>
          <w:iCs/>
          <w:color w:val="2E74B5" w:themeColor="accent1" w:themeShade="BF"/>
          <w:sz w:val="24"/>
          <w:szCs w:val="24"/>
          <w:lang w:val="en-CA"/>
        </w:rPr>
        <w:t>to</w:t>
      </w:r>
    </w:p>
    <w:p w14:paraId="197865AB" w14:textId="77777777" w:rsidR="00BE07BA" w:rsidRPr="00BE07BA" w:rsidRDefault="00BE07BA" w:rsidP="00BE07BA">
      <w:pPr>
        <w:tabs>
          <w:tab w:val="clear" w:pos="403"/>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line="240" w:lineRule="auto"/>
        <w:jc w:val="left"/>
        <w:rPr>
          <w:rFonts w:ascii="Times New Roman" w:eastAsia="Times New Roman" w:hAnsi="Times New Roman"/>
          <w:sz w:val="24"/>
          <w:szCs w:val="24"/>
          <w:lang w:val="en-US"/>
        </w:rPr>
      </w:pPr>
      <w:r w:rsidRPr="00BE07BA">
        <w:rPr>
          <w:rFonts w:ascii="Times New Roman" w:eastAsia="Times New Roman" w:hAnsi="Times New Roman"/>
          <w:sz w:val="24"/>
          <w:szCs w:val="24"/>
          <w:lang w:val="en-US"/>
        </w:rPr>
        <w:t>ISO/IEC 23091-2.</w:t>
      </w:r>
    </w:p>
    <w:p w14:paraId="3AE107AB" w14:textId="77777777" w:rsidR="00BE07BA" w:rsidRPr="00BE07BA" w:rsidRDefault="00BE07BA" w:rsidP="00BE07BA">
      <w:pPr>
        <w:pStyle w:val="Heading2"/>
        <w:rPr>
          <w:lang w:val="en-US"/>
        </w:rPr>
      </w:pPr>
      <w:bookmarkStart w:id="15" w:name="_Toc219812944"/>
      <w:bookmarkStart w:id="16" w:name="_Toc220055886"/>
      <w:r w:rsidRPr="00BE07BA">
        <w:rPr>
          <w:lang w:val="en-US"/>
        </w:rPr>
        <w:lastRenderedPageBreak/>
        <w:t>Clause 5.8.4.7, Audio Channel Configuration</w:t>
      </w:r>
      <w:bookmarkEnd w:id="15"/>
      <w:bookmarkEnd w:id="16"/>
    </w:p>
    <w:p w14:paraId="65F00DF3" w14:textId="77777777" w:rsidR="00BE07BA" w:rsidRPr="00BE07BA" w:rsidRDefault="00BE07BA" w:rsidP="00BE07BA">
      <w:pPr>
        <w:tabs>
          <w:tab w:val="clear" w:pos="403"/>
        </w:tabs>
        <w:spacing w:after="240" w:line="240" w:lineRule="auto"/>
        <w:jc w:val="left"/>
        <w:rPr>
          <w:rFonts w:ascii="Times New Roman" w:eastAsia="Times New Roman" w:hAnsi="Times New Roman"/>
          <w:i/>
          <w:iCs/>
          <w:color w:val="2E74B5" w:themeColor="accent1" w:themeShade="BF"/>
          <w:sz w:val="24"/>
          <w:lang w:val="en-CA"/>
        </w:rPr>
      </w:pPr>
      <w:r w:rsidRPr="00BE07BA">
        <w:rPr>
          <w:rFonts w:ascii="Times New Roman" w:eastAsia="Times New Roman" w:hAnsi="Times New Roman"/>
          <w:i/>
          <w:iCs/>
          <w:color w:val="2E74B5" w:themeColor="accent1" w:themeShade="BF"/>
          <w:sz w:val="24"/>
          <w:szCs w:val="24"/>
          <w:lang w:val="en-CA"/>
        </w:rPr>
        <w:t>In clause 5.8.4.7 “Audio Channel Configuration”, change:</w:t>
      </w:r>
    </w:p>
    <w:p w14:paraId="45541385" w14:textId="77777777" w:rsidR="00BE07BA" w:rsidRPr="00BE07BA" w:rsidRDefault="00BE07BA" w:rsidP="00BE07BA">
      <w:pPr>
        <w:widowControl w:val="0"/>
        <w:tabs>
          <w:tab w:val="clear" w:pos="403"/>
        </w:tabs>
        <w:autoSpaceDE w:val="0"/>
        <w:autoSpaceDN w:val="0"/>
        <w:adjustRightInd w:val="0"/>
        <w:spacing w:after="0" w:line="240" w:lineRule="auto"/>
        <w:jc w:val="left"/>
        <w:rPr>
          <w:rFonts w:ascii="Times New Roman" w:eastAsia="MS Mincho" w:hAnsi="Times New Roman"/>
          <w:sz w:val="24"/>
          <w:szCs w:val="24"/>
        </w:rPr>
      </w:pPr>
      <w:r w:rsidRPr="00BE07BA">
        <w:rPr>
          <w:rFonts w:ascii="Times New Roman" w:eastAsia="MS Mincho" w:hAnsi="Times New Roman"/>
          <w:sz w:val="24"/>
          <w:szCs w:val="24"/>
        </w:rPr>
        <w:t xml:space="preserve">The descriptor may carry audio channel configuration using the URN label and values defined for </w:t>
      </w:r>
      <w:proofErr w:type="spellStart"/>
      <w:r w:rsidRPr="00BE07BA">
        <w:rPr>
          <w:rFonts w:ascii="Courier New" w:eastAsia="SimSun" w:hAnsi="Courier New" w:cs="Courier New"/>
          <w:b/>
          <w:bCs/>
          <w:szCs w:val="24"/>
          <w:lang w:eastAsia="zh-CN"/>
        </w:rPr>
        <w:t>ChannelConfiguration</w:t>
      </w:r>
      <w:proofErr w:type="spellEnd"/>
      <w:r w:rsidRPr="00BE07BA">
        <w:rPr>
          <w:rFonts w:ascii="Courier New" w:eastAsia="SimSun" w:hAnsi="Courier New" w:cs="Courier New"/>
          <w:szCs w:val="24"/>
          <w:lang w:eastAsia="zh-CN"/>
        </w:rPr>
        <w:t xml:space="preserve"> </w:t>
      </w:r>
      <w:r w:rsidRPr="00BE07BA">
        <w:rPr>
          <w:rFonts w:ascii="Times New Roman" w:eastAsia="MS Mincho" w:hAnsi="Times New Roman"/>
          <w:sz w:val="24"/>
          <w:szCs w:val="24"/>
        </w:rPr>
        <w:t xml:space="preserve">in </w:t>
      </w:r>
      <w:r w:rsidRPr="00BE07BA">
        <w:rPr>
          <w:rFonts w:eastAsia="MS Mincho"/>
          <w:sz w:val="24"/>
          <w:szCs w:val="24"/>
          <w:shd w:val="clear" w:color="auto" w:fill="C6D9F1"/>
          <w:lang w:val="en-US"/>
        </w:rPr>
        <w:t>ISO/IEC </w:t>
      </w:r>
      <w:r w:rsidRPr="00BE07BA">
        <w:rPr>
          <w:rFonts w:ascii="Times New Roman" w:eastAsia="Times New Roman" w:hAnsi="Times New Roman"/>
          <w:sz w:val="24"/>
          <w:szCs w:val="24"/>
        </w:rPr>
        <w:t>23001</w:t>
      </w:r>
      <w:r w:rsidRPr="00BE07BA">
        <w:rPr>
          <w:rFonts w:ascii="Times New Roman" w:eastAsia="MS Mincho" w:hAnsi="Times New Roman"/>
          <w:sz w:val="24"/>
          <w:szCs w:val="24"/>
        </w:rPr>
        <w:t>-</w:t>
      </w:r>
      <w:r w:rsidRPr="00BE07BA">
        <w:rPr>
          <w:rFonts w:eastAsia="MS Mincho"/>
          <w:sz w:val="24"/>
          <w:szCs w:val="24"/>
          <w:shd w:val="clear" w:color="auto" w:fill="EAF1DD"/>
        </w:rPr>
        <w:t>8</w:t>
      </w:r>
      <w:r w:rsidRPr="00BE07BA">
        <w:rPr>
          <w:rFonts w:ascii="Times New Roman" w:eastAsia="MS Mincho" w:hAnsi="Times New Roman"/>
          <w:sz w:val="24"/>
          <w:szCs w:val="24"/>
        </w:rPr>
        <w:t>.</w:t>
      </w:r>
    </w:p>
    <w:p w14:paraId="457DB2E7" w14:textId="77777777" w:rsidR="00BE07BA" w:rsidRPr="00BE07BA" w:rsidRDefault="00BE07BA" w:rsidP="00BE07BA">
      <w:pPr>
        <w:tabs>
          <w:tab w:val="clear" w:pos="403"/>
          <w:tab w:val="left" w:pos="1368"/>
        </w:tabs>
        <w:spacing w:after="240" w:line="220" w:lineRule="atLeast"/>
        <w:ind w:left="403"/>
        <w:jc w:val="left"/>
        <w:rPr>
          <w:rFonts w:ascii="Times New Roman" w:eastAsiaTheme="minorEastAsia" w:hAnsi="Times New Roman"/>
          <w:sz w:val="20"/>
        </w:rPr>
      </w:pPr>
      <w:r w:rsidRPr="00BE07BA">
        <w:rPr>
          <w:rFonts w:ascii="Times New Roman" w:eastAsia="Times New Roman" w:hAnsi="Times New Roman"/>
          <w:sz w:val="20"/>
          <w:szCs w:val="24"/>
        </w:rPr>
        <w:t>NOTE 2</w:t>
      </w:r>
      <w:r w:rsidRPr="00BE07BA">
        <w:rPr>
          <w:rFonts w:ascii="Times New Roman" w:eastAsia="Times New Roman" w:hAnsi="Times New Roman"/>
          <w:sz w:val="20"/>
          <w:szCs w:val="24"/>
        </w:rPr>
        <w:tab/>
        <w:t xml:space="preserve">In addition, a scheme for audio channel configuration is also defined in subclause </w:t>
      </w:r>
      <w:r w:rsidRPr="00BE07BA">
        <w:rPr>
          <w:rFonts w:eastAsia="MS Mincho"/>
          <w:sz w:val="20"/>
          <w:szCs w:val="24"/>
          <w:bdr w:val="none" w:sz="0" w:space="0" w:color="auto" w:frame="1"/>
          <w:shd w:val="clear" w:color="auto" w:fill="FFCCCC"/>
          <w:lang w:val="en-US"/>
        </w:rPr>
        <w:t>5.8.5.4</w:t>
      </w:r>
      <w:r w:rsidRPr="00BE07BA">
        <w:rPr>
          <w:rFonts w:ascii="Times New Roman" w:eastAsia="Times New Roman" w:hAnsi="Times New Roman"/>
          <w:sz w:val="20"/>
          <w:szCs w:val="24"/>
        </w:rPr>
        <w:t xml:space="preserve">. This scheme is maintained for backward compatibility, but it is preferable to use the signalling as defined in </w:t>
      </w:r>
      <w:r w:rsidRPr="00BE07BA">
        <w:rPr>
          <w:rFonts w:eastAsia="MS Mincho"/>
          <w:sz w:val="20"/>
          <w:szCs w:val="24"/>
          <w:shd w:val="clear" w:color="auto" w:fill="C6D9F1"/>
          <w:lang w:val="en-US"/>
        </w:rPr>
        <w:t>ISO/IEC </w:t>
      </w:r>
      <w:r w:rsidRPr="00BE07BA">
        <w:rPr>
          <w:rFonts w:ascii="Times New Roman" w:eastAsia="Times New Roman" w:hAnsi="Times New Roman"/>
          <w:sz w:val="20"/>
          <w:szCs w:val="24"/>
        </w:rPr>
        <w:t>23001-</w:t>
      </w:r>
      <w:r w:rsidRPr="00BE07BA">
        <w:rPr>
          <w:rFonts w:eastAsia="MS Mincho"/>
          <w:sz w:val="20"/>
          <w:szCs w:val="24"/>
          <w:shd w:val="clear" w:color="auto" w:fill="EAF1DD"/>
        </w:rPr>
        <w:t>8</w:t>
      </w:r>
      <w:r w:rsidRPr="00BE07BA">
        <w:rPr>
          <w:rFonts w:ascii="Times New Roman" w:eastAsia="Times New Roman" w:hAnsi="Times New Roman"/>
          <w:sz w:val="20"/>
          <w:szCs w:val="24"/>
        </w:rPr>
        <w:t>.</w:t>
      </w:r>
    </w:p>
    <w:p w14:paraId="02451CBE" w14:textId="77777777" w:rsidR="00BE07BA" w:rsidRPr="00BE07BA" w:rsidRDefault="00BE07BA" w:rsidP="00BE07BA">
      <w:pPr>
        <w:tabs>
          <w:tab w:val="clear" w:pos="403"/>
        </w:tabs>
        <w:spacing w:after="240" w:line="240" w:lineRule="auto"/>
        <w:jc w:val="left"/>
        <w:rPr>
          <w:rFonts w:ascii="Times New Roman" w:eastAsia="Times New Roman" w:hAnsi="Times New Roman"/>
          <w:i/>
          <w:iCs/>
          <w:color w:val="2E74B5" w:themeColor="accent1" w:themeShade="BF"/>
          <w:sz w:val="24"/>
          <w:szCs w:val="24"/>
          <w:lang w:val="en-CA"/>
        </w:rPr>
      </w:pPr>
      <w:r w:rsidRPr="00BE07BA">
        <w:rPr>
          <w:rFonts w:ascii="Times New Roman" w:eastAsia="Times New Roman" w:hAnsi="Times New Roman"/>
          <w:i/>
          <w:iCs/>
          <w:color w:val="2E74B5" w:themeColor="accent1" w:themeShade="BF"/>
          <w:sz w:val="24"/>
          <w:szCs w:val="24"/>
          <w:lang w:val="en-CA"/>
        </w:rPr>
        <w:t>to</w:t>
      </w:r>
    </w:p>
    <w:p w14:paraId="306C49D1" w14:textId="77777777" w:rsidR="00BE07BA" w:rsidRPr="00BE07BA" w:rsidRDefault="00BE07BA" w:rsidP="00BE07BA">
      <w:pPr>
        <w:widowControl w:val="0"/>
        <w:tabs>
          <w:tab w:val="clear" w:pos="403"/>
        </w:tabs>
        <w:autoSpaceDE w:val="0"/>
        <w:autoSpaceDN w:val="0"/>
        <w:adjustRightInd w:val="0"/>
        <w:spacing w:after="0" w:line="240" w:lineRule="auto"/>
        <w:jc w:val="left"/>
        <w:rPr>
          <w:rFonts w:ascii="Times New Roman" w:eastAsia="MS Mincho" w:hAnsi="Times New Roman"/>
          <w:sz w:val="24"/>
          <w:szCs w:val="24"/>
        </w:rPr>
      </w:pPr>
      <w:r w:rsidRPr="00BE07BA">
        <w:rPr>
          <w:rFonts w:ascii="Times New Roman" w:eastAsia="MS Mincho" w:hAnsi="Times New Roman"/>
          <w:sz w:val="24"/>
          <w:szCs w:val="24"/>
        </w:rPr>
        <w:t xml:space="preserve">The descriptor may carry audio channel configuration using the URN label and values defined for </w:t>
      </w:r>
      <w:proofErr w:type="spellStart"/>
      <w:r w:rsidRPr="00BE07BA">
        <w:rPr>
          <w:rFonts w:ascii="Courier New" w:eastAsia="SimSun" w:hAnsi="Courier New" w:cs="Courier New"/>
          <w:b/>
          <w:bCs/>
          <w:szCs w:val="24"/>
          <w:lang w:eastAsia="zh-CN"/>
        </w:rPr>
        <w:t>ChannelConfiguration</w:t>
      </w:r>
      <w:proofErr w:type="spellEnd"/>
      <w:r w:rsidRPr="00BE07BA">
        <w:rPr>
          <w:rFonts w:ascii="Courier New" w:eastAsia="SimSun" w:hAnsi="Courier New" w:cs="Courier New"/>
          <w:szCs w:val="24"/>
          <w:lang w:eastAsia="zh-CN"/>
        </w:rPr>
        <w:t xml:space="preserve"> </w:t>
      </w:r>
      <w:r w:rsidRPr="00BE07BA">
        <w:rPr>
          <w:rFonts w:ascii="Times New Roman" w:eastAsia="MS Mincho" w:hAnsi="Times New Roman"/>
          <w:sz w:val="24"/>
          <w:szCs w:val="24"/>
        </w:rPr>
        <w:t xml:space="preserve">in </w:t>
      </w:r>
      <w:r w:rsidRPr="00BE07BA">
        <w:rPr>
          <w:rFonts w:eastAsia="MS Mincho"/>
          <w:sz w:val="24"/>
          <w:szCs w:val="24"/>
          <w:shd w:val="clear" w:color="auto" w:fill="C6D9F1"/>
          <w:lang w:val="en-US"/>
        </w:rPr>
        <w:t>ISO/IEC </w:t>
      </w:r>
      <w:r w:rsidRPr="00BE07BA">
        <w:rPr>
          <w:rFonts w:ascii="Times New Roman" w:eastAsia="Times New Roman" w:hAnsi="Times New Roman"/>
          <w:sz w:val="24"/>
          <w:szCs w:val="24"/>
          <w:highlight w:val="yellow"/>
        </w:rPr>
        <w:t>23091</w:t>
      </w:r>
      <w:r w:rsidRPr="00BE07BA">
        <w:rPr>
          <w:rFonts w:ascii="Times New Roman" w:eastAsia="MS Mincho" w:hAnsi="Times New Roman"/>
          <w:sz w:val="24"/>
          <w:szCs w:val="24"/>
          <w:highlight w:val="yellow"/>
        </w:rPr>
        <w:t>-</w:t>
      </w:r>
      <w:r w:rsidRPr="00BE07BA">
        <w:rPr>
          <w:rFonts w:eastAsia="MS Mincho"/>
          <w:sz w:val="24"/>
          <w:szCs w:val="24"/>
          <w:highlight w:val="yellow"/>
          <w:shd w:val="clear" w:color="auto" w:fill="EAF1DD"/>
        </w:rPr>
        <w:t>3</w:t>
      </w:r>
      <w:r w:rsidRPr="00BE07BA">
        <w:rPr>
          <w:rFonts w:ascii="Times New Roman" w:eastAsia="MS Mincho" w:hAnsi="Times New Roman"/>
          <w:sz w:val="24"/>
          <w:szCs w:val="24"/>
        </w:rPr>
        <w:t>.</w:t>
      </w:r>
    </w:p>
    <w:p w14:paraId="45589186" w14:textId="77777777" w:rsidR="00BE07BA" w:rsidRPr="00BE07BA" w:rsidRDefault="00BE07BA" w:rsidP="00BE07BA">
      <w:pPr>
        <w:tabs>
          <w:tab w:val="clear" w:pos="403"/>
          <w:tab w:val="left" w:pos="1368"/>
        </w:tabs>
        <w:spacing w:after="240" w:line="220" w:lineRule="atLeast"/>
        <w:ind w:left="403"/>
        <w:jc w:val="left"/>
        <w:rPr>
          <w:rFonts w:ascii="Times New Roman" w:eastAsiaTheme="minorEastAsia" w:hAnsi="Times New Roman"/>
          <w:sz w:val="20"/>
        </w:rPr>
      </w:pPr>
      <w:r w:rsidRPr="00BE07BA">
        <w:rPr>
          <w:rFonts w:ascii="Times New Roman" w:eastAsia="Times New Roman" w:hAnsi="Times New Roman"/>
          <w:sz w:val="20"/>
          <w:szCs w:val="24"/>
        </w:rPr>
        <w:t>NOTE 2</w:t>
      </w:r>
      <w:r w:rsidRPr="00BE07BA">
        <w:rPr>
          <w:rFonts w:ascii="Times New Roman" w:eastAsia="Times New Roman" w:hAnsi="Times New Roman"/>
          <w:sz w:val="20"/>
          <w:szCs w:val="24"/>
        </w:rPr>
        <w:tab/>
        <w:t xml:space="preserve">In addition, a scheme for audio channel configuration is also defined in subclause </w:t>
      </w:r>
      <w:r w:rsidRPr="00BE07BA">
        <w:rPr>
          <w:rFonts w:eastAsia="MS Mincho"/>
          <w:sz w:val="20"/>
          <w:szCs w:val="24"/>
          <w:bdr w:val="none" w:sz="0" w:space="0" w:color="auto" w:frame="1"/>
          <w:shd w:val="clear" w:color="auto" w:fill="FFCCCC"/>
          <w:lang w:val="en-US"/>
        </w:rPr>
        <w:t>5.8.5.4</w:t>
      </w:r>
      <w:r w:rsidRPr="00BE07BA">
        <w:rPr>
          <w:rFonts w:ascii="Times New Roman" w:eastAsia="Times New Roman" w:hAnsi="Times New Roman"/>
          <w:sz w:val="20"/>
          <w:szCs w:val="24"/>
        </w:rPr>
        <w:t xml:space="preserve">. This scheme is maintained for backward compatibility, but it is preferable to use the signalling as defined in </w:t>
      </w:r>
      <w:r w:rsidRPr="00BE07BA">
        <w:rPr>
          <w:rFonts w:eastAsia="MS Mincho"/>
          <w:sz w:val="20"/>
          <w:szCs w:val="24"/>
          <w:shd w:val="clear" w:color="auto" w:fill="C6D9F1"/>
          <w:lang w:val="en-US"/>
        </w:rPr>
        <w:t>ISO/IEC </w:t>
      </w:r>
      <w:r w:rsidRPr="00BE07BA">
        <w:rPr>
          <w:rFonts w:ascii="Times New Roman" w:eastAsia="Times New Roman" w:hAnsi="Times New Roman"/>
          <w:sz w:val="20"/>
          <w:szCs w:val="24"/>
          <w:highlight w:val="yellow"/>
        </w:rPr>
        <w:t>23091-</w:t>
      </w:r>
      <w:r w:rsidRPr="00BE07BA">
        <w:rPr>
          <w:rFonts w:eastAsia="MS Mincho"/>
          <w:sz w:val="20"/>
          <w:szCs w:val="24"/>
          <w:highlight w:val="yellow"/>
          <w:shd w:val="clear" w:color="auto" w:fill="EAF1DD"/>
        </w:rPr>
        <w:t>3</w:t>
      </w:r>
      <w:r w:rsidRPr="00BE07BA">
        <w:rPr>
          <w:rFonts w:ascii="Times New Roman" w:eastAsia="Times New Roman" w:hAnsi="Times New Roman"/>
          <w:sz w:val="20"/>
          <w:szCs w:val="24"/>
        </w:rPr>
        <w:t>.</w:t>
      </w:r>
    </w:p>
    <w:p w14:paraId="71D38DCE" w14:textId="77777777" w:rsidR="00BE07BA" w:rsidRPr="00BE07BA" w:rsidRDefault="00BE07BA" w:rsidP="00BE07BA">
      <w:pPr>
        <w:pStyle w:val="Heading1"/>
        <w:rPr>
          <w:lang w:val="en-US"/>
        </w:rPr>
      </w:pPr>
      <w:bookmarkStart w:id="17" w:name="_Toc219812945"/>
      <w:bookmarkStart w:id="18" w:name="_Toc220055887"/>
      <w:bookmarkEnd w:id="12"/>
      <w:r w:rsidRPr="00BE07BA">
        <w:rPr>
          <w:lang w:val="en-US"/>
        </w:rPr>
        <w:t>Annex I, Flexible Insertion of URL Parameters</w:t>
      </w:r>
      <w:bookmarkEnd w:id="17"/>
      <w:bookmarkEnd w:id="18"/>
    </w:p>
    <w:p w14:paraId="5BF406A7" w14:textId="77777777" w:rsidR="00BE07BA" w:rsidRPr="00BE07BA" w:rsidRDefault="00BE07BA" w:rsidP="00BE07BA">
      <w:pPr>
        <w:pStyle w:val="Heading2"/>
        <w:rPr>
          <w:lang w:val="en-US"/>
        </w:rPr>
      </w:pPr>
      <w:bookmarkStart w:id="19" w:name="_Toc219812946"/>
      <w:bookmarkStart w:id="20" w:name="_Toc220055888"/>
      <w:r w:rsidRPr="00BE07BA">
        <w:rPr>
          <w:lang w:val="en-US"/>
        </w:rPr>
        <w:t>Clause I.1, General</w:t>
      </w:r>
      <w:bookmarkEnd w:id="19"/>
      <w:bookmarkEnd w:id="20"/>
    </w:p>
    <w:p w14:paraId="3BB02762" w14:textId="77777777" w:rsidR="00BE07BA" w:rsidRPr="00BE07BA" w:rsidRDefault="00BE07BA" w:rsidP="00BE07BA">
      <w:pPr>
        <w:tabs>
          <w:tab w:val="clear" w:pos="403"/>
        </w:tabs>
        <w:spacing w:after="240" w:line="240" w:lineRule="auto"/>
        <w:jc w:val="left"/>
        <w:rPr>
          <w:rFonts w:ascii="Times New Roman" w:eastAsia="Times New Roman" w:hAnsi="Times New Roman"/>
          <w:i/>
          <w:iCs/>
          <w:color w:val="2E74B5" w:themeColor="accent1" w:themeShade="BF"/>
          <w:sz w:val="24"/>
          <w:szCs w:val="24"/>
          <w:lang w:val="en-CA"/>
        </w:rPr>
      </w:pPr>
      <w:r w:rsidRPr="00BE07BA">
        <w:rPr>
          <w:rFonts w:ascii="Times New Roman" w:eastAsia="Times New Roman" w:hAnsi="Times New Roman"/>
          <w:i/>
          <w:iCs/>
          <w:color w:val="2E74B5" w:themeColor="accent1" w:themeShade="BF"/>
          <w:sz w:val="24"/>
          <w:szCs w:val="24"/>
          <w:lang w:val="en-CA"/>
        </w:rPr>
        <w:t>Add a new subsection immediately after the current Annex I introduction:</w:t>
      </w:r>
    </w:p>
    <w:p w14:paraId="6FE3B7F6" w14:textId="77777777" w:rsidR="00BE07BA" w:rsidRPr="00BE07BA" w:rsidRDefault="00BE07BA" w:rsidP="00BE07BA">
      <w:pPr>
        <w:tabs>
          <w:tab w:val="clear" w:pos="403"/>
        </w:tabs>
        <w:spacing w:after="0" w:line="240" w:lineRule="auto"/>
        <w:jc w:val="left"/>
        <w:rPr>
          <w:rFonts w:ascii="Times New Roman" w:eastAsia="Times New Roman" w:hAnsi="Times New Roman"/>
          <w:b/>
          <w:bCs/>
          <w:sz w:val="24"/>
          <w:szCs w:val="24"/>
          <w:lang w:val="en-US" w:eastAsia="zh-CN"/>
        </w:rPr>
      </w:pPr>
      <w:r w:rsidRPr="00BE07BA">
        <w:rPr>
          <w:rFonts w:ascii="Times New Roman" w:eastAsia="Times New Roman" w:hAnsi="Times New Roman"/>
          <w:b/>
          <w:bCs/>
          <w:sz w:val="24"/>
          <w:szCs w:val="24"/>
          <w:lang w:val="en-US" w:eastAsia="zh-CN"/>
        </w:rPr>
        <w:t>I.1.</w:t>
      </w:r>
      <w:r w:rsidRPr="00BE07BA">
        <w:rPr>
          <w:rFonts w:ascii="Times New Roman" w:eastAsia="Times New Roman" w:hAnsi="Times New Roman"/>
          <w:b/>
          <w:bCs/>
          <w:sz w:val="24"/>
          <w:szCs w:val="24"/>
          <w:highlight w:val="yellow"/>
          <w:lang w:val="en-US" w:eastAsia="zh-CN"/>
        </w:rPr>
        <w:t>X</w:t>
      </w:r>
      <w:r w:rsidRPr="00BE07BA">
        <w:rPr>
          <w:rFonts w:ascii="Times New Roman" w:eastAsia="Times New Roman" w:hAnsi="Times New Roman"/>
          <w:b/>
          <w:bCs/>
          <w:sz w:val="24"/>
          <w:szCs w:val="24"/>
          <w:lang w:val="en-US" w:eastAsia="zh-CN"/>
        </w:rPr>
        <w:t xml:space="preserve"> Processing Model and Inheritance Behavior</w:t>
      </w:r>
    </w:p>
    <w:p w14:paraId="0E153EA6" w14:textId="77777777" w:rsidR="00BE07BA" w:rsidRPr="00BE07BA" w:rsidRDefault="00BE07BA" w:rsidP="00BE07BA">
      <w:pPr>
        <w:tabs>
          <w:tab w:val="clear" w:pos="403"/>
        </w:tabs>
        <w:spacing w:after="0" w:line="240" w:lineRule="auto"/>
        <w:jc w:val="left"/>
        <w:rPr>
          <w:rFonts w:ascii="Times New Roman" w:eastAsia="Times New Roman" w:hAnsi="Times New Roman"/>
          <w:sz w:val="24"/>
          <w:szCs w:val="24"/>
          <w:lang w:val="en-US" w:eastAsia="zh-CN"/>
        </w:rPr>
      </w:pPr>
      <w:r w:rsidRPr="00BE07BA">
        <w:rPr>
          <w:rFonts w:ascii="Times New Roman" w:eastAsia="Times New Roman" w:hAnsi="Times New Roman"/>
          <w:sz w:val="24"/>
          <w:szCs w:val="24"/>
          <w:lang w:val="en-US" w:eastAsia="zh-CN"/>
        </w:rPr>
        <w:t xml:space="preserve">The processing of descriptors defined in this Annex deviates from the general inheritance principle described in Clause 5.3.3.1. </w:t>
      </w:r>
    </w:p>
    <w:p w14:paraId="60111788" w14:textId="77777777" w:rsidR="00BE07BA" w:rsidRPr="00BE07BA" w:rsidRDefault="00BE07BA" w:rsidP="00BE07BA">
      <w:pPr>
        <w:tabs>
          <w:tab w:val="clear" w:pos="403"/>
        </w:tabs>
        <w:spacing w:after="0" w:line="240" w:lineRule="auto"/>
        <w:jc w:val="left"/>
        <w:rPr>
          <w:rFonts w:ascii="Times New Roman" w:eastAsia="Times New Roman" w:hAnsi="Times New Roman"/>
          <w:sz w:val="24"/>
          <w:szCs w:val="24"/>
          <w:lang w:val="en-US" w:eastAsia="zh-CN"/>
        </w:rPr>
      </w:pPr>
      <w:r w:rsidRPr="00BE07BA">
        <w:rPr>
          <w:rFonts w:ascii="Times New Roman" w:eastAsia="Times New Roman" w:hAnsi="Times New Roman"/>
          <w:sz w:val="24"/>
          <w:szCs w:val="24"/>
          <w:lang w:val="en-US" w:eastAsia="zh-CN"/>
        </w:rPr>
        <w:t xml:space="preserve">While it is forbidden that </w:t>
      </w:r>
      <w:proofErr w:type="spellStart"/>
      <w:r w:rsidRPr="00BE07BA">
        <w:rPr>
          <w:rFonts w:ascii="Times New Roman" w:eastAsia="Times New Roman" w:hAnsi="Times New Roman"/>
          <w:sz w:val="24"/>
          <w:szCs w:val="24"/>
          <w:lang w:val="en-US" w:eastAsia="zh-CN"/>
        </w:rPr>
        <w:t>SupplementalProperty</w:t>
      </w:r>
      <w:proofErr w:type="spellEnd"/>
      <w:r w:rsidRPr="00BE07BA">
        <w:rPr>
          <w:rFonts w:ascii="Times New Roman" w:eastAsia="Times New Roman" w:hAnsi="Times New Roman"/>
          <w:sz w:val="24"/>
          <w:szCs w:val="24"/>
          <w:lang w:val="en-US" w:eastAsia="zh-CN"/>
        </w:rPr>
        <w:t xml:space="preserve"> or </w:t>
      </w:r>
      <w:proofErr w:type="spellStart"/>
      <w:r w:rsidRPr="00BE07BA">
        <w:rPr>
          <w:rFonts w:ascii="Times New Roman" w:eastAsia="Times New Roman" w:hAnsi="Times New Roman"/>
          <w:sz w:val="24"/>
          <w:szCs w:val="24"/>
          <w:lang w:val="en-US" w:eastAsia="zh-CN"/>
        </w:rPr>
        <w:t>EssentialProperty</w:t>
      </w:r>
      <w:proofErr w:type="spellEnd"/>
      <w:r w:rsidRPr="00BE07BA">
        <w:rPr>
          <w:rFonts w:ascii="Times New Roman" w:eastAsia="Times New Roman" w:hAnsi="Times New Roman"/>
          <w:sz w:val="24"/>
          <w:szCs w:val="24"/>
          <w:lang w:val="en-US" w:eastAsia="zh-CN"/>
        </w:rPr>
        <w:t xml:space="preserve"> descriptors can be present at both </w:t>
      </w:r>
      <w:proofErr w:type="spellStart"/>
      <w:r w:rsidRPr="00BE07BA">
        <w:rPr>
          <w:rFonts w:ascii="Times New Roman" w:eastAsia="Times New Roman" w:hAnsi="Times New Roman"/>
          <w:sz w:val="24"/>
          <w:szCs w:val="24"/>
          <w:lang w:val="en-US" w:eastAsia="zh-CN"/>
        </w:rPr>
        <w:t>AdaptationSet</w:t>
      </w:r>
      <w:proofErr w:type="spellEnd"/>
      <w:r w:rsidRPr="00BE07BA">
        <w:rPr>
          <w:rFonts w:ascii="Times New Roman" w:eastAsia="Times New Roman" w:hAnsi="Times New Roman"/>
          <w:sz w:val="24"/>
          <w:szCs w:val="24"/>
          <w:lang w:val="en-US" w:eastAsia="zh-CN"/>
        </w:rPr>
        <w:t xml:space="preserve"> and Representation level (and if so, that descriptor on the lower level would take precedence over the default value from the higher level), the Annex I processing model is as follows: For descriptors with </w:t>
      </w:r>
      <w:proofErr w:type="spellStart"/>
      <w:r w:rsidRPr="00BE07BA">
        <w:rPr>
          <w:rFonts w:ascii="Times New Roman" w:eastAsia="Times New Roman" w:hAnsi="Times New Roman"/>
          <w:sz w:val="24"/>
          <w:szCs w:val="24"/>
          <w:lang w:val="en-US" w:eastAsia="zh-CN"/>
        </w:rPr>
        <w:t>schemeIdUri</w:t>
      </w:r>
      <w:proofErr w:type="spellEnd"/>
      <w:r w:rsidRPr="00BE07BA">
        <w:rPr>
          <w:rFonts w:ascii="Times New Roman" w:eastAsia="Times New Roman" w:hAnsi="Times New Roman"/>
          <w:sz w:val="24"/>
          <w:szCs w:val="24"/>
          <w:lang w:val="en-US" w:eastAsia="zh-CN"/>
        </w:rPr>
        <w:t xml:space="preserve"> values defined in this Annex, values from multiple levels are concatenated rather than replaced. The concatenation order is specified for each descriptor type in the respective subsections.</w:t>
      </w:r>
    </w:p>
    <w:p w14:paraId="0AC0A336" w14:textId="77777777" w:rsidR="00BE07BA" w:rsidRPr="00BE07BA" w:rsidRDefault="00BE07BA" w:rsidP="00BE07BA">
      <w:pPr>
        <w:tabs>
          <w:tab w:val="clear" w:pos="403"/>
        </w:tabs>
        <w:spacing w:after="0" w:line="240" w:lineRule="auto"/>
        <w:jc w:val="left"/>
        <w:rPr>
          <w:rFonts w:ascii="Times New Roman" w:eastAsia="Times New Roman" w:hAnsi="Times New Roman"/>
          <w:sz w:val="24"/>
          <w:szCs w:val="24"/>
          <w:lang w:val="en-US" w:eastAsia="zh-CN"/>
        </w:rPr>
      </w:pPr>
      <w:r w:rsidRPr="00BE07BA">
        <w:rPr>
          <w:rFonts w:ascii="Times New Roman" w:eastAsia="Times New Roman" w:hAnsi="Times New Roman"/>
          <w:sz w:val="24"/>
          <w:szCs w:val="24"/>
          <w:lang w:val="en-US" w:eastAsia="zh-CN"/>
        </w:rPr>
        <w:t xml:space="preserve">This special processing model only applies to all descriptors referencing </w:t>
      </w:r>
      <w:proofErr w:type="spellStart"/>
      <w:r w:rsidRPr="00BE07BA">
        <w:rPr>
          <w:rFonts w:ascii="Times New Roman" w:eastAsia="Times New Roman" w:hAnsi="Times New Roman"/>
          <w:sz w:val="24"/>
          <w:szCs w:val="24"/>
          <w:lang w:val="en-US" w:eastAsia="zh-CN"/>
        </w:rPr>
        <w:t>schemeIdUri</w:t>
      </w:r>
      <w:proofErr w:type="spellEnd"/>
      <w:r w:rsidRPr="00BE07BA">
        <w:rPr>
          <w:rFonts w:ascii="Times New Roman" w:eastAsia="Times New Roman" w:hAnsi="Times New Roman"/>
          <w:sz w:val="24"/>
          <w:szCs w:val="24"/>
          <w:lang w:val="en-US" w:eastAsia="zh-CN"/>
        </w:rPr>
        <w:t xml:space="preserve"> values defined in this Annex, unless explicitly stated otherwise for a specific </w:t>
      </w:r>
      <w:proofErr w:type="spellStart"/>
      <w:r w:rsidRPr="00BE07BA">
        <w:rPr>
          <w:rFonts w:ascii="Times New Roman" w:eastAsia="Times New Roman" w:hAnsi="Times New Roman"/>
          <w:sz w:val="24"/>
          <w:szCs w:val="24"/>
          <w:lang w:val="en-US" w:eastAsia="zh-CN"/>
        </w:rPr>
        <w:t>schemeIdUri</w:t>
      </w:r>
      <w:proofErr w:type="spellEnd"/>
      <w:r w:rsidRPr="00BE07BA">
        <w:rPr>
          <w:rFonts w:ascii="Times New Roman" w:eastAsia="Times New Roman" w:hAnsi="Times New Roman"/>
          <w:sz w:val="24"/>
          <w:szCs w:val="24"/>
          <w:lang w:val="en-US" w:eastAsia="zh-CN"/>
        </w:rPr>
        <w:t>.</w:t>
      </w:r>
    </w:p>
    <w:p w14:paraId="1B420A30" w14:textId="77777777" w:rsidR="00BE07BA" w:rsidRPr="00BE07BA" w:rsidRDefault="00BE07BA" w:rsidP="00BE07BA">
      <w:pPr>
        <w:tabs>
          <w:tab w:val="clear" w:pos="403"/>
        </w:tabs>
        <w:spacing w:after="0" w:line="240" w:lineRule="auto"/>
        <w:jc w:val="left"/>
        <w:rPr>
          <w:rFonts w:ascii="Times New Roman" w:eastAsia="Times New Roman" w:hAnsi="Times New Roman"/>
          <w:sz w:val="24"/>
          <w:szCs w:val="24"/>
          <w:lang w:val="en-US" w:eastAsia="zh-CN"/>
        </w:rPr>
      </w:pPr>
      <w:r w:rsidRPr="00BE07BA">
        <w:rPr>
          <w:rFonts w:ascii="Times New Roman" w:eastAsia="Times New Roman" w:hAnsi="Times New Roman"/>
          <w:b/>
          <w:bCs/>
          <w:sz w:val="24"/>
          <w:szCs w:val="24"/>
          <w:lang w:val="en-US" w:eastAsia="zh-CN"/>
        </w:rPr>
        <w:t>Note:</w:t>
      </w:r>
      <w:r w:rsidRPr="00BE07BA">
        <w:rPr>
          <w:rFonts w:ascii="Times New Roman" w:eastAsia="Times New Roman" w:hAnsi="Times New Roman"/>
          <w:sz w:val="24"/>
          <w:szCs w:val="24"/>
          <w:lang w:val="en-US" w:eastAsia="zh-CN"/>
        </w:rPr>
        <w:t xml:space="preserve"> Content authors and client implementers should be aware that this processing model differs fundamentally from the general DASH inheritance mechanism and requires specific implementation logic.</w:t>
      </w:r>
    </w:p>
    <w:p w14:paraId="4F8D966C" w14:textId="77777777" w:rsidR="00BE07BA" w:rsidRPr="00BE07BA" w:rsidRDefault="00BE07BA" w:rsidP="00BE07BA">
      <w:pPr>
        <w:pStyle w:val="Heading2"/>
        <w:rPr>
          <w:lang w:val="en-US"/>
        </w:rPr>
      </w:pPr>
      <w:bookmarkStart w:id="21" w:name="_Toc219812947"/>
      <w:bookmarkStart w:id="22" w:name="_Toc220055889"/>
      <w:r w:rsidRPr="00BE07BA">
        <w:rPr>
          <w:lang w:val="en-US"/>
        </w:rPr>
        <w:t>Clause I.2.3.3, Computation of a final query string</w:t>
      </w:r>
      <w:bookmarkEnd w:id="21"/>
      <w:bookmarkEnd w:id="22"/>
    </w:p>
    <w:p w14:paraId="05D095EA" w14:textId="77777777" w:rsidR="00BE07BA" w:rsidRPr="00BE07BA" w:rsidRDefault="00BE07BA" w:rsidP="00BE07BA">
      <w:pPr>
        <w:tabs>
          <w:tab w:val="clear" w:pos="403"/>
        </w:tabs>
        <w:spacing w:after="240" w:line="240" w:lineRule="auto"/>
        <w:jc w:val="left"/>
        <w:rPr>
          <w:rFonts w:ascii="Times New Roman" w:eastAsia="Times New Roman" w:hAnsi="Times New Roman"/>
          <w:i/>
          <w:iCs/>
          <w:color w:val="2E74B5" w:themeColor="accent1" w:themeShade="BF"/>
          <w:sz w:val="24"/>
          <w:szCs w:val="24"/>
          <w:lang w:val="en-CA"/>
        </w:rPr>
      </w:pPr>
      <w:r w:rsidRPr="00BE07BA">
        <w:rPr>
          <w:rFonts w:ascii="Times New Roman" w:eastAsia="Times New Roman" w:hAnsi="Times New Roman"/>
          <w:i/>
          <w:iCs/>
          <w:color w:val="2E74B5" w:themeColor="accent1" w:themeShade="BF"/>
          <w:sz w:val="24"/>
          <w:szCs w:val="24"/>
          <w:lang w:val="en-CA"/>
        </w:rPr>
        <w:t>In clause I.2.3.3, replace the current text:</w:t>
      </w:r>
    </w:p>
    <w:p w14:paraId="2E13DBF8" w14:textId="77777777" w:rsidR="00BE07BA" w:rsidRPr="00BE07BA" w:rsidRDefault="00BE07BA" w:rsidP="00BE07BA">
      <w:pPr>
        <w:tabs>
          <w:tab w:val="clear" w:pos="403"/>
        </w:tabs>
        <w:spacing w:after="0" w:line="240" w:lineRule="auto"/>
        <w:jc w:val="left"/>
        <w:rPr>
          <w:rFonts w:ascii="Times New Roman" w:eastAsia="Times New Roman" w:hAnsi="Times New Roman"/>
          <w:sz w:val="24"/>
          <w:szCs w:val="24"/>
          <w:lang w:val="en-US"/>
        </w:rPr>
      </w:pPr>
      <w:r w:rsidRPr="00BE07BA">
        <w:rPr>
          <w:rFonts w:ascii="Times New Roman" w:eastAsia="Times New Roman" w:hAnsi="Times New Roman"/>
          <w:sz w:val="24"/>
          <w:szCs w:val="24"/>
          <w:lang w:val="en-US"/>
        </w:rPr>
        <w:t>When two or more occurrences of URL query descriptors exist within an MPD, the final query string used at the Representation level is a concatenation of the corresponding URL query strings of the occurrences in their orders of appearance in the MPD hierarchy.</w:t>
      </w:r>
    </w:p>
    <w:p w14:paraId="4AEA8825" w14:textId="77777777" w:rsidR="00BE07BA" w:rsidRPr="00BE07BA" w:rsidRDefault="00BE07BA" w:rsidP="00BE07BA">
      <w:pPr>
        <w:tabs>
          <w:tab w:val="clear" w:pos="403"/>
        </w:tabs>
        <w:spacing w:after="240" w:line="240" w:lineRule="auto"/>
        <w:jc w:val="left"/>
        <w:rPr>
          <w:rFonts w:ascii="Times New Roman" w:eastAsia="Times New Roman" w:hAnsi="Times New Roman"/>
          <w:i/>
          <w:iCs/>
          <w:color w:val="2E74B5" w:themeColor="accent1" w:themeShade="BF"/>
          <w:sz w:val="24"/>
          <w:szCs w:val="24"/>
          <w:lang w:val="en-CA"/>
        </w:rPr>
      </w:pPr>
      <w:r w:rsidRPr="00BE07BA">
        <w:rPr>
          <w:rFonts w:ascii="Times New Roman" w:eastAsia="Times New Roman" w:hAnsi="Times New Roman"/>
          <w:i/>
          <w:iCs/>
          <w:color w:val="2E74B5" w:themeColor="accent1" w:themeShade="BF"/>
          <w:sz w:val="24"/>
          <w:szCs w:val="24"/>
          <w:lang w:val="en-CA"/>
        </w:rPr>
        <w:t>With:</w:t>
      </w:r>
    </w:p>
    <w:p w14:paraId="2275BF1F" w14:textId="77777777" w:rsidR="00BE07BA" w:rsidRPr="00BE07BA" w:rsidRDefault="00BE07BA" w:rsidP="00BE07BA">
      <w:pPr>
        <w:tabs>
          <w:tab w:val="clear" w:pos="403"/>
        </w:tabs>
        <w:spacing w:after="0" w:line="240" w:lineRule="auto"/>
        <w:jc w:val="left"/>
        <w:rPr>
          <w:rFonts w:ascii="Times New Roman" w:eastAsia="Times New Roman" w:hAnsi="Times New Roman"/>
          <w:sz w:val="24"/>
          <w:szCs w:val="24"/>
          <w:lang w:val="en-US" w:eastAsia="ja-JP"/>
        </w:rPr>
      </w:pPr>
      <w:r w:rsidRPr="00BE07BA">
        <w:rPr>
          <w:rFonts w:ascii="Times New Roman" w:eastAsia="Times New Roman" w:hAnsi="Times New Roman"/>
          <w:sz w:val="24"/>
          <w:szCs w:val="24"/>
          <w:lang w:val="en-US" w:eastAsia="ja-JP"/>
        </w:rPr>
        <w:t xml:space="preserve">Deviation from general inheritance: Unlike the general inheritance principle defined in Clause 5.3.3.1, where lower-level values override higher-level values, URL query descriptors use a concatenation model. When two or more occurrences of URL query descriptors exist within an MPD, the final query string used at the Representation level is a concatenation of the corresponding URL query strings of the occurrences in their orders of appearance in the MPD hierarchy. This means that a Representation-level descriptor does not replace or override an </w:t>
      </w:r>
      <w:proofErr w:type="spellStart"/>
      <w:r w:rsidRPr="00BE07BA">
        <w:rPr>
          <w:rFonts w:ascii="Times New Roman" w:eastAsia="Times New Roman" w:hAnsi="Times New Roman"/>
          <w:sz w:val="24"/>
          <w:szCs w:val="24"/>
          <w:lang w:val="en-US" w:eastAsia="ja-JP"/>
        </w:rPr>
        <w:t>AdaptationSet</w:t>
      </w:r>
      <w:proofErr w:type="spellEnd"/>
      <w:r w:rsidRPr="00BE07BA">
        <w:rPr>
          <w:rFonts w:ascii="Times New Roman" w:eastAsia="Times New Roman" w:hAnsi="Times New Roman"/>
          <w:sz w:val="24"/>
          <w:szCs w:val="24"/>
          <w:lang w:val="en-US" w:eastAsia="ja-JP"/>
        </w:rPr>
        <w:t>-level descriptor; instead, both are combined.</w:t>
      </w:r>
    </w:p>
    <w:p w14:paraId="1A31CD46" w14:textId="77777777" w:rsidR="00BE07BA" w:rsidRPr="00BE07BA" w:rsidRDefault="00BE07BA" w:rsidP="00BE07BA">
      <w:pPr>
        <w:tabs>
          <w:tab w:val="clear" w:pos="403"/>
        </w:tabs>
        <w:spacing w:after="240" w:line="240" w:lineRule="auto"/>
        <w:jc w:val="left"/>
        <w:rPr>
          <w:rFonts w:ascii="Times New Roman" w:eastAsia="Times New Roman" w:hAnsi="Times New Roman"/>
          <w:i/>
          <w:iCs/>
          <w:color w:val="2E74B5" w:themeColor="accent1" w:themeShade="BF"/>
          <w:sz w:val="24"/>
          <w:szCs w:val="24"/>
          <w:lang w:val="en-CA"/>
        </w:rPr>
      </w:pPr>
      <w:r w:rsidRPr="00BE07BA">
        <w:rPr>
          <w:rFonts w:ascii="Times New Roman" w:eastAsia="Times New Roman" w:hAnsi="Times New Roman"/>
          <w:i/>
          <w:iCs/>
          <w:color w:val="2E74B5" w:themeColor="accent1" w:themeShade="BF"/>
          <w:sz w:val="24"/>
          <w:szCs w:val="24"/>
          <w:lang w:val="en-CA"/>
        </w:rPr>
        <w:t>Further, an example may be added after the existing concatenation order description:</w:t>
      </w:r>
    </w:p>
    <w:p w14:paraId="039CB513" w14:textId="77777777" w:rsidR="00BE07BA" w:rsidRPr="00BE07BA" w:rsidRDefault="00BE07BA" w:rsidP="00BE07BA">
      <w:pPr>
        <w:tabs>
          <w:tab w:val="clear" w:pos="403"/>
        </w:tabs>
        <w:spacing w:after="0" w:line="240" w:lineRule="auto"/>
        <w:jc w:val="left"/>
        <w:rPr>
          <w:rFonts w:ascii="Times New Roman" w:eastAsia="Times New Roman" w:hAnsi="Times New Roman"/>
          <w:sz w:val="24"/>
          <w:szCs w:val="24"/>
          <w:lang w:val="en-US" w:eastAsia="ja-JP"/>
        </w:rPr>
      </w:pPr>
      <w:r w:rsidRPr="00BE07BA">
        <w:rPr>
          <w:rFonts w:ascii="Times New Roman" w:eastAsia="Times New Roman" w:hAnsi="Times New Roman"/>
          <w:b/>
          <w:bCs/>
          <w:sz w:val="24"/>
          <w:szCs w:val="24"/>
          <w:lang w:val="en-US" w:eastAsia="ja-JP"/>
        </w:rPr>
        <w:lastRenderedPageBreak/>
        <w:t>Example:</w:t>
      </w:r>
      <w:r w:rsidRPr="00BE07BA">
        <w:rPr>
          <w:rFonts w:ascii="Times New Roman" w:eastAsia="Times New Roman" w:hAnsi="Times New Roman"/>
          <w:sz w:val="24"/>
          <w:szCs w:val="24"/>
          <w:lang w:val="en-US" w:eastAsia="ja-JP"/>
        </w:rPr>
        <w:t xml:space="preserve"> If an </w:t>
      </w:r>
      <w:proofErr w:type="spellStart"/>
      <w:r w:rsidRPr="00BE07BA">
        <w:rPr>
          <w:rFonts w:ascii="Times New Roman" w:eastAsia="Times New Roman" w:hAnsi="Times New Roman"/>
          <w:sz w:val="24"/>
          <w:szCs w:val="24"/>
          <w:lang w:val="en-US" w:eastAsia="ja-JP"/>
        </w:rPr>
        <w:t>AdaptationSet</w:t>
      </w:r>
      <w:proofErr w:type="spellEnd"/>
      <w:r w:rsidRPr="00BE07BA">
        <w:rPr>
          <w:rFonts w:ascii="Times New Roman" w:eastAsia="Times New Roman" w:hAnsi="Times New Roman"/>
          <w:sz w:val="24"/>
          <w:szCs w:val="24"/>
          <w:lang w:val="en-US" w:eastAsia="ja-JP"/>
        </w:rPr>
        <w:t xml:space="preserve"> contains a </w:t>
      </w:r>
      <w:proofErr w:type="spellStart"/>
      <w:r w:rsidRPr="00BE07BA">
        <w:rPr>
          <w:rFonts w:ascii="Times New Roman" w:eastAsia="Times New Roman" w:hAnsi="Times New Roman"/>
          <w:sz w:val="24"/>
          <w:szCs w:val="24"/>
          <w:lang w:val="en-US" w:eastAsia="ja-JP"/>
        </w:rPr>
        <w:t>SupplementalProperty</w:t>
      </w:r>
      <w:proofErr w:type="spellEnd"/>
      <w:r w:rsidRPr="00BE07BA">
        <w:rPr>
          <w:rFonts w:ascii="Times New Roman" w:eastAsia="Times New Roman" w:hAnsi="Times New Roman"/>
          <w:sz w:val="24"/>
          <w:szCs w:val="24"/>
          <w:lang w:val="en-US" w:eastAsia="ja-JP"/>
        </w:rPr>
        <w:t xml:space="preserve"> with @schemeIdUri="urn:mpeg:dash:urlparam:2016" and @value="?param1=A", and a contained Representation has a </w:t>
      </w:r>
      <w:proofErr w:type="spellStart"/>
      <w:r w:rsidRPr="00BE07BA">
        <w:rPr>
          <w:rFonts w:ascii="Times New Roman" w:eastAsia="Times New Roman" w:hAnsi="Times New Roman"/>
          <w:sz w:val="24"/>
          <w:szCs w:val="24"/>
          <w:lang w:val="en-US" w:eastAsia="ja-JP"/>
        </w:rPr>
        <w:t>SupplementalProperty</w:t>
      </w:r>
      <w:proofErr w:type="spellEnd"/>
      <w:r w:rsidRPr="00BE07BA">
        <w:rPr>
          <w:rFonts w:ascii="Times New Roman" w:eastAsia="Times New Roman" w:hAnsi="Times New Roman"/>
          <w:sz w:val="24"/>
          <w:szCs w:val="24"/>
          <w:lang w:val="en-US" w:eastAsia="ja-JP"/>
        </w:rPr>
        <w:t xml:space="preserve"> with the same </w:t>
      </w:r>
      <w:proofErr w:type="spellStart"/>
      <w:r w:rsidRPr="00BE07BA">
        <w:rPr>
          <w:rFonts w:ascii="Times New Roman" w:eastAsia="Times New Roman" w:hAnsi="Times New Roman"/>
          <w:sz w:val="24"/>
          <w:szCs w:val="24"/>
          <w:lang w:val="en-US" w:eastAsia="ja-JP"/>
        </w:rPr>
        <w:t>schemeIdUri</w:t>
      </w:r>
      <w:proofErr w:type="spellEnd"/>
      <w:r w:rsidRPr="00BE07BA">
        <w:rPr>
          <w:rFonts w:ascii="Times New Roman" w:eastAsia="Times New Roman" w:hAnsi="Times New Roman"/>
          <w:sz w:val="24"/>
          <w:szCs w:val="24"/>
          <w:lang w:val="en-US" w:eastAsia="ja-JP"/>
        </w:rPr>
        <w:t xml:space="preserve"> </w:t>
      </w:r>
      <w:proofErr w:type="gramStart"/>
      <w:r w:rsidRPr="00BE07BA">
        <w:rPr>
          <w:rFonts w:ascii="Times New Roman" w:eastAsia="Times New Roman" w:hAnsi="Times New Roman"/>
          <w:sz w:val="24"/>
          <w:szCs w:val="24"/>
          <w:lang w:val="en-US" w:eastAsia="ja-JP"/>
        </w:rPr>
        <w:t>and @</w:t>
      </w:r>
      <w:proofErr w:type="gramEnd"/>
      <w:r w:rsidRPr="00BE07BA">
        <w:rPr>
          <w:rFonts w:ascii="Times New Roman" w:eastAsia="Times New Roman" w:hAnsi="Times New Roman"/>
          <w:sz w:val="24"/>
          <w:szCs w:val="24"/>
          <w:lang w:val="en-US" w:eastAsia="ja-JP"/>
        </w:rPr>
        <w:t>value="&amp;param2=B", the final query string for that Representation will be "?param1=A&amp;param2=B", not just "&amp;param2=B" as would be the case under general inheritance rules.</w:t>
      </w:r>
    </w:p>
    <w:p w14:paraId="2DDB47AF" w14:textId="77777777" w:rsidR="00BE07BA" w:rsidRPr="00BE07BA" w:rsidRDefault="00BE07BA" w:rsidP="00BE07BA">
      <w:pPr>
        <w:pStyle w:val="Heading1"/>
        <w:rPr>
          <w:lang w:val="en-US"/>
        </w:rPr>
      </w:pPr>
      <w:bookmarkStart w:id="23" w:name="_Toc219812948"/>
      <w:bookmarkStart w:id="24" w:name="_Toc220055890"/>
      <w:r w:rsidRPr="00BE07BA">
        <w:rPr>
          <w:lang w:val="en-US"/>
        </w:rPr>
        <w:t>Annex G, MPD Examples and MPD Usage</w:t>
      </w:r>
      <w:bookmarkEnd w:id="23"/>
      <w:bookmarkEnd w:id="24"/>
    </w:p>
    <w:p w14:paraId="5059DDBD" w14:textId="77777777" w:rsidR="00BE07BA" w:rsidRPr="00BE07BA" w:rsidRDefault="00BE07BA" w:rsidP="00BE07BA">
      <w:pPr>
        <w:pStyle w:val="Heading2"/>
        <w:rPr>
          <w:lang w:val="en-US"/>
        </w:rPr>
      </w:pPr>
      <w:r w:rsidRPr="00BE07BA">
        <w:rPr>
          <w:lang w:val="en-US"/>
        </w:rPr>
        <w:t xml:space="preserve"> </w:t>
      </w:r>
      <w:bookmarkStart w:id="25" w:name="_Toc219812949"/>
      <w:bookmarkStart w:id="26" w:name="_Toc220055891"/>
      <w:r w:rsidRPr="00BE07BA">
        <w:rPr>
          <w:lang w:val="en-US"/>
        </w:rPr>
        <w:t>Overall annex G</w:t>
      </w:r>
      <w:bookmarkEnd w:id="25"/>
      <w:bookmarkEnd w:id="26"/>
    </w:p>
    <w:p w14:paraId="229C7B59" w14:textId="77777777" w:rsidR="00BE07BA" w:rsidRPr="00BE07BA" w:rsidRDefault="00BE07BA" w:rsidP="00BE07BA">
      <w:pPr>
        <w:tabs>
          <w:tab w:val="clear" w:pos="403"/>
        </w:tabs>
        <w:spacing w:after="240" w:line="240" w:lineRule="auto"/>
        <w:jc w:val="left"/>
        <w:rPr>
          <w:rFonts w:ascii="Times New Roman" w:eastAsia="Cambria" w:hAnsi="Times New Roman"/>
          <w:i/>
          <w:iCs/>
          <w:color w:val="2E74B5" w:themeColor="accent1" w:themeShade="BF"/>
          <w:sz w:val="24"/>
          <w:szCs w:val="24"/>
          <w:lang w:val="en-US"/>
        </w:rPr>
      </w:pPr>
      <w:r w:rsidRPr="00BE07BA">
        <w:rPr>
          <w:rFonts w:ascii="Times New Roman" w:eastAsia="Cambria" w:hAnsi="Times New Roman"/>
          <w:i/>
          <w:iCs/>
          <w:color w:val="2E74B5" w:themeColor="accent1" w:themeShade="BF"/>
          <w:sz w:val="24"/>
          <w:szCs w:val="24"/>
          <w:lang w:val="en-US"/>
        </w:rPr>
        <w:t>In Annex G: MPD Examples and MPD Usage, replace all instances (8 in total) of</w:t>
      </w:r>
    </w:p>
    <w:p w14:paraId="6834B715" w14:textId="77777777" w:rsidR="00BE07BA" w:rsidRPr="00BE07BA" w:rsidRDefault="00BE07BA" w:rsidP="00BE07BA">
      <w:pPr>
        <w:tabs>
          <w:tab w:val="clear" w:pos="403"/>
        </w:tabs>
        <w:spacing w:after="0" w:line="240" w:lineRule="auto"/>
        <w:jc w:val="left"/>
        <w:rPr>
          <w:rFonts w:ascii="Courier New" w:eastAsia="MS Mincho" w:hAnsi="Courier New" w:cs="Courier New"/>
          <w:b/>
          <w:bCs/>
          <w:sz w:val="16"/>
          <w:szCs w:val="16"/>
        </w:rPr>
      </w:pPr>
      <w:r w:rsidRPr="00BE07BA">
        <w:rPr>
          <w:rFonts w:ascii="Courier New" w:eastAsia="MS Mincho" w:hAnsi="Courier New" w:cs="Courier New"/>
          <w:b/>
          <w:bCs/>
          <w:sz w:val="16"/>
          <w:szCs w:val="16"/>
        </w:rPr>
        <w:t>&lt;</w:t>
      </w:r>
      <w:proofErr w:type="spellStart"/>
      <w:r w:rsidRPr="00BE07BA">
        <w:rPr>
          <w:rFonts w:ascii="Courier New" w:eastAsia="MS Mincho" w:hAnsi="Courier New" w:cs="Courier New"/>
          <w:b/>
          <w:bCs/>
          <w:sz w:val="16"/>
          <w:szCs w:val="16"/>
        </w:rPr>
        <w:t>AudioChannelConfiguration</w:t>
      </w:r>
      <w:proofErr w:type="spellEnd"/>
      <w:r w:rsidRPr="00BE07BA">
        <w:rPr>
          <w:rFonts w:ascii="Courier New" w:eastAsia="MS Mincho" w:hAnsi="Courier New" w:cs="Courier New"/>
          <w:b/>
          <w:bCs/>
          <w:sz w:val="16"/>
          <w:szCs w:val="16"/>
        </w:rPr>
        <w:t xml:space="preserve"> schemeIdUri="urn:</w:t>
      </w:r>
      <w:proofErr w:type="gramStart"/>
      <w:r w:rsidRPr="00BE07BA">
        <w:rPr>
          <w:rFonts w:ascii="Courier New" w:eastAsia="MS Mincho" w:hAnsi="Courier New" w:cs="Courier New"/>
          <w:b/>
          <w:bCs/>
          <w:sz w:val="16"/>
          <w:szCs w:val="16"/>
        </w:rPr>
        <w:t>mpeg:dash</w:t>
      </w:r>
      <w:proofErr w:type="gramEnd"/>
      <w:r w:rsidRPr="00BE07BA">
        <w:rPr>
          <w:rFonts w:ascii="Courier New" w:eastAsia="MS Mincho" w:hAnsi="Courier New" w:cs="Courier New"/>
          <w:b/>
          <w:bCs/>
          <w:sz w:val="16"/>
          <w:szCs w:val="16"/>
        </w:rPr>
        <w:t>:</w:t>
      </w:r>
      <w:proofErr w:type="gramStart"/>
      <w:r w:rsidRPr="00BE07BA">
        <w:rPr>
          <w:rFonts w:ascii="Courier New" w:eastAsia="MS Mincho" w:hAnsi="Courier New" w:cs="Courier New"/>
          <w:b/>
          <w:bCs/>
          <w:sz w:val="16"/>
          <w:szCs w:val="16"/>
        </w:rPr>
        <w:t>23003:3:audio</w:t>
      </w:r>
      <w:proofErr w:type="gramEnd"/>
      <w:r w:rsidRPr="00BE07BA">
        <w:rPr>
          <w:rFonts w:ascii="Courier New" w:eastAsia="MS Mincho" w:hAnsi="Courier New" w:cs="Courier New"/>
          <w:b/>
          <w:bCs/>
          <w:sz w:val="16"/>
          <w:szCs w:val="16"/>
        </w:rPr>
        <w:t>_channel_configuration:2011" value="X" /&gt;</w:t>
      </w:r>
    </w:p>
    <w:p w14:paraId="496091D8" w14:textId="77777777" w:rsidR="00BE07BA" w:rsidRPr="00BE07BA" w:rsidRDefault="00BE07BA" w:rsidP="00BE07BA">
      <w:pPr>
        <w:tabs>
          <w:tab w:val="clear" w:pos="403"/>
        </w:tabs>
        <w:spacing w:after="240" w:line="240" w:lineRule="auto"/>
        <w:jc w:val="left"/>
        <w:rPr>
          <w:rFonts w:ascii="Times New Roman" w:eastAsia="Cambria" w:hAnsi="Times New Roman"/>
          <w:i/>
          <w:iCs/>
          <w:color w:val="2E74B5" w:themeColor="accent1" w:themeShade="BF"/>
          <w:sz w:val="24"/>
          <w:szCs w:val="24"/>
          <w:lang w:val="en-US"/>
        </w:rPr>
      </w:pPr>
      <w:r w:rsidRPr="00BE07BA">
        <w:rPr>
          <w:rFonts w:ascii="Times New Roman" w:eastAsia="Cambria" w:hAnsi="Times New Roman"/>
          <w:i/>
          <w:iCs/>
          <w:color w:val="2E74B5" w:themeColor="accent1" w:themeShade="BF"/>
          <w:sz w:val="24"/>
          <w:szCs w:val="24"/>
          <w:lang w:val="en-US"/>
        </w:rPr>
        <w:t>to</w:t>
      </w:r>
    </w:p>
    <w:p w14:paraId="18C7F6EB" w14:textId="77777777" w:rsidR="00BE07BA" w:rsidRPr="00BE07BA" w:rsidRDefault="00BE07BA" w:rsidP="00BE07BA">
      <w:pPr>
        <w:tabs>
          <w:tab w:val="clear" w:pos="403"/>
        </w:tabs>
        <w:spacing w:after="0" w:line="240" w:lineRule="auto"/>
        <w:jc w:val="left"/>
        <w:rPr>
          <w:rFonts w:ascii="Courier New" w:eastAsia="MS Mincho" w:hAnsi="Courier New" w:cs="Courier New"/>
          <w:b/>
          <w:bCs/>
          <w:sz w:val="16"/>
          <w:szCs w:val="16"/>
        </w:rPr>
      </w:pPr>
      <w:r w:rsidRPr="00BE07BA">
        <w:rPr>
          <w:rFonts w:ascii="Courier New" w:eastAsia="MS Mincho" w:hAnsi="Courier New" w:cs="Courier New"/>
          <w:b/>
          <w:bCs/>
          <w:sz w:val="16"/>
          <w:szCs w:val="16"/>
        </w:rPr>
        <w:t>&lt;</w:t>
      </w:r>
      <w:proofErr w:type="spellStart"/>
      <w:r w:rsidRPr="00BE07BA">
        <w:rPr>
          <w:rFonts w:ascii="Courier New" w:eastAsia="MS Mincho" w:hAnsi="Courier New" w:cs="Courier New"/>
          <w:b/>
          <w:bCs/>
          <w:sz w:val="16"/>
          <w:szCs w:val="16"/>
        </w:rPr>
        <w:t>AudioChannelConfiguration</w:t>
      </w:r>
      <w:proofErr w:type="spellEnd"/>
      <w:r w:rsidRPr="00BE07BA">
        <w:rPr>
          <w:rFonts w:ascii="Courier New" w:eastAsia="MS Mincho" w:hAnsi="Courier New" w:cs="Courier New"/>
          <w:b/>
          <w:bCs/>
          <w:sz w:val="16"/>
          <w:szCs w:val="16"/>
        </w:rPr>
        <w:t xml:space="preserve"> </w:t>
      </w:r>
      <w:proofErr w:type="spellStart"/>
      <w:r w:rsidRPr="00BE07BA">
        <w:rPr>
          <w:rFonts w:ascii="Courier New" w:eastAsia="MS Mincho" w:hAnsi="Courier New" w:cs="Courier New"/>
          <w:b/>
          <w:bCs/>
          <w:sz w:val="16"/>
          <w:szCs w:val="16"/>
        </w:rPr>
        <w:t>schemeIdUri</w:t>
      </w:r>
      <w:proofErr w:type="spellEnd"/>
      <w:r w:rsidRPr="00BE07BA">
        <w:rPr>
          <w:rFonts w:ascii="Courier New" w:eastAsia="MS Mincho" w:hAnsi="Courier New" w:cs="Courier New"/>
          <w:b/>
          <w:bCs/>
          <w:sz w:val="16"/>
          <w:szCs w:val="16"/>
        </w:rPr>
        <w:t>="</w:t>
      </w:r>
      <w:proofErr w:type="spellStart"/>
      <w:r w:rsidRPr="00BE07BA">
        <w:rPr>
          <w:rFonts w:ascii="Courier New" w:eastAsia="MS Mincho" w:hAnsi="Courier New" w:cs="Courier New"/>
          <w:b/>
          <w:bCs/>
          <w:sz w:val="16"/>
          <w:szCs w:val="16"/>
        </w:rPr>
        <w:t>urn:</w:t>
      </w:r>
      <w:proofErr w:type="gramStart"/>
      <w:r w:rsidRPr="00BE07BA">
        <w:rPr>
          <w:rFonts w:ascii="Courier New" w:eastAsia="MS Mincho" w:hAnsi="Courier New" w:cs="Courier New"/>
          <w:b/>
          <w:bCs/>
          <w:sz w:val="16"/>
          <w:szCs w:val="16"/>
        </w:rPr>
        <w:t>mpeg:mpegB</w:t>
      </w:r>
      <w:proofErr w:type="gramEnd"/>
      <w:r w:rsidRPr="00BE07BA">
        <w:rPr>
          <w:rFonts w:ascii="Courier New" w:eastAsia="MS Mincho" w:hAnsi="Courier New" w:cs="Courier New"/>
          <w:b/>
          <w:bCs/>
          <w:sz w:val="16"/>
          <w:szCs w:val="16"/>
        </w:rPr>
        <w:t>:</w:t>
      </w:r>
      <w:proofErr w:type="gramStart"/>
      <w:r w:rsidRPr="00BE07BA">
        <w:rPr>
          <w:rFonts w:ascii="Courier New" w:eastAsia="MS Mincho" w:hAnsi="Courier New" w:cs="Courier New"/>
          <w:b/>
          <w:bCs/>
          <w:sz w:val="16"/>
          <w:szCs w:val="16"/>
        </w:rPr>
        <w:t>cicp:ChannelConfiguration</w:t>
      </w:r>
      <w:proofErr w:type="spellEnd"/>
      <w:proofErr w:type="gramEnd"/>
      <w:r w:rsidRPr="00BE07BA">
        <w:rPr>
          <w:rFonts w:ascii="Courier New" w:eastAsia="MS Mincho" w:hAnsi="Courier New" w:cs="Courier New"/>
          <w:b/>
          <w:bCs/>
          <w:sz w:val="16"/>
          <w:szCs w:val="16"/>
        </w:rPr>
        <w:t>" value="X" /&gt;</w:t>
      </w:r>
    </w:p>
    <w:p w14:paraId="4A585AFB" w14:textId="77777777" w:rsidR="00BE07BA" w:rsidRPr="00BE07BA" w:rsidRDefault="00BE07BA" w:rsidP="00BE07BA">
      <w:pPr>
        <w:tabs>
          <w:tab w:val="clear" w:pos="403"/>
        </w:tabs>
        <w:spacing w:after="240" w:line="240" w:lineRule="auto"/>
        <w:jc w:val="left"/>
        <w:rPr>
          <w:rFonts w:ascii="Times New Roman" w:eastAsia="Cambria" w:hAnsi="Times New Roman"/>
          <w:i/>
          <w:iCs/>
          <w:color w:val="2E74B5" w:themeColor="accent1" w:themeShade="BF"/>
          <w:sz w:val="24"/>
          <w:szCs w:val="24"/>
          <w:lang w:val="en-US"/>
        </w:rPr>
      </w:pPr>
    </w:p>
    <w:p w14:paraId="3AA71F35" w14:textId="77777777" w:rsidR="00BE07BA" w:rsidRPr="00BE07BA" w:rsidRDefault="00BE07BA" w:rsidP="00BE07BA">
      <w:pPr>
        <w:tabs>
          <w:tab w:val="clear" w:pos="403"/>
        </w:tabs>
        <w:spacing w:after="240" w:line="240" w:lineRule="auto"/>
        <w:jc w:val="left"/>
        <w:rPr>
          <w:rFonts w:ascii="Times New Roman" w:eastAsia="Cambria" w:hAnsi="Times New Roman"/>
          <w:i/>
          <w:iCs/>
          <w:color w:val="2E74B5" w:themeColor="accent1" w:themeShade="BF"/>
          <w:sz w:val="24"/>
          <w:szCs w:val="24"/>
          <w:lang w:val="en-US"/>
        </w:rPr>
      </w:pPr>
      <w:r w:rsidRPr="00BE07BA">
        <w:rPr>
          <w:rFonts w:ascii="Times New Roman" w:eastAsia="Cambria" w:hAnsi="Times New Roman"/>
          <w:i/>
          <w:iCs/>
          <w:color w:val="2E74B5" w:themeColor="accent1" w:themeShade="BF"/>
          <w:sz w:val="24"/>
          <w:szCs w:val="24"/>
          <w:lang w:val="en-US"/>
        </w:rPr>
        <w:t>where X represents the existing value (used values in examples include 2 and 6).</w:t>
      </w:r>
    </w:p>
    <w:p w14:paraId="1F68BF90" w14:textId="55F745AA" w:rsidR="0064468E" w:rsidRPr="00BE07BA" w:rsidRDefault="0064468E" w:rsidP="00E64524">
      <w:pPr>
        <w:tabs>
          <w:tab w:val="clear" w:pos="403"/>
          <w:tab w:val="left" w:pos="720"/>
        </w:tabs>
        <w:spacing w:after="0" w:line="240" w:lineRule="auto"/>
        <w:jc w:val="left"/>
        <w:rPr>
          <w:bCs/>
          <w:lang w:val="en-US" w:eastAsia="zh-CN"/>
        </w:rPr>
      </w:pPr>
    </w:p>
    <w:sectPr w:rsidR="0064468E" w:rsidRPr="00BE07BA" w:rsidSect="00CF1A65">
      <w:footerReference w:type="even" r:id="rId19"/>
      <w:footerReference w:type="default" r:id="rId20"/>
      <w:type w:val="oddPage"/>
      <w:pgSz w:w="11906" w:h="16838" w:code="9"/>
      <w:pgMar w:top="1304" w:right="851" w:bottom="1304" w:left="851" w:header="709"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7EBD5" w14:textId="77777777" w:rsidR="005C1CC2" w:rsidRDefault="005C1CC2">
      <w:pPr>
        <w:spacing w:after="0" w:line="240" w:lineRule="auto"/>
      </w:pPr>
      <w:r>
        <w:separator/>
      </w:r>
    </w:p>
  </w:endnote>
  <w:endnote w:type="continuationSeparator" w:id="0">
    <w:p w14:paraId="00E640A7" w14:textId="77777777" w:rsidR="005C1CC2" w:rsidRDefault="005C1CC2">
      <w:pPr>
        <w:spacing w:after="0" w:line="240" w:lineRule="auto"/>
      </w:pPr>
      <w:r>
        <w:continuationSeparator/>
      </w:r>
    </w:p>
  </w:endnote>
  <w:endnote w:type="continuationNotice" w:id="1">
    <w:p w14:paraId="0231DD37" w14:textId="77777777" w:rsidR="005C1CC2" w:rsidRDefault="005C1C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F7697"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DEF9D" w14:textId="77777777" w:rsidR="004D16C0" w:rsidRPr="000F0E7A" w:rsidRDefault="000F0E7A" w:rsidP="00FA1F1F">
    <w:pPr>
      <w:pStyle w:val="Header"/>
      <w:spacing w:before="360" w:after="480" w:line="240" w:lineRule="exact"/>
      <w:jc w:val="center"/>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A10CF"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8705F" w14:textId="77777777" w:rsidR="00FA1F1F" w:rsidRDefault="004421EF" w:rsidP="00FA1F1F">
    <w:pPr>
      <w:pStyle w:val="Footer"/>
      <w:spacing w:after="0" w:line="240" w:lineRule="exact"/>
      <w:jc w:val="center"/>
      <w:rPr>
        <w:sz w:val="18"/>
        <w:szCs w:val="18"/>
      </w:rPr>
    </w:pPr>
    <w:r w:rsidRPr="00864D32">
      <w:rPr>
        <w:sz w:val="18"/>
        <w:szCs w:val="18"/>
      </w:rPr>
      <w:t>© ISO #### – All rights reserved</w:t>
    </w:r>
  </w:p>
  <w:p w14:paraId="275BD0C5" w14:textId="77777777" w:rsidR="004421EF" w:rsidRPr="00926802" w:rsidRDefault="00FA1F1F" w:rsidP="00FA1F1F">
    <w:pPr>
      <w:pStyle w:val="Footer"/>
      <w:spacing w:before="0" w:after="480" w:line="240" w:lineRule="exact"/>
      <w:jc w:val="center"/>
      <w:rPr>
        <w:sz w:val="18"/>
        <w:szCs w:val="18"/>
      </w:rPr>
    </w:pPr>
    <w:r w:rsidRPr="00926802">
      <w:rPr>
        <w:b/>
        <w:sz w:val="18"/>
        <w:szCs w:val="18"/>
      </w:rPr>
      <w:fldChar w:fldCharType="begin"/>
    </w:r>
    <w:r w:rsidRPr="00926802">
      <w:rPr>
        <w:b/>
        <w:sz w:val="18"/>
        <w:szCs w:val="18"/>
      </w:rPr>
      <w:instrText xml:space="preserve"> PAGE   \* MERGEFORMAT </w:instrText>
    </w:r>
    <w:r w:rsidRPr="00926802">
      <w:rPr>
        <w:b/>
        <w:sz w:val="18"/>
        <w:szCs w:val="18"/>
      </w:rPr>
      <w:fldChar w:fldCharType="separate"/>
    </w:r>
    <w:r w:rsidRPr="00926802">
      <w:rPr>
        <w:b/>
        <w:sz w:val="18"/>
        <w:szCs w:val="18"/>
      </w:rPr>
      <w:t>1</w:t>
    </w:r>
    <w:r w:rsidRPr="00926802">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60E8D" w14:textId="77777777" w:rsidR="005C1CC2" w:rsidRDefault="005C1CC2">
      <w:pPr>
        <w:spacing w:after="0" w:line="240" w:lineRule="auto"/>
      </w:pPr>
      <w:r>
        <w:separator/>
      </w:r>
    </w:p>
  </w:footnote>
  <w:footnote w:type="continuationSeparator" w:id="0">
    <w:p w14:paraId="3A93E618" w14:textId="77777777" w:rsidR="005C1CC2" w:rsidRDefault="005C1CC2">
      <w:pPr>
        <w:spacing w:after="0" w:line="240" w:lineRule="auto"/>
      </w:pPr>
      <w:r>
        <w:continuationSeparator/>
      </w:r>
    </w:p>
  </w:footnote>
  <w:footnote w:type="continuationNotice" w:id="1">
    <w:p w14:paraId="287CB091" w14:textId="77777777" w:rsidR="005C1CC2" w:rsidRDefault="005C1C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28E1B" w14:textId="77777777" w:rsidR="004421EF" w:rsidRPr="00151316" w:rsidRDefault="004421EF" w:rsidP="004421EF">
    <w:pPr>
      <w:pStyle w:val="Header"/>
      <w:spacing w:line="240" w:lineRule="exact"/>
      <w:jc w:val="left"/>
    </w:pPr>
    <w:r w:rsidRPr="00151316">
      <w:t>ISO #####-#:####(X)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073B25"/>
    <w:multiLevelType w:val="hybridMultilevel"/>
    <w:tmpl w:val="823217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8A55008"/>
    <w:multiLevelType w:val="multilevel"/>
    <w:tmpl w:val="B6CA199C"/>
    <w:lvl w:ilvl="0">
      <w:start w:val="12"/>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2" w15:restartNumberingAfterBreak="0">
    <w:nsid w:val="0B671B56"/>
    <w:multiLevelType w:val="hybridMultilevel"/>
    <w:tmpl w:val="97C26D88"/>
    <w:lvl w:ilvl="0" w:tplc="91C497AE">
      <w:start w:val="7"/>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E184E4B"/>
    <w:multiLevelType w:val="hybridMultilevel"/>
    <w:tmpl w:val="C9729A48"/>
    <w:lvl w:ilvl="0" w:tplc="BC36DA24">
      <w:start w:val="36"/>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130A221A"/>
    <w:multiLevelType w:val="hybridMultilevel"/>
    <w:tmpl w:val="F3D25498"/>
    <w:lvl w:ilvl="0" w:tplc="2E500F36">
      <w:start w:val="1"/>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EB07C6"/>
    <w:multiLevelType w:val="hybridMultilevel"/>
    <w:tmpl w:val="74601CBC"/>
    <w:lvl w:ilvl="0" w:tplc="638A0AE0">
      <w:numFmt w:val="bullet"/>
      <w:lvlText w:val="-"/>
      <w:lvlJc w:val="left"/>
      <w:pPr>
        <w:ind w:left="720" w:hanging="360"/>
      </w:pPr>
      <w:rPr>
        <w:rFonts w:ascii="Times New Roman" w:eastAsiaTheme="minorEastAsia"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299A3517"/>
    <w:multiLevelType w:val="hybridMultilevel"/>
    <w:tmpl w:val="EE3AD5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FB78C056">
      <w:start w:val="3"/>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AB058CF"/>
    <w:multiLevelType w:val="hybridMultilevel"/>
    <w:tmpl w:val="49108062"/>
    <w:lvl w:ilvl="0" w:tplc="5ADC09CC">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C016858"/>
    <w:multiLevelType w:val="multilevel"/>
    <w:tmpl w:val="9F2E4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0317A04"/>
    <w:multiLevelType w:val="hybridMultilevel"/>
    <w:tmpl w:val="4F2CAF9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262163B"/>
    <w:multiLevelType w:val="hybridMultilevel"/>
    <w:tmpl w:val="51C68D2A"/>
    <w:lvl w:ilvl="0" w:tplc="120EE68E">
      <w:start w:val="1"/>
      <w:numFmt w:val="decimal"/>
      <w:lvlText w:val="[%1]"/>
      <w:lvlJc w:val="left"/>
      <w:pPr>
        <w:ind w:left="720" w:hanging="360"/>
      </w:pPr>
      <w:rPr>
        <w:rFonts w:hint="default"/>
        <w:lang w:val="en-CA"/>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6"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AA11E8"/>
    <w:multiLevelType w:val="multilevel"/>
    <w:tmpl w:val="32926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0F01F8"/>
    <w:multiLevelType w:val="multilevel"/>
    <w:tmpl w:val="46964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C97136E"/>
    <w:multiLevelType w:val="hybridMultilevel"/>
    <w:tmpl w:val="15A8263C"/>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1" w15:restartNumberingAfterBreak="0">
    <w:nsid w:val="4CA62EAD"/>
    <w:multiLevelType w:val="multilevel"/>
    <w:tmpl w:val="ADA88C9E"/>
    <w:lvl w:ilvl="0">
      <w:start w:val="5"/>
      <w:numFmt w:val="bullet"/>
      <w:lvlText w:val="-"/>
      <w:lvlJc w:val="left"/>
      <w:pPr>
        <w:tabs>
          <w:tab w:val="num" w:pos="0"/>
        </w:tabs>
        <w:ind w:left="720" w:hanging="360"/>
      </w:pPr>
      <w:rPr>
        <w:rFonts w:ascii="Arial" w:hAnsi="Arial" w:cs="Arial" w:hint="default"/>
      </w:rPr>
    </w:lvl>
    <w:lvl w:ilvl="1">
      <w:numFmt w:val="bullet"/>
      <w:lvlText w:val="-"/>
      <w:lvlJc w:val="left"/>
      <w:pPr>
        <w:tabs>
          <w:tab w:val="num" w:pos="0"/>
        </w:tabs>
        <w:ind w:left="1440" w:hanging="360"/>
      </w:pPr>
      <w:rPr>
        <w:rFonts w:ascii="Cambria" w:hAnsi="Cambria" w:cs="Cambria"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4DAD367D"/>
    <w:multiLevelType w:val="multilevel"/>
    <w:tmpl w:val="FFD09314"/>
    <w:styleLink w:val="CurrentList4"/>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tabs>
          <w:tab w:val="num" w:pos="720"/>
        </w:tabs>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3" w15:restartNumberingAfterBreak="0">
    <w:nsid w:val="5E4F493D"/>
    <w:multiLevelType w:val="hybridMultilevel"/>
    <w:tmpl w:val="31BEB7DE"/>
    <w:lvl w:ilvl="0" w:tplc="C0727C04">
      <w:start w:val="3"/>
      <w:numFmt w:val="bullet"/>
      <w:lvlText w:val="-"/>
      <w:lvlJc w:val="left"/>
      <w:pPr>
        <w:ind w:left="720" w:hanging="360"/>
      </w:pPr>
      <w:rPr>
        <w:rFonts w:ascii="Times New Roman" w:eastAsiaTheme="minorEastAsia"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E4F4EF8"/>
    <w:multiLevelType w:val="hybridMultilevel"/>
    <w:tmpl w:val="85B84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FA41E6"/>
    <w:multiLevelType w:val="hybridMultilevel"/>
    <w:tmpl w:val="C2EC6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4E0A6E"/>
    <w:multiLevelType w:val="hybridMultilevel"/>
    <w:tmpl w:val="9F062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F57B5C"/>
    <w:multiLevelType w:val="hybridMultilevel"/>
    <w:tmpl w:val="7CF43754"/>
    <w:lvl w:ilvl="0" w:tplc="117C309E">
      <w:start w:val="5"/>
      <w:numFmt w:val="bullet"/>
      <w:lvlText w:val="-"/>
      <w:lvlJc w:val="left"/>
      <w:pPr>
        <w:ind w:left="720" w:hanging="360"/>
      </w:pPr>
      <w:rPr>
        <w:rFonts w:ascii="Cambria" w:eastAsia="SimSun" w:hAnsi="Cambria" w:cs="Cambria"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9"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8624858">
    <w:abstractNumId w:val="25"/>
  </w:num>
  <w:num w:numId="2" w16cid:durableId="27414313">
    <w:abstractNumId w:val="25"/>
  </w:num>
  <w:num w:numId="3" w16cid:durableId="221412291">
    <w:abstractNumId w:val="25"/>
  </w:num>
  <w:num w:numId="4" w16cid:durableId="43451774">
    <w:abstractNumId w:val="25"/>
  </w:num>
  <w:num w:numId="5" w16cid:durableId="1836452537">
    <w:abstractNumId w:val="25"/>
  </w:num>
  <w:num w:numId="6" w16cid:durableId="1505783742">
    <w:abstractNumId w:val="25"/>
  </w:num>
  <w:num w:numId="7" w16cid:durableId="2000962125">
    <w:abstractNumId w:val="11"/>
  </w:num>
  <w:num w:numId="8" w16cid:durableId="1130394350">
    <w:abstractNumId w:val="11"/>
  </w:num>
  <w:num w:numId="9" w16cid:durableId="1587810155">
    <w:abstractNumId w:val="11"/>
  </w:num>
  <w:num w:numId="10" w16cid:durableId="1941639178">
    <w:abstractNumId w:val="11"/>
  </w:num>
  <w:num w:numId="11" w16cid:durableId="1337732204">
    <w:abstractNumId w:val="11"/>
  </w:num>
  <w:num w:numId="12" w16cid:durableId="2047557079">
    <w:abstractNumId w:val="11"/>
  </w:num>
  <w:num w:numId="13" w16cid:durableId="163055144">
    <w:abstractNumId w:val="26"/>
  </w:num>
  <w:num w:numId="14" w16cid:durableId="1891526991">
    <w:abstractNumId w:val="21"/>
  </w:num>
  <w:num w:numId="15" w16cid:durableId="1951400887">
    <w:abstractNumId w:val="22"/>
  </w:num>
  <w:num w:numId="16" w16cid:durableId="770204954">
    <w:abstractNumId w:val="35"/>
  </w:num>
  <w:num w:numId="17" w16cid:durableId="381443620">
    <w:abstractNumId w:val="39"/>
  </w:num>
  <w:num w:numId="18" w16cid:durableId="2146123991">
    <w:abstractNumId w:val="16"/>
  </w:num>
  <w:num w:numId="19" w16cid:durableId="294066680">
    <w:abstractNumId w:val="15"/>
  </w:num>
  <w:num w:numId="20" w16cid:durableId="642006891">
    <w:abstractNumId w:val="28"/>
  </w:num>
  <w:num w:numId="21" w16cid:durableId="32506567">
    <w:abstractNumId w:val="9"/>
  </w:num>
  <w:num w:numId="22" w16cid:durableId="55861145">
    <w:abstractNumId w:val="7"/>
  </w:num>
  <w:num w:numId="23" w16cid:durableId="1038310266">
    <w:abstractNumId w:val="6"/>
  </w:num>
  <w:num w:numId="24" w16cid:durableId="261911590">
    <w:abstractNumId w:val="5"/>
  </w:num>
  <w:num w:numId="25" w16cid:durableId="1549684219">
    <w:abstractNumId w:val="4"/>
  </w:num>
  <w:num w:numId="26" w16cid:durableId="2008055030">
    <w:abstractNumId w:val="8"/>
  </w:num>
  <w:num w:numId="27" w16cid:durableId="821888196">
    <w:abstractNumId w:val="3"/>
  </w:num>
  <w:num w:numId="28" w16cid:durableId="1229342427">
    <w:abstractNumId w:val="2"/>
  </w:num>
  <w:num w:numId="29" w16cid:durableId="1788428222">
    <w:abstractNumId w:val="1"/>
  </w:num>
  <w:num w:numId="30" w16cid:durableId="1781946018">
    <w:abstractNumId w:val="0"/>
  </w:num>
  <w:num w:numId="31" w16cid:durableId="203640084">
    <w:abstractNumId w:val="37"/>
  </w:num>
  <w:num w:numId="32" w16cid:durableId="1208645635">
    <w:abstractNumId w:val="36"/>
  </w:num>
  <w:num w:numId="33" w16cid:durableId="991251437">
    <w:abstractNumId w:val="34"/>
  </w:num>
  <w:num w:numId="34" w16cid:durableId="1042705300">
    <w:abstractNumId w:val="25"/>
  </w:num>
  <w:num w:numId="35" w16cid:durableId="819351409">
    <w:abstractNumId w:val="14"/>
  </w:num>
  <w:num w:numId="36" w16cid:durableId="351876555">
    <w:abstractNumId w:val="25"/>
  </w:num>
  <w:num w:numId="37" w16cid:durableId="936598094">
    <w:abstractNumId w:val="25"/>
  </w:num>
  <w:num w:numId="38" w16cid:durableId="315381219">
    <w:abstractNumId w:val="25"/>
  </w:num>
  <w:num w:numId="39" w16cid:durableId="566498713">
    <w:abstractNumId w:val="30"/>
  </w:num>
  <w:num w:numId="40" w16cid:durableId="1209219865">
    <w:abstractNumId w:val="25"/>
  </w:num>
  <w:num w:numId="41" w16cid:durableId="945960200">
    <w:abstractNumId w:val="25"/>
  </w:num>
  <w:num w:numId="42" w16cid:durableId="1358850163">
    <w:abstractNumId w:val="27"/>
  </w:num>
  <w:num w:numId="43" w16cid:durableId="682173445">
    <w:abstractNumId w:val="20"/>
  </w:num>
  <w:num w:numId="44" w16cid:durableId="1659534839">
    <w:abstractNumId w:val="29"/>
  </w:num>
  <w:num w:numId="45" w16cid:durableId="1372026008">
    <w:abstractNumId w:val="17"/>
  </w:num>
  <w:num w:numId="46" w16cid:durableId="217017083">
    <w:abstractNumId w:val="33"/>
  </w:num>
  <w:num w:numId="47" w16cid:durableId="1457526725">
    <w:abstractNumId w:val="18"/>
  </w:num>
  <w:num w:numId="48" w16cid:durableId="1050962383">
    <w:abstractNumId w:val="24"/>
  </w:num>
  <w:num w:numId="49" w16cid:durableId="1805460286">
    <w:abstractNumId w:val="12"/>
  </w:num>
  <w:num w:numId="50" w16cid:durableId="675570932">
    <w:abstractNumId w:val="23"/>
  </w:num>
  <w:num w:numId="51" w16cid:durableId="176818622">
    <w:abstractNumId w:val="10"/>
  </w:num>
  <w:num w:numId="52" w16cid:durableId="1362972649">
    <w:abstractNumId w:val="32"/>
  </w:num>
  <w:num w:numId="53" w16cid:durableId="1840730998">
    <w:abstractNumId w:val="31"/>
  </w:num>
  <w:num w:numId="54" w16cid:durableId="1342077237">
    <w:abstractNumId w:val="19"/>
  </w:num>
  <w:num w:numId="55" w16cid:durableId="1387222502">
    <w:abstractNumId w:val="13"/>
  </w:num>
  <w:num w:numId="56" w16cid:durableId="452329595">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2E1"/>
    <w:rsid w:val="0000098D"/>
    <w:rsid w:val="00003A9B"/>
    <w:rsid w:val="00007E6E"/>
    <w:rsid w:val="00010AE0"/>
    <w:rsid w:val="000110C4"/>
    <w:rsid w:val="00012ADD"/>
    <w:rsid w:val="00023DA6"/>
    <w:rsid w:val="00025F53"/>
    <w:rsid w:val="00026D08"/>
    <w:rsid w:val="00027609"/>
    <w:rsid w:val="00037FC3"/>
    <w:rsid w:val="0004257F"/>
    <w:rsid w:val="00046CB1"/>
    <w:rsid w:val="000518A1"/>
    <w:rsid w:val="00052262"/>
    <w:rsid w:val="00052CFC"/>
    <w:rsid w:val="000535DA"/>
    <w:rsid w:val="00055455"/>
    <w:rsid w:val="00060093"/>
    <w:rsid w:val="00060DBF"/>
    <w:rsid w:val="00061945"/>
    <w:rsid w:val="000626EE"/>
    <w:rsid w:val="00062839"/>
    <w:rsid w:val="00064752"/>
    <w:rsid w:val="00066B9A"/>
    <w:rsid w:val="00071922"/>
    <w:rsid w:val="00072D10"/>
    <w:rsid w:val="00074623"/>
    <w:rsid w:val="00076657"/>
    <w:rsid w:val="00083D42"/>
    <w:rsid w:val="00092A9A"/>
    <w:rsid w:val="00092A9C"/>
    <w:rsid w:val="000933DE"/>
    <w:rsid w:val="00094495"/>
    <w:rsid w:val="00095E85"/>
    <w:rsid w:val="00096387"/>
    <w:rsid w:val="000A0100"/>
    <w:rsid w:val="000A31E5"/>
    <w:rsid w:val="000A525F"/>
    <w:rsid w:val="000A535B"/>
    <w:rsid w:val="000A5495"/>
    <w:rsid w:val="000B2BF4"/>
    <w:rsid w:val="000B2EDC"/>
    <w:rsid w:val="000B6D55"/>
    <w:rsid w:val="000C033F"/>
    <w:rsid w:val="000C1CE3"/>
    <w:rsid w:val="000D278C"/>
    <w:rsid w:val="000D2826"/>
    <w:rsid w:val="000D4E16"/>
    <w:rsid w:val="000D50AE"/>
    <w:rsid w:val="000D5E3A"/>
    <w:rsid w:val="000D77DF"/>
    <w:rsid w:val="000F0DB6"/>
    <w:rsid w:val="000F0E7A"/>
    <w:rsid w:val="000F3E45"/>
    <w:rsid w:val="000F6D19"/>
    <w:rsid w:val="000F7601"/>
    <w:rsid w:val="00105C38"/>
    <w:rsid w:val="001074E9"/>
    <w:rsid w:val="00107FFE"/>
    <w:rsid w:val="00110E19"/>
    <w:rsid w:val="00117989"/>
    <w:rsid w:val="001221F0"/>
    <w:rsid w:val="00125C4F"/>
    <w:rsid w:val="001424CE"/>
    <w:rsid w:val="0014364D"/>
    <w:rsid w:val="00143E71"/>
    <w:rsid w:val="00147C95"/>
    <w:rsid w:val="00150ADF"/>
    <w:rsid w:val="00151B6D"/>
    <w:rsid w:val="0015226D"/>
    <w:rsid w:val="00162783"/>
    <w:rsid w:val="001635B2"/>
    <w:rsid w:val="00165976"/>
    <w:rsid w:val="00170051"/>
    <w:rsid w:val="00192036"/>
    <w:rsid w:val="00197A43"/>
    <w:rsid w:val="001A0089"/>
    <w:rsid w:val="001A0B0F"/>
    <w:rsid w:val="001A2094"/>
    <w:rsid w:val="001A339A"/>
    <w:rsid w:val="001A33D0"/>
    <w:rsid w:val="001A6FE7"/>
    <w:rsid w:val="001B0F4C"/>
    <w:rsid w:val="001B3765"/>
    <w:rsid w:val="001B51CD"/>
    <w:rsid w:val="001C0495"/>
    <w:rsid w:val="001C12A7"/>
    <w:rsid w:val="001C4C93"/>
    <w:rsid w:val="001C6575"/>
    <w:rsid w:val="001D1E9B"/>
    <w:rsid w:val="001D2208"/>
    <w:rsid w:val="001D6648"/>
    <w:rsid w:val="001E040F"/>
    <w:rsid w:val="00200F62"/>
    <w:rsid w:val="00201C13"/>
    <w:rsid w:val="00202363"/>
    <w:rsid w:val="00204C90"/>
    <w:rsid w:val="00210811"/>
    <w:rsid w:val="0023705A"/>
    <w:rsid w:val="00237F8B"/>
    <w:rsid w:val="00240D1B"/>
    <w:rsid w:val="00243BE9"/>
    <w:rsid w:val="00244102"/>
    <w:rsid w:val="002450A5"/>
    <w:rsid w:val="00245C8F"/>
    <w:rsid w:val="00245DF6"/>
    <w:rsid w:val="00245DFE"/>
    <w:rsid w:val="00253903"/>
    <w:rsid w:val="002541F9"/>
    <w:rsid w:val="00255FAC"/>
    <w:rsid w:val="00261CB6"/>
    <w:rsid w:val="002620B5"/>
    <w:rsid w:val="00264095"/>
    <w:rsid w:val="00264FA5"/>
    <w:rsid w:val="00266ADF"/>
    <w:rsid w:val="00266D57"/>
    <w:rsid w:val="0027517B"/>
    <w:rsid w:val="002812EB"/>
    <w:rsid w:val="002813DC"/>
    <w:rsid w:val="00286413"/>
    <w:rsid w:val="00286EF7"/>
    <w:rsid w:val="00287956"/>
    <w:rsid w:val="002919B2"/>
    <w:rsid w:val="00292247"/>
    <w:rsid w:val="00293CC1"/>
    <w:rsid w:val="0029452D"/>
    <w:rsid w:val="00294FB0"/>
    <w:rsid w:val="00295A93"/>
    <w:rsid w:val="002960F2"/>
    <w:rsid w:val="002A37FE"/>
    <w:rsid w:val="002A694E"/>
    <w:rsid w:val="002B12BB"/>
    <w:rsid w:val="002B2BB4"/>
    <w:rsid w:val="002B7B73"/>
    <w:rsid w:val="002C2D89"/>
    <w:rsid w:val="002C453D"/>
    <w:rsid w:val="002C4667"/>
    <w:rsid w:val="002C5C57"/>
    <w:rsid w:val="002D1B30"/>
    <w:rsid w:val="002E0796"/>
    <w:rsid w:val="002E0ED3"/>
    <w:rsid w:val="002F07F2"/>
    <w:rsid w:val="002F45DD"/>
    <w:rsid w:val="002F60D6"/>
    <w:rsid w:val="003023BB"/>
    <w:rsid w:val="003048E8"/>
    <w:rsid w:val="00306D0D"/>
    <w:rsid w:val="003110FB"/>
    <w:rsid w:val="00313173"/>
    <w:rsid w:val="00313A92"/>
    <w:rsid w:val="00314414"/>
    <w:rsid w:val="0032028D"/>
    <w:rsid w:val="003259B9"/>
    <w:rsid w:val="003262BB"/>
    <w:rsid w:val="00333718"/>
    <w:rsid w:val="00335180"/>
    <w:rsid w:val="003376D3"/>
    <w:rsid w:val="00340243"/>
    <w:rsid w:val="003421A3"/>
    <w:rsid w:val="00345A27"/>
    <w:rsid w:val="003504AE"/>
    <w:rsid w:val="00350A45"/>
    <w:rsid w:val="00350EAE"/>
    <w:rsid w:val="003606BF"/>
    <w:rsid w:val="003621EE"/>
    <w:rsid w:val="003634BB"/>
    <w:rsid w:val="00367199"/>
    <w:rsid w:val="00375D67"/>
    <w:rsid w:val="00381B28"/>
    <w:rsid w:val="00395E39"/>
    <w:rsid w:val="00396685"/>
    <w:rsid w:val="00397B9B"/>
    <w:rsid w:val="003A00A7"/>
    <w:rsid w:val="003A2747"/>
    <w:rsid w:val="003A4518"/>
    <w:rsid w:val="003A5DA4"/>
    <w:rsid w:val="003A6145"/>
    <w:rsid w:val="003A7D25"/>
    <w:rsid w:val="003B153F"/>
    <w:rsid w:val="003C3383"/>
    <w:rsid w:val="003D0258"/>
    <w:rsid w:val="003D12DB"/>
    <w:rsid w:val="003D1761"/>
    <w:rsid w:val="003E134B"/>
    <w:rsid w:val="003E18DF"/>
    <w:rsid w:val="003E6263"/>
    <w:rsid w:val="003E76A3"/>
    <w:rsid w:val="003F1BAB"/>
    <w:rsid w:val="003F2FB0"/>
    <w:rsid w:val="003F4717"/>
    <w:rsid w:val="003F67FA"/>
    <w:rsid w:val="003F7229"/>
    <w:rsid w:val="00400F60"/>
    <w:rsid w:val="00404DBD"/>
    <w:rsid w:val="00407A30"/>
    <w:rsid w:val="00407BAF"/>
    <w:rsid w:val="00411041"/>
    <w:rsid w:val="00416C37"/>
    <w:rsid w:val="00420A67"/>
    <w:rsid w:val="00423623"/>
    <w:rsid w:val="00424495"/>
    <w:rsid w:val="00425789"/>
    <w:rsid w:val="00426C8C"/>
    <w:rsid w:val="0042725A"/>
    <w:rsid w:val="00430E8C"/>
    <w:rsid w:val="004417F0"/>
    <w:rsid w:val="004421EF"/>
    <w:rsid w:val="00451D99"/>
    <w:rsid w:val="00453CC6"/>
    <w:rsid w:val="00460D78"/>
    <w:rsid w:val="0046171F"/>
    <w:rsid w:val="0046557C"/>
    <w:rsid w:val="00470563"/>
    <w:rsid w:val="004729FF"/>
    <w:rsid w:val="0047651C"/>
    <w:rsid w:val="004809F5"/>
    <w:rsid w:val="00481387"/>
    <w:rsid w:val="0048253C"/>
    <w:rsid w:val="004843DA"/>
    <w:rsid w:val="00484518"/>
    <w:rsid w:val="00490CBC"/>
    <w:rsid w:val="00493BF2"/>
    <w:rsid w:val="00494DC9"/>
    <w:rsid w:val="004A06B1"/>
    <w:rsid w:val="004A1AB2"/>
    <w:rsid w:val="004A63D9"/>
    <w:rsid w:val="004B049A"/>
    <w:rsid w:val="004B3CFE"/>
    <w:rsid w:val="004B7A33"/>
    <w:rsid w:val="004C196A"/>
    <w:rsid w:val="004C1D28"/>
    <w:rsid w:val="004C241D"/>
    <w:rsid w:val="004C457E"/>
    <w:rsid w:val="004D11EB"/>
    <w:rsid w:val="004D16C0"/>
    <w:rsid w:val="004D294A"/>
    <w:rsid w:val="004D3DEB"/>
    <w:rsid w:val="004D58D1"/>
    <w:rsid w:val="004E26EB"/>
    <w:rsid w:val="004E3343"/>
    <w:rsid w:val="004E6E8E"/>
    <w:rsid w:val="004F1D5B"/>
    <w:rsid w:val="004F4C04"/>
    <w:rsid w:val="004F62BE"/>
    <w:rsid w:val="004F6DAD"/>
    <w:rsid w:val="00501E43"/>
    <w:rsid w:val="00501F28"/>
    <w:rsid w:val="00503DEC"/>
    <w:rsid w:val="0050772A"/>
    <w:rsid w:val="00511270"/>
    <w:rsid w:val="00514777"/>
    <w:rsid w:val="005231B3"/>
    <w:rsid w:val="005232DF"/>
    <w:rsid w:val="00523323"/>
    <w:rsid w:val="00525A3B"/>
    <w:rsid w:val="00526284"/>
    <w:rsid w:val="005268EA"/>
    <w:rsid w:val="005300D1"/>
    <w:rsid w:val="00530839"/>
    <w:rsid w:val="00531A26"/>
    <w:rsid w:val="0053688F"/>
    <w:rsid w:val="005454EF"/>
    <w:rsid w:val="00546A78"/>
    <w:rsid w:val="0054733A"/>
    <w:rsid w:val="00565C2E"/>
    <w:rsid w:val="00566700"/>
    <w:rsid w:val="005766CE"/>
    <w:rsid w:val="0058621D"/>
    <w:rsid w:val="00596E93"/>
    <w:rsid w:val="00597D7E"/>
    <w:rsid w:val="005A5C5C"/>
    <w:rsid w:val="005A60D1"/>
    <w:rsid w:val="005B0A1B"/>
    <w:rsid w:val="005B3012"/>
    <w:rsid w:val="005B3B84"/>
    <w:rsid w:val="005B3C18"/>
    <w:rsid w:val="005B3EC6"/>
    <w:rsid w:val="005C1CC2"/>
    <w:rsid w:val="005C2426"/>
    <w:rsid w:val="005C3339"/>
    <w:rsid w:val="005C3646"/>
    <w:rsid w:val="005D6017"/>
    <w:rsid w:val="005D62C8"/>
    <w:rsid w:val="005F3B2B"/>
    <w:rsid w:val="005F4FA3"/>
    <w:rsid w:val="00600CFD"/>
    <w:rsid w:val="006019E4"/>
    <w:rsid w:val="00610D56"/>
    <w:rsid w:val="00611F0B"/>
    <w:rsid w:val="0061504F"/>
    <w:rsid w:val="006328AB"/>
    <w:rsid w:val="006349B2"/>
    <w:rsid w:val="00637DC3"/>
    <w:rsid w:val="00642336"/>
    <w:rsid w:val="00644060"/>
    <w:rsid w:val="0064468E"/>
    <w:rsid w:val="00647D1B"/>
    <w:rsid w:val="0065178A"/>
    <w:rsid w:val="00651A28"/>
    <w:rsid w:val="00652F34"/>
    <w:rsid w:val="00654E48"/>
    <w:rsid w:val="00662FAC"/>
    <w:rsid w:val="0066795B"/>
    <w:rsid w:val="0067223A"/>
    <w:rsid w:val="00673172"/>
    <w:rsid w:val="00675DB0"/>
    <w:rsid w:val="00676BE8"/>
    <w:rsid w:val="0067705F"/>
    <w:rsid w:val="0068101F"/>
    <w:rsid w:val="006815A4"/>
    <w:rsid w:val="00683B13"/>
    <w:rsid w:val="006861B8"/>
    <w:rsid w:val="00692383"/>
    <w:rsid w:val="00692D71"/>
    <w:rsid w:val="006962DE"/>
    <w:rsid w:val="0069784E"/>
    <w:rsid w:val="006B1C44"/>
    <w:rsid w:val="006B21C7"/>
    <w:rsid w:val="006C48BF"/>
    <w:rsid w:val="006D2C59"/>
    <w:rsid w:val="006D3D76"/>
    <w:rsid w:val="006D568F"/>
    <w:rsid w:val="006E236B"/>
    <w:rsid w:val="006E2E25"/>
    <w:rsid w:val="006E6F62"/>
    <w:rsid w:val="006F1596"/>
    <w:rsid w:val="006F1B52"/>
    <w:rsid w:val="006F413D"/>
    <w:rsid w:val="006F7887"/>
    <w:rsid w:val="007047B3"/>
    <w:rsid w:val="00715379"/>
    <w:rsid w:val="00715657"/>
    <w:rsid w:val="00720827"/>
    <w:rsid w:val="00725A83"/>
    <w:rsid w:val="007304FA"/>
    <w:rsid w:val="0073389D"/>
    <w:rsid w:val="0073497B"/>
    <w:rsid w:val="007359FA"/>
    <w:rsid w:val="00736962"/>
    <w:rsid w:val="00740D40"/>
    <w:rsid w:val="0074128D"/>
    <w:rsid w:val="00747EC7"/>
    <w:rsid w:val="00750FE6"/>
    <w:rsid w:val="007510D7"/>
    <w:rsid w:val="00751770"/>
    <w:rsid w:val="00751C70"/>
    <w:rsid w:val="00762AED"/>
    <w:rsid w:val="00765433"/>
    <w:rsid w:val="00765664"/>
    <w:rsid w:val="00770E9C"/>
    <w:rsid w:val="00777238"/>
    <w:rsid w:val="0077747B"/>
    <w:rsid w:val="007812F0"/>
    <w:rsid w:val="007877C3"/>
    <w:rsid w:val="00792D7A"/>
    <w:rsid w:val="0079516D"/>
    <w:rsid w:val="00797B56"/>
    <w:rsid w:val="007A30B4"/>
    <w:rsid w:val="007A66BA"/>
    <w:rsid w:val="007A6B22"/>
    <w:rsid w:val="007B0790"/>
    <w:rsid w:val="007B178D"/>
    <w:rsid w:val="007B5DAA"/>
    <w:rsid w:val="007B692E"/>
    <w:rsid w:val="007C16D2"/>
    <w:rsid w:val="007C1FF5"/>
    <w:rsid w:val="007C2FAB"/>
    <w:rsid w:val="007C6648"/>
    <w:rsid w:val="007C6F04"/>
    <w:rsid w:val="007D0E8B"/>
    <w:rsid w:val="007D4140"/>
    <w:rsid w:val="007D4189"/>
    <w:rsid w:val="007E00F4"/>
    <w:rsid w:val="007E3301"/>
    <w:rsid w:val="007E5141"/>
    <w:rsid w:val="007E5B85"/>
    <w:rsid w:val="007F2930"/>
    <w:rsid w:val="007F3B91"/>
    <w:rsid w:val="007F406F"/>
    <w:rsid w:val="007F40E5"/>
    <w:rsid w:val="007F5A64"/>
    <w:rsid w:val="007F7F35"/>
    <w:rsid w:val="00801656"/>
    <w:rsid w:val="008025D2"/>
    <w:rsid w:val="00802CC0"/>
    <w:rsid w:val="00806D12"/>
    <w:rsid w:val="008125B3"/>
    <w:rsid w:val="008132DB"/>
    <w:rsid w:val="00813AF0"/>
    <w:rsid w:val="00814022"/>
    <w:rsid w:val="00823F68"/>
    <w:rsid w:val="008276DB"/>
    <w:rsid w:val="008345ED"/>
    <w:rsid w:val="008355A7"/>
    <w:rsid w:val="00835B93"/>
    <w:rsid w:val="00836A88"/>
    <w:rsid w:val="00837E99"/>
    <w:rsid w:val="00841FDA"/>
    <w:rsid w:val="00844B2F"/>
    <w:rsid w:val="00846885"/>
    <w:rsid w:val="008523FC"/>
    <w:rsid w:val="00852498"/>
    <w:rsid w:val="00854591"/>
    <w:rsid w:val="00856A94"/>
    <w:rsid w:val="00856CBE"/>
    <w:rsid w:val="00857D1B"/>
    <w:rsid w:val="00861D8C"/>
    <w:rsid w:val="00864D32"/>
    <w:rsid w:val="00867876"/>
    <w:rsid w:val="008702A9"/>
    <w:rsid w:val="00871300"/>
    <w:rsid w:val="008713ED"/>
    <w:rsid w:val="00874532"/>
    <w:rsid w:val="008814B2"/>
    <w:rsid w:val="008847C7"/>
    <w:rsid w:val="00885E28"/>
    <w:rsid w:val="00887ADB"/>
    <w:rsid w:val="0089028B"/>
    <w:rsid w:val="00892106"/>
    <w:rsid w:val="00893F91"/>
    <w:rsid w:val="00897961"/>
    <w:rsid w:val="00897CC7"/>
    <w:rsid w:val="008A6D64"/>
    <w:rsid w:val="008B3BD4"/>
    <w:rsid w:val="008B7C6D"/>
    <w:rsid w:val="008C249A"/>
    <w:rsid w:val="008C6CE1"/>
    <w:rsid w:val="008D3701"/>
    <w:rsid w:val="008D4459"/>
    <w:rsid w:val="008D4A1A"/>
    <w:rsid w:val="008D736E"/>
    <w:rsid w:val="008F16E2"/>
    <w:rsid w:val="008F2F5F"/>
    <w:rsid w:val="008F7235"/>
    <w:rsid w:val="00907FB2"/>
    <w:rsid w:val="00913203"/>
    <w:rsid w:val="00914FA0"/>
    <w:rsid w:val="009227B4"/>
    <w:rsid w:val="00926802"/>
    <w:rsid w:val="009303CD"/>
    <w:rsid w:val="009309EB"/>
    <w:rsid w:val="009315E4"/>
    <w:rsid w:val="00935463"/>
    <w:rsid w:val="00936D07"/>
    <w:rsid w:val="00937FBE"/>
    <w:rsid w:val="00941889"/>
    <w:rsid w:val="00944400"/>
    <w:rsid w:val="0094678D"/>
    <w:rsid w:val="00953B3A"/>
    <w:rsid w:val="00955E29"/>
    <w:rsid w:val="009645C2"/>
    <w:rsid w:val="00967EB9"/>
    <w:rsid w:val="0097303B"/>
    <w:rsid w:val="00973C28"/>
    <w:rsid w:val="00976F1E"/>
    <w:rsid w:val="00982C54"/>
    <w:rsid w:val="00986412"/>
    <w:rsid w:val="00986D16"/>
    <w:rsid w:val="00987B46"/>
    <w:rsid w:val="00992D36"/>
    <w:rsid w:val="00993028"/>
    <w:rsid w:val="00993DEA"/>
    <w:rsid w:val="00994853"/>
    <w:rsid w:val="009A0E3A"/>
    <w:rsid w:val="009A20C7"/>
    <w:rsid w:val="009B0A8E"/>
    <w:rsid w:val="009B0E63"/>
    <w:rsid w:val="009B2CD9"/>
    <w:rsid w:val="009B34C2"/>
    <w:rsid w:val="009D270B"/>
    <w:rsid w:val="009D5BE7"/>
    <w:rsid w:val="009E0CFA"/>
    <w:rsid w:val="009E5117"/>
    <w:rsid w:val="009E5873"/>
    <w:rsid w:val="009E7B5A"/>
    <w:rsid w:val="009F00E5"/>
    <w:rsid w:val="009F1BB1"/>
    <w:rsid w:val="009F62E4"/>
    <w:rsid w:val="00A0716D"/>
    <w:rsid w:val="00A10C28"/>
    <w:rsid w:val="00A14AF3"/>
    <w:rsid w:val="00A15EDA"/>
    <w:rsid w:val="00A25191"/>
    <w:rsid w:val="00A27B58"/>
    <w:rsid w:val="00A301FC"/>
    <w:rsid w:val="00A3244B"/>
    <w:rsid w:val="00A4141A"/>
    <w:rsid w:val="00A45AE0"/>
    <w:rsid w:val="00A50D78"/>
    <w:rsid w:val="00A54AE3"/>
    <w:rsid w:val="00A61DF8"/>
    <w:rsid w:val="00A6461A"/>
    <w:rsid w:val="00A664A0"/>
    <w:rsid w:val="00A673C7"/>
    <w:rsid w:val="00A702B2"/>
    <w:rsid w:val="00A74EA2"/>
    <w:rsid w:val="00A75027"/>
    <w:rsid w:val="00A752AD"/>
    <w:rsid w:val="00A767F3"/>
    <w:rsid w:val="00A80ABA"/>
    <w:rsid w:val="00A822EB"/>
    <w:rsid w:val="00A87092"/>
    <w:rsid w:val="00A872DB"/>
    <w:rsid w:val="00A87448"/>
    <w:rsid w:val="00A90F61"/>
    <w:rsid w:val="00A9268C"/>
    <w:rsid w:val="00A961C3"/>
    <w:rsid w:val="00AA0061"/>
    <w:rsid w:val="00AA5BE5"/>
    <w:rsid w:val="00AB0E9B"/>
    <w:rsid w:val="00AB7E6F"/>
    <w:rsid w:val="00AC05DA"/>
    <w:rsid w:val="00AC12E0"/>
    <w:rsid w:val="00AC158F"/>
    <w:rsid w:val="00AC73B3"/>
    <w:rsid w:val="00AD032E"/>
    <w:rsid w:val="00AD1BAE"/>
    <w:rsid w:val="00AD6264"/>
    <w:rsid w:val="00AD651C"/>
    <w:rsid w:val="00AE13C2"/>
    <w:rsid w:val="00AE6D61"/>
    <w:rsid w:val="00AF0C2D"/>
    <w:rsid w:val="00AF366F"/>
    <w:rsid w:val="00AF4A98"/>
    <w:rsid w:val="00AF71E3"/>
    <w:rsid w:val="00B02323"/>
    <w:rsid w:val="00B0293D"/>
    <w:rsid w:val="00B040A2"/>
    <w:rsid w:val="00B13831"/>
    <w:rsid w:val="00B14357"/>
    <w:rsid w:val="00B16F7C"/>
    <w:rsid w:val="00B210FC"/>
    <w:rsid w:val="00B22A4D"/>
    <w:rsid w:val="00B23FDC"/>
    <w:rsid w:val="00B24327"/>
    <w:rsid w:val="00B26E66"/>
    <w:rsid w:val="00B31DBC"/>
    <w:rsid w:val="00B332D3"/>
    <w:rsid w:val="00B33733"/>
    <w:rsid w:val="00B344F5"/>
    <w:rsid w:val="00B34531"/>
    <w:rsid w:val="00B35841"/>
    <w:rsid w:val="00B35CED"/>
    <w:rsid w:val="00B40191"/>
    <w:rsid w:val="00B40EBB"/>
    <w:rsid w:val="00B42A0D"/>
    <w:rsid w:val="00B42CD5"/>
    <w:rsid w:val="00B42DFC"/>
    <w:rsid w:val="00B4642F"/>
    <w:rsid w:val="00B46E02"/>
    <w:rsid w:val="00B52E3B"/>
    <w:rsid w:val="00B54E6D"/>
    <w:rsid w:val="00B6538F"/>
    <w:rsid w:val="00B660B3"/>
    <w:rsid w:val="00B67503"/>
    <w:rsid w:val="00B71AA9"/>
    <w:rsid w:val="00B7672F"/>
    <w:rsid w:val="00B77025"/>
    <w:rsid w:val="00B80F08"/>
    <w:rsid w:val="00B83404"/>
    <w:rsid w:val="00B87724"/>
    <w:rsid w:val="00B87A49"/>
    <w:rsid w:val="00B902DF"/>
    <w:rsid w:val="00B90A7F"/>
    <w:rsid w:val="00B9111C"/>
    <w:rsid w:val="00B9118A"/>
    <w:rsid w:val="00B935BF"/>
    <w:rsid w:val="00BA1F97"/>
    <w:rsid w:val="00BA4A80"/>
    <w:rsid w:val="00BA61DA"/>
    <w:rsid w:val="00BA6E9D"/>
    <w:rsid w:val="00BB12E1"/>
    <w:rsid w:val="00BB1B76"/>
    <w:rsid w:val="00BB3302"/>
    <w:rsid w:val="00BC394B"/>
    <w:rsid w:val="00BC53A9"/>
    <w:rsid w:val="00BC58A6"/>
    <w:rsid w:val="00BC6DE5"/>
    <w:rsid w:val="00BD5BA7"/>
    <w:rsid w:val="00BE07BA"/>
    <w:rsid w:val="00BE280E"/>
    <w:rsid w:val="00BE54A7"/>
    <w:rsid w:val="00BE5E3C"/>
    <w:rsid w:val="00BE5F1A"/>
    <w:rsid w:val="00BF12E1"/>
    <w:rsid w:val="00BF1FA0"/>
    <w:rsid w:val="00BF24BC"/>
    <w:rsid w:val="00BF2BC3"/>
    <w:rsid w:val="00BF7921"/>
    <w:rsid w:val="00C001F4"/>
    <w:rsid w:val="00C00861"/>
    <w:rsid w:val="00C11EC3"/>
    <w:rsid w:val="00C1316C"/>
    <w:rsid w:val="00C13395"/>
    <w:rsid w:val="00C2008C"/>
    <w:rsid w:val="00C218FA"/>
    <w:rsid w:val="00C24174"/>
    <w:rsid w:val="00C2439B"/>
    <w:rsid w:val="00C245A4"/>
    <w:rsid w:val="00C33932"/>
    <w:rsid w:val="00C367BE"/>
    <w:rsid w:val="00C40C5E"/>
    <w:rsid w:val="00C4366A"/>
    <w:rsid w:val="00C4462E"/>
    <w:rsid w:val="00C47077"/>
    <w:rsid w:val="00C507FB"/>
    <w:rsid w:val="00C53689"/>
    <w:rsid w:val="00C571A2"/>
    <w:rsid w:val="00C57B2D"/>
    <w:rsid w:val="00C618F1"/>
    <w:rsid w:val="00C65D5B"/>
    <w:rsid w:val="00C670B8"/>
    <w:rsid w:val="00C71C27"/>
    <w:rsid w:val="00C7310B"/>
    <w:rsid w:val="00C76794"/>
    <w:rsid w:val="00C800D6"/>
    <w:rsid w:val="00C80DEE"/>
    <w:rsid w:val="00C83357"/>
    <w:rsid w:val="00C845B4"/>
    <w:rsid w:val="00C878AB"/>
    <w:rsid w:val="00C91DCB"/>
    <w:rsid w:val="00CA0F77"/>
    <w:rsid w:val="00CA4580"/>
    <w:rsid w:val="00CB01A3"/>
    <w:rsid w:val="00CB117B"/>
    <w:rsid w:val="00CB29C3"/>
    <w:rsid w:val="00CB3FBF"/>
    <w:rsid w:val="00CB5EBE"/>
    <w:rsid w:val="00CC2EAF"/>
    <w:rsid w:val="00CD0D5E"/>
    <w:rsid w:val="00CD3512"/>
    <w:rsid w:val="00CD4E1B"/>
    <w:rsid w:val="00CD4E54"/>
    <w:rsid w:val="00CF1A65"/>
    <w:rsid w:val="00CF34B9"/>
    <w:rsid w:val="00CF76FF"/>
    <w:rsid w:val="00D0791B"/>
    <w:rsid w:val="00D10EF6"/>
    <w:rsid w:val="00D138F5"/>
    <w:rsid w:val="00D13EFD"/>
    <w:rsid w:val="00D21A10"/>
    <w:rsid w:val="00D23422"/>
    <w:rsid w:val="00D24892"/>
    <w:rsid w:val="00D25192"/>
    <w:rsid w:val="00D25789"/>
    <w:rsid w:val="00D27BF6"/>
    <w:rsid w:val="00D31AF5"/>
    <w:rsid w:val="00D33289"/>
    <w:rsid w:val="00D364F7"/>
    <w:rsid w:val="00D40D6B"/>
    <w:rsid w:val="00D4621C"/>
    <w:rsid w:val="00D471D9"/>
    <w:rsid w:val="00D569A8"/>
    <w:rsid w:val="00D608C3"/>
    <w:rsid w:val="00D61A2B"/>
    <w:rsid w:val="00D637E4"/>
    <w:rsid w:val="00D63FC4"/>
    <w:rsid w:val="00D66A90"/>
    <w:rsid w:val="00D736CC"/>
    <w:rsid w:val="00D743A6"/>
    <w:rsid w:val="00D803B2"/>
    <w:rsid w:val="00D863E0"/>
    <w:rsid w:val="00D903EE"/>
    <w:rsid w:val="00D92FAF"/>
    <w:rsid w:val="00D9678A"/>
    <w:rsid w:val="00DB6BB6"/>
    <w:rsid w:val="00DC0D9C"/>
    <w:rsid w:val="00DC0EA6"/>
    <w:rsid w:val="00DC4185"/>
    <w:rsid w:val="00DC6A14"/>
    <w:rsid w:val="00DD1BA4"/>
    <w:rsid w:val="00DD556E"/>
    <w:rsid w:val="00DE1250"/>
    <w:rsid w:val="00DE12F4"/>
    <w:rsid w:val="00DE13CF"/>
    <w:rsid w:val="00DE4393"/>
    <w:rsid w:val="00DE552B"/>
    <w:rsid w:val="00DE564D"/>
    <w:rsid w:val="00DE734B"/>
    <w:rsid w:val="00DF121D"/>
    <w:rsid w:val="00DF45B0"/>
    <w:rsid w:val="00DF6AAF"/>
    <w:rsid w:val="00DF777E"/>
    <w:rsid w:val="00E014A1"/>
    <w:rsid w:val="00E14AD3"/>
    <w:rsid w:val="00E21A2B"/>
    <w:rsid w:val="00E30444"/>
    <w:rsid w:val="00E41FF2"/>
    <w:rsid w:val="00E43C13"/>
    <w:rsid w:val="00E45DE1"/>
    <w:rsid w:val="00E532AE"/>
    <w:rsid w:val="00E5552D"/>
    <w:rsid w:val="00E57D14"/>
    <w:rsid w:val="00E57D1E"/>
    <w:rsid w:val="00E62F31"/>
    <w:rsid w:val="00E63F3A"/>
    <w:rsid w:val="00E64524"/>
    <w:rsid w:val="00E66D70"/>
    <w:rsid w:val="00E66E01"/>
    <w:rsid w:val="00E774ED"/>
    <w:rsid w:val="00E82666"/>
    <w:rsid w:val="00E84886"/>
    <w:rsid w:val="00E96784"/>
    <w:rsid w:val="00EA2B3C"/>
    <w:rsid w:val="00EA2EBA"/>
    <w:rsid w:val="00EA7BD6"/>
    <w:rsid w:val="00EB0797"/>
    <w:rsid w:val="00EB3401"/>
    <w:rsid w:val="00EB5741"/>
    <w:rsid w:val="00EB5B98"/>
    <w:rsid w:val="00EB5FF5"/>
    <w:rsid w:val="00EC2C32"/>
    <w:rsid w:val="00EC404C"/>
    <w:rsid w:val="00ED0975"/>
    <w:rsid w:val="00ED5FAB"/>
    <w:rsid w:val="00EE0C49"/>
    <w:rsid w:val="00EE6D3C"/>
    <w:rsid w:val="00EF0733"/>
    <w:rsid w:val="00EF2E18"/>
    <w:rsid w:val="00EF7ADA"/>
    <w:rsid w:val="00F00594"/>
    <w:rsid w:val="00F03812"/>
    <w:rsid w:val="00F0488A"/>
    <w:rsid w:val="00F05EE4"/>
    <w:rsid w:val="00F11A1C"/>
    <w:rsid w:val="00F1212E"/>
    <w:rsid w:val="00F1375F"/>
    <w:rsid w:val="00F164AD"/>
    <w:rsid w:val="00F21E76"/>
    <w:rsid w:val="00F2428F"/>
    <w:rsid w:val="00F25244"/>
    <w:rsid w:val="00F27A16"/>
    <w:rsid w:val="00F30F14"/>
    <w:rsid w:val="00F31211"/>
    <w:rsid w:val="00F316DD"/>
    <w:rsid w:val="00F40011"/>
    <w:rsid w:val="00F41B9E"/>
    <w:rsid w:val="00F425CB"/>
    <w:rsid w:val="00F42FEA"/>
    <w:rsid w:val="00F44352"/>
    <w:rsid w:val="00F4521A"/>
    <w:rsid w:val="00F474C2"/>
    <w:rsid w:val="00F52C1A"/>
    <w:rsid w:val="00F65F59"/>
    <w:rsid w:val="00F67A36"/>
    <w:rsid w:val="00F746A8"/>
    <w:rsid w:val="00F75359"/>
    <w:rsid w:val="00F77E4F"/>
    <w:rsid w:val="00F80466"/>
    <w:rsid w:val="00F81048"/>
    <w:rsid w:val="00F81286"/>
    <w:rsid w:val="00F81ACE"/>
    <w:rsid w:val="00F828CA"/>
    <w:rsid w:val="00F8328B"/>
    <w:rsid w:val="00F85048"/>
    <w:rsid w:val="00F858DD"/>
    <w:rsid w:val="00F860DF"/>
    <w:rsid w:val="00F90832"/>
    <w:rsid w:val="00F90BAD"/>
    <w:rsid w:val="00F952B9"/>
    <w:rsid w:val="00F97D85"/>
    <w:rsid w:val="00FA1F1F"/>
    <w:rsid w:val="00FA57E5"/>
    <w:rsid w:val="00FA5857"/>
    <w:rsid w:val="00FA5917"/>
    <w:rsid w:val="00FC01BB"/>
    <w:rsid w:val="00FC1FDA"/>
    <w:rsid w:val="00FC3029"/>
    <w:rsid w:val="00FC3970"/>
    <w:rsid w:val="00FC467F"/>
    <w:rsid w:val="00FC4D89"/>
    <w:rsid w:val="00FD204F"/>
    <w:rsid w:val="00FD2068"/>
    <w:rsid w:val="00FD3D4C"/>
    <w:rsid w:val="00FD6206"/>
    <w:rsid w:val="00FE045E"/>
    <w:rsid w:val="00FE45E6"/>
    <w:rsid w:val="00FF2548"/>
    <w:rsid w:val="00FF5AC0"/>
    <w:rsid w:val="00FF6328"/>
    <w:rsid w:val="02CB3216"/>
    <w:rsid w:val="0D50CE94"/>
    <w:rsid w:val="0F4A06AB"/>
    <w:rsid w:val="0F9A7207"/>
    <w:rsid w:val="102FA08D"/>
    <w:rsid w:val="14BB9B78"/>
    <w:rsid w:val="1D8DD588"/>
    <w:rsid w:val="20849017"/>
    <w:rsid w:val="2C13717E"/>
    <w:rsid w:val="3B2AFCF2"/>
    <w:rsid w:val="46AD183A"/>
    <w:rsid w:val="479001AC"/>
    <w:rsid w:val="4C5DEC37"/>
    <w:rsid w:val="4C809A8D"/>
    <w:rsid w:val="561CD223"/>
    <w:rsid w:val="582E7084"/>
    <w:rsid w:val="59AD6D6A"/>
    <w:rsid w:val="5C21BCBD"/>
    <w:rsid w:val="5D978298"/>
    <w:rsid w:val="6BAA368F"/>
    <w:rsid w:val="75B0C8FD"/>
    <w:rsid w:val="7E1D87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A46477"/>
  <w15:chartTrackingRefBased/>
  <w15:docId w15:val="{F7CBED45-CC1C-4273-A2F9-C5FC63961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9"/>
    <w:qFormat/>
    <w:rsid w:val="001B51CD"/>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9"/>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9"/>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9"/>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9"/>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9"/>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eastAsia="MS Mincho"/>
      <w:b/>
      <w:sz w:val="24"/>
      <w:szCs w:val="22"/>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rsid w:val="0054733A"/>
    <w:pPr>
      <w:keepNext/>
      <w:numPr>
        <w:ilvl w:val="1"/>
        <w:numId w:val="7"/>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rsid w:val="00F828CA"/>
    <w:pPr>
      <w:keepNext/>
      <w:numPr>
        <w:ilvl w:val="2"/>
        <w:numId w:val="7"/>
      </w:numPr>
      <w:spacing w:before="60" w:line="250" w:lineRule="atLeast"/>
      <w:jc w:val="left"/>
      <w:outlineLvl w:val="0"/>
    </w:pPr>
    <w:rPr>
      <w:rFonts w:eastAsia="MS Mincho"/>
      <w:b/>
      <w:sz w:val="24"/>
      <w:lang w:eastAsia="ja-JP"/>
    </w:rPr>
  </w:style>
  <w:style w:type="paragraph" w:customStyle="1" w:styleId="a4">
    <w:name w:val="a4"/>
    <w:basedOn w:val="Normal"/>
    <w:next w:val="Normal"/>
    <w:rsid w:val="001B51CD"/>
    <w:pPr>
      <w:keepNext/>
      <w:numPr>
        <w:ilvl w:val="3"/>
        <w:numId w:val="7"/>
      </w:numPr>
      <w:tabs>
        <w:tab w:val="left" w:pos="880"/>
      </w:tabs>
      <w:spacing w:before="60"/>
      <w:jc w:val="left"/>
      <w:outlineLvl w:val="0"/>
    </w:pPr>
    <w:rPr>
      <w:rFonts w:eastAsia="MS Mincho"/>
      <w:b/>
      <w:bCs/>
      <w:iCs/>
      <w:lang w:eastAsia="ja-JP"/>
    </w:rPr>
  </w:style>
  <w:style w:type="paragraph" w:customStyle="1" w:styleId="a5">
    <w:name w:val="a5"/>
    <w:basedOn w:val="Normal"/>
    <w:next w:val="Normal"/>
    <w:rsid w:val="00F828CA"/>
    <w:pPr>
      <w:keepNext/>
      <w:numPr>
        <w:ilvl w:val="4"/>
        <w:numId w:val="7"/>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rsid w:val="00F828CA"/>
    <w:pPr>
      <w:keepNext/>
      <w:numPr>
        <w:ilvl w:val="5"/>
        <w:numId w:val="7"/>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rsid w:val="00F77E4F"/>
    <w:pPr>
      <w:keepNext/>
      <w:pageBreakBefore/>
      <w:numPr>
        <w:numId w:val="7"/>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qFormat/>
    <w:rsid w:val="00526284"/>
    <w:pPr>
      <w:spacing w:after="0" w:line="200" w:lineRule="atLeast"/>
      <w:jc w:val="left"/>
    </w:pPr>
    <w:rPr>
      <w:rFonts w:ascii="Courier New" w:hAnsi="Courier New"/>
      <w:sz w:val="18"/>
    </w:rPr>
  </w:style>
  <w:style w:type="paragraph" w:styleId="Caption">
    <w:name w:val="caption"/>
    <w:basedOn w:val="Normal"/>
    <w:next w:val="Normal"/>
    <w:link w:val="CaptionChar"/>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aliases w:val="Bullets,Bullet List,FooterText,- Bullets,목록 단락,?? ??,?????,????,Lista1,列出段落"/>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aliases w:val="Bullets Char,Bullet List Char,FooterText Char,- Bullets Char,목록 단락 Char,?? ?? Char,????? Char,???? Char,Lista1 Char,列出段落 Char"/>
    <w:basedOn w:val="DefaultParagraphFont"/>
    <w:link w:val="ListParagraph"/>
    <w:uiPriority w:val="34"/>
    <w:qFormat/>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styleId="PlainText">
    <w:name w:val="Plain Text"/>
    <w:basedOn w:val="Normal"/>
    <w:link w:val="PlainTextChar"/>
    <w:rsid w:val="002F45DD"/>
    <w:pPr>
      <w:tabs>
        <w:tab w:val="clear" w:pos="403"/>
      </w:tabs>
      <w:spacing w:after="240"/>
    </w:pPr>
    <w:rPr>
      <w:rFonts w:ascii="Courier New" w:eastAsia="MS Mincho" w:hAnsi="Courier New"/>
      <w:szCs w:val="20"/>
      <w:lang w:eastAsia="ja-JP"/>
    </w:rPr>
  </w:style>
  <w:style w:type="character" w:customStyle="1" w:styleId="PlainTextChar">
    <w:name w:val="Plain Text Char"/>
    <w:basedOn w:val="DefaultParagraphFont"/>
    <w:link w:val="PlainText"/>
    <w:rsid w:val="002F45DD"/>
    <w:rPr>
      <w:rFonts w:ascii="Courier New" w:eastAsia="MS Mincho" w:hAnsi="Courier New"/>
      <w:sz w:val="22"/>
      <w:lang w:val="en-GB" w:eastAsia="ja-JP"/>
    </w:rPr>
  </w:style>
  <w:style w:type="paragraph" w:styleId="Revision">
    <w:name w:val="Revision"/>
    <w:hidden/>
    <w:uiPriority w:val="99"/>
    <w:semiHidden/>
    <w:rsid w:val="00027609"/>
    <w:rPr>
      <w:sz w:val="22"/>
      <w:szCs w:val="22"/>
      <w:lang w:val="en-GB"/>
    </w:rPr>
  </w:style>
  <w:style w:type="character" w:customStyle="1" w:styleId="note-header-author-name">
    <w:name w:val="note-header-author-name"/>
    <w:basedOn w:val="DefaultParagraphFont"/>
    <w:rsid w:val="000C1CE3"/>
  </w:style>
  <w:style w:type="character" w:customStyle="1" w:styleId="text-nowrap">
    <w:name w:val="text-nowrap"/>
    <w:basedOn w:val="DefaultParagraphFont"/>
    <w:rsid w:val="000C1CE3"/>
  </w:style>
  <w:style w:type="character" w:customStyle="1" w:styleId="note-headline-light">
    <w:name w:val="note-headline-light"/>
    <w:basedOn w:val="DefaultParagraphFont"/>
    <w:rsid w:val="000C1CE3"/>
  </w:style>
  <w:style w:type="character" w:customStyle="1" w:styleId="d-none">
    <w:name w:val="d-none"/>
    <w:basedOn w:val="DefaultParagraphFont"/>
    <w:rsid w:val="000C1CE3"/>
  </w:style>
  <w:style w:type="character" w:customStyle="1" w:styleId="badge">
    <w:name w:val="badge"/>
    <w:basedOn w:val="DefaultParagraphFont"/>
    <w:rsid w:val="000C1CE3"/>
  </w:style>
  <w:style w:type="character" w:styleId="HTMLCode">
    <w:name w:val="HTML Code"/>
    <w:basedOn w:val="DefaultParagraphFont"/>
    <w:uiPriority w:val="99"/>
    <w:semiHidden/>
    <w:unhideWhenUsed/>
    <w:rsid w:val="000C1CE3"/>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0C1CE3"/>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zh-CN"/>
    </w:rPr>
  </w:style>
  <w:style w:type="character" w:customStyle="1" w:styleId="HTMLPreformattedChar">
    <w:name w:val="HTML Preformatted Char"/>
    <w:basedOn w:val="DefaultParagraphFont"/>
    <w:link w:val="HTMLPreformatted"/>
    <w:uiPriority w:val="99"/>
    <w:semiHidden/>
    <w:rsid w:val="000C1CE3"/>
    <w:rPr>
      <w:rFonts w:ascii="Courier New" w:eastAsia="Times New Roman" w:hAnsi="Courier New" w:cs="Courier New"/>
      <w:lang w:eastAsia="zh-CN"/>
    </w:rPr>
  </w:style>
  <w:style w:type="character" w:customStyle="1" w:styleId="line">
    <w:name w:val="line"/>
    <w:basedOn w:val="DefaultParagraphFont"/>
    <w:rsid w:val="000C1CE3"/>
  </w:style>
  <w:style w:type="character" w:customStyle="1" w:styleId="kt">
    <w:name w:val="kt"/>
    <w:basedOn w:val="DefaultParagraphFont"/>
    <w:rsid w:val="000C1CE3"/>
  </w:style>
  <w:style w:type="character" w:customStyle="1" w:styleId="p">
    <w:name w:val="p"/>
    <w:basedOn w:val="DefaultParagraphFont"/>
    <w:rsid w:val="000C1CE3"/>
  </w:style>
  <w:style w:type="character" w:customStyle="1" w:styleId="mi">
    <w:name w:val="mi"/>
    <w:basedOn w:val="DefaultParagraphFont"/>
    <w:rsid w:val="000C1CE3"/>
  </w:style>
  <w:style w:type="character" w:customStyle="1" w:styleId="n">
    <w:name w:val="n"/>
    <w:basedOn w:val="DefaultParagraphFont"/>
    <w:rsid w:val="000C1CE3"/>
  </w:style>
  <w:style w:type="paragraph" w:customStyle="1" w:styleId="ListContinue1">
    <w:name w:val="List Continue 1"/>
    <w:basedOn w:val="Normal"/>
    <w:rsid w:val="00F05EE4"/>
    <w:pPr>
      <w:tabs>
        <w:tab w:val="clear" w:pos="403"/>
      </w:tabs>
      <w:spacing w:after="240"/>
      <w:ind w:left="403" w:hanging="403"/>
    </w:pPr>
  </w:style>
  <w:style w:type="character" w:customStyle="1" w:styleId="ISOCode">
    <w:name w:val="ISOCode"/>
    <w:basedOn w:val="DefaultParagraphFont"/>
    <w:rsid w:val="00F05EE4"/>
    <w:rPr>
      <w:rFonts w:ascii="Courier New" w:eastAsia="SimSun" w:hAnsi="Courier New" w:cs="Courier New"/>
      <w:b w:val="0"/>
      <w:i w:val="0"/>
      <w:sz w:val="22"/>
      <w:szCs w:val="24"/>
      <w:lang w:val="en-GB" w:eastAsia="zh-CN"/>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lang w:val="en-GB"/>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7047B3"/>
    <w:rPr>
      <w:b/>
      <w:bCs/>
    </w:rPr>
  </w:style>
  <w:style w:type="character" w:customStyle="1" w:styleId="CommentSubjectChar">
    <w:name w:val="Comment Subject Char"/>
    <w:basedOn w:val="CommentTextChar"/>
    <w:link w:val="CommentSubject"/>
    <w:uiPriority w:val="99"/>
    <w:semiHidden/>
    <w:rsid w:val="007047B3"/>
    <w:rPr>
      <w:b/>
      <w:bCs/>
      <w:lang w:val="en-GB"/>
    </w:rPr>
  </w:style>
  <w:style w:type="numbering" w:customStyle="1" w:styleId="CurrentList4">
    <w:name w:val="Current List4"/>
    <w:uiPriority w:val="99"/>
    <w:rsid w:val="00BA61DA"/>
    <w:pPr>
      <w:numPr>
        <w:numId w:val="52"/>
      </w:numPr>
    </w:pPr>
  </w:style>
  <w:style w:type="paragraph" w:customStyle="1" w:styleId="AMDInstruction">
    <w:name w:val="AMD Instruction"/>
    <w:basedOn w:val="Normal"/>
    <w:qFormat/>
    <w:rsid w:val="00BA61DA"/>
    <w:pPr>
      <w:spacing w:after="240"/>
    </w:pPr>
    <w:rPr>
      <w:rFonts w:eastAsia="Times New Roman"/>
      <w:i/>
      <w:iCs/>
      <w:color w:val="2E74B5" w:themeColor="accent1" w:themeShade="BF"/>
      <w:sz w:val="24"/>
      <w:lang w:val="en-CA"/>
    </w:rPr>
  </w:style>
  <w:style w:type="character" w:customStyle="1" w:styleId="codeChar">
    <w:name w:val="code Char"/>
    <w:qFormat/>
    <w:rsid w:val="00BA61DA"/>
    <w:rPr>
      <w:rFonts w:ascii="Courier New" w:hAnsi="Courier New" w:cs="Courier New" w:hint="default"/>
      <w:noProof/>
      <w:lang w:val="en-GB" w:eastAsia="ja-JP" w:bidi="ar-SA"/>
    </w:rPr>
  </w:style>
  <w:style w:type="character" w:customStyle="1" w:styleId="CaptionChar">
    <w:name w:val="Caption Char"/>
    <w:link w:val="Caption"/>
    <w:rsid w:val="000B2BF4"/>
    <w:rPr>
      <w:i/>
      <w:iCs/>
      <w:color w:val="44546A" w:themeColor="text2"/>
      <w:sz w:val="18"/>
      <w:szCs w:val="18"/>
      <w:lang w:val="en-GB"/>
    </w:rPr>
  </w:style>
  <w:style w:type="paragraph" w:customStyle="1" w:styleId="Tableheader">
    <w:name w:val="Table header"/>
    <w:basedOn w:val="Tablebody"/>
    <w:rsid w:val="000B2BF4"/>
    <w:pPr>
      <w:tabs>
        <w:tab w:val="clear" w:pos="403"/>
        <w:tab w:val="left" w:pos="397"/>
        <w:tab w:val="left" w:pos="794"/>
        <w:tab w:val="left" w:pos="1191"/>
        <w:tab w:val="left" w:pos="1588"/>
        <w:tab w:val="left" w:pos="1985"/>
        <w:tab w:val="left" w:pos="2381"/>
        <w:tab w:val="left" w:pos="2778"/>
        <w:tab w:val="left" w:pos="3175"/>
        <w:tab w:val="left" w:pos="3572"/>
        <w:tab w:val="left" w:pos="3969"/>
      </w:tabs>
      <w:spacing w:line="210" w:lineRule="atLeast"/>
      <w:jc w:val="left"/>
    </w:pPr>
  </w:style>
  <w:style w:type="character" w:customStyle="1" w:styleId="codeZchn">
    <w:name w:val="code Zchn"/>
    <w:link w:val="code0"/>
    <w:qFormat/>
    <w:rsid w:val="006F1B52"/>
    <w:rPr>
      <w:rFonts w:ascii="Courier New" w:eastAsia="Times New Roman" w:hAnsi="Courier New"/>
      <w:lang w:val="en-GB"/>
    </w:rPr>
  </w:style>
  <w:style w:type="paragraph" w:customStyle="1" w:styleId="code0">
    <w:name w:val="code"/>
    <w:basedOn w:val="Normal"/>
    <w:next w:val="Normal"/>
    <w:link w:val="codeZchn"/>
    <w:qFormat/>
    <w:rsid w:val="006F1B52"/>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uppressAutoHyphens/>
      <w:spacing w:before="60" w:line="240" w:lineRule="auto"/>
      <w:jc w:val="left"/>
    </w:pPr>
    <w:rPr>
      <w:rFonts w:ascii="Courier New" w:eastAsia="Times New Roman" w:hAnsi="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2179738">
      <w:bodyDiv w:val="1"/>
      <w:marLeft w:val="0"/>
      <w:marRight w:val="0"/>
      <w:marTop w:val="0"/>
      <w:marBottom w:val="0"/>
      <w:divBdr>
        <w:top w:val="none" w:sz="0" w:space="0" w:color="auto"/>
        <w:left w:val="none" w:sz="0" w:space="0" w:color="auto"/>
        <w:bottom w:val="none" w:sz="0" w:space="0" w:color="auto"/>
        <w:right w:val="none" w:sz="0" w:space="0" w:color="auto"/>
      </w:divBdr>
      <w:divsChild>
        <w:div w:id="894195605">
          <w:marLeft w:val="0"/>
          <w:marRight w:val="0"/>
          <w:marTop w:val="0"/>
          <w:marBottom w:val="0"/>
          <w:divBdr>
            <w:top w:val="none" w:sz="0" w:space="0" w:color="auto"/>
            <w:left w:val="none" w:sz="0" w:space="0" w:color="auto"/>
            <w:bottom w:val="none" w:sz="0" w:space="0" w:color="auto"/>
            <w:right w:val="none" w:sz="0" w:space="0" w:color="auto"/>
          </w:divBdr>
        </w:div>
      </w:divsChild>
    </w:div>
    <w:div w:id="510685147">
      <w:bodyDiv w:val="1"/>
      <w:marLeft w:val="0"/>
      <w:marRight w:val="0"/>
      <w:marTop w:val="0"/>
      <w:marBottom w:val="0"/>
      <w:divBdr>
        <w:top w:val="none" w:sz="0" w:space="0" w:color="auto"/>
        <w:left w:val="none" w:sz="0" w:space="0" w:color="auto"/>
        <w:bottom w:val="none" w:sz="0" w:space="0" w:color="auto"/>
        <w:right w:val="none" w:sz="0" w:space="0" w:color="auto"/>
      </w:divBdr>
      <w:divsChild>
        <w:div w:id="182474479">
          <w:marLeft w:val="0"/>
          <w:marRight w:val="0"/>
          <w:marTop w:val="0"/>
          <w:marBottom w:val="0"/>
          <w:divBdr>
            <w:top w:val="none" w:sz="0" w:space="0" w:color="auto"/>
            <w:left w:val="none" w:sz="0" w:space="0" w:color="auto"/>
            <w:bottom w:val="none" w:sz="0" w:space="0" w:color="auto"/>
            <w:right w:val="none" w:sz="0" w:space="0" w:color="auto"/>
          </w:divBdr>
        </w:div>
        <w:div w:id="814958078">
          <w:marLeft w:val="0"/>
          <w:marRight w:val="0"/>
          <w:marTop w:val="0"/>
          <w:marBottom w:val="0"/>
          <w:divBdr>
            <w:top w:val="none" w:sz="0" w:space="0" w:color="auto"/>
            <w:left w:val="none" w:sz="0" w:space="0" w:color="auto"/>
            <w:bottom w:val="none" w:sz="0" w:space="0" w:color="auto"/>
            <w:right w:val="none" w:sz="0" w:space="0" w:color="auto"/>
          </w:divBdr>
        </w:div>
        <w:div w:id="1840002603">
          <w:marLeft w:val="0"/>
          <w:marRight w:val="0"/>
          <w:marTop w:val="0"/>
          <w:marBottom w:val="0"/>
          <w:divBdr>
            <w:top w:val="none" w:sz="0" w:space="0" w:color="auto"/>
            <w:left w:val="none" w:sz="0" w:space="0" w:color="auto"/>
            <w:bottom w:val="none" w:sz="0" w:space="0" w:color="auto"/>
            <w:right w:val="none" w:sz="0" w:space="0" w:color="auto"/>
          </w:divBdr>
          <w:divsChild>
            <w:div w:id="517550013">
              <w:marLeft w:val="0"/>
              <w:marRight w:val="0"/>
              <w:marTop w:val="0"/>
              <w:marBottom w:val="0"/>
              <w:divBdr>
                <w:top w:val="none" w:sz="0" w:space="0" w:color="auto"/>
                <w:left w:val="none" w:sz="0" w:space="0" w:color="auto"/>
                <w:bottom w:val="none" w:sz="0" w:space="0" w:color="auto"/>
                <w:right w:val="none" w:sz="0" w:space="0" w:color="auto"/>
              </w:divBdr>
              <w:divsChild>
                <w:div w:id="21052114">
                  <w:marLeft w:val="0"/>
                  <w:marRight w:val="0"/>
                  <w:marTop w:val="0"/>
                  <w:marBottom w:val="0"/>
                  <w:divBdr>
                    <w:top w:val="none" w:sz="0" w:space="0" w:color="auto"/>
                    <w:left w:val="none" w:sz="0" w:space="0" w:color="auto"/>
                    <w:bottom w:val="none" w:sz="0" w:space="0" w:color="auto"/>
                    <w:right w:val="none" w:sz="0" w:space="0" w:color="auto"/>
                  </w:divBdr>
                  <w:divsChild>
                    <w:div w:id="170806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 w:id="1393237479">
      <w:bodyDiv w:val="1"/>
      <w:marLeft w:val="0"/>
      <w:marRight w:val="0"/>
      <w:marTop w:val="0"/>
      <w:marBottom w:val="0"/>
      <w:divBdr>
        <w:top w:val="none" w:sz="0" w:space="0" w:color="auto"/>
        <w:left w:val="none" w:sz="0" w:space="0" w:color="auto"/>
        <w:bottom w:val="none" w:sz="0" w:space="0" w:color="auto"/>
        <w:right w:val="none" w:sz="0" w:space="0" w:color="auto"/>
      </w:divBdr>
    </w:div>
    <w:div w:id="1473524699">
      <w:bodyDiv w:val="1"/>
      <w:marLeft w:val="0"/>
      <w:marRight w:val="0"/>
      <w:marTop w:val="0"/>
      <w:marBottom w:val="0"/>
      <w:divBdr>
        <w:top w:val="none" w:sz="0" w:space="0" w:color="auto"/>
        <w:left w:val="none" w:sz="0" w:space="0" w:color="auto"/>
        <w:bottom w:val="none" w:sz="0" w:space="0" w:color="auto"/>
        <w:right w:val="none" w:sz="0" w:space="0" w:color="auto"/>
      </w:divBdr>
    </w:div>
    <w:div w:id="1770157743">
      <w:bodyDiv w:val="1"/>
      <w:marLeft w:val="0"/>
      <w:marRight w:val="0"/>
      <w:marTop w:val="0"/>
      <w:marBottom w:val="0"/>
      <w:divBdr>
        <w:top w:val="none" w:sz="0" w:space="0" w:color="auto"/>
        <w:left w:val="none" w:sz="0" w:space="0" w:color="auto"/>
        <w:bottom w:val="none" w:sz="0" w:space="0" w:color="auto"/>
        <w:right w:val="none" w:sz="0" w:space="0" w:color="auto"/>
      </w:divBdr>
      <w:divsChild>
        <w:div w:id="1131089821">
          <w:marLeft w:val="0"/>
          <w:marRight w:val="0"/>
          <w:marTop w:val="0"/>
          <w:marBottom w:val="0"/>
          <w:divBdr>
            <w:top w:val="none" w:sz="0" w:space="0" w:color="auto"/>
            <w:left w:val="none" w:sz="0" w:space="0" w:color="auto"/>
            <w:bottom w:val="none" w:sz="0" w:space="0" w:color="auto"/>
            <w:right w:val="none" w:sz="0" w:space="0" w:color="auto"/>
          </w:divBdr>
        </w:div>
        <w:div w:id="1209339437">
          <w:marLeft w:val="0"/>
          <w:marRight w:val="0"/>
          <w:marTop w:val="0"/>
          <w:marBottom w:val="0"/>
          <w:divBdr>
            <w:top w:val="none" w:sz="0" w:space="0" w:color="auto"/>
            <w:left w:val="none" w:sz="0" w:space="0" w:color="auto"/>
            <w:bottom w:val="none" w:sz="0" w:space="0" w:color="auto"/>
            <w:right w:val="none" w:sz="0" w:space="0" w:color="auto"/>
          </w:divBdr>
          <w:divsChild>
            <w:div w:id="422262416">
              <w:marLeft w:val="0"/>
              <w:marRight w:val="0"/>
              <w:marTop w:val="0"/>
              <w:marBottom w:val="0"/>
              <w:divBdr>
                <w:top w:val="none" w:sz="0" w:space="0" w:color="auto"/>
                <w:left w:val="none" w:sz="0" w:space="0" w:color="auto"/>
                <w:bottom w:val="none" w:sz="0" w:space="0" w:color="auto"/>
                <w:right w:val="none" w:sz="0" w:space="0" w:color="auto"/>
              </w:divBdr>
              <w:divsChild>
                <w:div w:id="40117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797054">
      <w:bodyDiv w:val="1"/>
      <w:marLeft w:val="0"/>
      <w:marRight w:val="0"/>
      <w:marTop w:val="0"/>
      <w:marBottom w:val="0"/>
      <w:divBdr>
        <w:top w:val="none" w:sz="0" w:space="0" w:color="auto"/>
        <w:left w:val="none" w:sz="0" w:space="0" w:color="auto"/>
        <w:bottom w:val="none" w:sz="0" w:space="0" w:color="auto"/>
        <w:right w:val="none" w:sz="0" w:space="0" w:color="auto"/>
      </w:divBdr>
      <w:divsChild>
        <w:div w:id="44525993">
          <w:marLeft w:val="0"/>
          <w:marRight w:val="0"/>
          <w:marTop w:val="0"/>
          <w:marBottom w:val="0"/>
          <w:divBdr>
            <w:top w:val="none" w:sz="0" w:space="0" w:color="auto"/>
            <w:left w:val="none" w:sz="0" w:space="0" w:color="auto"/>
            <w:bottom w:val="none" w:sz="0" w:space="0" w:color="auto"/>
            <w:right w:val="none" w:sz="0" w:space="0" w:color="auto"/>
          </w:divBdr>
        </w:div>
        <w:div w:id="663431469">
          <w:marLeft w:val="0"/>
          <w:marRight w:val="0"/>
          <w:marTop w:val="0"/>
          <w:marBottom w:val="0"/>
          <w:divBdr>
            <w:top w:val="none" w:sz="0" w:space="0" w:color="auto"/>
            <w:left w:val="none" w:sz="0" w:space="0" w:color="auto"/>
            <w:bottom w:val="none" w:sz="0" w:space="0" w:color="auto"/>
            <w:right w:val="none" w:sz="0" w:space="0" w:color="auto"/>
          </w:divBdr>
        </w:div>
        <w:div w:id="1493839905">
          <w:marLeft w:val="0"/>
          <w:marRight w:val="0"/>
          <w:marTop w:val="0"/>
          <w:marBottom w:val="0"/>
          <w:divBdr>
            <w:top w:val="none" w:sz="0" w:space="0" w:color="auto"/>
            <w:left w:val="none" w:sz="0" w:space="0" w:color="auto"/>
            <w:bottom w:val="none" w:sz="0" w:space="0" w:color="auto"/>
            <w:right w:val="none" w:sz="0" w:space="0" w:color="auto"/>
          </w:divBdr>
          <w:divsChild>
            <w:div w:id="122161732">
              <w:marLeft w:val="0"/>
              <w:marRight w:val="0"/>
              <w:marTop w:val="0"/>
              <w:marBottom w:val="0"/>
              <w:divBdr>
                <w:top w:val="none" w:sz="0" w:space="0" w:color="auto"/>
                <w:left w:val="none" w:sz="0" w:space="0" w:color="auto"/>
                <w:bottom w:val="none" w:sz="0" w:space="0" w:color="auto"/>
                <w:right w:val="none" w:sz="0" w:space="0" w:color="auto"/>
              </w:divBdr>
              <w:divsChild>
                <w:div w:id="50367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iso.org/members.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iso.org/foreword-supplementary-information.html" TargetMode="External"/><Relationship Id="rId2" Type="http://schemas.openxmlformats.org/officeDocument/2006/relationships/customXml" Target="../customXml/item2.xml"/><Relationship Id="rId16" Type="http://schemas.openxmlformats.org/officeDocument/2006/relationships/hyperlink" Target="http://www.iso.org/patents"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so.org/drafting-standards.html" TargetMode="External"/><Relationship Id="rId5" Type="http://schemas.openxmlformats.org/officeDocument/2006/relationships/numbering" Target="numbering.xml"/><Relationship Id="rId15" Type="http://schemas.openxmlformats.org/officeDocument/2006/relationships/hyperlink" Target="https://www.iso.org/directives-and-policies.html"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man\Downloads\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872df49-ebad-488d-a324-025e4f6ab39d">
      <Terms xmlns="http://schemas.microsoft.com/office/infopath/2007/PartnerControls"/>
    </lcf76f155ced4ddcb4097134ff3c332f>
    <TaxCatchAll xmlns="229579ab-57a9-4bef-bc1b-2624410c5e1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2.xml><?xml version="1.0" encoding="utf-8"?>
<ds:datastoreItem xmlns:ds="http://schemas.openxmlformats.org/officeDocument/2006/customXml" ds:itemID="{DDA0AB87-A38B-43C3-96C4-604861BAE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c872df49-ebad-488d-a324-025e4f6ab39d"/>
    <ds:schemaRef ds:uri="229579ab-57a9-4bef-bc1b-2624410c5e1c"/>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Simple_template</Template>
  <TotalTime>3</TotalTime>
  <Pages>9</Pages>
  <Words>1990</Words>
  <Characters>14315</Characters>
  <Application>Microsoft Office Word</Application>
  <DocSecurity>0</DocSecurity>
  <Lines>349</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16047</CharactersWithSpaces>
  <SharedDoc>false</SharedDoc>
  <HLinks>
    <vt:vector size="240" baseType="variant">
      <vt:variant>
        <vt:i4>4718603</vt:i4>
      </vt:variant>
      <vt:variant>
        <vt:i4>219</vt:i4>
      </vt:variant>
      <vt:variant>
        <vt:i4>0</vt:i4>
      </vt:variant>
      <vt:variant>
        <vt:i4>5</vt:i4>
      </vt:variant>
      <vt:variant>
        <vt:lpwstr>https://www.electropedia.org/</vt:lpwstr>
      </vt:variant>
      <vt:variant>
        <vt:lpwstr/>
      </vt:variant>
      <vt:variant>
        <vt:i4>2752545</vt:i4>
      </vt:variant>
      <vt:variant>
        <vt:i4>216</vt:i4>
      </vt:variant>
      <vt:variant>
        <vt:i4>0</vt:i4>
      </vt:variant>
      <vt:variant>
        <vt:i4>5</vt:i4>
      </vt:variant>
      <vt:variant>
        <vt:lpwstr>https://www.iso.org/obp</vt:lpwstr>
      </vt:variant>
      <vt:variant>
        <vt:lpwstr/>
      </vt:variant>
      <vt:variant>
        <vt:i4>720989</vt:i4>
      </vt:variant>
      <vt:variant>
        <vt:i4>213</vt:i4>
      </vt:variant>
      <vt:variant>
        <vt:i4>0</vt:i4>
      </vt:variant>
      <vt:variant>
        <vt:i4>5</vt:i4>
      </vt:variant>
      <vt:variant>
        <vt:lpwstr>https://www.iso.org/members.html</vt:lpwstr>
      </vt:variant>
      <vt:variant>
        <vt:lpwstr/>
      </vt:variant>
      <vt:variant>
        <vt:i4>2293873</vt:i4>
      </vt:variant>
      <vt:variant>
        <vt:i4>210</vt:i4>
      </vt:variant>
      <vt:variant>
        <vt:i4>0</vt:i4>
      </vt:variant>
      <vt:variant>
        <vt:i4>5</vt:i4>
      </vt:variant>
      <vt:variant>
        <vt:lpwstr>https://www.iso.org/foreword-supplementary-information.html</vt:lpwstr>
      </vt:variant>
      <vt:variant>
        <vt:lpwstr/>
      </vt:variant>
      <vt:variant>
        <vt:i4>3932192</vt:i4>
      </vt:variant>
      <vt:variant>
        <vt:i4>207</vt:i4>
      </vt:variant>
      <vt:variant>
        <vt:i4>0</vt:i4>
      </vt:variant>
      <vt:variant>
        <vt:i4>5</vt:i4>
      </vt:variant>
      <vt:variant>
        <vt:lpwstr>http://www.iso.org/patents</vt:lpwstr>
      </vt:variant>
      <vt:variant>
        <vt:lpwstr/>
      </vt:variant>
      <vt:variant>
        <vt:i4>1835072</vt:i4>
      </vt:variant>
      <vt:variant>
        <vt:i4>204</vt:i4>
      </vt:variant>
      <vt:variant>
        <vt:i4>0</vt:i4>
      </vt:variant>
      <vt:variant>
        <vt:i4>5</vt:i4>
      </vt:variant>
      <vt:variant>
        <vt:lpwstr>https://www.iso.org/directives-and-policies.html</vt:lpwstr>
      </vt:variant>
      <vt:variant>
        <vt:lpwstr/>
      </vt:variant>
      <vt:variant>
        <vt:i4>1179708</vt:i4>
      </vt:variant>
      <vt:variant>
        <vt:i4>197</vt:i4>
      </vt:variant>
      <vt:variant>
        <vt:i4>0</vt:i4>
      </vt:variant>
      <vt:variant>
        <vt:i4>5</vt:i4>
      </vt:variant>
      <vt:variant>
        <vt:lpwstr/>
      </vt:variant>
      <vt:variant>
        <vt:lpwstr>_Toc181692590</vt:lpwstr>
      </vt:variant>
      <vt:variant>
        <vt:i4>1245244</vt:i4>
      </vt:variant>
      <vt:variant>
        <vt:i4>191</vt:i4>
      </vt:variant>
      <vt:variant>
        <vt:i4>0</vt:i4>
      </vt:variant>
      <vt:variant>
        <vt:i4>5</vt:i4>
      </vt:variant>
      <vt:variant>
        <vt:lpwstr/>
      </vt:variant>
      <vt:variant>
        <vt:lpwstr>_Toc181692589</vt:lpwstr>
      </vt:variant>
      <vt:variant>
        <vt:i4>1245244</vt:i4>
      </vt:variant>
      <vt:variant>
        <vt:i4>185</vt:i4>
      </vt:variant>
      <vt:variant>
        <vt:i4>0</vt:i4>
      </vt:variant>
      <vt:variant>
        <vt:i4>5</vt:i4>
      </vt:variant>
      <vt:variant>
        <vt:lpwstr/>
      </vt:variant>
      <vt:variant>
        <vt:lpwstr>_Toc181692588</vt:lpwstr>
      </vt:variant>
      <vt:variant>
        <vt:i4>1245244</vt:i4>
      </vt:variant>
      <vt:variant>
        <vt:i4>179</vt:i4>
      </vt:variant>
      <vt:variant>
        <vt:i4>0</vt:i4>
      </vt:variant>
      <vt:variant>
        <vt:i4>5</vt:i4>
      </vt:variant>
      <vt:variant>
        <vt:lpwstr/>
      </vt:variant>
      <vt:variant>
        <vt:lpwstr>_Toc181692587</vt:lpwstr>
      </vt:variant>
      <vt:variant>
        <vt:i4>1245244</vt:i4>
      </vt:variant>
      <vt:variant>
        <vt:i4>173</vt:i4>
      </vt:variant>
      <vt:variant>
        <vt:i4>0</vt:i4>
      </vt:variant>
      <vt:variant>
        <vt:i4>5</vt:i4>
      </vt:variant>
      <vt:variant>
        <vt:lpwstr/>
      </vt:variant>
      <vt:variant>
        <vt:lpwstr>_Toc181692586</vt:lpwstr>
      </vt:variant>
      <vt:variant>
        <vt:i4>1245244</vt:i4>
      </vt:variant>
      <vt:variant>
        <vt:i4>167</vt:i4>
      </vt:variant>
      <vt:variant>
        <vt:i4>0</vt:i4>
      </vt:variant>
      <vt:variant>
        <vt:i4>5</vt:i4>
      </vt:variant>
      <vt:variant>
        <vt:lpwstr/>
      </vt:variant>
      <vt:variant>
        <vt:lpwstr>_Toc181692585</vt:lpwstr>
      </vt:variant>
      <vt:variant>
        <vt:i4>1245244</vt:i4>
      </vt:variant>
      <vt:variant>
        <vt:i4>161</vt:i4>
      </vt:variant>
      <vt:variant>
        <vt:i4>0</vt:i4>
      </vt:variant>
      <vt:variant>
        <vt:i4>5</vt:i4>
      </vt:variant>
      <vt:variant>
        <vt:lpwstr/>
      </vt:variant>
      <vt:variant>
        <vt:lpwstr>_Toc181692584</vt:lpwstr>
      </vt:variant>
      <vt:variant>
        <vt:i4>1245244</vt:i4>
      </vt:variant>
      <vt:variant>
        <vt:i4>155</vt:i4>
      </vt:variant>
      <vt:variant>
        <vt:i4>0</vt:i4>
      </vt:variant>
      <vt:variant>
        <vt:i4>5</vt:i4>
      </vt:variant>
      <vt:variant>
        <vt:lpwstr/>
      </vt:variant>
      <vt:variant>
        <vt:lpwstr>_Toc181692583</vt:lpwstr>
      </vt:variant>
      <vt:variant>
        <vt:i4>1245244</vt:i4>
      </vt:variant>
      <vt:variant>
        <vt:i4>149</vt:i4>
      </vt:variant>
      <vt:variant>
        <vt:i4>0</vt:i4>
      </vt:variant>
      <vt:variant>
        <vt:i4>5</vt:i4>
      </vt:variant>
      <vt:variant>
        <vt:lpwstr/>
      </vt:variant>
      <vt:variant>
        <vt:lpwstr>_Toc181692582</vt:lpwstr>
      </vt:variant>
      <vt:variant>
        <vt:i4>1245244</vt:i4>
      </vt:variant>
      <vt:variant>
        <vt:i4>143</vt:i4>
      </vt:variant>
      <vt:variant>
        <vt:i4>0</vt:i4>
      </vt:variant>
      <vt:variant>
        <vt:i4>5</vt:i4>
      </vt:variant>
      <vt:variant>
        <vt:lpwstr/>
      </vt:variant>
      <vt:variant>
        <vt:lpwstr>_Toc181692581</vt:lpwstr>
      </vt:variant>
      <vt:variant>
        <vt:i4>1245244</vt:i4>
      </vt:variant>
      <vt:variant>
        <vt:i4>137</vt:i4>
      </vt:variant>
      <vt:variant>
        <vt:i4>0</vt:i4>
      </vt:variant>
      <vt:variant>
        <vt:i4>5</vt:i4>
      </vt:variant>
      <vt:variant>
        <vt:lpwstr/>
      </vt:variant>
      <vt:variant>
        <vt:lpwstr>_Toc181692580</vt:lpwstr>
      </vt:variant>
      <vt:variant>
        <vt:i4>1835068</vt:i4>
      </vt:variant>
      <vt:variant>
        <vt:i4>131</vt:i4>
      </vt:variant>
      <vt:variant>
        <vt:i4>0</vt:i4>
      </vt:variant>
      <vt:variant>
        <vt:i4>5</vt:i4>
      </vt:variant>
      <vt:variant>
        <vt:lpwstr/>
      </vt:variant>
      <vt:variant>
        <vt:lpwstr>_Toc181692579</vt:lpwstr>
      </vt:variant>
      <vt:variant>
        <vt:i4>1835068</vt:i4>
      </vt:variant>
      <vt:variant>
        <vt:i4>125</vt:i4>
      </vt:variant>
      <vt:variant>
        <vt:i4>0</vt:i4>
      </vt:variant>
      <vt:variant>
        <vt:i4>5</vt:i4>
      </vt:variant>
      <vt:variant>
        <vt:lpwstr/>
      </vt:variant>
      <vt:variant>
        <vt:lpwstr>_Toc181692578</vt:lpwstr>
      </vt:variant>
      <vt:variant>
        <vt:i4>1835068</vt:i4>
      </vt:variant>
      <vt:variant>
        <vt:i4>119</vt:i4>
      </vt:variant>
      <vt:variant>
        <vt:i4>0</vt:i4>
      </vt:variant>
      <vt:variant>
        <vt:i4>5</vt:i4>
      </vt:variant>
      <vt:variant>
        <vt:lpwstr/>
      </vt:variant>
      <vt:variant>
        <vt:lpwstr>_Toc181692577</vt:lpwstr>
      </vt:variant>
      <vt:variant>
        <vt:i4>1835068</vt:i4>
      </vt:variant>
      <vt:variant>
        <vt:i4>113</vt:i4>
      </vt:variant>
      <vt:variant>
        <vt:i4>0</vt:i4>
      </vt:variant>
      <vt:variant>
        <vt:i4>5</vt:i4>
      </vt:variant>
      <vt:variant>
        <vt:lpwstr/>
      </vt:variant>
      <vt:variant>
        <vt:lpwstr>_Toc181692576</vt:lpwstr>
      </vt:variant>
      <vt:variant>
        <vt:i4>1835068</vt:i4>
      </vt:variant>
      <vt:variant>
        <vt:i4>107</vt:i4>
      </vt:variant>
      <vt:variant>
        <vt:i4>0</vt:i4>
      </vt:variant>
      <vt:variant>
        <vt:i4>5</vt:i4>
      </vt:variant>
      <vt:variant>
        <vt:lpwstr/>
      </vt:variant>
      <vt:variant>
        <vt:lpwstr>_Toc181692575</vt:lpwstr>
      </vt:variant>
      <vt:variant>
        <vt:i4>1835068</vt:i4>
      </vt:variant>
      <vt:variant>
        <vt:i4>101</vt:i4>
      </vt:variant>
      <vt:variant>
        <vt:i4>0</vt:i4>
      </vt:variant>
      <vt:variant>
        <vt:i4>5</vt:i4>
      </vt:variant>
      <vt:variant>
        <vt:lpwstr/>
      </vt:variant>
      <vt:variant>
        <vt:lpwstr>_Toc181692574</vt:lpwstr>
      </vt:variant>
      <vt:variant>
        <vt:i4>1835068</vt:i4>
      </vt:variant>
      <vt:variant>
        <vt:i4>95</vt:i4>
      </vt:variant>
      <vt:variant>
        <vt:i4>0</vt:i4>
      </vt:variant>
      <vt:variant>
        <vt:i4>5</vt:i4>
      </vt:variant>
      <vt:variant>
        <vt:lpwstr/>
      </vt:variant>
      <vt:variant>
        <vt:lpwstr>_Toc181692573</vt:lpwstr>
      </vt:variant>
      <vt:variant>
        <vt:i4>1835068</vt:i4>
      </vt:variant>
      <vt:variant>
        <vt:i4>89</vt:i4>
      </vt:variant>
      <vt:variant>
        <vt:i4>0</vt:i4>
      </vt:variant>
      <vt:variant>
        <vt:i4>5</vt:i4>
      </vt:variant>
      <vt:variant>
        <vt:lpwstr/>
      </vt:variant>
      <vt:variant>
        <vt:lpwstr>_Toc181692572</vt:lpwstr>
      </vt:variant>
      <vt:variant>
        <vt:i4>1835068</vt:i4>
      </vt:variant>
      <vt:variant>
        <vt:i4>83</vt:i4>
      </vt:variant>
      <vt:variant>
        <vt:i4>0</vt:i4>
      </vt:variant>
      <vt:variant>
        <vt:i4>5</vt:i4>
      </vt:variant>
      <vt:variant>
        <vt:lpwstr/>
      </vt:variant>
      <vt:variant>
        <vt:lpwstr>_Toc181692571</vt:lpwstr>
      </vt:variant>
      <vt:variant>
        <vt:i4>1835068</vt:i4>
      </vt:variant>
      <vt:variant>
        <vt:i4>77</vt:i4>
      </vt:variant>
      <vt:variant>
        <vt:i4>0</vt:i4>
      </vt:variant>
      <vt:variant>
        <vt:i4>5</vt:i4>
      </vt:variant>
      <vt:variant>
        <vt:lpwstr/>
      </vt:variant>
      <vt:variant>
        <vt:lpwstr>_Toc181692570</vt:lpwstr>
      </vt:variant>
      <vt:variant>
        <vt:i4>1900604</vt:i4>
      </vt:variant>
      <vt:variant>
        <vt:i4>71</vt:i4>
      </vt:variant>
      <vt:variant>
        <vt:i4>0</vt:i4>
      </vt:variant>
      <vt:variant>
        <vt:i4>5</vt:i4>
      </vt:variant>
      <vt:variant>
        <vt:lpwstr/>
      </vt:variant>
      <vt:variant>
        <vt:lpwstr>_Toc181692569</vt:lpwstr>
      </vt:variant>
      <vt:variant>
        <vt:i4>1900604</vt:i4>
      </vt:variant>
      <vt:variant>
        <vt:i4>65</vt:i4>
      </vt:variant>
      <vt:variant>
        <vt:i4>0</vt:i4>
      </vt:variant>
      <vt:variant>
        <vt:i4>5</vt:i4>
      </vt:variant>
      <vt:variant>
        <vt:lpwstr/>
      </vt:variant>
      <vt:variant>
        <vt:lpwstr>_Toc181692568</vt:lpwstr>
      </vt:variant>
      <vt:variant>
        <vt:i4>1900604</vt:i4>
      </vt:variant>
      <vt:variant>
        <vt:i4>59</vt:i4>
      </vt:variant>
      <vt:variant>
        <vt:i4>0</vt:i4>
      </vt:variant>
      <vt:variant>
        <vt:i4>5</vt:i4>
      </vt:variant>
      <vt:variant>
        <vt:lpwstr/>
      </vt:variant>
      <vt:variant>
        <vt:lpwstr>_Toc181692567</vt:lpwstr>
      </vt:variant>
      <vt:variant>
        <vt:i4>1900604</vt:i4>
      </vt:variant>
      <vt:variant>
        <vt:i4>53</vt:i4>
      </vt:variant>
      <vt:variant>
        <vt:i4>0</vt:i4>
      </vt:variant>
      <vt:variant>
        <vt:i4>5</vt:i4>
      </vt:variant>
      <vt:variant>
        <vt:lpwstr/>
      </vt:variant>
      <vt:variant>
        <vt:lpwstr>_Toc181692566</vt:lpwstr>
      </vt:variant>
      <vt:variant>
        <vt:i4>1900604</vt:i4>
      </vt:variant>
      <vt:variant>
        <vt:i4>47</vt:i4>
      </vt:variant>
      <vt:variant>
        <vt:i4>0</vt:i4>
      </vt:variant>
      <vt:variant>
        <vt:i4>5</vt:i4>
      </vt:variant>
      <vt:variant>
        <vt:lpwstr/>
      </vt:variant>
      <vt:variant>
        <vt:lpwstr>_Toc181692565</vt:lpwstr>
      </vt:variant>
      <vt:variant>
        <vt:i4>1900604</vt:i4>
      </vt:variant>
      <vt:variant>
        <vt:i4>41</vt:i4>
      </vt:variant>
      <vt:variant>
        <vt:i4>0</vt:i4>
      </vt:variant>
      <vt:variant>
        <vt:i4>5</vt:i4>
      </vt:variant>
      <vt:variant>
        <vt:lpwstr/>
      </vt:variant>
      <vt:variant>
        <vt:lpwstr>_Toc181692564</vt:lpwstr>
      </vt:variant>
      <vt:variant>
        <vt:i4>1900604</vt:i4>
      </vt:variant>
      <vt:variant>
        <vt:i4>35</vt:i4>
      </vt:variant>
      <vt:variant>
        <vt:i4>0</vt:i4>
      </vt:variant>
      <vt:variant>
        <vt:i4>5</vt:i4>
      </vt:variant>
      <vt:variant>
        <vt:lpwstr/>
      </vt:variant>
      <vt:variant>
        <vt:lpwstr>_Toc181692563</vt:lpwstr>
      </vt:variant>
      <vt:variant>
        <vt:i4>1900604</vt:i4>
      </vt:variant>
      <vt:variant>
        <vt:i4>29</vt:i4>
      </vt:variant>
      <vt:variant>
        <vt:i4>0</vt:i4>
      </vt:variant>
      <vt:variant>
        <vt:i4>5</vt:i4>
      </vt:variant>
      <vt:variant>
        <vt:lpwstr/>
      </vt:variant>
      <vt:variant>
        <vt:lpwstr>_Toc181692562</vt:lpwstr>
      </vt:variant>
      <vt:variant>
        <vt:i4>1900604</vt:i4>
      </vt:variant>
      <vt:variant>
        <vt:i4>23</vt:i4>
      </vt:variant>
      <vt:variant>
        <vt:i4>0</vt:i4>
      </vt:variant>
      <vt:variant>
        <vt:i4>5</vt:i4>
      </vt:variant>
      <vt:variant>
        <vt:lpwstr/>
      </vt:variant>
      <vt:variant>
        <vt:lpwstr>_Toc181692561</vt:lpwstr>
      </vt:variant>
      <vt:variant>
        <vt:i4>1900604</vt:i4>
      </vt:variant>
      <vt:variant>
        <vt:i4>17</vt:i4>
      </vt:variant>
      <vt:variant>
        <vt:i4>0</vt:i4>
      </vt:variant>
      <vt:variant>
        <vt:i4>5</vt:i4>
      </vt:variant>
      <vt:variant>
        <vt:lpwstr/>
      </vt:variant>
      <vt:variant>
        <vt:lpwstr>_Toc181692560</vt:lpwstr>
      </vt:variant>
      <vt:variant>
        <vt:i4>1966140</vt:i4>
      </vt:variant>
      <vt:variant>
        <vt:i4>11</vt:i4>
      </vt:variant>
      <vt:variant>
        <vt:i4>0</vt:i4>
      </vt:variant>
      <vt:variant>
        <vt:i4>5</vt:i4>
      </vt:variant>
      <vt:variant>
        <vt:lpwstr/>
      </vt:variant>
      <vt:variant>
        <vt:lpwstr>_Toc181692559</vt:lpwstr>
      </vt:variant>
      <vt:variant>
        <vt:i4>1966140</vt:i4>
      </vt:variant>
      <vt:variant>
        <vt:i4>5</vt:i4>
      </vt:variant>
      <vt:variant>
        <vt:i4>0</vt:i4>
      </vt:variant>
      <vt:variant>
        <vt:i4>5</vt:i4>
      </vt:variant>
      <vt:variant>
        <vt:lpwstr/>
      </vt:variant>
      <vt:variant>
        <vt:lpwstr>_Toc181692558</vt:lpwstr>
      </vt:variant>
      <vt:variant>
        <vt:i4>2097209</vt:i4>
      </vt:variant>
      <vt:variant>
        <vt:i4>0</vt:i4>
      </vt:variant>
      <vt:variant>
        <vt:i4>0</vt:i4>
      </vt:variant>
      <vt:variant>
        <vt:i4>5</vt:i4>
      </vt:variant>
      <vt:variant>
        <vt:lpwstr>https://www.iso.org/drafting-standards.html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dc:creator>
  <cp:keywords/>
  <dc:description/>
  <cp:lastModifiedBy>Sodagar, Iraj</cp:lastModifiedBy>
  <cp:revision>3</cp:revision>
  <dcterms:created xsi:type="dcterms:W3CDTF">2026-01-23T18:14:00Z</dcterms:created>
  <dcterms:modified xsi:type="dcterms:W3CDTF">2026-01-23T18:17:00Z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MediaServiceImageTags">
    <vt:lpwstr/>
  </property>
  <property fmtid="{D5CDD505-2E9C-101B-9397-08002B2CF9AE}" pid="4" name="MSIP_Label_868590de-9e0a-4a59-bfa2-555b82a40ae5_Enabled">
    <vt:lpwstr>true</vt:lpwstr>
  </property>
  <property fmtid="{D5CDD505-2E9C-101B-9397-08002B2CF9AE}" pid="5" name="MSIP_Label_868590de-9e0a-4a59-bfa2-555b82a40ae5_SetDate">
    <vt:lpwstr>2024-10-18T15:36:43Z</vt:lpwstr>
  </property>
  <property fmtid="{D5CDD505-2E9C-101B-9397-08002B2CF9AE}" pid="6" name="MSIP_Label_868590de-9e0a-4a59-bfa2-555b82a40ae5_Method">
    <vt:lpwstr>Standard</vt:lpwstr>
  </property>
  <property fmtid="{D5CDD505-2E9C-101B-9397-08002B2CF9AE}" pid="7" name="MSIP_Label_868590de-9e0a-4a59-bfa2-555b82a40ae5_Name">
    <vt:lpwstr>ISO - Internal</vt:lpwstr>
  </property>
  <property fmtid="{D5CDD505-2E9C-101B-9397-08002B2CF9AE}" pid="8" name="MSIP_Label_868590de-9e0a-4a59-bfa2-555b82a40ae5_SiteId">
    <vt:lpwstr>8543418a-200d-4d6b-88c9-79fb0b651354</vt:lpwstr>
  </property>
  <property fmtid="{D5CDD505-2E9C-101B-9397-08002B2CF9AE}" pid="9" name="MSIP_Label_868590de-9e0a-4a59-bfa2-555b82a40ae5_ActionId">
    <vt:lpwstr>45cd76c7-0121-4ad3-a493-1b158eca4d0f</vt:lpwstr>
  </property>
  <property fmtid="{D5CDD505-2E9C-101B-9397-08002B2CF9AE}" pid="10" name="MSIP_Label_868590de-9e0a-4a59-bfa2-555b82a40ae5_ContentBits">
    <vt:lpwstr>0</vt:lpwstr>
  </property>
  <property fmtid="{D5CDD505-2E9C-101B-9397-08002B2CF9AE}" pid="11" name="GrammarlyDocumentId">
    <vt:lpwstr>9758fb1e-c011-4282-878c-cff633627fda</vt:lpwstr>
  </property>
</Properties>
</file>