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2EE69" w14:textId="189045CC" w:rsidR="00306D0D" w:rsidRPr="00AE3765" w:rsidRDefault="00306D0D" w:rsidP="00306D0D">
      <w:pPr>
        <w:jc w:val="right"/>
        <w:rPr>
          <w:b/>
          <w:sz w:val="28"/>
          <w:szCs w:val="28"/>
        </w:rPr>
      </w:pPr>
      <w:r w:rsidRPr="00AE3765">
        <w:rPr>
          <w:b/>
          <w:noProof/>
          <w:sz w:val="28"/>
          <w:szCs w:val="28"/>
        </w:rPr>
        <w:t>ISO/IEC </w:t>
      </w:r>
      <w:r w:rsidR="004B3CFE" w:rsidRPr="004B3CFE">
        <w:rPr>
          <w:b/>
          <w:noProof/>
          <w:sz w:val="28"/>
          <w:szCs w:val="28"/>
        </w:rPr>
        <w:t>23009-1:2025</w:t>
      </w:r>
      <w:r w:rsidRPr="00AE3765">
        <w:rPr>
          <w:b/>
          <w:noProof/>
          <w:sz w:val="28"/>
          <w:szCs w:val="28"/>
        </w:rPr>
        <w:t xml:space="preserve">/AMD </w:t>
      </w:r>
      <w:r w:rsidR="00E64524">
        <w:rPr>
          <w:b/>
          <w:noProof/>
          <w:sz w:val="28"/>
          <w:szCs w:val="28"/>
        </w:rPr>
        <w:t>1</w:t>
      </w:r>
      <w:r w:rsidRPr="00AE3765">
        <w:rPr>
          <w:b/>
          <w:noProof/>
          <w:sz w:val="28"/>
          <w:szCs w:val="28"/>
        </w:rPr>
        <w:t>:20</w:t>
      </w:r>
      <w:r>
        <w:rPr>
          <w:b/>
          <w:noProof/>
          <w:sz w:val="28"/>
          <w:szCs w:val="28"/>
        </w:rPr>
        <w:t>2</w:t>
      </w:r>
      <w:r w:rsidRPr="00AE3765">
        <w:rPr>
          <w:b/>
          <w:noProof/>
          <w:sz w:val="28"/>
          <w:szCs w:val="28"/>
        </w:rPr>
        <w:t>x(E)</w:t>
      </w:r>
    </w:p>
    <w:p w14:paraId="1870FAD4" w14:textId="77777777" w:rsidR="00306D0D" w:rsidRPr="00AE3765" w:rsidRDefault="00306D0D" w:rsidP="00306D0D">
      <w:pPr>
        <w:jc w:val="right"/>
      </w:pPr>
      <w:r w:rsidRPr="00AE3765">
        <w:rPr>
          <w:noProof/>
        </w:rPr>
        <w:t>ISO/IEC J</w:t>
      </w:r>
      <w:r w:rsidRPr="00AE3765">
        <w:t>TC1/SC </w:t>
      </w:r>
      <w:r w:rsidRPr="00AE3765">
        <w:rPr>
          <w:noProof/>
        </w:rPr>
        <w:t>29</w:t>
      </w:r>
    </w:p>
    <w:p w14:paraId="415351D6" w14:textId="77777777" w:rsidR="00306D0D" w:rsidRPr="00AE3765" w:rsidRDefault="00306D0D" w:rsidP="00306D0D">
      <w:pPr>
        <w:spacing w:after="2000"/>
        <w:jc w:val="right"/>
      </w:pPr>
      <w:bookmarkStart w:id="0" w:name="CVP_Secretariat_Loca"/>
      <w:r w:rsidRPr="00AE3765">
        <w:t>Secretariat</w:t>
      </w:r>
      <w:bookmarkEnd w:id="0"/>
      <w:r w:rsidRPr="00AE3765">
        <w:t xml:space="preserve">: </w:t>
      </w:r>
      <w:r w:rsidRPr="00AE3765">
        <w:rPr>
          <w:noProof/>
        </w:rPr>
        <w:t>JISC</w:t>
      </w:r>
    </w:p>
    <w:p w14:paraId="2F8C35D5" w14:textId="51A87AA5" w:rsidR="00CB01A3" w:rsidRPr="00AE3765" w:rsidRDefault="00CB01A3" w:rsidP="00CB01A3">
      <w:pPr>
        <w:spacing w:line="360" w:lineRule="atLeast"/>
        <w:jc w:val="left"/>
        <w:rPr>
          <w:b/>
          <w:sz w:val="32"/>
          <w:szCs w:val="32"/>
        </w:rPr>
      </w:pPr>
      <w:r w:rsidRPr="00100FE2">
        <w:rPr>
          <w:b/>
          <w:sz w:val="32"/>
          <w:szCs w:val="32"/>
        </w:rPr>
        <w:t xml:space="preserve">Information technology — </w:t>
      </w:r>
      <w:r w:rsidR="004B3CFE" w:rsidRPr="004B3CFE">
        <w:rPr>
          <w:b/>
          <w:sz w:val="32"/>
          <w:szCs w:val="32"/>
        </w:rPr>
        <w:t>Dynamic adaptive streaming over HTTP (DASH) — Part 1: Media presentation description and segment formats</w:t>
      </w:r>
      <w:r w:rsidR="004B3CFE">
        <w:rPr>
          <w:b/>
          <w:sz w:val="32"/>
          <w:szCs w:val="32"/>
        </w:rPr>
        <w:t xml:space="preserve"> </w:t>
      </w:r>
      <w:r w:rsidRPr="00AE3765">
        <w:rPr>
          <w:b/>
          <w:sz w:val="32"/>
          <w:szCs w:val="32"/>
        </w:rPr>
        <w:t xml:space="preserve">— Amendment </w:t>
      </w:r>
      <w:r w:rsidR="004B3CFE">
        <w:rPr>
          <w:b/>
          <w:sz w:val="32"/>
          <w:szCs w:val="32"/>
        </w:rPr>
        <w:t>1</w:t>
      </w:r>
      <w:r w:rsidRPr="00AE3765">
        <w:rPr>
          <w:b/>
          <w:sz w:val="32"/>
          <w:szCs w:val="32"/>
        </w:rPr>
        <w:t xml:space="preserve">: </w:t>
      </w:r>
      <w:r w:rsidR="00B332D3">
        <w:rPr>
          <w:b/>
          <w:sz w:val="32"/>
          <w:szCs w:val="32"/>
        </w:rPr>
        <w:t>S</w:t>
      </w:r>
      <w:r w:rsidR="00B332D3" w:rsidRPr="00B332D3">
        <w:rPr>
          <w:b/>
          <w:sz w:val="32"/>
          <w:szCs w:val="32"/>
        </w:rPr>
        <w:t>upport for media authentication, CMCD extension, and other enhancements  </w:t>
      </w:r>
    </w:p>
    <w:p w14:paraId="314CA57E" w14:textId="21615F28" w:rsidR="00F474C2" w:rsidRDefault="00A767F3" w:rsidP="001A33D0">
      <w:pPr>
        <w:spacing w:line="360" w:lineRule="atLeast"/>
        <w:jc w:val="left"/>
        <w:rPr>
          <w:sz w:val="32"/>
          <w:szCs w:val="32"/>
          <w:highlight w:val="yellow"/>
        </w:rPr>
      </w:pPr>
      <w:r>
        <w:rPr>
          <w:sz w:val="32"/>
          <w:szCs w:val="32"/>
        </w:rPr>
        <w:br/>
      </w:r>
    </w:p>
    <w:p w14:paraId="36362BBB" w14:textId="4A8E7963" w:rsidR="001A33D0" w:rsidRPr="00F474C2" w:rsidRDefault="001A33D0" w:rsidP="00F474C2">
      <w:pPr>
        <w:spacing w:line="360" w:lineRule="atLeast"/>
        <w:jc w:val="left"/>
        <w:rPr>
          <w:b/>
          <w:sz w:val="32"/>
          <w:szCs w:val="32"/>
        </w:rPr>
      </w:pPr>
    </w:p>
    <w:p w14:paraId="57386B97" w14:textId="14A8EA24" w:rsidR="001A33D0" w:rsidRPr="00BC394B" w:rsidRDefault="001B3765"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w:t>
      </w:r>
      <w:r w:rsidR="00C245A4">
        <w:rPr>
          <w:sz w:val="80"/>
          <w:szCs w:val="80"/>
        </w:rPr>
        <w:t>D</w:t>
      </w:r>
    </w:p>
    <w:p w14:paraId="2A8464B6" w14:textId="77777777" w:rsidR="001A33D0" w:rsidRPr="00BC394B" w:rsidRDefault="001A33D0" w:rsidP="001A33D0"/>
    <w:p w14:paraId="341860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343190"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3B5E19E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2413D243" w14:textId="77777777" w:rsidR="00ED5FAB" w:rsidRDefault="00ED5FAB" w:rsidP="00DF6AAF">
      <w:pPr>
        <w:pStyle w:val="BodyText"/>
      </w:pPr>
    </w:p>
    <w:p w14:paraId="2776220B" w14:textId="77777777" w:rsidR="00ED5FAB" w:rsidRDefault="00ED5FAB" w:rsidP="00DF6AAF">
      <w:pPr>
        <w:pStyle w:val="BodyText"/>
      </w:pPr>
    </w:p>
    <w:p w14:paraId="7A04C155" w14:textId="36CE71E6"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1" w:history="1">
        <w:r>
          <w:rPr>
            <w:rStyle w:val="Hyperlink"/>
            <w:i/>
            <w:iCs/>
            <w:sz w:val="20"/>
            <w:szCs w:val="20"/>
            <w:lang w:val="en-US"/>
          </w:rPr>
          <w:t>https://www.iso.org/drafting-standards.html</w:t>
        </w:r>
      </w:hyperlink>
      <w:r>
        <w:rPr>
          <w:i/>
          <w:iCs/>
          <w:sz w:val="20"/>
          <w:szCs w:val="20"/>
          <w:lang w:val="en-US"/>
        </w:rPr>
        <w:t xml:space="preserve"> </w:t>
      </w:r>
    </w:p>
    <w:p w14:paraId="2379C2B5" w14:textId="77777777" w:rsidR="001A33D0" w:rsidRPr="00BC394B" w:rsidRDefault="001A33D0" w:rsidP="00DF6AAF">
      <w:pPr>
        <w:pStyle w:val="BodyText"/>
      </w:pPr>
    </w:p>
    <w:p w14:paraId="112F51BB" w14:textId="77777777" w:rsidR="001A33D0" w:rsidRPr="00BC394B" w:rsidRDefault="001A33D0" w:rsidP="00DF6AAF">
      <w:pPr>
        <w:pStyle w:val="BodyText"/>
        <w:sectPr w:rsidR="001A33D0" w:rsidRPr="00BC394B" w:rsidSect="00CF1A65">
          <w:headerReference w:type="even" r:id="rId12"/>
          <w:footerReference w:type="even" r:id="rId13"/>
          <w:footerReference w:type="default" r:id="rId14"/>
          <w:type w:val="oddPage"/>
          <w:pgSz w:w="11906" w:h="16838" w:code="9"/>
          <w:pgMar w:top="794" w:right="1134" w:bottom="284" w:left="1134" w:header="709" w:footer="0" w:gutter="0"/>
          <w:cols w:space="720"/>
        </w:sectPr>
      </w:pPr>
    </w:p>
    <w:p w14:paraId="5F5F1A58"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5E8290A3"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1F3A1E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A979302"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73EF7702"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4B58C46"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03D33FB6"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5A3FDA4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EA568E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0AB6259C" w14:textId="77777777" w:rsidR="001A33D0" w:rsidRPr="00BC394B" w:rsidRDefault="001A33D0" w:rsidP="001A33D0">
      <w:pPr>
        <w:pStyle w:val="zzContents"/>
        <w:spacing w:before="0"/>
      </w:pPr>
      <w:r w:rsidRPr="00BC394B">
        <w:lastRenderedPageBreak/>
        <w:t>Contents</w:t>
      </w:r>
    </w:p>
    <w:p w14:paraId="2A5406D9" w14:textId="4C4E1F43" w:rsidR="004C196A" w:rsidRDefault="0054733A">
      <w:pPr>
        <w:pStyle w:val="TOC1"/>
        <w:rPr>
          <w:rFonts w:asciiTheme="minorHAnsi" w:eastAsiaTheme="minorEastAsia" w:hAnsiTheme="minorHAnsi" w:cstheme="minorBidi"/>
          <w:b w:val="0"/>
          <w:noProof/>
          <w:lang w:eastAsia="zh-CN"/>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205824025" w:history="1">
        <w:r w:rsidR="004C196A" w:rsidRPr="0010516C">
          <w:rPr>
            <w:rStyle w:val="Hyperlink"/>
            <w:noProof/>
          </w:rPr>
          <w:t>1</w:t>
        </w:r>
        <w:r w:rsidR="004C196A">
          <w:rPr>
            <w:rFonts w:asciiTheme="minorHAnsi" w:eastAsiaTheme="minorEastAsia" w:hAnsiTheme="minorHAnsi" w:cstheme="minorBidi"/>
            <w:b w:val="0"/>
            <w:noProof/>
            <w:lang w:eastAsia="zh-CN"/>
          </w:rPr>
          <w:tab/>
        </w:r>
        <w:r w:rsidR="004C196A" w:rsidRPr="0010516C">
          <w:rPr>
            <w:rStyle w:val="Hyperlink"/>
            <w:noProof/>
          </w:rPr>
          <w:t>Clause 5.3.3, Adaptation Sets</w:t>
        </w:r>
        <w:r w:rsidR="004C196A">
          <w:rPr>
            <w:noProof/>
            <w:webHidden/>
          </w:rPr>
          <w:tab/>
        </w:r>
        <w:r w:rsidR="004C196A">
          <w:rPr>
            <w:noProof/>
            <w:webHidden/>
          </w:rPr>
          <w:fldChar w:fldCharType="begin"/>
        </w:r>
        <w:r w:rsidR="004C196A">
          <w:rPr>
            <w:noProof/>
            <w:webHidden/>
          </w:rPr>
          <w:instrText xml:space="preserve"> PAGEREF _Toc205824025 \h </w:instrText>
        </w:r>
        <w:r w:rsidR="004C196A">
          <w:rPr>
            <w:noProof/>
            <w:webHidden/>
          </w:rPr>
        </w:r>
        <w:r w:rsidR="004C196A">
          <w:rPr>
            <w:noProof/>
            <w:webHidden/>
          </w:rPr>
          <w:fldChar w:fldCharType="separate"/>
        </w:r>
        <w:r w:rsidR="004C196A">
          <w:rPr>
            <w:noProof/>
            <w:webHidden/>
          </w:rPr>
          <w:t>3</w:t>
        </w:r>
        <w:r w:rsidR="004C196A">
          <w:rPr>
            <w:noProof/>
            <w:webHidden/>
          </w:rPr>
          <w:fldChar w:fldCharType="end"/>
        </w:r>
      </w:hyperlink>
    </w:p>
    <w:p w14:paraId="73322270" w14:textId="749776F0" w:rsidR="001A33D0" w:rsidRPr="00BC394B" w:rsidRDefault="0054733A" w:rsidP="00720827">
      <w:pPr>
        <w:pStyle w:val="TOC1"/>
        <w:ind w:left="0" w:firstLine="0"/>
      </w:pPr>
      <w:r w:rsidRPr="00BC394B">
        <w:fldChar w:fldCharType="end"/>
      </w:r>
      <w:bookmarkStart w:id="1" w:name="_Toc353342667"/>
      <w:r w:rsidR="001A33D0" w:rsidRPr="00BC394B">
        <w:t>Foreword</w:t>
      </w:r>
      <w:bookmarkEnd w:id="1"/>
    </w:p>
    <w:p w14:paraId="656029C8"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52FCAAE" w14:textId="6C122873"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BC394B">
          <w:rPr>
            <w:rStyle w:val="Hyperlink"/>
            <w:lang w:val="en-GB"/>
          </w:rPr>
          <w:t>www.iso.org/directives</w:t>
        </w:r>
      </w:hyperlink>
      <w:r w:rsidRPr="00DF6AAF">
        <w:rPr>
          <w:lang w:val="en-GB"/>
        </w:rPr>
        <w:t>).</w:t>
      </w:r>
    </w:p>
    <w:p w14:paraId="057F33B4" w14:textId="0FA6BF30"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6"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BEF469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743CFE" w14:textId="0B014E36"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7" w:history="1">
        <w:r w:rsidRPr="00C33932">
          <w:rPr>
            <w:rStyle w:val="Hyperlink"/>
            <w:rFonts w:eastAsia="Malgun Gothic" w:cs="Arial"/>
            <w:szCs w:val="24"/>
            <w:lang w:val="en-GB"/>
          </w:rPr>
          <w:t>www.iso.org/iso/foreword.html</w:t>
        </w:r>
      </w:hyperlink>
      <w:r w:rsidRPr="00DF6AAF">
        <w:rPr>
          <w:rFonts w:eastAsia="Malgun Gothic"/>
          <w:lang w:val="en-GB"/>
        </w:rPr>
        <w:t>.</w:t>
      </w:r>
    </w:p>
    <w:p w14:paraId="44BB3C9A" w14:textId="77777777" w:rsidR="002F60D6" w:rsidRPr="00AE3765" w:rsidRDefault="002F60D6" w:rsidP="002F60D6">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Coding of audio, picture, multimedia and hypermedia information</w:t>
      </w:r>
      <w:r w:rsidRPr="00AE3765">
        <w:rPr>
          <w:szCs w:val="24"/>
          <w:lang w:val="en-CA"/>
        </w:rPr>
        <w:t>.</w:t>
      </w:r>
    </w:p>
    <w:p w14:paraId="097A0A54" w14:textId="10DF921D" w:rsidR="001A33D0" w:rsidRPr="00DF6AAF" w:rsidRDefault="001A33D0" w:rsidP="00AD6264">
      <w:pPr>
        <w:pStyle w:val="ForewordText"/>
        <w:rPr>
          <w:rFonts w:ascii="Calibri" w:hAnsi="Calibri"/>
          <w:lang w:val="en-GB"/>
        </w:rPr>
      </w:pPr>
      <w:r w:rsidRPr="00DF6AAF">
        <w:rPr>
          <w:lang w:val="en-GB"/>
        </w:rPr>
        <w:t>A list of all parts in the ISO</w:t>
      </w:r>
      <w:r w:rsidR="002F60D6">
        <w:rPr>
          <w:lang w:val="en-GB"/>
        </w:rPr>
        <w:t>/IEC</w:t>
      </w:r>
      <w:r w:rsidRPr="00DF6AAF">
        <w:rPr>
          <w:lang w:val="en-GB"/>
        </w:rPr>
        <w:t xml:space="preserve"> </w:t>
      </w:r>
      <w:r w:rsidR="002F60D6">
        <w:rPr>
          <w:color w:val="FF0000"/>
          <w:lang w:val="en-GB"/>
        </w:rPr>
        <w:t>14496</w:t>
      </w:r>
      <w:r w:rsidRPr="00DF6AAF">
        <w:rPr>
          <w:lang w:val="en-GB"/>
        </w:rPr>
        <w:t xml:space="preserve"> series can be found on the ISO website.</w:t>
      </w:r>
    </w:p>
    <w:p w14:paraId="29EAE819" w14:textId="4C2222D1" w:rsidR="00720827"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8" w:history="1">
        <w:r w:rsidR="00F81ACE" w:rsidRPr="00C33932">
          <w:rPr>
            <w:rStyle w:val="Hyperlink"/>
            <w:iCs/>
            <w:lang w:val="en-US"/>
          </w:rPr>
          <w:t>www.iso.org/members.html</w:t>
        </w:r>
      </w:hyperlink>
      <w:r w:rsidRPr="00DF6AAF">
        <w:rPr>
          <w:iCs/>
          <w:lang w:val="en-GB"/>
        </w:rPr>
        <w:t>.</w:t>
      </w:r>
    </w:p>
    <w:p w14:paraId="4B92C472" w14:textId="77777777" w:rsidR="00720827" w:rsidRDefault="00720827">
      <w:pPr>
        <w:tabs>
          <w:tab w:val="clear" w:pos="403"/>
        </w:tabs>
        <w:spacing w:after="0" w:line="240" w:lineRule="auto"/>
        <w:jc w:val="left"/>
        <w:rPr>
          <w:iCs/>
        </w:rPr>
      </w:pPr>
      <w:r>
        <w:rPr>
          <w:iCs/>
        </w:rPr>
        <w:br w:type="page"/>
      </w:r>
    </w:p>
    <w:p w14:paraId="136970AA" w14:textId="720B2210" w:rsidR="00720827" w:rsidRDefault="00720827" w:rsidP="00720827">
      <w:pPr>
        <w:rPr>
          <w:b/>
          <w:sz w:val="26"/>
          <w:lang w:eastAsia="ja-JP"/>
        </w:rPr>
      </w:pPr>
      <w:bookmarkStart w:id="2" w:name="_Toc194315160"/>
      <w:bookmarkStart w:id="3" w:name="_Toc194315164"/>
      <w:bookmarkStart w:id="4" w:name="_Toc353342669"/>
      <w:r w:rsidRPr="00C46A33">
        <w:rPr>
          <w:b/>
          <w:sz w:val="32"/>
          <w:szCs w:val="32"/>
        </w:rPr>
        <w:lastRenderedPageBreak/>
        <w:t xml:space="preserve">Information technology — </w:t>
      </w:r>
      <w:r w:rsidR="00D63FC4" w:rsidRPr="00D63FC4">
        <w:rPr>
          <w:b/>
          <w:sz w:val="32"/>
          <w:szCs w:val="32"/>
        </w:rPr>
        <w:t xml:space="preserve">Dynamic adaptive streaming over HTTP (DASH) — Part 1: Media presentation description and segment formats — Amendment 1: </w:t>
      </w:r>
      <w:r w:rsidR="00B332D3">
        <w:rPr>
          <w:b/>
          <w:sz w:val="32"/>
          <w:szCs w:val="32"/>
        </w:rPr>
        <w:t>S</w:t>
      </w:r>
      <w:r w:rsidR="00B332D3" w:rsidRPr="00B332D3">
        <w:rPr>
          <w:b/>
          <w:bCs/>
          <w:sz w:val="32"/>
          <w:szCs w:val="32"/>
        </w:rPr>
        <w:t>upport for media authentication, CMCD extension, and other enhancements  </w:t>
      </w:r>
    </w:p>
    <w:p w14:paraId="1F7F1970" w14:textId="49766081" w:rsidR="00747EC7" w:rsidRDefault="00BA61DA" w:rsidP="00747EC7">
      <w:pPr>
        <w:pStyle w:val="Heading1"/>
      </w:pPr>
      <w:bookmarkStart w:id="5" w:name="_Toc205824025"/>
      <w:r w:rsidRPr="004C457E">
        <w:t xml:space="preserve">Clause </w:t>
      </w:r>
      <w:r w:rsidR="00747EC7">
        <w:t>5</w:t>
      </w:r>
      <w:r w:rsidRPr="004C457E">
        <w:t>.</w:t>
      </w:r>
      <w:r w:rsidR="00747EC7">
        <w:t>3.3</w:t>
      </w:r>
      <w:r w:rsidRPr="004C457E">
        <w:t xml:space="preserve">, </w:t>
      </w:r>
      <w:r w:rsidR="00747EC7" w:rsidRPr="00747EC7">
        <w:t>Adaptation Sets</w:t>
      </w:r>
      <w:bookmarkEnd w:id="5"/>
    </w:p>
    <w:p w14:paraId="5D610FE6" w14:textId="5BC6FE6A" w:rsidR="00747EC7" w:rsidRPr="00747EC7" w:rsidRDefault="00747EC7" w:rsidP="00747EC7">
      <w:pPr>
        <w:rPr>
          <w:lang w:eastAsia="ja-JP"/>
        </w:rPr>
      </w:pPr>
      <w:r w:rsidRPr="00747EC7">
        <w:rPr>
          <w:lang w:eastAsia="ja-JP"/>
        </w:rPr>
        <w:t xml:space="preserve">Clause </w:t>
      </w:r>
      <w:r>
        <w:rPr>
          <w:lang w:eastAsia="ja-JP"/>
        </w:rPr>
        <w:t>5.3.3.2 Semantics</w:t>
      </w:r>
    </w:p>
    <w:p w14:paraId="29A34DC6" w14:textId="7C1B0989" w:rsidR="00747EC7" w:rsidRPr="003D7D25" w:rsidRDefault="00747EC7" w:rsidP="00747EC7">
      <w:pPr>
        <w:pStyle w:val="AMDInstruction"/>
      </w:pPr>
      <w:r>
        <w:t xml:space="preserve">Add the following entry in </w:t>
      </w:r>
      <w:r w:rsidRPr="00747EC7">
        <w:t xml:space="preserve">Table 6 — Semantics of </w:t>
      </w:r>
      <w:proofErr w:type="spellStart"/>
      <w:r w:rsidRPr="00747EC7">
        <w:t>AdaptationSet</w:t>
      </w:r>
      <w:proofErr w:type="spellEnd"/>
      <w:r w:rsidRPr="00747EC7">
        <w:t xml:space="preserve"> element</w:t>
      </w:r>
      <w:r w:rsidRPr="003D7D25">
        <w:t>:</w:t>
      </w:r>
    </w:p>
    <w:p w14:paraId="16F02DA4" w14:textId="77777777" w:rsidR="00747EC7" w:rsidRPr="00747EC7" w:rsidRDefault="00747EC7" w:rsidP="00747EC7">
      <w:pPr>
        <w:tabs>
          <w:tab w:val="clear" w:pos="403"/>
        </w:tabs>
        <w:spacing w:after="0" w:line="240" w:lineRule="auto"/>
        <w:rPr>
          <w:rFonts w:ascii="Times New Roman" w:eastAsia="SimSun" w:hAnsi="Times New Roman" w:cs="Arial"/>
          <w:bCs/>
          <w:sz w:val="28"/>
          <w:szCs w:val="24"/>
          <w:lang w:eastAsia="zh-CN"/>
        </w:rPr>
      </w:pPr>
    </w:p>
    <w:tbl>
      <w:tblPr>
        <w:tblW w:w="880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509"/>
        <w:gridCol w:w="709"/>
        <w:gridCol w:w="4587"/>
      </w:tblGrid>
      <w:tr w:rsidR="00747EC7" w:rsidRPr="00747EC7" w14:paraId="1B8A527C" w14:textId="77777777" w:rsidTr="00747EC7">
        <w:trPr>
          <w:trHeight w:val="563"/>
        </w:trPr>
        <w:tc>
          <w:tcPr>
            <w:tcW w:w="3510" w:type="dxa"/>
            <w:tcBorders>
              <w:top w:val="single" w:sz="12" w:space="0" w:color="auto"/>
              <w:left w:val="single" w:sz="12" w:space="0" w:color="auto"/>
              <w:bottom w:val="single" w:sz="12" w:space="0" w:color="auto"/>
              <w:right w:val="single" w:sz="4" w:space="0" w:color="auto"/>
            </w:tcBorders>
            <w:hideMark/>
          </w:tcPr>
          <w:p w14:paraId="1713A60D"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Arial"/>
                <w:b/>
                <w:bCs/>
                <w:color w:val="000000"/>
                <w:lang w:val="en-US" w:eastAsia="fr-FR"/>
              </w:rPr>
            </w:pPr>
            <w:r w:rsidRPr="00747EC7">
              <w:rPr>
                <w:rFonts w:eastAsia="MS Mincho" w:cs="Arial"/>
                <w:b/>
                <w:bCs/>
                <w:color w:val="000000"/>
                <w:lang w:val="en-US" w:eastAsia="fr-FR"/>
              </w:rPr>
              <w:t>Element or Attribute Name</w:t>
            </w:r>
          </w:p>
        </w:tc>
        <w:tc>
          <w:tcPr>
            <w:tcW w:w="709" w:type="dxa"/>
            <w:tcBorders>
              <w:top w:val="single" w:sz="12" w:space="0" w:color="auto"/>
              <w:left w:val="single" w:sz="4" w:space="0" w:color="auto"/>
              <w:bottom w:val="single" w:sz="12" w:space="0" w:color="auto"/>
              <w:right w:val="single" w:sz="4" w:space="0" w:color="auto"/>
            </w:tcBorders>
          </w:tcPr>
          <w:p w14:paraId="67D60069" w14:textId="77777777" w:rsidR="00747EC7" w:rsidRPr="00747EC7" w:rsidRDefault="00747EC7" w:rsidP="00747EC7">
            <w:pPr>
              <w:tabs>
                <w:tab w:val="clear" w:pos="403"/>
              </w:tabs>
              <w:autoSpaceDE w:val="0"/>
              <w:autoSpaceDN w:val="0"/>
              <w:adjustRightInd w:val="0"/>
              <w:spacing w:before="60" w:after="60" w:line="240" w:lineRule="auto"/>
              <w:jc w:val="center"/>
              <w:rPr>
                <w:rFonts w:eastAsia="MS Mincho" w:cs="Arial"/>
                <w:b/>
                <w:bCs/>
                <w:color w:val="000000"/>
                <w:lang w:val="en-US" w:eastAsia="fr-FR"/>
              </w:rPr>
            </w:pPr>
            <w:r w:rsidRPr="00747EC7">
              <w:rPr>
                <w:rFonts w:eastAsia="MS Mincho" w:cs="Arial"/>
                <w:b/>
                <w:bCs/>
                <w:color w:val="000000"/>
                <w:lang w:val="en-US" w:eastAsia="fr-FR"/>
              </w:rPr>
              <w:t>Use</w:t>
            </w:r>
          </w:p>
          <w:p w14:paraId="17DAA51F"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Arial"/>
                <w:b/>
                <w:bCs/>
                <w:color w:val="000000"/>
                <w:sz w:val="20"/>
                <w:szCs w:val="20"/>
                <w:lang w:val="en-US" w:eastAsia="fr-FR"/>
              </w:rPr>
            </w:pPr>
          </w:p>
        </w:tc>
        <w:tc>
          <w:tcPr>
            <w:tcW w:w="4589" w:type="dxa"/>
            <w:tcBorders>
              <w:top w:val="single" w:sz="12" w:space="0" w:color="auto"/>
              <w:left w:val="single" w:sz="4" w:space="0" w:color="auto"/>
              <w:bottom w:val="single" w:sz="12" w:space="0" w:color="auto"/>
              <w:right w:val="single" w:sz="12" w:space="0" w:color="auto"/>
            </w:tcBorders>
          </w:tcPr>
          <w:p w14:paraId="39FD5C1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Arial"/>
                <w:b/>
                <w:bCs/>
                <w:color w:val="000000"/>
                <w:lang w:val="en-US" w:eastAsia="fr-FR"/>
              </w:rPr>
            </w:pPr>
            <w:r w:rsidRPr="00747EC7">
              <w:rPr>
                <w:rFonts w:eastAsia="MS Mincho" w:cs="Arial"/>
                <w:b/>
                <w:bCs/>
                <w:color w:val="000000"/>
                <w:lang w:val="en-US" w:eastAsia="fr-FR"/>
              </w:rPr>
              <w:t>Description</w:t>
            </w:r>
          </w:p>
          <w:p w14:paraId="47C2E9A6"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Arial"/>
                <w:b/>
                <w:bCs/>
                <w:color w:val="000000"/>
                <w:sz w:val="20"/>
                <w:szCs w:val="20"/>
                <w:lang w:val="en-US" w:eastAsia="fr-FR"/>
              </w:rPr>
            </w:pPr>
          </w:p>
        </w:tc>
      </w:tr>
      <w:tr w:rsidR="00747EC7" w:rsidRPr="00747EC7" w14:paraId="3EF90B38" w14:textId="77777777" w:rsidTr="00747EC7">
        <w:trPr>
          <w:trHeight w:val="563"/>
        </w:trPr>
        <w:tc>
          <w:tcPr>
            <w:tcW w:w="3510" w:type="dxa"/>
            <w:tcBorders>
              <w:top w:val="single" w:sz="12" w:space="0" w:color="auto"/>
              <w:left w:val="single" w:sz="12" w:space="0" w:color="auto"/>
              <w:bottom w:val="single" w:sz="4" w:space="0" w:color="auto"/>
              <w:right w:val="single" w:sz="4" w:space="0" w:color="auto"/>
            </w:tcBorders>
          </w:tcPr>
          <w:p w14:paraId="248B15F9" w14:textId="77777777" w:rsidR="00747EC7" w:rsidRPr="00747EC7" w:rsidRDefault="00747EC7" w:rsidP="00747EC7">
            <w:pPr>
              <w:tabs>
                <w:tab w:val="clear" w:pos="403"/>
              </w:tabs>
              <w:autoSpaceDE w:val="0"/>
              <w:autoSpaceDN w:val="0"/>
              <w:adjustRightInd w:val="0"/>
              <w:spacing w:before="60" w:after="60" w:line="240" w:lineRule="auto"/>
              <w:jc w:val="center"/>
              <w:rPr>
                <w:rFonts w:eastAsia="MS Mincho" w:cs="Courier New"/>
                <w:b/>
                <w:bCs/>
                <w:color w:val="000000"/>
                <w:lang w:val="en-US" w:eastAsia="fr-FR"/>
              </w:rPr>
            </w:pPr>
            <w:proofErr w:type="spellStart"/>
            <w:r w:rsidRPr="00747EC7">
              <w:rPr>
                <w:rFonts w:eastAsia="MS Mincho"/>
                <w:b/>
                <w:bCs/>
                <w:color w:val="000000"/>
                <w:lang w:val="en-US" w:eastAsia="fr-FR"/>
              </w:rPr>
              <w:t>AdaptationSet</w:t>
            </w:r>
            <w:proofErr w:type="spellEnd"/>
          </w:p>
          <w:p w14:paraId="06D6AA6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olor w:val="000000"/>
                <w:lang w:val="en-US" w:eastAsia="fr-FR"/>
              </w:rPr>
            </w:pPr>
          </w:p>
        </w:tc>
        <w:tc>
          <w:tcPr>
            <w:tcW w:w="709" w:type="dxa"/>
            <w:tcBorders>
              <w:top w:val="single" w:sz="12" w:space="0" w:color="auto"/>
              <w:left w:val="single" w:sz="4" w:space="0" w:color="auto"/>
              <w:bottom w:val="single" w:sz="4" w:space="0" w:color="auto"/>
              <w:right w:val="single" w:sz="4" w:space="0" w:color="auto"/>
            </w:tcBorders>
          </w:tcPr>
          <w:p w14:paraId="74540D0D"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lang w:val="en-US" w:eastAsia="fr-FR"/>
              </w:rPr>
            </w:pPr>
          </w:p>
        </w:tc>
        <w:tc>
          <w:tcPr>
            <w:tcW w:w="4589" w:type="dxa"/>
            <w:tcBorders>
              <w:top w:val="single" w:sz="12" w:space="0" w:color="auto"/>
              <w:left w:val="single" w:sz="4" w:space="0" w:color="auto"/>
              <w:bottom w:val="single" w:sz="4" w:space="0" w:color="auto"/>
              <w:right w:val="single" w:sz="12" w:space="0" w:color="auto"/>
            </w:tcBorders>
            <w:hideMark/>
          </w:tcPr>
          <w:p w14:paraId="5785B18B"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lang w:val="en-US" w:eastAsia="fr-FR"/>
              </w:rPr>
            </w:pPr>
            <w:r w:rsidRPr="00747EC7">
              <w:rPr>
                <w:rFonts w:eastAsia="MS Mincho"/>
                <w:color w:val="000000"/>
                <w:lang w:val="en-US" w:eastAsia="fr-FR"/>
              </w:rPr>
              <w:t>Adaptation Set description.</w:t>
            </w:r>
          </w:p>
        </w:tc>
      </w:tr>
      <w:tr w:rsidR="00747EC7" w:rsidRPr="00747EC7" w14:paraId="59AE5401" w14:textId="77777777" w:rsidTr="00747EC7">
        <w:trPr>
          <w:trHeight w:val="563"/>
        </w:trPr>
        <w:tc>
          <w:tcPr>
            <w:tcW w:w="3510" w:type="dxa"/>
            <w:tcBorders>
              <w:top w:val="single" w:sz="4" w:space="0" w:color="auto"/>
              <w:left w:val="single" w:sz="12" w:space="0" w:color="auto"/>
              <w:bottom w:val="single" w:sz="4" w:space="0" w:color="auto"/>
              <w:right w:val="single" w:sz="4" w:space="0" w:color="auto"/>
            </w:tcBorders>
            <w:hideMark/>
          </w:tcPr>
          <w:p w14:paraId="7330487F"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ourier New"/>
                <w:color w:val="000000"/>
                <w:lang w:val="en-US" w:eastAsia="fr-FR"/>
              </w:rPr>
            </w:pPr>
            <w:r w:rsidRPr="00747EC7">
              <w:rPr>
                <w:rFonts w:eastAsia="MS Mincho"/>
                <w:color w:val="000000"/>
                <w:lang w:val="en-US" w:eastAsia="fr-FR"/>
              </w:rPr>
              <w:t>…</w:t>
            </w:r>
          </w:p>
        </w:tc>
        <w:tc>
          <w:tcPr>
            <w:tcW w:w="709" w:type="dxa"/>
            <w:tcBorders>
              <w:top w:val="single" w:sz="4" w:space="0" w:color="auto"/>
              <w:left w:val="single" w:sz="4" w:space="0" w:color="auto"/>
              <w:bottom w:val="single" w:sz="4" w:space="0" w:color="auto"/>
              <w:right w:val="single" w:sz="4" w:space="0" w:color="auto"/>
            </w:tcBorders>
          </w:tcPr>
          <w:p w14:paraId="1E5A123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lang w:val="en-US" w:eastAsia="fr-FR"/>
              </w:rPr>
            </w:pPr>
          </w:p>
        </w:tc>
        <w:tc>
          <w:tcPr>
            <w:tcW w:w="4589" w:type="dxa"/>
            <w:tcBorders>
              <w:top w:val="single" w:sz="4" w:space="0" w:color="auto"/>
              <w:left w:val="single" w:sz="4" w:space="0" w:color="auto"/>
              <w:bottom w:val="single" w:sz="4" w:space="0" w:color="auto"/>
              <w:right w:val="single" w:sz="12" w:space="0" w:color="auto"/>
            </w:tcBorders>
          </w:tcPr>
          <w:p w14:paraId="0079BF5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lang w:val="en-US" w:eastAsia="fr-FR"/>
              </w:rPr>
            </w:pPr>
          </w:p>
        </w:tc>
      </w:tr>
      <w:tr w:rsidR="00747EC7" w:rsidRPr="00747EC7" w14:paraId="40B95400" w14:textId="77777777" w:rsidTr="00747EC7">
        <w:trPr>
          <w:trHeight w:val="563"/>
        </w:trPr>
        <w:tc>
          <w:tcPr>
            <w:tcW w:w="3510" w:type="dxa"/>
            <w:tcBorders>
              <w:top w:val="single" w:sz="4" w:space="0" w:color="auto"/>
              <w:left w:val="single" w:sz="12" w:space="0" w:color="auto"/>
              <w:bottom w:val="single" w:sz="12" w:space="0" w:color="auto"/>
              <w:right w:val="single" w:sz="4" w:space="0" w:color="auto"/>
            </w:tcBorders>
            <w:hideMark/>
          </w:tcPr>
          <w:p w14:paraId="0FD99DAF" w14:textId="77777777" w:rsidR="00747EC7" w:rsidRPr="00747EC7" w:rsidRDefault="00747EC7" w:rsidP="00747EC7">
            <w:pPr>
              <w:tabs>
                <w:tab w:val="clear" w:pos="403"/>
              </w:tabs>
              <w:autoSpaceDE w:val="0"/>
              <w:autoSpaceDN w:val="0"/>
              <w:adjustRightInd w:val="0"/>
              <w:spacing w:before="60" w:after="60" w:line="240" w:lineRule="auto"/>
              <w:jc w:val="left"/>
              <w:rPr>
                <w:rFonts w:ascii="Courier New" w:eastAsia="MS Mincho" w:hAnsi="Courier New" w:cs="Courier New"/>
                <w:color w:val="000000"/>
                <w:highlight w:val="yellow"/>
                <w:lang w:val="en-US" w:eastAsia="fr-FR"/>
              </w:rPr>
            </w:pPr>
            <w:r w:rsidRPr="00747EC7">
              <w:rPr>
                <w:rFonts w:ascii="Times New Roman" w:eastAsia="MS Mincho" w:hAnsi="Times New Roman"/>
                <w:color w:val="000000"/>
                <w:highlight w:val="yellow"/>
                <w:lang w:val="en-US" w:eastAsia="fr-FR"/>
              </w:rPr>
              <w:t>@</w:t>
            </w:r>
            <w:r w:rsidRPr="00747EC7">
              <w:rPr>
                <w:rFonts w:ascii="Times New Roman" w:eastAsia="MS Mincho" w:hAnsi="Times New Roman"/>
                <w:color w:val="000000"/>
                <w:sz w:val="20"/>
                <w:szCs w:val="20"/>
                <w:highlight w:val="yellow"/>
                <w:lang w:val="en-US" w:eastAsia="fr-FR"/>
              </w:rPr>
              <w:t>targetScreenOrientation</w:t>
            </w:r>
          </w:p>
        </w:tc>
        <w:tc>
          <w:tcPr>
            <w:tcW w:w="709" w:type="dxa"/>
            <w:tcBorders>
              <w:top w:val="single" w:sz="4" w:space="0" w:color="auto"/>
              <w:left w:val="single" w:sz="4" w:space="0" w:color="auto"/>
              <w:bottom w:val="single" w:sz="12" w:space="0" w:color="auto"/>
              <w:right w:val="single" w:sz="4" w:space="0" w:color="auto"/>
            </w:tcBorders>
            <w:hideMark/>
          </w:tcPr>
          <w:p w14:paraId="2A82F00F" w14:textId="77777777" w:rsidR="00747EC7" w:rsidRPr="00747EC7" w:rsidRDefault="00747EC7" w:rsidP="00747EC7">
            <w:pPr>
              <w:tabs>
                <w:tab w:val="clear" w:pos="403"/>
              </w:tabs>
              <w:autoSpaceDE w:val="0"/>
              <w:autoSpaceDN w:val="0"/>
              <w:adjustRightInd w:val="0"/>
              <w:spacing w:before="60" w:after="60" w:line="240" w:lineRule="auto"/>
              <w:jc w:val="center"/>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O</w:t>
            </w:r>
          </w:p>
        </w:tc>
        <w:tc>
          <w:tcPr>
            <w:tcW w:w="4589" w:type="dxa"/>
            <w:tcBorders>
              <w:top w:val="single" w:sz="4" w:space="0" w:color="auto"/>
              <w:left w:val="single" w:sz="4" w:space="0" w:color="auto"/>
              <w:bottom w:val="single" w:sz="12" w:space="0" w:color="auto"/>
              <w:right w:val="single" w:sz="12" w:space="0" w:color="auto"/>
            </w:tcBorders>
          </w:tcPr>
          <w:p w14:paraId="7C402CBD"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specifies a comma-separated list of targeted screen orientations for displaying the video component of this Adaptation Set.</w:t>
            </w:r>
          </w:p>
          <w:p w14:paraId="45013ED4"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p>
          <w:p w14:paraId="5BD421B5"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The values are:</w:t>
            </w:r>
          </w:p>
          <w:p w14:paraId="3BCF96BB" w14:textId="77777777" w:rsidR="00874532" w:rsidRDefault="00874532" w:rsidP="00747EC7">
            <w:pPr>
              <w:numPr>
                <w:ilvl w:val="0"/>
                <w:numId w:val="56"/>
              </w:num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Pr>
                <w:rFonts w:eastAsia="MS Mincho" w:cs="Cambria"/>
                <w:color w:val="000000"/>
                <w:sz w:val="20"/>
                <w:szCs w:val="20"/>
                <w:highlight w:val="yellow"/>
                <w:lang w:val="en-US" w:eastAsia="fr-FR"/>
              </w:rPr>
              <w:t>any</w:t>
            </w:r>
          </w:p>
          <w:p w14:paraId="741DFCA9" w14:textId="4E9B6DC9" w:rsidR="00747EC7" w:rsidRPr="00747EC7" w:rsidRDefault="00747EC7" w:rsidP="00747EC7">
            <w:pPr>
              <w:numPr>
                <w:ilvl w:val="0"/>
                <w:numId w:val="56"/>
              </w:num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landscape</w:t>
            </w:r>
          </w:p>
          <w:p w14:paraId="3D72CC6A" w14:textId="77777777" w:rsidR="00747EC7" w:rsidRPr="00747EC7" w:rsidRDefault="00747EC7" w:rsidP="00747EC7">
            <w:pPr>
              <w:numPr>
                <w:ilvl w:val="0"/>
                <w:numId w:val="56"/>
              </w:num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portrait</w:t>
            </w:r>
          </w:p>
          <w:p w14:paraId="7818E36F" w14:textId="77777777" w:rsidR="00747EC7" w:rsidRPr="00747EC7" w:rsidRDefault="00747EC7" w:rsidP="00747EC7">
            <w:pPr>
              <w:numPr>
                <w:ilvl w:val="0"/>
                <w:numId w:val="56"/>
              </w:num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square</w:t>
            </w:r>
          </w:p>
          <w:p w14:paraId="6DDA0CDC"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p>
          <w:p w14:paraId="612C57B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Where “any” means that the video component is adapted to any screen orientation, “landscape”, “portrait” means that the video component is adapted to, respectively, portrait and landscape screen orientations as defined in 2.1 Screen orientation types in W3C Screen Orientation, and “square” means when the screen aspect ratio is equal to 1.0.</w:t>
            </w:r>
          </w:p>
          <w:p w14:paraId="7D2E1B29"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p>
          <w:p w14:paraId="6CD4F49E"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If not present, the value is “any”.</w:t>
            </w:r>
          </w:p>
        </w:tc>
      </w:tr>
    </w:tbl>
    <w:p w14:paraId="2E162024" w14:textId="21DBD301" w:rsidR="00747EC7" w:rsidRPr="00747EC7" w:rsidRDefault="00747EC7" w:rsidP="00747EC7">
      <w:pPr>
        <w:rPr>
          <w:lang w:eastAsia="ja-JP"/>
        </w:rPr>
      </w:pPr>
    </w:p>
    <w:p w14:paraId="093AA39C" w14:textId="261490E1" w:rsidR="00747EC7" w:rsidRDefault="00747EC7" w:rsidP="00747EC7">
      <w:pPr>
        <w:rPr>
          <w:lang w:eastAsia="ja-JP"/>
        </w:rPr>
      </w:pPr>
    </w:p>
    <w:p w14:paraId="571FD3C7" w14:textId="2259B404" w:rsidR="003634BB" w:rsidRPr="00747EC7" w:rsidRDefault="003634BB" w:rsidP="003634BB">
      <w:pPr>
        <w:rPr>
          <w:lang w:eastAsia="ja-JP"/>
        </w:rPr>
      </w:pPr>
      <w:r w:rsidRPr="00747EC7">
        <w:rPr>
          <w:lang w:eastAsia="ja-JP"/>
        </w:rPr>
        <w:t xml:space="preserve">Clause </w:t>
      </w:r>
      <w:r>
        <w:rPr>
          <w:lang w:eastAsia="ja-JP"/>
        </w:rPr>
        <w:t>5.3.3.3 XML syntax</w:t>
      </w:r>
    </w:p>
    <w:p w14:paraId="2691529A" w14:textId="0ABBD39E" w:rsidR="003634BB" w:rsidRDefault="003634BB" w:rsidP="003634BB">
      <w:pPr>
        <w:pStyle w:val="AMDInstruction"/>
      </w:pPr>
      <w:r>
        <w:t xml:space="preserve">Replace Clause </w:t>
      </w:r>
      <w:r>
        <w:rPr>
          <w:lang w:eastAsia="ja-JP"/>
        </w:rPr>
        <w:t>5.3.3.3 XML syntax as follows:</w:t>
      </w:r>
    </w:p>
    <w:tbl>
      <w:tblPr>
        <w:tblStyle w:val="TableGrid"/>
        <w:tblW w:w="0" w:type="auto"/>
        <w:tblLook w:val="04A0" w:firstRow="1" w:lastRow="0" w:firstColumn="1" w:lastColumn="0" w:noHBand="0" w:noVBand="1"/>
      </w:tblPr>
      <w:tblGrid>
        <w:gridCol w:w="9741"/>
      </w:tblGrid>
      <w:tr w:rsidR="003634BB" w14:paraId="1F0BC153" w14:textId="77777777" w:rsidTr="003634BB">
        <w:tc>
          <w:tcPr>
            <w:tcW w:w="9741" w:type="dxa"/>
            <w:tcBorders>
              <w:top w:val="single" w:sz="4" w:space="0" w:color="auto"/>
              <w:left w:val="single" w:sz="4" w:space="0" w:color="auto"/>
              <w:bottom w:val="single" w:sz="4" w:space="0" w:color="auto"/>
              <w:right w:val="single" w:sz="4" w:space="0" w:color="auto"/>
            </w:tcBorders>
          </w:tcPr>
          <w:p w14:paraId="301AB04B"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xs:complexType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AdaptationSetType</w:t>
            </w:r>
            <w:proofErr w:type="spellEnd"/>
            <w:r>
              <w:rPr>
                <w:rFonts w:ascii="Courier New" w:hAnsi="Courier New" w:cs="Courier New"/>
                <w:i/>
                <w:iCs/>
                <w:sz w:val="16"/>
                <w:szCs w:val="16"/>
              </w:rPr>
              <w:t>"</w:t>
            </w:r>
            <w:r>
              <w:rPr>
                <w:rFonts w:ascii="Courier New" w:hAnsi="Courier New" w:cs="Courier New"/>
                <w:b/>
                <w:bCs/>
                <w:sz w:val="16"/>
                <w:szCs w:val="16"/>
              </w:rPr>
              <w:t>&gt;</w:t>
            </w:r>
          </w:p>
          <w:p w14:paraId="0AE9F8A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xs:annotation</w:t>
            </w:r>
            <w:proofErr w:type="spellEnd"/>
            <w:r>
              <w:rPr>
                <w:rFonts w:ascii="Courier New" w:hAnsi="Courier New" w:cs="Courier New"/>
                <w:b/>
                <w:bCs/>
                <w:sz w:val="16"/>
                <w:szCs w:val="16"/>
              </w:rPr>
              <w:t>&gt;</w:t>
            </w:r>
          </w:p>
          <w:p w14:paraId="4CF3E1A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xs:documentation</w:t>
            </w:r>
            <w:proofErr w:type="spellEnd"/>
            <w:r>
              <w:rPr>
                <w:rFonts w:ascii="Courier New" w:hAnsi="Courier New" w:cs="Courier New"/>
                <w:sz w:val="16"/>
                <w:szCs w:val="16"/>
              </w:rPr>
              <w:t xml:space="preserve"> </w:t>
            </w:r>
            <w:proofErr w:type="spellStart"/>
            <w:r>
              <w:rPr>
                <w:rFonts w:ascii="Courier New" w:hAnsi="Courier New" w:cs="Courier New"/>
                <w:sz w:val="16"/>
                <w:szCs w:val="16"/>
              </w:rPr>
              <w:t>xml:lang</w:t>
            </w:r>
            <w:proofErr w:type="spellEnd"/>
            <w:r>
              <w:rPr>
                <w:rFonts w:ascii="Courier New" w:hAnsi="Courier New" w:cs="Courier New"/>
                <w:sz w:val="16"/>
                <w:szCs w:val="16"/>
              </w:rPr>
              <w:t>=</w:t>
            </w:r>
            <w:r>
              <w:rPr>
                <w:rFonts w:ascii="Courier New" w:hAnsi="Courier New" w:cs="Courier New"/>
                <w:i/>
                <w:iCs/>
                <w:sz w:val="16"/>
                <w:szCs w:val="16"/>
              </w:rPr>
              <w:t>"</w:t>
            </w:r>
            <w:proofErr w:type="spellStart"/>
            <w:r>
              <w:rPr>
                <w:rFonts w:ascii="Courier New" w:hAnsi="Courier New" w:cs="Courier New"/>
                <w:i/>
                <w:iCs/>
                <w:sz w:val="16"/>
                <w:szCs w:val="16"/>
              </w:rPr>
              <w:t>en</w:t>
            </w:r>
            <w:proofErr w:type="spellEnd"/>
            <w:r>
              <w:rPr>
                <w:rFonts w:ascii="Courier New" w:hAnsi="Courier New" w:cs="Courier New"/>
                <w:i/>
                <w:iCs/>
                <w:sz w:val="16"/>
                <w:szCs w:val="16"/>
              </w:rPr>
              <w:t>"</w:t>
            </w:r>
            <w:r>
              <w:rPr>
                <w:rFonts w:ascii="Courier New" w:hAnsi="Courier New" w:cs="Courier New"/>
                <w:b/>
                <w:bCs/>
                <w:sz w:val="16"/>
                <w:szCs w:val="16"/>
              </w:rPr>
              <w:t>&gt;</w:t>
            </w:r>
            <w:r>
              <w:rPr>
                <w:rFonts w:ascii="Courier New" w:hAnsi="Courier New" w:cs="Courier New"/>
                <w:sz w:val="16"/>
                <w:szCs w:val="16"/>
              </w:rPr>
              <w:t xml:space="preserve"> Adaptation Set </w:t>
            </w:r>
            <w:r>
              <w:rPr>
                <w:rFonts w:ascii="Courier New" w:hAnsi="Courier New" w:cs="Courier New"/>
                <w:b/>
                <w:bCs/>
                <w:sz w:val="16"/>
                <w:szCs w:val="16"/>
              </w:rPr>
              <w:t>&lt;/</w:t>
            </w:r>
            <w:proofErr w:type="spellStart"/>
            <w:r>
              <w:rPr>
                <w:rFonts w:ascii="Courier New" w:hAnsi="Courier New" w:cs="Courier New"/>
                <w:b/>
                <w:bCs/>
                <w:sz w:val="16"/>
                <w:szCs w:val="16"/>
              </w:rPr>
              <w:t>xs:documentation</w:t>
            </w:r>
            <w:proofErr w:type="spellEnd"/>
            <w:r>
              <w:rPr>
                <w:rFonts w:ascii="Courier New" w:hAnsi="Courier New" w:cs="Courier New"/>
                <w:b/>
                <w:bCs/>
                <w:sz w:val="16"/>
                <w:szCs w:val="16"/>
              </w:rPr>
              <w:t>&gt;</w:t>
            </w:r>
          </w:p>
          <w:p w14:paraId="4323864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xs:annotation</w:t>
            </w:r>
            <w:proofErr w:type="spellEnd"/>
            <w:r>
              <w:rPr>
                <w:rFonts w:ascii="Courier New" w:hAnsi="Courier New" w:cs="Courier New"/>
                <w:b/>
                <w:bCs/>
                <w:sz w:val="16"/>
                <w:szCs w:val="16"/>
              </w:rPr>
              <w:t>&gt;</w:t>
            </w:r>
          </w:p>
          <w:p w14:paraId="44E217E5"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lastRenderedPageBreak/>
              <w:t xml:space="preserve">    </w:t>
            </w:r>
            <w:r>
              <w:rPr>
                <w:rFonts w:ascii="Courier New" w:hAnsi="Courier New" w:cs="Courier New"/>
                <w:b/>
                <w:bCs/>
                <w:sz w:val="16"/>
                <w:szCs w:val="16"/>
              </w:rPr>
              <w:t>&lt;</w:t>
            </w:r>
            <w:proofErr w:type="spellStart"/>
            <w:r>
              <w:rPr>
                <w:rFonts w:ascii="Courier New" w:hAnsi="Courier New" w:cs="Courier New"/>
                <w:b/>
                <w:bCs/>
                <w:sz w:val="16"/>
                <w:szCs w:val="16"/>
              </w:rPr>
              <w:t>xs:complexContent</w:t>
            </w:r>
            <w:proofErr w:type="spellEnd"/>
            <w:r>
              <w:rPr>
                <w:rFonts w:ascii="Courier New" w:hAnsi="Courier New" w:cs="Courier New"/>
                <w:b/>
                <w:bCs/>
                <w:sz w:val="16"/>
                <w:szCs w:val="16"/>
              </w:rPr>
              <w:t>&gt;</w:t>
            </w:r>
          </w:p>
          <w:p w14:paraId="30BB937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xs:extension</w:t>
            </w:r>
            <w:proofErr w:type="spellEnd"/>
            <w:r>
              <w:rPr>
                <w:rFonts w:ascii="Courier New" w:hAnsi="Courier New" w:cs="Courier New"/>
                <w:sz w:val="16"/>
                <w:szCs w:val="16"/>
              </w:rPr>
              <w:t xml:space="preserve"> base=</w:t>
            </w:r>
            <w:r>
              <w:rPr>
                <w:rFonts w:ascii="Courier New" w:hAnsi="Courier New" w:cs="Courier New"/>
                <w:i/>
                <w:iCs/>
                <w:sz w:val="16"/>
                <w:szCs w:val="16"/>
              </w:rPr>
              <w:t>"</w:t>
            </w:r>
            <w:proofErr w:type="spellStart"/>
            <w:r>
              <w:rPr>
                <w:rFonts w:ascii="Courier New" w:hAnsi="Courier New" w:cs="Courier New"/>
                <w:i/>
                <w:iCs/>
                <w:sz w:val="16"/>
                <w:szCs w:val="16"/>
              </w:rPr>
              <w:t>RepresentationBaseType</w:t>
            </w:r>
            <w:proofErr w:type="spellEnd"/>
            <w:r>
              <w:rPr>
                <w:rFonts w:ascii="Courier New" w:hAnsi="Courier New" w:cs="Courier New"/>
                <w:i/>
                <w:iCs/>
                <w:sz w:val="16"/>
                <w:szCs w:val="16"/>
              </w:rPr>
              <w:t>"</w:t>
            </w:r>
            <w:r>
              <w:rPr>
                <w:rFonts w:ascii="Courier New" w:hAnsi="Courier New" w:cs="Courier New"/>
                <w:b/>
                <w:bCs/>
                <w:sz w:val="16"/>
                <w:szCs w:val="16"/>
              </w:rPr>
              <w:t>&gt;</w:t>
            </w:r>
          </w:p>
          <w:p w14:paraId="27143B6E"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xs:sequence</w:t>
            </w:r>
            <w:proofErr w:type="spellEnd"/>
            <w:r>
              <w:rPr>
                <w:rFonts w:ascii="Courier New" w:hAnsi="Courier New" w:cs="Courier New"/>
                <w:b/>
                <w:bCs/>
                <w:sz w:val="16"/>
                <w:szCs w:val="16"/>
              </w:rPr>
              <w:t>&gt;</w:t>
            </w:r>
          </w:p>
          <w:p w14:paraId="4E38BB95"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"Accessibility"</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DescriptorType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p>
          <w:p w14:paraId="71812E0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maxOccurs</w:t>
            </w:r>
            <w:proofErr w:type="spellEnd"/>
            <w:r>
              <w:rPr>
                <w:rFonts w:ascii="Courier New" w:hAnsi="Courier New" w:cs="Courier New"/>
                <w:sz w:val="16"/>
                <w:szCs w:val="16"/>
              </w:rPr>
              <w:t>=</w:t>
            </w:r>
            <w:r>
              <w:rPr>
                <w:rFonts w:ascii="Courier New" w:hAnsi="Courier New" w:cs="Courier New"/>
                <w:i/>
                <w:iCs/>
                <w:sz w:val="16"/>
                <w:szCs w:val="16"/>
              </w:rPr>
              <w:t>"unbounded"</w:t>
            </w:r>
            <w:r>
              <w:rPr>
                <w:rFonts w:ascii="Courier New" w:hAnsi="Courier New" w:cs="Courier New"/>
                <w:b/>
                <w:bCs/>
                <w:sz w:val="16"/>
                <w:szCs w:val="16"/>
              </w:rPr>
              <w:t>/&gt;</w:t>
            </w:r>
          </w:p>
          <w:p w14:paraId="03D08A4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"Role"</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DescriptorType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p>
          <w:p w14:paraId="7255B2D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maxOccurs</w:t>
            </w:r>
            <w:proofErr w:type="spellEnd"/>
            <w:r>
              <w:rPr>
                <w:rFonts w:ascii="Courier New" w:hAnsi="Courier New" w:cs="Courier New"/>
                <w:sz w:val="16"/>
                <w:szCs w:val="16"/>
              </w:rPr>
              <w:t>=</w:t>
            </w:r>
            <w:r>
              <w:rPr>
                <w:rFonts w:ascii="Courier New" w:hAnsi="Courier New" w:cs="Courier New"/>
                <w:i/>
                <w:iCs/>
                <w:sz w:val="16"/>
                <w:szCs w:val="16"/>
              </w:rPr>
              <w:t>"unbounded"</w:t>
            </w:r>
            <w:r>
              <w:rPr>
                <w:rFonts w:ascii="Courier New" w:hAnsi="Courier New" w:cs="Courier New"/>
                <w:b/>
                <w:bCs/>
                <w:sz w:val="16"/>
                <w:szCs w:val="16"/>
              </w:rPr>
              <w:t>/&gt;</w:t>
            </w:r>
          </w:p>
          <w:p w14:paraId="5CB9BA6A"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"Rating"</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DescriptorType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p>
          <w:p w14:paraId="5C31613A"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maxOccurs</w:t>
            </w:r>
            <w:proofErr w:type="spellEnd"/>
            <w:r>
              <w:rPr>
                <w:rFonts w:ascii="Courier New" w:hAnsi="Courier New" w:cs="Courier New"/>
                <w:sz w:val="16"/>
                <w:szCs w:val="16"/>
              </w:rPr>
              <w:t>=</w:t>
            </w:r>
            <w:r>
              <w:rPr>
                <w:rFonts w:ascii="Courier New" w:hAnsi="Courier New" w:cs="Courier New"/>
                <w:i/>
                <w:iCs/>
                <w:sz w:val="16"/>
                <w:szCs w:val="16"/>
              </w:rPr>
              <w:t>"unbounded"</w:t>
            </w:r>
            <w:r>
              <w:rPr>
                <w:rFonts w:ascii="Courier New" w:hAnsi="Courier New" w:cs="Courier New"/>
                <w:b/>
                <w:bCs/>
                <w:sz w:val="16"/>
                <w:szCs w:val="16"/>
              </w:rPr>
              <w:t>/&gt;</w:t>
            </w:r>
          </w:p>
          <w:p w14:paraId="6D6BDD6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"Viewpoint"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DescriptorType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p>
          <w:p w14:paraId="5E1A023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maxOccurs</w:t>
            </w:r>
            <w:proofErr w:type="spellEnd"/>
            <w:r>
              <w:rPr>
                <w:rFonts w:ascii="Courier New" w:hAnsi="Courier New" w:cs="Courier New"/>
                <w:sz w:val="16"/>
                <w:szCs w:val="16"/>
              </w:rPr>
              <w:t>=</w:t>
            </w:r>
            <w:r>
              <w:rPr>
                <w:rFonts w:ascii="Courier New" w:hAnsi="Courier New" w:cs="Courier New"/>
                <w:i/>
                <w:iCs/>
                <w:sz w:val="16"/>
                <w:szCs w:val="16"/>
              </w:rPr>
              <w:t>"unbounded"</w:t>
            </w:r>
            <w:r>
              <w:rPr>
                <w:rFonts w:ascii="Courier New" w:hAnsi="Courier New" w:cs="Courier New"/>
                <w:b/>
                <w:bCs/>
                <w:sz w:val="16"/>
                <w:szCs w:val="16"/>
              </w:rPr>
              <w:t>/&gt;</w:t>
            </w:r>
          </w:p>
          <w:p w14:paraId="26D33E8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ContentComponent</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ContentComponentType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p>
          <w:p w14:paraId="1111F53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maxOccurs</w:t>
            </w:r>
            <w:proofErr w:type="spellEnd"/>
            <w:r>
              <w:rPr>
                <w:rFonts w:ascii="Courier New" w:hAnsi="Courier New" w:cs="Courier New"/>
                <w:sz w:val="16"/>
                <w:szCs w:val="16"/>
              </w:rPr>
              <w:t>=</w:t>
            </w:r>
            <w:r>
              <w:rPr>
                <w:rFonts w:ascii="Courier New" w:hAnsi="Courier New" w:cs="Courier New"/>
                <w:i/>
                <w:iCs/>
                <w:sz w:val="16"/>
                <w:szCs w:val="16"/>
              </w:rPr>
              <w:t>"unbounded"</w:t>
            </w:r>
            <w:r>
              <w:rPr>
                <w:rFonts w:ascii="Courier New" w:hAnsi="Courier New" w:cs="Courier New"/>
                <w:b/>
                <w:bCs/>
                <w:sz w:val="16"/>
                <w:szCs w:val="16"/>
              </w:rPr>
              <w:t>/&gt;</w:t>
            </w:r>
          </w:p>
          <w:p w14:paraId="78F91FB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BaseURL</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BaseURLType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p>
          <w:p w14:paraId="0842761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maxOccurs</w:t>
            </w:r>
            <w:proofErr w:type="spellEnd"/>
            <w:r>
              <w:rPr>
                <w:rFonts w:ascii="Courier New" w:hAnsi="Courier New" w:cs="Courier New"/>
                <w:sz w:val="16"/>
                <w:szCs w:val="16"/>
              </w:rPr>
              <w:t>=</w:t>
            </w:r>
            <w:r>
              <w:rPr>
                <w:rFonts w:ascii="Courier New" w:hAnsi="Courier New" w:cs="Courier New"/>
                <w:i/>
                <w:iCs/>
                <w:sz w:val="16"/>
                <w:szCs w:val="16"/>
              </w:rPr>
              <w:t>"unbounded"</w:t>
            </w:r>
            <w:r>
              <w:rPr>
                <w:rFonts w:ascii="Courier New" w:hAnsi="Courier New" w:cs="Courier New"/>
                <w:b/>
                <w:bCs/>
                <w:sz w:val="16"/>
                <w:szCs w:val="16"/>
              </w:rPr>
              <w:t>/&gt;</w:t>
            </w:r>
          </w:p>
          <w:p w14:paraId="78B821D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RequestParam</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up:ExtendedUrlInfoType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p>
          <w:p w14:paraId="4AF75A1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maxOccurs</w:t>
            </w:r>
            <w:proofErr w:type="spellEnd"/>
            <w:r>
              <w:rPr>
                <w:rFonts w:ascii="Courier New" w:hAnsi="Courier New" w:cs="Courier New"/>
                <w:sz w:val="16"/>
                <w:szCs w:val="16"/>
              </w:rPr>
              <w:t>=</w:t>
            </w:r>
            <w:r>
              <w:rPr>
                <w:rFonts w:ascii="Courier New" w:hAnsi="Courier New" w:cs="Courier New"/>
                <w:i/>
                <w:iCs/>
                <w:sz w:val="16"/>
                <w:szCs w:val="16"/>
              </w:rPr>
              <w:t>"unbounded"</w:t>
            </w:r>
            <w:r>
              <w:rPr>
                <w:rFonts w:ascii="Courier New" w:hAnsi="Courier New" w:cs="Courier New"/>
                <w:b/>
                <w:bCs/>
                <w:sz w:val="16"/>
                <w:szCs w:val="16"/>
              </w:rPr>
              <w:t>/&gt;</w:t>
            </w:r>
          </w:p>
          <w:p w14:paraId="0E484A0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SegmentBase</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SegmentBaseType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r>
              <w:rPr>
                <w:rFonts w:ascii="Courier New" w:hAnsi="Courier New" w:cs="Courier New"/>
                <w:b/>
                <w:bCs/>
                <w:sz w:val="16"/>
                <w:szCs w:val="16"/>
              </w:rPr>
              <w:t>/&gt;</w:t>
            </w:r>
          </w:p>
          <w:p w14:paraId="064C92F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SegmentList</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SegmentListType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r>
              <w:rPr>
                <w:rFonts w:ascii="Courier New" w:hAnsi="Courier New" w:cs="Courier New"/>
                <w:b/>
                <w:bCs/>
                <w:sz w:val="16"/>
                <w:szCs w:val="16"/>
              </w:rPr>
              <w:t>/&gt;</w:t>
            </w:r>
          </w:p>
          <w:p w14:paraId="42AEA57C"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SegmentTemplate</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SegmentTemplateType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r>
              <w:rPr>
                <w:rFonts w:ascii="Courier New" w:hAnsi="Courier New" w:cs="Courier New"/>
                <w:b/>
                <w:bCs/>
                <w:sz w:val="16"/>
                <w:szCs w:val="16"/>
              </w:rPr>
              <w:t>/&gt;</w:t>
            </w:r>
          </w:p>
          <w:p w14:paraId="410F4FC7"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xs:element</w:t>
            </w:r>
            <w:proofErr w:type="spellEnd"/>
            <w:r>
              <w:rPr>
                <w:rFonts w:ascii="Courier New" w:hAnsi="Courier New" w:cs="Courier New"/>
                <w:sz w:val="16"/>
                <w:szCs w:val="16"/>
              </w:rPr>
              <w:t xml:space="preserve"> name=</w:t>
            </w:r>
            <w:r>
              <w:rPr>
                <w:rFonts w:ascii="Courier New" w:hAnsi="Courier New" w:cs="Courier New"/>
                <w:i/>
                <w:iCs/>
                <w:sz w:val="16"/>
                <w:szCs w:val="16"/>
              </w:rPr>
              <w:t>"Representation"</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RepresentationType</w:t>
            </w:r>
            <w:proofErr w:type="spellEnd"/>
            <w:r>
              <w:rPr>
                <w:rFonts w:ascii="Courier New" w:hAnsi="Courier New" w:cs="Courier New"/>
                <w:i/>
                <w:iCs/>
                <w:sz w:val="16"/>
                <w:szCs w:val="16"/>
              </w:rPr>
              <w:t>"</w:t>
            </w:r>
            <w:r>
              <w:rPr>
                <w:rFonts w:ascii="Courier New" w:hAnsi="Courier New" w:cs="Courier New"/>
                <w:sz w:val="16"/>
                <w:szCs w:val="16"/>
              </w:rPr>
              <w:t xml:space="preserve"> minOccurs=</w:t>
            </w:r>
            <w:r>
              <w:rPr>
                <w:rFonts w:ascii="Courier New" w:hAnsi="Courier New" w:cs="Courier New"/>
                <w:i/>
                <w:iCs/>
                <w:sz w:val="16"/>
                <w:szCs w:val="16"/>
              </w:rPr>
              <w:t>"0"</w:t>
            </w:r>
          </w:p>
          <w:p w14:paraId="037454F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maxOccurs</w:t>
            </w:r>
            <w:proofErr w:type="spellEnd"/>
            <w:r>
              <w:rPr>
                <w:rFonts w:ascii="Courier New" w:hAnsi="Courier New" w:cs="Courier New"/>
                <w:sz w:val="16"/>
                <w:szCs w:val="16"/>
              </w:rPr>
              <w:t>=</w:t>
            </w:r>
            <w:r>
              <w:rPr>
                <w:rFonts w:ascii="Courier New" w:hAnsi="Courier New" w:cs="Courier New"/>
                <w:i/>
                <w:iCs/>
                <w:sz w:val="16"/>
                <w:szCs w:val="16"/>
              </w:rPr>
              <w:t>"unbounded"</w:t>
            </w:r>
            <w:r>
              <w:rPr>
                <w:rFonts w:ascii="Courier New" w:hAnsi="Courier New" w:cs="Courier New"/>
                <w:b/>
                <w:bCs/>
                <w:sz w:val="16"/>
                <w:szCs w:val="16"/>
              </w:rPr>
              <w:t>/&gt;</w:t>
            </w:r>
          </w:p>
          <w:p w14:paraId="20EB7E9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xs:sequence</w:t>
            </w:r>
            <w:proofErr w:type="spellEnd"/>
            <w:r>
              <w:rPr>
                <w:rFonts w:ascii="Courier New" w:hAnsi="Courier New" w:cs="Courier New"/>
                <w:b/>
                <w:bCs/>
                <w:sz w:val="16"/>
                <w:szCs w:val="16"/>
              </w:rPr>
              <w:t>&gt;</w:t>
            </w:r>
          </w:p>
          <w:p w14:paraId="0565177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ref=</w:t>
            </w:r>
            <w:r>
              <w:rPr>
                <w:rFonts w:ascii="Courier New" w:hAnsi="Courier New" w:cs="Courier New"/>
                <w:i/>
                <w:iCs/>
                <w:sz w:val="16"/>
                <w:szCs w:val="16"/>
              </w:rPr>
              <w:t>"</w:t>
            </w:r>
            <w:proofErr w:type="spellStart"/>
            <w:r>
              <w:rPr>
                <w:rFonts w:ascii="Courier New" w:hAnsi="Courier New" w:cs="Courier New"/>
                <w:i/>
                <w:iCs/>
                <w:sz w:val="16"/>
                <w:szCs w:val="16"/>
              </w:rPr>
              <w:t>xlink:href</w:t>
            </w:r>
            <w:proofErr w:type="spellEnd"/>
            <w:r>
              <w:rPr>
                <w:rFonts w:ascii="Courier New" w:hAnsi="Courier New" w:cs="Courier New"/>
                <w:i/>
                <w:iCs/>
                <w:sz w:val="16"/>
                <w:szCs w:val="16"/>
              </w:rPr>
              <w:t>"</w:t>
            </w:r>
            <w:r>
              <w:rPr>
                <w:rFonts w:ascii="Courier New" w:hAnsi="Courier New" w:cs="Courier New"/>
                <w:b/>
                <w:bCs/>
                <w:sz w:val="16"/>
                <w:szCs w:val="16"/>
              </w:rPr>
              <w:t>/&gt;</w:t>
            </w:r>
          </w:p>
          <w:p w14:paraId="12410BB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ref=</w:t>
            </w:r>
            <w:r>
              <w:rPr>
                <w:rFonts w:ascii="Courier New" w:hAnsi="Courier New" w:cs="Courier New"/>
                <w:i/>
                <w:iCs/>
                <w:sz w:val="16"/>
                <w:szCs w:val="16"/>
              </w:rPr>
              <w:t>"</w:t>
            </w:r>
            <w:proofErr w:type="spellStart"/>
            <w:r>
              <w:rPr>
                <w:rFonts w:ascii="Courier New" w:hAnsi="Courier New" w:cs="Courier New"/>
                <w:i/>
                <w:iCs/>
                <w:sz w:val="16"/>
                <w:szCs w:val="16"/>
              </w:rPr>
              <w:t>xlink:actuate</w:t>
            </w:r>
            <w:proofErr w:type="spellEnd"/>
            <w:r>
              <w:rPr>
                <w:rFonts w:ascii="Courier New" w:hAnsi="Courier New" w:cs="Courier New"/>
                <w:i/>
                <w:iCs/>
                <w:sz w:val="16"/>
                <w:szCs w:val="16"/>
              </w:rPr>
              <w:t>"</w:t>
            </w:r>
            <w:r>
              <w:rPr>
                <w:rFonts w:ascii="Courier New" w:hAnsi="Courier New" w:cs="Courier New"/>
                <w:sz w:val="16"/>
                <w:szCs w:val="16"/>
              </w:rPr>
              <w:t xml:space="preserve"> default=</w:t>
            </w:r>
            <w:r>
              <w:rPr>
                <w:rFonts w:ascii="Courier New" w:hAnsi="Courier New" w:cs="Courier New"/>
                <w:i/>
                <w:iCs/>
                <w:sz w:val="16"/>
                <w:szCs w:val="16"/>
              </w:rPr>
              <w:t>"</w:t>
            </w:r>
            <w:proofErr w:type="spellStart"/>
            <w:r>
              <w:rPr>
                <w:rFonts w:ascii="Courier New" w:hAnsi="Courier New" w:cs="Courier New"/>
                <w:i/>
                <w:iCs/>
                <w:sz w:val="16"/>
                <w:szCs w:val="16"/>
              </w:rPr>
              <w:t>onRequest</w:t>
            </w:r>
            <w:proofErr w:type="spellEnd"/>
            <w:r>
              <w:rPr>
                <w:rFonts w:ascii="Courier New" w:hAnsi="Courier New" w:cs="Courier New"/>
                <w:i/>
                <w:iCs/>
                <w:sz w:val="16"/>
                <w:szCs w:val="16"/>
              </w:rPr>
              <w:t>"</w:t>
            </w:r>
            <w:r>
              <w:rPr>
                <w:rFonts w:ascii="Courier New" w:hAnsi="Courier New" w:cs="Courier New"/>
                <w:b/>
                <w:bCs/>
                <w:sz w:val="16"/>
                <w:szCs w:val="16"/>
              </w:rPr>
              <w:t>/&gt;</w:t>
            </w:r>
          </w:p>
          <w:p w14:paraId="646A3D45"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ref=</w:t>
            </w:r>
            <w:r>
              <w:rPr>
                <w:rFonts w:ascii="Courier New" w:hAnsi="Courier New" w:cs="Courier New"/>
                <w:i/>
                <w:iCs/>
                <w:sz w:val="16"/>
                <w:szCs w:val="16"/>
              </w:rPr>
              <w:t>"</w:t>
            </w:r>
            <w:proofErr w:type="spellStart"/>
            <w:r>
              <w:rPr>
                <w:rFonts w:ascii="Courier New" w:hAnsi="Courier New" w:cs="Courier New"/>
                <w:i/>
                <w:iCs/>
                <w:sz w:val="16"/>
                <w:szCs w:val="16"/>
              </w:rPr>
              <w:t>xlink:type</w:t>
            </w:r>
            <w:proofErr w:type="spellEnd"/>
            <w:r>
              <w:rPr>
                <w:rFonts w:ascii="Courier New" w:hAnsi="Courier New" w:cs="Courier New"/>
                <w:i/>
                <w:iCs/>
                <w:sz w:val="16"/>
                <w:szCs w:val="16"/>
              </w:rPr>
              <w:t>"</w:t>
            </w:r>
            <w:r>
              <w:rPr>
                <w:rFonts w:ascii="Courier New" w:hAnsi="Courier New" w:cs="Courier New"/>
                <w:sz w:val="16"/>
                <w:szCs w:val="16"/>
              </w:rPr>
              <w:t xml:space="preserve"> fixed=</w:t>
            </w:r>
            <w:r>
              <w:rPr>
                <w:rFonts w:ascii="Courier New" w:hAnsi="Courier New" w:cs="Courier New"/>
                <w:i/>
                <w:iCs/>
                <w:sz w:val="16"/>
                <w:szCs w:val="16"/>
              </w:rPr>
              <w:t>"simple"</w:t>
            </w:r>
            <w:r>
              <w:rPr>
                <w:rFonts w:ascii="Courier New" w:hAnsi="Courier New" w:cs="Courier New"/>
                <w:b/>
                <w:bCs/>
                <w:sz w:val="16"/>
                <w:szCs w:val="16"/>
              </w:rPr>
              <w:t>/&gt;</w:t>
            </w:r>
          </w:p>
          <w:p w14:paraId="5ABD743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ref=</w:t>
            </w:r>
            <w:r>
              <w:rPr>
                <w:rFonts w:ascii="Courier New" w:hAnsi="Courier New" w:cs="Courier New"/>
                <w:i/>
                <w:iCs/>
                <w:sz w:val="16"/>
                <w:szCs w:val="16"/>
              </w:rPr>
              <w:t>"</w:t>
            </w:r>
            <w:proofErr w:type="spellStart"/>
            <w:r>
              <w:rPr>
                <w:rFonts w:ascii="Courier New" w:hAnsi="Courier New" w:cs="Courier New"/>
                <w:i/>
                <w:iCs/>
                <w:sz w:val="16"/>
                <w:szCs w:val="16"/>
              </w:rPr>
              <w:t>xlink:show</w:t>
            </w:r>
            <w:proofErr w:type="spellEnd"/>
            <w:r>
              <w:rPr>
                <w:rFonts w:ascii="Courier New" w:hAnsi="Courier New" w:cs="Courier New"/>
                <w:i/>
                <w:iCs/>
                <w:sz w:val="16"/>
                <w:szCs w:val="16"/>
              </w:rPr>
              <w:t>"</w:t>
            </w:r>
            <w:r>
              <w:rPr>
                <w:rFonts w:ascii="Courier New" w:hAnsi="Courier New" w:cs="Courier New"/>
                <w:sz w:val="16"/>
                <w:szCs w:val="16"/>
              </w:rPr>
              <w:t xml:space="preserve"> fixed=</w:t>
            </w:r>
            <w:r>
              <w:rPr>
                <w:rFonts w:ascii="Courier New" w:hAnsi="Courier New" w:cs="Courier New"/>
                <w:i/>
                <w:iCs/>
                <w:sz w:val="16"/>
                <w:szCs w:val="16"/>
              </w:rPr>
              <w:t>"embed"</w:t>
            </w:r>
            <w:r>
              <w:rPr>
                <w:rFonts w:ascii="Courier New" w:hAnsi="Courier New" w:cs="Courier New"/>
                <w:b/>
                <w:bCs/>
                <w:sz w:val="16"/>
                <w:szCs w:val="16"/>
              </w:rPr>
              <w:t>/&gt;</w:t>
            </w:r>
          </w:p>
          <w:p w14:paraId="311FDD9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"id"</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xs:unsignedInt</w:t>
            </w:r>
            <w:proofErr w:type="spellEnd"/>
            <w:r>
              <w:rPr>
                <w:rFonts w:ascii="Courier New" w:hAnsi="Courier New" w:cs="Courier New"/>
                <w:i/>
                <w:iCs/>
                <w:sz w:val="16"/>
                <w:szCs w:val="16"/>
              </w:rPr>
              <w:t>"</w:t>
            </w:r>
            <w:r>
              <w:rPr>
                <w:rFonts w:ascii="Courier New" w:hAnsi="Courier New" w:cs="Courier New"/>
                <w:b/>
                <w:bCs/>
                <w:sz w:val="16"/>
                <w:szCs w:val="16"/>
              </w:rPr>
              <w:t>/&gt;</w:t>
            </w:r>
          </w:p>
          <w:p w14:paraId="2E839BA7"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"group"</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xs:unsignedInt</w:t>
            </w:r>
            <w:proofErr w:type="spellEnd"/>
            <w:r>
              <w:rPr>
                <w:rFonts w:ascii="Courier New" w:hAnsi="Courier New" w:cs="Courier New"/>
                <w:i/>
                <w:iCs/>
                <w:sz w:val="16"/>
                <w:szCs w:val="16"/>
              </w:rPr>
              <w:t>"</w:t>
            </w:r>
            <w:r>
              <w:rPr>
                <w:rFonts w:ascii="Courier New" w:hAnsi="Courier New" w:cs="Courier New"/>
                <w:b/>
                <w:bCs/>
                <w:sz w:val="16"/>
                <w:szCs w:val="16"/>
              </w:rPr>
              <w:t>/&gt;</w:t>
            </w:r>
          </w:p>
          <w:p w14:paraId="09F7344E"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"lang"</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xs:language</w:t>
            </w:r>
            <w:proofErr w:type="spellEnd"/>
            <w:r>
              <w:rPr>
                <w:rFonts w:ascii="Courier New" w:hAnsi="Courier New" w:cs="Courier New"/>
                <w:i/>
                <w:iCs/>
                <w:sz w:val="16"/>
                <w:szCs w:val="16"/>
              </w:rPr>
              <w:t>"</w:t>
            </w:r>
            <w:r>
              <w:rPr>
                <w:rFonts w:ascii="Courier New" w:hAnsi="Courier New" w:cs="Courier New"/>
                <w:b/>
                <w:bCs/>
                <w:sz w:val="16"/>
                <w:szCs w:val="16"/>
              </w:rPr>
              <w:t>/&gt;</w:t>
            </w:r>
          </w:p>
          <w:p w14:paraId="6B9E579F"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contentType</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"RFC6838ContentTypeType"</w:t>
            </w:r>
            <w:r>
              <w:rPr>
                <w:rFonts w:ascii="Courier New" w:hAnsi="Courier New" w:cs="Courier New"/>
                <w:b/>
                <w:bCs/>
                <w:sz w:val="16"/>
                <w:szCs w:val="16"/>
              </w:rPr>
              <w:t>/&gt;</w:t>
            </w:r>
          </w:p>
          <w:p w14:paraId="34944CF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"par"</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RatioType</w:t>
            </w:r>
            <w:proofErr w:type="spellEnd"/>
            <w:r>
              <w:rPr>
                <w:rFonts w:ascii="Courier New" w:hAnsi="Courier New" w:cs="Courier New"/>
                <w:i/>
                <w:iCs/>
                <w:sz w:val="16"/>
                <w:szCs w:val="16"/>
              </w:rPr>
              <w:t>"</w:t>
            </w:r>
            <w:r>
              <w:rPr>
                <w:rFonts w:ascii="Courier New" w:hAnsi="Courier New" w:cs="Courier New"/>
                <w:b/>
                <w:bCs/>
                <w:sz w:val="16"/>
                <w:szCs w:val="16"/>
              </w:rPr>
              <w:t>/&gt;</w:t>
            </w:r>
          </w:p>
          <w:p w14:paraId="3858C63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minBandwidth</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xs:unsignedInt</w:t>
            </w:r>
            <w:proofErr w:type="spellEnd"/>
            <w:r>
              <w:rPr>
                <w:rFonts w:ascii="Courier New" w:hAnsi="Courier New" w:cs="Courier New"/>
                <w:i/>
                <w:iCs/>
                <w:sz w:val="16"/>
                <w:szCs w:val="16"/>
              </w:rPr>
              <w:t>"</w:t>
            </w:r>
            <w:r>
              <w:rPr>
                <w:rFonts w:ascii="Courier New" w:hAnsi="Courier New" w:cs="Courier New"/>
                <w:b/>
                <w:bCs/>
                <w:sz w:val="16"/>
                <w:szCs w:val="16"/>
              </w:rPr>
              <w:t>/&gt;</w:t>
            </w:r>
          </w:p>
          <w:p w14:paraId="40B81D5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maxBandwidth</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xs:unsignedInt</w:t>
            </w:r>
            <w:proofErr w:type="spellEnd"/>
            <w:r>
              <w:rPr>
                <w:rFonts w:ascii="Courier New" w:hAnsi="Courier New" w:cs="Courier New"/>
                <w:i/>
                <w:iCs/>
                <w:sz w:val="16"/>
                <w:szCs w:val="16"/>
              </w:rPr>
              <w:t>"</w:t>
            </w:r>
            <w:r>
              <w:rPr>
                <w:rFonts w:ascii="Courier New" w:hAnsi="Courier New" w:cs="Courier New"/>
                <w:b/>
                <w:bCs/>
                <w:sz w:val="16"/>
                <w:szCs w:val="16"/>
              </w:rPr>
              <w:t>/&gt;</w:t>
            </w:r>
          </w:p>
          <w:p w14:paraId="72498C4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minWidth</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xs:unsignedInt</w:t>
            </w:r>
            <w:proofErr w:type="spellEnd"/>
            <w:r>
              <w:rPr>
                <w:rFonts w:ascii="Courier New" w:hAnsi="Courier New" w:cs="Courier New"/>
                <w:i/>
                <w:iCs/>
                <w:sz w:val="16"/>
                <w:szCs w:val="16"/>
              </w:rPr>
              <w:t>"</w:t>
            </w:r>
            <w:r>
              <w:rPr>
                <w:rFonts w:ascii="Courier New" w:hAnsi="Courier New" w:cs="Courier New"/>
                <w:b/>
                <w:bCs/>
                <w:sz w:val="16"/>
                <w:szCs w:val="16"/>
              </w:rPr>
              <w:t>/&gt;</w:t>
            </w:r>
          </w:p>
          <w:p w14:paraId="0A96A60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maxWidth</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xs:unsignedInt</w:t>
            </w:r>
            <w:proofErr w:type="spellEnd"/>
            <w:r>
              <w:rPr>
                <w:rFonts w:ascii="Courier New" w:hAnsi="Courier New" w:cs="Courier New"/>
                <w:i/>
                <w:iCs/>
                <w:sz w:val="16"/>
                <w:szCs w:val="16"/>
              </w:rPr>
              <w:t>"</w:t>
            </w:r>
            <w:r>
              <w:rPr>
                <w:rFonts w:ascii="Courier New" w:hAnsi="Courier New" w:cs="Courier New"/>
                <w:b/>
                <w:bCs/>
                <w:sz w:val="16"/>
                <w:szCs w:val="16"/>
              </w:rPr>
              <w:t>/&gt;</w:t>
            </w:r>
          </w:p>
          <w:p w14:paraId="506C43AB"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minHeight</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xs:unsignedInt</w:t>
            </w:r>
            <w:proofErr w:type="spellEnd"/>
            <w:r>
              <w:rPr>
                <w:rFonts w:ascii="Courier New" w:hAnsi="Courier New" w:cs="Courier New"/>
                <w:i/>
                <w:iCs/>
                <w:sz w:val="16"/>
                <w:szCs w:val="16"/>
              </w:rPr>
              <w:t>"</w:t>
            </w:r>
            <w:r>
              <w:rPr>
                <w:rFonts w:ascii="Courier New" w:hAnsi="Courier New" w:cs="Courier New"/>
                <w:b/>
                <w:bCs/>
                <w:sz w:val="16"/>
                <w:szCs w:val="16"/>
              </w:rPr>
              <w:t>/&gt;</w:t>
            </w:r>
          </w:p>
          <w:p w14:paraId="646CCAE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maxHeight</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xs:unsignedInt</w:t>
            </w:r>
            <w:proofErr w:type="spellEnd"/>
            <w:r>
              <w:rPr>
                <w:rFonts w:ascii="Courier New" w:hAnsi="Courier New" w:cs="Courier New"/>
                <w:i/>
                <w:iCs/>
                <w:sz w:val="16"/>
                <w:szCs w:val="16"/>
              </w:rPr>
              <w:t>"</w:t>
            </w:r>
            <w:r>
              <w:rPr>
                <w:rFonts w:ascii="Courier New" w:hAnsi="Courier New" w:cs="Courier New"/>
                <w:b/>
                <w:bCs/>
                <w:sz w:val="16"/>
                <w:szCs w:val="16"/>
              </w:rPr>
              <w:t>/&gt;</w:t>
            </w:r>
          </w:p>
          <w:p w14:paraId="3CB0698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minFrameRate</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FrameRateType</w:t>
            </w:r>
            <w:proofErr w:type="spellEnd"/>
            <w:r>
              <w:rPr>
                <w:rFonts w:ascii="Courier New" w:hAnsi="Courier New" w:cs="Courier New"/>
                <w:i/>
                <w:iCs/>
                <w:sz w:val="16"/>
                <w:szCs w:val="16"/>
              </w:rPr>
              <w:t>"</w:t>
            </w:r>
            <w:r>
              <w:rPr>
                <w:rFonts w:ascii="Courier New" w:hAnsi="Courier New" w:cs="Courier New"/>
                <w:b/>
                <w:bCs/>
                <w:sz w:val="16"/>
                <w:szCs w:val="16"/>
              </w:rPr>
              <w:t>/&gt;</w:t>
            </w:r>
          </w:p>
          <w:p w14:paraId="56CCBAE1" w14:textId="6B8D9CEC" w:rsidR="003634BB" w:rsidRDefault="003634BB">
            <w:pPr>
              <w:widowControl w:val="0"/>
              <w:autoSpaceDE w:val="0"/>
              <w:autoSpaceDN w:val="0"/>
              <w:adjustRightInd w:val="0"/>
              <w:spacing w:after="0" w:line="240" w:lineRule="auto"/>
              <w:rPr>
                <w:rFonts w:ascii="Courier New" w:hAnsi="Courier New" w:cs="Courier New"/>
                <w:b/>
                <w:bCs/>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maxFrameRate</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FrameRateType</w:t>
            </w:r>
            <w:proofErr w:type="spellEnd"/>
            <w:r>
              <w:rPr>
                <w:rFonts w:ascii="Courier New" w:hAnsi="Courier New" w:cs="Courier New"/>
                <w:i/>
                <w:iCs/>
                <w:sz w:val="16"/>
                <w:szCs w:val="16"/>
              </w:rPr>
              <w:t>"</w:t>
            </w:r>
            <w:r>
              <w:rPr>
                <w:rFonts w:ascii="Courier New" w:hAnsi="Courier New" w:cs="Courier New"/>
                <w:b/>
                <w:bCs/>
                <w:sz w:val="16"/>
                <w:szCs w:val="16"/>
              </w:rPr>
              <w:t>/&gt;</w:t>
            </w:r>
          </w:p>
          <w:p w14:paraId="32CA019F" w14:textId="35CBA880"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xs:attribute</w:t>
            </w:r>
            <w:proofErr w:type="spellEnd"/>
            <w:r w:rsidRPr="003634BB">
              <w:rPr>
                <w:rFonts w:ascii="Courier New" w:hAnsi="Courier New" w:cs="Courier New"/>
                <w:sz w:val="16"/>
                <w:szCs w:val="16"/>
                <w:highlight w:val="yellow"/>
              </w:rPr>
              <w:t xml:space="preserve"> name=</w:t>
            </w:r>
            <w:r w:rsidRPr="003634BB">
              <w:rPr>
                <w:rFonts w:ascii="Courier New" w:hAnsi="Courier New" w:cs="Courier New"/>
                <w:i/>
                <w:iCs/>
                <w:sz w:val="16"/>
                <w:szCs w:val="16"/>
                <w:highlight w:val="yellow"/>
              </w:rPr>
              <w:t>"</w:t>
            </w:r>
            <w:proofErr w:type="spellStart"/>
            <w:r w:rsidRPr="003634BB">
              <w:rPr>
                <w:rFonts w:ascii="Courier New" w:hAnsi="Courier New" w:cs="Courier New"/>
                <w:i/>
                <w:iCs/>
                <w:sz w:val="16"/>
                <w:szCs w:val="16"/>
                <w:highlight w:val="yellow"/>
              </w:rPr>
              <w:t>targetScreenOrientation</w:t>
            </w:r>
            <w:proofErr w:type="spellEnd"/>
            <w:r w:rsidRPr="003634BB">
              <w:rPr>
                <w:rFonts w:ascii="Courier New" w:hAnsi="Courier New" w:cs="Courier New"/>
                <w:i/>
                <w:iCs/>
                <w:sz w:val="16"/>
                <w:szCs w:val="16"/>
                <w:highlight w:val="yellow"/>
              </w:rPr>
              <w:t>"</w:t>
            </w:r>
            <w:r w:rsidRPr="003634BB">
              <w:rPr>
                <w:rFonts w:ascii="Courier New" w:hAnsi="Courier New" w:cs="Courier New"/>
                <w:sz w:val="16"/>
                <w:szCs w:val="16"/>
                <w:highlight w:val="yellow"/>
              </w:rPr>
              <w:t xml:space="preserve"> type=</w:t>
            </w:r>
            <w:r w:rsidRPr="003634BB">
              <w:rPr>
                <w:rFonts w:ascii="Courier New" w:hAnsi="Courier New" w:cs="Courier New"/>
                <w:i/>
                <w:iCs/>
                <w:sz w:val="16"/>
                <w:szCs w:val="16"/>
                <w:highlight w:val="yellow"/>
              </w:rPr>
              <w:t>"</w:t>
            </w:r>
            <w:proofErr w:type="spellStart"/>
            <w:r w:rsidRPr="003634BB">
              <w:rPr>
                <w:rFonts w:ascii="Courier New" w:hAnsi="Courier New" w:cs="Courier New"/>
                <w:i/>
                <w:iCs/>
                <w:sz w:val="16"/>
                <w:szCs w:val="16"/>
                <w:highlight w:val="yellow"/>
              </w:rPr>
              <w:t>ScreenOrientation</w:t>
            </w:r>
            <w:proofErr w:type="spellEnd"/>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072A1FFC"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segmentAlignment</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xs:boolean</w:t>
            </w:r>
            <w:proofErr w:type="spellEnd"/>
            <w:r>
              <w:rPr>
                <w:rFonts w:ascii="Courier New" w:hAnsi="Courier New" w:cs="Courier New"/>
                <w:i/>
                <w:iCs/>
                <w:sz w:val="16"/>
                <w:szCs w:val="16"/>
              </w:rPr>
              <w:t>"</w:t>
            </w:r>
            <w:r>
              <w:rPr>
                <w:rFonts w:ascii="Courier New" w:hAnsi="Courier New" w:cs="Courier New"/>
                <w:sz w:val="16"/>
                <w:szCs w:val="16"/>
              </w:rPr>
              <w:t xml:space="preserve"> default=</w:t>
            </w:r>
            <w:r>
              <w:rPr>
                <w:rFonts w:ascii="Courier New" w:hAnsi="Courier New" w:cs="Courier New"/>
                <w:i/>
                <w:iCs/>
                <w:sz w:val="16"/>
                <w:szCs w:val="16"/>
              </w:rPr>
              <w:t>"false"</w:t>
            </w:r>
            <w:r>
              <w:rPr>
                <w:rFonts w:ascii="Courier New" w:hAnsi="Courier New" w:cs="Courier New"/>
                <w:b/>
                <w:bCs/>
                <w:sz w:val="16"/>
                <w:szCs w:val="16"/>
              </w:rPr>
              <w:t>/&gt;</w:t>
            </w:r>
          </w:p>
          <w:p w14:paraId="7619BCA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subsegmentAlignment</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xs:boolean</w:t>
            </w:r>
            <w:proofErr w:type="spellEnd"/>
            <w:r>
              <w:rPr>
                <w:rFonts w:ascii="Courier New" w:hAnsi="Courier New" w:cs="Courier New"/>
                <w:i/>
                <w:iCs/>
                <w:sz w:val="16"/>
                <w:szCs w:val="16"/>
              </w:rPr>
              <w:t>"</w:t>
            </w:r>
            <w:r>
              <w:rPr>
                <w:rFonts w:ascii="Courier New" w:hAnsi="Courier New" w:cs="Courier New"/>
                <w:sz w:val="16"/>
                <w:szCs w:val="16"/>
              </w:rPr>
              <w:t xml:space="preserve"> default=</w:t>
            </w:r>
            <w:r>
              <w:rPr>
                <w:rFonts w:ascii="Courier New" w:hAnsi="Courier New" w:cs="Courier New"/>
                <w:i/>
                <w:iCs/>
                <w:sz w:val="16"/>
                <w:szCs w:val="16"/>
              </w:rPr>
              <w:t>"false"</w:t>
            </w:r>
            <w:r>
              <w:rPr>
                <w:rFonts w:ascii="Courier New" w:hAnsi="Courier New" w:cs="Courier New"/>
                <w:b/>
                <w:bCs/>
                <w:sz w:val="16"/>
                <w:szCs w:val="16"/>
              </w:rPr>
              <w:t>/&gt;</w:t>
            </w:r>
          </w:p>
          <w:p w14:paraId="5466E55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subsegmentStartsWithSAP</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SAPType</w:t>
            </w:r>
            <w:proofErr w:type="spellEnd"/>
            <w:r>
              <w:rPr>
                <w:rFonts w:ascii="Courier New" w:hAnsi="Courier New" w:cs="Courier New"/>
                <w:i/>
                <w:iCs/>
                <w:sz w:val="16"/>
                <w:szCs w:val="16"/>
              </w:rPr>
              <w:t>"</w:t>
            </w:r>
            <w:r>
              <w:rPr>
                <w:rFonts w:ascii="Courier New" w:hAnsi="Courier New" w:cs="Courier New"/>
                <w:sz w:val="16"/>
                <w:szCs w:val="16"/>
              </w:rPr>
              <w:t xml:space="preserve"> default=</w:t>
            </w:r>
            <w:r>
              <w:rPr>
                <w:rFonts w:ascii="Courier New" w:hAnsi="Courier New" w:cs="Courier New"/>
                <w:i/>
                <w:iCs/>
                <w:sz w:val="16"/>
                <w:szCs w:val="16"/>
              </w:rPr>
              <w:t>"0"</w:t>
            </w:r>
            <w:r>
              <w:rPr>
                <w:rFonts w:ascii="Courier New" w:hAnsi="Courier New" w:cs="Courier New"/>
                <w:b/>
                <w:bCs/>
                <w:sz w:val="16"/>
                <w:szCs w:val="16"/>
              </w:rPr>
              <w:t>/&gt;</w:t>
            </w:r>
          </w:p>
          <w:p w14:paraId="0A7883D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bitstreamSwitching</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xs:boolean</w:t>
            </w:r>
            <w:proofErr w:type="spellEnd"/>
            <w:r>
              <w:rPr>
                <w:rFonts w:ascii="Courier New" w:hAnsi="Courier New" w:cs="Courier New"/>
                <w:i/>
                <w:iCs/>
                <w:sz w:val="16"/>
                <w:szCs w:val="16"/>
              </w:rPr>
              <w:t>"</w:t>
            </w:r>
            <w:r>
              <w:rPr>
                <w:rFonts w:ascii="Courier New" w:hAnsi="Courier New" w:cs="Courier New"/>
                <w:b/>
                <w:bCs/>
                <w:sz w:val="16"/>
                <w:szCs w:val="16"/>
              </w:rPr>
              <w:t>/&gt;</w:t>
            </w:r>
          </w:p>
          <w:p w14:paraId="4C6664AF"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initializationSetRef</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UIntVectorType</w:t>
            </w:r>
            <w:proofErr w:type="spellEnd"/>
            <w:r>
              <w:rPr>
                <w:rFonts w:ascii="Courier New" w:hAnsi="Courier New" w:cs="Courier New"/>
                <w:i/>
                <w:iCs/>
                <w:sz w:val="16"/>
                <w:szCs w:val="16"/>
              </w:rPr>
              <w:t>"</w:t>
            </w:r>
            <w:r>
              <w:rPr>
                <w:rFonts w:ascii="Courier New" w:hAnsi="Courier New" w:cs="Courier New"/>
                <w:b/>
                <w:bCs/>
                <w:sz w:val="16"/>
                <w:szCs w:val="16"/>
              </w:rPr>
              <w:t>/&gt;</w:t>
            </w:r>
          </w:p>
          <w:p w14:paraId="0F31736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xs:attribute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initializationPrincipal</w:t>
            </w:r>
            <w:proofErr w:type="spellEnd"/>
            <w:r>
              <w:rPr>
                <w:rFonts w:ascii="Courier New" w:hAnsi="Courier New" w:cs="Courier New"/>
                <w:i/>
                <w:iCs/>
                <w:sz w:val="16"/>
                <w:szCs w:val="16"/>
              </w:rPr>
              <w:t>"</w:t>
            </w:r>
            <w:r>
              <w:rPr>
                <w:rFonts w:ascii="Courier New" w:hAnsi="Courier New" w:cs="Courier New"/>
                <w:sz w:val="16"/>
                <w:szCs w:val="16"/>
              </w:rPr>
              <w:t xml:space="preserve"> type=</w:t>
            </w:r>
            <w:r>
              <w:rPr>
                <w:rFonts w:ascii="Courier New" w:hAnsi="Courier New" w:cs="Courier New"/>
                <w:i/>
                <w:iCs/>
                <w:sz w:val="16"/>
                <w:szCs w:val="16"/>
              </w:rPr>
              <w:t>"</w:t>
            </w:r>
            <w:proofErr w:type="spellStart"/>
            <w:r>
              <w:rPr>
                <w:rFonts w:ascii="Courier New" w:hAnsi="Courier New" w:cs="Courier New"/>
                <w:i/>
                <w:iCs/>
                <w:sz w:val="16"/>
                <w:szCs w:val="16"/>
              </w:rPr>
              <w:t>xs:anyURI</w:t>
            </w:r>
            <w:proofErr w:type="spellEnd"/>
            <w:r>
              <w:rPr>
                <w:rFonts w:ascii="Courier New" w:hAnsi="Courier New" w:cs="Courier New"/>
                <w:i/>
                <w:iCs/>
                <w:sz w:val="16"/>
                <w:szCs w:val="16"/>
              </w:rPr>
              <w:t>"</w:t>
            </w:r>
            <w:r>
              <w:rPr>
                <w:rFonts w:ascii="Courier New" w:hAnsi="Courier New" w:cs="Courier New"/>
                <w:b/>
                <w:bCs/>
                <w:sz w:val="16"/>
                <w:szCs w:val="16"/>
              </w:rPr>
              <w:t>/&gt;</w:t>
            </w:r>
          </w:p>
          <w:p w14:paraId="77250A7C"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xs:extension</w:t>
            </w:r>
            <w:proofErr w:type="spellEnd"/>
            <w:r>
              <w:rPr>
                <w:rFonts w:ascii="Courier New" w:hAnsi="Courier New" w:cs="Courier New"/>
                <w:b/>
                <w:bCs/>
                <w:sz w:val="16"/>
                <w:szCs w:val="16"/>
              </w:rPr>
              <w:t>&gt;</w:t>
            </w:r>
          </w:p>
          <w:p w14:paraId="63102F9B"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xs:complexContent</w:t>
            </w:r>
            <w:proofErr w:type="spellEnd"/>
            <w:r>
              <w:rPr>
                <w:rFonts w:ascii="Courier New" w:hAnsi="Courier New" w:cs="Courier New"/>
                <w:b/>
                <w:bCs/>
                <w:sz w:val="16"/>
                <w:szCs w:val="16"/>
              </w:rPr>
              <w:t>&gt;</w:t>
            </w:r>
          </w:p>
          <w:p w14:paraId="7EFF312F"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xs:complexType</w:t>
            </w:r>
            <w:proofErr w:type="spellEnd"/>
            <w:r>
              <w:rPr>
                <w:rFonts w:ascii="Courier New" w:hAnsi="Courier New" w:cs="Courier New"/>
                <w:b/>
                <w:bCs/>
                <w:sz w:val="16"/>
                <w:szCs w:val="16"/>
              </w:rPr>
              <w:t>&gt;</w:t>
            </w:r>
          </w:p>
          <w:p w14:paraId="1F0EDD2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xs:simpleType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RatioType</w:t>
            </w:r>
            <w:proofErr w:type="spellEnd"/>
            <w:r>
              <w:rPr>
                <w:rFonts w:ascii="Courier New" w:hAnsi="Courier New" w:cs="Courier New"/>
                <w:i/>
                <w:iCs/>
                <w:sz w:val="16"/>
                <w:szCs w:val="16"/>
              </w:rPr>
              <w:t>"</w:t>
            </w:r>
            <w:r>
              <w:rPr>
                <w:rFonts w:ascii="Courier New" w:hAnsi="Courier New" w:cs="Courier New"/>
                <w:b/>
                <w:bCs/>
                <w:sz w:val="16"/>
                <w:szCs w:val="16"/>
              </w:rPr>
              <w:t>&gt;</w:t>
            </w:r>
          </w:p>
          <w:p w14:paraId="1846C51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xs:annotation</w:t>
            </w:r>
            <w:proofErr w:type="spellEnd"/>
            <w:r>
              <w:rPr>
                <w:rFonts w:ascii="Courier New" w:hAnsi="Courier New" w:cs="Courier New"/>
                <w:b/>
                <w:bCs/>
                <w:sz w:val="16"/>
                <w:szCs w:val="16"/>
              </w:rPr>
              <w:t>&gt;</w:t>
            </w:r>
          </w:p>
          <w:p w14:paraId="6E02AA8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xs:documentation</w:t>
            </w:r>
            <w:proofErr w:type="spellEnd"/>
            <w:r>
              <w:rPr>
                <w:rFonts w:ascii="Courier New" w:hAnsi="Courier New" w:cs="Courier New"/>
                <w:sz w:val="16"/>
                <w:szCs w:val="16"/>
              </w:rPr>
              <w:t xml:space="preserve"> </w:t>
            </w:r>
            <w:proofErr w:type="spellStart"/>
            <w:r>
              <w:rPr>
                <w:rFonts w:ascii="Courier New" w:hAnsi="Courier New" w:cs="Courier New"/>
                <w:sz w:val="16"/>
                <w:szCs w:val="16"/>
              </w:rPr>
              <w:t>xml:lang</w:t>
            </w:r>
            <w:proofErr w:type="spellEnd"/>
            <w:r>
              <w:rPr>
                <w:rFonts w:ascii="Courier New" w:hAnsi="Courier New" w:cs="Courier New"/>
                <w:sz w:val="16"/>
                <w:szCs w:val="16"/>
              </w:rPr>
              <w:t>=</w:t>
            </w:r>
            <w:r>
              <w:rPr>
                <w:rFonts w:ascii="Courier New" w:hAnsi="Courier New" w:cs="Courier New"/>
                <w:i/>
                <w:iCs/>
                <w:sz w:val="16"/>
                <w:szCs w:val="16"/>
              </w:rPr>
              <w:t>"</w:t>
            </w:r>
            <w:proofErr w:type="spellStart"/>
            <w:r>
              <w:rPr>
                <w:rFonts w:ascii="Courier New" w:hAnsi="Courier New" w:cs="Courier New"/>
                <w:i/>
                <w:iCs/>
                <w:sz w:val="16"/>
                <w:szCs w:val="16"/>
              </w:rPr>
              <w:t>en</w:t>
            </w:r>
            <w:proofErr w:type="spellEnd"/>
            <w:r>
              <w:rPr>
                <w:rFonts w:ascii="Courier New" w:hAnsi="Courier New" w:cs="Courier New"/>
                <w:i/>
                <w:iCs/>
                <w:sz w:val="16"/>
                <w:szCs w:val="16"/>
              </w:rPr>
              <w:t>"</w:t>
            </w:r>
            <w:r>
              <w:rPr>
                <w:rFonts w:ascii="Courier New" w:hAnsi="Courier New" w:cs="Courier New"/>
                <w:b/>
                <w:bCs/>
                <w:sz w:val="16"/>
                <w:szCs w:val="16"/>
              </w:rPr>
              <w:t>&gt;</w:t>
            </w:r>
            <w:r>
              <w:rPr>
                <w:rFonts w:ascii="Courier New" w:hAnsi="Courier New" w:cs="Courier New"/>
                <w:sz w:val="16"/>
                <w:szCs w:val="16"/>
              </w:rPr>
              <w:t xml:space="preserve"> Ratio Type for </w:t>
            </w:r>
            <w:proofErr w:type="spellStart"/>
            <w:r>
              <w:rPr>
                <w:rFonts w:ascii="Courier New" w:hAnsi="Courier New" w:cs="Courier New"/>
                <w:sz w:val="16"/>
                <w:szCs w:val="16"/>
              </w:rPr>
              <w:t>sar</w:t>
            </w:r>
            <w:proofErr w:type="spellEnd"/>
            <w:r>
              <w:rPr>
                <w:rFonts w:ascii="Courier New" w:hAnsi="Courier New" w:cs="Courier New"/>
                <w:sz w:val="16"/>
                <w:szCs w:val="16"/>
              </w:rPr>
              <w:t xml:space="preserve"> and par </w:t>
            </w:r>
            <w:r>
              <w:rPr>
                <w:rFonts w:ascii="Courier New" w:hAnsi="Courier New" w:cs="Courier New"/>
                <w:b/>
                <w:bCs/>
                <w:sz w:val="16"/>
                <w:szCs w:val="16"/>
              </w:rPr>
              <w:t>&lt;/</w:t>
            </w:r>
            <w:proofErr w:type="spellStart"/>
            <w:r>
              <w:rPr>
                <w:rFonts w:ascii="Courier New" w:hAnsi="Courier New" w:cs="Courier New"/>
                <w:b/>
                <w:bCs/>
                <w:sz w:val="16"/>
                <w:szCs w:val="16"/>
              </w:rPr>
              <w:t>xs:documentation</w:t>
            </w:r>
            <w:proofErr w:type="spellEnd"/>
            <w:r>
              <w:rPr>
                <w:rFonts w:ascii="Courier New" w:hAnsi="Courier New" w:cs="Courier New"/>
                <w:b/>
                <w:bCs/>
                <w:sz w:val="16"/>
                <w:szCs w:val="16"/>
              </w:rPr>
              <w:t>&gt;</w:t>
            </w:r>
          </w:p>
          <w:p w14:paraId="77544A2A"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xs:annotation</w:t>
            </w:r>
            <w:proofErr w:type="spellEnd"/>
            <w:r>
              <w:rPr>
                <w:rFonts w:ascii="Courier New" w:hAnsi="Courier New" w:cs="Courier New"/>
                <w:b/>
                <w:bCs/>
                <w:sz w:val="16"/>
                <w:szCs w:val="16"/>
              </w:rPr>
              <w:t>&gt;</w:t>
            </w:r>
          </w:p>
          <w:p w14:paraId="77AE20B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xs:restriction</w:t>
            </w:r>
            <w:proofErr w:type="spellEnd"/>
            <w:r>
              <w:rPr>
                <w:rFonts w:ascii="Courier New" w:hAnsi="Courier New" w:cs="Courier New"/>
                <w:sz w:val="16"/>
                <w:szCs w:val="16"/>
              </w:rPr>
              <w:t xml:space="preserve"> base=</w:t>
            </w:r>
            <w:r>
              <w:rPr>
                <w:rFonts w:ascii="Courier New" w:hAnsi="Courier New" w:cs="Courier New"/>
                <w:i/>
                <w:iCs/>
                <w:sz w:val="16"/>
                <w:szCs w:val="16"/>
              </w:rPr>
              <w:t>"</w:t>
            </w:r>
            <w:proofErr w:type="spellStart"/>
            <w:r>
              <w:rPr>
                <w:rFonts w:ascii="Courier New" w:hAnsi="Courier New" w:cs="Courier New"/>
                <w:i/>
                <w:iCs/>
                <w:sz w:val="16"/>
                <w:szCs w:val="16"/>
              </w:rPr>
              <w:t>xs:string</w:t>
            </w:r>
            <w:proofErr w:type="spellEnd"/>
            <w:r>
              <w:rPr>
                <w:rFonts w:ascii="Courier New" w:hAnsi="Courier New" w:cs="Courier New"/>
                <w:i/>
                <w:iCs/>
                <w:sz w:val="16"/>
                <w:szCs w:val="16"/>
              </w:rPr>
              <w:t>"</w:t>
            </w:r>
            <w:r>
              <w:rPr>
                <w:rFonts w:ascii="Courier New" w:hAnsi="Courier New" w:cs="Courier New"/>
                <w:b/>
                <w:bCs/>
                <w:sz w:val="16"/>
                <w:szCs w:val="16"/>
              </w:rPr>
              <w:t>&gt;</w:t>
            </w:r>
          </w:p>
          <w:p w14:paraId="6E2A2F9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xs:pattern</w:t>
            </w:r>
            <w:proofErr w:type="spellEnd"/>
            <w:r>
              <w:rPr>
                <w:rFonts w:ascii="Courier New" w:hAnsi="Courier New" w:cs="Courier New"/>
                <w:sz w:val="16"/>
                <w:szCs w:val="16"/>
              </w:rPr>
              <w:t xml:space="preserve"> value=</w:t>
            </w:r>
            <w:r>
              <w:rPr>
                <w:rFonts w:ascii="Courier New" w:hAnsi="Courier New" w:cs="Courier New"/>
                <w:i/>
                <w:iCs/>
                <w:sz w:val="16"/>
                <w:szCs w:val="16"/>
              </w:rPr>
              <w:t>"[0-9]*:[0-9]*"</w:t>
            </w:r>
            <w:r>
              <w:rPr>
                <w:rFonts w:ascii="Courier New" w:hAnsi="Courier New" w:cs="Courier New"/>
                <w:b/>
                <w:bCs/>
                <w:sz w:val="16"/>
                <w:szCs w:val="16"/>
              </w:rPr>
              <w:t>/&gt;</w:t>
            </w:r>
          </w:p>
          <w:p w14:paraId="6370EB0E"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xs:restriction</w:t>
            </w:r>
            <w:proofErr w:type="spellEnd"/>
            <w:r>
              <w:rPr>
                <w:rFonts w:ascii="Courier New" w:hAnsi="Courier New" w:cs="Courier New"/>
                <w:b/>
                <w:bCs/>
                <w:sz w:val="16"/>
                <w:szCs w:val="16"/>
              </w:rPr>
              <w:t>&gt;</w:t>
            </w:r>
          </w:p>
          <w:p w14:paraId="7DF6564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xs:simpleType</w:t>
            </w:r>
            <w:proofErr w:type="spellEnd"/>
            <w:r>
              <w:rPr>
                <w:rFonts w:ascii="Courier New" w:hAnsi="Courier New" w:cs="Courier New"/>
                <w:b/>
                <w:bCs/>
                <w:sz w:val="16"/>
                <w:szCs w:val="16"/>
              </w:rPr>
              <w:t>&gt;</w:t>
            </w:r>
          </w:p>
          <w:p w14:paraId="6E587B4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xs:simpleType</w:t>
            </w:r>
            <w:proofErr w:type="spellEnd"/>
            <w:r>
              <w:rPr>
                <w:rFonts w:ascii="Courier New" w:hAnsi="Courier New" w:cs="Courier New"/>
                <w:sz w:val="16"/>
                <w:szCs w:val="16"/>
              </w:rPr>
              <w:t xml:space="preserve"> name=</w:t>
            </w:r>
            <w:r>
              <w:rPr>
                <w:rFonts w:ascii="Courier New" w:hAnsi="Courier New" w:cs="Courier New"/>
                <w:i/>
                <w:iCs/>
                <w:sz w:val="16"/>
                <w:szCs w:val="16"/>
              </w:rPr>
              <w:t>"</w:t>
            </w:r>
            <w:proofErr w:type="spellStart"/>
            <w:r>
              <w:rPr>
                <w:rFonts w:ascii="Courier New" w:hAnsi="Courier New" w:cs="Courier New"/>
                <w:i/>
                <w:iCs/>
                <w:sz w:val="16"/>
                <w:szCs w:val="16"/>
              </w:rPr>
              <w:t>FrameRateType</w:t>
            </w:r>
            <w:proofErr w:type="spellEnd"/>
            <w:r>
              <w:rPr>
                <w:rFonts w:ascii="Courier New" w:hAnsi="Courier New" w:cs="Courier New"/>
                <w:i/>
                <w:iCs/>
                <w:sz w:val="16"/>
                <w:szCs w:val="16"/>
              </w:rPr>
              <w:t>"</w:t>
            </w:r>
            <w:r>
              <w:rPr>
                <w:rFonts w:ascii="Courier New" w:hAnsi="Courier New" w:cs="Courier New"/>
                <w:b/>
                <w:bCs/>
                <w:sz w:val="16"/>
                <w:szCs w:val="16"/>
              </w:rPr>
              <w:t>&gt;</w:t>
            </w:r>
          </w:p>
          <w:p w14:paraId="537DD69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xs:annotation</w:t>
            </w:r>
            <w:proofErr w:type="spellEnd"/>
            <w:r>
              <w:rPr>
                <w:rFonts w:ascii="Courier New" w:hAnsi="Courier New" w:cs="Courier New"/>
                <w:b/>
                <w:bCs/>
                <w:sz w:val="16"/>
                <w:szCs w:val="16"/>
              </w:rPr>
              <w:t>&gt;</w:t>
            </w:r>
          </w:p>
          <w:p w14:paraId="1D9F291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xs:documentation</w:t>
            </w:r>
            <w:proofErr w:type="spellEnd"/>
            <w:r>
              <w:rPr>
                <w:rFonts w:ascii="Courier New" w:hAnsi="Courier New" w:cs="Courier New"/>
                <w:sz w:val="16"/>
                <w:szCs w:val="16"/>
              </w:rPr>
              <w:t xml:space="preserve"> </w:t>
            </w:r>
            <w:proofErr w:type="spellStart"/>
            <w:r>
              <w:rPr>
                <w:rFonts w:ascii="Courier New" w:hAnsi="Courier New" w:cs="Courier New"/>
                <w:sz w:val="16"/>
                <w:szCs w:val="16"/>
              </w:rPr>
              <w:t>xml:lang</w:t>
            </w:r>
            <w:proofErr w:type="spellEnd"/>
            <w:r>
              <w:rPr>
                <w:rFonts w:ascii="Courier New" w:hAnsi="Courier New" w:cs="Courier New"/>
                <w:sz w:val="16"/>
                <w:szCs w:val="16"/>
              </w:rPr>
              <w:t>=</w:t>
            </w:r>
            <w:r>
              <w:rPr>
                <w:rFonts w:ascii="Courier New" w:hAnsi="Courier New" w:cs="Courier New"/>
                <w:i/>
                <w:iCs/>
                <w:sz w:val="16"/>
                <w:szCs w:val="16"/>
              </w:rPr>
              <w:t>"</w:t>
            </w:r>
            <w:proofErr w:type="spellStart"/>
            <w:r>
              <w:rPr>
                <w:rFonts w:ascii="Courier New" w:hAnsi="Courier New" w:cs="Courier New"/>
                <w:i/>
                <w:iCs/>
                <w:sz w:val="16"/>
                <w:szCs w:val="16"/>
              </w:rPr>
              <w:t>en</w:t>
            </w:r>
            <w:proofErr w:type="spellEnd"/>
            <w:r>
              <w:rPr>
                <w:rFonts w:ascii="Courier New" w:hAnsi="Courier New" w:cs="Courier New"/>
                <w:i/>
                <w:iCs/>
                <w:sz w:val="16"/>
                <w:szCs w:val="16"/>
              </w:rPr>
              <w:t>"</w:t>
            </w:r>
            <w:r>
              <w:rPr>
                <w:rFonts w:ascii="Courier New" w:hAnsi="Courier New" w:cs="Courier New"/>
                <w:b/>
                <w:bCs/>
                <w:sz w:val="16"/>
                <w:szCs w:val="16"/>
              </w:rPr>
              <w:t>&gt;</w:t>
            </w:r>
            <w:r>
              <w:rPr>
                <w:rFonts w:ascii="Courier New" w:hAnsi="Courier New" w:cs="Courier New"/>
                <w:sz w:val="16"/>
                <w:szCs w:val="16"/>
              </w:rPr>
              <w:t xml:space="preserve"> Type for Frame Rate </w:t>
            </w:r>
            <w:r>
              <w:rPr>
                <w:rFonts w:ascii="Courier New" w:hAnsi="Courier New" w:cs="Courier New"/>
                <w:b/>
                <w:bCs/>
                <w:sz w:val="16"/>
                <w:szCs w:val="16"/>
              </w:rPr>
              <w:t>&lt;/</w:t>
            </w:r>
            <w:proofErr w:type="spellStart"/>
            <w:r>
              <w:rPr>
                <w:rFonts w:ascii="Courier New" w:hAnsi="Courier New" w:cs="Courier New"/>
                <w:b/>
                <w:bCs/>
                <w:sz w:val="16"/>
                <w:szCs w:val="16"/>
              </w:rPr>
              <w:t>xs:documentation</w:t>
            </w:r>
            <w:proofErr w:type="spellEnd"/>
            <w:r>
              <w:rPr>
                <w:rFonts w:ascii="Courier New" w:hAnsi="Courier New" w:cs="Courier New"/>
                <w:b/>
                <w:bCs/>
                <w:sz w:val="16"/>
                <w:szCs w:val="16"/>
              </w:rPr>
              <w:t>&gt;</w:t>
            </w:r>
          </w:p>
          <w:p w14:paraId="7DF7377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xs:annotation</w:t>
            </w:r>
            <w:proofErr w:type="spellEnd"/>
            <w:r>
              <w:rPr>
                <w:rFonts w:ascii="Courier New" w:hAnsi="Courier New" w:cs="Courier New"/>
                <w:b/>
                <w:bCs/>
                <w:sz w:val="16"/>
                <w:szCs w:val="16"/>
              </w:rPr>
              <w:t>&gt;</w:t>
            </w:r>
          </w:p>
          <w:p w14:paraId="10176BE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xs:restriction</w:t>
            </w:r>
            <w:proofErr w:type="spellEnd"/>
            <w:r>
              <w:rPr>
                <w:rFonts w:ascii="Courier New" w:hAnsi="Courier New" w:cs="Courier New"/>
                <w:sz w:val="16"/>
                <w:szCs w:val="16"/>
              </w:rPr>
              <w:t xml:space="preserve"> base=</w:t>
            </w:r>
            <w:r>
              <w:rPr>
                <w:rFonts w:ascii="Courier New" w:hAnsi="Courier New" w:cs="Courier New"/>
                <w:i/>
                <w:iCs/>
                <w:sz w:val="16"/>
                <w:szCs w:val="16"/>
              </w:rPr>
              <w:t>"</w:t>
            </w:r>
            <w:proofErr w:type="spellStart"/>
            <w:r>
              <w:rPr>
                <w:rFonts w:ascii="Courier New" w:hAnsi="Courier New" w:cs="Courier New"/>
                <w:i/>
                <w:iCs/>
                <w:sz w:val="16"/>
                <w:szCs w:val="16"/>
              </w:rPr>
              <w:t>xs:string</w:t>
            </w:r>
            <w:proofErr w:type="spellEnd"/>
            <w:r>
              <w:rPr>
                <w:rFonts w:ascii="Courier New" w:hAnsi="Courier New" w:cs="Courier New"/>
                <w:i/>
                <w:iCs/>
                <w:sz w:val="16"/>
                <w:szCs w:val="16"/>
              </w:rPr>
              <w:t>"</w:t>
            </w:r>
            <w:r>
              <w:rPr>
                <w:rFonts w:ascii="Courier New" w:hAnsi="Courier New" w:cs="Courier New"/>
                <w:b/>
                <w:bCs/>
                <w:sz w:val="16"/>
                <w:szCs w:val="16"/>
              </w:rPr>
              <w:t>&gt;</w:t>
            </w:r>
          </w:p>
          <w:p w14:paraId="6D9271A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xs:pattern</w:t>
            </w:r>
            <w:proofErr w:type="spellEnd"/>
            <w:r>
              <w:rPr>
                <w:rFonts w:ascii="Courier New" w:hAnsi="Courier New" w:cs="Courier New"/>
                <w:sz w:val="16"/>
                <w:szCs w:val="16"/>
              </w:rPr>
              <w:t xml:space="preserve"> value=</w:t>
            </w:r>
            <w:r>
              <w:rPr>
                <w:rFonts w:ascii="Courier New" w:hAnsi="Courier New" w:cs="Courier New"/>
                <w:i/>
                <w:iCs/>
                <w:sz w:val="16"/>
                <w:szCs w:val="16"/>
              </w:rPr>
              <w:t>"[0-9]+(/[1-9][0-9]*)?"</w:t>
            </w:r>
            <w:r>
              <w:rPr>
                <w:rFonts w:ascii="Courier New" w:hAnsi="Courier New" w:cs="Courier New"/>
                <w:b/>
                <w:bCs/>
                <w:sz w:val="16"/>
                <w:szCs w:val="16"/>
              </w:rPr>
              <w:t>/&gt;</w:t>
            </w:r>
          </w:p>
          <w:p w14:paraId="261DEDA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xs:restriction</w:t>
            </w:r>
            <w:proofErr w:type="spellEnd"/>
            <w:r>
              <w:rPr>
                <w:rFonts w:ascii="Courier New" w:hAnsi="Courier New" w:cs="Courier New"/>
                <w:b/>
                <w:bCs/>
                <w:sz w:val="16"/>
                <w:szCs w:val="16"/>
              </w:rPr>
              <w:t>&gt;</w:t>
            </w:r>
          </w:p>
          <w:p w14:paraId="6531FF8B" w14:textId="44504A4B" w:rsidR="003634BB" w:rsidRDefault="003634BB">
            <w:pPr>
              <w:widowControl w:val="0"/>
              <w:autoSpaceDE w:val="0"/>
              <w:autoSpaceDN w:val="0"/>
              <w:adjustRightInd w:val="0"/>
              <w:spacing w:after="0" w:line="240" w:lineRule="auto"/>
              <w:rPr>
                <w:rFonts w:ascii="Courier New" w:hAnsi="Courier New" w:cs="Courier New"/>
                <w:b/>
                <w:bCs/>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xs:simpleType</w:t>
            </w:r>
            <w:proofErr w:type="spellEnd"/>
            <w:r>
              <w:rPr>
                <w:rFonts w:ascii="Courier New" w:hAnsi="Courier New" w:cs="Courier New"/>
                <w:b/>
                <w:bCs/>
                <w:sz w:val="16"/>
                <w:szCs w:val="16"/>
              </w:rPr>
              <w:t>&gt;</w:t>
            </w:r>
          </w:p>
          <w:p w14:paraId="25E692AA" w14:textId="22736180"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Pr>
                <w:rFonts w:ascii="Courier New" w:hAnsi="Courier New" w:cs="Courier New"/>
                <w:sz w:val="16"/>
                <w:szCs w:val="16"/>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xs:simpleType</w:t>
            </w:r>
            <w:proofErr w:type="spellEnd"/>
            <w:r w:rsidRPr="003634BB">
              <w:rPr>
                <w:rFonts w:ascii="Courier New" w:hAnsi="Courier New" w:cs="Courier New"/>
                <w:sz w:val="16"/>
                <w:szCs w:val="16"/>
                <w:highlight w:val="yellow"/>
              </w:rPr>
              <w:t xml:space="preserve"> name=</w:t>
            </w:r>
            <w:r w:rsidRPr="003634BB">
              <w:rPr>
                <w:rFonts w:ascii="Courier New" w:hAnsi="Courier New" w:cs="Courier New"/>
                <w:i/>
                <w:iCs/>
                <w:sz w:val="16"/>
                <w:szCs w:val="16"/>
                <w:highlight w:val="yellow"/>
              </w:rPr>
              <w:t>"</w:t>
            </w:r>
            <w:proofErr w:type="spellStart"/>
            <w:r>
              <w:rPr>
                <w:rFonts w:ascii="Courier New" w:hAnsi="Courier New" w:cs="Courier New"/>
                <w:i/>
                <w:iCs/>
                <w:sz w:val="16"/>
                <w:szCs w:val="16"/>
                <w:highlight w:val="yellow"/>
              </w:rPr>
              <w:t>ScreenOrientation</w:t>
            </w:r>
            <w:proofErr w:type="spellEnd"/>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19955D26" w14:textId="7777777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xs:annotation</w:t>
            </w:r>
            <w:proofErr w:type="spellEnd"/>
            <w:r w:rsidRPr="003634BB">
              <w:rPr>
                <w:rFonts w:ascii="Courier New" w:hAnsi="Courier New" w:cs="Courier New"/>
                <w:b/>
                <w:bCs/>
                <w:sz w:val="16"/>
                <w:szCs w:val="16"/>
                <w:highlight w:val="yellow"/>
              </w:rPr>
              <w:t>&gt;</w:t>
            </w:r>
          </w:p>
          <w:p w14:paraId="12234908" w14:textId="7153FFB6"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xs:documentation</w:t>
            </w:r>
            <w:proofErr w:type="spellEnd"/>
            <w:r w:rsidRPr="003634BB">
              <w:rPr>
                <w:rFonts w:ascii="Courier New" w:hAnsi="Courier New" w:cs="Courier New"/>
                <w:sz w:val="16"/>
                <w:szCs w:val="16"/>
                <w:highlight w:val="yellow"/>
              </w:rPr>
              <w:t xml:space="preserve"> </w:t>
            </w:r>
            <w:proofErr w:type="spellStart"/>
            <w:r w:rsidRPr="003634BB">
              <w:rPr>
                <w:rFonts w:ascii="Courier New" w:hAnsi="Courier New" w:cs="Courier New"/>
                <w:sz w:val="16"/>
                <w:szCs w:val="16"/>
                <w:highlight w:val="yellow"/>
              </w:rPr>
              <w:t>xml:lang</w:t>
            </w:r>
            <w:proofErr w:type="spellEnd"/>
            <w:r w:rsidRPr="003634BB">
              <w:rPr>
                <w:rFonts w:ascii="Courier New" w:hAnsi="Courier New" w:cs="Courier New"/>
                <w:sz w:val="16"/>
                <w:szCs w:val="16"/>
                <w:highlight w:val="yellow"/>
              </w:rPr>
              <w:t>=</w:t>
            </w:r>
            <w:r w:rsidRPr="003634BB">
              <w:rPr>
                <w:rFonts w:ascii="Courier New" w:hAnsi="Courier New" w:cs="Courier New"/>
                <w:i/>
                <w:iCs/>
                <w:sz w:val="16"/>
                <w:szCs w:val="16"/>
                <w:highlight w:val="yellow"/>
              </w:rPr>
              <w:t>"</w:t>
            </w:r>
            <w:proofErr w:type="spellStart"/>
            <w:r w:rsidRPr="003634BB">
              <w:rPr>
                <w:rFonts w:ascii="Courier New" w:hAnsi="Courier New" w:cs="Courier New"/>
                <w:i/>
                <w:iCs/>
                <w:sz w:val="16"/>
                <w:szCs w:val="16"/>
                <w:highlight w:val="yellow"/>
              </w:rPr>
              <w:t>en</w:t>
            </w:r>
            <w:proofErr w:type="spellEnd"/>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r w:rsidRPr="003634BB">
              <w:rPr>
                <w:rFonts w:ascii="Courier New" w:hAnsi="Courier New" w:cs="Courier New"/>
                <w:sz w:val="16"/>
                <w:szCs w:val="16"/>
                <w:highlight w:val="yellow"/>
              </w:rPr>
              <w:t xml:space="preserve"> </w:t>
            </w:r>
            <w:r>
              <w:rPr>
                <w:rFonts w:ascii="Courier New" w:hAnsi="Courier New" w:cs="Courier New"/>
                <w:sz w:val="16"/>
                <w:szCs w:val="16"/>
                <w:highlight w:val="yellow"/>
              </w:rPr>
              <w:t xml:space="preserve">Orientation of the targeted </w:t>
            </w:r>
            <w:proofErr w:type="spellStart"/>
            <w:r>
              <w:rPr>
                <w:rFonts w:ascii="Courier New" w:hAnsi="Courier New" w:cs="Courier New"/>
                <w:sz w:val="16"/>
                <w:szCs w:val="16"/>
                <w:highlight w:val="yellow"/>
              </w:rPr>
              <w:t>Sceen</w:t>
            </w:r>
            <w:proofErr w:type="spellEnd"/>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xs:documentation</w:t>
            </w:r>
            <w:proofErr w:type="spellEnd"/>
            <w:r w:rsidRPr="003634BB">
              <w:rPr>
                <w:rFonts w:ascii="Courier New" w:hAnsi="Courier New" w:cs="Courier New"/>
                <w:b/>
                <w:bCs/>
                <w:sz w:val="16"/>
                <w:szCs w:val="16"/>
                <w:highlight w:val="yellow"/>
              </w:rPr>
              <w:t>&gt;</w:t>
            </w:r>
          </w:p>
          <w:p w14:paraId="6EB583A8" w14:textId="7777777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xs:annotation</w:t>
            </w:r>
            <w:proofErr w:type="spellEnd"/>
            <w:r w:rsidRPr="003634BB">
              <w:rPr>
                <w:rFonts w:ascii="Courier New" w:hAnsi="Courier New" w:cs="Courier New"/>
                <w:b/>
                <w:bCs/>
                <w:sz w:val="16"/>
                <w:szCs w:val="16"/>
                <w:highlight w:val="yellow"/>
              </w:rPr>
              <w:t>&gt;</w:t>
            </w:r>
          </w:p>
          <w:p w14:paraId="4488B65F" w14:textId="7777777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xs:restriction</w:t>
            </w:r>
            <w:proofErr w:type="spellEnd"/>
            <w:r w:rsidRPr="003634BB">
              <w:rPr>
                <w:rFonts w:ascii="Courier New" w:hAnsi="Courier New" w:cs="Courier New"/>
                <w:sz w:val="16"/>
                <w:szCs w:val="16"/>
                <w:highlight w:val="yellow"/>
              </w:rPr>
              <w:t xml:space="preserve"> base=</w:t>
            </w:r>
            <w:r w:rsidRPr="003634BB">
              <w:rPr>
                <w:rFonts w:ascii="Courier New" w:hAnsi="Courier New" w:cs="Courier New"/>
                <w:i/>
                <w:iCs/>
                <w:sz w:val="16"/>
                <w:szCs w:val="16"/>
                <w:highlight w:val="yellow"/>
              </w:rPr>
              <w:t>"</w:t>
            </w:r>
            <w:proofErr w:type="spellStart"/>
            <w:r w:rsidRPr="003634BB">
              <w:rPr>
                <w:rFonts w:ascii="Courier New" w:hAnsi="Courier New" w:cs="Courier New"/>
                <w:i/>
                <w:iCs/>
                <w:sz w:val="16"/>
                <w:szCs w:val="16"/>
                <w:highlight w:val="yellow"/>
              </w:rPr>
              <w:t>xs:string</w:t>
            </w:r>
            <w:proofErr w:type="spellEnd"/>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4BC93B8B" w14:textId="697E9BCE"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xs:enumeration</w:t>
            </w:r>
            <w:proofErr w:type="spellEnd"/>
            <w:r w:rsidRPr="003634BB">
              <w:rPr>
                <w:rFonts w:ascii="Courier New" w:hAnsi="Courier New" w:cs="Courier New"/>
                <w:sz w:val="16"/>
                <w:szCs w:val="16"/>
                <w:highlight w:val="yellow"/>
              </w:rPr>
              <w:t xml:space="preserve"> value=</w:t>
            </w:r>
            <w:r w:rsidRPr="003634BB">
              <w:rPr>
                <w:rFonts w:ascii="Courier New" w:hAnsi="Courier New" w:cs="Courier New"/>
                <w:i/>
                <w:iCs/>
                <w:sz w:val="16"/>
                <w:szCs w:val="16"/>
                <w:highlight w:val="yellow"/>
              </w:rPr>
              <w:t>"</w:t>
            </w:r>
            <w:r>
              <w:rPr>
                <w:rFonts w:ascii="Courier New" w:hAnsi="Courier New" w:cs="Courier New"/>
                <w:i/>
                <w:iCs/>
                <w:sz w:val="16"/>
                <w:szCs w:val="16"/>
                <w:highlight w:val="yellow"/>
              </w:rPr>
              <w:t>any</w:t>
            </w:r>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01FE25F5" w14:textId="1799043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xs:enumeration</w:t>
            </w:r>
            <w:proofErr w:type="spellEnd"/>
            <w:r w:rsidRPr="003634BB">
              <w:rPr>
                <w:rFonts w:ascii="Courier New" w:hAnsi="Courier New" w:cs="Courier New"/>
                <w:sz w:val="16"/>
                <w:szCs w:val="16"/>
                <w:highlight w:val="yellow"/>
              </w:rPr>
              <w:t xml:space="preserve"> value=</w:t>
            </w:r>
            <w:r w:rsidRPr="003634BB">
              <w:rPr>
                <w:rFonts w:ascii="Courier New" w:hAnsi="Courier New" w:cs="Courier New"/>
                <w:i/>
                <w:iCs/>
                <w:sz w:val="16"/>
                <w:szCs w:val="16"/>
                <w:highlight w:val="yellow"/>
              </w:rPr>
              <w:t>"</w:t>
            </w:r>
            <w:r>
              <w:rPr>
                <w:rFonts w:ascii="Courier New" w:hAnsi="Courier New" w:cs="Courier New"/>
                <w:i/>
                <w:iCs/>
                <w:sz w:val="16"/>
                <w:szCs w:val="16"/>
                <w:highlight w:val="yellow"/>
              </w:rPr>
              <w:t>landscape</w:t>
            </w:r>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0E02CF0C" w14:textId="007B26E1"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xs:enumeration</w:t>
            </w:r>
            <w:proofErr w:type="spellEnd"/>
            <w:r w:rsidRPr="003634BB">
              <w:rPr>
                <w:rFonts w:ascii="Courier New" w:hAnsi="Courier New" w:cs="Courier New"/>
                <w:sz w:val="16"/>
                <w:szCs w:val="16"/>
                <w:highlight w:val="yellow"/>
              </w:rPr>
              <w:t xml:space="preserve"> value=</w:t>
            </w:r>
            <w:r w:rsidRPr="003634BB">
              <w:rPr>
                <w:rFonts w:ascii="Courier New" w:hAnsi="Courier New" w:cs="Courier New"/>
                <w:i/>
                <w:iCs/>
                <w:sz w:val="16"/>
                <w:szCs w:val="16"/>
                <w:highlight w:val="yellow"/>
              </w:rPr>
              <w:t>"</w:t>
            </w:r>
            <w:r>
              <w:rPr>
                <w:rFonts w:ascii="Courier New" w:hAnsi="Courier New" w:cs="Courier New"/>
                <w:i/>
                <w:iCs/>
                <w:sz w:val="16"/>
                <w:szCs w:val="16"/>
                <w:highlight w:val="yellow"/>
              </w:rPr>
              <w:t>portrait</w:t>
            </w:r>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1CCDA4D4" w14:textId="795686C3"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xs:enumeration</w:t>
            </w:r>
            <w:proofErr w:type="spellEnd"/>
            <w:r w:rsidRPr="003634BB">
              <w:rPr>
                <w:rFonts w:ascii="Courier New" w:hAnsi="Courier New" w:cs="Courier New"/>
                <w:sz w:val="16"/>
                <w:szCs w:val="16"/>
                <w:highlight w:val="yellow"/>
              </w:rPr>
              <w:t xml:space="preserve"> value=</w:t>
            </w:r>
            <w:r w:rsidRPr="003634BB">
              <w:rPr>
                <w:rFonts w:ascii="Courier New" w:hAnsi="Courier New" w:cs="Courier New"/>
                <w:i/>
                <w:iCs/>
                <w:sz w:val="16"/>
                <w:szCs w:val="16"/>
                <w:highlight w:val="yellow"/>
              </w:rPr>
              <w:t>"</w:t>
            </w:r>
            <w:r>
              <w:rPr>
                <w:rFonts w:ascii="Courier New" w:hAnsi="Courier New" w:cs="Courier New"/>
                <w:i/>
                <w:iCs/>
                <w:sz w:val="16"/>
                <w:szCs w:val="16"/>
                <w:highlight w:val="yellow"/>
              </w:rPr>
              <w:t>square</w:t>
            </w:r>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5DFD504B" w14:textId="7777777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xs:restriction</w:t>
            </w:r>
            <w:proofErr w:type="spellEnd"/>
            <w:r w:rsidRPr="003634BB">
              <w:rPr>
                <w:rFonts w:ascii="Courier New" w:hAnsi="Courier New" w:cs="Courier New"/>
                <w:b/>
                <w:bCs/>
                <w:sz w:val="16"/>
                <w:szCs w:val="16"/>
                <w:highlight w:val="yellow"/>
              </w:rPr>
              <w:t>&gt;</w:t>
            </w:r>
          </w:p>
          <w:p w14:paraId="573EF916" w14:textId="0AC313E7" w:rsidR="003634BB" w:rsidRDefault="003634BB">
            <w:pPr>
              <w:widowControl w:val="0"/>
              <w:autoSpaceDE w:val="0"/>
              <w:autoSpaceDN w:val="0"/>
              <w:adjustRightInd w:val="0"/>
              <w:spacing w:after="0" w:line="240" w:lineRule="auto"/>
              <w:rPr>
                <w:rFonts w:ascii="Courier New" w:hAnsi="Courier New" w:cs="Courier New"/>
                <w:sz w:val="16"/>
                <w:szCs w:val="16"/>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w:t>
            </w:r>
            <w:proofErr w:type="spellStart"/>
            <w:r w:rsidRPr="003634BB">
              <w:rPr>
                <w:rFonts w:ascii="Courier New" w:hAnsi="Courier New" w:cs="Courier New"/>
                <w:b/>
                <w:bCs/>
                <w:sz w:val="16"/>
                <w:szCs w:val="16"/>
                <w:highlight w:val="yellow"/>
              </w:rPr>
              <w:t>xs:simpleType</w:t>
            </w:r>
            <w:proofErr w:type="spellEnd"/>
            <w:r w:rsidRPr="003634BB">
              <w:rPr>
                <w:rFonts w:ascii="Courier New" w:hAnsi="Courier New" w:cs="Courier New"/>
                <w:b/>
                <w:bCs/>
                <w:sz w:val="16"/>
                <w:szCs w:val="16"/>
                <w:highlight w:val="yellow"/>
              </w:rPr>
              <w:t>&gt;</w:t>
            </w:r>
          </w:p>
          <w:p w14:paraId="4A25715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xs:simpleType</w:t>
            </w:r>
            <w:proofErr w:type="spellEnd"/>
            <w:r>
              <w:rPr>
                <w:rFonts w:ascii="Courier New" w:hAnsi="Courier New" w:cs="Courier New"/>
                <w:sz w:val="16"/>
                <w:szCs w:val="16"/>
              </w:rPr>
              <w:t xml:space="preserve"> name=</w:t>
            </w:r>
            <w:r>
              <w:rPr>
                <w:rFonts w:ascii="Courier New" w:hAnsi="Courier New" w:cs="Courier New"/>
                <w:i/>
                <w:iCs/>
                <w:sz w:val="16"/>
                <w:szCs w:val="16"/>
              </w:rPr>
              <w:t>"RFC6838ContentTypeType"</w:t>
            </w:r>
            <w:r>
              <w:rPr>
                <w:rFonts w:ascii="Courier New" w:hAnsi="Courier New" w:cs="Courier New"/>
                <w:b/>
                <w:bCs/>
                <w:sz w:val="16"/>
                <w:szCs w:val="16"/>
              </w:rPr>
              <w:t>&gt;</w:t>
            </w:r>
          </w:p>
          <w:p w14:paraId="19798AB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lastRenderedPageBreak/>
              <w:t xml:space="preserve">    </w:t>
            </w:r>
            <w:r>
              <w:rPr>
                <w:rFonts w:ascii="Courier New" w:hAnsi="Courier New" w:cs="Courier New"/>
                <w:b/>
                <w:bCs/>
                <w:sz w:val="16"/>
                <w:szCs w:val="16"/>
              </w:rPr>
              <w:t>&lt;</w:t>
            </w:r>
            <w:proofErr w:type="spellStart"/>
            <w:r>
              <w:rPr>
                <w:rFonts w:ascii="Courier New" w:hAnsi="Courier New" w:cs="Courier New"/>
                <w:b/>
                <w:bCs/>
                <w:sz w:val="16"/>
                <w:szCs w:val="16"/>
              </w:rPr>
              <w:t>xs:annotation</w:t>
            </w:r>
            <w:proofErr w:type="spellEnd"/>
            <w:r>
              <w:rPr>
                <w:rFonts w:ascii="Courier New" w:hAnsi="Courier New" w:cs="Courier New"/>
                <w:b/>
                <w:bCs/>
                <w:sz w:val="16"/>
                <w:szCs w:val="16"/>
              </w:rPr>
              <w:t>&gt;</w:t>
            </w:r>
          </w:p>
          <w:p w14:paraId="66CA86B5"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xs:documentation</w:t>
            </w:r>
            <w:proofErr w:type="spellEnd"/>
            <w:r>
              <w:rPr>
                <w:rFonts w:ascii="Courier New" w:hAnsi="Courier New" w:cs="Courier New"/>
                <w:sz w:val="16"/>
                <w:szCs w:val="16"/>
              </w:rPr>
              <w:t xml:space="preserve"> </w:t>
            </w:r>
            <w:proofErr w:type="spellStart"/>
            <w:r>
              <w:rPr>
                <w:rFonts w:ascii="Courier New" w:hAnsi="Courier New" w:cs="Courier New"/>
                <w:sz w:val="16"/>
                <w:szCs w:val="16"/>
              </w:rPr>
              <w:t>xml:lang</w:t>
            </w:r>
            <w:proofErr w:type="spellEnd"/>
            <w:r>
              <w:rPr>
                <w:rFonts w:ascii="Courier New" w:hAnsi="Courier New" w:cs="Courier New"/>
                <w:sz w:val="16"/>
                <w:szCs w:val="16"/>
              </w:rPr>
              <w:t>=</w:t>
            </w:r>
            <w:r>
              <w:rPr>
                <w:rFonts w:ascii="Courier New" w:hAnsi="Courier New" w:cs="Courier New"/>
                <w:i/>
                <w:iCs/>
                <w:sz w:val="16"/>
                <w:szCs w:val="16"/>
              </w:rPr>
              <w:t>"</w:t>
            </w:r>
            <w:proofErr w:type="spellStart"/>
            <w:r>
              <w:rPr>
                <w:rFonts w:ascii="Courier New" w:hAnsi="Courier New" w:cs="Courier New"/>
                <w:i/>
                <w:iCs/>
                <w:sz w:val="16"/>
                <w:szCs w:val="16"/>
              </w:rPr>
              <w:t>en</w:t>
            </w:r>
            <w:proofErr w:type="spellEnd"/>
            <w:r>
              <w:rPr>
                <w:rFonts w:ascii="Courier New" w:hAnsi="Courier New" w:cs="Courier New"/>
                <w:i/>
                <w:iCs/>
                <w:sz w:val="16"/>
                <w:szCs w:val="16"/>
              </w:rPr>
              <w:t>"</w:t>
            </w:r>
            <w:r>
              <w:rPr>
                <w:rFonts w:ascii="Courier New" w:hAnsi="Courier New" w:cs="Courier New"/>
                <w:b/>
                <w:bCs/>
                <w:sz w:val="16"/>
                <w:szCs w:val="16"/>
              </w:rPr>
              <w:t>&gt;</w:t>
            </w:r>
            <w:r>
              <w:rPr>
                <w:rFonts w:ascii="Courier New" w:hAnsi="Courier New" w:cs="Courier New"/>
                <w:sz w:val="16"/>
                <w:szCs w:val="16"/>
              </w:rPr>
              <w:t xml:space="preserve"> Type for RFC6838 Content Type </w:t>
            </w:r>
            <w:r>
              <w:rPr>
                <w:rFonts w:ascii="Courier New" w:hAnsi="Courier New" w:cs="Courier New"/>
                <w:b/>
                <w:bCs/>
                <w:sz w:val="16"/>
                <w:szCs w:val="16"/>
              </w:rPr>
              <w:t>&lt;/</w:t>
            </w:r>
            <w:proofErr w:type="spellStart"/>
            <w:r>
              <w:rPr>
                <w:rFonts w:ascii="Courier New" w:hAnsi="Courier New" w:cs="Courier New"/>
                <w:b/>
                <w:bCs/>
                <w:sz w:val="16"/>
                <w:szCs w:val="16"/>
              </w:rPr>
              <w:t>xs:documentation</w:t>
            </w:r>
            <w:proofErr w:type="spellEnd"/>
            <w:r>
              <w:rPr>
                <w:rFonts w:ascii="Courier New" w:hAnsi="Courier New" w:cs="Courier New"/>
                <w:b/>
                <w:bCs/>
                <w:sz w:val="16"/>
                <w:szCs w:val="16"/>
              </w:rPr>
              <w:t>&gt;</w:t>
            </w:r>
          </w:p>
          <w:p w14:paraId="029EC8D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xs:annotation</w:t>
            </w:r>
            <w:proofErr w:type="spellEnd"/>
            <w:r>
              <w:rPr>
                <w:rFonts w:ascii="Courier New" w:hAnsi="Courier New" w:cs="Courier New"/>
                <w:b/>
                <w:bCs/>
                <w:sz w:val="16"/>
                <w:szCs w:val="16"/>
              </w:rPr>
              <w:t>&gt;</w:t>
            </w:r>
          </w:p>
          <w:p w14:paraId="208C8A7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xs:restriction</w:t>
            </w:r>
            <w:proofErr w:type="spellEnd"/>
            <w:r>
              <w:rPr>
                <w:rFonts w:ascii="Courier New" w:hAnsi="Courier New" w:cs="Courier New"/>
                <w:sz w:val="16"/>
                <w:szCs w:val="16"/>
              </w:rPr>
              <w:t xml:space="preserve"> base=</w:t>
            </w:r>
            <w:r>
              <w:rPr>
                <w:rFonts w:ascii="Courier New" w:hAnsi="Courier New" w:cs="Courier New"/>
                <w:i/>
                <w:iCs/>
                <w:sz w:val="16"/>
                <w:szCs w:val="16"/>
              </w:rPr>
              <w:t>"</w:t>
            </w:r>
            <w:proofErr w:type="spellStart"/>
            <w:r>
              <w:rPr>
                <w:rFonts w:ascii="Courier New" w:hAnsi="Courier New" w:cs="Courier New"/>
                <w:i/>
                <w:iCs/>
                <w:sz w:val="16"/>
                <w:szCs w:val="16"/>
              </w:rPr>
              <w:t>xs:string</w:t>
            </w:r>
            <w:proofErr w:type="spellEnd"/>
            <w:r>
              <w:rPr>
                <w:rFonts w:ascii="Courier New" w:hAnsi="Courier New" w:cs="Courier New"/>
                <w:i/>
                <w:iCs/>
                <w:sz w:val="16"/>
                <w:szCs w:val="16"/>
              </w:rPr>
              <w:t>"</w:t>
            </w:r>
            <w:r>
              <w:rPr>
                <w:rFonts w:ascii="Courier New" w:hAnsi="Courier New" w:cs="Courier New"/>
                <w:b/>
                <w:bCs/>
                <w:sz w:val="16"/>
                <w:szCs w:val="16"/>
              </w:rPr>
              <w:t>&gt;</w:t>
            </w:r>
          </w:p>
          <w:p w14:paraId="4AA902A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xs:enumeration</w:t>
            </w:r>
            <w:proofErr w:type="spellEnd"/>
            <w:r>
              <w:rPr>
                <w:rFonts w:ascii="Courier New" w:hAnsi="Courier New" w:cs="Courier New"/>
                <w:sz w:val="16"/>
                <w:szCs w:val="16"/>
              </w:rPr>
              <w:t xml:space="preserve"> value=</w:t>
            </w:r>
            <w:r>
              <w:rPr>
                <w:rFonts w:ascii="Courier New" w:hAnsi="Courier New" w:cs="Courier New"/>
                <w:i/>
                <w:iCs/>
                <w:sz w:val="16"/>
                <w:szCs w:val="16"/>
              </w:rPr>
              <w:t>"text"</w:t>
            </w:r>
            <w:r>
              <w:rPr>
                <w:rFonts w:ascii="Courier New" w:hAnsi="Courier New" w:cs="Courier New"/>
                <w:b/>
                <w:bCs/>
                <w:sz w:val="16"/>
                <w:szCs w:val="16"/>
              </w:rPr>
              <w:t>/&gt;</w:t>
            </w:r>
          </w:p>
          <w:p w14:paraId="50D8729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xs:enumeration</w:t>
            </w:r>
            <w:proofErr w:type="spellEnd"/>
            <w:r>
              <w:rPr>
                <w:rFonts w:ascii="Courier New" w:hAnsi="Courier New" w:cs="Courier New"/>
                <w:sz w:val="16"/>
                <w:szCs w:val="16"/>
              </w:rPr>
              <w:t xml:space="preserve"> value=</w:t>
            </w:r>
            <w:r>
              <w:rPr>
                <w:rFonts w:ascii="Courier New" w:hAnsi="Courier New" w:cs="Courier New"/>
                <w:i/>
                <w:iCs/>
                <w:sz w:val="16"/>
                <w:szCs w:val="16"/>
              </w:rPr>
              <w:t>"image"</w:t>
            </w:r>
            <w:r>
              <w:rPr>
                <w:rFonts w:ascii="Courier New" w:hAnsi="Courier New" w:cs="Courier New"/>
                <w:b/>
                <w:bCs/>
                <w:sz w:val="16"/>
                <w:szCs w:val="16"/>
              </w:rPr>
              <w:t>/&gt;</w:t>
            </w:r>
          </w:p>
          <w:p w14:paraId="1AB149E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xs:enumeration</w:t>
            </w:r>
            <w:proofErr w:type="spellEnd"/>
            <w:r>
              <w:rPr>
                <w:rFonts w:ascii="Courier New" w:hAnsi="Courier New" w:cs="Courier New"/>
                <w:sz w:val="16"/>
                <w:szCs w:val="16"/>
              </w:rPr>
              <w:t xml:space="preserve"> value=</w:t>
            </w:r>
            <w:r>
              <w:rPr>
                <w:rFonts w:ascii="Courier New" w:hAnsi="Courier New" w:cs="Courier New"/>
                <w:i/>
                <w:iCs/>
                <w:sz w:val="16"/>
                <w:szCs w:val="16"/>
              </w:rPr>
              <w:t>"audio"</w:t>
            </w:r>
            <w:r>
              <w:rPr>
                <w:rFonts w:ascii="Courier New" w:hAnsi="Courier New" w:cs="Courier New"/>
                <w:b/>
                <w:bCs/>
                <w:sz w:val="16"/>
                <w:szCs w:val="16"/>
              </w:rPr>
              <w:t>/&gt;</w:t>
            </w:r>
          </w:p>
          <w:p w14:paraId="1E6DC39E"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xs:enumeration</w:t>
            </w:r>
            <w:proofErr w:type="spellEnd"/>
            <w:r>
              <w:rPr>
                <w:rFonts w:ascii="Courier New" w:hAnsi="Courier New" w:cs="Courier New"/>
                <w:sz w:val="16"/>
                <w:szCs w:val="16"/>
              </w:rPr>
              <w:t xml:space="preserve"> value=</w:t>
            </w:r>
            <w:r>
              <w:rPr>
                <w:rFonts w:ascii="Courier New" w:hAnsi="Courier New" w:cs="Courier New"/>
                <w:i/>
                <w:iCs/>
                <w:sz w:val="16"/>
                <w:szCs w:val="16"/>
              </w:rPr>
              <w:t>"video"</w:t>
            </w:r>
            <w:r>
              <w:rPr>
                <w:rFonts w:ascii="Courier New" w:hAnsi="Courier New" w:cs="Courier New"/>
                <w:b/>
                <w:bCs/>
                <w:sz w:val="16"/>
                <w:szCs w:val="16"/>
              </w:rPr>
              <w:t>/&gt;</w:t>
            </w:r>
          </w:p>
          <w:p w14:paraId="73F658EA"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xs:enumeration</w:t>
            </w:r>
            <w:proofErr w:type="spellEnd"/>
            <w:r>
              <w:rPr>
                <w:rFonts w:ascii="Courier New" w:hAnsi="Courier New" w:cs="Courier New"/>
                <w:sz w:val="16"/>
                <w:szCs w:val="16"/>
              </w:rPr>
              <w:t xml:space="preserve"> value=</w:t>
            </w:r>
            <w:r>
              <w:rPr>
                <w:rFonts w:ascii="Courier New" w:hAnsi="Courier New" w:cs="Courier New"/>
                <w:i/>
                <w:iCs/>
                <w:sz w:val="16"/>
                <w:szCs w:val="16"/>
              </w:rPr>
              <w:t>"application"</w:t>
            </w:r>
            <w:r>
              <w:rPr>
                <w:rFonts w:ascii="Courier New" w:hAnsi="Courier New" w:cs="Courier New"/>
                <w:b/>
                <w:bCs/>
                <w:sz w:val="16"/>
                <w:szCs w:val="16"/>
              </w:rPr>
              <w:t>/&gt;</w:t>
            </w:r>
          </w:p>
          <w:p w14:paraId="4CBE050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xs:enumeration</w:t>
            </w:r>
            <w:proofErr w:type="spellEnd"/>
            <w:r>
              <w:rPr>
                <w:rFonts w:ascii="Courier New" w:hAnsi="Courier New" w:cs="Courier New"/>
                <w:sz w:val="16"/>
                <w:szCs w:val="16"/>
              </w:rPr>
              <w:t xml:space="preserve"> value=</w:t>
            </w:r>
            <w:r>
              <w:rPr>
                <w:rFonts w:ascii="Courier New" w:hAnsi="Courier New" w:cs="Courier New"/>
                <w:i/>
                <w:iCs/>
                <w:sz w:val="16"/>
                <w:szCs w:val="16"/>
              </w:rPr>
              <w:t>"font"</w:t>
            </w:r>
            <w:r>
              <w:rPr>
                <w:rFonts w:ascii="Courier New" w:hAnsi="Courier New" w:cs="Courier New"/>
                <w:b/>
                <w:bCs/>
                <w:sz w:val="16"/>
                <w:szCs w:val="16"/>
              </w:rPr>
              <w:t>/&gt;</w:t>
            </w:r>
          </w:p>
          <w:p w14:paraId="30D3359C"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xs:restriction</w:t>
            </w:r>
            <w:proofErr w:type="spellEnd"/>
            <w:r>
              <w:rPr>
                <w:rFonts w:ascii="Courier New" w:hAnsi="Courier New" w:cs="Courier New"/>
                <w:b/>
                <w:bCs/>
                <w:sz w:val="16"/>
                <w:szCs w:val="16"/>
              </w:rPr>
              <w:t>&gt;</w:t>
            </w:r>
          </w:p>
          <w:p w14:paraId="31BC5C4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w:t>
            </w:r>
            <w:proofErr w:type="spellStart"/>
            <w:r>
              <w:rPr>
                <w:rFonts w:ascii="Courier New" w:hAnsi="Courier New" w:cs="Courier New"/>
                <w:b/>
                <w:bCs/>
                <w:sz w:val="16"/>
                <w:szCs w:val="16"/>
              </w:rPr>
              <w:t>xs:simpleType</w:t>
            </w:r>
            <w:proofErr w:type="spellEnd"/>
            <w:r>
              <w:rPr>
                <w:rFonts w:ascii="Courier New" w:hAnsi="Courier New" w:cs="Courier New"/>
                <w:b/>
                <w:bCs/>
                <w:sz w:val="16"/>
                <w:szCs w:val="16"/>
              </w:rPr>
              <w:t>&gt;</w:t>
            </w:r>
          </w:p>
          <w:p w14:paraId="222C7831" w14:textId="77777777" w:rsidR="003634BB" w:rsidRDefault="003634BB">
            <w:pPr>
              <w:jc w:val="left"/>
              <w:rPr>
                <w:sz w:val="16"/>
                <w:szCs w:val="16"/>
              </w:rPr>
            </w:pPr>
          </w:p>
        </w:tc>
      </w:tr>
    </w:tbl>
    <w:p w14:paraId="2104589B" w14:textId="77777777" w:rsidR="003634BB" w:rsidRDefault="003634BB" w:rsidP="003634BB"/>
    <w:bookmarkEnd w:id="2"/>
    <w:bookmarkEnd w:id="3"/>
    <w:bookmarkEnd w:id="4"/>
    <w:p w14:paraId="1F68BF90" w14:textId="55F745AA" w:rsidR="0064468E" w:rsidRPr="0064468E" w:rsidRDefault="0064468E" w:rsidP="00E64524">
      <w:pPr>
        <w:tabs>
          <w:tab w:val="clear" w:pos="403"/>
          <w:tab w:val="left" w:pos="720"/>
        </w:tabs>
        <w:spacing w:after="0" w:line="240" w:lineRule="auto"/>
        <w:jc w:val="left"/>
        <w:rPr>
          <w:bCs/>
          <w:lang w:eastAsia="zh-CN"/>
        </w:rPr>
      </w:pPr>
    </w:p>
    <w:sectPr w:rsidR="0064468E" w:rsidRPr="0064468E" w:rsidSect="00CF1A65">
      <w:footerReference w:type="even" r:id="rId19"/>
      <w:footerReference w:type="default" r:id="rId20"/>
      <w:type w:val="oddPage"/>
      <w:pgSz w:w="11906" w:h="16838" w:code="9"/>
      <w:pgMar w:top="1304" w:right="851" w:bottom="1304" w:left="851" w:header="709"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EE460" w14:textId="77777777" w:rsidR="00F81048" w:rsidRDefault="00F81048">
      <w:pPr>
        <w:spacing w:after="0" w:line="240" w:lineRule="auto"/>
      </w:pPr>
      <w:r>
        <w:separator/>
      </w:r>
    </w:p>
  </w:endnote>
  <w:endnote w:type="continuationSeparator" w:id="0">
    <w:p w14:paraId="5715325D" w14:textId="77777777" w:rsidR="00F81048" w:rsidRDefault="00F81048">
      <w:pPr>
        <w:spacing w:after="0" w:line="240" w:lineRule="auto"/>
      </w:pPr>
      <w:r>
        <w:continuationSeparator/>
      </w:r>
    </w:p>
  </w:endnote>
  <w:endnote w:type="continuationNotice" w:id="1">
    <w:p w14:paraId="41A5CE66" w14:textId="77777777" w:rsidR="00F81048" w:rsidRDefault="00F810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F7697"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DEF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A10CF"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8705F" w14:textId="77777777" w:rsidR="00FA1F1F" w:rsidRDefault="004421EF" w:rsidP="00FA1F1F">
    <w:pPr>
      <w:pStyle w:val="Footer"/>
      <w:spacing w:after="0" w:line="240" w:lineRule="exact"/>
      <w:jc w:val="center"/>
      <w:rPr>
        <w:sz w:val="18"/>
        <w:szCs w:val="18"/>
      </w:rPr>
    </w:pPr>
    <w:r w:rsidRPr="00864D32">
      <w:rPr>
        <w:sz w:val="18"/>
        <w:szCs w:val="18"/>
      </w:rPr>
      <w:t>© ISO #### – All rights reserved</w:t>
    </w:r>
  </w:p>
  <w:p w14:paraId="275BD0C5"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BC212" w14:textId="77777777" w:rsidR="00F81048" w:rsidRDefault="00F81048">
      <w:pPr>
        <w:spacing w:after="0" w:line="240" w:lineRule="auto"/>
      </w:pPr>
      <w:r>
        <w:separator/>
      </w:r>
    </w:p>
  </w:footnote>
  <w:footnote w:type="continuationSeparator" w:id="0">
    <w:p w14:paraId="0DA9458D" w14:textId="77777777" w:rsidR="00F81048" w:rsidRDefault="00F81048">
      <w:pPr>
        <w:spacing w:after="0" w:line="240" w:lineRule="auto"/>
      </w:pPr>
      <w:r>
        <w:continuationSeparator/>
      </w:r>
    </w:p>
  </w:footnote>
  <w:footnote w:type="continuationNotice" w:id="1">
    <w:p w14:paraId="29E148C5" w14:textId="77777777" w:rsidR="00F81048" w:rsidRDefault="00F810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28E1B" w14:textId="77777777" w:rsidR="004421EF" w:rsidRPr="00151316" w:rsidRDefault="004421EF" w:rsidP="004421EF">
    <w:pPr>
      <w:pStyle w:val="Header"/>
      <w:spacing w:line="240" w:lineRule="exact"/>
      <w:jc w:val="left"/>
    </w:pPr>
    <w:r w:rsidRPr="00151316">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73B25"/>
    <w:multiLevelType w:val="hybridMultilevel"/>
    <w:tmpl w:val="82321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8A55008"/>
    <w:multiLevelType w:val="multilevel"/>
    <w:tmpl w:val="B6CA199C"/>
    <w:lvl w:ilvl="0">
      <w:start w:val="1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0B671B56"/>
    <w:multiLevelType w:val="hybridMultilevel"/>
    <w:tmpl w:val="97C26D88"/>
    <w:lvl w:ilvl="0" w:tplc="91C497AE">
      <w:start w:val="7"/>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184E4B"/>
    <w:multiLevelType w:val="hybridMultilevel"/>
    <w:tmpl w:val="C9729A48"/>
    <w:lvl w:ilvl="0" w:tplc="BC36DA24">
      <w:start w:val="36"/>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130A221A"/>
    <w:multiLevelType w:val="hybridMultilevel"/>
    <w:tmpl w:val="F3D25498"/>
    <w:lvl w:ilvl="0" w:tplc="2E500F36">
      <w:start w:val="1"/>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EB07C6"/>
    <w:multiLevelType w:val="hybridMultilevel"/>
    <w:tmpl w:val="74601CBC"/>
    <w:lvl w:ilvl="0" w:tplc="638A0AE0">
      <w:numFmt w:val="bullet"/>
      <w:lvlText w:val="-"/>
      <w:lvlJc w:val="left"/>
      <w:pPr>
        <w:ind w:left="720" w:hanging="360"/>
      </w:pPr>
      <w:rPr>
        <w:rFonts w:ascii="Times New Roman" w:eastAsiaTheme="minorEastAsia"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299A3517"/>
    <w:multiLevelType w:val="hybridMultilevel"/>
    <w:tmpl w:val="EE3AD5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B78C056">
      <w:start w:val="3"/>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B058CF"/>
    <w:multiLevelType w:val="hybridMultilevel"/>
    <w:tmpl w:val="49108062"/>
    <w:lvl w:ilvl="0" w:tplc="5ADC09CC">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016858"/>
    <w:multiLevelType w:val="multilevel"/>
    <w:tmpl w:val="9F2E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317A04"/>
    <w:multiLevelType w:val="hybridMultilevel"/>
    <w:tmpl w:val="4F2CAF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262163B"/>
    <w:multiLevelType w:val="hybridMultilevel"/>
    <w:tmpl w:val="51C68D2A"/>
    <w:lvl w:ilvl="0" w:tplc="120EE68E">
      <w:start w:val="1"/>
      <w:numFmt w:val="decimal"/>
      <w:lvlText w:val="[%1]"/>
      <w:lvlJc w:val="left"/>
      <w:pPr>
        <w:ind w:left="720" w:hanging="360"/>
      </w:pPr>
      <w:rPr>
        <w:rFonts w:hint="default"/>
        <w:lang w:val="en-CA"/>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AA11E8"/>
    <w:multiLevelType w:val="multilevel"/>
    <w:tmpl w:val="3292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0F01F8"/>
    <w:multiLevelType w:val="multilevel"/>
    <w:tmpl w:val="46964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97136E"/>
    <w:multiLevelType w:val="hybridMultilevel"/>
    <w:tmpl w:val="15A8263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4CA62EAD"/>
    <w:multiLevelType w:val="multilevel"/>
    <w:tmpl w:val="ADA88C9E"/>
    <w:lvl w:ilvl="0">
      <w:start w:val="5"/>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Cambria" w:hAnsi="Cambria" w:cs="Cambria"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5E4F493D"/>
    <w:multiLevelType w:val="hybridMultilevel"/>
    <w:tmpl w:val="31BEB7DE"/>
    <w:lvl w:ilvl="0" w:tplc="C0727C04">
      <w:start w:val="3"/>
      <w:numFmt w:val="bullet"/>
      <w:lvlText w:val="-"/>
      <w:lvlJc w:val="left"/>
      <w:pPr>
        <w:ind w:left="720" w:hanging="360"/>
      </w:pPr>
      <w:rPr>
        <w:rFonts w:ascii="Times New Roman" w:eastAsiaTheme="minorEastAsia"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4F4EF8"/>
    <w:multiLevelType w:val="hybridMultilevel"/>
    <w:tmpl w:val="85B8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FA41E6"/>
    <w:multiLevelType w:val="hybridMultilevel"/>
    <w:tmpl w:val="C2EC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57B5C"/>
    <w:multiLevelType w:val="hybridMultilevel"/>
    <w:tmpl w:val="7CF43754"/>
    <w:lvl w:ilvl="0" w:tplc="117C309E">
      <w:start w:val="5"/>
      <w:numFmt w:val="bullet"/>
      <w:lvlText w:val="-"/>
      <w:lvlJc w:val="left"/>
      <w:pPr>
        <w:ind w:left="720" w:hanging="360"/>
      </w:pPr>
      <w:rPr>
        <w:rFonts w:ascii="Cambria" w:eastAsia="SimSun" w:hAnsi="Cambria" w:cs="Cambria"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9"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8624858">
    <w:abstractNumId w:val="25"/>
  </w:num>
  <w:num w:numId="2" w16cid:durableId="27414313">
    <w:abstractNumId w:val="25"/>
  </w:num>
  <w:num w:numId="3" w16cid:durableId="221412291">
    <w:abstractNumId w:val="25"/>
  </w:num>
  <w:num w:numId="4" w16cid:durableId="43451774">
    <w:abstractNumId w:val="25"/>
  </w:num>
  <w:num w:numId="5" w16cid:durableId="1836452537">
    <w:abstractNumId w:val="25"/>
  </w:num>
  <w:num w:numId="6" w16cid:durableId="1505783742">
    <w:abstractNumId w:val="25"/>
  </w:num>
  <w:num w:numId="7" w16cid:durableId="2000962125">
    <w:abstractNumId w:val="11"/>
  </w:num>
  <w:num w:numId="8" w16cid:durableId="1130394350">
    <w:abstractNumId w:val="11"/>
  </w:num>
  <w:num w:numId="9" w16cid:durableId="1587810155">
    <w:abstractNumId w:val="11"/>
  </w:num>
  <w:num w:numId="10" w16cid:durableId="1941639178">
    <w:abstractNumId w:val="11"/>
  </w:num>
  <w:num w:numId="11" w16cid:durableId="1337732204">
    <w:abstractNumId w:val="11"/>
  </w:num>
  <w:num w:numId="12" w16cid:durableId="2047557079">
    <w:abstractNumId w:val="11"/>
  </w:num>
  <w:num w:numId="13" w16cid:durableId="163055144">
    <w:abstractNumId w:val="26"/>
  </w:num>
  <w:num w:numId="14" w16cid:durableId="1891526991">
    <w:abstractNumId w:val="21"/>
  </w:num>
  <w:num w:numId="15" w16cid:durableId="1951400887">
    <w:abstractNumId w:val="22"/>
  </w:num>
  <w:num w:numId="16" w16cid:durableId="770204954">
    <w:abstractNumId w:val="35"/>
  </w:num>
  <w:num w:numId="17" w16cid:durableId="381443620">
    <w:abstractNumId w:val="39"/>
  </w:num>
  <w:num w:numId="18" w16cid:durableId="2146123991">
    <w:abstractNumId w:val="16"/>
  </w:num>
  <w:num w:numId="19" w16cid:durableId="294066680">
    <w:abstractNumId w:val="15"/>
  </w:num>
  <w:num w:numId="20" w16cid:durableId="642006891">
    <w:abstractNumId w:val="28"/>
  </w:num>
  <w:num w:numId="21" w16cid:durableId="32506567">
    <w:abstractNumId w:val="9"/>
  </w:num>
  <w:num w:numId="22" w16cid:durableId="55861145">
    <w:abstractNumId w:val="7"/>
  </w:num>
  <w:num w:numId="23" w16cid:durableId="1038310266">
    <w:abstractNumId w:val="6"/>
  </w:num>
  <w:num w:numId="24" w16cid:durableId="261911590">
    <w:abstractNumId w:val="5"/>
  </w:num>
  <w:num w:numId="25" w16cid:durableId="1549684219">
    <w:abstractNumId w:val="4"/>
  </w:num>
  <w:num w:numId="26" w16cid:durableId="2008055030">
    <w:abstractNumId w:val="8"/>
  </w:num>
  <w:num w:numId="27" w16cid:durableId="821888196">
    <w:abstractNumId w:val="3"/>
  </w:num>
  <w:num w:numId="28" w16cid:durableId="1229342427">
    <w:abstractNumId w:val="2"/>
  </w:num>
  <w:num w:numId="29" w16cid:durableId="1788428222">
    <w:abstractNumId w:val="1"/>
  </w:num>
  <w:num w:numId="30" w16cid:durableId="1781946018">
    <w:abstractNumId w:val="0"/>
  </w:num>
  <w:num w:numId="31" w16cid:durableId="203640084">
    <w:abstractNumId w:val="37"/>
  </w:num>
  <w:num w:numId="32" w16cid:durableId="1208645635">
    <w:abstractNumId w:val="36"/>
  </w:num>
  <w:num w:numId="33" w16cid:durableId="991251437">
    <w:abstractNumId w:val="34"/>
  </w:num>
  <w:num w:numId="34" w16cid:durableId="1042705300">
    <w:abstractNumId w:val="25"/>
  </w:num>
  <w:num w:numId="35" w16cid:durableId="819351409">
    <w:abstractNumId w:val="14"/>
  </w:num>
  <w:num w:numId="36" w16cid:durableId="351876555">
    <w:abstractNumId w:val="25"/>
  </w:num>
  <w:num w:numId="37" w16cid:durableId="936598094">
    <w:abstractNumId w:val="25"/>
  </w:num>
  <w:num w:numId="38" w16cid:durableId="315381219">
    <w:abstractNumId w:val="25"/>
  </w:num>
  <w:num w:numId="39" w16cid:durableId="566498713">
    <w:abstractNumId w:val="30"/>
  </w:num>
  <w:num w:numId="40" w16cid:durableId="1209219865">
    <w:abstractNumId w:val="25"/>
  </w:num>
  <w:num w:numId="41" w16cid:durableId="945960200">
    <w:abstractNumId w:val="25"/>
  </w:num>
  <w:num w:numId="42" w16cid:durableId="1358850163">
    <w:abstractNumId w:val="27"/>
  </w:num>
  <w:num w:numId="43" w16cid:durableId="682173445">
    <w:abstractNumId w:val="20"/>
  </w:num>
  <w:num w:numId="44" w16cid:durableId="1659534839">
    <w:abstractNumId w:val="29"/>
  </w:num>
  <w:num w:numId="45" w16cid:durableId="1372026008">
    <w:abstractNumId w:val="17"/>
  </w:num>
  <w:num w:numId="46" w16cid:durableId="217017083">
    <w:abstractNumId w:val="33"/>
  </w:num>
  <w:num w:numId="47" w16cid:durableId="1457526725">
    <w:abstractNumId w:val="18"/>
  </w:num>
  <w:num w:numId="48" w16cid:durableId="1050962383">
    <w:abstractNumId w:val="24"/>
  </w:num>
  <w:num w:numId="49" w16cid:durableId="1805460286">
    <w:abstractNumId w:val="12"/>
  </w:num>
  <w:num w:numId="50" w16cid:durableId="675570932">
    <w:abstractNumId w:val="23"/>
  </w:num>
  <w:num w:numId="51" w16cid:durableId="176818622">
    <w:abstractNumId w:val="10"/>
  </w:num>
  <w:num w:numId="52" w16cid:durableId="1362972649">
    <w:abstractNumId w:val="32"/>
  </w:num>
  <w:num w:numId="53" w16cid:durableId="1840730998">
    <w:abstractNumId w:val="31"/>
  </w:num>
  <w:num w:numId="54" w16cid:durableId="1342077237">
    <w:abstractNumId w:val="19"/>
  </w:num>
  <w:num w:numId="55" w16cid:durableId="1387222502">
    <w:abstractNumId w:val="13"/>
  </w:num>
  <w:num w:numId="56" w16cid:durableId="452329595">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2E1"/>
    <w:rsid w:val="0000098D"/>
    <w:rsid w:val="00003A9B"/>
    <w:rsid w:val="00007E6E"/>
    <w:rsid w:val="00010AE0"/>
    <w:rsid w:val="000110C4"/>
    <w:rsid w:val="00012ADD"/>
    <w:rsid w:val="00023DA6"/>
    <w:rsid w:val="00025F53"/>
    <w:rsid w:val="00026D08"/>
    <w:rsid w:val="00027609"/>
    <w:rsid w:val="00037FC3"/>
    <w:rsid w:val="0004257F"/>
    <w:rsid w:val="00046CB1"/>
    <w:rsid w:val="000518A1"/>
    <w:rsid w:val="00052262"/>
    <w:rsid w:val="00052CFC"/>
    <w:rsid w:val="000535DA"/>
    <w:rsid w:val="00055455"/>
    <w:rsid w:val="00060093"/>
    <w:rsid w:val="00060DBF"/>
    <w:rsid w:val="00061945"/>
    <w:rsid w:val="000626EE"/>
    <w:rsid w:val="00062839"/>
    <w:rsid w:val="00064752"/>
    <w:rsid w:val="00066B9A"/>
    <w:rsid w:val="00071922"/>
    <w:rsid w:val="00072D10"/>
    <w:rsid w:val="00074623"/>
    <w:rsid w:val="00076657"/>
    <w:rsid w:val="00083D42"/>
    <w:rsid w:val="00092A9A"/>
    <w:rsid w:val="00092A9C"/>
    <w:rsid w:val="000933DE"/>
    <w:rsid w:val="00094495"/>
    <w:rsid w:val="00095E85"/>
    <w:rsid w:val="00096387"/>
    <w:rsid w:val="000A0100"/>
    <w:rsid w:val="000A31E5"/>
    <w:rsid w:val="000A525F"/>
    <w:rsid w:val="000A535B"/>
    <w:rsid w:val="000A5495"/>
    <w:rsid w:val="000B2BF4"/>
    <w:rsid w:val="000B2EDC"/>
    <w:rsid w:val="000B6D55"/>
    <w:rsid w:val="000C033F"/>
    <w:rsid w:val="000C1CE3"/>
    <w:rsid w:val="000D278C"/>
    <w:rsid w:val="000D2826"/>
    <w:rsid w:val="000D4E16"/>
    <w:rsid w:val="000D50AE"/>
    <w:rsid w:val="000D5E3A"/>
    <w:rsid w:val="000D77DF"/>
    <w:rsid w:val="000F0DB6"/>
    <w:rsid w:val="000F0E7A"/>
    <w:rsid w:val="000F3E45"/>
    <w:rsid w:val="000F6D19"/>
    <w:rsid w:val="000F7601"/>
    <w:rsid w:val="00105C38"/>
    <w:rsid w:val="001074E9"/>
    <w:rsid w:val="00107FFE"/>
    <w:rsid w:val="00110E19"/>
    <w:rsid w:val="00117989"/>
    <w:rsid w:val="001221F0"/>
    <w:rsid w:val="00125C4F"/>
    <w:rsid w:val="001424CE"/>
    <w:rsid w:val="0014364D"/>
    <w:rsid w:val="00143E71"/>
    <w:rsid w:val="00147C95"/>
    <w:rsid w:val="00150ADF"/>
    <w:rsid w:val="00151B6D"/>
    <w:rsid w:val="0015226D"/>
    <w:rsid w:val="00162783"/>
    <w:rsid w:val="001635B2"/>
    <w:rsid w:val="00165976"/>
    <w:rsid w:val="00170051"/>
    <w:rsid w:val="00192036"/>
    <w:rsid w:val="00197A43"/>
    <w:rsid w:val="001A0089"/>
    <w:rsid w:val="001A0B0F"/>
    <w:rsid w:val="001A2094"/>
    <w:rsid w:val="001A339A"/>
    <w:rsid w:val="001A33D0"/>
    <w:rsid w:val="001A6FE7"/>
    <w:rsid w:val="001B0F4C"/>
    <w:rsid w:val="001B3765"/>
    <w:rsid w:val="001B51CD"/>
    <w:rsid w:val="001C0495"/>
    <w:rsid w:val="001C12A7"/>
    <w:rsid w:val="001C4C93"/>
    <w:rsid w:val="001C6575"/>
    <w:rsid w:val="001D1E9B"/>
    <w:rsid w:val="001D2208"/>
    <w:rsid w:val="001D6648"/>
    <w:rsid w:val="001E040F"/>
    <w:rsid w:val="00200F62"/>
    <w:rsid w:val="00201C13"/>
    <w:rsid w:val="00202363"/>
    <w:rsid w:val="00204C90"/>
    <w:rsid w:val="00210811"/>
    <w:rsid w:val="0023705A"/>
    <w:rsid w:val="00237F8B"/>
    <w:rsid w:val="00240D1B"/>
    <w:rsid w:val="00243BE9"/>
    <w:rsid w:val="00244102"/>
    <w:rsid w:val="002450A5"/>
    <w:rsid w:val="00245C8F"/>
    <w:rsid w:val="00245DF6"/>
    <w:rsid w:val="00245DFE"/>
    <w:rsid w:val="00253903"/>
    <w:rsid w:val="002541F9"/>
    <w:rsid w:val="00255FAC"/>
    <w:rsid w:val="00261CB6"/>
    <w:rsid w:val="002620B5"/>
    <w:rsid w:val="00264095"/>
    <w:rsid w:val="00264FA5"/>
    <w:rsid w:val="00266ADF"/>
    <w:rsid w:val="00266D57"/>
    <w:rsid w:val="0027517B"/>
    <w:rsid w:val="002812EB"/>
    <w:rsid w:val="002813DC"/>
    <w:rsid w:val="00286413"/>
    <w:rsid w:val="00286EF7"/>
    <w:rsid w:val="00287956"/>
    <w:rsid w:val="002919B2"/>
    <w:rsid w:val="00292247"/>
    <w:rsid w:val="00293CC1"/>
    <w:rsid w:val="0029452D"/>
    <w:rsid w:val="00294FB0"/>
    <w:rsid w:val="00295A93"/>
    <w:rsid w:val="002960F2"/>
    <w:rsid w:val="002A37FE"/>
    <w:rsid w:val="002A694E"/>
    <w:rsid w:val="002B12BB"/>
    <w:rsid w:val="002B2BB4"/>
    <w:rsid w:val="002B7B73"/>
    <w:rsid w:val="002C2D89"/>
    <w:rsid w:val="002C453D"/>
    <w:rsid w:val="002C4667"/>
    <w:rsid w:val="002C5C57"/>
    <w:rsid w:val="002D1B30"/>
    <w:rsid w:val="002E0796"/>
    <w:rsid w:val="002E0ED3"/>
    <w:rsid w:val="002F07F2"/>
    <w:rsid w:val="002F45DD"/>
    <w:rsid w:val="002F60D6"/>
    <w:rsid w:val="003023BB"/>
    <w:rsid w:val="003048E8"/>
    <w:rsid w:val="00306D0D"/>
    <w:rsid w:val="003110FB"/>
    <w:rsid w:val="00313173"/>
    <w:rsid w:val="00313A92"/>
    <w:rsid w:val="00314414"/>
    <w:rsid w:val="0032028D"/>
    <w:rsid w:val="003259B9"/>
    <w:rsid w:val="003262BB"/>
    <w:rsid w:val="00333718"/>
    <w:rsid w:val="00335180"/>
    <w:rsid w:val="003376D3"/>
    <w:rsid w:val="00340243"/>
    <w:rsid w:val="003421A3"/>
    <w:rsid w:val="00345A27"/>
    <w:rsid w:val="003504AE"/>
    <w:rsid w:val="00350A45"/>
    <w:rsid w:val="00350EAE"/>
    <w:rsid w:val="003606BF"/>
    <w:rsid w:val="003621EE"/>
    <w:rsid w:val="003634BB"/>
    <w:rsid w:val="00367199"/>
    <w:rsid w:val="00375D67"/>
    <w:rsid w:val="00381B28"/>
    <w:rsid w:val="00395E39"/>
    <w:rsid w:val="00396685"/>
    <w:rsid w:val="00397B9B"/>
    <w:rsid w:val="003A00A7"/>
    <w:rsid w:val="003A2747"/>
    <w:rsid w:val="003A4518"/>
    <w:rsid w:val="003A5DA4"/>
    <w:rsid w:val="003A6145"/>
    <w:rsid w:val="003A7D25"/>
    <w:rsid w:val="003B153F"/>
    <w:rsid w:val="003C3383"/>
    <w:rsid w:val="003D0258"/>
    <w:rsid w:val="003D12DB"/>
    <w:rsid w:val="003D1761"/>
    <w:rsid w:val="003E134B"/>
    <w:rsid w:val="003E18DF"/>
    <w:rsid w:val="003E6263"/>
    <w:rsid w:val="003E76A3"/>
    <w:rsid w:val="003F1BAB"/>
    <w:rsid w:val="003F2FB0"/>
    <w:rsid w:val="003F4717"/>
    <w:rsid w:val="003F67FA"/>
    <w:rsid w:val="003F7229"/>
    <w:rsid w:val="00400F60"/>
    <w:rsid w:val="00404DBD"/>
    <w:rsid w:val="00407A30"/>
    <w:rsid w:val="00407BAF"/>
    <w:rsid w:val="00411041"/>
    <w:rsid w:val="00416C37"/>
    <w:rsid w:val="00420A67"/>
    <w:rsid w:val="00423623"/>
    <w:rsid w:val="00424495"/>
    <w:rsid w:val="00425789"/>
    <w:rsid w:val="00426C8C"/>
    <w:rsid w:val="0042725A"/>
    <w:rsid w:val="00430E8C"/>
    <w:rsid w:val="004417F0"/>
    <w:rsid w:val="004421EF"/>
    <w:rsid w:val="00451D99"/>
    <w:rsid w:val="00453CC6"/>
    <w:rsid w:val="00460D78"/>
    <w:rsid w:val="0046171F"/>
    <w:rsid w:val="0046557C"/>
    <w:rsid w:val="00470563"/>
    <w:rsid w:val="004729FF"/>
    <w:rsid w:val="0047651C"/>
    <w:rsid w:val="004809F5"/>
    <w:rsid w:val="00481387"/>
    <w:rsid w:val="0048253C"/>
    <w:rsid w:val="004843DA"/>
    <w:rsid w:val="00484518"/>
    <w:rsid w:val="00490CBC"/>
    <w:rsid w:val="00493BF2"/>
    <w:rsid w:val="00494DC9"/>
    <w:rsid w:val="004A06B1"/>
    <w:rsid w:val="004A1AB2"/>
    <w:rsid w:val="004A63D9"/>
    <w:rsid w:val="004B049A"/>
    <w:rsid w:val="004B3CFE"/>
    <w:rsid w:val="004B7A33"/>
    <w:rsid w:val="004C196A"/>
    <w:rsid w:val="004C1D28"/>
    <w:rsid w:val="004C241D"/>
    <w:rsid w:val="004C457E"/>
    <w:rsid w:val="004D11EB"/>
    <w:rsid w:val="004D16C0"/>
    <w:rsid w:val="004D294A"/>
    <w:rsid w:val="004D3DEB"/>
    <w:rsid w:val="004D58D1"/>
    <w:rsid w:val="004E26EB"/>
    <w:rsid w:val="004E3343"/>
    <w:rsid w:val="004E6E8E"/>
    <w:rsid w:val="004F1D5B"/>
    <w:rsid w:val="004F4C04"/>
    <w:rsid w:val="004F62BE"/>
    <w:rsid w:val="004F6DAD"/>
    <w:rsid w:val="00501E43"/>
    <w:rsid w:val="00501F28"/>
    <w:rsid w:val="00503DEC"/>
    <w:rsid w:val="0050772A"/>
    <w:rsid w:val="00511270"/>
    <w:rsid w:val="00514777"/>
    <w:rsid w:val="005231B3"/>
    <w:rsid w:val="005232DF"/>
    <w:rsid w:val="00523323"/>
    <w:rsid w:val="00525A3B"/>
    <w:rsid w:val="00526284"/>
    <w:rsid w:val="005268EA"/>
    <w:rsid w:val="005300D1"/>
    <w:rsid w:val="00530839"/>
    <w:rsid w:val="00531A26"/>
    <w:rsid w:val="0053688F"/>
    <w:rsid w:val="005454EF"/>
    <w:rsid w:val="00546A78"/>
    <w:rsid w:val="0054733A"/>
    <w:rsid w:val="00565C2E"/>
    <w:rsid w:val="00566700"/>
    <w:rsid w:val="005766CE"/>
    <w:rsid w:val="0058621D"/>
    <w:rsid w:val="00596E93"/>
    <w:rsid w:val="00597D7E"/>
    <w:rsid w:val="005A5C5C"/>
    <w:rsid w:val="005A60D1"/>
    <w:rsid w:val="005B0A1B"/>
    <w:rsid w:val="005B3012"/>
    <w:rsid w:val="005B3B84"/>
    <w:rsid w:val="005B3C18"/>
    <w:rsid w:val="005B3EC6"/>
    <w:rsid w:val="005C2426"/>
    <w:rsid w:val="005C3339"/>
    <w:rsid w:val="005C3646"/>
    <w:rsid w:val="005D6017"/>
    <w:rsid w:val="005D62C8"/>
    <w:rsid w:val="005F3B2B"/>
    <w:rsid w:val="005F4FA3"/>
    <w:rsid w:val="00600CFD"/>
    <w:rsid w:val="006019E4"/>
    <w:rsid w:val="00610D56"/>
    <w:rsid w:val="00611F0B"/>
    <w:rsid w:val="0061504F"/>
    <w:rsid w:val="006328AB"/>
    <w:rsid w:val="006349B2"/>
    <w:rsid w:val="00637DC3"/>
    <w:rsid w:val="00642336"/>
    <w:rsid w:val="00644060"/>
    <w:rsid w:val="0064468E"/>
    <w:rsid w:val="00647D1B"/>
    <w:rsid w:val="0065178A"/>
    <w:rsid w:val="00651A28"/>
    <w:rsid w:val="00652F34"/>
    <w:rsid w:val="00654E48"/>
    <w:rsid w:val="00662FAC"/>
    <w:rsid w:val="0066795B"/>
    <w:rsid w:val="0067223A"/>
    <w:rsid w:val="00673172"/>
    <w:rsid w:val="00675DB0"/>
    <w:rsid w:val="00676BE8"/>
    <w:rsid w:val="0067705F"/>
    <w:rsid w:val="0068101F"/>
    <w:rsid w:val="006815A4"/>
    <w:rsid w:val="00683B13"/>
    <w:rsid w:val="006861B8"/>
    <w:rsid w:val="00692383"/>
    <w:rsid w:val="00692D71"/>
    <w:rsid w:val="006962DE"/>
    <w:rsid w:val="0069784E"/>
    <w:rsid w:val="006B1C44"/>
    <w:rsid w:val="006B21C7"/>
    <w:rsid w:val="006C48BF"/>
    <w:rsid w:val="006D2C59"/>
    <w:rsid w:val="006D3D76"/>
    <w:rsid w:val="006D568F"/>
    <w:rsid w:val="006E236B"/>
    <w:rsid w:val="006E2E25"/>
    <w:rsid w:val="006E6F62"/>
    <w:rsid w:val="006F1596"/>
    <w:rsid w:val="006F1B52"/>
    <w:rsid w:val="006F413D"/>
    <w:rsid w:val="006F7887"/>
    <w:rsid w:val="007047B3"/>
    <w:rsid w:val="00715379"/>
    <w:rsid w:val="00715657"/>
    <w:rsid w:val="00720827"/>
    <w:rsid w:val="00725A83"/>
    <w:rsid w:val="007304FA"/>
    <w:rsid w:val="0073389D"/>
    <w:rsid w:val="0073497B"/>
    <w:rsid w:val="007359FA"/>
    <w:rsid w:val="00736962"/>
    <w:rsid w:val="00740D40"/>
    <w:rsid w:val="0074128D"/>
    <w:rsid w:val="00747EC7"/>
    <w:rsid w:val="00750FE6"/>
    <w:rsid w:val="007510D7"/>
    <w:rsid w:val="00751770"/>
    <w:rsid w:val="00751C70"/>
    <w:rsid w:val="00762AED"/>
    <w:rsid w:val="00765433"/>
    <w:rsid w:val="00765664"/>
    <w:rsid w:val="00770E9C"/>
    <w:rsid w:val="00777238"/>
    <w:rsid w:val="0077747B"/>
    <w:rsid w:val="007812F0"/>
    <w:rsid w:val="007877C3"/>
    <w:rsid w:val="00792D7A"/>
    <w:rsid w:val="0079516D"/>
    <w:rsid w:val="00797B56"/>
    <w:rsid w:val="007A30B4"/>
    <w:rsid w:val="007A66BA"/>
    <w:rsid w:val="007A6B22"/>
    <w:rsid w:val="007B0790"/>
    <w:rsid w:val="007B178D"/>
    <w:rsid w:val="007B5DAA"/>
    <w:rsid w:val="007B692E"/>
    <w:rsid w:val="007C16D2"/>
    <w:rsid w:val="007C1FF5"/>
    <w:rsid w:val="007C2FAB"/>
    <w:rsid w:val="007C6648"/>
    <w:rsid w:val="007C6F04"/>
    <w:rsid w:val="007D0E8B"/>
    <w:rsid w:val="007D4140"/>
    <w:rsid w:val="007D4189"/>
    <w:rsid w:val="007E00F4"/>
    <w:rsid w:val="007E3301"/>
    <w:rsid w:val="007E5141"/>
    <w:rsid w:val="007E5B85"/>
    <w:rsid w:val="007F2930"/>
    <w:rsid w:val="007F3B91"/>
    <w:rsid w:val="007F406F"/>
    <w:rsid w:val="007F40E5"/>
    <w:rsid w:val="007F7F35"/>
    <w:rsid w:val="00801656"/>
    <w:rsid w:val="008025D2"/>
    <w:rsid w:val="00802CC0"/>
    <w:rsid w:val="00806D12"/>
    <w:rsid w:val="008125B3"/>
    <w:rsid w:val="008132DB"/>
    <w:rsid w:val="00813AF0"/>
    <w:rsid w:val="00814022"/>
    <w:rsid w:val="00823F68"/>
    <w:rsid w:val="008276DB"/>
    <w:rsid w:val="008345ED"/>
    <w:rsid w:val="008355A7"/>
    <w:rsid w:val="00835B93"/>
    <w:rsid w:val="00836A88"/>
    <w:rsid w:val="00837E99"/>
    <w:rsid w:val="00841FDA"/>
    <w:rsid w:val="00844B2F"/>
    <w:rsid w:val="00846885"/>
    <w:rsid w:val="008523FC"/>
    <w:rsid w:val="00852498"/>
    <w:rsid w:val="00854591"/>
    <w:rsid w:val="00856A94"/>
    <w:rsid w:val="00856CBE"/>
    <w:rsid w:val="00857D1B"/>
    <w:rsid w:val="00861D8C"/>
    <w:rsid w:val="00864D32"/>
    <w:rsid w:val="00867876"/>
    <w:rsid w:val="008702A9"/>
    <w:rsid w:val="00871300"/>
    <w:rsid w:val="008713ED"/>
    <w:rsid w:val="00874532"/>
    <w:rsid w:val="008814B2"/>
    <w:rsid w:val="008847C7"/>
    <w:rsid w:val="00885E28"/>
    <w:rsid w:val="00887ADB"/>
    <w:rsid w:val="0089028B"/>
    <w:rsid w:val="00892106"/>
    <w:rsid w:val="00893F91"/>
    <w:rsid w:val="00897961"/>
    <w:rsid w:val="00897CC7"/>
    <w:rsid w:val="008A6D64"/>
    <w:rsid w:val="008B3BD4"/>
    <w:rsid w:val="008B7C6D"/>
    <w:rsid w:val="008C249A"/>
    <w:rsid w:val="008C6CE1"/>
    <w:rsid w:val="008D3701"/>
    <w:rsid w:val="008D4459"/>
    <w:rsid w:val="008D4A1A"/>
    <w:rsid w:val="008D736E"/>
    <w:rsid w:val="008F16E2"/>
    <w:rsid w:val="008F2F5F"/>
    <w:rsid w:val="008F7235"/>
    <w:rsid w:val="00907FB2"/>
    <w:rsid w:val="00913203"/>
    <w:rsid w:val="00914FA0"/>
    <w:rsid w:val="009227B4"/>
    <w:rsid w:val="00926802"/>
    <w:rsid w:val="009303CD"/>
    <w:rsid w:val="009309EB"/>
    <w:rsid w:val="009315E4"/>
    <w:rsid w:val="00935463"/>
    <w:rsid w:val="00936D07"/>
    <w:rsid w:val="00937FBE"/>
    <w:rsid w:val="00941889"/>
    <w:rsid w:val="00944400"/>
    <w:rsid w:val="0094678D"/>
    <w:rsid w:val="00953B3A"/>
    <w:rsid w:val="00955E29"/>
    <w:rsid w:val="009645C2"/>
    <w:rsid w:val="00967EB9"/>
    <w:rsid w:val="0097303B"/>
    <w:rsid w:val="00973C28"/>
    <w:rsid w:val="00976F1E"/>
    <w:rsid w:val="00982C54"/>
    <w:rsid w:val="00986412"/>
    <w:rsid w:val="00986D16"/>
    <w:rsid w:val="00987B46"/>
    <w:rsid w:val="00992D36"/>
    <w:rsid w:val="00993028"/>
    <w:rsid w:val="00993DEA"/>
    <w:rsid w:val="00994853"/>
    <w:rsid w:val="009A0E3A"/>
    <w:rsid w:val="009A20C7"/>
    <w:rsid w:val="009B0A8E"/>
    <w:rsid w:val="009B0E63"/>
    <w:rsid w:val="009B2CD9"/>
    <w:rsid w:val="009B34C2"/>
    <w:rsid w:val="009D270B"/>
    <w:rsid w:val="009D5BE7"/>
    <w:rsid w:val="009E0CFA"/>
    <w:rsid w:val="009E5117"/>
    <w:rsid w:val="009E5873"/>
    <w:rsid w:val="009E7B5A"/>
    <w:rsid w:val="009F00E5"/>
    <w:rsid w:val="009F1BB1"/>
    <w:rsid w:val="009F62E4"/>
    <w:rsid w:val="00A0716D"/>
    <w:rsid w:val="00A10C28"/>
    <w:rsid w:val="00A14AF3"/>
    <w:rsid w:val="00A15EDA"/>
    <w:rsid w:val="00A25191"/>
    <w:rsid w:val="00A27B58"/>
    <w:rsid w:val="00A301FC"/>
    <w:rsid w:val="00A3244B"/>
    <w:rsid w:val="00A4141A"/>
    <w:rsid w:val="00A45AE0"/>
    <w:rsid w:val="00A50D78"/>
    <w:rsid w:val="00A54AE3"/>
    <w:rsid w:val="00A61DF8"/>
    <w:rsid w:val="00A6461A"/>
    <w:rsid w:val="00A664A0"/>
    <w:rsid w:val="00A673C7"/>
    <w:rsid w:val="00A702B2"/>
    <w:rsid w:val="00A74EA2"/>
    <w:rsid w:val="00A75027"/>
    <w:rsid w:val="00A752AD"/>
    <w:rsid w:val="00A767F3"/>
    <w:rsid w:val="00A80ABA"/>
    <w:rsid w:val="00A822EB"/>
    <w:rsid w:val="00A87092"/>
    <w:rsid w:val="00A872DB"/>
    <w:rsid w:val="00A87448"/>
    <w:rsid w:val="00A90F61"/>
    <w:rsid w:val="00A9268C"/>
    <w:rsid w:val="00A961C3"/>
    <w:rsid w:val="00AA0061"/>
    <w:rsid w:val="00AA5BE5"/>
    <w:rsid w:val="00AB0E9B"/>
    <w:rsid w:val="00AB7E6F"/>
    <w:rsid w:val="00AC05DA"/>
    <w:rsid w:val="00AC12E0"/>
    <w:rsid w:val="00AC158F"/>
    <w:rsid w:val="00AC73B3"/>
    <w:rsid w:val="00AD1BAE"/>
    <w:rsid w:val="00AD6264"/>
    <w:rsid w:val="00AD651C"/>
    <w:rsid w:val="00AE13C2"/>
    <w:rsid w:val="00AE6D61"/>
    <w:rsid w:val="00AF0C2D"/>
    <w:rsid w:val="00AF366F"/>
    <w:rsid w:val="00AF4A98"/>
    <w:rsid w:val="00AF71E3"/>
    <w:rsid w:val="00B02323"/>
    <w:rsid w:val="00B0293D"/>
    <w:rsid w:val="00B040A2"/>
    <w:rsid w:val="00B13831"/>
    <w:rsid w:val="00B14357"/>
    <w:rsid w:val="00B16F7C"/>
    <w:rsid w:val="00B210FC"/>
    <w:rsid w:val="00B22A4D"/>
    <w:rsid w:val="00B23FDC"/>
    <w:rsid w:val="00B24327"/>
    <w:rsid w:val="00B26E66"/>
    <w:rsid w:val="00B31DBC"/>
    <w:rsid w:val="00B332D3"/>
    <w:rsid w:val="00B33733"/>
    <w:rsid w:val="00B344F5"/>
    <w:rsid w:val="00B34531"/>
    <w:rsid w:val="00B35841"/>
    <w:rsid w:val="00B35CED"/>
    <w:rsid w:val="00B40191"/>
    <w:rsid w:val="00B40EBB"/>
    <w:rsid w:val="00B42A0D"/>
    <w:rsid w:val="00B42CD5"/>
    <w:rsid w:val="00B42DFC"/>
    <w:rsid w:val="00B4642F"/>
    <w:rsid w:val="00B46E02"/>
    <w:rsid w:val="00B52E3B"/>
    <w:rsid w:val="00B54E6D"/>
    <w:rsid w:val="00B6538F"/>
    <w:rsid w:val="00B660B3"/>
    <w:rsid w:val="00B67503"/>
    <w:rsid w:val="00B71AA9"/>
    <w:rsid w:val="00B7672F"/>
    <w:rsid w:val="00B77025"/>
    <w:rsid w:val="00B80F08"/>
    <w:rsid w:val="00B83404"/>
    <w:rsid w:val="00B87724"/>
    <w:rsid w:val="00B87A49"/>
    <w:rsid w:val="00B902DF"/>
    <w:rsid w:val="00B90A7F"/>
    <w:rsid w:val="00B9111C"/>
    <w:rsid w:val="00B9118A"/>
    <w:rsid w:val="00B935BF"/>
    <w:rsid w:val="00BA1F97"/>
    <w:rsid w:val="00BA4A80"/>
    <w:rsid w:val="00BA61DA"/>
    <w:rsid w:val="00BA6E9D"/>
    <w:rsid w:val="00BB12E1"/>
    <w:rsid w:val="00BB1B76"/>
    <w:rsid w:val="00BB3302"/>
    <w:rsid w:val="00BC394B"/>
    <w:rsid w:val="00BC53A9"/>
    <w:rsid w:val="00BC58A6"/>
    <w:rsid w:val="00BC6DE5"/>
    <w:rsid w:val="00BD5BA7"/>
    <w:rsid w:val="00BE280E"/>
    <w:rsid w:val="00BE54A7"/>
    <w:rsid w:val="00BE5E3C"/>
    <w:rsid w:val="00BE5F1A"/>
    <w:rsid w:val="00BF12E1"/>
    <w:rsid w:val="00BF1FA0"/>
    <w:rsid w:val="00BF24BC"/>
    <w:rsid w:val="00BF2BC3"/>
    <w:rsid w:val="00BF7921"/>
    <w:rsid w:val="00C001F4"/>
    <w:rsid w:val="00C00861"/>
    <w:rsid w:val="00C11EC3"/>
    <w:rsid w:val="00C1316C"/>
    <w:rsid w:val="00C13395"/>
    <w:rsid w:val="00C2008C"/>
    <w:rsid w:val="00C218FA"/>
    <w:rsid w:val="00C24174"/>
    <w:rsid w:val="00C2439B"/>
    <w:rsid w:val="00C245A4"/>
    <w:rsid w:val="00C33932"/>
    <w:rsid w:val="00C367BE"/>
    <w:rsid w:val="00C40C5E"/>
    <w:rsid w:val="00C4366A"/>
    <w:rsid w:val="00C4462E"/>
    <w:rsid w:val="00C47077"/>
    <w:rsid w:val="00C507FB"/>
    <w:rsid w:val="00C53689"/>
    <w:rsid w:val="00C571A2"/>
    <w:rsid w:val="00C57B2D"/>
    <w:rsid w:val="00C618F1"/>
    <w:rsid w:val="00C65D5B"/>
    <w:rsid w:val="00C670B8"/>
    <w:rsid w:val="00C71C27"/>
    <w:rsid w:val="00C7310B"/>
    <w:rsid w:val="00C76794"/>
    <w:rsid w:val="00C800D6"/>
    <w:rsid w:val="00C80DEE"/>
    <w:rsid w:val="00C83357"/>
    <w:rsid w:val="00C845B4"/>
    <w:rsid w:val="00C878AB"/>
    <w:rsid w:val="00C91DCB"/>
    <w:rsid w:val="00CA0F77"/>
    <w:rsid w:val="00CA4580"/>
    <w:rsid w:val="00CB01A3"/>
    <w:rsid w:val="00CB117B"/>
    <w:rsid w:val="00CB29C3"/>
    <w:rsid w:val="00CB3FBF"/>
    <w:rsid w:val="00CB5EBE"/>
    <w:rsid w:val="00CC2EAF"/>
    <w:rsid w:val="00CD0D5E"/>
    <w:rsid w:val="00CD3512"/>
    <w:rsid w:val="00CD4E1B"/>
    <w:rsid w:val="00CD4E54"/>
    <w:rsid w:val="00CF1A65"/>
    <w:rsid w:val="00CF34B9"/>
    <w:rsid w:val="00CF76FF"/>
    <w:rsid w:val="00D0791B"/>
    <w:rsid w:val="00D10EF6"/>
    <w:rsid w:val="00D138F5"/>
    <w:rsid w:val="00D13EFD"/>
    <w:rsid w:val="00D21A10"/>
    <w:rsid w:val="00D23422"/>
    <w:rsid w:val="00D24892"/>
    <w:rsid w:val="00D25192"/>
    <w:rsid w:val="00D25789"/>
    <w:rsid w:val="00D27BF6"/>
    <w:rsid w:val="00D31AF5"/>
    <w:rsid w:val="00D33289"/>
    <w:rsid w:val="00D364F7"/>
    <w:rsid w:val="00D40D6B"/>
    <w:rsid w:val="00D4621C"/>
    <w:rsid w:val="00D471D9"/>
    <w:rsid w:val="00D569A8"/>
    <w:rsid w:val="00D608C3"/>
    <w:rsid w:val="00D61A2B"/>
    <w:rsid w:val="00D637E4"/>
    <w:rsid w:val="00D63FC4"/>
    <w:rsid w:val="00D66A90"/>
    <w:rsid w:val="00D736CC"/>
    <w:rsid w:val="00D743A6"/>
    <w:rsid w:val="00D803B2"/>
    <w:rsid w:val="00D863E0"/>
    <w:rsid w:val="00D903EE"/>
    <w:rsid w:val="00D92FAF"/>
    <w:rsid w:val="00D9678A"/>
    <w:rsid w:val="00DB6BB6"/>
    <w:rsid w:val="00DC0D9C"/>
    <w:rsid w:val="00DC0EA6"/>
    <w:rsid w:val="00DC4185"/>
    <w:rsid w:val="00DC6A14"/>
    <w:rsid w:val="00DD1BA4"/>
    <w:rsid w:val="00DD556E"/>
    <w:rsid w:val="00DE1250"/>
    <w:rsid w:val="00DE12F4"/>
    <w:rsid w:val="00DE13CF"/>
    <w:rsid w:val="00DE4393"/>
    <w:rsid w:val="00DE552B"/>
    <w:rsid w:val="00DE564D"/>
    <w:rsid w:val="00DE734B"/>
    <w:rsid w:val="00DF121D"/>
    <w:rsid w:val="00DF45B0"/>
    <w:rsid w:val="00DF6AAF"/>
    <w:rsid w:val="00DF777E"/>
    <w:rsid w:val="00E014A1"/>
    <w:rsid w:val="00E14AD3"/>
    <w:rsid w:val="00E21A2B"/>
    <w:rsid w:val="00E30444"/>
    <w:rsid w:val="00E41FF2"/>
    <w:rsid w:val="00E43C13"/>
    <w:rsid w:val="00E45DE1"/>
    <w:rsid w:val="00E532AE"/>
    <w:rsid w:val="00E5552D"/>
    <w:rsid w:val="00E57D14"/>
    <w:rsid w:val="00E57D1E"/>
    <w:rsid w:val="00E62F31"/>
    <w:rsid w:val="00E63F3A"/>
    <w:rsid w:val="00E64524"/>
    <w:rsid w:val="00E66D70"/>
    <w:rsid w:val="00E66E01"/>
    <w:rsid w:val="00E774ED"/>
    <w:rsid w:val="00E82666"/>
    <w:rsid w:val="00E84886"/>
    <w:rsid w:val="00E96784"/>
    <w:rsid w:val="00EA2B3C"/>
    <w:rsid w:val="00EA2EBA"/>
    <w:rsid w:val="00EA7BD6"/>
    <w:rsid w:val="00EB0797"/>
    <w:rsid w:val="00EB3401"/>
    <w:rsid w:val="00EB5741"/>
    <w:rsid w:val="00EB5B98"/>
    <w:rsid w:val="00EB5FF5"/>
    <w:rsid w:val="00EC2C32"/>
    <w:rsid w:val="00EC404C"/>
    <w:rsid w:val="00ED0975"/>
    <w:rsid w:val="00ED5FAB"/>
    <w:rsid w:val="00EE0C49"/>
    <w:rsid w:val="00EE6D3C"/>
    <w:rsid w:val="00EF0733"/>
    <w:rsid w:val="00EF2E18"/>
    <w:rsid w:val="00EF7ADA"/>
    <w:rsid w:val="00F00594"/>
    <w:rsid w:val="00F03812"/>
    <w:rsid w:val="00F0488A"/>
    <w:rsid w:val="00F05EE4"/>
    <w:rsid w:val="00F11A1C"/>
    <w:rsid w:val="00F1212E"/>
    <w:rsid w:val="00F1375F"/>
    <w:rsid w:val="00F164AD"/>
    <w:rsid w:val="00F21E76"/>
    <w:rsid w:val="00F2428F"/>
    <w:rsid w:val="00F25244"/>
    <w:rsid w:val="00F27A16"/>
    <w:rsid w:val="00F30F14"/>
    <w:rsid w:val="00F31211"/>
    <w:rsid w:val="00F316DD"/>
    <w:rsid w:val="00F40011"/>
    <w:rsid w:val="00F41B9E"/>
    <w:rsid w:val="00F425CB"/>
    <w:rsid w:val="00F42FEA"/>
    <w:rsid w:val="00F44352"/>
    <w:rsid w:val="00F4521A"/>
    <w:rsid w:val="00F474C2"/>
    <w:rsid w:val="00F52C1A"/>
    <w:rsid w:val="00F65F59"/>
    <w:rsid w:val="00F67A36"/>
    <w:rsid w:val="00F746A8"/>
    <w:rsid w:val="00F75359"/>
    <w:rsid w:val="00F77E4F"/>
    <w:rsid w:val="00F80466"/>
    <w:rsid w:val="00F81048"/>
    <w:rsid w:val="00F81286"/>
    <w:rsid w:val="00F81ACE"/>
    <w:rsid w:val="00F828CA"/>
    <w:rsid w:val="00F8328B"/>
    <w:rsid w:val="00F85048"/>
    <w:rsid w:val="00F858DD"/>
    <w:rsid w:val="00F860DF"/>
    <w:rsid w:val="00F90832"/>
    <w:rsid w:val="00F90BAD"/>
    <w:rsid w:val="00F952B9"/>
    <w:rsid w:val="00F97D85"/>
    <w:rsid w:val="00FA1F1F"/>
    <w:rsid w:val="00FA57E5"/>
    <w:rsid w:val="00FA5857"/>
    <w:rsid w:val="00FA5917"/>
    <w:rsid w:val="00FC01BB"/>
    <w:rsid w:val="00FC1FDA"/>
    <w:rsid w:val="00FC3029"/>
    <w:rsid w:val="00FC3970"/>
    <w:rsid w:val="00FC467F"/>
    <w:rsid w:val="00FC4D89"/>
    <w:rsid w:val="00FD204F"/>
    <w:rsid w:val="00FD2068"/>
    <w:rsid w:val="00FD3D4C"/>
    <w:rsid w:val="00FD6206"/>
    <w:rsid w:val="00FE045E"/>
    <w:rsid w:val="00FE45E6"/>
    <w:rsid w:val="00FF2548"/>
    <w:rsid w:val="00FF5AC0"/>
    <w:rsid w:val="00FF6328"/>
    <w:rsid w:val="02CB3216"/>
    <w:rsid w:val="0D50CE94"/>
    <w:rsid w:val="0F4A06AB"/>
    <w:rsid w:val="0F9A7207"/>
    <w:rsid w:val="102FA08D"/>
    <w:rsid w:val="14BB9B78"/>
    <w:rsid w:val="1D8DD588"/>
    <w:rsid w:val="20849017"/>
    <w:rsid w:val="2C13717E"/>
    <w:rsid w:val="3B2AFCF2"/>
    <w:rsid w:val="46AD183A"/>
    <w:rsid w:val="479001AC"/>
    <w:rsid w:val="4C5DEC37"/>
    <w:rsid w:val="4C809A8D"/>
    <w:rsid w:val="561CD223"/>
    <w:rsid w:val="582E7084"/>
    <w:rsid w:val="59AD6D6A"/>
    <w:rsid w:val="5C21BCBD"/>
    <w:rsid w:val="5D978298"/>
    <w:rsid w:val="6BAA368F"/>
    <w:rsid w:val="75B0C8FD"/>
    <w:rsid w:val="7E1D8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46477"/>
  <w15:chartTrackingRefBased/>
  <w15:docId w15:val="{F7CBED45-CC1C-4273-A2F9-C5FC63961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9"/>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7"/>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7"/>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7"/>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7"/>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7"/>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7"/>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526284"/>
    <w:pPr>
      <w:spacing w:after="0" w:line="200" w:lineRule="atLeast"/>
      <w:jc w:val="left"/>
    </w:pPr>
    <w:rPr>
      <w:rFonts w:ascii="Courier New" w:hAnsi="Courier New"/>
      <w:sz w:val="18"/>
    </w:rPr>
  </w:style>
  <w:style w:type="paragraph" w:styleId="Caption">
    <w:name w:val="caption"/>
    <w:basedOn w:val="Normal"/>
    <w:next w:val="Normal"/>
    <w:link w:val="CaptionChar"/>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s,Bullet List,FooterText,- Bullets,목록 단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s Char,Bullet List Char,FooterText Char,- Bullets Char,목록 단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PlainText">
    <w:name w:val="Plain Text"/>
    <w:basedOn w:val="Normal"/>
    <w:link w:val="PlainTextChar"/>
    <w:rsid w:val="002F45DD"/>
    <w:pPr>
      <w:tabs>
        <w:tab w:val="clear" w:pos="403"/>
      </w:tabs>
      <w:spacing w:after="240"/>
    </w:pPr>
    <w:rPr>
      <w:rFonts w:ascii="Courier New" w:eastAsia="MS Mincho" w:hAnsi="Courier New"/>
      <w:szCs w:val="20"/>
      <w:lang w:eastAsia="ja-JP"/>
    </w:rPr>
  </w:style>
  <w:style w:type="character" w:customStyle="1" w:styleId="PlainTextChar">
    <w:name w:val="Plain Text Char"/>
    <w:basedOn w:val="DefaultParagraphFont"/>
    <w:link w:val="PlainText"/>
    <w:rsid w:val="002F45DD"/>
    <w:rPr>
      <w:rFonts w:ascii="Courier New" w:eastAsia="MS Mincho" w:hAnsi="Courier New"/>
      <w:sz w:val="22"/>
      <w:lang w:val="en-GB" w:eastAsia="ja-JP"/>
    </w:rPr>
  </w:style>
  <w:style w:type="paragraph" w:styleId="Revision">
    <w:name w:val="Revision"/>
    <w:hidden/>
    <w:uiPriority w:val="99"/>
    <w:semiHidden/>
    <w:rsid w:val="00027609"/>
    <w:rPr>
      <w:sz w:val="22"/>
      <w:szCs w:val="22"/>
      <w:lang w:val="en-GB"/>
    </w:rPr>
  </w:style>
  <w:style w:type="character" w:customStyle="1" w:styleId="note-header-author-name">
    <w:name w:val="note-header-author-name"/>
    <w:basedOn w:val="DefaultParagraphFont"/>
    <w:rsid w:val="000C1CE3"/>
  </w:style>
  <w:style w:type="character" w:customStyle="1" w:styleId="text-nowrap">
    <w:name w:val="text-nowrap"/>
    <w:basedOn w:val="DefaultParagraphFont"/>
    <w:rsid w:val="000C1CE3"/>
  </w:style>
  <w:style w:type="character" w:customStyle="1" w:styleId="note-headline-light">
    <w:name w:val="note-headline-light"/>
    <w:basedOn w:val="DefaultParagraphFont"/>
    <w:rsid w:val="000C1CE3"/>
  </w:style>
  <w:style w:type="character" w:customStyle="1" w:styleId="d-none">
    <w:name w:val="d-none"/>
    <w:basedOn w:val="DefaultParagraphFont"/>
    <w:rsid w:val="000C1CE3"/>
  </w:style>
  <w:style w:type="character" w:customStyle="1" w:styleId="badge">
    <w:name w:val="badge"/>
    <w:basedOn w:val="DefaultParagraphFont"/>
    <w:rsid w:val="000C1CE3"/>
  </w:style>
  <w:style w:type="character" w:styleId="HTMLCode">
    <w:name w:val="HTML Code"/>
    <w:basedOn w:val="DefaultParagraphFont"/>
    <w:uiPriority w:val="99"/>
    <w:semiHidden/>
    <w:unhideWhenUsed/>
    <w:rsid w:val="000C1CE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C1CE3"/>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0C1CE3"/>
    <w:rPr>
      <w:rFonts w:ascii="Courier New" w:eastAsia="Times New Roman" w:hAnsi="Courier New" w:cs="Courier New"/>
      <w:lang w:eastAsia="zh-CN"/>
    </w:rPr>
  </w:style>
  <w:style w:type="character" w:customStyle="1" w:styleId="line">
    <w:name w:val="line"/>
    <w:basedOn w:val="DefaultParagraphFont"/>
    <w:rsid w:val="000C1CE3"/>
  </w:style>
  <w:style w:type="character" w:customStyle="1" w:styleId="kt">
    <w:name w:val="kt"/>
    <w:basedOn w:val="DefaultParagraphFont"/>
    <w:rsid w:val="000C1CE3"/>
  </w:style>
  <w:style w:type="character" w:customStyle="1" w:styleId="p">
    <w:name w:val="p"/>
    <w:basedOn w:val="DefaultParagraphFont"/>
    <w:rsid w:val="000C1CE3"/>
  </w:style>
  <w:style w:type="character" w:customStyle="1" w:styleId="mi">
    <w:name w:val="mi"/>
    <w:basedOn w:val="DefaultParagraphFont"/>
    <w:rsid w:val="000C1CE3"/>
  </w:style>
  <w:style w:type="character" w:customStyle="1" w:styleId="n">
    <w:name w:val="n"/>
    <w:basedOn w:val="DefaultParagraphFont"/>
    <w:rsid w:val="000C1CE3"/>
  </w:style>
  <w:style w:type="paragraph" w:customStyle="1" w:styleId="ListContinue1">
    <w:name w:val="List Continue 1"/>
    <w:basedOn w:val="Normal"/>
    <w:rsid w:val="00F05EE4"/>
    <w:pPr>
      <w:tabs>
        <w:tab w:val="clear" w:pos="403"/>
      </w:tabs>
      <w:spacing w:after="240"/>
      <w:ind w:left="403" w:hanging="403"/>
    </w:pPr>
  </w:style>
  <w:style w:type="character" w:customStyle="1" w:styleId="ISOCode">
    <w:name w:val="ISOCode"/>
    <w:basedOn w:val="DefaultParagraphFont"/>
    <w:rsid w:val="00F05EE4"/>
    <w:rPr>
      <w:rFonts w:ascii="Courier New" w:eastAsia="SimSun" w:hAnsi="Courier New" w:cs="Courier New"/>
      <w:b w:val="0"/>
      <w:i w:val="0"/>
      <w:sz w:val="22"/>
      <w:szCs w:val="24"/>
      <w:lang w:val="en-GB" w:eastAsia="zh-CN"/>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047B3"/>
    <w:rPr>
      <w:b/>
      <w:bCs/>
    </w:rPr>
  </w:style>
  <w:style w:type="character" w:customStyle="1" w:styleId="CommentSubjectChar">
    <w:name w:val="Comment Subject Char"/>
    <w:basedOn w:val="CommentTextChar"/>
    <w:link w:val="CommentSubject"/>
    <w:uiPriority w:val="99"/>
    <w:semiHidden/>
    <w:rsid w:val="007047B3"/>
    <w:rPr>
      <w:b/>
      <w:bCs/>
      <w:lang w:val="en-GB"/>
    </w:rPr>
  </w:style>
  <w:style w:type="numbering" w:customStyle="1" w:styleId="CurrentList4">
    <w:name w:val="Current List4"/>
    <w:uiPriority w:val="99"/>
    <w:rsid w:val="00BA61DA"/>
    <w:pPr>
      <w:numPr>
        <w:numId w:val="52"/>
      </w:numPr>
    </w:pPr>
  </w:style>
  <w:style w:type="paragraph" w:customStyle="1" w:styleId="AMDInstruction">
    <w:name w:val="AMD Instruction"/>
    <w:basedOn w:val="Normal"/>
    <w:qFormat/>
    <w:rsid w:val="00BA61DA"/>
    <w:pPr>
      <w:spacing w:after="240"/>
    </w:pPr>
    <w:rPr>
      <w:rFonts w:eastAsia="Times New Roman"/>
      <w:i/>
      <w:iCs/>
      <w:color w:val="2E74B5" w:themeColor="accent1" w:themeShade="BF"/>
      <w:sz w:val="24"/>
      <w:lang w:val="en-CA"/>
    </w:rPr>
  </w:style>
  <w:style w:type="character" w:customStyle="1" w:styleId="codeChar">
    <w:name w:val="code Char"/>
    <w:qFormat/>
    <w:rsid w:val="00BA61DA"/>
    <w:rPr>
      <w:rFonts w:ascii="Courier New" w:hAnsi="Courier New" w:cs="Courier New" w:hint="default"/>
      <w:noProof/>
      <w:lang w:val="en-GB" w:eastAsia="ja-JP" w:bidi="ar-SA"/>
    </w:rPr>
  </w:style>
  <w:style w:type="character" w:customStyle="1" w:styleId="CaptionChar">
    <w:name w:val="Caption Char"/>
    <w:link w:val="Caption"/>
    <w:rsid w:val="000B2BF4"/>
    <w:rPr>
      <w:i/>
      <w:iCs/>
      <w:color w:val="44546A" w:themeColor="text2"/>
      <w:sz w:val="18"/>
      <w:szCs w:val="18"/>
      <w:lang w:val="en-GB"/>
    </w:rPr>
  </w:style>
  <w:style w:type="paragraph" w:customStyle="1" w:styleId="Tableheader">
    <w:name w:val="Table header"/>
    <w:basedOn w:val="Tablebody"/>
    <w:rsid w:val="000B2BF4"/>
    <w:pPr>
      <w:tabs>
        <w:tab w:val="clear" w:pos="403"/>
        <w:tab w:val="left" w:pos="397"/>
        <w:tab w:val="left" w:pos="794"/>
        <w:tab w:val="left" w:pos="1191"/>
        <w:tab w:val="left" w:pos="1588"/>
        <w:tab w:val="left" w:pos="1985"/>
        <w:tab w:val="left" w:pos="2381"/>
        <w:tab w:val="left" w:pos="2778"/>
        <w:tab w:val="left" w:pos="3175"/>
        <w:tab w:val="left" w:pos="3572"/>
        <w:tab w:val="left" w:pos="3969"/>
      </w:tabs>
      <w:spacing w:line="210" w:lineRule="atLeast"/>
      <w:jc w:val="left"/>
    </w:pPr>
  </w:style>
  <w:style w:type="character" w:customStyle="1" w:styleId="codeZchn">
    <w:name w:val="code Zchn"/>
    <w:link w:val="code0"/>
    <w:qFormat/>
    <w:rsid w:val="006F1B52"/>
    <w:rPr>
      <w:rFonts w:ascii="Courier New" w:eastAsia="Times New Roman" w:hAnsi="Courier New"/>
      <w:lang w:val="en-GB"/>
    </w:rPr>
  </w:style>
  <w:style w:type="paragraph" w:customStyle="1" w:styleId="code0">
    <w:name w:val="code"/>
    <w:basedOn w:val="Normal"/>
    <w:next w:val="Normal"/>
    <w:link w:val="codeZchn"/>
    <w:qFormat/>
    <w:rsid w:val="006F1B52"/>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spacing w:before="60" w:line="240" w:lineRule="auto"/>
      <w:jc w:val="left"/>
    </w:pPr>
    <w:rPr>
      <w:rFonts w:ascii="Courier New" w:eastAsia="Times New Roman"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179738">
      <w:bodyDiv w:val="1"/>
      <w:marLeft w:val="0"/>
      <w:marRight w:val="0"/>
      <w:marTop w:val="0"/>
      <w:marBottom w:val="0"/>
      <w:divBdr>
        <w:top w:val="none" w:sz="0" w:space="0" w:color="auto"/>
        <w:left w:val="none" w:sz="0" w:space="0" w:color="auto"/>
        <w:bottom w:val="none" w:sz="0" w:space="0" w:color="auto"/>
        <w:right w:val="none" w:sz="0" w:space="0" w:color="auto"/>
      </w:divBdr>
      <w:divsChild>
        <w:div w:id="894195605">
          <w:marLeft w:val="0"/>
          <w:marRight w:val="0"/>
          <w:marTop w:val="0"/>
          <w:marBottom w:val="0"/>
          <w:divBdr>
            <w:top w:val="none" w:sz="0" w:space="0" w:color="auto"/>
            <w:left w:val="none" w:sz="0" w:space="0" w:color="auto"/>
            <w:bottom w:val="none" w:sz="0" w:space="0" w:color="auto"/>
            <w:right w:val="none" w:sz="0" w:space="0" w:color="auto"/>
          </w:divBdr>
        </w:div>
      </w:divsChild>
    </w:div>
    <w:div w:id="510685147">
      <w:bodyDiv w:val="1"/>
      <w:marLeft w:val="0"/>
      <w:marRight w:val="0"/>
      <w:marTop w:val="0"/>
      <w:marBottom w:val="0"/>
      <w:divBdr>
        <w:top w:val="none" w:sz="0" w:space="0" w:color="auto"/>
        <w:left w:val="none" w:sz="0" w:space="0" w:color="auto"/>
        <w:bottom w:val="none" w:sz="0" w:space="0" w:color="auto"/>
        <w:right w:val="none" w:sz="0" w:space="0" w:color="auto"/>
      </w:divBdr>
      <w:divsChild>
        <w:div w:id="182474479">
          <w:marLeft w:val="0"/>
          <w:marRight w:val="0"/>
          <w:marTop w:val="0"/>
          <w:marBottom w:val="0"/>
          <w:divBdr>
            <w:top w:val="none" w:sz="0" w:space="0" w:color="auto"/>
            <w:left w:val="none" w:sz="0" w:space="0" w:color="auto"/>
            <w:bottom w:val="none" w:sz="0" w:space="0" w:color="auto"/>
            <w:right w:val="none" w:sz="0" w:space="0" w:color="auto"/>
          </w:divBdr>
        </w:div>
        <w:div w:id="814958078">
          <w:marLeft w:val="0"/>
          <w:marRight w:val="0"/>
          <w:marTop w:val="0"/>
          <w:marBottom w:val="0"/>
          <w:divBdr>
            <w:top w:val="none" w:sz="0" w:space="0" w:color="auto"/>
            <w:left w:val="none" w:sz="0" w:space="0" w:color="auto"/>
            <w:bottom w:val="none" w:sz="0" w:space="0" w:color="auto"/>
            <w:right w:val="none" w:sz="0" w:space="0" w:color="auto"/>
          </w:divBdr>
        </w:div>
        <w:div w:id="1840002603">
          <w:marLeft w:val="0"/>
          <w:marRight w:val="0"/>
          <w:marTop w:val="0"/>
          <w:marBottom w:val="0"/>
          <w:divBdr>
            <w:top w:val="none" w:sz="0" w:space="0" w:color="auto"/>
            <w:left w:val="none" w:sz="0" w:space="0" w:color="auto"/>
            <w:bottom w:val="none" w:sz="0" w:space="0" w:color="auto"/>
            <w:right w:val="none" w:sz="0" w:space="0" w:color="auto"/>
          </w:divBdr>
          <w:divsChild>
            <w:div w:id="517550013">
              <w:marLeft w:val="0"/>
              <w:marRight w:val="0"/>
              <w:marTop w:val="0"/>
              <w:marBottom w:val="0"/>
              <w:divBdr>
                <w:top w:val="none" w:sz="0" w:space="0" w:color="auto"/>
                <w:left w:val="none" w:sz="0" w:space="0" w:color="auto"/>
                <w:bottom w:val="none" w:sz="0" w:space="0" w:color="auto"/>
                <w:right w:val="none" w:sz="0" w:space="0" w:color="auto"/>
              </w:divBdr>
              <w:divsChild>
                <w:div w:id="21052114">
                  <w:marLeft w:val="0"/>
                  <w:marRight w:val="0"/>
                  <w:marTop w:val="0"/>
                  <w:marBottom w:val="0"/>
                  <w:divBdr>
                    <w:top w:val="none" w:sz="0" w:space="0" w:color="auto"/>
                    <w:left w:val="none" w:sz="0" w:space="0" w:color="auto"/>
                    <w:bottom w:val="none" w:sz="0" w:space="0" w:color="auto"/>
                    <w:right w:val="none" w:sz="0" w:space="0" w:color="auto"/>
                  </w:divBdr>
                  <w:divsChild>
                    <w:div w:id="17080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393237479">
      <w:bodyDiv w:val="1"/>
      <w:marLeft w:val="0"/>
      <w:marRight w:val="0"/>
      <w:marTop w:val="0"/>
      <w:marBottom w:val="0"/>
      <w:divBdr>
        <w:top w:val="none" w:sz="0" w:space="0" w:color="auto"/>
        <w:left w:val="none" w:sz="0" w:space="0" w:color="auto"/>
        <w:bottom w:val="none" w:sz="0" w:space="0" w:color="auto"/>
        <w:right w:val="none" w:sz="0" w:space="0" w:color="auto"/>
      </w:divBdr>
    </w:div>
    <w:div w:id="1473524699">
      <w:bodyDiv w:val="1"/>
      <w:marLeft w:val="0"/>
      <w:marRight w:val="0"/>
      <w:marTop w:val="0"/>
      <w:marBottom w:val="0"/>
      <w:divBdr>
        <w:top w:val="none" w:sz="0" w:space="0" w:color="auto"/>
        <w:left w:val="none" w:sz="0" w:space="0" w:color="auto"/>
        <w:bottom w:val="none" w:sz="0" w:space="0" w:color="auto"/>
        <w:right w:val="none" w:sz="0" w:space="0" w:color="auto"/>
      </w:divBdr>
    </w:div>
    <w:div w:id="1770157743">
      <w:bodyDiv w:val="1"/>
      <w:marLeft w:val="0"/>
      <w:marRight w:val="0"/>
      <w:marTop w:val="0"/>
      <w:marBottom w:val="0"/>
      <w:divBdr>
        <w:top w:val="none" w:sz="0" w:space="0" w:color="auto"/>
        <w:left w:val="none" w:sz="0" w:space="0" w:color="auto"/>
        <w:bottom w:val="none" w:sz="0" w:space="0" w:color="auto"/>
        <w:right w:val="none" w:sz="0" w:space="0" w:color="auto"/>
      </w:divBdr>
      <w:divsChild>
        <w:div w:id="1131089821">
          <w:marLeft w:val="0"/>
          <w:marRight w:val="0"/>
          <w:marTop w:val="0"/>
          <w:marBottom w:val="0"/>
          <w:divBdr>
            <w:top w:val="none" w:sz="0" w:space="0" w:color="auto"/>
            <w:left w:val="none" w:sz="0" w:space="0" w:color="auto"/>
            <w:bottom w:val="none" w:sz="0" w:space="0" w:color="auto"/>
            <w:right w:val="none" w:sz="0" w:space="0" w:color="auto"/>
          </w:divBdr>
        </w:div>
        <w:div w:id="1209339437">
          <w:marLeft w:val="0"/>
          <w:marRight w:val="0"/>
          <w:marTop w:val="0"/>
          <w:marBottom w:val="0"/>
          <w:divBdr>
            <w:top w:val="none" w:sz="0" w:space="0" w:color="auto"/>
            <w:left w:val="none" w:sz="0" w:space="0" w:color="auto"/>
            <w:bottom w:val="none" w:sz="0" w:space="0" w:color="auto"/>
            <w:right w:val="none" w:sz="0" w:space="0" w:color="auto"/>
          </w:divBdr>
          <w:divsChild>
            <w:div w:id="422262416">
              <w:marLeft w:val="0"/>
              <w:marRight w:val="0"/>
              <w:marTop w:val="0"/>
              <w:marBottom w:val="0"/>
              <w:divBdr>
                <w:top w:val="none" w:sz="0" w:space="0" w:color="auto"/>
                <w:left w:val="none" w:sz="0" w:space="0" w:color="auto"/>
                <w:bottom w:val="none" w:sz="0" w:space="0" w:color="auto"/>
                <w:right w:val="none" w:sz="0" w:space="0" w:color="auto"/>
              </w:divBdr>
              <w:divsChild>
                <w:div w:id="4011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97054">
      <w:bodyDiv w:val="1"/>
      <w:marLeft w:val="0"/>
      <w:marRight w:val="0"/>
      <w:marTop w:val="0"/>
      <w:marBottom w:val="0"/>
      <w:divBdr>
        <w:top w:val="none" w:sz="0" w:space="0" w:color="auto"/>
        <w:left w:val="none" w:sz="0" w:space="0" w:color="auto"/>
        <w:bottom w:val="none" w:sz="0" w:space="0" w:color="auto"/>
        <w:right w:val="none" w:sz="0" w:space="0" w:color="auto"/>
      </w:divBdr>
      <w:divsChild>
        <w:div w:id="44525993">
          <w:marLeft w:val="0"/>
          <w:marRight w:val="0"/>
          <w:marTop w:val="0"/>
          <w:marBottom w:val="0"/>
          <w:divBdr>
            <w:top w:val="none" w:sz="0" w:space="0" w:color="auto"/>
            <w:left w:val="none" w:sz="0" w:space="0" w:color="auto"/>
            <w:bottom w:val="none" w:sz="0" w:space="0" w:color="auto"/>
            <w:right w:val="none" w:sz="0" w:space="0" w:color="auto"/>
          </w:divBdr>
        </w:div>
        <w:div w:id="663431469">
          <w:marLeft w:val="0"/>
          <w:marRight w:val="0"/>
          <w:marTop w:val="0"/>
          <w:marBottom w:val="0"/>
          <w:divBdr>
            <w:top w:val="none" w:sz="0" w:space="0" w:color="auto"/>
            <w:left w:val="none" w:sz="0" w:space="0" w:color="auto"/>
            <w:bottom w:val="none" w:sz="0" w:space="0" w:color="auto"/>
            <w:right w:val="none" w:sz="0" w:space="0" w:color="auto"/>
          </w:divBdr>
        </w:div>
        <w:div w:id="1493839905">
          <w:marLeft w:val="0"/>
          <w:marRight w:val="0"/>
          <w:marTop w:val="0"/>
          <w:marBottom w:val="0"/>
          <w:divBdr>
            <w:top w:val="none" w:sz="0" w:space="0" w:color="auto"/>
            <w:left w:val="none" w:sz="0" w:space="0" w:color="auto"/>
            <w:bottom w:val="none" w:sz="0" w:space="0" w:color="auto"/>
            <w:right w:val="none" w:sz="0" w:space="0" w:color="auto"/>
          </w:divBdr>
          <w:divsChild>
            <w:div w:id="122161732">
              <w:marLeft w:val="0"/>
              <w:marRight w:val="0"/>
              <w:marTop w:val="0"/>
              <w:marBottom w:val="0"/>
              <w:divBdr>
                <w:top w:val="none" w:sz="0" w:space="0" w:color="auto"/>
                <w:left w:val="none" w:sz="0" w:space="0" w:color="auto"/>
                <w:bottom w:val="none" w:sz="0" w:space="0" w:color="auto"/>
                <w:right w:val="none" w:sz="0" w:space="0" w:color="auto"/>
              </w:divBdr>
              <w:divsChild>
                <w:div w:id="50367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customXml/itemProps4.xml><?xml version="1.0" encoding="utf-8"?>
<ds:datastoreItem xmlns:ds="http://schemas.openxmlformats.org/officeDocument/2006/customXml" ds:itemID="{DDA0AB87-A38B-43C3-96C4-604861BAE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Template>
  <TotalTime>1</TotalTime>
  <Pages>7</Pages>
  <Words>1510</Words>
  <Characters>8610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10100</CharactersWithSpaces>
  <SharedDoc>false</SharedDoc>
  <HLinks>
    <vt:vector size="240" baseType="variant">
      <vt:variant>
        <vt:i4>4718603</vt:i4>
      </vt:variant>
      <vt:variant>
        <vt:i4>219</vt:i4>
      </vt:variant>
      <vt:variant>
        <vt:i4>0</vt:i4>
      </vt:variant>
      <vt:variant>
        <vt:i4>5</vt:i4>
      </vt:variant>
      <vt:variant>
        <vt:lpwstr>https://www.electropedia.org/</vt:lpwstr>
      </vt:variant>
      <vt:variant>
        <vt:lpwstr/>
      </vt:variant>
      <vt:variant>
        <vt:i4>2752545</vt:i4>
      </vt:variant>
      <vt:variant>
        <vt:i4>216</vt:i4>
      </vt:variant>
      <vt:variant>
        <vt:i4>0</vt:i4>
      </vt:variant>
      <vt:variant>
        <vt:i4>5</vt:i4>
      </vt:variant>
      <vt:variant>
        <vt:lpwstr>https://www.iso.org/obp</vt:lpwstr>
      </vt:variant>
      <vt:variant>
        <vt:lpwstr/>
      </vt:variant>
      <vt:variant>
        <vt:i4>720989</vt:i4>
      </vt:variant>
      <vt:variant>
        <vt:i4>213</vt:i4>
      </vt:variant>
      <vt:variant>
        <vt:i4>0</vt:i4>
      </vt:variant>
      <vt:variant>
        <vt:i4>5</vt:i4>
      </vt:variant>
      <vt:variant>
        <vt:lpwstr>https://www.iso.org/members.html</vt:lpwstr>
      </vt:variant>
      <vt:variant>
        <vt:lpwstr/>
      </vt:variant>
      <vt:variant>
        <vt:i4>2293873</vt:i4>
      </vt:variant>
      <vt:variant>
        <vt:i4>210</vt:i4>
      </vt:variant>
      <vt:variant>
        <vt:i4>0</vt:i4>
      </vt:variant>
      <vt:variant>
        <vt:i4>5</vt:i4>
      </vt:variant>
      <vt:variant>
        <vt:lpwstr>https://www.iso.org/foreword-supplementary-information.html</vt:lpwstr>
      </vt:variant>
      <vt:variant>
        <vt:lpwstr/>
      </vt:variant>
      <vt:variant>
        <vt:i4>3932192</vt:i4>
      </vt:variant>
      <vt:variant>
        <vt:i4>207</vt:i4>
      </vt:variant>
      <vt:variant>
        <vt:i4>0</vt:i4>
      </vt:variant>
      <vt:variant>
        <vt:i4>5</vt:i4>
      </vt:variant>
      <vt:variant>
        <vt:lpwstr>http://www.iso.org/patents</vt:lpwstr>
      </vt:variant>
      <vt:variant>
        <vt:lpwstr/>
      </vt:variant>
      <vt:variant>
        <vt:i4>1835072</vt:i4>
      </vt:variant>
      <vt:variant>
        <vt:i4>204</vt:i4>
      </vt:variant>
      <vt:variant>
        <vt:i4>0</vt:i4>
      </vt:variant>
      <vt:variant>
        <vt:i4>5</vt:i4>
      </vt:variant>
      <vt:variant>
        <vt:lpwstr>https://www.iso.org/directives-and-policies.html</vt:lpwstr>
      </vt:variant>
      <vt:variant>
        <vt:lpwstr/>
      </vt:variant>
      <vt:variant>
        <vt:i4>1179708</vt:i4>
      </vt:variant>
      <vt:variant>
        <vt:i4>197</vt:i4>
      </vt:variant>
      <vt:variant>
        <vt:i4>0</vt:i4>
      </vt:variant>
      <vt:variant>
        <vt:i4>5</vt:i4>
      </vt:variant>
      <vt:variant>
        <vt:lpwstr/>
      </vt:variant>
      <vt:variant>
        <vt:lpwstr>_Toc181692590</vt:lpwstr>
      </vt:variant>
      <vt:variant>
        <vt:i4>1245244</vt:i4>
      </vt:variant>
      <vt:variant>
        <vt:i4>191</vt:i4>
      </vt:variant>
      <vt:variant>
        <vt:i4>0</vt:i4>
      </vt:variant>
      <vt:variant>
        <vt:i4>5</vt:i4>
      </vt:variant>
      <vt:variant>
        <vt:lpwstr/>
      </vt:variant>
      <vt:variant>
        <vt:lpwstr>_Toc181692589</vt:lpwstr>
      </vt:variant>
      <vt:variant>
        <vt:i4>1245244</vt:i4>
      </vt:variant>
      <vt:variant>
        <vt:i4>185</vt:i4>
      </vt:variant>
      <vt:variant>
        <vt:i4>0</vt:i4>
      </vt:variant>
      <vt:variant>
        <vt:i4>5</vt:i4>
      </vt:variant>
      <vt:variant>
        <vt:lpwstr/>
      </vt:variant>
      <vt:variant>
        <vt:lpwstr>_Toc181692588</vt:lpwstr>
      </vt:variant>
      <vt:variant>
        <vt:i4>1245244</vt:i4>
      </vt:variant>
      <vt:variant>
        <vt:i4>179</vt:i4>
      </vt:variant>
      <vt:variant>
        <vt:i4>0</vt:i4>
      </vt:variant>
      <vt:variant>
        <vt:i4>5</vt:i4>
      </vt:variant>
      <vt:variant>
        <vt:lpwstr/>
      </vt:variant>
      <vt:variant>
        <vt:lpwstr>_Toc181692587</vt:lpwstr>
      </vt:variant>
      <vt:variant>
        <vt:i4>1245244</vt:i4>
      </vt:variant>
      <vt:variant>
        <vt:i4>173</vt:i4>
      </vt:variant>
      <vt:variant>
        <vt:i4>0</vt:i4>
      </vt:variant>
      <vt:variant>
        <vt:i4>5</vt:i4>
      </vt:variant>
      <vt:variant>
        <vt:lpwstr/>
      </vt:variant>
      <vt:variant>
        <vt:lpwstr>_Toc181692586</vt:lpwstr>
      </vt:variant>
      <vt:variant>
        <vt:i4>1245244</vt:i4>
      </vt:variant>
      <vt:variant>
        <vt:i4>167</vt:i4>
      </vt:variant>
      <vt:variant>
        <vt:i4>0</vt:i4>
      </vt:variant>
      <vt:variant>
        <vt:i4>5</vt:i4>
      </vt:variant>
      <vt:variant>
        <vt:lpwstr/>
      </vt:variant>
      <vt:variant>
        <vt:lpwstr>_Toc181692585</vt:lpwstr>
      </vt:variant>
      <vt:variant>
        <vt:i4>1245244</vt:i4>
      </vt:variant>
      <vt:variant>
        <vt:i4>161</vt:i4>
      </vt:variant>
      <vt:variant>
        <vt:i4>0</vt:i4>
      </vt:variant>
      <vt:variant>
        <vt:i4>5</vt:i4>
      </vt:variant>
      <vt:variant>
        <vt:lpwstr/>
      </vt:variant>
      <vt:variant>
        <vt:lpwstr>_Toc181692584</vt:lpwstr>
      </vt:variant>
      <vt:variant>
        <vt:i4>1245244</vt:i4>
      </vt:variant>
      <vt:variant>
        <vt:i4>155</vt:i4>
      </vt:variant>
      <vt:variant>
        <vt:i4>0</vt:i4>
      </vt:variant>
      <vt:variant>
        <vt:i4>5</vt:i4>
      </vt:variant>
      <vt:variant>
        <vt:lpwstr/>
      </vt:variant>
      <vt:variant>
        <vt:lpwstr>_Toc181692583</vt:lpwstr>
      </vt:variant>
      <vt:variant>
        <vt:i4>1245244</vt:i4>
      </vt:variant>
      <vt:variant>
        <vt:i4>149</vt:i4>
      </vt:variant>
      <vt:variant>
        <vt:i4>0</vt:i4>
      </vt:variant>
      <vt:variant>
        <vt:i4>5</vt:i4>
      </vt:variant>
      <vt:variant>
        <vt:lpwstr/>
      </vt:variant>
      <vt:variant>
        <vt:lpwstr>_Toc181692582</vt:lpwstr>
      </vt:variant>
      <vt:variant>
        <vt:i4>1245244</vt:i4>
      </vt:variant>
      <vt:variant>
        <vt:i4>143</vt:i4>
      </vt:variant>
      <vt:variant>
        <vt:i4>0</vt:i4>
      </vt:variant>
      <vt:variant>
        <vt:i4>5</vt:i4>
      </vt:variant>
      <vt:variant>
        <vt:lpwstr/>
      </vt:variant>
      <vt:variant>
        <vt:lpwstr>_Toc181692581</vt:lpwstr>
      </vt:variant>
      <vt:variant>
        <vt:i4>1245244</vt:i4>
      </vt:variant>
      <vt:variant>
        <vt:i4>137</vt:i4>
      </vt:variant>
      <vt:variant>
        <vt:i4>0</vt:i4>
      </vt:variant>
      <vt:variant>
        <vt:i4>5</vt:i4>
      </vt:variant>
      <vt:variant>
        <vt:lpwstr/>
      </vt:variant>
      <vt:variant>
        <vt:lpwstr>_Toc181692580</vt:lpwstr>
      </vt:variant>
      <vt:variant>
        <vt:i4>1835068</vt:i4>
      </vt:variant>
      <vt:variant>
        <vt:i4>131</vt:i4>
      </vt:variant>
      <vt:variant>
        <vt:i4>0</vt:i4>
      </vt:variant>
      <vt:variant>
        <vt:i4>5</vt:i4>
      </vt:variant>
      <vt:variant>
        <vt:lpwstr/>
      </vt:variant>
      <vt:variant>
        <vt:lpwstr>_Toc181692579</vt:lpwstr>
      </vt:variant>
      <vt:variant>
        <vt:i4>1835068</vt:i4>
      </vt:variant>
      <vt:variant>
        <vt:i4>125</vt:i4>
      </vt:variant>
      <vt:variant>
        <vt:i4>0</vt:i4>
      </vt:variant>
      <vt:variant>
        <vt:i4>5</vt:i4>
      </vt:variant>
      <vt:variant>
        <vt:lpwstr/>
      </vt:variant>
      <vt:variant>
        <vt:lpwstr>_Toc181692578</vt:lpwstr>
      </vt:variant>
      <vt:variant>
        <vt:i4>1835068</vt:i4>
      </vt:variant>
      <vt:variant>
        <vt:i4>119</vt:i4>
      </vt:variant>
      <vt:variant>
        <vt:i4>0</vt:i4>
      </vt:variant>
      <vt:variant>
        <vt:i4>5</vt:i4>
      </vt:variant>
      <vt:variant>
        <vt:lpwstr/>
      </vt:variant>
      <vt:variant>
        <vt:lpwstr>_Toc181692577</vt:lpwstr>
      </vt:variant>
      <vt:variant>
        <vt:i4>1835068</vt:i4>
      </vt:variant>
      <vt:variant>
        <vt:i4>113</vt:i4>
      </vt:variant>
      <vt:variant>
        <vt:i4>0</vt:i4>
      </vt:variant>
      <vt:variant>
        <vt:i4>5</vt:i4>
      </vt:variant>
      <vt:variant>
        <vt:lpwstr/>
      </vt:variant>
      <vt:variant>
        <vt:lpwstr>_Toc181692576</vt:lpwstr>
      </vt:variant>
      <vt:variant>
        <vt:i4>1835068</vt:i4>
      </vt:variant>
      <vt:variant>
        <vt:i4>107</vt:i4>
      </vt:variant>
      <vt:variant>
        <vt:i4>0</vt:i4>
      </vt:variant>
      <vt:variant>
        <vt:i4>5</vt:i4>
      </vt:variant>
      <vt:variant>
        <vt:lpwstr/>
      </vt:variant>
      <vt:variant>
        <vt:lpwstr>_Toc181692575</vt:lpwstr>
      </vt:variant>
      <vt:variant>
        <vt:i4>1835068</vt:i4>
      </vt:variant>
      <vt:variant>
        <vt:i4>101</vt:i4>
      </vt:variant>
      <vt:variant>
        <vt:i4>0</vt:i4>
      </vt:variant>
      <vt:variant>
        <vt:i4>5</vt:i4>
      </vt:variant>
      <vt:variant>
        <vt:lpwstr/>
      </vt:variant>
      <vt:variant>
        <vt:lpwstr>_Toc181692574</vt:lpwstr>
      </vt:variant>
      <vt:variant>
        <vt:i4>1835068</vt:i4>
      </vt:variant>
      <vt:variant>
        <vt:i4>95</vt:i4>
      </vt:variant>
      <vt:variant>
        <vt:i4>0</vt:i4>
      </vt:variant>
      <vt:variant>
        <vt:i4>5</vt:i4>
      </vt:variant>
      <vt:variant>
        <vt:lpwstr/>
      </vt:variant>
      <vt:variant>
        <vt:lpwstr>_Toc181692573</vt:lpwstr>
      </vt:variant>
      <vt:variant>
        <vt:i4>1835068</vt:i4>
      </vt:variant>
      <vt:variant>
        <vt:i4>89</vt:i4>
      </vt:variant>
      <vt:variant>
        <vt:i4>0</vt:i4>
      </vt:variant>
      <vt:variant>
        <vt:i4>5</vt:i4>
      </vt:variant>
      <vt:variant>
        <vt:lpwstr/>
      </vt:variant>
      <vt:variant>
        <vt:lpwstr>_Toc181692572</vt:lpwstr>
      </vt:variant>
      <vt:variant>
        <vt:i4>1835068</vt:i4>
      </vt:variant>
      <vt:variant>
        <vt:i4>83</vt:i4>
      </vt:variant>
      <vt:variant>
        <vt:i4>0</vt:i4>
      </vt:variant>
      <vt:variant>
        <vt:i4>5</vt:i4>
      </vt:variant>
      <vt:variant>
        <vt:lpwstr/>
      </vt:variant>
      <vt:variant>
        <vt:lpwstr>_Toc181692571</vt:lpwstr>
      </vt:variant>
      <vt:variant>
        <vt:i4>1835068</vt:i4>
      </vt:variant>
      <vt:variant>
        <vt:i4>77</vt:i4>
      </vt:variant>
      <vt:variant>
        <vt:i4>0</vt:i4>
      </vt:variant>
      <vt:variant>
        <vt:i4>5</vt:i4>
      </vt:variant>
      <vt:variant>
        <vt:lpwstr/>
      </vt:variant>
      <vt:variant>
        <vt:lpwstr>_Toc181692570</vt:lpwstr>
      </vt:variant>
      <vt:variant>
        <vt:i4>1900604</vt:i4>
      </vt:variant>
      <vt:variant>
        <vt:i4>71</vt:i4>
      </vt:variant>
      <vt:variant>
        <vt:i4>0</vt:i4>
      </vt:variant>
      <vt:variant>
        <vt:i4>5</vt:i4>
      </vt:variant>
      <vt:variant>
        <vt:lpwstr/>
      </vt:variant>
      <vt:variant>
        <vt:lpwstr>_Toc181692569</vt:lpwstr>
      </vt:variant>
      <vt:variant>
        <vt:i4>1900604</vt:i4>
      </vt:variant>
      <vt:variant>
        <vt:i4>65</vt:i4>
      </vt:variant>
      <vt:variant>
        <vt:i4>0</vt:i4>
      </vt:variant>
      <vt:variant>
        <vt:i4>5</vt:i4>
      </vt:variant>
      <vt:variant>
        <vt:lpwstr/>
      </vt:variant>
      <vt:variant>
        <vt:lpwstr>_Toc181692568</vt:lpwstr>
      </vt:variant>
      <vt:variant>
        <vt:i4>1900604</vt:i4>
      </vt:variant>
      <vt:variant>
        <vt:i4>59</vt:i4>
      </vt:variant>
      <vt:variant>
        <vt:i4>0</vt:i4>
      </vt:variant>
      <vt:variant>
        <vt:i4>5</vt:i4>
      </vt:variant>
      <vt:variant>
        <vt:lpwstr/>
      </vt:variant>
      <vt:variant>
        <vt:lpwstr>_Toc181692567</vt:lpwstr>
      </vt:variant>
      <vt:variant>
        <vt:i4>1900604</vt:i4>
      </vt:variant>
      <vt:variant>
        <vt:i4>53</vt:i4>
      </vt:variant>
      <vt:variant>
        <vt:i4>0</vt:i4>
      </vt:variant>
      <vt:variant>
        <vt:i4>5</vt:i4>
      </vt:variant>
      <vt:variant>
        <vt:lpwstr/>
      </vt:variant>
      <vt:variant>
        <vt:lpwstr>_Toc181692566</vt:lpwstr>
      </vt:variant>
      <vt:variant>
        <vt:i4>1900604</vt:i4>
      </vt:variant>
      <vt:variant>
        <vt:i4>47</vt:i4>
      </vt:variant>
      <vt:variant>
        <vt:i4>0</vt:i4>
      </vt:variant>
      <vt:variant>
        <vt:i4>5</vt:i4>
      </vt:variant>
      <vt:variant>
        <vt:lpwstr/>
      </vt:variant>
      <vt:variant>
        <vt:lpwstr>_Toc181692565</vt:lpwstr>
      </vt:variant>
      <vt:variant>
        <vt:i4>1900604</vt:i4>
      </vt:variant>
      <vt:variant>
        <vt:i4>41</vt:i4>
      </vt:variant>
      <vt:variant>
        <vt:i4>0</vt:i4>
      </vt:variant>
      <vt:variant>
        <vt:i4>5</vt:i4>
      </vt:variant>
      <vt:variant>
        <vt:lpwstr/>
      </vt:variant>
      <vt:variant>
        <vt:lpwstr>_Toc181692564</vt:lpwstr>
      </vt:variant>
      <vt:variant>
        <vt:i4>1900604</vt:i4>
      </vt:variant>
      <vt:variant>
        <vt:i4>35</vt:i4>
      </vt:variant>
      <vt:variant>
        <vt:i4>0</vt:i4>
      </vt:variant>
      <vt:variant>
        <vt:i4>5</vt:i4>
      </vt:variant>
      <vt:variant>
        <vt:lpwstr/>
      </vt:variant>
      <vt:variant>
        <vt:lpwstr>_Toc181692563</vt:lpwstr>
      </vt:variant>
      <vt:variant>
        <vt:i4>1900604</vt:i4>
      </vt:variant>
      <vt:variant>
        <vt:i4>29</vt:i4>
      </vt:variant>
      <vt:variant>
        <vt:i4>0</vt:i4>
      </vt:variant>
      <vt:variant>
        <vt:i4>5</vt:i4>
      </vt:variant>
      <vt:variant>
        <vt:lpwstr/>
      </vt:variant>
      <vt:variant>
        <vt:lpwstr>_Toc181692562</vt:lpwstr>
      </vt:variant>
      <vt:variant>
        <vt:i4>1900604</vt:i4>
      </vt:variant>
      <vt:variant>
        <vt:i4>23</vt:i4>
      </vt:variant>
      <vt:variant>
        <vt:i4>0</vt:i4>
      </vt:variant>
      <vt:variant>
        <vt:i4>5</vt:i4>
      </vt:variant>
      <vt:variant>
        <vt:lpwstr/>
      </vt:variant>
      <vt:variant>
        <vt:lpwstr>_Toc181692561</vt:lpwstr>
      </vt:variant>
      <vt:variant>
        <vt:i4>1900604</vt:i4>
      </vt:variant>
      <vt:variant>
        <vt:i4>17</vt:i4>
      </vt:variant>
      <vt:variant>
        <vt:i4>0</vt:i4>
      </vt:variant>
      <vt:variant>
        <vt:i4>5</vt:i4>
      </vt:variant>
      <vt:variant>
        <vt:lpwstr/>
      </vt:variant>
      <vt:variant>
        <vt:lpwstr>_Toc181692560</vt:lpwstr>
      </vt:variant>
      <vt:variant>
        <vt:i4>1966140</vt:i4>
      </vt:variant>
      <vt:variant>
        <vt:i4>11</vt:i4>
      </vt:variant>
      <vt:variant>
        <vt:i4>0</vt:i4>
      </vt:variant>
      <vt:variant>
        <vt:i4>5</vt:i4>
      </vt:variant>
      <vt:variant>
        <vt:lpwstr/>
      </vt:variant>
      <vt:variant>
        <vt:lpwstr>_Toc181692559</vt:lpwstr>
      </vt:variant>
      <vt:variant>
        <vt:i4>1966140</vt:i4>
      </vt:variant>
      <vt:variant>
        <vt:i4>5</vt:i4>
      </vt:variant>
      <vt:variant>
        <vt:i4>0</vt:i4>
      </vt:variant>
      <vt:variant>
        <vt:i4>5</vt:i4>
      </vt:variant>
      <vt:variant>
        <vt:lpwstr/>
      </vt:variant>
      <vt:variant>
        <vt:lpwstr>_Toc181692558</vt:lpwstr>
      </vt:variant>
      <vt:variant>
        <vt:i4>2097209</vt:i4>
      </vt:variant>
      <vt:variant>
        <vt:i4>0</vt:i4>
      </vt:variant>
      <vt:variant>
        <vt:i4>0</vt:i4>
      </vt:variant>
      <vt:variant>
        <vt:i4>5</vt:i4>
      </vt:variant>
      <vt:variant>
        <vt:lpwstr>https://www.iso.org/drafting-standards.html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Sodagar, Iraj</cp:lastModifiedBy>
  <cp:revision>12</cp:revision>
  <dcterms:created xsi:type="dcterms:W3CDTF">2025-08-11T13:40:00Z</dcterms:created>
  <dcterms:modified xsi:type="dcterms:W3CDTF">2025-10-11T12:58:00Z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y fmtid="{D5CDD505-2E9C-101B-9397-08002B2CF9AE}" pid="4" name="MSIP_Label_868590de-9e0a-4a59-bfa2-555b82a40ae5_Enabled">
    <vt:lpwstr>true</vt:lpwstr>
  </property>
  <property fmtid="{D5CDD505-2E9C-101B-9397-08002B2CF9AE}" pid="5" name="MSIP_Label_868590de-9e0a-4a59-bfa2-555b82a40ae5_SetDate">
    <vt:lpwstr>2024-10-18T15:36:43Z</vt:lpwstr>
  </property>
  <property fmtid="{D5CDD505-2E9C-101B-9397-08002B2CF9AE}" pid="6" name="MSIP_Label_868590de-9e0a-4a59-bfa2-555b82a40ae5_Method">
    <vt:lpwstr>Standard</vt:lpwstr>
  </property>
  <property fmtid="{D5CDD505-2E9C-101B-9397-08002B2CF9AE}" pid="7" name="MSIP_Label_868590de-9e0a-4a59-bfa2-555b82a40ae5_Name">
    <vt:lpwstr>ISO - Internal</vt:lpwstr>
  </property>
  <property fmtid="{D5CDD505-2E9C-101B-9397-08002B2CF9AE}" pid="8" name="MSIP_Label_868590de-9e0a-4a59-bfa2-555b82a40ae5_SiteId">
    <vt:lpwstr>8543418a-200d-4d6b-88c9-79fb0b651354</vt:lpwstr>
  </property>
  <property fmtid="{D5CDD505-2E9C-101B-9397-08002B2CF9AE}" pid="9" name="MSIP_Label_868590de-9e0a-4a59-bfa2-555b82a40ae5_ActionId">
    <vt:lpwstr>45cd76c7-0121-4ad3-a493-1b158eca4d0f</vt:lpwstr>
  </property>
  <property fmtid="{D5CDD505-2E9C-101B-9397-08002B2CF9AE}" pid="10" name="MSIP_Label_868590de-9e0a-4a59-bfa2-555b82a40ae5_ContentBits">
    <vt:lpwstr>0</vt:lpwstr>
  </property>
</Properties>
</file>