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FAABB" w14:textId="5D07216A" w:rsidR="009F53E1" w:rsidRPr="00504A4F" w:rsidRDefault="009F53E1" w:rsidP="009F53E1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504A4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7216" behindDoc="0" locked="0" layoutInCell="1" allowOverlap="1" wp14:anchorId="3C172684" wp14:editId="5F2D726A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A4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504A4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504A4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="00072068" w:rsidRPr="00504A4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072068" w:rsidRPr="00504A4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072068" w:rsidRPr="00504A4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072068" w:rsidRPr="00504A4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3400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1557</w:t>
      </w:r>
      <w:r w:rsidR="00072068" w:rsidRPr="00504A4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04A59231" w14:textId="77777777" w:rsidR="009F53E1" w:rsidRPr="00504A4F" w:rsidRDefault="009F53E1" w:rsidP="009F53E1">
      <w:pPr>
        <w:rPr>
          <w:b/>
          <w:sz w:val="20"/>
          <w:lang w:val="en-GB"/>
        </w:rPr>
      </w:pPr>
    </w:p>
    <w:p w14:paraId="5EE61580" w14:textId="77777777" w:rsidR="009F53E1" w:rsidRPr="00504A4F" w:rsidRDefault="009F53E1" w:rsidP="009F53E1">
      <w:pPr>
        <w:rPr>
          <w:b/>
          <w:sz w:val="20"/>
          <w:lang w:val="en-GB"/>
        </w:rPr>
      </w:pPr>
    </w:p>
    <w:p w14:paraId="3BD3B614" w14:textId="1321831F" w:rsidR="009F53E1" w:rsidRPr="00504A4F" w:rsidRDefault="00DB32A2" w:rsidP="009F53E1">
      <w:pPr>
        <w:spacing w:before="3"/>
        <w:rPr>
          <w:b/>
          <w:sz w:val="23"/>
          <w:lang w:val="en-GB"/>
        </w:rPr>
      </w:pPr>
      <w:r w:rsidRPr="00504A4F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D3601D5" wp14:editId="2EABE29E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291CA" w14:textId="77777777" w:rsidR="002A731A" w:rsidRPr="00196997" w:rsidRDefault="002A731A" w:rsidP="009F53E1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6D3601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94291CA" w14:textId="77777777" w:rsidR="002A731A" w:rsidRPr="00196997" w:rsidRDefault="002A731A" w:rsidP="009F53E1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FCEA4B" w14:textId="77777777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504A4F">
        <w:rPr>
          <w:b/>
          <w:snapToGrid w:val="0"/>
          <w:lang w:val="en-GB"/>
        </w:rPr>
        <w:t>Document</w:t>
      </w:r>
      <w:r w:rsidRPr="00504A4F">
        <w:rPr>
          <w:b/>
          <w:snapToGrid w:val="0"/>
          <w:spacing w:val="14"/>
          <w:lang w:val="en-GB"/>
        </w:rPr>
        <w:t xml:space="preserve"> </w:t>
      </w:r>
      <w:r w:rsidRPr="00504A4F">
        <w:rPr>
          <w:b/>
          <w:snapToGrid w:val="0"/>
          <w:lang w:val="en-GB"/>
        </w:rPr>
        <w:t>type:</w:t>
      </w:r>
      <w:r w:rsidRPr="00504A4F">
        <w:rPr>
          <w:snapToGrid w:val="0"/>
          <w:lang w:val="en-GB"/>
        </w:rPr>
        <w:tab/>
        <w:t>Output Document</w:t>
      </w:r>
    </w:p>
    <w:p w14:paraId="58B50E98" w14:textId="7AB72387" w:rsidR="009F53E1" w:rsidRPr="00504A4F" w:rsidRDefault="009F53E1" w:rsidP="009F53E1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504A4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34005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23001-7</w:t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34FDC4C5" w14:textId="77777777" w:rsidR="009F53E1" w:rsidRPr="00504A4F" w:rsidRDefault="009F53E1" w:rsidP="009F53E1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504A4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504A4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06729475" w14:textId="6CBDD143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504A4F">
        <w:rPr>
          <w:b/>
          <w:snapToGrid w:val="0"/>
          <w:lang w:val="en-GB"/>
        </w:rPr>
        <w:t>Date</w:t>
      </w:r>
      <w:r w:rsidRPr="00504A4F">
        <w:rPr>
          <w:b/>
          <w:snapToGrid w:val="0"/>
          <w:spacing w:val="-16"/>
          <w:lang w:val="en-GB"/>
        </w:rPr>
        <w:t xml:space="preserve"> </w:t>
      </w:r>
      <w:r w:rsidRPr="00504A4F">
        <w:rPr>
          <w:b/>
          <w:snapToGrid w:val="0"/>
          <w:lang w:val="en-GB"/>
        </w:rPr>
        <w:t>of</w:t>
      </w:r>
      <w:r w:rsidRPr="00504A4F">
        <w:rPr>
          <w:b/>
          <w:snapToGrid w:val="0"/>
          <w:spacing w:val="-16"/>
          <w:lang w:val="en-GB"/>
        </w:rPr>
        <w:t xml:space="preserve"> </w:t>
      </w:r>
      <w:r w:rsidRPr="00504A4F">
        <w:rPr>
          <w:b/>
          <w:snapToGrid w:val="0"/>
          <w:lang w:val="en-GB"/>
        </w:rPr>
        <w:t>document:</w:t>
      </w:r>
      <w:r w:rsidRPr="00504A4F">
        <w:rPr>
          <w:snapToGrid w:val="0"/>
          <w:lang w:val="en-GB"/>
        </w:rPr>
        <w:tab/>
      </w:r>
      <w:r w:rsidRPr="00504A4F">
        <w:rPr>
          <w:snapToGrid w:val="0"/>
          <w:lang w:val="en-GB"/>
        </w:rPr>
        <w:fldChar w:fldCharType="begin"/>
      </w:r>
      <w:r w:rsidRPr="00504A4F">
        <w:rPr>
          <w:snapToGrid w:val="0"/>
          <w:lang w:val="en-GB"/>
        </w:rPr>
        <w:instrText xml:space="preserve"> SAVEDATE  \@ "yyyy-MM-dd" </w:instrText>
      </w:r>
      <w:r w:rsidRPr="00504A4F">
        <w:rPr>
          <w:snapToGrid w:val="0"/>
          <w:lang w:val="en-GB"/>
        </w:rPr>
        <w:fldChar w:fldCharType="separate"/>
      </w:r>
      <w:r w:rsidR="001D2041">
        <w:rPr>
          <w:noProof/>
          <w:snapToGrid w:val="0"/>
          <w:lang w:val="en-GB"/>
        </w:rPr>
        <w:t>2025-07-03</w:t>
      </w:r>
      <w:r w:rsidRPr="00504A4F">
        <w:rPr>
          <w:snapToGrid w:val="0"/>
          <w:lang w:val="en-GB"/>
        </w:rPr>
        <w:fldChar w:fldCharType="end"/>
      </w:r>
    </w:p>
    <w:p w14:paraId="74B60CA4" w14:textId="77777777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504A4F">
        <w:rPr>
          <w:b/>
          <w:snapToGrid w:val="0"/>
          <w:lang w:val="en-GB"/>
        </w:rPr>
        <w:t>Source:</w:t>
      </w:r>
      <w:r w:rsidRPr="00504A4F">
        <w:rPr>
          <w:snapToGrid w:val="0"/>
          <w:lang w:val="en-GB"/>
        </w:rPr>
        <w:tab/>
        <w:t>ISO/IEC JTC 1/SC 29/WG 03</w:t>
      </w:r>
    </w:p>
    <w:p w14:paraId="070FDC01" w14:textId="332E6FA7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504A4F">
        <w:rPr>
          <w:b/>
          <w:snapToGrid w:val="0"/>
          <w:lang w:val="en-GB"/>
        </w:rPr>
        <w:t>No.</w:t>
      </w:r>
      <w:r w:rsidRPr="00504A4F">
        <w:rPr>
          <w:b/>
          <w:snapToGrid w:val="0"/>
          <w:spacing w:val="5"/>
          <w:lang w:val="en-GB"/>
        </w:rPr>
        <w:t xml:space="preserve"> </w:t>
      </w:r>
      <w:r w:rsidRPr="00504A4F">
        <w:rPr>
          <w:b/>
          <w:snapToGrid w:val="0"/>
          <w:lang w:val="en-GB"/>
        </w:rPr>
        <w:t>of</w:t>
      </w:r>
      <w:r w:rsidRPr="00504A4F">
        <w:rPr>
          <w:b/>
          <w:snapToGrid w:val="0"/>
          <w:spacing w:val="6"/>
          <w:lang w:val="en-GB"/>
        </w:rPr>
        <w:t xml:space="preserve"> </w:t>
      </w:r>
      <w:r w:rsidRPr="00504A4F">
        <w:rPr>
          <w:b/>
          <w:snapToGrid w:val="0"/>
          <w:lang w:val="en-GB"/>
        </w:rPr>
        <w:t>pages:</w:t>
      </w:r>
      <w:r w:rsidRPr="00504A4F">
        <w:rPr>
          <w:snapToGrid w:val="0"/>
          <w:lang w:val="en-GB"/>
        </w:rPr>
        <w:tab/>
      </w:r>
      <w:r w:rsidRPr="00504A4F">
        <w:rPr>
          <w:snapToGrid w:val="0"/>
          <w:lang w:val="en-GB"/>
        </w:rPr>
        <w:fldChar w:fldCharType="begin"/>
      </w:r>
      <w:r w:rsidRPr="00504A4F">
        <w:rPr>
          <w:snapToGrid w:val="0"/>
          <w:lang w:val="en-GB"/>
        </w:rPr>
        <w:instrText xml:space="preserve"> NUMPAGES  \* Arabic </w:instrText>
      </w:r>
      <w:r w:rsidRPr="00504A4F">
        <w:rPr>
          <w:snapToGrid w:val="0"/>
          <w:lang w:val="en-GB"/>
        </w:rPr>
        <w:fldChar w:fldCharType="separate"/>
      </w:r>
      <w:r w:rsidR="00734005">
        <w:rPr>
          <w:noProof/>
          <w:snapToGrid w:val="0"/>
          <w:lang w:val="en-GB"/>
        </w:rPr>
        <w:t>7</w:t>
      </w:r>
      <w:r w:rsidRPr="00504A4F">
        <w:rPr>
          <w:snapToGrid w:val="0"/>
          <w:lang w:val="en-GB"/>
        </w:rPr>
        <w:fldChar w:fldCharType="end"/>
      </w:r>
      <w:r w:rsidRPr="00504A4F">
        <w:rPr>
          <w:snapToGrid w:val="0"/>
          <w:lang w:val="en-GB"/>
        </w:rPr>
        <w:t xml:space="preserve"> (with cover</w:t>
      </w:r>
      <w:r w:rsidRPr="00504A4F">
        <w:rPr>
          <w:snapToGrid w:val="0"/>
          <w:spacing w:val="-10"/>
          <w:lang w:val="en-GB"/>
        </w:rPr>
        <w:t xml:space="preserve"> </w:t>
      </w:r>
      <w:r w:rsidRPr="00504A4F">
        <w:rPr>
          <w:snapToGrid w:val="0"/>
          <w:lang w:val="en-GB"/>
        </w:rPr>
        <w:t>page)</w:t>
      </w:r>
    </w:p>
    <w:p w14:paraId="0677BF8D" w14:textId="77777777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504A4F">
        <w:rPr>
          <w:b/>
          <w:snapToGrid w:val="0"/>
          <w:lang w:val="en-GB"/>
        </w:rPr>
        <w:t>Email</w:t>
      </w:r>
      <w:r w:rsidRPr="00504A4F">
        <w:rPr>
          <w:b/>
          <w:snapToGrid w:val="0"/>
          <w:spacing w:val="5"/>
          <w:lang w:val="en-GB"/>
        </w:rPr>
        <w:t xml:space="preserve"> </w:t>
      </w:r>
      <w:r w:rsidRPr="00504A4F">
        <w:rPr>
          <w:b/>
          <w:snapToGrid w:val="0"/>
          <w:lang w:val="en-GB"/>
        </w:rPr>
        <w:t>of</w:t>
      </w:r>
      <w:r w:rsidRPr="00504A4F">
        <w:rPr>
          <w:b/>
          <w:snapToGrid w:val="0"/>
          <w:spacing w:val="6"/>
          <w:lang w:val="en-GB"/>
        </w:rPr>
        <w:t xml:space="preserve"> </w:t>
      </w:r>
      <w:r w:rsidRPr="00504A4F">
        <w:rPr>
          <w:b/>
          <w:snapToGrid w:val="0"/>
          <w:lang w:val="en-GB"/>
        </w:rPr>
        <w:t>Convenor:</w:t>
      </w:r>
      <w:r w:rsidRPr="00504A4F">
        <w:rPr>
          <w:snapToGrid w:val="0"/>
          <w:lang w:val="en-GB"/>
        </w:rPr>
        <w:tab/>
      </w:r>
      <w:proofErr w:type="spellStart"/>
      <w:proofErr w:type="gramStart"/>
      <w:r w:rsidRPr="00504A4F">
        <w:rPr>
          <w:snapToGrid w:val="0"/>
          <w:lang w:val="en-GB"/>
        </w:rPr>
        <w:t>young.L</w:t>
      </w:r>
      <w:proofErr w:type="spellEnd"/>
      <w:proofErr w:type="gramEnd"/>
      <w:r w:rsidRPr="00504A4F">
        <w:rPr>
          <w:snapToGrid w:val="0"/>
          <w:lang w:val="en-GB"/>
        </w:rPr>
        <w:t xml:space="preserve"> @ </w:t>
      </w:r>
      <w:proofErr w:type="spellStart"/>
      <w:proofErr w:type="gramStart"/>
      <w:r w:rsidRPr="00504A4F">
        <w:rPr>
          <w:snapToGrid w:val="0"/>
          <w:lang w:val="en-GB"/>
        </w:rPr>
        <w:t>samsung</w:t>
      </w:r>
      <w:proofErr w:type="spellEnd"/>
      <w:r w:rsidRPr="00504A4F">
        <w:rPr>
          <w:snapToGrid w:val="0"/>
          <w:lang w:val="en-GB"/>
        </w:rPr>
        <w:t xml:space="preserve"> .</w:t>
      </w:r>
      <w:proofErr w:type="gramEnd"/>
      <w:r w:rsidRPr="00504A4F">
        <w:rPr>
          <w:snapToGrid w:val="0"/>
          <w:lang w:val="en-GB"/>
        </w:rPr>
        <w:t xml:space="preserve"> com</w:t>
      </w:r>
    </w:p>
    <w:p w14:paraId="3AFC25A4" w14:textId="5FBE9192" w:rsidR="009F53E1" w:rsidRPr="00504A4F" w:rsidRDefault="009F53E1" w:rsidP="009F53E1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504A4F">
        <w:rPr>
          <w:b/>
          <w:snapToGrid w:val="0"/>
          <w:lang w:val="en-GB"/>
        </w:rPr>
        <w:t>Committee</w:t>
      </w:r>
      <w:r w:rsidRPr="00504A4F">
        <w:rPr>
          <w:b/>
          <w:snapToGrid w:val="0"/>
          <w:spacing w:val="-6"/>
          <w:lang w:val="en-GB"/>
        </w:rPr>
        <w:t xml:space="preserve"> </w:t>
      </w:r>
      <w:r w:rsidRPr="00504A4F">
        <w:rPr>
          <w:b/>
          <w:snapToGrid w:val="0"/>
          <w:lang w:val="en-GB"/>
        </w:rPr>
        <w:t>URL:</w:t>
      </w:r>
      <w:r w:rsidRPr="00504A4F">
        <w:rPr>
          <w:snapToGrid w:val="0"/>
          <w:lang w:val="en-GB"/>
        </w:rPr>
        <w:tab/>
      </w:r>
      <w:hyperlink r:id="rId14" w:history="1">
        <w:r w:rsidRPr="00504A4F">
          <w:rPr>
            <w:rStyle w:val="Hyperlink"/>
            <w:snapToGrid w:val="0"/>
            <w:lang w:val="en-GB"/>
          </w:rPr>
          <w:t>https://isotc.iso.org/livelink/livelink/open/jtc1sc29wg3</w:t>
        </w:r>
      </w:hyperlink>
    </w:p>
    <w:p w14:paraId="763CDEDD" w14:textId="77777777" w:rsidR="009F53E1" w:rsidRPr="00504A4F" w:rsidRDefault="009F53E1" w:rsidP="009F53E1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183EBFC5" w14:textId="77777777" w:rsidR="009F53E1" w:rsidRPr="00504A4F" w:rsidRDefault="009F53E1" w:rsidP="009F53E1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9F53E1" w:rsidRPr="00504A4F" w:rsidSect="00DA00D4">
          <w:pgSz w:w="11900" w:h="16840"/>
          <w:pgMar w:top="540" w:right="980" w:bottom="280" w:left="1000" w:header="720" w:footer="720" w:gutter="0"/>
          <w:cols w:space="720"/>
        </w:sectPr>
      </w:pPr>
    </w:p>
    <w:p w14:paraId="3A4FA93B" w14:textId="77777777" w:rsidR="009F53E1" w:rsidRPr="00504A4F" w:rsidRDefault="009F53E1" w:rsidP="009F53E1">
      <w:pPr>
        <w:jc w:val="center"/>
        <w:rPr>
          <w:rFonts w:eastAsia="SimSun"/>
          <w:b/>
          <w:sz w:val="28"/>
          <w:lang w:val="en-GB" w:eastAsia="zh-CN"/>
        </w:rPr>
      </w:pPr>
      <w:r w:rsidRPr="00504A4F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1D1C0CE9" w14:textId="77777777" w:rsidR="009F53E1" w:rsidRPr="00504A4F" w:rsidRDefault="009F53E1" w:rsidP="009F53E1">
      <w:pPr>
        <w:jc w:val="center"/>
        <w:rPr>
          <w:rFonts w:eastAsia="SimSun"/>
          <w:b/>
          <w:sz w:val="28"/>
          <w:lang w:val="en-GB" w:eastAsia="zh-CN"/>
        </w:rPr>
      </w:pPr>
      <w:r w:rsidRPr="00504A4F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5827FD44" w14:textId="77777777" w:rsidR="009F53E1" w:rsidRPr="00504A4F" w:rsidRDefault="009F53E1" w:rsidP="009F53E1">
      <w:pPr>
        <w:jc w:val="center"/>
        <w:rPr>
          <w:rFonts w:eastAsia="SimSun"/>
          <w:b/>
          <w:sz w:val="28"/>
          <w:lang w:val="en-GB" w:eastAsia="zh-CN"/>
        </w:rPr>
      </w:pPr>
      <w:r w:rsidRPr="00504A4F">
        <w:rPr>
          <w:rFonts w:eastAsia="SimSun"/>
          <w:b/>
          <w:sz w:val="28"/>
          <w:lang w:val="en-GB" w:eastAsia="zh-CN"/>
        </w:rPr>
        <w:t>ISO/IEC JTC 1/SC 29/WG 03 MPEG SYSTEMS</w:t>
      </w:r>
    </w:p>
    <w:p w14:paraId="112C0381" w14:textId="2B6570CA" w:rsidR="009F53E1" w:rsidRPr="00504A4F" w:rsidRDefault="009F53E1" w:rsidP="009F53E1">
      <w:pPr>
        <w:jc w:val="right"/>
        <w:rPr>
          <w:rFonts w:eastAsia="SimSun"/>
          <w:b/>
          <w:sz w:val="48"/>
          <w:lang w:val="en-GB" w:eastAsia="zh-CN"/>
        </w:rPr>
      </w:pPr>
      <w:r w:rsidRPr="00504A4F">
        <w:rPr>
          <w:rFonts w:eastAsia="SimSun"/>
          <w:b/>
          <w:sz w:val="28"/>
          <w:lang w:val="en-GB" w:eastAsia="zh-CN"/>
        </w:rPr>
        <w:t xml:space="preserve">ISO/IEC JTC 1/SC 29/WG 03 </w:t>
      </w:r>
      <w:r w:rsidR="00072068" w:rsidRPr="00504A4F">
        <w:rPr>
          <w:rFonts w:eastAsia="SimSun"/>
          <w:b/>
          <w:sz w:val="48"/>
          <w:lang w:val="en-GB" w:eastAsia="zh-CN"/>
        </w:rPr>
        <w:t>N</w:t>
      </w:r>
      <w:r w:rsidR="00072068" w:rsidRPr="00504A4F">
        <w:rPr>
          <w:rFonts w:eastAsia="SimSun"/>
          <w:b/>
          <w:sz w:val="48"/>
          <w:lang w:val="en-GB" w:eastAsia="zh-CN"/>
        </w:rPr>
        <w:fldChar w:fldCharType="begin"/>
      </w:r>
      <w:r w:rsidR="00072068" w:rsidRPr="00504A4F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072068" w:rsidRPr="00504A4F">
        <w:rPr>
          <w:rFonts w:eastAsia="SimSun"/>
          <w:b/>
          <w:sz w:val="48"/>
          <w:lang w:val="en-GB" w:eastAsia="zh-CN"/>
        </w:rPr>
        <w:fldChar w:fldCharType="separate"/>
      </w:r>
      <w:r w:rsidR="00734005">
        <w:rPr>
          <w:rFonts w:eastAsia="SimSun"/>
          <w:b/>
          <w:sz w:val="48"/>
          <w:lang w:val="en-GB" w:eastAsia="zh-CN"/>
        </w:rPr>
        <w:t>1557</w:t>
      </w:r>
      <w:r w:rsidR="00072068" w:rsidRPr="00504A4F">
        <w:rPr>
          <w:rFonts w:eastAsia="SimSun"/>
          <w:b/>
          <w:sz w:val="48"/>
          <w:lang w:val="en-GB" w:eastAsia="zh-CN"/>
        </w:rPr>
        <w:fldChar w:fldCharType="end"/>
      </w:r>
    </w:p>
    <w:p w14:paraId="608F319F" w14:textId="617B6731" w:rsidR="009F53E1" w:rsidRPr="00504A4F" w:rsidRDefault="00072068" w:rsidP="009F53E1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504A4F">
        <w:rPr>
          <w:rFonts w:eastAsia="SimSun"/>
          <w:b/>
          <w:sz w:val="28"/>
          <w:lang w:val="en-GB" w:eastAsia="zh-CN"/>
        </w:rPr>
        <w:fldChar w:fldCharType="begin"/>
      </w:r>
      <w:r w:rsidRPr="00504A4F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504A4F">
        <w:rPr>
          <w:rFonts w:eastAsia="SimSun"/>
          <w:b/>
          <w:sz w:val="28"/>
          <w:lang w:val="en-GB" w:eastAsia="zh-CN"/>
        </w:rPr>
        <w:fldChar w:fldCharType="separate"/>
      </w:r>
      <w:r w:rsidR="001D2041">
        <w:rPr>
          <w:rFonts w:eastAsia="SimSun"/>
          <w:b/>
          <w:noProof/>
          <w:sz w:val="28"/>
          <w:lang w:val="en-GB" w:eastAsia="zh-CN"/>
        </w:rPr>
        <w:t>July 2025</w:t>
      </w:r>
      <w:r w:rsidRPr="00504A4F">
        <w:rPr>
          <w:rFonts w:eastAsia="SimSun"/>
          <w:b/>
          <w:sz w:val="28"/>
          <w:lang w:val="en-GB" w:eastAsia="zh-CN"/>
        </w:rPr>
        <w:fldChar w:fldCharType="end"/>
      </w:r>
      <w:r w:rsidR="009F53E1" w:rsidRPr="00504A4F">
        <w:rPr>
          <w:rFonts w:eastAsia="SimSun"/>
          <w:b/>
          <w:sz w:val="28"/>
          <w:lang w:val="en-GB" w:eastAsia="zh-CN"/>
        </w:rPr>
        <w:t xml:space="preserve">, </w:t>
      </w:r>
      <w:r w:rsidR="001D2041">
        <w:rPr>
          <w:rFonts w:eastAsia="SimSun"/>
          <w:b/>
          <w:sz w:val="28"/>
          <w:lang w:val="en-GB" w:eastAsia="zh-CN"/>
        </w:rPr>
        <w:t>Daejeon, KR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F53E1" w:rsidRPr="00504A4F" w14:paraId="16E641DA" w14:textId="77777777" w:rsidTr="007A036C">
        <w:tc>
          <w:tcPr>
            <w:tcW w:w="1890" w:type="dxa"/>
            <w:hideMark/>
          </w:tcPr>
          <w:p w14:paraId="706F7EB8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005D5082" w14:textId="41BBFF49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fldChar w:fldCharType="begin"/>
            </w:r>
            <w:r w:rsidRPr="00504A4F">
              <w:rPr>
                <w:b/>
                <w:lang w:val="en-GB"/>
              </w:rPr>
              <w:instrText xml:space="preserve"> TITLE  \* MERGEFORMAT </w:instrText>
            </w:r>
            <w:r w:rsidRPr="00504A4F">
              <w:rPr>
                <w:b/>
                <w:lang w:val="en-GB"/>
              </w:rPr>
              <w:fldChar w:fldCharType="separate"/>
            </w:r>
            <w:r w:rsidR="00734005">
              <w:rPr>
                <w:b/>
                <w:lang w:val="en-GB"/>
              </w:rPr>
              <w:t>Technologies under Consideration for ISO/IEC 23001-7</w:t>
            </w:r>
            <w:r w:rsidRPr="00504A4F">
              <w:rPr>
                <w:b/>
                <w:lang w:val="en-GB"/>
              </w:rPr>
              <w:fldChar w:fldCharType="end"/>
            </w:r>
          </w:p>
        </w:tc>
      </w:tr>
      <w:tr w:rsidR="009F53E1" w:rsidRPr="00504A4F" w14:paraId="54B16CD5" w14:textId="77777777" w:rsidTr="007A036C">
        <w:tc>
          <w:tcPr>
            <w:tcW w:w="1890" w:type="dxa"/>
            <w:hideMark/>
          </w:tcPr>
          <w:p w14:paraId="1A790BA3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30C019FB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WG 03, MPEG Systems</w:t>
            </w:r>
          </w:p>
        </w:tc>
      </w:tr>
      <w:tr w:rsidR="009F53E1" w:rsidRPr="00504A4F" w14:paraId="02B7D9CB" w14:textId="77777777" w:rsidTr="007A036C">
        <w:tc>
          <w:tcPr>
            <w:tcW w:w="1890" w:type="dxa"/>
            <w:hideMark/>
          </w:tcPr>
          <w:p w14:paraId="35A911B4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3218F691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Approved</w:t>
            </w:r>
          </w:p>
        </w:tc>
      </w:tr>
      <w:tr w:rsidR="009F53E1" w:rsidRPr="00C955C7" w14:paraId="6BA8CC44" w14:textId="77777777" w:rsidTr="007A036C">
        <w:tc>
          <w:tcPr>
            <w:tcW w:w="1890" w:type="dxa"/>
            <w:hideMark/>
          </w:tcPr>
          <w:p w14:paraId="622AEE4D" w14:textId="77777777" w:rsidR="009F53E1" w:rsidRPr="00504A4F" w:rsidRDefault="009F53E1" w:rsidP="007A036C">
            <w:pPr>
              <w:suppressAutoHyphens/>
              <w:rPr>
                <w:b/>
                <w:lang w:val="en-GB"/>
              </w:rPr>
            </w:pPr>
            <w:r w:rsidRPr="00504A4F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2404EA9A" w14:textId="2220A50A" w:rsidR="009F53E1" w:rsidRPr="00C955C7" w:rsidRDefault="003B46D5" w:rsidP="007A036C">
            <w:pPr>
              <w:suppressAutoHyphens/>
              <w:rPr>
                <w:b/>
                <w:lang w:val="en-GB"/>
              </w:rPr>
            </w:pPr>
            <w:r w:rsidRPr="003B46D5">
              <w:rPr>
                <w:b/>
                <w:lang w:val="en-GB"/>
              </w:rPr>
              <w:fldChar w:fldCharType="begin"/>
            </w:r>
            <w:r w:rsidRPr="003B46D5">
              <w:rPr>
                <w:b/>
                <w:lang w:val="en-GB"/>
              </w:rPr>
              <w:instrText xml:space="preserve"> DOCPROPERTY "MDMSNumber" \* MERGEFORMAT </w:instrText>
            </w:r>
            <w:r w:rsidRPr="003B46D5">
              <w:rPr>
                <w:b/>
                <w:lang w:val="en-GB"/>
              </w:rPr>
              <w:fldChar w:fldCharType="separate"/>
            </w:r>
            <w:r w:rsidR="00734005">
              <w:rPr>
                <w:b/>
                <w:lang w:val="en-GB"/>
              </w:rPr>
              <w:t>25304</w:t>
            </w:r>
            <w:r w:rsidRPr="003B46D5">
              <w:rPr>
                <w:b/>
                <w:lang w:val="en-GB"/>
              </w:rPr>
              <w:fldChar w:fldCharType="end"/>
            </w:r>
          </w:p>
        </w:tc>
      </w:tr>
    </w:tbl>
    <w:p w14:paraId="45B140FE" w14:textId="77777777" w:rsidR="009F53E1" w:rsidRPr="00C955C7" w:rsidRDefault="009F53E1" w:rsidP="009F53E1">
      <w:pPr>
        <w:rPr>
          <w:lang w:val="en-GB"/>
        </w:rPr>
      </w:pPr>
    </w:p>
    <w:p w14:paraId="36B5E519" w14:textId="77777777" w:rsidR="00341409" w:rsidRPr="003226C8" w:rsidRDefault="00341409" w:rsidP="00341409"/>
    <w:p w14:paraId="16611A35" w14:textId="77777777" w:rsidR="0007543D" w:rsidRDefault="0007543D" w:rsidP="0007543D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  <w:sectPr w:rsidR="0007543D" w:rsidSect="00DA00D4">
          <w:type w:val="continuous"/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263721F9" w14:textId="77777777" w:rsidR="0007543D" w:rsidRDefault="0007543D" w:rsidP="0007543D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</w:pPr>
    </w:p>
    <w:p w14:paraId="3C93935E" w14:textId="77777777" w:rsidR="00CB6FF9" w:rsidRPr="00251473" w:rsidRDefault="00CB6FF9" w:rsidP="00CB6FF9">
      <w:pPr>
        <w:rPr>
          <w:rFonts w:eastAsia="SimSun"/>
          <w:lang w:val="en-GB" w:eastAsia="zh-CN"/>
        </w:rPr>
      </w:pPr>
    </w:p>
    <w:p w14:paraId="32974BEA" w14:textId="77777777" w:rsidR="003A7BB0" w:rsidRDefault="003A7BB0" w:rsidP="00350E92">
      <w:pPr>
        <w:rPr>
          <w:sz w:val="22"/>
          <w:szCs w:val="22"/>
        </w:rPr>
      </w:pPr>
    </w:p>
    <w:p w14:paraId="403EB25A" w14:textId="1B7E5DE0" w:rsidR="003A7BB0" w:rsidRPr="003C0C37" w:rsidRDefault="003A7BB0" w:rsidP="003A7BB0">
      <w:pPr>
        <w:pStyle w:val="Heading1"/>
        <w:numPr>
          <w:ilvl w:val="0"/>
          <w:numId w:val="2"/>
        </w:numPr>
      </w:pPr>
      <w:r>
        <w:t>Signaling of Common Encryption Tools</w:t>
      </w:r>
    </w:p>
    <w:p w14:paraId="6B7E70EB" w14:textId="0B9733D7" w:rsidR="00052016" w:rsidRDefault="00FC4E04" w:rsidP="00350E92">
      <w:pPr>
        <w:rPr>
          <w:sz w:val="22"/>
          <w:szCs w:val="22"/>
        </w:rPr>
      </w:pPr>
      <w:r w:rsidRPr="00725DBA">
        <w:rPr>
          <w:sz w:val="22"/>
          <w:szCs w:val="22"/>
        </w:rPr>
        <w:t>ISO/IEC 23001-7 relies on ISO/IEC 14496-12 structures (e.g.</w:t>
      </w:r>
      <w:r w:rsidR="00AC3F37">
        <w:rPr>
          <w:sz w:val="22"/>
          <w:szCs w:val="22"/>
        </w:rPr>
        <w:t>,</w:t>
      </w:r>
      <w:r w:rsidRPr="00725DBA">
        <w:rPr>
          <w:sz w:val="22"/>
          <w:szCs w:val="22"/>
        </w:rPr>
        <w:t xml:space="preserve"> boxes) for signaling various aspects of encryption. As ISO/IEC 14496-12 evolves and adds versions/flags to boxes used by ISO/IEC 23001-7, the File Format group considers </w:t>
      </w:r>
      <w:r w:rsidR="003A7BB0">
        <w:rPr>
          <w:sz w:val="22"/>
          <w:szCs w:val="22"/>
        </w:rPr>
        <w:t xml:space="preserve">improving the </w:t>
      </w:r>
      <w:r w:rsidRPr="00725DBA">
        <w:rPr>
          <w:sz w:val="22"/>
          <w:szCs w:val="22"/>
        </w:rPr>
        <w:t xml:space="preserve">signaling </w:t>
      </w:r>
      <w:r w:rsidR="003A7BB0">
        <w:rPr>
          <w:sz w:val="22"/>
          <w:szCs w:val="22"/>
        </w:rPr>
        <w:t xml:space="preserve">of </w:t>
      </w:r>
      <w:r w:rsidRPr="00725DBA">
        <w:rPr>
          <w:sz w:val="22"/>
          <w:szCs w:val="22"/>
        </w:rPr>
        <w:t>the exact support required</w:t>
      </w:r>
      <w:r w:rsidR="00CF61A8">
        <w:rPr>
          <w:sz w:val="22"/>
          <w:szCs w:val="22"/>
        </w:rPr>
        <w:t xml:space="preserve">. </w:t>
      </w:r>
      <w:r w:rsidR="005A3DB9" w:rsidRPr="00725DBA">
        <w:rPr>
          <w:sz w:val="22"/>
          <w:szCs w:val="22"/>
        </w:rPr>
        <w:t xml:space="preserve">Experts’ feedback is encouraged either through </w:t>
      </w:r>
      <w:hyperlink r:id="rId15" w:history="1">
        <w:r w:rsidR="005A3DB9" w:rsidRPr="00725DBA">
          <w:rPr>
            <w:rStyle w:val="Hyperlink"/>
            <w:sz w:val="22"/>
            <w:szCs w:val="22"/>
          </w:rPr>
          <w:t>GitHub</w:t>
        </w:r>
      </w:hyperlink>
      <w:r w:rsidR="005A3DB9" w:rsidRPr="00725DBA">
        <w:rPr>
          <w:sz w:val="22"/>
          <w:szCs w:val="22"/>
        </w:rPr>
        <w:t xml:space="preserve"> or through </w:t>
      </w:r>
      <w:r w:rsidR="00725DBA" w:rsidRPr="00725DBA">
        <w:rPr>
          <w:sz w:val="22"/>
          <w:szCs w:val="22"/>
        </w:rPr>
        <w:t xml:space="preserve">MPEG </w:t>
      </w:r>
      <w:r w:rsidR="005A3DB9" w:rsidRPr="00725DBA">
        <w:rPr>
          <w:sz w:val="22"/>
          <w:szCs w:val="22"/>
        </w:rPr>
        <w:t>contributions.</w:t>
      </w:r>
    </w:p>
    <w:p w14:paraId="7D1C08BB" w14:textId="77777777" w:rsidR="003A7BB0" w:rsidRDefault="003A7BB0" w:rsidP="00350E92">
      <w:pPr>
        <w:rPr>
          <w:sz w:val="22"/>
          <w:szCs w:val="22"/>
        </w:rPr>
      </w:pPr>
    </w:p>
    <w:p w14:paraId="115ADA82" w14:textId="6A7A8513" w:rsidR="00967B9A" w:rsidRPr="003C0C37" w:rsidRDefault="00967B9A" w:rsidP="00967B9A">
      <w:pPr>
        <w:pStyle w:val="Heading1"/>
        <w:numPr>
          <w:ilvl w:val="1"/>
          <w:numId w:val="2"/>
        </w:numPr>
      </w:pPr>
      <w:r>
        <w:t>Option: Use brands</w:t>
      </w:r>
    </w:p>
    <w:p w14:paraId="41AB808E" w14:textId="2F1E2544" w:rsidR="008E08A0" w:rsidRDefault="00967B9A" w:rsidP="008E08A0">
      <w:r>
        <w:t>The on-going amendment defines one brand ‘</w:t>
      </w:r>
      <w:proofErr w:type="spellStart"/>
      <w:r>
        <w:t>coen</w:t>
      </w:r>
      <w:proofErr w:type="spellEnd"/>
      <w:r>
        <w:t>’.</w:t>
      </w:r>
    </w:p>
    <w:p w14:paraId="3543BFD9" w14:textId="77777777" w:rsidR="00967B9A" w:rsidRDefault="00967B9A" w:rsidP="008E08A0"/>
    <w:p w14:paraId="4E11C839" w14:textId="77777777" w:rsidR="00137201" w:rsidRDefault="00137201" w:rsidP="008E08A0">
      <w:r>
        <w:t xml:space="preserve">Open questions: </w:t>
      </w:r>
    </w:p>
    <w:p w14:paraId="282A46F8" w14:textId="77777777" w:rsidR="00137201" w:rsidRDefault="00137201" w:rsidP="00137201">
      <w:pPr>
        <w:pStyle w:val="ListParagraph"/>
        <w:numPr>
          <w:ilvl w:val="0"/>
          <w:numId w:val="120"/>
        </w:numPr>
      </w:pPr>
      <w:r>
        <w:t>Is one brand sufficient to represent today’s support of “old tools”? For example, some devices only support ‘</w:t>
      </w:r>
      <w:proofErr w:type="spellStart"/>
      <w:r>
        <w:t>saio</w:t>
      </w:r>
      <w:proofErr w:type="spellEnd"/>
      <w:r>
        <w:t>’/’</w:t>
      </w:r>
      <w:proofErr w:type="spellStart"/>
      <w:r>
        <w:t>saiz</w:t>
      </w:r>
      <w:proofErr w:type="spellEnd"/>
      <w:r>
        <w:t>’, others only support ‘</w:t>
      </w:r>
      <w:proofErr w:type="spellStart"/>
      <w:r>
        <w:t>senc</w:t>
      </w:r>
      <w:proofErr w:type="spellEnd"/>
      <w:r>
        <w:t xml:space="preserve">’. Should we define 2 different brands? </w:t>
      </w:r>
    </w:p>
    <w:p w14:paraId="2442D3EE" w14:textId="60F42657" w:rsidR="003A7BB0" w:rsidRDefault="00137201" w:rsidP="003A7BB0">
      <w:pPr>
        <w:pStyle w:val="ListParagraph"/>
        <w:numPr>
          <w:ilvl w:val="0"/>
          <w:numId w:val="120"/>
        </w:numPr>
      </w:pPr>
      <w:r>
        <w:t>Similarly, use of ‘</w:t>
      </w:r>
      <w:proofErr w:type="spellStart"/>
      <w:r>
        <w:t>seig</w:t>
      </w:r>
      <w:proofErr w:type="spellEnd"/>
      <w:r>
        <w:t xml:space="preserve">’ is specific to some use cases (e.g. multi-key support). Should this be in a separate brand? </w:t>
      </w:r>
    </w:p>
    <w:p w14:paraId="71481790" w14:textId="37C7E01C" w:rsidR="003A7BB0" w:rsidRPr="003C0C37" w:rsidRDefault="003A7BB0" w:rsidP="003A7BB0">
      <w:pPr>
        <w:pStyle w:val="Heading1"/>
        <w:numPr>
          <w:ilvl w:val="1"/>
          <w:numId w:val="2"/>
        </w:numPr>
      </w:pPr>
      <w:r>
        <w:t>Option: General restructuration of protection schemes</w:t>
      </w:r>
    </w:p>
    <w:p w14:paraId="72662370" w14:textId="116FBDF6" w:rsidR="003A7BB0" w:rsidRDefault="003A7BB0" w:rsidP="003A7BB0">
      <w:pPr>
        <w:jc w:val="both"/>
      </w:pPr>
      <w:r>
        <w:t xml:space="preserve">From the existing CENC specification, two sets of features may be distinguished: </w:t>
      </w:r>
    </w:p>
    <w:p w14:paraId="536A61B1" w14:textId="77777777" w:rsidR="003A7BB0" w:rsidRPr="00705FE9" w:rsidRDefault="003A7BB0" w:rsidP="003A7BB0">
      <w:pPr>
        <w:pStyle w:val="ListParagraph"/>
        <w:widowControl/>
        <w:numPr>
          <w:ilvl w:val="0"/>
          <w:numId w:val="123"/>
        </w:numPr>
        <w:autoSpaceDN/>
        <w:spacing w:after="0" w:line="240" w:lineRule="auto"/>
        <w:textAlignment w:val="auto"/>
      </w:pPr>
      <w:r w:rsidRPr="00705FE9">
        <w:t xml:space="preserve">a first set possibly leading to “sub-schemes” and </w:t>
      </w:r>
    </w:p>
    <w:p w14:paraId="3332B39F" w14:textId="77777777" w:rsidR="003A7BB0" w:rsidRPr="00705FE9" w:rsidRDefault="003A7BB0" w:rsidP="003A7BB0">
      <w:pPr>
        <w:pStyle w:val="ListParagraph"/>
        <w:widowControl/>
        <w:numPr>
          <w:ilvl w:val="0"/>
          <w:numId w:val="123"/>
        </w:numPr>
        <w:autoSpaceDN/>
        <w:spacing w:after="0" w:line="240" w:lineRule="auto"/>
        <w:textAlignment w:val="auto"/>
      </w:pPr>
      <w:r w:rsidRPr="00705FE9">
        <w:t xml:space="preserve">a second set not leading to “sub-schemes” because aligned with </w:t>
      </w:r>
      <w:r>
        <w:t xml:space="preserve">(or corresponding to) one or several </w:t>
      </w:r>
      <w:r w:rsidRPr="00705FE9">
        <w:t>existing protection schemes.</w:t>
      </w:r>
    </w:p>
    <w:p w14:paraId="3B2198F4" w14:textId="77777777" w:rsidR="003A7BB0" w:rsidRDefault="003A7BB0" w:rsidP="003A7BB0">
      <w:pPr>
        <w:ind w:left="360"/>
        <w:jc w:val="both"/>
      </w:pPr>
    </w:p>
    <w:p w14:paraId="12F59957" w14:textId="77777777" w:rsidR="003A7BB0" w:rsidRDefault="003A7BB0" w:rsidP="003A7BB0">
      <w:pPr>
        <w:jc w:val="both"/>
        <w:rPr>
          <w:b/>
          <w:bCs/>
          <w:u w:val="single"/>
        </w:rPr>
      </w:pPr>
      <w:r w:rsidRPr="004030C4">
        <w:rPr>
          <w:b/>
          <w:bCs/>
          <w:u w:val="single"/>
        </w:rPr>
        <w:t xml:space="preserve">Set of features leading to </w:t>
      </w:r>
      <w:r>
        <w:rPr>
          <w:b/>
          <w:bCs/>
          <w:u w:val="single"/>
        </w:rPr>
        <w:t>“</w:t>
      </w:r>
      <w:r w:rsidRPr="004030C4">
        <w:rPr>
          <w:b/>
          <w:bCs/>
          <w:u w:val="single"/>
        </w:rPr>
        <w:t>sub-schemes</w:t>
      </w:r>
      <w:r>
        <w:rPr>
          <w:b/>
          <w:bCs/>
          <w:u w:val="single"/>
        </w:rPr>
        <w:t>”</w:t>
      </w:r>
    </w:p>
    <w:p w14:paraId="73086A21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 w:rsidRPr="004030C4">
        <w:rPr>
          <w:b/>
          <w:bCs/>
        </w:rPr>
        <w:t>Full sample versus subsample encryption</w:t>
      </w:r>
      <w:r w:rsidRPr="007E5D5A">
        <w:t xml:space="preserve"> </w:t>
      </w:r>
      <w:r w:rsidRPr="00CC00A2">
        <w:t>clearly splits each protection scheme into 2 “sub-schemes”</w:t>
      </w:r>
    </w:p>
    <w:p w14:paraId="24DC77CA" w14:textId="77777777" w:rsidR="003A7BB0" w:rsidRPr="009A45AC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  <w:rPr>
          <w:b/>
          <w:bCs/>
        </w:rPr>
      </w:pPr>
      <w:r>
        <w:rPr>
          <w:b/>
          <w:bCs/>
        </w:rPr>
        <w:t xml:space="preserve">Information about encryption keys: </w:t>
      </w:r>
    </w:p>
    <w:p w14:paraId="38EC4757" w14:textId="77777777" w:rsidR="003A7BB0" w:rsidRDefault="003A7BB0" w:rsidP="003A7BB0">
      <w:pPr>
        <w:pStyle w:val="ListParagraph"/>
        <w:widowControl/>
        <w:numPr>
          <w:ilvl w:val="1"/>
          <w:numId w:val="121"/>
        </w:numPr>
        <w:autoSpaceDN/>
        <w:spacing w:after="0" w:line="240" w:lineRule="auto"/>
        <w:textAlignment w:val="auto"/>
      </w:pPr>
      <w:r w:rsidRPr="009A45AC">
        <w:t xml:space="preserve">Single versus multiple keys per sample </w:t>
      </w:r>
    </w:p>
    <w:p w14:paraId="5B79AEF8" w14:textId="77777777" w:rsidR="003A7BB0" w:rsidRPr="009A45AC" w:rsidRDefault="003A7BB0" w:rsidP="003A7BB0">
      <w:pPr>
        <w:pStyle w:val="ListParagraph"/>
        <w:widowControl/>
        <w:numPr>
          <w:ilvl w:val="2"/>
          <w:numId w:val="121"/>
        </w:numPr>
        <w:autoSpaceDN/>
        <w:spacing w:after="0" w:line="240" w:lineRule="auto"/>
        <w:textAlignment w:val="auto"/>
      </w:pPr>
      <w:r>
        <w:t>Multiple keys inducing presence of ‘</w:t>
      </w:r>
      <w:proofErr w:type="spellStart"/>
      <w:r>
        <w:t>seig</w:t>
      </w:r>
      <w:proofErr w:type="spellEnd"/>
      <w:r>
        <w:t>’ sample group</w:t>
      </w:r>
    </w:p>
    <w:p w14:paraId="663A3C2E" w14:textId="77777777" w:rsidR="003A7BB0" w:rsidRPr="009A45AC" w:rsidRDefault="003A7BB0" w:rsidP="003A7BB0">
      <w:pPr>
        <w:pStyle w:val="ListParagraph"/>
        <w:widowControl/>
        <w:numPr>
          <w:ilvl w:val="1"/>
          <w:numId w:val="121"/>
        </w:numPr>
        <w:autoSpaceDN/>
        <w:spacing w:after="0" w:line="240" w:lineRule="auto"/>
        <w:textAlignment w:val="auto"/>
      </w:pPr>
      <w:r w:rsidRPr="009A45AC">
        <w:t xml:space="preserve">128 versus </w:t>
      </w:r>
      <w:proofErr w:type="gramStart"/>
      <w:r w:rsidRPr="009A45AC">
        <w:t>256 bit</w:t>
      </w:r>
      <w:proofErr w:type="gramEnd"/>
      <w:r w:rsidRPr="009A45AC">
        <w:t xml:space="preserve"> key length</w:t>
      </w:r>
    </w:p>
    <w:p w14:paraId="6323939D" w14:textId="77777777" w:rsidR="003A7BB0" w:rsidRPr="009A45AC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 xml:space="preserve">The </w:t>
      </w:r>
      <w:r w:rsidRPr="005B7BB5">
        <w:t xml:space="preserve">clear trailing </w:t>
      </w:r>
      <w:r>
        <w:t xml:space="preserve">(cipher </w:t>
      </w:r>
      <w:proofErr w:type="spellStart"/>
      <w:r>
        <w:t>alignement</w:t>
      </w:r>
      <w:proofErr w:type="spellEnd"/>
      <w:r>
        <w:t xml:space="preserve"> or last cipher block) </w:t>
      </w:r>
      <w:r w:rsidRPr="005B7BB5">
        <w:t>or not</w:t>
      </w:r>
      <w:r>
        <w:t xml:space="preserve"> (</w:t>
      </w:r>
      <w:proofErr w:type="spellStart"/>
      <w:r>
        <w:t>BytesOfProtectedData</w:t>
      </w:r>
      <w:proofErr w:type="spellEnd"/>
      <w:r>
        <w:t xml:space="preserve"> = multiple of 16 bytes)</w:t>
      </w:r>
    </w:p>
    <w:p w14:paraId="66E2E53E" w14:textId="77777777" w:rsidR="003A7BB0" w:rsidRDefault="003A7BB0" w:rsidP="003A7BB0">
      <w:pPr>
        <w:jc w:val="both"/>
        <w:rPr>
          <w:b/>
          <w:bCs/>
          <w:u w:val="single"/>
        </w:rPr>
      </w:pPr>
    </w:p>
    <w:p w14:paraId="29817B5A" w14:textId="77777777" w:rsidR="003A7BB0" w:rsidRPr="004030C4" w:rsidRDefault="003A7BB0" w:rsidP="003A7BB0">
      <w:pPr>
        <w:jc w:val="both"/>
        <w:rPr>
          <w:b/>
          <w:bCs/>
          <w:u w:val="single"/>
        </w:rPr>
      </w:pPr>
      <w:r w:rsidRPr="007C36C5">
        <w:rPr>
          <w:b/>
          <w:bCs/>
          <w:u w:val="single"/>
        </w:rPr>
        <w:t xml:space="preserve">Set of features </w:t>
      </w:r>
      <w:r>
        <w:rPr>
          <w:b/>
          <w:bCs/>
          <w:u w:val="single"/>
        </w:rPr>
        <w:t xml:space="preserve">aligned with existing protection schemes (and not </w:t>
      </w:r>
      <w:r w:rsidRPr="007C36C5">
        <w:rPr>
          <w:b/>
          <w:bCs/>
          <w:u w:val="single"/>
        </w:rPr>
        <w:t xml:space="preserve">leading to </w:t>
      </w:r>
      <w:r>
        <w:rPr>
          <w:b/>
          <w:bCs/>
          <w:u w:val="single"/>
        </w:rPr>
        <w:t>“</w:t>
      </w:r>
      <w:r w:rsidRPr="007C36C5">
        <w:rPr>
          <w:b/>
          <w:bCs/>
          <w:u w:val="single"/>
        </w:rPr>
        <w:t>sub-schemes</w:t>
      </w:r>
      <w:r>
        <w:rPr>
          <w:b/>
          <w:bCs/>
          <w:u w:val="single"/>
        </w:rPr>
        <w:t>”)</w:t>
      </w:r>
    </w:p>
    <w:p w14:paraId="676600E3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>Pattern encryption (has its dedicated protection schemes)</w:t>
      </w:r>
    </w:p>
    <w:p w14:paraId="4F3CF275" w14:textId="77777777" w:rsidR="003A7BB0" w:rsidRPr="007E5D5A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>Initialization vector per sample or not also corresponds to the protection scheme in use</w:t>
      </w:r>
    </w:p>
    <w:p w14:paraId="702E6537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 xml:space="preserve">CENC SAI does not seem to be discriminant and may not lead to “sub-schemes”.  A possibly relevant information may be whether it comes as a </w:t>
      </w:r>
      <w:proofErr w:type="spellStart"/>
      <w:r>
        <w:t>senc</w:t>
      </w:r>
      <w:proofErr w:type="spellEnd"/>
      <w:r>
        <w:t xml:space="preserve"> box or as </w:t>
      </w:r>
      <w:proofErr w:type="spellStart"/>
      <w:r>
        <w:t>saiz</w:t>
      </w:r>
      <w:proofErr w:type="spellEnd"/>
      <w:r>
        <w:t>/</w:t>
      </w:r>
      <w:proofErr w:type="spellStart"/>
      <w:r>
        <w:t>saio</w:t>
      </w:r>
      <w:proofErr w:type="spellEnd"/>
      <w:r>
        <w:t xml:space="preserve"> boxes.</w:t>
      </w:r>
    </w:p>
    <w:p w14:paraId="3EEDF2B4" w14:textId="77777777" w:rsidR="003A7BB0" w:rsidRDefault="003A7BB0" w:rsidP="003A7BB0">
      <w:pPr>
        <w:jc w:val="both"/>
      </w:pPr>
    </w:p>
    <w:p w14:paraId="4984C9AB" w14:textId="77777777" w:rsidR="003A7BB0" w:rsidRDefault="003A7BB0" w:rsidP="003A7BB0">
      <w:pPr>
        <w:jc w:val="both"/>
      </w:pPr>
    </w:p>
    <w:tbl>
      <w:tblPr>
        <w:tblpPr w:leftFromText="141" w:rightFromText="141" w:vertAnchor="page" w:horzAnchor="margin" w:tblpY="1440"/>
        <w:tblW w:w="98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786"/>
        <w:gridCol w:w="1316"/>
        <w:gridCol w:w="1557"/>
        <w:gridCol w:w="1276"/>
        <w:gridCol w:w="1559"/>
        <w:gridCol w:w="992"/>
        <w:gridCol w:w="1383"/>
      </w:tblGrid>
      <w:tr w:rsidR="003A7BB0" w:rsidRPr="004030C4" w14:paraId="0134EFEB" w14:textId="77777777" w:rsidTr="008B521D">
        <w:trPr>
          <w:trHeight w:val="1018"/>
        </w:trPr>
        <w:tc>
          <w:tcPr>
            <w:tcW w:w="51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97CA4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lastRenderedPageBreak/>
              <w:t>Protection Scheme</w:t>
            </w:r>
          </w:p>
        </w:tc>
        <w:tc>
          <w:tcPr>
            <w:tcW w:w="39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666F590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Pattern enc.</w:t>
            </w:r>
          </w:p>
          <w:p w14:paraId="58B8076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(‘</w:t>
            </w:r>
            <w:proofErr w:type="spellStart"/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tenc</w:t>
            </w:r>
            <w:proofErr w:type="spellEnd"/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’ version)</w:t>
            </w:r>
          </w:p>
        </w:tc>
        <w:tc>
          <w:tcPr>
            <w:tcW w:w="6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2701301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Per sample Initialization Vector (IV)</w:t>
            </w:r>
          </w:p>
        </w:tc>
        <w:tc>
          <w:tcPr>
            <w:tcW w:w="78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FDB18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Full or partial</w:t>
            </w:r>
          </w:p>
          <w:p w14:paraId="56A50CA5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 xml:space="preserve">sample </w:t>
            </w:r>
          </w:p>
        </w:tc>
        <w:tc>
          <w:tcPr>
            <w:tcW w:w="64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3098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Allow last cipher block to be partial</w:t>
            </w:r>
          </w:p>
        </w:tc>
        <w:tc>
          <w:tcPr>
            <w:tcW w:w="78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270D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Single / multi key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FC34B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b/>
                <w:bCs/>
                <w:color w:val="FFFFFF"/>
                <w:kern w:val="24"/>
                <w:sz w:val="20"/>
                <w:szCs w:val="20"/>
              </w:rPr>
              <w:t xml:space="preserve">Key length  </w:t>
            </w:r>
          </w:p>
        </w:tc>
        <w:tc>
          <w:tcPr>
            <w:tcW w:w="7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3F04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FFFF"/>
                <w:kern w:val="24"/>
                <w:sz w:val="20"/>
                <w:szCs w:val="20"/>
              </w:rPr>
              <w:t>Sample auxiliary information?</w:t>
            </w:r>
          </w:p>
        </w:tc>
      </w:tr>
      <w:tr w:rsidR="003A7BB0" w:rsidRPr="004030C4" w14:paraId="5F92EA11" w14:textId="77777777" w:rsidTr="008B521D">
        <w:trPr>
          <w:trHeight w:val="446"/>
        </w:trPr>
        <w:tc>
          <w:tcPr>
            <w:tcW w:w="510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4B90D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‘</w:t>
            </w:r>
            <w:proofErr w:type="spellStart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cenc</w:t>
            </w:r>
            <w:proofErr w:type="spellEnd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 xml:space="preserve">’ </w:t>
            </w:r>
          </w:p>
          <w:p w14:paraId="6F9C07C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 CTR</w:t>
            </w:r>
          </w:p>
          <w:p w14:paraId="4FE363B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FFFFFF"/>
                <w:sz w:val="20"/>
                <w:szCs w:val="20"/>
              </w:rPr>
              <w:t>(10.1)</w:t>
            </w:r>
          </w:p>
        </w:tc>
        <w:tc>
          <w:tcPr>
            <w:tcW w:w="39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6175381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</w:t>
            </w:r>
          </w:p>
          <w:p w14:paraId="68F50D8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(v0)</w:t>
            </w:r>
          </w:p>
          <w:p w14:paraId="1C1447E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</w:t>
            </w:r>
          </w:p>
        </w:tc>
        <w:tc>
          <w:tcPr>
            <w:tcW w:w="666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5117900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Yes </w:t>
            </w:r>
          </w:p>
          <w:p w14:paraId="0FFC78D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8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3A67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Full (</w:t>
            </w:r>
            <w:proofErr w:type="spellStart"/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spellEnd"/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646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61A70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Should avoid (10.1)</w:t>
            </w:r>
          </w:p>
        </w:tc>
        <w:tc>
          <w:tcPr>
            <w:tcW w:w="789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13A8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Single</w:t>
            </w:r>
          </w:p>
          <w:p w14:paraId="3A9EAF26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proofErr w:type="gramStart"/>
            <w:r w:rsidRPr="004030C4">
              <w:rPr>
                <w:rFonts w:ascii="Calibri" w:hAnsi="Calibri" w:cs="Calibri"/>
                <w:sz w:val="20"/>
                <w:szCs w:val="20"/>
              </w:rPr>
              <w:t>non NAL</w:t>
            </w:r>
            <w:proofErr w:type="spellEnd"/>
            <w:proofErr w:type="gramEnd"/>
            <w:r w:rsidRPr="004030C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20C6F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3F10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(9.3)</w:t>
            </w:r>
          </w:p>
        </w:tc>
      </w:tr>
      <w:tr w:rsidR="003A7BB0" w:rsidRPr="004030C4" w14:paraId="1636F261" w14:textId="77777777" w:rsidTr="008B521D">
        <w:trPr>
          <w:trHeight w:val="31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2A7B8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52D0918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266AB79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11D865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A791E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95246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A198CC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6F91B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7FDE1FE6" w14:textId="77777777" w:rsidTr="008B521D">
        <w:trPr>
          <w:trHeight w:val="363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FD2A3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0F4A261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2AA37E6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35AEB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7C157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4F790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Multi=N.A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2C774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0A72A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75C1B01E" w14:textId="77777777" w:rsidTr="008B521D">
        <w:trPr>
          <w:trHeight w:val="206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077ABE95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0AEE0F8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69D7819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46BBC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Partial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  (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NAL </w:t>
            </w:r>
            <w:r w:rsidRPr="004030C4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or as defined by</w:t>
            </w: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derived spec)</w:t>
            </w: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5BCE6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CA6D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Single 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92D1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2D06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Yes (9.3)</w:t>
            </w:r>
          </w:p>
        </w:tc>
      </w:tr>
      <w:tr w:rsidR="003A7BB0" w:rsidRPr="004030C4" w14:paraId="24CCC5D4" w14:textId="77777777" w:rsidTr="008B521D">
        <w:trPr>
          <w:trHeight w:val="205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228E71A7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4DAAC5C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2B72EA7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98C7E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3963AC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B1A24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AAC9F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12081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2F40F8D0" w14:textId="77777777" w:rsidTr="008B521D">
        <w:trPr>
          <w:trHeight w:val="420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5ECE1255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22A2293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4212D5E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A4D2F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3F061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DA1D9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  (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+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AEE7C6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FE8BA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934656" w14:paraId="2C4DA59B" w14:textId="77777777" w:rsidTr="008B521D">
        <w:trPr>
          <w:trHeight w:val="69"/>
        </w:trPr>
        <w:tc>
          <w:tcPr>
            <w:tcW w:w="51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A96074C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18A2D03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391BA80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08DAC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E5D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BE92E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17B7F5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F929D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C5FB7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50195AF9" w14:textId="77777777" w:rsidTr="008B521D">
        <w:trPr>
          <w:trHeight w:val="420"/>
        </w:trPr>
        <w:tc>
          <w:tcPr>
            <w:tcW w:w="51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6F1D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‘cbc1’</w:t>
            </w:r>
          </w:p>
          <w:p w14:paraId="0607B5D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CBC</w:t>
            </w:r>
          </w:p>
          <w:p w14:paraId="70D7EDEB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FFFFFF"/>
                <w:sz w:val="20"/>
                <w:szCs w:val="20"/>
              </w:rPr>
              <w:t>(10.2)</w:t>
            </w:r>
          </w:p>
        </w:tc>
        <w:tc>
          <w:tcPr>
            <w:tcW w:w="39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26CF310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No</w:t>
            </w:r>
          </w:p>
          <w:p w14:paraId="7598BF8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(v0)</w:t>
            </w:r>
          </w:p>
        </w:tc>
        <w:tc>
          <w:tcPr>
            <w:tcW w:w="66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7FF8335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</w:t>
            </w:r>
          </w:p>
          <w:p w14:paraId="6FD5C11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E0D6F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Full (</w:t>
            </w:r>
            <w:proofErr w:type="spellStart"/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spellEnd"/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6596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in clear (9.4.3)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19F69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Single (</w:t>
            </w:r>
            <w:proofErr w:type="spellStart"/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spellEnd"/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D5FCD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1217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 Yes</w:t>
            </w:r>
          </w:p>
          <w:p w14:paraId="329D1AC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(9.4.3)</w:t>
            </w:r>
          </w:p>
        </w:tc>
      </w:tr>
      <w:tr w:rsidR="003A7BB0" w:rsidRPr="004030C4" w14:paraId="637D8D77" w14:textId="77777777" w:rsidTr="008B521D">
        <w:trPr>
          <w:trHeight w:val="54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C3E70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31822EC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6A49C6F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6395F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7C746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8A673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A57920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248E8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2F0952AC" w14:textId="77777777" w:rsidTr="008B521D">
        <w:trPr>
          <w:trHeight w:val="392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A8EAB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054067B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2D6872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0CCB0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D6754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5F2B6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Multi=N.A</w:t>
            </w:r>
          </w:p>
        </w:tc>
        <w:tc>
          <w:tcPr>
            <w:tcW w:w="502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109769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8D693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0C677239" w14:textId="77777777" w:rsidTr="008B521D">
        <w:trPr>
          <w:trHeight w:val="292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13B54A1B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2CE8BB7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776B720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3700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Partial  (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NAL </w:t>
            </w:r>
            <w:r w:rsidRPr="004030C4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or as defined by</w:t>
            </w: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derived spec)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DC0C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proofErr w:type="spell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Forbiden</w:t>
            </w:r>
            <w:proofErr w:type="spellEnd"/>
          </w:p>
          <w:p w14:paraId="1209F62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(10.2)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4F7CF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Single 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3782C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5FDC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</w:t>
            </w:r>
          </w:p>
          <w:p w14:paraId="1B14EA2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(9.5.1) </w:t>
            </w:r>
          </w:p>
        </w:tc>
      </w:tr>
      <w:tr w:rsidR="003A7BB0" w:rsidRPr="004030C4" w14:paraId="70089A7D" w14:textId="77777777" w:rsidTr="008B521D">
        <w:trPr>
          <w:trHeight w:val="291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7795B3F2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4525307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3EC03DB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0B4C3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7804E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60851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DF3466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EA13D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66D6A3D3" w14:textId="77777777" w:rsidTr="008B521D">
        <w:trPr>
          <w:trHeight w:val="420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151B96C3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5E73792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EFB9D7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D5B9D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469F5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5B44E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  (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+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E9D77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9BD8B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934656" w14:paraId="76C3C2F7" w14:textId="77777777" w:rsidTr="008B521D">
        <w:trPr>
          <w:trHeight w:val="305"/>
        </w:trPr>
        <w:tc>
          <w:tcPr>
            <w:tcW w:w="51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57B556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66D47C5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0B3A04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1888E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47E55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3662D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7B53C9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4A12E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1990836A" w14:textId="77777777" w:rsidTr="008B521D">
        <w:trPr>
          <w:trHeight w:val="455"/>
        </w:trPr>
        <w:tc>
          <w:tcPr>
            <w:tcW w:w="51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B6D8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‘</w:t>
            </w:r>
            <w:proofErr w:type="spellStart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cens</w:t>
            </w:r>
            <w:proofErr w:type="spellEnd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’ CTR</w:t>
            </w:r>
          </w:p>
          <w:p w14:paraId="6A4587D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FFFFFF"/>
                <w:sz w:val="20"/>
                <w:szCs w:val="20"/>
              </w:rPr>
              <w:t>(10.3)</w:t>
            </w:r>
          </w:p>
        </w:tc>
        <w:tc>
          <w:tcPr>
            <w:tcW w:w="39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8784A7A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Yes</w:t>
            </w:r>
          </w:p>
          <w:p w14:paraId="09CDCCD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(v1)</w:t>
            </w:r>
          </w:p>
        </w:tc>
        <w:tc>
          <w:tcPr>
            <w:tcW w:w="66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37390A0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</w:t>
            </w:r>
          </w:p>
          <w:p w14:paraId="2241D2C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F22C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Partial (NAL</w:t>
            </w:r>
            <w:r w:rsidRPr="004030C4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 xml:space="preserve"> or as defined by</w:t>
            </w: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derived spec)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554DA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Forbiden</w:t>
            </w:r>
            <w:proofErr w:type="spell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 (10.3)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50A02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Single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DCE44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EAA8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(9.3)</w:t>
            </w:r>
          </w:p>
        </w:tc>
      </w:tr>
      <w:tr w:rsidR="003A7BB0" w:rsidRPr="004030C4" w14:paraId="71D4DD6B" w14:textId="77777777" w:rsidTr="008B521D">
        <w:trPr>
          <w:trHeight w:val="54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0E3DE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356A33FE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4659660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ABCA5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7E8DD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13BB3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02AFA3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18B49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49E5DA6E" w14:textId="77777777" w:rsidTr="008B521D">
        <w:trPr>
          <w:trHeight w:val="455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3F468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2C81C89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9F8318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FD8A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76B69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477C6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 (+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7B273A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9C7FF5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7D83BDFA" w14:textId="77777777" w:rsidTr="008B521D">
        <w:trPr>
          <w:trHeight w:val="69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F9948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2EC43F29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39B7D73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C94D1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9EACC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57A7E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D07586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39692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515E54AC" w14:textId="77777777" w:rsidTr="008B521D">
        <w:trPr>
          <w:trHeight w:val="626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421C2498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4CB4AFF6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4ACF5AEA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FA817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Whole block full sample (</w:t>
            </w:r>
            <w:proofErr w:type="spellStart"/>
            <w:proofErr w:type="gramStart"/>
            <w:r w:rsidRPr="004030C4">
              <w:rPr>
                <w:b/>
                <w:bCs/>
                <w:color w:val="000000"/>
                <w:kern w:val="24"/>
                <w:sz w:val="20"/>
                <w:szCs w:val="20"/>
              </w:rPr>
              <w:t>non NAL</w:t>
            </w:r>
            <w:proofErr w:type="spellEnd"/>
            <w:proofErr w:type="gramEnd"/>
            <w:r w:rsidRPr="004030C4">
              <w:rPr>
                <w:color w:val="000000"/>
                <w:kern w:val="24"/>
                <w:sz w:val="20"/>
                <w:szCs w:val="20"/>
              </w:rPr>
              <w:t>)</w:t>
            </w:r>
          </w:p>
          <w:p w14:paraId="12402F1C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pct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BF3D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FF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FF0000"/>
                <w:kern w:val="24"/>
                <w:sz w:val="20"/>
                <w:szCs w:val="20"/>
              </w:rPr>
              <w:t>Yes (9.7) </w:t>
            </w:r>
          </w:p>
          <w:p w14:paraId="39A6D24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4030C4">
              <w:rPr>
                <w:rFonts w:ascii="Calibri" w:hAnsi="Calibri" w:cs="Calibri"/>
                <w:color w:val="FF0000"/>
                <w:kern w:val="24"/>
                <w:sz w:val="20"/>
                <w:szCs w:val="20"/>
              </w:rPr>
              <w:t>Forbiden</w:t>
            </w:r>
            <w:proofErr w:type="spellEnd"/>
            <w:r w:rsidRPr="004030C4">
              <w:rPr>
                <w:rFonts w:ascii="Calibri" w:hAnsi="Calibri" w:cs="Calibri"/>
                <w:color w:val="FF0000"/>
                <w:kern w:val="24"/>
                <w:sz w:val="20"/>
                <w:szCs w:val="20"/>
              </w:rPr>
              <w:t xml:space="preserve"> (10.3)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CDC35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 xml:space="preserve">Single 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8B9DD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409A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(9.3)</w:t>
            </w:r>
          </w:p>
        </w:tc>
      </w:tr>
      <w:tr w:rsidR="003A7BB0" w:rsidRPr="004030C4" w14:paraId="16489290" w14:textId="77777777" w:rsidTr="008B521D">
        <w:trPr>
          <w:trHeight w:val="54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2AE32693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674B91F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592AC1C3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582F4E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1B988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FF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B7610A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1288FC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1E08E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1C5D70C2" w14:textId="77777777" w:rsidTr="008B521D">
        <w:trPr>
          <w:trHeight w:val="342"/>
        </w:trPr>
        <w:tc>
          <w:tcPr>
            <w:tcW w:w="51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92B4F76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D94681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16913F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2ECE22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46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A6B011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BD3B1D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  <w:highlight w:val="yellow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Multi=N.A.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91B78E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3B8B5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64E4B8E6" w14:textId="77777777" w:rsidTr="008B521D">
        <w:trPr>
          <w:trHeight w:val="420"/>
        </w:trPr>
        <w:tc>
          <w:tcPr>
            <w:tcW w:w="51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B8862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‘</w:t>
            </w:r>
            <w:proofErr w:type="spellStart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cbcs</w:t>
            </w:r>
            <w:proofErr w:type="spellEnd"/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’ CBC</w:t>
            </w:r>
          </w:p>
          <w:p w14:paraId="006C038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FFFFFF"/>
                <w:sz w:val="20"/>
                <w:szCs w:val="20"/>
              </w:rPr>
              <w:t>(10.4)</w:t>
            </w:r>
          </w:p>
        </w:tc>
        <w:tc>
          <w:tcPr>
            <w:tcW w:w="39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4ACF0E8E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Yes</w:t>
            </w:r>
          </w:p>
          <w:p w14:paraId="046E3B4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(v1)</w:t>
            </w:r>
          </w:p>
        </w:tc>
        <w:tc>
          <w:tcPr>
            <w:tcW w:w="66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13E3C724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 xml:space="preserve">No </w:t>
            </w:r>
          </w:p>
          <w:p w14:paraId="245B6F1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1BC5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Partial (NAL or other)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3408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(9.5)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F5C9A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Single (+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04675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BA70E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(10.4)</w:t>
            </w:r>
          </w:p>
        </w:tc>
      </w:tr>
      <w:tr w:rsidR="003A7BB0" w:rsidRPr="004030C4" w14:paraId="0AD11E71" w14:textId="77777777" w:rsidTr="008B521D">
        <w:trPr>
          <w:trHeight w:val="182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96303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5DC46D98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53AD423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D2750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E04BBB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C63BF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F8713E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1D159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5D45D3B3" w14:textId="77777777" w:rsidTr="008B521D">
        <w:trPr>
          <w:trHeight w:val="420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89827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D5E9F3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520DE8B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A5FDC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06F10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59529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Multi (+</w:t>
            </w:r>
            <w:proofErr w:type="gramStart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non NAL</w:t>
            </w:r>
            <w:proofErr w:type="gramEnd"/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C140EB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E452B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3471D01C" w14:textId="77777777" w:rsidTr="008B521D">
        <w:trPr>
          <w:trHeight w:val="137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D77416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68D45B7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44B8292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10062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C7D99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F4034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2F5B58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D0058D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432E28CC" w14:textId="77777777" w:rsidTr="008B521D">
        <w:trPr>
          <w:trHeight w:val="540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0D498C81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599FEB88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671BA2DC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3C5B0" w14:textId="77777777" w:rsidR="003A7BB0" w:rsidRPr="00F10C63" w:rsidRDefault="003A7BB0" w:rsidP="008B521D">
            <w:pPr>
              <w:jc w:val="center"/>
              <w:rPr>
                <w:rFonts w:ascii="Arial" w:hAnsi="Arial"/>
                <w:sz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Whole block full sample</w:t>
            </w:r>
          </w:p>
          <w:p w14:paraId="0503BCC5" w14:textId="77777777" w:rsidR="003A7BB0" w:rsidRPr="00F10C63" w:rsidRDefault="003A7BB0" w:rsidP="008B521D">
            <w:pPr>
              <w:jc w:val="center"/>
              <w:rPr>
                <w:rFonts w:ascii="Arial" w:hAnsi="Arial"/>
                <w:sz w:val="20"/>
              </w:rPr>
            </w:pPr>
            <w:r w:rsidRPr="00F10C63">
              <w:rPr>
                <w:color w:val="000000"/>
                <w:kern w:val="24"/>
                <w:sz w:val="20"/>
              </w:rPr>
              <w:t>(</w:t>
            </w:r>
            <w:proofErr w:type="spellStart"/>
            <w:proofErr w:type="gramStart"/>
            <w:r w:rsidRPr="00F10C63">
              <w:rPr>
                <w:b/>
                <w:color w:val="000000"/>
                <w:kern w:val="24"/>
                <w:sz w:val="20"/>
              </w:rPr>
              <w:t>non NAL</w:t>
            </w:r>
            <w:proofErr w:type="spellEnd"/>
            <w:proofErr w:type="gramEnd"/>
            <w:r w:rsidRPr="00F10C63">
              <w:rPr>
                <w:color w:val="000000"/>
                <w:kern w:val="24"/>
                <w:sz w:val="20"/>
              </w:rPr>
              <w:t>)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D7E25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(9.7) 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D549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Single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21391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59A29" w14:textId="77777777" w:rsidR="003A7BB0" w:rsidRPr="008655F2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8655F2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</w:t>
            </w:r>
          </w:p>
          <w:p w14:paraId="4257F3BB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5F2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(SAI size is 0)</w:t>
            </w:r>
          </w:p>
        </w:tc>
      </w:tr>
      <w:tr w:rsidR="003A7BB0" w:rsidRPr="004030C4" w14:paraId="7FDD6430" w14:textId="77777777" w:rsidTr="008B521D">
        <w:trPr>
          <w:trHeight w:val="54"/>
        </w:trPr>
        <w:tc>
          <w:tcPr>
            <w:tcW w:w="510" w:type="pct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5CDFE81C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4D8576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4A9D22F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525750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EC50C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3F5C1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57B293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6A737E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  <w:tr w:rsidR="003A7BB0" w:rsidRPr="004030C4" w14:paraId="4A1E1AAD" w14:textId="77777777" w:rsidTr="008B521D">
        <w:trPr>
          <w:trHeight w:val="371"/>
        </w:trPr>
        <w:tc>
          <w:tcPr>
            <w:tcW w:w="51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B598736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64A51388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2BEB3E6B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66BEE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77A3B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8EB25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Multi=N.A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CAAC" w:themeFill="accent2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1CFBF" w14:textId="77777777" w:rsidR="003A7BB0" w:rsidRPr="004030C4" w:rsidRDefault="003A7BB0" w:rsidP="008B52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B9C0B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(10.4)</w:t>
            </w:r>
          </w:p>
        </w:tc>
      </w:tr>
      <w:tr w:rsidR="003A7BB0" w:rsidRPr="004030C4" w14:paraId="2E58F9B3" w14:textId="77777777" w:rsidTr="008B521D">
        <w:trPr>
          <w:trHeight w:val="420"/>
        </w:trPr>
        <w:tc>
          <w:tcPr>
            <w:tcW w:w="51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24007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  <w:t>‘sve1’ CTR</w:t>
            </w:r>
          </w:p>
          <w:p w14:paraId="0B8F3CF0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FFFFFF"/>
                <w:sz w:val="20"/>
                <w:szCs w:val="20"/>
              </w:rPr>
              <w:t>(10.5)</w:t>
            </w:r>
          </w:p>
        </w:tc>
        <w:tc>
          <w:tcPr>
            <w:tcW w:w="39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11218859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No</w:t>
            </w:r>
          </w:p>
          <w:p w14:paraId="4E788AE8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0C4">
              <w:rPr>
                <w:rFonts w:ascii="Arial" w:hAnsi="Arial" w:cs="Arial"/>
                <w:color w:val="000000"/>
                <w:sz w:val="20"/>
                <w:szCs w:val="20"/>
              </w:rPr>
              <w:t>(v0)</w:t>
            </w:r>
          </w:p>
        </w:tc>
        <w:tc>
          <w:tcPr>
            <w:tcW w:w="66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0175D88D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Yes (10.5)</w:t>
            </w:r>
          </w:p>
        </w:tc>
        <w:tc>
          <w:tcPr>
            <w:tcW w:w="788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14CC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0C4">
              <w:rPr>
                <w:rFonts w:ascii="Arial" w:hAnsi="Arial" w:cs="Arial"/>
                <w:b/>
                <w:bCs/>
                <w:sz w:val="20"/>
                <w:szCs w:val="20"/>
              </w:rPr>
              <w:t>N.A.</w:t>
            </w:r>
          </w:p>
        </w:tc>
        <w:tc>
          <w:tcPr>
            <w:tcW w:w="646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B2092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 Yes (9.5)</w:t>
            </w:r>
          </w:p>
        </w:tc>
        <w:tc>
          <w:tcPr>
            <w:tcW w:w="789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D61CF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No restrictions</w:t>
            </w: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E1F7D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128</w:t>
            </w:r>
          </w:p>
        </w:tc>
        <w:tc>
          <w:tcPr>
            <w:tcW w:w="700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AB75A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0C4"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  <w:t> Yes</w:t>
            </w:r>
          </w:p>
        </w:tc>
      </w:tr>
      <w:tr w:rsidR="003A7BB0" w:rsidRPr="004030C4" w14:paraId="611A0130" w14:textId="77777777" w:rsidTr="008B521D">
        <w:trPr>
          <w:trHeight w:val="420"/>
        </w:trPr>
        <w:tc>
          <w:tcPr>
            <w:tcW w:w="51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700133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b/>
                <w:bCs/>
                <w:color w:val="FFFFFF"/>
                <w:kern w:val="24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 w:themeFill="accent6" w:themeFillTint="66"/>
            <w:vAlign w:val="center"/>
          </w:tcPr>
          <w:p w14:paraId="31EACBB5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vAlign w:val="center"/>
          </w:tcPr>
          <w:p w14:paraId="1795B1DA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D4BC87" w14:textId="77777777" w:rsidR="003A7BB0" w:rsidRPr="004030C4" w:rsidRDefault="003A7BB0" w:rsidP="008B52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517A0F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C46451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497394" w14:textId="77777777" w:rsidR="003A7BB0" w:rsidRPr="004030C4" w:rsidRDefault="003A7BB0" w:rsidP="008B521D">
            <w:pPr>
              <w:jc w:val="center"/>
              <w:rPr>
                <w:color w:val="000000"/>
                <w:kern w:val="24"/>
                <w:sz w:val="20"/>
                <w:szCs w:val="20"/>
              </w:rPr>
            </w:pPr>
            <w:r w:rsidRPr="004030C4">
              <w:rPr>
                <w:color w:val="000000"/>
                <w:kern w:val="24"/>
                <w:sz w:val="20"/>
                <w:szCs w:val="20"/>
              </w:rPr>
              <w:t>256</w:t>
            </w:r>
          </w:p>
        </w:tc>
        <w:tc>
          <w:tcPr>
            <w:tcW w:w="700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DBDB" w:themeFill="accent3" w:themeFillTint="6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E3F425" w14:textId="77777777" w:rsidR="003A7BB0" w:rsidRPr="004030C4" w:rsidRDefault="003A7BB0" w:rsidP="008B521D">
            <w:pPr>
              <w:jc w:val="center"/>
              <w:rPr>
                <w:rFonts w:ascii="Calibri" w:hAnsi="Calibri" w:cs="Calibri"/>
                <w:color w:val="000000"/>
                <w:kern w:val="24"/>
                <w:sz w:val="20"/>
                <w:szCs w:val="20"/>
              </w:rPr>
            </w:pPr>
          </w:p>
        </w:tc>
      </w:tr>
    </w:tbl>
    <w:p w14:paraId="3DAC6ECC" w14:textId="08B40D08" w:rsidR="003A7BB0" w:rsidRPr="004030C4" w:rsidRDefault="003A7BB0" w:rsidP="003A7BB0">
      <w:pPr>
        <w:pStyle w:val="Caption"/>
        <w:jc w:val="center"/>
        <w:rPr>
          <w:lang w:val="fr-FR"/>
        </w:rPr>
      </w:pPr>
      <w:bookmarkStart w:id="0" w:name="_Ref179898916"/>
      <w:bookmarkStart w:id="1" w:name="_Ref180754749"/>
      <w:r w:rsidRPr="004030C4">
        <w:rPr>
          <w:lang w:val="fr-FR"/>
        </w:rPr>
        <w:t xml:space="preserve">Table </w:t>
      </w:r>
      <w:r>
        <w:fldChar w:fldCharType="begin"/>
      </w:r>
      <w:r w:rsidRPr="004030C4">
        <w:rPr>
          <w:lang w:val="fr-FR"/>
        </w:rPr>
        <w:instrText xml:space="preserve"> SEQ Table \* ARABIC </w:instrText>
      </w:r>
      <w:r>
        <w:fldChar w:fldCharType="separate"/>
      </w:r>
      <w:r w:rsidR="00734005">
        <w:rPr>
          <w:noProof/>
          <w:lang w:val="fr-FR"/>
        </w:rPr>
        <w:t>1</w:t>
      </w:r>
      <w:r>
        <w:fldChar w:fldCharType="end"/>
      </w:r>
      <w:bookmarkEnd w:id="0"/>
      <w:r w:rsidRPr="004030C4">
        <w:rPr>
          <w:lang w:val="fr-FR"/>
        </w:rPr>
        <w:t xml:space="preserve">: CENC </w:t>
      </w:r>
      <w:proofErr w:type="spellStart"/>
      <w:r w:rsidRPr="004030C4">
        <w:rPr>
          <w:lang w:val="fr-FR"/>
        </w:rPr>
        <w:t>features</w:t>
      </w:r>
      <w:proofErr w:type="spellEnd"/>
      <w:r w:rsidRPr="004030C4">
        <w:rPr>
          <w:lang w:val="fr-FR"/>
        </w:rPr>
        <w:t xml:space="preserve"> versus pr</w:t>
      </w:r>
      <w:r>
        <w:rPr>
          <w:lang w:val="fr-FR"/>
        </w:rPr>
        <w:t xml:space="preserve">otection </w:t>
      </w:r>
      <w:proofErr w:type="spellStart"/>
      <w:r>
        <w:rPr>
          <w:lang w:val="fr-FR"/>
        </w:rPr>
        <w:t>schemes</w:t>
      </w:r>
      <w:bookmarkEnd w:id="1"/>
      <w:proofErr w:type="spellEnd"/>
    </w:p>
    <w:p w14:paraId="1B235237" w14:textId="77777777" w:rsidR="003A7BB0" w:rsidRPr="00AE530A" w:rsidRDefault="003A7BB0" w:rsidP="003A7BB0">
      <w:pPr>
        <w:jc w:val="both"/>
      </w:pPr>
    </w:p>
    <w:p w14:paraId="3515D41C" w14:textId="77777777" w:rsidR="003A7BB0" w:rsidRDefault="003A7BB0" w:rsidP="003A7BB0">
      <w:pPr>
        <w:jc w:val="both"/>
      </w:pPr>
      <w:r w:rsidRPr="005B7BB5">
        <w:lastRenderedPageBreak/>
        <w:t xml:space="preserve">The current text </w:t>
      </w:r>
      <w:r>
        <w:t xml:space="preserve">for protection schemes </w:t>
      </w:r>
      <w:r w:rsidRPr="005B7BB5">
        <w:t>is prone to errors as it duplicates many statements from the rest of the specification</w:t>
      </w:r>
      <w:r>
        <w:t xml:space="preserve">, with the </w:t>
      </w:r>
      <w:proofErr w:type="gramStart"/>
      <w:r>
        <w:t>additional  risk</w:t>
      </w:r>
      <w:proofErr w:type="gramEnd"/>
      <w:r>
        <w:t xml:space="preserve"> of error propagation in derived specifications.</w:t>
      </w:r>
    </w:p>
    <w:p w14:paraId="2176FEA1" w14:textId="77777777" w:rsidR="003A7BB0" w:rsidRPr="005B7BB5" w:rsidRDefault="003A7BB0" w:rsidP="003A7BB0">
      <w:pPr>
        <w:jc w:val="both"/>
      </w:pPr>
      <w:r>
        <w:t xml:space="preserve">It would be much cleaner if all tools were clearly identified in the </w:t>
      </w:r>
      <w:proofErr w:type="spellStart"/>
      <w:r>
        <w:t>TrackEncryptionBox</w:t>
      </w:r>
      <w:proofErr w:type="spellEnd"/>
      <w:r>
        <w:t>, and protection schemes only defining the allowed values.</w:t>
      </w:r>
    </w:p>
    <w:p w14:paraId="6D1332C3" w14:textId="77777777" w:rsidR="003A7BB0" w:rsidRDefault="003A7BB0" w:rsidP="003A7BB0">
      <w:pPr>
        <w:jc w:val="both"/>
      </w:pPr>
    </w:p>
    <w:p w14:paraId="148F5F99" w14:textId="77777777" w:rsidR="003A7BB0" w:rsidRDefault="003A7BB0" w:rsidP="003A7BB0">
      <w:pPr>
        <w:jc w:val="both"/>
      </w:pPr>
      <w:r>
        <w:t xml:space="preserve">Moreover, it would be cleaner if one protection scheme would not define completely different things, such as full-sample encryption mode </w:t>
      </w:r>
      <w:r w:rsidRPr="00AA4203">
        <w:rPr>
          <w:b/>
          <w:bCs/>
          <w:i/>
          <w:iCs/>
          <w:u w:val="single"/>
        </w:rPr>
        <w:t>AND</w:t>
      </w:r>
      <w:r>
        <w:t xml:space="preserve"> sub-</w:t>
      </w:r>
      <w:proofErr w:type="gramStart"/>
      <w:r>
        <w:t>sample based</w:t>
      </w:r>
      <w:proofErr w:type="gramEnd"/>
      <w:r>
        <w:t xml:space="preserve"> encryption </w:t>
      </w:r>
      <w:r w:rsidRPr="00AA4203">
        <w:rPr>
          <w:b/>
          <w:bCs/>
          <w:i/>
          <w:iCs/>
          <w:u w:val="single"/>
        </w:rPr>
        <w:t>AND</w:t>
      </w:r>
      <w:r>
        <w:t xml:space="preserve"> pattern-based usage. A reader should know, inspecting only from the protection scheme info and/or the </w:t>
      </w:r>
      <w:proofErr w:type="spellStart"/>
      <w:r>
        <w:t>TrackEncryptionBox</w:t>
      </w:r>
      <w:proofErr w:type="spellEnd"/>
      <w:r>
        <w:t xml:space="preserve"> (either directly or through MIME sub-parameters mapping), the kind of protection involved, rather than having to look at the media type as well. </w:t>
      </w:r>
    </w:p>
    <w:p w14:paraId="5B5334B1" w14:textId="77777777" w:rsidR="003A7BB0" w:rsidRDefault="003A7BB0" w:rsidP="003A7BB0">
      <w:pPr>
        <w:jc w:val="both"/>
      </w:pPr>
      <w:r>
        <w:t xml:space="preserve">It might be difficult to change existing definitions of the protection schemes for backward compatibility reasons, but </w:t>
      </w:r>
      <w:r w:rsidRPr="002329A6">
        <w:rPr>
          <w:i/>
          <w:iCs/>
          <w:u w:val="single"/>
        </w:rPr>
        <w:t>it would be much cleaner to have a single protection scheme with MIME sub-parameters</w:t>
      </w:r>
      <w:r>
        <w:t>. If the current approach were to be kept, it would still be much better to define one protection scheme per functionality, e.g.:</w:t>
      </w:r>
    </w:p>
    <w:p w14:paraId="2219486A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 w:rsidRPr="003C0C37">
        <w:t>‘</w:t>
      </w:r>
      <w:proofErr w:type="spellStart"/>
      <w:r w:rsidRPr="003C0C37">
        <w:t>scbc</w:t>
      </w:r>
      <w:proofErr w:type="spellEnd"/>
      <w:r w:rsidRPr="003C0C37">
        <w:t>’</w:t>
      </w:r>
      <w:r>
        <w:t>:</w:t>
      </w:r>
      <w:r w:rsidRPr="003C0C37">
        <w:t xml:space="preserve"> CBC subsample</w:t>
      </w:r>
      <w:r>
        <w:t>, pattern indicated in `</w:t>
      </w:r>
      <w:proofErr w:type="spellStart"/>
      <w:r>
        <w:t>tenc</w:t>
      </w:r>
      <w:proofErr w:type="spellEnd"/>
      <w:r>
        <w:t>`</w:t>
      </w:r>
    </w:p>
    <w:p w14:paraId="3EFBC361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>‘</w:t>
      </w:r>
      <w:proofErr w:type="spellStart"/>
      <w:r>
        <w:t>fcbc</w:t>
      </w:r>
      <w:proofErr w:type="spellEnd"/>
      <w:r>
        <w:t>’: CBC whole-block full sample, pattern indicated in `</w:t>
      </w:r>
      <w:proofErr w:type="spellStart"/>
      <w:r>
        <w:t>tenc</w:t>
      </w:r>
      <w:proofErr w:type="spellEnd"/>
      <w:r>
        <w:t>`</w:t>
      </w:r>
    </w:p>
    <w:p w14:paraId="5B8334E8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>‘</w:t>
      </w:r>
      <w:proofErr w:type="spellStart"/>
      <w:r>
        <w:t>mcbc</w:t>
      </w:r>
      <w:proofErr w:type="spellEnd"/>
      <w:r>
        <w:t xml:space="preserve">`: Multikey </w:t>
      </w:r>
      <w:r w:rsidRPr="003C0C37">
        <w:t>CBC</w:t>
      </w:r>
      <w:r>
        <w:t>, pattern indicated in `</w:t>
      </w:r>
      <w:proofErr w:type="spellStart"/>
      <w:r>
        <w:t>tenc</w:t>
      </w:r>
      <w:proofErr w:type="spellEnd"/>
      <w:r>
        <w:t>`</w:t>
      </w:r>
    </w:p>
    <w:p w14:paraId="53918BDC" w14:textId="1D296589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>
        <w:t xml:space="preserve">‘…’ possibly as many as rows in </w:t>
      </w:r>
      <w:r>
        <w:fldChar w:fldCharType="begin"/>
      </w:r>
      <w:r>
        <w:instrText xml:space="preserve"> REF _Ref179898916 \h </w:instrText>
      </w:r>
      <w:r>
        <w:fldChar w:fldCharType="separate"/>
      </w:r>
      <w:r w:rsidR="00734005" w:rsidRPr="00734005">
        <w:t xml:space="preserve">Table </w:t>
      </w:r>
      <w:r w:rsidR="00734005" w:rsidRPr="00734005">
        <w:rPr>
          <w:noProof/>
        </w:rPr>
        <w:t>1</w:t>
      </w:r>
      <w:r>
        <w:fldChar w:fldCharType="end"/>
      </w:r>
    </w:p>
    <w:p w14:paraId="1A3226BE" w14:textId="77777777" w:rsidR="003A7BB0" w:rsidRDefault="003A7BB0" w:rsidP="003A7BB0">
      <w:pPr>
        <w:pStyle w:val="Heading1"/>
        <w:numPr>
          <w:ilvl w:val="0"/>
          <w:numId w:val="2"/>
        </w:numPr>
      </w:pPr>
      <w:r>
        <w:t>Relaxing constraints in Common Encryption</w:t>
      </w:r>
    </w:p>
    <w:p w14:paraId="1104F3FC" w14:textId="09ED5CE1" w:rsidR="003A7BB0" w:rsidRPr="0082449B" w:rsidRDefault="003A7BB0" w:rsidP="003A7BB0">
      <w:pPr>
        <w:jc w:val="both"/>
      </w:pPr>
      <w:r>
        <w:t xml:space="preserve">This section discusses the possibility to relax constraints written in the CENC specification, while technically feasible, for different encryption modes. </w:t>
      </w:r>
    </w:p>
    <w:p w14:paraId="0610BD6D" w14:textId="77777777" w:rsidR="003A7BB0" w:rsidRPr="003C0C37" w:rsidRDefault="003A7BB0" w:rsidP="003A7BB0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t>Full Sample Encryption</w:t>
      </w:r>
    </w:p>
    <w:p w14:paraId="4B3FBEE3" w14:textId="0BAA0452" w:rsidR="003A7BB0" w:rsidRDefault="003A7BB0" w:rsidP="003A7BB0">
      <w:pPr>
        <w:jc w:val="both"/>
      </w:pPr>
      <w:r>
        <w:t>CENC section 9.4, currently has two modes for full sample encryption:</w:t>
      </w:r>
    </w:p>
    <w:p w14:paraId="678ADE75" w14:textId="77777777" w:rsidR="003A7BB0" w:rsidRPr="0082449B" w:rsidRDefault="003A7BB0" w:rsidP="003A7BB0">
      <w:pPr>
        <w:pStyle w:val="ListParagraph"/>
        <w:widowControl/>
        <w:numPr>
          <w:ilvl w:val="0"/>
          <w:numId w:val="122"/>
        </w:numPr>
        <w:autoSpaceDN/>
        <w:spacing w:after="0" w:line="240" w:lineRule="auto"/>
        <w:textAlignment w:val="auto"/>
      </w:pPr>
      <w:r w:rsidRPr="0082449B">
        <w:t xml:space="preserve">one for AES-CTR (section 9.4.2) where all bytes are encrypted (even if not complete), </w:t>
      </w:r>
    </w:p>
    <w:p w14:paraId="55852018" w14:textId="77777777" w:rsidR="003A7BB0" w:rsidRPr="0082449B" w:rsidRDefault="003A7BB0" w:rsidP="003A7BB0">
      <w:pPr>
        <w:pStyle w:val="ListParagraph"/>
        <w:widowControl/>
        <w:numPr>
          <w:ilvl w:val="0"/>
          <w:numId w:val="122"/>
        </w:numPr>
        <w:autoSpaceDN/>
        <w:spacing w:after="0" w:line="240" w:lineRule="auto"/>
        <w:textAlignment w:val="auto"/>
      </w:pPr>
      <w:r w:rsidRPr="0082449B">
        <w:t>one for AES-CBC (section 9.4.3) where the last bytes are left in the clear if less than a full block (called “whole-block full sample encryption”).</w:t>
      </w:r>
    </w:p>
    <w:p w14:paraId="6F2D20A4" w14:textId="77777777" w:rsidR="003A7BB0" w:rsidRDefault="003A7BB0" w:rsidP="003A7BB0">
      <w:pPr>
        <w:jc w:val="both"/>
      </w:pPr>
    </w:p>
    <w:p w14:paraId="314A314F" w14:textId="77777777" w:rsidR="003A7BB0" w:rsidRDefault="003A7BB0" w:rsidP="003A7BB0">
      <w:pPr>
        <w:jc w:val="both"/>
      </w:pPr>
      <w:r>
        <w:t xml:space="preserve">It is </w:t>
      </w:r>
      <w:r w:rsidRPr="00FC014D">
        <w:rPr>
          <w:b/>
          <w:bCs/>
        </w:rPr>
        <w:t>currently not possible to use full sample encryption</w:t>
      </w:r>
      <w:r>
        <w:t xml:space="preserve"> (‘</w:t>
      </w:r>
      <w:proofErr w:type="spellStart"/>
      <w:r>
        <w:t>cenc</w:t>
      </w:r>
      <w:proofErr w:type="spellEnd"/>
      <w:r>
        <w:t xml:space="preserve">’ or ‘cbc1’ protection schemes) </w:t>
      </w:r>
      <w:r w:rsidRPr="00FC014D">
        <w:rPr>
          <w:b/>
          <w:bCs/>
        </w:rPr>
        <w:t>for a NALU-based video</w:t>
      </w:r>
      <w:r>
        <w:t>, for example in case the content provider does not want to expose any of the NAL structure of the stream.</w:t>
      </w:r>
    </w:p>
    <w:p w14:paraId="0652759A" w14:textId="77777777" w:rsidR="003A7BB0" w:rsidRDefault="003A7BB0" w:rsidP="003A7BB0">
      <w:pPr>
        <w:jc w:val="both"/>
      </w:pPr>
    </w:p>
    <w:p w14:paraId="24763684" w14:textId="77777777" w:rsidR="003A7BB0" w:rsidRDefault="003A7BB0" w:rsidP="003A7BB0">
      <w:pPr>
        <w:jc w:val="both"/>
      </w:pPr>
      <w:r>
        <w:t>The section 9.4.1 states:</w:t>
      </w:r>
    </w:p>
    <w:p w14:paraId="661627D0" w14:textId="77777777" w:rsidR="003A7BB0" w:rsidRDefault="003A7BB0" w:rsidP="003A7BB0">
      <w:pPr>
        <w:jc w:val="both"/>
      </w:pPr>
      <w:r>
        <w:t>“</w:t>
      </w:r>
      <w:r w:rsidRPr="003E21EE">
        <w:rPr>
          <w:i/>
          <w:iCs/>
        </w:rPr>
        <w:t xml:space="preserve">Full sample encryption may be used for all encrypted media types other than </w:t>
      </w:r>
      <w:r w:rsidRPr="004030C4">
        <w:rPr>
          <w:b/>
          <w:bCs/>
          <w:i/>
          <w:iCs/>
        </w:rPr>
        <w:t>NAL structured video</w:t>
      </w:r>
      <w:r w:rsidRPr="004030C4">
        <w:rPr>
          <w:i/>
          <w:iCs/>
        </w:rPr>
        <w:t xml:space="preserve">, which </w:t>
      </w:r>
      <w:r w:rsidRPr="004030C4">
        <w:rPr>
          <w:b/>
          <w:bCs/>
          <w:i/>
          <w:iCs/>
        </w:rPr>
        <w:t>shall use subsample encryption</w:t>
      </w:r>
      <w:r w:rsidRPr="0082449B">
        <w:t>.</w:t>
      </w:r>
      <w:r>
        <w:t>”</w:t>
      </w:r>
    </w:p>
    <w:p w14:paraId="7B0249CD" w14:textId="77777777" w:rsidR="003A7BB0" w:rsidRDefault="003A7BB0" w:rsidP="003A7BB0">
      <w:pPr>
        <w:jc w:val="both"/>
      </w:pPr>
      <w:r>
        <w:t xml:space="preserve">Moreover, the definitions of the </w:t>
      </w:r>
      <w:proofErr w:type="spellStart"/>
      <w:r>
        <w:t>cenc</w:t>
      </w:r>
      <w:proofErr w:type="spellEnd"/>
      <w:r>
        <w:t xml:space="preserve"> (section 10.1) and cbc1 (section 10.2) protection schemes both state:</w:t>
      </w:r>
    </w:p>
    <w:p w14:paraId="21D62540" w14:textId="29DCE6CE" w:rsidR="003A7BB0" w:rsidRPr="0082449B" w:rsidRDefault="003A7BB0" w:rsidP="003A7BB0">
      <w:pPr>
        <w:jc w:val="both"/>
      </w:pPr>
      <w:r>
        <w:t>“</w:t>
      </w:r>
      <w:r w:rsidRPr="004030C4">
        <w:rPr>
          <w:i/>
          <w:iCs/>
        </w:rPr>
        <w:t xml:space="preserve">Encrypted video tracks or items using NAL unit structured video conforming to ISO/IEC 14496-15 shall be protected using subsample encryption specified in </w:t>
      </w:r>
      <w:r w:rsidRPr="004030C4">
        <w:rPr>
          <w:i/>
          <w:iCs/>
        </w:rPr>
        <w:fldChar w:fldCharType="begin"/>
      </w:r>
      <w:r w:rsidRPr="004030C4">
        <w:rPr>
          <w:i/>
          <w:iCs/>
        </w:rPr>
        <w:instrText xml:space="preserve"> REF _Ref403830216 \r \h  \* MERGEFORMAT </w:instrText>
      </w:r>
      <w:r w:rsidRPr="004030C4">
        <w:rPr>
          <w:i/>
          <w:iCs/>
        </w:rPr>
      </w:r>
      <w:r w:rsidRPr="004030C4">
        <w:rPr>
          <w:i/>
          <w:iCs/>
        </w:rPr>
        <w:fldChar w:fldCharType="separate"/>
      </w:r>
      <w:r w:rsidR="00734005">
        <w:rPr>
          <w:b/>
          <w:bCs/>
          <w:i/>
          <w:iCs/>
        </w:rPr>
        <w:t>Error! Reference source not found.</w:t>
      </w:r>
      <w:r w:rsidRPr="004030C4">
        <w:rPr>
          <w:i/>
          <w:iCs/>
        </w:rPr>
        <w:fldChar w:fldCharType="end"/>
      </w:r>
      <w:r w:rsidRPr="004030C4">
        <w:t>,</w:t>
      </w:r>
      <w:r>
        <w:t xml:space="preserve"> …”</w:t>
      </w:r>
    </w:p>
    <w:p w14:paraId="2F5FD1C2" w14:textId="77777777" w:rsidR="003A7BB0" w:rsidRDefault="003A7BB0" w:rsidP="003A7BB0">
      <w:pPr>
        <w:jc w:val="both"/>
      </w:pPr>
    </w:p>
    <w:p w14:paraId="09FEBA39" w14:textId="77777777" w:rsidR="003A7BB0" w:rsidRDefault="003A7BB0" w:rsidP="003A7BB0">
      <w:pPr>
        <w:jc w:val="both"/>
      </w:pPr>
      <w:r>
        <w:t>The restriction only comes from the definitions of the protection schemes, and most implementations are likely able to support full-sample encryption even for NALU-based video tracks.</w:t>
      </w:r>
    </w:p>
    <w:p w14:paraId="0C3ADFC5" w14:textId="77777777" w:rsidR="003A7BB0" w:rsidRDefault="003A7BB0" w:rsidP="003A7BB0">
      <w:pPr>
        <w:jc w:val="both"/>
      </w:pPr>
    </w:p>
    <w:p w14:paraId="49A751D9" w14:textId="77777777" w:rsidR="003A7BB0" w:rsidRDefault="003A7BB0" w:rsidP="003A7BB0">
      <w:pPr>
        <w:jc w:val="both"/>
      </w:pPr>
      <w:r>
        <w:t>It would then be interesting to investigate how these restrictions could be lifted.</w:t>
      </w:r>
    </w:p>
    <w:p w14:paraId="32FBBE09" w14:textId="77777777" w:rsidR="003A7BB0" w:rsidRDefault="003A7BB0" w:rsidP="003A7BB0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lastRenderedPageBreak/>
        <w:t xml:space="preserve">Subsample encryption for </w:t>
      </w:r>
      <w:proofErr w:type="spellStart"/>
      <w:r>
        <w:rPr>
          <w:lang w:val="en-US"/>
        </w:rPr>
        <w:t>non NALU</w:t>
      </w:r>
      <w:proofErr w:type="spellEnd"/>
      <w:r>
        <w:rPr>
          <w:lang w:val="en-US"/>
        </w:rPr>
        <w:t>-based media</w:t>
      </w:r>
    </w:p>
    <w:p w14:paraId="7EB62EB1" w14:textId="77777777" w:rsidR="003A7BB0" w:rsidRDefault="003A7BB0" w:rsidP="003A7BB0"/>
    <w:p w14:paraId="2E2A2AD2" w14:textId="641AC692" w:rsidR="003A7BB0" w:rsidRPr="00B83E6E" w:rsidRDefault="003A7BB0" w:rsidP="003A7BB0">
      <w:pPr>
        <w:jc w:val="both"/>
      </w:pPr>
      <w:r>
        <w:t>CENC section 9.5 currently constrains the u</w:t>
      </w:r>
      <w:r w:rsidRPr="00B83E6E">
        <w:t xml:space="preserve">sage of subsample encryption </w:t>
      </w:r>
      <w:r w:rsidRPr="004030C4">
        <w:rPr>
          <w:u w:val="single"/>
        </w:rPr>
        <w:t>for non-NALU based formats</w:t>
      </w:r>
      <w:r w:rsidRPr="00B83E6E">
        <w:t xml:space="preserve"> as follows:</w:t>
      </w:r>
    </w:p>
    <w:p w14:paraId="22B99122" w14:textId="77777777" w:rsidR="003A7BB0" w:rsidRPr="00B83E6E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 w:rsidRPr="00B83E6E">
        <w:t xml:space="preserve">For </w:t>
      </w:r>
      <w:proofErr w:type="spellStart"/>
      <w:r w:rsidRPr="00B83E6E">
        <w:t>cenc</w:t>
      </w:r>
      <w:proofErr w:type="spellEnd"/>
      <w:r w:rsidRPr="00B83E6E">
        <w:t xml:space="preserve">, </w:t>
      </w:r>
      <w:proofErr w:type="spellStart"/>
      <w:r w:rsidRPr="00B83E6E">
        <w:t>cens</w:t>
      </w:r>
      <w:proofErr w:type="spellEnd"/>
      <w:r w:rsidRPr="00B83E6E">
        <w:t xml:space="preserve"> and cbc1</w:t>
      </w:r>
      <w:r>
        <w:t>:</w:t>
      </w:r>
      <w:r w:rsidRPr="00B83E6E">
        <w:t xml:space="preserve"> can</w:t>
      </w:r>
      <w:r>
        <w:t xml:space="preserve"> be only </w:t>
      </w:r>
      <w:r w:rsidRPr="00B83E6E">
        <w:t xml:space="preserve">if multi-key per sample is used (otherwise no information </w:t>
      </w:r>
      <w:r>
        <w:t xml:space="preserve">is available </w:t>
      </w:r>
      <w:r w:rsidRPr="00B83E6E">
        <w:t>at sub-sample level)</w:t>
      </w:r>
    </w:p>
    <w:p w14:paraId="44018CD5" w14:textId="77777777" w:rsidR="003A7BB0" w:rsidRPr="00B83E6E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textAlignment w:val="auto"/>
      </w:pPr>
      <w:r w:rsidRPr="00B83E6E">
        <w:t xml:space="preserve">For </w:t>
      </w:r>
      <w:proofErr w:type="spellStart"/>
      <w:r w:rsidRPr="00B83E6E">
        <w:t>cbcs</w:t>
      </w:r>
      <w:proofErr w:type="spellEnd"/>
      <w:r>
        <w:t xml:space="preserve">: </w:t>
      </w:r>
      <w:r w:rsidRPr="00B83E6E">
        <w:t xml:space="preserve">can </w:t>
      </w:r>
      <w:r>
        <w:t>be used</w:t>
      </w:r>
    </w:p>
    <w:p w14:paraId="0A84AC29" w14:textId="77777777" w:rsidR="003A7BB0" w:rsidRPr="00B83E6E" w:rsidRDefault="003A7BB0" w:rsidP="003A7BB0">
      <w:pPr>
        <w:jc w:val="both"/>
      </w:pPr>
    </w:p>
    <w:p w14:paraId="1ECD6023" w14:textId="77777777" w:rsidR="003A7BB0" w:rsidRPr="00B83E6E" w:rsidRDefault="003A7BB0" w:rsidP="003A7BB0">
      <w:pPr>
        <w:jc w:val="both"/>
      </w:pPr>
      <w:r w:rsidRPr="00B83E6E">
        <w:t xml:space="preserve">For new formats which are not NALU-based, e.g. uncompressed video and images or </w:t>
      </w:r>
      <w:r w:rsidRPr="0082449B">
        <w:t xml:space="preserve">MPEG-H Audio Stream (MHAS) audio, this implies that, for single-key, </w:t>
      </w:r>
      <w:r w:rsidRPr="00B83E6E">
        <w:t xml:space="preserve">only </w:t>
      </w:r>
      <w:proofErr w:type="spellStart"/>
      <w:r w:rsidRPr="00B83E6E">
        <w:t>cbcs</w:t>
      </w:r>
      <w:proofErr w:type="spellEnd"/>
      <w:r w:rsidRPr="00B83E6E">
        <w:t xml:space="preserve"> can be used if part of the media is designed to be in the clear, or if the content provider wants to align internal framing of the sample (e.g. a tile in </w:t>
      </w:r>
      <w:r>
        <w:t>uncompressed video</w:t>
      </w:r>
      <w:r w:rsidRPr="00B83E6E">
        <w:t xml:space="preserve">, </w:t>
      </w:r>
      <w:r>
        <w:t xml:space="preserve">an </w:t>
      </w:r>
      <w:r w:rsidRPr="00B83E6E">
        <w:t>MHAS packet) to encryption boundaries.</w:t>
      </w:r>
    </w:p>
    <w:p w14:paraId="47EDDDE1" w14:textId="77777777" w:rsidR="003A7BB0" w:rsidRPr="00B83E6E" w:rsidRDefault="003A7BB0" w:rsidP="003A7BB0">
      <w:pPr>
        <w:jc w:val="both"/>
      </w:pPr>
    </w:p>
    <w:p w14:paraId="0B65DF4D" w14:textId="77777777" w:rsidR="003A7BB0" w:rsidRDefault="003A7BB0" w:rsidP="003A7BB0">
      <w:pPr>
        <w:jc w:val="both"/>
      </w:pPr>
      <w:r w:rsidRPr="00B83E6E">
        <w:t>This restriction is problematic, and again most implementations can already handle sub-sample decryption independently of the NALU-based structure of the track.</w:t>
      </w:r>
    </w:p>
    <w:p w14:paraId="5E34494A" w14:textId="77777777" w:rsidR="003A7BB0" w:rsidRDefault="003A7BB0" w:rsidP="003A7BB0">
      <w:pPr>
        <w:jc w:val="both"/>
      </w:pPr>
    </w:p>
    <w:p w14:paraId="16EC7E31" w14:textId="77777777" w:rsidR="003A7BB0" w:rsidRDefault="003A7BB0" w:rsidP="003A7BB0">
      <w:pPr>
        <w:jc w:val="both"/>
      </w:pPr>
      <w:r>
        <w:t>It would then be interesting to investigate how these restrictions could be lifted.</w:t>
      </w:r>
    </w:p>
    <w:p w14:paraId="09B1DD45" w14:textId="77777777" w:rsidR="003A7BB0" w:rsidRDefault="003A7BB0" w:rsidP="003A7BB0">
      <w:pPr>
        <w:jc w:val="both"/>
      </w:pPr>
      <w:proofErr w:type="gramStart"/>
      <w:r>
        <w:t>In particular, it</w:t>
      </w:r>
      <w:proofErr w:type="gramEnd"/>
      <w:r>
        <w:t xml:space="preserve"> is important to note that the usage of subsample for a track is implicit (depends on protection scheme and media type) and never explicitly signaled in the </w:t>
      </w:r>
      <w:proofErr w:type="spellStart"/>
      <w:r>
        <w:t>TrackEncryptionBox</w:t>
      </w:r>
      <w:proofErr w:type="spellEnd"/>
      <w:r>
        <w:t>.</w:t>
      </w:r>
    </w:p>
    <w:p w14:paraId="07824DC7" w14:textId="77777777" w:rsidR="003A7BB0" w:rsidRDefault="003A7BB0" w:rsidP="003A7BB0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Pattern encryption </w:t>
      </w:r>
    </w:p>
    <w:p w14:paraId="2CEE7721" w14:textId="77777777" w:rsidR="003A7BB0" w:rsidRDefault="003A7BB0" w:rsidP="003A7BB0"/>
    <w:p w14:paraId="535CEA6E" w14:textId="78A22A21" w:rsidR="003A7BB0" w:rsidRDefault="003A7BB0" w:rsidP="003A7BB0">
      <w:pPr>
        <w:jc w:val="both"/>
      </w:pPr>
      <w:r>
        <w:t xml:space="preserve">CENC section 9.6 currently defines pattern encryption as a simple tool allowing to protect only N out of K blocks. In theory, the tool could be applied to any protection </w:t>
      </w:r>
      <w:proofErr w:type="gramStart"/>
      <w:r>
        <w:t>scheme, but</w:t>
      </w:r>
      <w:proofErr w:type="gramEnd"/>
      <w:r>
        <w:t xml:space="preserve"> is only allowed on subsample-based encryption modes in the definitions of </w:t>
      </w:r>
      <w:proofErr w:type="spellStart"/>
      <w:r>
        <w:t>cens</w:t>
      </w:r>
      <w:proofErr w:type="spellEnd"/>
      <w:r>
        <w:t xml:space="preserve"> and </w:t>
      </w:r>
      <w:proofErr w:type="spellStart"/>
      <w:r>
        <w:t>cbcs</w:t>
      </w:r>
      <w:proofErr w:type="spellEnd"/>
      <w:r>
        <w:t xml:space="preserve"> protection schemes, consequently mostly for NALU-based media only (except for </w:t>
      </w:r>
      <w:proofErr w:type="spellStart"/>
      <w:r>
        <w:t>cbcs</w:t>
      </w:r>
      <w:proofErr w:type="spellEnd"/>
      <w:r>
        <w:t xml:space="preserve"> scheme). </w:t>
      </w:r>
    </w:p>
    <w:p w14:paraId="2E9A55B4" w14:textId="77777777" w:rsidR="003A7BB0" w:rsidRDefault="003A7BB0" w:rsidP="003A7BB0">
      <w:pPr>
        <w:jc w:val="both"/>
      </w:pPr>
    </w:p>
    <w:p w14:paraId="71D6A8C3" w14:textId="77777777" w:rsidR="003A7BB0" w:rsidRDefault="003A7BB0" w:rsidP="003A7BB0">
      <w:pPr>
        <w:jc w:val="both"/>
      </w:pPr>
      <w:r>
        <w:t xml:space="preserve">It would be interesting to investigate how these restrictions could be lifted, especially considering the following statement from section 10.3: </w:t>
      </w:r>
    </w:p>
    <w:p w14:paraId="531540E4" w14:textId="64F063FA" w:rsidR="003A7BB0" w:rsidRDefault="003A7BB0" w:rsidP="003A7BB0">
      <w:pPr>
        <w:jc w:val="both"/>
      </w:pPr>
      <w:r>
        <w:t>“</w:t>
      </w:r>
      <w:r w:rsidRPr="00B7319F">
        <w:rPr>
          <w:i/>
          <w:iCs/>
        </w:rPr>
        <w:t xml:space="preserve">Derived specifications may relax this constraint to allow usage of subsample encryption as specified in subclause </w:t>
      </w:r>
      <w:r w:rsidRPr="00B7319F">
        <w:rPr>
          <w:i/>
          <w:iCs/>
        </w:rPr>
        <w:fldChar w:fldCharType="begin"/>
      </w:r>
      <w:r w:rsidRPr="00B7319F">
        <w:rPr>
          <w:i/>
          <w:iCs/>
        </w:rPr>
        <w:instrText xml:space="preserve"> REF _Ref7532231 \r \h  \* MERGEFORMAT </w:instrText>
      </w:r>
      <w:r w:rsidRPr="00B7319F">
        <w:rPr>
          <w:i/>
          <w:iCs/>
        </w:rPr>
      </w:r>
      <w:r w:rsidRPr="00B7319F">
        <w:rPr>
          <w:i/>
          <w:iCs/>
        </w:rPr>
        <w:fldChar w:fldCharType="separate"/>
      </w:r>
      <w:r w:rsidR="00734005">
        <w:rPr>
          <w:b/>
          <w:bCs/>
          <w:i/>
          <w:iCs/>
        </w:rPr>
        <w:t>Error! Reference source not found.</w:t>
      </w:r>
      <w:r w:rsidRPr="00B7319F">
        <w:rPr>
          <w:i/>
          <w:iCs/>
        </w:rPr>
        <w:fldChar w:fldCharType="end"/>
      </w:r>
      <w:r w:rsidRPr="00B7319F">
        <w:rPr>
          <w:i/>
          <w:iCs/>
        </w:rPr>
        <w:t xml:space="preserve">, in which case pattern encryption as specified in </w:t>
      </w:r>
      <w:r w:rsidRPr="00B7319F">
        <w:rPr>
          <w:i/>
          <w:iCs/>
        </w:rPr>
        <w:fldChar w:fldCharType="begin"/>
      </w:r>
      <w:r w:rsidRPr="00B7319F">
        <w:rPr>
          <w:i/>
          <w:iCs/>
        </w:rPr>
        <w:instrText xml:space="preserve"> REF _Ref274296992 \r \h  \* MERGEFORMAT </w:instrText>
      </w:r>
      <w:r w:rsidRPr="00B7319F">
        <w:rPr>
          <w:i/>
          <w:iCs/>
        </w:rPr>
      </w:r>
      <w:r w:rsidRPr="00B7319F">
        <w:rPr>
          <w:i/>
          <w:iCs/>
        </w:rPr>
        <w:fldChar w:fldCharType="separate"/>
      </w:r>
      <w:r w:rsidR="00734005">
        <w:rPr>
          <w:b/>
          <w:bCs/>
          <w:i/>
          <w:iCs/>
        </w:rPr>
        <w:t>Error! Reference source not found.</w:t>
      </w:r>
      <w:r w:rsidRPr="00B7319F">
        <w:rPr>
          <w:i/>
          <w:iCs/>
        </w:rPr>
        <w:fldChar w:fldCharType="end"/>
      </w:r>
      <w:r w:rsidRPr="00B7319F">
        <w:rPr>
          <w:i/>
          <w:iCs/>
        </w:rPr>
        <w:t xml:space="preserve"> shall be used.</w:t>
      </w:r>
      <w:r>
        <w:t>”</w:t>
      </w:r>
    </w:p>
    <w:p w14:paraId="71675500" w14:textId="77777777" w:rsidR="003A7BB0" w:rsidRDefault="003A7BB0" w:rsidP="003A7BB0">
      <w:pPr>
        <w:pStyle w:val="Heading1"/>
        <w:numPr>
          <w:ilvl w:val="0"/>
          <w:numId w:val="2"/>
        </w:numPr>
      </w:pPr>
      <w:r>
        <w:t>Other comments</w:t>
      </w:r>
    </w:p>
    <w:p w14:paraId="2434C99A" w14:textId="77777777" w:rsidR="003A7BB0" w:rsidRDefault="003A7BB0" w:rsidP="003A7BB0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t>Comments on the ‘</w:t>
      </w:r>
      <w:proofErr w:type="spellStart"/>
      <w:r>
        <w:rPr>
          <w:lang w:val="en-US"/>
        </w:rPr>
        <w:t>cens</w:t>
      </w:r>
      <w:proofErr w:type="spellEnd"/>
      <w:r>
        <w:rPr>
          <w:lang w:val="en-US"/>
        </w:rPr>
        <w:t>’ protection scheme</w:t>
      </w:r>
    </w:p>
    <w:p w14:paraId="1826E24E" w14:textId="77777777" w:rsidR="003A7BB0" w:rsidRDefault="003A7BB0" w:rsidP="003A7BB0">
      <w:pPr>
        <w:pStyle w:val="Heading3"/>
        <w:numPr>
          <w:ilvl w:val="2"/>
          <w:numId w:val="2"/>
        </w:numPr>
        <w:rPr>
          <w:lang w:val="en-US"/>
        </w:rPr>
      </w:pPr>
      <w:r>
        <w:rPr>
          <w:lang w:val="en-US"/>
        </w:rPr>
        <w:t>Comments “cens_1”</w:t>
      </w:r>
    </w:p>
    <w:p w14:paraId="26C47725" w14:textId="77777777" w:rsidR="003A7BB0" w:rsidRDefault="003A7BB0" w:rsidP="003A7BB0"/>
    <w:p w14:paraId="5A1B91BE" w14:textId="77777777" w:rsidR="003A7BB0" w:rsidRDefault="003A7BB0" w:rsidP="003A7BB0">
      <w:r>
        <w:t>Section 10.3 states, for ‘</w:t>
      </w:r>
      <w:proofErr w:type="spellStart"/>
      <w:r>
        <w:t>cens</w:t>
      </w:r>
      <w:proofErr w:type="spellEnd"/>
      <w:r>
        <w:t>’ AES-CTR, that:</w:t>
      </w:r>
    </w:p>
    <w:p w14:paraId="6EB314EA" w14:textId="77777777" w:rsidR="003A7BB0" w:rsidRDefault="003A7BB0" w:rsidP="003A7BB0">
      <w:r>
        <w:t>"</w:t>
      </w:r>
      <w:r w:rsidRPr="00AA6578">
        <w:rPr>
          <w:rFonts w:ascii="Cambria" w:eastAsia="MS Mincho" w:hAnsi="Cambria"/>
          <w:sz w:val="22"/>
          <w:szCs w:val="20"/>
          <w:lang w:val="en-GB" w:eastAsia="ja-JP"/>
        </w:rPr>
        <w:t xml:space="preserve"> The </w:t>
      </w:r>
      <w:proofErr w:type="spellStart"/>
      <w:r w:rsidRPr="00AA6578">
        <w:rPr>
          <w:rFonts w:ascii="Courier New" w:eastAsia="MS Mincho" w:hAnsi="Courier New" w:cs="Courier New"/>
          <w:sz w:val="22"/>
          <w:szCs w:val="20"/>
          <w:lang w:val="en-GB" w:eastAsia="ja-JP"/>
        </w:rPr>
        <w:t>BytesOfProtectedData</w:t>
      </w:r>
      <w:proofErr w:type="spellEnd"/>
      <w:r w:rsidRPr="00AA6578">
        <w:rPr>
          <w:rFonts w:ascii="Cambria" w:eastAsia="MS Mincho" w:hAnsi="Cambria"/>
          <w:sz w:val="22"/>
          <w:szCs w:val="20"/>
          <w:lang w:val="en-GB" w:eastAsia="ja-JP"/>
        </w:rPr>
        <w:t xml:space="preserve"> size shall be a multiple of 16 bytes to avoid partial cipher blocks in subsamples</w:t>
      </w:r>
      <w:r>
        <w:rPr>
          <w:rFonts w:ascii="Cambria" w:eastAsia="MS Mincho" w:hAnsi="Cambria"/>
          <w:sz w:val="22"/>
          <w:szCs w:val="20"/>
          <w:lang w:val="en-GB" w:eastAsia="ja-JP"/>
        </w:rPr>
        <w:t>”</w:t>
      </w:r>
    </w:p>
    <w:p w14:paraId="67364E9D" w14:textId="77777777" w:rsidR="003A7BB0" w:rsidRDefault="003A7BB0" w:rsidP="003A7BB0"/>
    <w:p w14:paraId="2972D5BF" w14:textId="77777777" w:rsidR="003A7BB0" w:rsidRDefault="003A7BB0" w:rsidP="003A7BB0">
      <w:r>
        <w:t xml:space="preserve">(while the definition of </w:t>
      </w:r>
      <w:proofErr w:type="spellStart"/>
      <w:r>
        <w:t>cenc</w:t>
      </w:r>
      <w:proofErr w:type="spellEnd"/>
      <w:r>
        <w:t xml:space="preserve"> in 10.2 is considering a “</w:t>
      </w:r>
      <w:r w:rsidRPr="005F3228">
        <w:rPr>
          <w:rFonts w:ascii="Cambria" w:eastAsia="MS Mincho" w:hAnsi="Cambria"/>
          <w:sz w:val="22"/>
          <w:szCs w:val="20"/>
          <w:lang w:val="en-GB" w:eastAsia="ja-JP"/>
        </w:rPr>
        <w:t>should</w:t>
      </w:r>
      <w:r>
        <w:t xml:space="preserve"> </w:t>
      </w:r>
      <w:r w:rsidRPr="005F3228">
        <w:rPr>
          <w:rFonts w:ascii="Cambria" w:eastAsia="MS Mincho" w:hAnsi="Cambria"/>
          <w:sz w:val="22"/>
          <w:szCs w:val="20"/>
          <w:lang w:val="en-GB" w:eastAsia="ja-JP"/>
        </w:rPr>
        <w:t>be a multiple of 16 bytes</w:t>
      </w:r>
      <w:r>
        <w:rPr>
          <w:rFonts w:ascii="Cambria" w:eastAsia="MS Mincho" w:hAnsi="Cambria"/>
          <w:sz w:val="22"/>
          <w:szCs w:val="20"/>
          <w:lang w:val="en-GB" w:eastAsia="ja-JP"/>
        </w:rPr>
        <w:t>”</w:t>
      </w:r>
      <w:r w:rsidRPr="008278A9">
        <w:t xml:space="preserve"> </w:t>
      </w:r>
      <w:r>
        <w:t>…)</w:t>
      </w:r>
    </w:p>
    <w:p w14:paraId="357ECBC4" w14:textId="77777777" w:rsidR="003A7BB0" w:rsidRDefault="003A7BB0" w:rsidP="003A7BB0"/>
    <w:p w14:paraId="5C5BEDB3" w14:textId="5A91D8A8" w:rsidR="003A7BB0" w:rsidRDefault="003A7BB0" w:rsidP="003A7BB0">
      <w:r>
        <w:lastRenderedPageBreak/>
        <w:t xml:space="preserve">We need to understand why the "shall” is used in </w:t>
      </w:r>
      <w:proofErr w:type="spellStart"/>
      <w:r>
        <w:t>cens</w:t>
      </w:r>
      <w:proofErr w:type="spellEnd"/>
      <w:r>
        <w:t xml:space="preserve">, as this decision is taken by the encryptor but does not impact the </w:t>
      </w:r>
      <w:proofErr w:type="spellStart"/>
      <w:r>
        <w:t>decryptor</w:t>
      </w:r>
      <w:proofErr w:type="spellEnd"/>
      <w:r>
        <w:t xml:space="preserve"> module.</w:t>
      </w:r>
    </w:p>
    <w:p w14:paraId="4DBAE184" w14:textId="77777777" w:rsidR="003A7BB0" w:rsidRDefault="003A7BB0" w:rsidP="003A7BB0">
      <w:pPr>
        <w:pStyle w:val="Heading3"/>
        <w:numPr>
          <w:ilvl w:val="2"/>
          <w:numId w:val="2"/>
        </w:numPr>
        <w:rPr>
          <w:lang w:val="en-US"/>
        </w:rPr>
      </w:pPr>
      <w:r>
        <w:rPr>
          <w:lang w:val="en-US"/>
        </w:rPr>
        <w:t>Comments “cens_2”</w:t>
      </w:r>
    </w:p>
    <w:p w14:paraId="156A579A" w14:textId="77777777" w:rsidR="003A7BB0" w:rsidRDefault="003A7BB0" w:rsidP="003A7BB0">
      <w:pPr>
        <w:pStyle w:val="NormalWeb"/>
      </w:pPr>
      <w:r>
        <w:t xml:space="preserve">In the definition of the </w:t>
      </w:r>
      <w:proofErr w:type="spellStart"/>
      <w:r>
        <w:t>cens</w:t>
      </w:r>
      <w:proofErr w:type="spellEnd"/>
      <w:r>
        <w:t xml:space="preserve"> (10.3) protection scheme, the following statement:</w:t>
      </w:r>
    </w:p>
    <w:p w14:paraId="2BAF6FD6" w14:textId="77777777" w:rsidR="003A7BB0" w:rsidRPr="004030C4" w:rsidRDefault="003A7BB0" w:rsidP="003A7BB0">
      <w:pPr>
        <w:rPr>
          <w:rFonts w:ascii="Cambria" w:eastAsia="MS Mincho" w:hAnsi="Cambria"/>
          <w:sz w:val="22"/>
          <w:szCs w:val="20"/>
          <w:lang w:val="en-GB" w:eastAsia="ja-JP"/>
        </w:rPr>
      </w:pPr>
      <w:r>
        <w:t>“</w:t>
      </w:r>
      <w:r w:rsidRPr="00C1353D">
        <w:rPr>
          <w:rFonts w:ascii="Cambria" w:eastAsia="MS Mincho" w:hAnsi="Cambria"/>
          <w:sz w:val="22"/>
          <w:szCs w:val="20"/>
          <w:lang w:val="en-GB" w:eastAsia="ja-JP"/>
        </w:rPr>
        <w:t xml:space="preserve">The </w:t>
      </w:r>
      <w:proofErr w:type="spellStart"/>
      <w:r w:rsidRPr="00C1353D">
        <w:rPr>
          <w:rFonts w:ascii="Courier New" w:eastAsia="MS Mincho" w:hAnsi="Courier New" w:cs="Courier New"/>
          <w:sz w:val="22"/>
          <w:szCs w:val="20"/>
          <w:lang w:val="en-GB" w:eastAsia="ja-JP"/>
        </w:rPr>
        <w:t>BytesOfProtectedData</w:t>
      </w:r>
      <w:proofErr w:type="spellEnd"/>
      <w:r w:rsidRPr="00C1353D">
        <w:rPr>
          <w:rFonts w:ascii="Cambria" w:eastAsia="MS Mincho" w:hAnsi="Cambria"/>
          <w:sz w:val="22"/>
          <w:szCs w:val="20"/>
          <w:lang w:val="en-GB" w:eastAsia="ja-JP"/>
        </w:rPr>
        <w:t xml:space="preserve"> size shall be a multiple of 16 bytes to avoid partial cipher blocks in subsamples.</w:t>
      </w:r>
      <w:r>
        <w:t>”</w:t>
      </w:r>
    </w:p>
    <w:p w14:paraId="046223C3" w14:textId="77777777" w:rsidR="003A7BB0" w:rsidRDefault="003A7BB0" w:rsidP="003A7BB0">
      <w:pPr>
        <w:pStyle w:val="NormalWeb"/>
      </w:pPr>
      <w:r>
        <w:t>should be rephrased as follows:</w:t>
      </w:r>
    </w:p>
    <w:p w14:paraId="44029A19" w14:textId="77777777" w:rsidR="003A7BB0" w:rsidRDefault="003A7BB0" w:rsidP="003A7BB0">
      <w:pPr>
        <w:pStyle w:val="NormalWeb"/>
        <w:rPr>
          <w:rFonts w:ascii="Cambria" w:hAnsi="Cambria"/>
        </w:rPr>
      </w:pPr>
      <w:r>
        <w:t xml:space="preserve"> “</w:t>
      </w:r>
      <w:r w:rsidRPr="004030C4">
        <w:rPr>
          <w:rFonts w:ascii="Cambria" w:hAnsi="Cambria"/>
          <w:u w:val="single"/>
        </w:rPr>
        <w:t>In video tracks using subsample encryption,</w:t>
      </w:r>
      <w:r w:rsidRPr="00C646BE">
        <w:rPr>
          <w:rFonts w:ascii="Cambria" w:hAnsi="Cambria"/>
        </w:rPr>
        <w:t xml:space="preserve"> the </w:t>
      </w:r>
      <w:proofErr w:type="spellStart"/>
      <w:r w:rsidRPr="00C646BE">
        <w:rPr>
          <w:rFonts w:ascii="CourierNewPSMT" w:hAnsi="CourierNewPSMT" w:cs="CourierNewPSMT"/>
          <w:sz w:val="18"/>
          <w:szCs w:val="18"/>
        </w:rPr>
        <w:t>BytesOfProtectedData</w:t>
      </w:r>
      <w:proofErr w:type="spellEnd"/>
      <w:r w:rsidRPr="00C646BE">
        <w:rPr>
          <w:rFonts w:ascii="CourierNewPSMT" w:hAnsi="CourierNewPSMT" w:cs="CourierNewPSMT"/>
          <w:sz w:val="18"/>
          <w:szCs w:val="18"/>
        </w:rPr>
        <w:t xml:space="preserve"> </w:t>
      </w:r>
      <w:r w:rsidRPr="00C646BE">
        <w:rPr>
          <w:rFonts w:ascii="Cambria" w:hAnsi="Cambria"/>
        </w:rPr>
        <w:t xml:space="preserve">size </w:t>
      </w:r>
      <w:r w:rsidRPr="00C1353D">
        <w:rPr>
          <w:rFonts w:ascii="Cambria" w:eastAsia="MS Mincho" w:hAnsi="Cambria"/>
          <w:szCs w:val="20"/>
          <w:lang w:val="en-GB" w:eastAsia="ja-JP"/>
        </w:rPr>
        <w:t xml:space="preserve">shall be a multiple of 16 bytes to avoid partial cipher blocks in </w:t>
      </w:r>
      <w:proofErr w:type="gramStart"/>
      <w:r w:rsidRPr="00C1353D">
        <w:rPr>
          <w:rFonts w:ascii="Cambria" w:eastAsia="MS Mincho" w:hAnsi="Cambria"/>
          <w:szCs w:val="20"/>
          <w:lang w:val="en-GB" w:eastAsia="ja-JP"/>
        </w:rPr>
        <w:t>subsamples</w:t>
      </w:r>
      <w:r>
        <w:rPr>
          <w:rFonts w:ascii="Cambria" w:hAnsi="Cambria"/>
        </w:rPr>
        <w:t>.“</w:t>
      </w:r>
      <w:proofErr w:type="gramEnd"/>
      <w:r>
        <w:rPr>
          <w:rFonts w:ascii="Cambria" w:hAnsi="Cambria"/>
        </w:rPr>
        <w:t xml:space="preserve"> </w:t>
      </w:r>
    </w:p>
    <w:p w14:paraId="32DE9C01" w14:textId="77777777" w:rsidR="003A7BB0" w:rsidRDefault="003A7BB0" w:rsidP="003A7BB0">
      <w:pPr>
        <w:pStyle w:val="NormalWeb"/>
      </w:pPr>
      <w:r>
        <w:rPr>
          <w:rFonts w:ascii="Cambria" w:hAnsi="Cambria"/>
        </w:rPr>
        <w:t>This is because “T</w:t>
      </w:r>
      <w:r w:rsidRPr="00095488">
        <w:rPr>
          <w:rFonts w:ascii="Cambria" w:hAnsi="Cambria"/>
        </w:rPr>
        <w:t xml:space="preserve">he </w:t>
      </w:r>
      <w:proofErr w:type="spellStart"/>
      <w:r w:rsidRPr="00095488">
        <w:rPr>
          <w:rFonts w:ascii="CourierNewPSMT" w:hAnsi="CourierNewPSMT" w:cs="CourierNewPSMT"/>
          <w:sz w:val="18"/>
          <w:szCs w:val="18"/>
        </w:rPr>
        <w:t>BytesOfProtectedData</w:t>
      </w:r>
      <w:proofErr w:type="spellEnd"/>
      <w:r w:rsidRPr="00095488">
        <w:rPr>
          <w:rFonts w:ascii="CourierNewPSMT" w:hAnsi="CourierNewPSMT" w:cs="CourierNewPSMT"/>
          <w:sz w:val="18"/>
          <w:szCs w:val="18"/>
        </w:rPr>
        <w:t xml:space="preserve"> </w:t>
      </w:r>
      <w:proofErr w:type="gramStart"/>
      <w:r w:rsidRPr="00095488">
        <w:rPr>
          <w:rFonts w:ascii="Cambria" w:hAnsi="Cambria"/>
        </w:rPr>
        <w:t xml:space="preserve">size </w:t>
      </w:r>
      <w:r>
        <w:rPr>
          <w:rFonts w:ascii="Cambria" w:hAnsi="Cambria"/>
        </w:rPr>
        <w:t>”</w:t>
      </w:r>
      <w:proofErr w:type="gramEnd"/>
      <w:r>
        <w:rPr>
          <w:rFonts w:ascii="Cambria" w:hAnsi="Cambria"/>
        </w:rPr>
        <w:t xml:space="preserve"> is meaningless in full sample encryption.</w:t>
      </w:r>
    </w:p>
    <w:p w14:paraId="2113B3EC" w14:textId="77777777" w:rsidR="003A7BB0" w:rsidRDefault="003A7BB0" w:rsidP="003A7BB0">
      <w:pPr>
        <w:pStyle w:val="Heading3"/>
        <w:numPr>
          <w:ilvl w:val="2"/>
          <w:numId w:val="2"/>
        </w:numPr>
        <w:rPr>
          <w:lang w:val="en-US"/>
        </w:rPr>
      </w:pPr>
      <w:r>
        <w:rPr>
          <w:lang w:val="en-US"/>
        </w:rPr>
        <w:t>Comments “cens_3”</w:t>
      </w:r>
    </w:p>
    <w:p w14:paraId="0BEA2B3F" w14:textId="77777777" w:rsidR="003A7BB0" w:rsidRDefault="003A7BB0" w:rsidP="003A7BB0">
      <w:r>
        <w:t>The ‘</w:t>
      </w:r>
      <w:proofErr w:type="spellStart"/>
      <w:r>
        <w:t>cens</w:t>
      </w:r>
      <w:proofErr w:type="spellEnd"/>
      <w:r>
        <w:t xml:space="preserve">’ protection scheme states that </w:t>
      </w:r>
    </w:p>
    <w:p w14:paraId="3189C071" w14:textId="77777777" w:rsidR="003A7BB0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jc w:val="left"/>
        <w:textAlignment w:val="auto"/>
      </w:pPr>
      <w:r w:rsidRPr="00AA6578">
        <w:t xml:space="preserve">“Constant IVs shall not be used”, </w:t>
      </w:r>
      <w:r>
        <w:t>and</w:t>
      </w:r>
    </w:p>
    <w:p w14:paraId="0CA87D81" w14:textId="66360E66" w:rsidR="003A7BB0" w:rsidRPr="004030C4" w:rsidRDefault="003A7BB0" w:rsidP="003A7BB0">
      <w:pPr>
        <w:pStyle w:val="ListParagraph"/>
        <w:widowControl/>
        <w:numPr>
          <w:ilvl w:val="0"/>
          <w:numId w:val="121"/>
        </w:numPr>
        <w:autoSpaceDN/>
        <w:spacing w:after="0" w:line="240" w:lineRule="auto"/>
        <w:jc w:val="left"/>
        <w:textAlignment w:val="auto"/>
      </w:pPr>
      <w:r>
        <w:rPr>
          <w:rFonts w:ascii="Cambria" w:eastAsia="MS Mincho" w:hAnsi="Cambria"/>
          <w:szCs w:val="20"/>
          <w:lang w:val="en-GB" w:eastAsia="ja-JP"/>
        </w:rPr>
        <w:t>“</w:t>
      </w:r>
      <w:r w:rsidRPr="00AA6578">
        <w:rPr>
          <w:rFonts w:ascii="Cambria" w:eastAsia="MS Mincho" w:hAnsi="Cambria"/>
          <w:szCs w:val="20"/>
          <w:lang w:val="en-GB" w:eastAsia="ja-JP"/>
        </w:rPr>
        <w:t xml:space="preserve">When a single key applies to each sample, encrypted tracks or items not using NAL structured video shall be protected using whole-block full-sample encryption as specified in subclause </w:t>
      </w:r>
      <w:r w:rsidRPr="00AA6578">
        <w:rPr>
          <w:rFonts w:ascii="Cambria" w:eastAsia="MS Mincho" w:hAnsi="Cambria"/>
          <w:szCs w:val="20"/>
          <w:lang w:val="en-GB" w:eastAsia="ja-JP"/>
        </w:rPr>
        <w:fldChar w:fldCharType="begin"/>
      </w:r>
      <w:r w:rsidRPr="00AA6578">
        <w:rPr>
          <w:rFonts w:ascii="Cambria" w:eastAsia="MS Mincho" w:hAnsi="Cambria"/>
          <w:szCs w:val="20"/>
          <w:lang w:val="en-GB" w:eastAsia="ja-JP"/>
        </w:rPr>
        <w:instrText xml:space="preserve"> REF _Ref274297139 \r \h </w:instrText>
      </w:r>
      <w:r w:rsidRPr="00AA6578">
        <w:rPr>
          <w:rFonts w:ascii="Cambria" w:eastAsia="MS Mincho" w:hAnsi="Cambria"/>
          <w:szCs w:val="20"/>
          <w:lang w:val="en-GB" w:eastAsia="ja-JP"/>
        </w:rPr>
      </w:r>
      <w:r w:rsidRPr="00AA6578">
        <w:rPr>
          <w:rFonts w:ascii="Cambria" w:eastAsia="MS Mincho" w:hAnsi="Cambria"/>
          <w:szCs w:val="20"/>
          <w:lang w:val="en-GB" w:eastAsia="ja-JP"/>
        </w:rPr>
        <w:fldChar w:fldCharType="separate"/>
      </w:r>
      <w:r w:rsidR="00734005">
        <w:rPr>
          <w:rFonts w:ascii="Cambria" w:eastAsia="MS Mincho" w:hAnsi="Cambria"/>
          <w:b/>
          <w:bCs/>
          <w:szCs w:val="20"/>
          <w:lang w:eastAsia="ja-JP"/>
        </w:rPr>
        <w:t>Error! Reference source not found.</w:t>
      </w:r>
      <w:r w:rsidRPr="00AA6578">
        <w:rPr>
          <w:rFonts w:ascii="Cambria" w:eastAsia="MS Mincho" w:hAnsi="Cambria"/>
          <w:szCs w:val="20"/>
          <w:lang w:val="en-GB" w:eastAsia="ja-JP"/>
        </w:rPr>
        <w:fldChar w:fldCharType="end"/>
      </w:r>
      <w:r>
        <w:rPr>
          <w:rFonts w:ascii="Cambria" w:eastAsia="MS Mincho" w:hAnsi="Cambria"/>
          <w:szCs w:val="20"/>
          <w:lang w:val="en-GB" w:eastAsia="ja-JP"/>
        </w:rPr>
        <w:t xml:space="preserve">” </w:t>
      </w:r>
    </w:p>
    <w:p w14:paraId="36E37829" w14:textId="77777777" w:rsidR="003A7BB0" w:rsidRDefault="003A7BB0" w:rsidP="003A7BB0">
      <w:r>
        <w:t xml:space="preserve">We note that the </w:t>
      </w:r>
      <w:r w:rsidRPr="00AA6578">
        <w:t xml:space="preserve">whole-block full sample encryption (9.7) </w:t>
      </w:r>
      <w:r>
        <w:t>is using</w:t>
      </w:r>
      <w:r w:rsidRPr="00AA6578">
        <w:t xml:space="preserve"> constant IVs. </w:t>
      </w:r>
    </w:p>
    <w:p w14:paraId="4F857C82" w14:textId="77777777" w:rsidR="003A7BB0" w:rsidRDefault="003A7BB0" w:rsidP="003A7BB0"/>
    <w:p w14:paraId="4F06693B" w14:textId="77777777" w:rsidR="003A7BB0" w:rsidRDefault="003A7BB0" w:rsidP="003A7BB0">
      <w:r w:rsidRPr="00AA6578">
        <w:t xml:space="preserve">The text should </w:t>
      </w:r>
      <w:r>
        <w:t xml:space="preserve">then </w:t>
      </w:r>
      <w:r w:rsidRPr="00AA6578">
        <w:t>be corrected to indicate usage of full sample encryption (9.4).</w:t>
      </w:r>
    </w:p>
    <w:p w14:paraId="43FFECC0" w14:textId="77777777" w:rsidR="003A7BB0" w:rsidRPr="00AA6578" w:rsidRDefault="003A7BB0" w:rsidP="003A7BB0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On subsample encryption and CENC SAI </w:t>
      </w:r>
    </w:p>
    <w:p w14:paraId="4C2A664E" w14:textId="77777777" w:rsidR="003A7BB0" w:rsidRDefault="003A7BB0" w:rsidP="003A7BB0"/>
    <w:p w14:paraId="11A38F09" w14:textId="77777777" w:rsidR="003A7BB0" w:rsidRDefault="003A7BB0" w:rsidP="003A7BB0">
      <w:r>
        <w:t xml:space="preserve">Section 9.5.1 (definition of subsample encryption) uses </w:t>
      </w:r>
      <w:proofErr w:type="spellStart"/>
      <w:r w:rsidRPr="00095488">
        <w:rPr>
          <w:rFonts w:ascii="CourierNewPSMT" w:hAnsi="CourierNewPSMT" w:cs="CourierNewPSMT"/>
          <w:sz w:val="18"/>
          <w:szCs w:val="18"/>
        </w:rPr>
        <w:t>BytesOf</w:t>
      </w:r>
      <w:r>
        <w:rPr>
          <w:rFonts w:ascii="CourierNewPSMT" w:hAnsi="CourierNewPSMT" w:cs="CourierNewPSMT"/>
          <w:sz w:val="18"/>
          <w:szCs w:val="18"/>
        </w:rPr>
        <w:t>Clear</w:t>
      </w:r>
      <w:r w:rsidRPr="00095488">
        <w:rPr>
          <w:rFonts w:ascii="CourierNewPSMT" w:hAnsi="CourierNewPSMT" w:cs="CourierNewPSMT"/>
          <w:sz w:val="18"/>
          <w:szCs w:val="18"/>
        </w:rPr>
        <w:t>Data</w:t>
      </w:r>
      <w:proofErr w:type="spellEnd"/>
      <w:r w:rsidRPr="00095488">
        <w:rPr>
          <w:rFonts w:ascii="CourierNewPSMT" w:hAnsi="CourierNewPSMT" w:cs="CourierNewPSMT"/>
          <w:sz w:val="18"/>
          <w:szCs w:val="18"/>
        </w:rPr>
        <w:t xml:space="preserve"> </w:t>
      </w:r>
      <w:r>
        <w:t xml:space="preserve">and </w:t>
      </w:r>
      <w:proofErr w:type="spellStart"/>
      <w:r w:rsidRPr="00095488">
        <w:rPr>
          <w:rFonts w:ascii="CourierNewPSMT" w:hAnsi="CourierNewPSMT" w:cs="CourierNewPSMT"/>
          <w:sz w:val="18"/>
          <w:szCs w:val="18"/>
        </w:rPr>
        <w:t>BytesOfProtectedData</w:t>
      </w:r>
      <w:proofErr w:type="spellEnd"/>
      <w:r>
        <w:rPr>
          <w:rFonts w:ascii="CourierNewPSMT" w:hAnsi="CourierNewPSMT" w:cs="CourierNewPSMT"/>
          <w:sz w:val="18"/>
          <w:szCs w:val="18"/>
        </w:rPr>
        <w:t>.</w:t>
      </w:r>
      <w:r w:rsidRPr="00095488">
        <w:rPr>
          <w:rFonts w:ascii="CourierNewPSMT" w:hAnsi="CourierNewPSMT" w:cs="CourierNewPSMT"/>
          <w:sz w:val="18"/>
          <w:szCs w:val="18"/>
        </w:rPr>
        <w:t xml:space="preserve"> </w:t>
      </w:r>
      <w:r>
        <w:t xml:space="preserve">However, the CENC specification never explicitly states that CENC SAI shall be present. </w:t>
      </w:r>
    </w:p>
    <w:p w14:paraId="4AB317CC" w14:textId="77777777" w:rsidR="003A7BB0" w:rsidRDefault="003A7BB0" w:rsidP="003A7BB0">
      <w:r>
        <w:t>This should be clarified.</w:t>
      </w:r>
    </w:p>
    <w:p w14:paraId="53A4CA8B" w14:textId="77777777" w:rsidR="003A7BB0" w:rsidRDefault="003A7BB0" w:rsidP="003A7BB0"/>
    <w:p w14:paraId="73FB23BD" w14:textId="77777777" w:rsidR="003A7BB0" w:rsidRPr="00105628" w:rsidRDefault="003A7BB0" w:rsidP="003A7BB0">
      <w:r w:rsidRPr="00371621">
        <w:t xml:space="preserve">As another general editorial comment, </w:t>
      </w:r>
      <w:r>
        <w:t xml:space="preserve">we suggest </w:t>
      </w:r>
      <w:r w:rsidRPr="00371621">
        <w:t xml:space="preserve">the </w:t>
      </w:r>
      <w:r>
        <w:t xml:space="preserve">File Format </w:t>
      </w:r>
      <w:r w:rsidRPr="00371621">
        <w:t xml:space="preserve">group </w:t>
      </w:r>
      <w:r>
        <w:t xml:space="preserve">to </w:t>
      </w:r>
      <w:r w:rsidRPr="00371621">
        <w:t xml:space="preserve">consider moving NAL / </w:t>
      </w:r>
      <w:proofErr w:type="gramStart"/>
      <w:r w:rsidRPr="00371621">
        <w:t>non NAL</w:t>
      </w:r>
      <w:proofErr w:type="gramEnd"/>
      <w:r w:rsidRPr="00371621">
        <w:t xml:space="preserve"> specific sections in dedicated Annexes to avoid “polluting” definition of </w:t>
      </w:r>
      <w:r>
        <w:t xml:space="preserve">protection </w:t>
      </w:r>
      <w:r w:rsidRPr="00371621">
        <w:t>schemes with video format</w:t>
      </w:r>
      <w:r>
        <w:t>.</w:t>
      </w:r>
    </w:p>
    <w:p w14:paraId="0FD5DAA8" w14:textId="77777777" w:rsidR="003A7BB0" w:rsidRPr="00052016" w:rsidRDefault="003A7BB0" w:rsidP="003A7BB0"/>
    <w:sectPr w:rsidR="003A7BB0" w:rsidRPr="00052016" w:rsidSect="00DA00D4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33E88" w14:textId="77777777" w:rsidR="003B6B51" w:rsidRDefault="003B6B51" w:rsidP="00717E1B">
      <w:r>
        <w:separator/>
      </w:r>
    </w:p>
  </w:endnote>
  <w:endnote w:type="continuationSeparator" w:id="0">
    <w:p w14:paraId="70652AAE" w14:textId="77777777" w:rsidR="003B6B51" w:rsidRDefault="003B6B51" w:rsidP="0071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活샦">
    <w:altName w:val="Malgun Gothic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CourierNewPSMT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3285" w14:textId="77777777" w:rsidR="003B6B51" w:rsidRDefault="003B6B51" w:rsidP="00717E1B">
      <w:r>
        <w:separator/>
      </w:r>
    </w:p>
  </w:footnote>
  <w:footnote w:type="continuationSeparator" w:id="0">
    <w:p w14:paraId="0033E09A" w14:textId="77777777" w:rsidR="003B6B51" w:rsidRDefault="003B6B51" w:rsidP="00717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2A0A574"/>
    <w:styleLink w:val="List1"/>
    <w:lvl w:ilvl="0">
      <w:start w:val="1"/>
      <w:numFmt w:val="decimal"/>
      <w:lvlText w:val="%1."/>
      <w:lvlJc w:val="left"/>
      <w:pPr>
        <w:tabs>
          <w:tab w:val="num" w:pos="1800"/>
        </w:tabs>
        <w:ind w:left="1800" w:right="1800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Lis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Lis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453090B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pStyle w:val="na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4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5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11069C2"/>
    <w:multiLevelType w:val="hybridMultilevel"/>
    <w:tmpl w:val="04322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F8072C"/>
    <w:multiLevelType w:val="multilevel"/>
    <w:tmpl w:val="B48A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A45C48"/>
    <w:multiLevelType w:val="hybridMultilevel"/>
    <w:tmpl w:val="5332133E"/>
    <w:lvl w:ilvl="0" w:tplc="00170409">
      <w:start w:val="1"/>
      <w:numFmt w:val="lowerLetter"/>
      <w:pStyle w:val="MPEGNumberedList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F7083B"/>
    <w:multiLevelType w:val="hybridMultilevel"/>
    <w:tmpl w:val="BB9CD8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D52A99"/>
    <w:multiLevelType w:val="hybridMultilevel"/>
    <w:tmpl w:val="B9325F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0B2E1EA2"/>
    <w:multiLevelType w:val="hybridMultilevel"/>
    <w:tmpl w:val="BB7632B6"/>
    <w:lvl w:ilvl="0" w:tplc="2EE2EB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BDE6B62">
      <w:numFmt w:val="bullet"/>
      <w:lvlText w:val="-"/>
      <w:lvlJc w:val="left"/>
      <w:pPr>
        <w:ind w:left="1440" w:hanging="360"/>
      </w:pPr>
      <w:rPr>
        <w:rFonts w:ascii="Cambria" w:eastAsia="MS Mincho" w:hAnsi="Cambria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10AA5"/>
    <w:multiLevelType w:val="hybridMultilevel"/>
    <w:tmpl w:val="E2BCF01E"/>
    <w:lvl w:ilvl="0" w:tplc="F04087D8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0E8955A4"/>
    <w:multiLevelType w:val="hybridMultilevel"/>
    <w:tmpl w:val="8D5CAB0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BD36F6"/>
    <w:multiLevelType w:val="multilevel"/>
    <w:tmpl w:val="F70297E4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044D5A"/>
    <w:multiLevelType w:val="multilevel"/>
    <w:tmpl w:val="5E18580A"/>
    <w:lvl w:ilvl="0">
      <w:start w:val="11"/>
      <w:numFmt w:val="upperLetter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EnvelopeReturn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EnvelopeReturn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pStyle w:val="Figurefootnote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Figurefootnote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13584C39"/>
    <w:multiLevelType w:val="hybridMultilevel"/>
    <w:tmpl w:val="F6A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6D6A45"/>
    <w:multiLevelType w:val="hybridMultilevel"/>
    <w:tmpl w:val="9600F866"/>
    <w:lvl w:ilvl="0" w:tplc="B8809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8A5B49"/>
    <w:multiLevelType w:val="multilevel"/>
    <w:tmpl w:val="3F0C13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4564D71"/>
    <w:multiLevelType w:val="hybridMultilevel"/>
    <w:tmpl w:val="742C4A2E"/>
    <w:lvl w:ilvl="0" w:tplc="08ACEB1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F516DD"/>
    <w:multiLevelType w:val="multilevel"/>
    <w:tmpl w:val="B6BCD062"/>
    <w:lvl w:ilvl="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71373A3"/>
    <w:multiLevelType w:val="hybridMultilevel"/>
    <w:tmpl w:val="2C006A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525A86"/>
    <w:multiLevelType w:val="multilevel"/>
    <w:tmpl w:val="1F86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8E37A24"/>
    <w:multiLevelType w:val="multilevel"/>
    <w:tmpl w:val="0A14FB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1AFE38F7"/>
    <w:multiLevelType w:val="hybridMultilevel"/>
    <w:tmpl w:val="22764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CE0D20"/>
    <w:multiLevelType w:val="hybridMultilevel"/>
    <w:tmpl w:val="F40E5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B46766"/>
    <w:multiLevelType w:val="hybridMultilevel"/>
    <w:tmpl w:val="A7EC741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EE19DC"/>
    <w:multiLevelType w:val="hybridMultilevel"/>
    <w:tmpl w:val="B6708FEC"/>
    <w:lvl w:ilvl="0" w:tplc="0E1E1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002E8"/>
    <w:multiLevelType w:val="multilevel"/>
    <w:tmpl w:val="3ABA75B8"/>
    <w:lvl w:ilvl="0">
      <w:start w:val="4"/>
      <w:numFmt w:val="bullet"/>
      <w:pStyle w:val="ValueLevel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838E2"/>
    <w:multiLevelType w:val="multilevel"/>
    <w:tmpl w:val="3F0C13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8D70167"/>
    <w:multiLevelType w:val="hybridMultilevel"/>
    <w:tmpl w:val="EBF4AB38"/>
    <w:lvl w:ilvl="0" w:tplc="04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28EC2A5F"/>
    <w:multiLevelType w:val="hybridMultilevel"/>
    <w:tmpl w:val="41663424"/>
    <w:lvl w:ilvl="0" w:tplc="D542F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en-U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392844"/>
    <w:multiLevelType w:val="hybridMultilevel"/>
    <w:tmpl w:val="26C24E18"/>
    <w:lvl w:ilvl="0" w:tplc="EAF8C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F978E9"/>
    <w:multiLevelType w:val="hybridMultilevel"/>
    <w:tmpl w:val="3440EFFE"/>
    <w:lvl w:ilvl="0" w:tplc="A8CC1874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373539"/>
    <w:multiLevelType w:val="multilevel"/>
    <w:tmpl w:val="2F149D04"/>
    <w:lvl w:ilvl="0">
      <w:start w:val="1"/>
      <w:numFmt w:val="decimal"/>
      <w:pStyle w:val="Description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FE5246"/>
    <w:multiLevelType w:val="hybridMultilevel"/>
    <w:tmpl w:val="040EE2AA"/>
    <w:lvl w:ilvl="0" w:tplc="AF328EB0">
      <w:start w:val="1"/>
      <w:numFmt w:val="decimal"/>
      <w:pStyle w:val="ListBullet3"/>
      <w:lvlText w:val="[%1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8C5C6B"/>
    <w:multiLevelType w:val="hybridMultilevel"/>
    <w:tmpl w:val="FAE2520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38734058"/>
    <w:multiLevelType w:val="multilevel"/>
    <w:tmpl w:val="603EC6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39541861"/>
    <w:multiLevelType w:val="multilevel"/>
    <w:tmpl w:val="FF389DD4"/>
    <w:lvl w:ilvl="0">
      <w:start w:val="1"/>
      <w:numFmt w:val="bullet"/>
      <w:pStyle w:val="ANNEX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BF5692"/>
    <w:multiLevelType w:val="hybridMultilevel"/>
    <w:tmpl w:val="B4BE5710"/>
    <w:lvl w:ilvl="0" w:tplc="F170D8A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443A21"/>
    <w:multiLevelType w:val="hybridMultilevel"/>
    <w:tmpl w:val="6AE2F9DC"/>
    <w:lvl w:ilvl="0" w:tplc="B1660D0A">
      <w:start w:val="1"/>
      <w:numFmt w:val="bullet"/>
      <w:lvlText w:val="•"/>
      <w:lvlJc w:val="left"/>
      <w:pPr>
        <w:tabs>
          <w:tab w:val="num" w:pos="-2160"/>
        </w:tabs>
        <w:ind w:left="-2160" w:hanging="360"/>
      </w:pPr>
      <w:rPr>
        <w:rFonts w:ascii="Arial" w:hAnsi="Arial" w:hint="default"/>
      </w:rPr>
    </w:lvl>
    <w:lvl w:ilvl="1" w:tplc="8578DF8A">
      <w:numFmt w:val="bullet"/>
      <w:lvlText w:val="•"/>
      <w:lvlJc w:val="left"/>
      <w:pPr>
        <w:tabs>
          <w:tab w:val="num" w:pos="-1440"/>
        </w:tabs>
        <w:ind w:left="-1440" w:hanging="360"/>
      </w:pPr>
      <w:rPr>
        <w:rFonts w:ascii="Arial" w:hAnsi="Arial" w:hint="default"/>
      </w:rPr>
    </w:lvl>
    <w:lvl w:ilvl="2" w:tplc="342CD10E">
      <w:numFmt w:val="bullet"/>
      <w:lvlText w:val="•"/>
      <w:lvlJc w:val="left"/>
      <w:pPr>
        <w:tabs>
          <w:tab w:val="num" w:pos="-720"/>
        </w:tabs>
        <w:ind w:left="-720" w:hanging="360"/>
      </w:pPr>
      <w:rPr>
        <w:rFonts w:ascii="Arial" w:hAnsi="Arial" w:hint="default"/>
      </w:rPr>
    </w:lvl>
    <w:lvl w:ilvl="3" w:tplc="976C7730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Arial" w:hAnsi="Arial" w:hint="default"/>
      </w:rPr>
    </w:lvl>
    <w:lvl w:ilvl="4" w:tplc="E2406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5" w:tplc="70F6EC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6" w:tplc="D062E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7" w:tplc="429A9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8" w:tplc="71E24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</w:abstractNum>
  <w:abstractNum w:abstractNumId="42" w15:restartNumberingAfterBreak="0">
    <w:nsid w:val="3D787515"/>
    <w:multiLevelType w:val="multilevel"/>
    <w:tmpl w:val="CB0E5B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3FBF3DF4"/>
    <w:multiLevelType w:val="hybridMultilevel"/>
    <w:tmpl w:val="C23ACD02"/>
    <w:lvl w:ilvl="0" w:tplc="EC3C44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0262323"/>
    <w:multiLevelType w:val="hybridMultilevel"/>
    <w:tmpl w:val="72161A00"/>
    <w:lvl w:ilvl="0" w:tplc="6BE2302C">
      <w:start w:val="1"/>
      <w:numFmt w:val="decimal"/>
      <w:pStyle w:val="Biblio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500B3A"/>
    <w:multiLevelType w:val="multilevel"/>
    <w:tmpl w:val="28909062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ableCel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43E30B7A"/>
    <w:multiLevelType w:val="hybridMultilevel"/>
    <w:tmpl w:val="FE56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A54083"/>
    <w:multiLevelType w:val="hybridMultilevel"/>
    <w:tmpl w:val="160E6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9A52F2"/>
    <w:multiLevelType w:val="multilevel"/>
    <w:tmpl w:val="133E9CCE"/>
    <w:name w:val="heading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49" w15:restartNumberingAfterBreak="0">
    <w:nsid w:val="46B0241E"/>
    <w:multiLevelType w:val="hybridMultilevel"/>
    <w:tmpl w:val="A7144C30"/>
    <w:lvl w:ilvl="0" w:tplc="2EE2EB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D1064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47C1756D"/>
    <w:multiLevelType w:val="multilevel"/>
    <w:tmpl w:val="3618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8522F91"/>
    <w:multiLevelType w:val="hybridMultilevel"/>
    <w:tmpl w:val="BF4C65F4"/>
    <w:lvl w:ilvl="0" w:tplc="07A49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883F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9504DA2"/>
    <w:multiLevelType w:val="multilevel"/>
    <w:tmpl w:val="1D6A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5" w15:restartNumberingAfterBreak="0">
    <w:nsid w:val="4AAD17DC"/>
    <w:multiLevelType w:val="hybridMultilevel"/>
    <w:tmpl w:val="EACC4F2C"/>
    <w:lvl w:ilvl="0" w:tplc="77E4F392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21A87"/>
    <w:multiLevelType w:val="multilevel"/>
    <w:tmpl w:val="08F4C55A"/>
    <w:lvl w:ilvl="0">
      <w:start w:val="1"/>
      <w:numFmt w:val="upperLetter"/>
      <w:pStyle w:val="Annex4"/>
      <w:suff w:val="nothing"/>
      <w:lvlText w:val="Annex 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BoxH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7" w15:restartNumberingAfterBreak="0">
    <w:nsid w:val="5034192B"/>
    <w:multiLevelType w:val="hybridMultilevel"/>
    <w:tmpl w:val="B4081C50"/>
    <w:lvl w:ilvl="0" w:tplc="4CE8C204">
      <w:start w:val="1"/>
      <w:numFmt w:val="decimal"/>
      <w:lvlText w:val="(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506F7A9E"/>
    <w:multiLevelType w:val="hybridMultilevel"/>
    <w:tmpl w:val="8C5C1608"/>
    <w:lvl w:ilvl="0" w:tplc="5C4C67B8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DE298E"/>
    <w:multiLevelType w:val="hybridMultilevel"/>
    <w:tmpl w:val="28162BAE"/>
    <w:lvl w:ilvl="0" w:tplc="ACA4A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667484"/>
    <w:multiLevelType w:val="hybridMultilevel"/>
    <w:tmpl w:val="DA466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62" w15:restartNumberingAfterBreak="0">
    <w:nsid w:val="5349582A"/>
    <w:multiLevelType w:val="multilevel"/>
    <w:tmpl w:val="0582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43710DB"/>
    <w:multiLevelType w:val="hybridMultilevel"/>
    <w:tmpl w:val="9CFE2972"/>
    <w:lvl w:ilvl="0" w:tplc="0FF693A2">
      <w:start w:val="1"/>
      <w:numFmt w:val="decimal"/>
      <w:lvlText w:val="%1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1" w:tplc="29E21506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D85A7FEA" w:tentative="1">
      <w:start w:val="1"/>
      <w:numFmt w:val="lowerRoman"/>
      <w:pStyle w:val="Annex3"/>
      <w:lvlText w:val="%3."/>
      <w:lvlJc w:val="right"/>
      <w:pPr>
        <w:tabs>
          <w:tab w:val="num" w:pos="3240"/>
        </w:tabs>
        <w:ind w:left="3240" w:hanging="180"/>
      </w:pPr>
    </w:lvl>
    <w:lvl w:ilvl="3" w:tplc="9A00706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9BEEDA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984E12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22B015D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4505AD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4E4C77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4" w15:restartNumberingAfterBreak="0">
    <w:nsid w:val="54CF4A70"/>
    <w:multiLevelType w:val="multilevel"/>
    <w:tmpl w:val="D90667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556B2F06"/>
    <w:multiLevelType w:val="hybridMultilevel"/>
    <w:tmpl w:val="57826B2A"/>
    <w:lvl w:ilvl="0" w:tplc="9F1A3044">
      <w:start w:val="1"/>
      <w:numFmt w:val="decimal"/>
      <w:pStyle w:val="mnemonictablright"/>
      <w:lvlText w:val="%1.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D4D8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1881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AE1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A040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448E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5816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03C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245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5C368A3"/>
    <w:multiLevelType w:val="hybridMultilevel"/>
    <w:tmpl w:val="D7C07578"/>
    <w:lvl w:ilvl="0" w:tplc="6E38D64C">
      <w:start w:val="5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602450C"/>
    <w:multiLevelType w:val="multilevel"/>
    <w:tmpl w:val="514401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58FF69CD"/>
    <w:multiLevelType w:val="hybridMultilevel"/>
    <w:tmpl w:val="23BA228C"/>
    <w:lvl w:ilvl="0" w:tplc="7FC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BDB2629"/>
    <w:multiLevelType w:val="multilevel"/>
    <w:tmpl w:val="BAF00DEA"/>
    <w:lvl w:ilvl="0">
      <w:start w:val="1"/>
      <w:numFmt w:val="none"/>
      <w:pStyle w:val="Corpsdetexte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0" w15:restartNumberingAfterBreak="0">
    <w:nsid w:val="5E49617E"/>
    <w:multiLevelType w:val="multilevel"/>
    <w:tmpl w:val="3F0C13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5F162CCD"/>
    <w:multiLevelType w:val="multilevel"/>
    <w:tmpl w:val="D800FC2C"/>
    <w:lvl w:ilvl="0">
      <w:start w:val="1"/>
      <w:numFmt w:val="none"/>
      <w:pStyle w:val="sp2"/>
      <w:lvlText w:val="Allowed values:"/>
      <w:lvlJc w:val="left"/>
      <w:pPr>
        <w:tabs>
          <w:tab w:val="num" w:pos="180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2" w15:restartNumberingAfterBreak="0">
    <w:nsid w:val="60D23484"/>
    <w:multiLevelType w:val="hybridMultilevel"/>
    <w:tmpl w:val="17D48F32"/>
    <w:lvl w:ilvl="0" w:tplc="8DB4B83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D3178F"/>
    <w:multiLevelType w:val="hybridMultilevel"/>
    <w:tmpl w:val="E9F027BA"/>
    <w:lvl w:ilvl="0" w:tplc="68AAB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727E16"/>
    <w:multiLevelType w:val="multilevel"/>
    <w:tmpl w:val="E1A649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5" w15:restartNumberingAfterBreak="0">
    <w:nsid w:val="632C6A81"/>
    <w:multiLevelType w:val="hybridMultilevel"/>
    <w:tmpl w:val="C298FC62"/>
    <w:lvl w:ilvl="0" w:tplc="2B9C46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4747661"/>
    <w:multiLevelType w:val="hybridMultilevel"/>
    <w:tmpl w:val="5EEC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BF41F9"/>
    <w:multiLevelType w:val="multilevel"/>
    <w:tmpl w:val="0C1CEDCC"/>
    <w:lvl w:ilvl="0">
      <w:start w:val="1"/>
      <w:numFmt w:val="none"/>
      <w:pStyle w:val="TableHeading"/>
      <w:lvlText w:val="Value at level 0:"/>
      <w:lvlJc w:val="left"/>
      <w:pPr>
        <w:tabs>
          <w:tab w:val="num" w:pos="180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nnex2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8" w15:restartNumberingAfterBreak="0">
    <w:nsid w:val="65577A85"/>
    <w:multiLevelType w:val="multilevel"/>
    <w:tmpl w:val="4AA883D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9" w15:restartNumberingAfterBreak="0">
    <w:nsid w:val="6822248F"/>
    <w:multiLevelType w:val="hybridMultilevel"/>
    <w:tmpl w:val="5066E960"/>
    <w:lvl w:ilvl="0" w:tplc="E6E8DA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8DE52D3"/>
    <w:multiLevelType w:val="hybridMultilevel"/>
    <w:tmpl w:val="7C568D5C"/>
    <w:lvl w:ilvl="0" w:tplc="B5FAA540">
      <w:start w:val="1"/>
      <w:numFmt w:val="lowerLetter"/>
      <w:pStyle w:val="Allowed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D034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AC863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B2E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8DF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54B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B2C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64E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DA3F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9273EF5"/>
    <w:multiLevelType w:val="hybridMultilevel"/>
    <w:tmpl w:val="C108F9E4"/>
    <w:lvl w:ilvl="0" w:tplc="402894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FA84791"/>
    <w:multiLevelType w:val="hybridMultilevel"/>
    <w:tmpl w:val="8480B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FFC6A2B"/>
    <w:multiLevelType w:val="hybridMultilevel"/>
    <w:tmpl w:val="AD947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AB0077"/>
    <w:multiLevelType w:val="hybridMultilevel"/>
    <w:tmpl w:val="1FAA1940"/>
    <w:lvl w:ilvl="0" w:tplc="8AE2803A">
      <w:start w:val="1"/>
      <w:numFmt w:val="decimal"/>
      <w:pStyle w:val="Annex0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1D70407"/>
    <w:multiLevelType w:val="hybridMultilevel"/>
    <w:tmpl w:val="4F8AD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3A7D11"/>
    <w:multiLevelType w:val="hybridMultilevel"/>
    <w:tmpl w:val="B46C2F9A"/>
    <w:lvl w:ilvl="0" w:tplc="B4466CF6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3FB4193"/>
    <w:multiLevelType w:val="hybridMultilevel"/>
    <w:tmpl w:val="FAE2520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472102D"/>
    <w:multiLevelType w:val="multilevel"/>
    <w:tmpl w:val="6402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9" w15:restartNumberingAfterBreak="0">
    <w:nsid w:val="748E4D5A"/>
    <w:multiLevelType w:val="hybridMultilevel"/>
    <w:tmpl w:val="D42EA8E4"/>
    <w:lvl w:ilvl="0" w:tplc="74EC26BE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5A34068"/>
    <w:multiLevelType w:val="multilevel"/>
    <w:tmpl w:val="4DCA8C28"/>
    <w:lvl w:ilvl="0">
      <w:start w:val="1"/>
      <w:numFmt w:val="decimal"/>
      <w:pStyle w:val="ListContinue4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 w15:restartNumberingAfterBreak="0">
    <w:nsid w:val="784E0A6E"/>
    <w:multiLevelType w:val="hybridMultilevel"/>
    <w:tmpl w:val="9F062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9156C54"/>
    <w:multiLevelType w:val="hybridMultilevel"/>
    <w:tmpl w:val="1A72FDC0"/>
    <w:lvl w:ilvl="0" w:tplc="04090001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B873F53"/>
    <w:multiLevelType w:val="multilevel"/>
    <w:tmpl w:val="12DE2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nnexA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6512567">
    <w:abstractNumId w:val="10"/>
  </w:num>
  <w:num w:numId="2" w16cid:durableId="465702563">
    <w:abstractNumId w:val="90"/>
  </w:num>
  <w:num w:numId="3" w16cid:durableId="1510562445">
    <w:abstractNumId w:val="37"/>
  </w:num>
  <w:num w:numId="4" w16cid:durableId="1352031574">
    <w:abstractNumId w:val="49"/>
  </w:num>
  <w:num w:numId="5" w16cid:durableId="501967072">
    <w:abstractNumId w:val="11"/>
  </w:num>
  <w:num w:numId="6" w16cid:durableId="1578785283">
    <w:abstractNumId w:val="9"/>
  </w:num>
  <w:num w:numId="7" w16cid:durableId="1032802878">
    <w:abstractNumId w:val="36"/>
  </w:num>
  <w:num w:numId="8" w16cid:durableId="1080565349">
    <w:abstractNumId w:val="87"/>
  </w:num>
  <w:num w:numId="9" w16cid:durableId="783229255">
    <w:abstractNumId w:val="66"/>
  </w:num>
  <w:num w:numId="10" w16cid:durableId="1799034199">
    <w:abstractNumId w:val="89"/>
  </w:num>
  <w:num w:numId="11" w16cid:durableId="51319160">
    <w:abstractNumId w:val="86"/>
  </w:num>
  <w:num w:numId="12" w16cid:durableId="2023774177">
    <w:abstractNumId w:val="19"/>
  </w:num>
  <w:num w:numId="13" w16cid:durableId="1758669556">
    <w:abstractNumId w:val="38"/>
  </w:num>
  <w:num w:numId="14" w16cid:durableId="1754739569">
    <w:abstractNumId w:val="54"/>
  </w:num>
  <w:num w:numId="15" w16cid:durableId="1907567197">
    <w:abstractNumId w:val="20"/>
  </w:num>
  <w:num w:numId="16" w16cid:durableId="2064937558">
    <w:abstractNumId w:val="78"/>
  </w:num>
  <w:num w:numId="17" w16cid:durableId="841050834">
    <w:abstractNumId w:val="73"/>
  </w:num>
  <w:num w:numId="18" w16cid:durableId="880164689">
    <w:abstractNumId w:val="59"/>
  </w:num>
  <w:num w:numId="19" w16cid:durableId="774909290">
    <w:abstractNumId w:val="27"/>
  </w:num>
  <w:num w:numId="20" w16cid:durableId="574903250">
    <w:abstractNumId w:val="48"/>
  </w:num>
  <w:num w:numId="21" w16cid:durableId="1686010863">
    <w:abstractNumId w:val="91"/>
  </w:num>
  <w:num w:numId="22" w16cid:durableId="609776186">
    <w:abstractNumId w:val="60"/>
  </w:num>
  <w:num w:numId="23" w16cid:durableId="466632759">
    <w:abstractNumId w:val="52"/>
  </w:num>
  <w:num w:numId="24" w16cid:durableId="2017266507">
    <w:abstractNumId w:val="6"/>
  </w:num>
  <w:num w:numId="25" w16cid:durableId="1498231293">
    <w:abstractNumId w:val="13"/>
  </w:num>
  <w:num w:numId="26" w16cid:durableId="726954499">
    <w:abstractNumId w:val="8"/>
  </w:num>
  <w:num w:numId="27" w16cid:durableId="1626932916">
    <w:abstractNumId w:val="40"/>
  </w:num>
  <w:num w:numId="28" w16cid:durableId="1505515386">
    <w:abstractNumId w:val="0"/>
  </w:num>
  <w:num w:numId="29" w16cid:durableId="636184754">
    <w:abstractNumId w:val="35"/>
  </w:num>
  <w:num w:numId="30" w16cid:durableId="821042140">
    <w:abstractNumId w:val="92"/>
  </w:num>
  <w:num w:numId="31" w16cid:durableId="1244297224">
    <w:abstractNumId w:val="61"/>
  </w:num>
  <w:num w:numId="32" w16cid:durableId="63899514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6609284">
    <w:abstractNumId w:val="17"/>
  </w:num>
  <w:num w:numId="34" w16cid:durableId="1981376174">
    <w:abstractNumId w:val="75"/>
  </w:num>
  <w:num w:numId="35" w16cid:durableId="1952320006">
    <w:abstractNumId w:val="3"/>
  </w:num>
  <w:num w:numId="36" w16cid:durableId="339546589">
    <w:abstractNumId w:val="2"/>
  </w:num>
  <w:num w:numId="37" w16cid:durableId="2086761118">
    <w:abstractNumId w:val="1"/>
  </w:num>
  <w:num w:numId="38" w16cid:durableId="1065570274">
    <w:abstractNumId w:val="39"/>
  </w:num>
  <w:num w:numId="39" w16cid:durableId="784350973">
    <w:abstractNumId w:val="4"/>
  </w:num>
  <w:num w:numId="40" w16cid:durableId="1132796514">
    <w:abstractNumId w:val="77"/>
  </w:num>
  <w:num w:numId="41" w16cid:durableId="129985740">
    <w:abstractNumId w:val="69"/>
  </w:num>
  <w:num w:numId="42" w16cid:durableId="1701465387">
    <w:abstractNumId w:val="71"/>
  </w:num>
  <w:num w:numId="43" w16cid:durableId="1711681168">
    <w:abstractNumId w:val="56"/>
  </w:num>
  <w:num w:numId="44" w16cid:durableId="791284090">
    <w:abstractNumId w:val="28"/>
  </w:num>
  <w:num w:numId="45" w16cid:durableId="1454984104">
    <w:abstractNumId w:val="34"/>
  </w:num>
  <w:num w:numId="46" w16cid:durableId="15274205">
    <w:abstractNumId w:val="80"/>
  </w:num>
  <w:num w:numId="47" w16cid:durableId="739209845">
    <w:abstractNumId w:val="84"/>
  </w:num>
  <w:num w:numId="48" w16cid:durableId="626198982">
    <w:abstractNumId w:val="45"/>
  </w:num>
  <w:num w:numId="49" w16cid:durableId="1712921816">
    <w:abstractNumId w:val="63"/>
  </w:num>
  <w:num w:numId="50" w16cid:durableId="1555432188">
    <w:abstractNumId w:val="7"/>
  </w:num>
  <w:num w:numId="51" w16cid:durableId="1104308662">
    <w:abstractNumId w:val="65"/>
  </w:num>
  <w:num w:numId="52" w16cid:durableId="1794129496">
    <w:abstractNumId w:val="33"/>
  </w:num>
  <w:num w:numId="53" w16cid:durableId="1919556383">
    <w:abstractNumId w:val="15"/>
  </w:num>
  <w:num w:numId="54" w16cid:durableId="1328051118">
    <w:abstractNumId w:val="68"/>
  </w:num>
  <w:num w:numId="55" w16cid:durableId="2058891033">
    <w:abstractNumId w:val="32"/>
  </w:num>
  <w:num w:numId="56" w16cid:durableId="385683233">
    <w:abstractNumId w:val="64"/>
  </w:num>
  <w:num w:numId="57" w16cid:durableId="484514237">
    <w:abstractNumId w:val="42"/>
  </w:num>
  <w:num w:numId="58" w16cid:durableId="1913545784">
    <w:abstractNumId w:val="67"/>
  </w:num>
  <w:num w:numId="59" w16cid:durableId="43020455">
    <w:abstractNumId w:val="74"/>
  </w:num>
  <w:num w:numId="60" w16cid:durableId="584341067">
    <w:abstractNumId w:val="23"/>
  </w:num>
  <w:num w:numId="61" w16cid:durableId="704521252">
    <w:abstractNumId w:val="55"/>
  </w:num>
  <w:num w:numId="62" w16cid:durableId="1070420360">
    <w:abstractNumId w:val="72"/>
  </w:num>
  <w:num w:numId="63" w16cid:durableId="61022706">
    <w:abstractNumId w:val="51"/>
  </w:num>
  <w:num w:numId="64" w16cid:durableId="1597203949">
    <w:abstractNumId w:val="44"/>
  </w:num>
  <w:num w:numId="65" w16cid:durableId="799422327">
    <w:abstractNumId w:val="62"/>
  </w:num>
  <w:num w:numId="66" w16cid:durableId="18257055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826017472">
    <w:abstractNumId w:val="81"/>
  </w:num>
  <w:num w:numId="68" w16cid:durableId="9415683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7818294">
    <w:abstractNumId w:val="22"/>
  </w:num>
  <w:num w:numId="70" w16cid:durableId="762721662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03825052">
    <w:abstractNumId w:val="18"/>
  </w:num>
  <w:num w:numId="72" w16cid:durableId="144931105">
    <w:abstractNumId w:val="50"/>
  </w:num>
  <w:num w:numId="73" w16cid:durableId="241911823">
    <w:abstractNumId w:val="46"/>
  </w:num>
  <w:num w:numId="74" w16cid:durableId="841048737">
    <w:abstractNumId w:val="30"/>
  </w:num>
  <w:num w:numId="75" w16cid:durableId="1338076460">
    <w:abstractNumId w:val="14"/>
    <w:lvlOverride w:ilvl="0">
      <w:startOverride w:val="8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5147918">
    <w:abstractNumId w:val="76"/>
  </w:num>
  <w:num w:numId="77" w16cid:durableId="981152477">
    <w:abstractNumId w:val="82"/>
  </w:num>
  <w:num w:numId="78" w16cid:durableId="1995375384">
    <w:abstractNumId w:val="41"/>
  </w:num>
  <w:num w:numId="79" w16cid:durableId="2073692450">
    <w:abstractNumId w:val="16"/>
  </w:num>
  <w:num w:numId="80" w16cid:durableId="593324254">
    <w:abstractNumId w:val="85"/>
  </w:num>
  <w:num w:numId="81" w16cid:durableId="197550682">
    <w:abstractNumId w:val="47"/>
  </w:num>
  <w:num w:numId="82" w16cid:durableId="1321615575">
    <w:abstractNumId w:val="83"/>
  </w:num>
  <w:num w:numId="83" w16cid:durableId="1418013401">
    <w:abstractNumId w:val="31"/>
  </w:num>
  <w:num w:numId="84" w16cid:durableId="1801995755">
    <w:abstractNumId w:val="88"/>
  </w:num>
  <w:num w:numId="85" w16cid:durableId="185232843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68991653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9094802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742599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8378788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4765338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78488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57570360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93450909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9236163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6732855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858137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58062874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10986134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4156985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63441240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73146918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33341309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5082528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206078113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06098298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66574644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30870050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235695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29448139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19087034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69846051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45930667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373818765">
    <w:abstractNumId w:val="12"/>
  </w:num>
  <w:num w:numId="114" w16cid:durableId="928806048">
    <w:abstractNumId w:val="43"/>
  </w:num>
  <w:num w:numId="115" w16cid:durableId="819880846">
    <w:abstractNumId w:val="50"/>
  </w:num>
  <w:num w:numId="116" w16cid:durableId="1787962030">
    <w:abstractNumId w:val="70"/>
  </w:num>
  <w:num w:numId="117" w16cid:durableId="569923366">
    <w:abstractNumId w:val="29"/>
  </w:num>
  <w:num w:numId="118" w16cid:durableId="1388722366">
    <w:abstractNumId w:val="24"/>
  </w:num>
  <w:num w:numId="119" w16cid:durableId="1403675766">
    <w:abstractNumId w:val="53"/>
  </w:num>
  <w:num w:numId="120" w16cid:durableId="558783075">
    <w:abstractNumId w:val="26"/>
  </w:num>
  <w:num w:numId="121" w16cid:durableId="991060471">
    <w:abstractNumId w:val="79"/>
  </w:num>
  <w:num w:numId="122" w16cid:durableId="1929997670">
    <w:abstractNumId w:val="21"/>
  </w:num>
  <w:num w:numId="123" w16cid:durableId="156845926">
    <w:abstractNumId w:val="5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5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09"/>
    <w:rsid w:val="00002217"/>
    <w:rsid w:val="00005E8E"/>
    <w:rsid w:val="00013790"/>
    <w:rsid w:val="0001512E"/>
    <w:rsid w:val="00020BF1"/>
    <w:rsid w:val="00020C69"/>
    <w:rsid w:val="00022A98"/>
    <w:rsid w:val="000237A2"/>
    <w:rsid w:val="0002499C"/>
    <w:rsid w:val="000250FB"/>
    <w:rsid w:val="00025A67"/>
    <w:rsid w:val="00030AD0"/>
    <w:rsid w:val="000323CE"/>
    <w:rsid w:val="00032709"/>
    <w:rsid w:val="00032A0E"/>
    <w:rsid w:val="00034819"/>
    <w:rsid w:val="000360D3"/>
    <w:rsid w:val="00037555"/>
    <w:rsid w:val="00045D8C"/>
    <w:rsid w:val="000518B1"/>
    <w:rsid w:val="00051D0D"/>
    <w:rsid w:val="00052016"/>
    <w:rsid w:val="00052EB7"/>
    <w:rsid w:val="00057DA2"/>
    <w:rsid w:val="0006001F"/>
    <w:rsid w:val="0006096E"/>
    <w:rsid w:val="000636C5"/>
    <w:rsid w:val="00063D21"/>
    <w:rsid w:val="00064720"/>
    <w:rsid w:val="000651FF"/>
    <w:rsid w:val="000719BF"/>
    <w:rsid w:val="00072068"/>
    <w:rsid w:val="0007543D"/>
    <w:rsid w:val="000778F8"/>
    <w:rsid w:val="00080DAC"/>
    <w:rsid w:val="0008137D"/>
    <w:rsid w:val="0008439D"/>
    <w:rsid w:val="0009330F"/>
    <w:rsid w:val="00093F5A"/>
    <w:rsid w:val="00094B3F"/>
    <w:rsid w:val="00097055"/>
    <w:rsid w:val="00097E82"/>
    <w:rsid w:val="000A06E5"/>
    <w:rsid w:val="000A0BA4"/>
    <w:rsid w:val="000A28E0"/>
    <w:rsid w:val="000A307B"/>
    <w:rsid w:val="000B20D8"/>
    <w:rsid w:val="000B2F0C"/>
    <w:rsid w:val="000B3FFF"/>
    <w:rsid w:val="000B72AC"/>
    <w:rsid w:val="000B75E3"/>
    <w:rsid w:val="000C0CB2"/>
    <w:rsid w:val="000C2F10"/>
    <w:rsid w:val="000C5808"/>
    <w:rsid w:val="000C7367"/>
    <w:rsid w:val="000C75E0"/>
    <w:rsid w:val="000D133A"/>
    <w:rsid w:val="000D34CE"/>
    <w:rsid w:val="000D47B8"/>
    <w:rsid w:val="000D58DC"/>
    <w:rsid w:val="000D5CCF"/>
    <w:rsid w:val="000E42EC"/>
    <w:rsid w:val="000E4981"/>
    <w:rsid w:val="000E6082"/>
    <w:rsid w:val="000E6AA6"/>
    <w:rsid w:val="000F0B00"/>
    <w:rsid w:val="000F278B"/>
    <w:rsid w:val="000F3F36"/>
    <w:rsid w:val="00102509"/>
    <w:rsid w:val="00103F78"/>
    <w:rsid w:val="00104835"/>
    <w:rsid w:val="00104DD9"/>
    <w:rsid w:val="0011060D"/>
    <w:rsid w:val="00110862"/>
    <w:rsid w:val="00111E36"/>
    <w:rsid w:val="001158EF"/>
    <w:rsid w:val="00117067"/>
    <w:rsid w:val="0011714D"/>
    <w:rsid w:val="00120855"/>
    <w:rsid w:val="00123F9C"/>
    <w:rsid w:val="00124211"/>
    <w:rsid w:val="00125F4E"/>
    <w:rsid w:val="001301D0"/>
    <w:rsid w:val="001302B6"/>
    <w:rsid w:val="0013302C"/>
    <w:rsid w:val="001347D5"/>
    <w:rsid w:val="00137201"/>
    <w:rsid w:val="00145107"/>
    <w:rsid w:val="0014514A"/>
    <w:rsid w:val="0014577E"/>
    <w:rsid w:val="001458D0"/>
    <w:rsid w:val="00146509"/>
    <w:rsid w:val="00146B2F"/>
    <w:rsid w:val="00150931"/>
    <w:rsid w:val="00153023"/>
    <w:rsid w:val="00154BCD"/>
    <w:rsid w:val="001676B9"/>
    <w:rsid w:val="00171211"/>
    <w:rsid w:val="00173A50"/>
    <w:rsid w:val="0017476B"/>
    <w:rsid w:val="0017582E"/>
    <w:rsid w:val="00177D8F"/>
    <w:rsid w:val="00180423"/>
    <w:rsid w:val="00184896"/>
    <w:rsid w:val="00190C98"/>
    <w:rsid w:val="001920B7"/>
    <w:rsid w:val="00194D0D"/>
    <w:rsid w:val="001A0579"/>
    <w:rsid w:val="001A13E2"/>
    <w:rsid w:val="001A2318"/>
    <w:rsid w:val="001A2EF3"/>
    <w:rsid w:val="001A60D5"/>
    <w:rsid w:val="001A6786"/>
    <w:rsid w:val="001A77B5"/>
    <w:rsid w:val="001B0DEB"/>
    <w:rsid w:val="001B4CDE"/>
    <w:rsid w:val="001C122D"/>
    <w:rsid w:val="001C2B74"/>
    <w:rsid w:val="001C3C14"/>
    <w:rsid w:val="001C4B6A"/>
    <w:rsid w:val="001C4CCD"/>
    <w:rsid w:val="001C6184"/>
    <w:rsid w:val="001D12E4"/>
    <w:rsid w:val="001D2041"/>
    <w:rsid w:val="001D3719"/>
    <w:rsid w:val="001D3D17"/>
    <w:rsid w:val="001D56A9"/>
    <w:rsid w:val="001D7F89"/>
    <w:rsid w:val="001E10FB"/>
    <w:rsid w:val="001E4B8A"/>
    <w:rsid w:val="001E4D9B"/>
    <w:rsid w:val="001E6EEC"/>
    <w:rsid w:val="001F0CC7"/>
    <w:rsid w:val="001F3C5D"/>
    <w:rsid w:val="001F57AF"/>
    <w:rsid w:val="001F5A02"/>
    <w:rsid w:val="001F5E81"/>
    <w:rsid w:val="00200029"/>
    <w:rsid w:val="00200B80"/>
    <w:rsid w:val="00202B62"/>
    <w:rsid w:val="002039FE"/>
    <w:rsid w:val="00210392"/>
    <w:rsid w:val="00215391"/>
    <w:rsid w:val="002215FF"/>
    <w:rsid w:val="00221F51"/>
    <w:rsid w:val="00226563"/>
    <w:rsid w:val="00230F0C"/>
    <w:rsid w:val="0023161F"/>
    <w:rsid w:val="002321B2"/>
    <w:rsid w:val="00235336"/>
    <w:rsid w:val="002365AF"/>
    <w:rsid w:val="002479AB"/>
    <w:rsid w:val="00250DC7"/>
    <w:rsid w:val="00251206"/>
    <w:rsid w:val="00251473"/>
    <w:rsid w:val="002553B1"/>
    <w:rsid w:val="00262DE7"/>
    <w:rsid w:val="00272D6B"/>
    <w:rsid w:val="002739A4"/>
    <w:rsid w:val="00281616"/>
    <w:rsid w:val="002861FE"/>
    <w:rsid w:val="002869A6"/>
    <w:rsid w:val="00286C15"/>
    <w:rsid w:val="0028710D"/>
    <w:rsid w:val="00291A78"/>
    <w:rsid w:val="002A2489"/>
    <w:rsid w:val="002A6BFB"/>
    <w:rsid w:val="002A731A"/>
    <w:rsid w:val="002B0D3B"/>
    <w:rsid w:val="002B23C2"/>
    <w:rsid w:val="002B2FD2"/>
    <w:rsid w:val="002B422C"/>
    <w:rsid w:val="002B6216"/>
    <w:rsid w:val="002C4A1A"/>
    <w:rsid w:val="002C7177"/>
    <w:rsid w:val="002C7F0F"/>
    <w:rsid w:val="002D5BA5"/>
    <w:rsid w:val="002D7993"/>
    <w:rsid w:val="002E02B6"/>
    <w:rsid w:val="002E1637"/>
    <w:rsid w:val="002E2C1A"/>
    <w:rsid w:val="002E6094"/>
    <w:rsid w:val="003011F3"/>
    <w:rsid w:val="003022A3"/>
    <w:rsid w:val="0030631B"/>
    <w:rsid w:val="00306BA6"/>
    <w:rsid w:val="00311615"/>
    <w:rsid w:val="00311D9B"/>
    <w:rsid w:val="00313A95"/>
    <w:rsid w:val="00317A4B"/>
    <w:rsid w:val="0033113D"/>
    <w:rsid w:val="0033190F"/>
    <w:rsid w:val="00332143"/>
    <w:rsid w:val="003329E1"/>
    <w:rsid w:val="00332B08"/>
    <w:rsid w:val="003349A7"/>
    <w:rsid w:val="003379F0"/>
    <w:rsid w:val="00341409"/>
    <w:rsid w:val="003439FD"/>
    <w:rsid w:val="00343E33"/>
    <w:rsid w:val="0034491F"/>
    <w:rsid w:val="00350E92"/>
    <w:rsid w:val="0035103D"/>
    <w:rsid w:val="00352E41"/>
    <w:rsid w:val="00355BAA"/>
    <w:rsid w:val="003573DE"/>
    <w:rsid w:val="0036721F"/>
    <w:rsid w:val="00373451"/>
    <w:rsid w:val="003761B2"/>
    <w:rsid w:val="00384129"/>
    <w:rsid w:val="00385EA4"/>
    <w:rsid w:val="00390716"/>
    <w:rsid w:val="00391E9B"/>
    <w:rsid w:val="00392645"/>
    <w:rsid w:val="00396830"/>
    <w:rsid w:val="003968E4"/>
    <w:rsid w:val="003972C4"/>
    <w:rsid w:val="003976B4"/>
    <w:rsid w:val="00397FF9"/>
    <w:rsid w:val="003A0A6B"/>
    <w:rsid w:val="003A3207"/>
    <w:rsid w:val="003A38B6"/>
    <w:rsid w:val="003A5DEA"/>
    <w:rsid w:val="003A7BB0"/>
    <w:rsid w:val="003B2E79"/>
    <w:rsid w:val="003B46AC"/>
    <w:rsid w:val="003B46D5"/>
    <w:rsid w:val="003B6B51"/>
    <w:rsid w:val="003C0AEC"/>
    <w:rsid w:val="003C2BAB"/>
    <w:rsid w:val="003C31FB"/>
    <w:rsid w:val="003C3324"/>
    <w:rsid w:val="003C62D6"/>
    <w:rsid w:val="003C69C4"/>
    <w:rsid w:val="003C7AB6"/>
    <w:rsid w:val="003D1C13"/>
    <w:rsid w:val="003D7359"/>
    <w:rsid w:val="003E104B"/>
    <w:rsid w:val="003E1E52"/>
    <w:rsid w:val="003E6A4C"/>
    <w:rsid w:val="003F2E56"/>
    <w:rsid w:val="003F3056"/>
    <w:rsid w:val="003F6E4A"/>
    <w:rsid w:val="00400239"/>
    <w:rsid w:val="00406247"/>
    <w:rsid w:val="004067A0"/>
    <w:rsid w:val="004070C3"/>
    <w:rsid w:val="0040751A"/>
    <w:rsid w:val="0041116D"/>
    <w:rsid w:val="00417F8B"/>
    <w:rsid w:val="00422044"/>
    <w:rsid w:val="00424005"/>
    <w:rsid w:val="00424138"/>
    <w:rsid w:val="00425379"/>
    <w:rsid w:val="00426E8E"/>
    <w:rsid w:val="004322EA"/>
    <w:rsid w:val="00434ADB"/>
    <w:rsid w:val="00435563"/>
    <w:rsid w:val="00437151"/>
    <w:rsid w:val="004408DF"/>
    <w:rsid w:val="00441368"/>
    <w:rsid w:val="00451DDD"/>
    <w:rsid w:val="00455D7E"/>
    <w:rsid w:val="0046043F"/>
    <w:rsid w:val="00462D9A"/>
    <w:rsid w:val="00464313"/>
    <w:rsid w:val="0046449E"/>
    <w:rsid w:val="00465389"/>
    <w:rsid w:val="004659E8"/>
    <w:rsid w:val="00467923"/>
    <w:rsid w:val="00467971"/>
    <w:rsid w:val="0047210E"/>
    <w:rsid w:val="00472DAE"/>
    <w:rsid w:val="00474C19"/>
    <w:rsid w:val="0048017A"/>
    <w:rsid w:val="004832F4"/>
    <w:rsid w:val="00485AC9"/>
    <w:rsid w:val="00494821"/>
    <w:rsid w:val="00496675"/>
    <w:rsid w:val="004A44EF"/>
    <w:rsid w:val="004A5585"/>
    <w:rsid w:val="004B379D"/>
    <w:rsid w:val="004B38CA"/>
    <w:rsid w:val="004D2FF8"/>
    <w:rsid w:val="004D64B6"/>
    <w:rsid w:val="004D7C7B"/>
    <w:rsid w:val="004E0C82"/>
    <w:rsid w:val="004E1E01"/>
    <w:rsid w:val="004E49FB"/>
    <w:rsid w:val="004E5FB5"/>
    <w:rsid w:val="004E7C04"/>
    <w:rsid w:val="004F0ACC"/>
    <w:rsid w:val="004F17D6"/>
    <w:rsid w:val="004F49FD"/>
    <w:rsid w:val="004F593C"/>
    <w:rsid w:val="00502D36"/>
    <w:rsid w:val="00504A4F"/>
    <w:rsid w:val="00504AEF"/>
    <w:rsid w:val="00505D3C"/>
    <w:rsid w:val="005064FD"/>
    <w:rsid w:val="005129EE"/>
    <w:rsid w:val="005132BF"/>
    <w:rsid w:val="00516F9C"/>
    <w:rsid w:val="00523CAB"/>
    <w:rsid w:val="0052544E"/>
    <w:rsid w:val="0053233B"/>
    <w:rsid w:val="005331A0"/>
    <w:rsid w:val="0053563D"/>
    <w:rsid w:val="005403C6"/>
    <w:rsid w:val="0054391B"/>
    <w:rsid w:val="00547B4C"/>
    <w:rsid w:val="005565BE"/>
    <w:rsid w:val="00557EDB"/>
    <w:rsid w:val="00560193"/>
    <w:rsid w:val="00565946"/>
    <w:rsid w:val="005660B5"/>
    <w:rsid w:val="00567A03"/>
    <w:rsid w:val="00573821"/>
    <w:rsid w:val="00573AA0"/>
    <w:rsid w:val="00574298"/>
    <w:rsid w:val="00575F85"/>
    <w:rsid w:val="005769BD"/>
    <w:rsid w:val="0058450E"/>
    <w:rsid w:val="00585F50"/>
    <w:rsid w:val="005861F0"/>
    <w:rsid w:val="00591C15"/>
    <w:rsid w:val="005A0486"/>
    <w:rsid w:val="005A05C0"/>
    <w:rsid w:val="005A1575"/>
    <w:rsid w:val="005A2449"/>
    <w:rsid w:val="005A39CC"/>
    <w:rsid w:val="005A3DB9"/>
    <w:rsid w:val="005A3F69"/>
    <w:rsid w:val="005A4680"/>
    <w:rsid w:val="005B0DB3"/>
    <w:rsid w:val="005B28B8"/>
    <w:rsid w:val="005B5768"/>
    <w:rsid w:val="005B7CBC"/>
    <w:rsid w:val="005C31DF"/>
    <w:rsid w:val="005C42D8"/>
    <w:rsid w:val="005D1A6F"/>
    <w:rsid w:val="005D561E"/>
    <w:rsid w:val="005D60FC"/>
    <w:rsid w:val="005E063F"/>
    <w:rsid w:val="005E1400"/>
    <w:rsid w:val="005E20B1"/>
    <w:rsid w:val="005F2AE1"/>
    <w:rsid w:val="005F4896"/>
    <w:rsid w:val="0060019F"/>
    <w:rsid w:val="006023F2"/>
    <w:rsid w:val="006074A9"/>
    <w:rsid w:val="00611288"/>
    <w:rsid w:val="00611B7C"/>
    <w:rsid w:val="00612299"/>
    <w:rsid w:val="0061510D"/>
    <w:rsid w:val="00617D69"/>
    <w:rsid w:val="00620D5B"/>
    <w:rsid w:val="00625A92"/>
    <w:rsid w:val="00627749"/>
    <w:rsid w:val="006323E5"/>
    <w:rsid w:val="00632565"/>
    <w:rsid w:val="00632A62"/>
    <w:rsid w:val="0063414E"/>
    <w:rsid w:val="00634151"/>
    <w:rsid w:val="0063569A"/>
    <w:rsid w:val="0063664B"/>
    <w:rsid w:val="00642F50"/>
    <w:rsid w:val="00643BD9"/>
    <w:rsid w:val="00650C9A"/>
    <w:rsid w:val="006517F5"/>
    <w:rsid w:val="00651E7D"/>
    <w:rsid w:val="0065248F"/>
    <w:rsid w:val="00656EEB"/>
    <w:rsid w:val="00660793"/>
    <w:rsid w:val="0066166A"/>
    <w:rsid w:val="006736C6"/>
    <w:rsid w:val="00677E36"/>
    <w:rsid w:val="00685762"/>
    <w:rsid w:val="006864BC"/>
    <w:rsid w:val="00686EE6"/>
    <w:rsid w:val="00693354"/>
    <w:rsid w:val="00693E61"/>
    <w:rsid w:val="006A019E"/>
    <w:rsid w:val="006A1802"/>
    <w:rsid w:val="006A37F7"/>
    <w:rsid w:val="006A5665"/>
    <w:rsid w:val="006A5F96"/>
    <w:rsid w:val="006B0C5B"/>
    <w:rsid w:val="006B2D08"/>
    <w:rsid w:val="006B3C4A"/>
    <w:rsid w:val="006C264C"/>
    <w:rsid w:val="006C59BA"/>
    <w:rsid w:val="006D0015"/>
    <w:rsid w:val="006D4315"/>
    <w:rsid w:val="006D5116"/>
    <w:rsid w:val="006D5C63"/>
    <w:rsid w:val="006E2AB0"/>
    <w:rsid w:val="006E2D0D"/>
    <w:rsid w:val="006E3607"/>
    <w:rsid w:val="006E3EF3"/>
    <w:rsid w:val="006F0785"/>
    <w:rsid w:val="006F40EB"/>
    <w:rsid w:val="006F463F"/>
    <w:rsid w:val="006F642F"/>
    <w:rsid w:val="006F77A1"/>
    <w:rsid w:val="00713EC3"/>
    <w:rsid w:val="00715DF2"/>
    <w:rsid w:val="00717E1B"/>
    <w:rsid w:val="0072051D"/>
    <w:rsid w:val="007207AE"/>
    <w:rsid w:val="007212F6"/>
    <w:rsid w:val="00723D77"/>
    <w:rsid w:val="00725DBA"/>
    <w:rsid w:val="007260D5"/>
    <w:rsid w:val="00727487"/>
    <w:rsid w:val="00727E5A"/>
    <w:rsid w:val="00731536"/>
    <w:rsid w:val="007320EA"/>
    <w:rsid w:val="00734005"/>
    <w:rsid w:val="00734191"/>
    <w:rsid w:val="0074220F"/>
    <w:rsid w:val="0074290E"/>
    <w:rsid w:val="0074602C"/>
    <w:rsid w:val="00751344"/>
    <w:rsid w:val="00770292"/>
    <w:rsid w:val="00786CDC"/>
    <w:rsid w:val="007A036C"/>
    <w:rsid w:val="007A1A74"/>
    <w:rsid w:val="007A34BE"/>
    <w:rsid w:val="007A5186"/>
    <w:rsid w:val="007B24CC"/>
    <w:rsid w:val="007B7543"/>
    <w:rsid w:val="007C2FE6"/>
    <w:rsid w:val="007C7F97"/>
    <w:rsid w:val="007D06BF"/>
    <w:rsid w:val="007D30A0"/>
    <w:rsid w:val="007D650B"/>
    <w:rsid w:val="007E1CAC"/>
    <w:rsid w:val="007E25C9"/>
    <w:rsid w:val="007E2C5E"/>
    <w:rsid w:val="007E431E"/>
    <w:rsid w:val="007E4601"/>
    <w:rsid w:val="007E4EE5"/>
    <w:rsid w:val="007E512F"/>
    <w:rsid w:val="007E64CF"/>
    <w:rsid w:val="007E6E83"/>
    <w:rsid w:val="007F0834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4909"/>
    <w:rsid w:val="00805F0B"/>
    <w:rsid w:val="00812036"/>
    <w:rsid w:val="00813221"/>
    <w:rsid w:val="0081555E"/>
    <w:rsid w:val="008177EE"/>
    <w:rsid w:val="00821148"/>
    <w:rsid w:val="008263BE"/>
    <w:rsid w:val="00830766"/>
    <w:rsid w:val="008312FD"/>
    <w:rsid w:val="008362E7"/>
    <w:rsid w:val="00841D3A"/>
    <w:rsid w:val="008422D7"/>
    <w:rsid w:val="00846DB7"/>
    <w:rsid w:val="00853BF6"/>
    <w:rsid w:val="00855040"/>
    <w:rsid w:val="00856680"/>
    <w:rsid w:val="00856F39"/>
    <w:rsid w:val="00860924"/>
    <w:rsid w:val="0086325C"/>
    <w:rsid w:val="0086455B"/>
    <w:rsid w:val="008653AB"/>
    <w:rsid w:val="00865788"/>
    <w:rsid w:val="00867DF4"/>
    <w:rsid w:val="00872C63"/>
    <w:rsid w:val="00875139"/>
    <w:rsid w:val="008757DF"/>
    <w:rsid w:val="00877C43"/>
    <w:rsid w:val="00877D81"/>
    <w:rsid w:val="00880B26"/>
    <w:rsid w:val="00887E3F"/>
    <w:rsid w:val="00890625"/>
    <w:rsid w:val="00892954"/>
    <w:rsid w:val="0089689B"/>
    <w:rsid w:val="008A340E"/>
    <w:rsid w:val="008A4192"/>
    <w:rsid w:val="008A48D0"/>
    <w:rsid w:val="008B052F"/>
    <w:rsid w:val="008B553A"/>
    <w:rsid w:val="008B6198"/>
    <w:rsid w:val="008B733D"/>
    <w:rsid w:val="008C1FDA"/>
    <w:rsid w:val="008C66C9"/>
    <w:rsid w:val="008C6795"/>
    <w:rsid w:val="008C6832"/>
    <w:rsid w:val="008C7A53"/>
    <w:rsid w:val="008D2643"/>
    <w:rsid w:val="008D37F5"/>
    <w:rsid w:val="008D4877"/>
    <w:rsid w:val="008D63C4"/>
    <w:rsid w:val="008D6636"/>
    <w:rsid w:val="008E08A0"/>
    <w:rsid w:val="008E2AD5"/>
    <w:rsid w:val="008E3896"/>
    <w:rsid w:val="008E6FB3"/>
    <w:rsid w:val="008E7242"/>
    <w:rsid w:val="008E7E59"/>
    <w:rsid w:val="008F3624"/>
    <w:rsid w:val="008F4F39"/>
    <w:rsid w:val="008F5882"/>
    <w:rsid w:val="0090115E"/>
    <w:rsid w:val="00903750"/>
    <w:rsid w:val="00905C89"/>
    <w:rsid w:val="00911052"/>
    <w:rsid w:val="00911FA3"/>
    <w:rsid w:val="009156C9"/>
    <w:rsid w:val="009157D7"/>
    <w:rsid w:val="00915A60"/>
    <w:rsid w:val="00915EE0"/>
    <w:rsid w:val="00916286"/>
    <w:rsid w:val="0091630B"/>
    <w:rsid w:val="0091771D"/>
    <w:rsid w:val="009177C6"/>
    <w:rsid w:val="00921230"/>
    <w:rsid w:val="009227CE"/>
    <w:rsid w:val="00924960"/>
    <w:rsid w:val="009264CB"/>
    <w:rsid w:val="00930EF2"/>
    <w:rsid w:val="00931335"/>
    <w:rsid w:val="009315F3"/>
    <w:rsid w:val="00931BDE"/>
    <w:rsid w:val="00936A0D"/>
    <w:rsid w:val="00937076"/>
    <w:rsid w:val="00937AE4"/>
    <w:rsid w:val="00942FA1"/>
    <w:rsid w:val="009438F9"/>
    <w:rsid w:val="00945539"/>
    <w:rsid w:val="00945CFE"/>
    <w:rsid w:val="009502E5"/>
    <w:rsid w:val="00951E3B"/>
    <w:rsid w:val="00955C60"/>
    <w:rsid w:val="00957A78"/>
    <w:rsid w:val="00960A19"/>
    <w:rsid w:val="00962985"/>
    <w:rsid w:val="00963A81"/>
    <w:rsid w:val="00964C27"/>
    <w:rsid w:val="00967B69"/>
    <w:rsid w:val="00967B9A"/>
    <w:rsid w:val="00972379"/>
    <w:rsid w:val="00976358"/>
    <w:rsid w:val="0097742E"/>
    <w:rsid w:val="009804CF"/>
    <w:rsid w:val="009815FE"/>
    <w:rsid w:val="00982BB8"/>
    <w:rsid w:val="009836C5"/>
    <w:rsid w:val="00985F1C"/>
    <w:rsid w:val="00994D85"/>
    <w:rsid w:val="0099638F"/>
    <w:rsid w:val="00996ED4"/>
    <w:rsid w:val="00997DF9"/>
    <w:rsid w:val="009A2BBB"/>
    <w:rsid w:val="009B037B"/>
    <w:rsid w:val="009B183D"/>
    <w:rsid w:val="009B3C38"/>
    <w:rsid w:val="009B44A5"/>
    <w:rsid w:val="009B7467"/>
    <w:rsid w:val="009C0E7D"/>
    <w:rsid w:val="009C0F46"/>
    <w:rsid w:val="009C2020"/>
    <w:rsid w:val="009C2439"/>
    <w:rsid w:val="009C3B82"/>
    <w:rsid w:val="009C7DCE"/>
    <w:rsid w:val="009D0066"/>
    <w:rsid w:val="009D03C3"/>
    <w:rsid w:val="009D2F2A"/>
    <w:rsid w:val="009D3D2F"/>
    <w:rsid w:val="009D67CD"/>
    <w:rsid w:val="009D7571"/>
    <w:rsid w:val="009E022F"/>
    <w:rsid w:val="009E2F48"/>
    <w:rsid w:val="009E3F5E"/>
    <w:rsid w:val="009E5C91"/>
    <w:rsid w:val="009F5345"/>
    <w:rsid w:val="009F53E1"/>
    <w:rsid w:val="009F559E"/>
    <w:rsid w:val="009F5AC9"/>
    <w:rsid w:val="00A004ED"/>
    <w:rsid w:val="00A10C98"/>
    <w:rsid w:val="00A1197E"/>
    <w:rsid w:val="00A123D6"/>
    <w:rsid w:val="00A1353A"/>
    <w:rsid w:val="00A143B3"/>
    <w:rsid w:val="00A147C7"/>
    <w:rsid w:val="00A156E5"/>
    <w:rsid w:val="00A16FD7"/>
    <w:rsid w:val="00A20032"/>
    <w:rsid w:val="00A235C9"/>
    <w:rsid w:val="00A2377B"/>
    <w:rsid w:val="00A267A7"/>
    <w:rsid w:val="00A34FBB"/>
    <w:rsid w:val="00A4174C"/>
    <w:rsid w:val="00A42274"/>
    <w:rsid w:val="00A424BC"/>
    <w:rsid w:val="00A42E87"/>
    <w:rsid w:val="00A42E98"/>
    <w:rsid w:val="00A43071"/>
    <w:rsid w:val="00A431D9"/>
    <w:rsid w:val="00A443FF"/>
    <w:rsid w:val="00A464AB"/>
    <w:rsid w:val="00A50A19"/>
    <w:rsid w:val="00A54B13"/>
    <w:rsid w:val="00A557A7"/>
    <w:rsid w:val="00A56420"/>
    <w:rsid w:val="00A56E05"/>
    <w:rsid w:val="00A60D13"/>
    <w:rsid w:val="00A611CB"/>
    <w:rsid w:val="00A62976"/>
    <w:rsid w:val="00A6749C"/>
    <w:rsid w:val="00A67BCE"/>
    <w:rsid w:val="00A7022B"/>
    <w:rsid w:val="00A741D6"/>
    <w:rsid w:val="00A74BF4"/>
    <w:rsid w:val="00A75499"/>
    <w:rsid w:val="00A845F4"/>
    <w:rsid w:val="00A84784"/>
    <w:rsid w:val="00A86C65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2DF1"/>
    <w:rsid w:val="00AA3E10"/>
    <w:rsid w:val="00AA6193"/>
    <w:rsid w:val="00AA7246"/>
    <w:rsid w:val="00AB0A71"/>
    <w:rsid w:val="00AB17FC"/>
    <w:rsid w:val="00AB2FC7"/>
    <w:rsid w:val="00AC1568"/>
    <w:rsid w:val="00AC1ACD"/>
    <w:rsid w:val="00AC3F37"/>
    <w:rsid w:val="00AC4B4B"/>
    <w:rsid w:val="00AC6229"/>
    <w:rsid w:val="00AD0DF7"/>
    <w:rsid w:val="00AD2059"/>
    <w:rsid w:val="00AD2C70"/>
    <w:rsid w:val="00AD3156"/>
    <w:rsid w:val="00AD67C0"/>
    <w:rsid w:val="00AE175E"/>
    <w:rsid w:val="00AE4A0A"/>
    <w:rsid w:val="00AE5BF6"/>
    <w:rsid w:val="00AE725C"/>
    <w:rsid w:val="00AE72E0"/>
    <w:rsid w:val="00AE7428"/>
    <w:rsid w:val="00AE7985"/>
    <w:rsid w:val="00B037D2"/>
    <w:rsid w:val="00B077A0"/>
    <w:rsid w:val="00B12E14"/>
    <w:rsid w:val="00B13A15"/>
    <w:rsid w:val="00B15F9A"/>
    <w:rsid w:val="00B17CFA"/>
    <w:rsid w:val="00B21FC6"/>
    <w:rsid w:val="00B22D13"/>
    <w:rsid w:val="00B2360E"/>
    <w:rsid w:val="00B26006"/>
    <w:rsid w:val="00B32732"/>
    <w:rsid w:val="00B36C08"/>
    <w:rsid w:val="00B427FD"/>
    <w:rsid w:val="00B44559"/>
    <w:rsid w:val="00B45CC1"/>
    <w:rsid w:val="00B505A3"/>
    <w:rsid w:val="00B514B8"/>
    <w:rsid w:val="00B520EB"/>
    <w:rsid w:val="00B53088"/>
    <w:rsid w:val="00B53815"/>
    <w:rsid w:val="00B5544D"/>
    <w:rsid w:val="00B56717"/>
    <w:rsid w:val="00B5797B"/>
    <w:rsid w:val="00B62CD2"/>
    <w:rsid w:val="00B65EE0"/>
    <w:rsid w:val="00B67855"/>
    <w:rsid w:val="00B72387"/>
    <w:rsid w:val="00B77D79"/>
    <w:rsid w:val="00B802DD"/>
    <w:rsid w:val="00B809EF"/>
    <w:rsid w:val="00B82075"/>
    <w:rsid w:val="00B8242F"/>
    <w:rsid w:val="00B854A9"/>
    <w:rsid w:val="00B86BE8"/>
    <w:rsid w:val="00B92491"/>
    <w:rsid w:val="00B9257F"/>
    <w:rsid w:val="00B93996"/>
    <w:rsid w:val="00B963F4"/>
    <w:rsid w:val="00BA07E2"/>
    <w:rsid w:val="00BA1D1E"/>
    <w:rsid w:val="00BA7A31"/>
    <w:rsid w:val="00BB154F"/>
    <w:rsid w:val="00BB53D3"/>
    <w:rsid w:val="00BC0330"/>
    <w:rsid w:val="00BD1631"/>
    <w:rsid w:val="00BD4E34"/>
    <w:rsid w:val="00BD5142"/>
    <w:rsid w:val="00BD7718"/>
    <w:rsid w:val="00BE2E09"/>
    <w:rsid w:val="00BF09C8"/>
    <w:rsid w:val="00BF0BE1"/>
    <w:rsid w:val="00BF4B92"/>
    <w:rsid w:val="00BF7A13"/>
    <w:rsid w:val="00C00A61"/>
    <w:rsid w:val="00C0488E"/>
    <w:rsid w:val="00C10A59"/>
    <w:rsid w:val="00C117CF"/>
    <w:rsid w:val="00C17627"/>
    <w:rsid w:val="00C20371"/>
    <w:rsid w:val="00C23319"/>
    <w:rsid w:val="00C234C9"/>
    <w:rsid w:val="00C23643"/>
    <w:rsid w:val="00C241DA"/>
    <w:rsid w:val="00C248F1"/>
    <w:rsid w:val="00C4257E"/>
    <w:rsid w:val="00C433F5"/>
    <w:rsid w:val="00C43598"/>
    <w:rsid w:val="00C44322"/>
    <w:rsid w:val="00C47D34"/>
    <w:rsid w:val="00C5063F"/>
    <w:rsid w:val="00C530BD"/>
    <w:rsid w:val="00C53647"/>
    <w:rsid w:val="00C57039"/>
    <w:rsid w:val="00C61BA9"/>
    <w:rsid w:val="00C666E8"/>
    <w:rsid w:val="00C76BFA"/>
    <w:rsid w:val="00C80F8A"/>
    <w:rsid w:val="00C81A6D"/>
    <w:rsid w:val="00C81B9E"/>
    <w:rsid w:val="00C84B2D"/>
    <w:rsid w:val="00C930D9"/>
    <w:rsid w:val="00C93E00"/>
    <w:rsid w:val="00C958F0"/>
    <w:rsid w:val="00CA1BC4"/>
    <w:rsid w:val="00CA1DB1"/>
    <w:rsid w:val="00CA66EB"/>
    <w:rsid w:val="00CB1860"/>
    <w:rsid w:val="00CB3CB3"/>
    <w:rsid w:val="00CB6FF9"/>
    <w:rsid w:val="00CB723D"/>
    <w:rsid w:val="00CC1CE8"/>
    <w:rsid w:val="00CC2EA8"/>
    <w:rsid w:val="00CC2F3F"/>
    <w:rsid w:val="00CC4CEA"/>
    <w:rsid w:val="00CC654F"/>
    <w:rsid w:val="00CD22B1"/>
    <w:rsid w:val="00CD2982"/>
    <w:rsid w:val="00CD2C38"/>
    <w:rsid w:val="00CD39BF"/>
    <w:rsid w:val="00CE05F0"/>
    <w:rsid w:val="00CE2970"/>
    <w:rsid w:val="00CE372E"/>
    <w:rsid w:val="00CE5254"/>
    <w:rsid w:val="00CE5C4E"/>
    <w:rsid w:val="00CE795E"/>
    <w:rsid w:val="00CF3FD2"/>
    <w:rsid w:val="00CF61A8"/>
    <w:rsid w:val="00CF73F9"/>
    <w:rsid w:val="00D10735"/>
    <w:rsid w:val="00D13AC2"/>
    <w:rsid w:val="00D15E90"/>
    <w:rsid w:val="00D15EFB"/>
    <w:rsid w:val="00D163E3"/>
    <w:rsid w:val="00D20036"/>
    <w:rsid w:val="00D22C70"/>
    <w:rsid w:val="00D22DF7"/>
    <w:rsid w:val="00D23CDA"/>
    <w:rsid w:val="00D319A4"/>
    <w:rsid w:val="00D32BA4"/>
    <w:rsid w:val="00D357E0"/>
    <w:rsid w:val="00D424A2"/>
    <w:rsid w:val="00D45E0C"/>
    <w:rsid w:val="00D5018C"/>
    <w:rsid w:val="00D5026A"/>
    <w:rsid w:val="00D56BFA"/>
    <w:rsid w:val="00D6054D"/>
    <w:rsid w:val="00D635B1"/>
    <w:rsid w:val="00D63663"/>
    <w:rsid w:val="00D664D3"/>
    <w:rsid w:val="00D66D9A"/>
    <w:rsid w:val="00D71877"/>
    <w:rsid w:val="00D727A9"/>
    <w:rsid w:val="00D74322"/>
    <w:rsid w:val="00D7560B"/>
    <w:rsid w:val="00D7571F"/>
    <w:rsid w:val="00D83315"/>
    <w:rsid w:val="00D91758"/>
    <w:rsid w:val="00D92AB4"/>
    <w:rsid w:val="00D94135"/>
    <w:rsid w:val="00D95314"/>
    <w:rsid w:val="00DA00D4"/>
    <w:rsid w:val="00DA0A51"/>
    <w:rsid w:val="00DA4F0C"/>
    <w:rsid w:val="00DA601D"/>
    <w:rsid w:val="00DB3208"/>
    <w:rsid w:val="00DB32A2"/>
    <w:rsid w:val="00DC22E3"/>
    <w:rsid w:val="00DC26E4"/>
    <w:rsid w:val="00DC7747"/>
    <w:rsid w:val="00DD00EE"/>
    <w:rsid w:val="00DD0CAF"/>
    <w:rsid w:val="00DD3EFC"/>
    <w:rsid w:val="00DD44E8"/>
    <w:rsid w:val="00DD646E"/>
    <w:rsid w:val="00DE1F8F"/>
    <w:rsid w:val="00DE34A4"/>
    <w:rsid w:val="00DE55A1"/>
    <w:rsid w:val="00DE663F"/>
    <w:rsid w:val="00DE6DAF"/>
    <w:rsid w:val="00DF2E1F"/>
    <w:rsid w:val="00DF6DDA"/>
    <w:rsid w:val="00E04EE8"/>
    <w:rsid w:val="00E06288"/>
    <w:rsid w:val="00E069BB"/>
    <w:rsid w:val="00E0712A"/>
    <w:rsid w:val="00E07DA9"/>
    <w:rsid w:val="00E07FB3"/>
    <w:rsid w:val="00E22D05"/>
    <w:rsid w:val="00E33038"/>
    <w:rsid w:val="00E37DC3"/>
    <w:rsid w:val="00E4182D"/>
    <w:rsid w:val="00E41A4E"/>
    <w:rsid w:val="00E41EDE"/>
    <w:rsid w:val="00E44084"/>
    <w:rsid w:val="00E4646F"/>
    <w:rsid w:val="00E538F6"/>
    <w:rsid w:val="00E547DE"/>
    <w:rsid w:val="00E57276"/>
    <w:rsid w:val="00E631CC"/>
    <w:rsid w:val="00E716F8"/>
    <w:rsid w:val="00E73B5A"/>
    <w:rsid w:val="00E80587"/>
    <w:rsid w:val="00E82434"/>
    <w:rsid w:val="00E85FA8"/>
    <w:rsid w:val="00E90211"/>
    <w:rsid w:val="00E92D8D"/>
    <w:rsid w:val="00E94BC0"/>
    <w:rsid w:val="00EA05B9"/>
    <w:rsid w:val="00EA083B"/>
    <w:rsid w:val="00EA1047"/>
    <w:rsid w:val="00EA2879"/>
    <w:rsid w:val="00EA2EEC"/>
    <w:rsid w:val="00EA48A7"/>
    <w:rsid w:val="00EA5591"/>
    <w:rsid w:val="00EB0798"/>
    <w:rsid w:val="00EB0E12"/>
    <w:rsid w:val="00EB1DE6"/>
    <w:rsid w:val="00EB3086"/>
    <w:rsid w:val="00EB32F8"/>
    <w:rsid w:val="00EC0995"/>
    <w:rsid w:val="00EC1810"/>
    <w:rsid w:val="00EC5CA8"/>
    <w:rsid w:val="00EC6552"/>
    <w:rsid w:val="00EE6C36"/>
    <w:rsid w:val="00EE7A50"/>
    <w:rsid w:val="00EF0CB1"/>
    <w:rsid w:val="00EF2BBA"/>
    <w:rsid w:val="00EF4509"/>
    <w:rsid w:val="00EF5351"/>
    <w:rsid w:val="00EF5675"/>
    <w:rsid w:val="00F00D66"/>
    <w:rsid w:val="00F017EB"/>
    <w:rsid w:val="00F02373"/>
    <w:rsid w:val="00F05AD8"/>
    <w:rsid w:val="00F06FB8"/>
    <w:rsid w:val="00F13407"/>
    <w:rsid w:val="00F17704"/>
    <w:rsid w:val="00F21054"/>
    <w:rsid w:val="00F22337"/>
    <w:rsid w:val="00F228A4"/>
    <w:rsid w:val="00F257A6"/>
    <w:rsid w:val="00F32ACF"/>
    <w:rsid w:val="00F33B32"/>
    <w:rsid w:val="00F349D0"/>
    <w:rsid w:val="00F365D6"/>
    <w:rsid w:val="00F40D50"/>
    <w:rsid w:val="00F42691"/>
    <w:rsid w:val="00F44EB3"/>
    <w:rsid w:val="00F50A70"/>
    <w:rsid w:val="00F51345"/>
    <w:rsid w:val="00F516ED"/>
    <w:rsid w:val="00F523A1"/>
    <w:rsid w:val="00F53D9E"/>
    <w:rsid w:val="00F54CC2"/>
    <w:rsid w:val="00F566DF"/>
    <w:rsid w:val="00F601D2"/>
    <w:rsid w:val="00F6422A"/>
    <w:rsid w:val="00F6683C"/>
    <w:rsid w:val="00F67C2C"/>
    <w:rsid w:val="00F7024F"/>
    <w:rsid w:val="00F739E3"/>
    <w:rsid w:val="00F74D2F"/>
    <w:rsid w:val="00F752B8"/>
    <w:rsid w:val="00F80E92"/>
    <w:rsid w:val="00F82DD1"/>
    <w:rsid w:val="00F86398"/>
    <w:rsid w:val="00F92976"/>
    <w:rsid w:val="00F93D03"/>
    <w:rsid w:val="00F94851"/>
    <w:rsid w:val="00FA1DCC"/>
    <w:rsid w:val="00FA2BA0"/>
    <w:rsid w:val="00FA4ABF"/>
    <w:rsid w:val="00FA579A"/>
    <w:rsid w:val="00FB4295"/>
    <w:rsid w:val="00FC3AF4"/>
    <w:rsid w:val="00FC4763"/>
    <w:rsid w:val="00FC4E04"/>
    <w:rsid w:val="00FC5266"/>
    <w:rsid w:val="00FD47FD"/>
    <w:rsid w:val="00FD58EC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F76FA"/>
  <w15:docId w15:val="{97EB6A6E-746C-4CC2-A49C-ACF92E59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 w:qFormat="1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annotation reference" w:uiPriority="99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HTML Code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28B8"/>
    <w:rPr>
      <w:rFonts w:eastAsia="Times New Roman"/>
      <w:sz w:val="24"/>
      <w:szCs w:val="24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"/>
    <w:basedOn w:val="Normal"/>
    <w:next w:val="Normal"/>
    <w:link w:val="Heading1Char"/>
    <w:uiPriority w:val="9"/>
    <w:qFormat/>
    <w:rsid w:val="00221F51"/>
    <w:pPr>
      <w:keepNext/>
      <w:widowControl w:val="0"/>
      <w:numPr>
        <w:numId w:val="72"/>
      </w:numPr>
      <w:spacing w:before="240" w:after="60" w:line="276" w:lineRule="auto"/>
      <w:jc w:val="both"/>
      <w:outlineLvl w:val="0"/>
    </w:pPr>
    <w:rPr>
      <w:rFonts w:eastAsia="Calibri"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h"/>
    <w:basedOn w:val="Normal"/>
    <w:next w:val="Normal"/>
    <w:link w:val="Heading2Char"/>
    <w:uiPriority w:val="9"/>
    <w:qFormat/>
    <w:rsid w:val="00A42274"/>
    <w:pPr>
      <w:keepNext/>
      <w:widowControl w:val="0"/>
      <w:numPr>
        <w:ilvl w:val="1"/>
        <w:numId w:val="72"/>
      </w:numPr>
      <w:spacing w:before="240" w:after="60" w:line="276" w:lineRule="auto"/>
      <w:jc w:val="both"/>
      <w:outlineLvl w:val="1"/>
    </w:pPr>
    <w:rPr>
      <w:rFonts w:eastAsia="Calibri"/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widowControl w:val="0"/>
      <w:numPr>
        <w:ilvl w:val="2"/>
        <w:numId w:val="72"/>
      </w:numPr>
      <w:spacing w:before="240" w:after="60" w:line="276" w:lineRule="auto"/>
      <w:jc w:val="both"/>
      <w:outlineLvl w:val="2"/>
    </w:pPr>
    <w:rPr>
      <w:rFonts w:eastAsia="Calibri"/>
      <w:b/>
      <w:bCs/>
      <w:sz w:val="22"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,bl"/>
    <w:basedOn w:val="Normal"/>
    <w:next w:val="Normal"/>
    <w:link w:val="Heading4Char"/>
    <w:uiPriority w:val="9"/>
    <w:qFormat/>
    <w:rsid w:val="008A4192"/>
    <w:pPr>
      <w:keepNext/>
      <w:widowControl w:val="0"/>
      <w:numPr>
        <w:ilvl w:val="3"/>
        <w:numId w:val="72"/>
      </w:numPr>
      <w:spacing w:before="240" w:after="60" w:line="276" w:lineRule="auto"/>
      <w:jc w:val="both"/>
      <w:outlineLvl w:val="3"/>
    </w:pPr>
    <w:rPr>
      <w:rFonts w:eastAsia="Calibri"/>
      <w:b/>
      <w:bCs/>
      <w:sz w:val="22"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widowControl w:val="0"/>
      <w:numPr>
        <w:ilvl w:val="4"/>
        <w:numId w:val="72"/>
      </w:numPr>
      <w:spacing w:before="240" w:after="60" w:line="276" w:lineRule="auto"/>
      <w:jc w:val="both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widowControl w:val="0"/>
      <w:numPr>
        <w:ilvl w:val="5"/>
        <w:numId w:val="72"/>
      </w:numPr>
      <w:spacing w:before="240" w:after="60" w:line="276" w:lineRule="auto"/>
      <w:jc w:val="both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widowControl w:val="0"/>
      <w:numPr>
        <w:ilvl w:val="6"/>
        <w:numId w:val="72"/>
      </w:numPr>
      <w:spacing w:before="240" w:after="60" w:line="276" w:lineRule="auto"/>
      <w:jc w:val="both"/>
      <w:outlineLvl w:val="6"/>
    </w:pPr>
    <w:rPr>
      <w:rFonts w:eastAsia="Calibri"/>
      <w:sz w:val="22"/>
      <w:szCs w:val="22"/>
    </w:r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widowControl w:val="0"/>
      <w:numPr>
        <w:ilvl w:val="7"/>
        <w:numId w:val="72"/>
      </w:numPr>
      <w:spacing w:before="240" w:after="60" w:line="276" w:lineRule="auto"/>
      <w:jc w:val="both"/>
      <w:outlineLvl w:val="7"/>
    </w:pPr>
    <w:rPr>
      <w:rFonts w:eastAsia="Calibri"/>
      <w:i/>
      <w:iCs/>
      <w:sz w:val="22"/>
      <w:szCs w:val="22"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widowControl w:val="0"/>
      <w:numPr>
        <w:ilvl w:val="8"/>
        <w:numId w:val="72"/>
      </w:numPr>
      <w:spacing w:before="240" w:after="60" w:line="276" w:lineRule="auto"/>
      <w:jc w:val="both"/>
      <w:outlineLvl w:val="8"/>
    </w:pPr>
    <w:rPr>
      <w:rFonts w:ascii="Arial" w:eastAsia="Calibri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1"/>
    <w:rsid w:val="00A741D6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2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3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4"/>
    <w:rsid w:val="008A4192"/>
    <w:rPr>
      <w:rFonts w:eastAsia="Calibri"/>
      <w:b/>
      <w:bCs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5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6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1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1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1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widowControl w:val="0"/>
      <w:numPr>
        <w:numId w:val="1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0636C5"/>
    <w:pPr>
      <w:widowControl w:val="0"/>
      <w:tabs>
        <w:tab w:val="left" w:pos="480"/>
        <w:tab w:val="right" w:leader="dot" w:pos="9004"/>
      </w:tabs>
      <w:spacing w:after="40" w:line="276" w:lineRule="auto"/>
      <w:jc w:val="both"/>
    </w:pPr>
    <w:rPr>
      <w:rFonts w:eastAsia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240"/>
      <w:jc w:val="both"/>
    </w:pPr>
    <w:rPr>
      <w:rFonts w:eastAsia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480"/>
      <w:jc w:val="both"/>
    </w:pPr>
    <w:rPr>
      <w:rFonts w:eastAsia="Calibri"/>
      <w:sz w:val="22"/>
      <w:szCs w:val="22"/>
    </w:r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rsid w:val="002B2FD2"/>
    <w:pPr>
      <w:widowControl w:val="0"/>
      <w:spacing w:after="200" w:line="276" w:lineRule="auto"/>
      <w:ind w:left="720"/>
      <w:jc w:val="both"/>
    </w:pPr>
    <w:rPr>
      <w:rFonts w:eastAsia="Calibri"/>
      <w:sz w:val="22"/>
      <w:szCs w:val="22"/>
    </w:rPr>
  </w:style>
  <w:style w:type="paragraph" w:customStyle="1" w:styleId="TableContents">
    <w:name w:val="Table Contents"/>
    <w:basedOn w:val="Normal"/>
    <w:qFormat/>
    <w:rsid w:val="00DB3208"/>
    <w:pPr>
      <w:widowControl w:val="0"/>
      <w:suppressLineNumbers/>
      <w:suppressAutoHyphens/>
      <w:spacing w:after="200" w:line="276" w:lineRule="auto"/>
      <w:jc w:val="both"/>
    </w:pPr>
    <w:rPr>
      <w:rFonts w:ascii="Nimbus Roman No9 L" w:eastAsia="Nimbus Sans L" w:hAnsi="Nimbus Roman No9 L" w:cs="Tunga"/>
      <w:sz w:val="22"/>
      <w:szCs w:val="22"/>
      <w:lang w:bidi="kn-IN"/>
    </w:rPr>
  </w:style>
  <w:style w:type="paragraph" w:customStyle="1" w:styleId="TableHeading0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22"/>
      <w:szCs w:val="22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uiPriority w:val="99"/>
    <w:qFormat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CC1CE8"/>
    <w:pPr>
      <w:widowControl w:val="0"/>
      <w:spacing w:after="200" w:line="276" w:lineRule="auto"/>
      <w:jc w:val="both"/>
    </w:pPr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pPr>
      <w:widowControl w:val="0"/>
      <w:spacing w:after="200" w:line="276" w:lineRule="auto"/>
      <w:jc w:val="both"/>
    </w:pPr>
    <w:rPr>
      <w:sz w:val="22"/>
      <w:szCs w:val="22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widowControl w:val="0"/>
      <w:spacing w:before="100" w:beforeAutospacing="1" w:after="100" w:afterAutospacing="1" w:line="276" w:lineRule="auto"/>
      <w:jc w:val="both"/>
    </w:pPr>
    <w:rPr>
      <w:sz w:val="22"/>
      <w:szCs w:val="22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aliases w:val="Bullet List,FooterText,- Bullets,목록 단락,?? ??,?????,????,Lista1,列出段落"/>
    <w:basedOn w:val="Normal"/>
    <w:link w:val="ListParagraphChar"/>
    <w:uiPriority w:val="34"/>
    <w:qFormat/>
    <w:rsid w:val="00865788"/>
    <w:pPr>
      <w:widowControl w:val="0"/>
      <w:autoSpaceDN w:val="0"/>
      <w:spacing w:after="200" w:line="276" w:lineRule="auto"/>
      <w:ind w:left="720"/>
      <w:contextualSpacing/>
      <w:jc w:val="both"/>
      <w:textAlignment w:val="baseline"/>
    </w:pPr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865788"/>
    <w:pPr>
      <w:widowControl w:val="0"/>
      <w:numPr>
        <w:ilvl w:val="1"/>
      </w:numPr>
      <w:autoSpaceDN w:val="0"/>
      <w:spacing w:after="200" w:line="276" w:lineRule="auto"/>
      <w:jc w:val="both"/>
      <w:textAlignment w:val="baseline"/>
    </w:pPr>
    <w:rPr>
      <w:rFonts w:ascii="Cambria" w:hAnsi="Cambria"/>
      <w:i/>
      <w:iCs/>
      <w:color w:val="4F81BD"/>
      <w:spacing w:val="15"/>
      <w:sz w:val="22"/>
      <w:szCs w:val="22"/>
    </w:rPr>
  </w:style>
  <w:style w:type="character" w:customStyle="1" w:styleId="SubtitleChar">
    <w:name w:val="Subtitle Char"/>
    <w:link w:val="Subtitle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widowControl w:val="0"/>
      <w:spacing w:before="120" w:after="120" w:line="276" w:lineRule="auto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qFormat/>
    <w:rsid w:val="00EC1810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 New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EC1810"/>
    <w:rPr>
      <w:rFonts w:ascii="Courier New" w:eastAsia="Times New Roman" w:hAnsi="Courier New"/>
      <w:noProof/>
      <w:lang w:val="en-GB"/>
    </w:rPr>
  </w:style>
  <w:style w:type="paragraph" w:customStyle="1" w:styleId="Atom">
    <w:name w:val="Atom"/>
    <w:basedOn w:val="Normal"/>
    <w:qFormat/>
    <w:rsid w:val="007D30A0"/>
    <w:pPr>
      <w:keepLines/>
      <w:tabs>
        <w:tab w:val="left" w:pos="1080"/>
      </w:tabs>
      <w:spacing w:after="220"/>
    </w:pPr>
    <w:rPr>
      <w:sz w:val="20"/>
      <w:szCs w:val="20"/>
      <w:lang w:val="en-GB" w:eastAsia="ja-JP"/>
    </w:rPr>
  </w:style>
  <w:style w:type="paragraph" w:customStyle="1" w:styleId="fields">
    <w:name w:val="fields"/>
    <w:basedOn w:val="Normal"/>
    <w:link w:val="fieldsZchn"/>
    <w:qFormat/>
    <w:rsid w:val="00097055"/>
    <w:pPr>
      <w:tabs>
        <w:tab w:val="left" w:pos="1440"/>
        <w:tab w:val="left" w:pos="8010"/>
      </w:tabs>
      <w:ind w:left="720" w:hanging="360"/>
      <w:jc w:val="both"/>
    </w:pPr>
    <w:rPr>
      <w:sz w:val="20"/>
      <w:szCs w:val="20"/>
      <w:lang w:val="en-GB" w:eastAsia="ja-JP"/>
    </w:rPr>
  </w:style>
  <w:style w:type="character" w:customStyle="1" w:styleId="fieldsZchn">
    <w:name w:val="fields Zchn"/>
    <w:link w:val="fields"/>
    <w:rsid w:val="00097055"/>
    <w:rPr>
      <w:rFonts w:eastAsia="Times New Roman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spacing w:after="240" w:line="276" w:lineRule="auto"/>
      <w:ind w:left="432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numPr>
        <w:numId w:val="3"/>
      </w:numPr>
      <w:spacing w:after="760" w:line="310" w:lineRule="exact"/>
      <w:jc w:val="center"/>
      <w:outlineLvl w:val="0"/>
    </w:pPr>
    <w:rPr>
      <w:rFonts w:ascii="Cambria" w:eastAsia="Calibri" w:hAnsi="Cambria"/>
      <w:b/>
      <w:sz w:val="28"/>
      <w:szCs w:val="22"/>
      <w:lang w:val="en-GB"/>
    </w:rPr>
  </w:style>
  <w:style w:type="paragraph" w:styleId="ListNumber4">
    <w:name w:val="List Number 4"/>
    <w:basedOn w:val="Normal"/>
    <w:rsid w:val="00A741D6"/>
    <w:pPr>
      <w:tabs>
        <w:tab w:val="left" w:pos="16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5">
    <w:name w:val="List Number 5"/>
    <w:basedOn w:val="Normal"/>
    <w:rsid w:val="00A741D6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76" w:lineRule="auto"/>
      <w:jc w:val="both"/>
    </w:pPr>
    <w:rPr>
      <w:rFonts w:ascii="Cambria" w:eastAsia="Calibri" w:hAnsi="Cambria"/>
      <w:szCs w:val="22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spacing w:after="240" w:line="220" w:lineRule="atLeast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spacing w:after="240"/>
      <w:ind w:left="720"/>
      <w:contextualSpacing/>
      <w:jc w:val="both"/>
    </w:pPr>
    <w:rPr>
      <w:rFonts w:eastAsia="MS Mincho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iPriority w:val="35"/>
    <w:qFormat/>
    <w:rsid w:val="00A741D6"/>
    <w:pPr>
      <w:spacing w:after="200"/>
      <w:jc w:val="both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qFormat/>
    <w:rsid w:val="0086325C"/>
    <w:pPr>
      <w:tabs>
        <w:tab w:val="left" w:pos="960"/>
      </w:tabs>
      <w:spacing w:after="240" w:line="210" w:lineRule="atLeast"/>
      <w:ind w:left="709"/>
      <w:jc w:val="both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spacing w:after="220"/>
      <w:jc w:val="both"/>
    </w:pPr>
    <w:rPr>
      <w:rFonts w:ascii="Cambria" w:hAnsi="Cambria"/>
      <w:sz w:val="22"/>
      <w:szCs w:val="22"/>
      <w:lang w:val="en-GB"/>
    </w:rPr>
  </w:style>
  <w:style w:type="paragraph" w:customStyle="1" w:styleId="11BodyText">
    <w:name w:val="11 BodyText"/>
    <w:basedOn w:val="Normal"/>
    <w:rsid w:val="00A741D6"/>
    <w:pPr>
      <w:spacing w:after="120"/>
      <w:jc w:val="both"/>
    </w:p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uiPriority w:val="99"/>
    <w:qFormat/>
    <w:rsid w:val="00A741D6"/>
    <w:pPr>
      <w:spacing w:before="60" w:after="60" w:line="210" w:lineRule="atLeast"/>
      <w:jc w:val="both"/>
    </w:pPr>
    <w:rPr>
      <w:rFonts w:ascii="Cambria" w:eastAsia="MS Mincho" w:hAnsi="Cambria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uiPriority w:val="99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jc w:val="both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qFormat/>
    <w:rsid w:val="00A741D6"/>
    <w:pPr>
      <w:ind w:left="720"/>
      <w:jc w:val="both"/>
    </w:pPr>
    <w:rPr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ascii="Cambria" w:eastAsia="MS Mincho" w:hAnsi="Cambria"/>
      <w:bCs w:val="0"/>
      <w:i/>
      <w:sz w:val="20"/>
      <w:szCs w:val="20"/>
      <w:lang w:val="en-GB"/>
    </w:rPr>
  </w:style>
  <w:style w:type="paragraph" w:styleId="Revision">
    <w:name w:val="Revision"/>
    <w:hidden/>
    <w:uiPriority w:val="62"/>
    <w:unhideWhenUsed/>
    <w:rsid w:val="00A741D6"/>
    <w:rPr>
      <w:sz w:val="24"/>
      <w:szCs w:val="24"/>
    </w:rPr>
  </w:style>
  <w:style w:type="character" w:customStyle="1" w:styleId="codeChar">
    <w:name w:val="code Char"/>
    <w:qFormat/>
    <w:rsid w:val="00C0488E"/>
    <w:rPr>
      <w:rFonts w:ascii="Courier New" w:hAnsi="Courier New"/>
      <w:noProof/>
      <w:lang w:val="en-GB" w:eastAsia="ja-JP" w:bidi="ar-SA"/>
    </w:rPr>
  </w:style>
  <w:style w:type="table" w:styleId="GridTable5Dark-Accent5">
    <w:name w:val="Grid Table 5 Dark Accent 5"/>
    <w:basedOn w:val="TableNormal"/>
    <w:uiPriority w:val="50"/>
    <w:rsid w:val="000A30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customStyle="1" w:styleId="TableParagraph">
    <w:name w:val="Table Paragraph"/>
    <w:basedOn w:val="Normal"/>
    <w:uiPriority w:val="1"/>
    <w:qFormat/>
    <w:rsid w:val="00C241DA"/>
    <w:pPr>
      <w:widowControl w:val="0"/>
      <w:autoSpaceDE w:val="0"/>
      <w:autoSpaceDN w:val="0"/>
      <w:spacing w:after="160"/>
    </w:pPr>
    <w:rPr>
      <w:sz w:val="22"/>
      <w:szCs w:val="22"/>
    </w:rPr>
  </w:style>
  <w:style w:type="character" w:customStyle="1" w:styleId="normaltextrun">
    <w:name w:val="normaltextrun"/>
    <w:basedOn w:val="DefaultParagraphFont"/>
    <w:rsid w:val="00C241DA"/>
  </w:style>
  <w:style w:type="paragraph" w:styleId="PlainText">
    <w:name w:val="Plain Text"/>
    <w:basedOn w:val="Normal"/>
    <w:link w:val="PlainTextChar"/>
    <w:unhideWhenUsed/>
    <w:rsid w:val="00145107"/>
    <w:pPr>
      <w:spacing w:after="160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rsid w:val="00145107"/>
    <w:rPr>
      <w:rFonts w:ascii="Calibri" w:eastAsiaTheme="minorHAnsi" w:hAnsi="Calibri" w:cstheme="minorBidi"/>
      <w:sz w:val="22"/>
      <w:szCs w:val="21"/>
    </w:rPr>
  </w:style>
  <w:style w:type="paragraph" w:styleId="Title">
    <w:name w:val="Title"/>
    <w:basedOn w:val="Normal"/>
    <w:link w:val="TitleChar"/>
    <w:qFormat/>
    <w:rsid w:val="00341409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341409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customStyle="1" w:styleId="StyleHeading4">
    <w:name w:val="Style Heading 4"/>
    <w:basedOn w:val="Heading4"/>
    <w:next w:val="Normal"/>
    <w:rsid w:val="00880B26"/>
    <w:pPr>
      <w:keepLines/>
      <w:widowControl/>
      <w:numPr>
        <w:numId w:val="20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Cs w:val="22"/>
    </w:rPr>
  </w:style>
  <w:style w:type="character" w:customStyle="1" w:styleId="NoteChar">
    <w:name w:val="Note Char"/>
    <w:rsid w:val="00880B26"/>
    <w:rPr>
      <w:rFonts w:ascii="Cambria" w:hAnsi="Cambria"/>
      <w:szCs w:val="22"/>
      <w:lang w:eastAsia="ja-JP"/>
    </w:rPr>
  </w:style>
  <w:style w:type="paragraph" w:customStyle="1" w:styleId="Tabletitle">
    <w:name w:val="Table title"/>
    <w:basedOn w:val="Normal"/>
    <w:next w:val="Normal"/>
    <w:rsid w:val="002039FE"/>
    <w:pPr>
      <w:keepNext/>
      <w:suppressAutoHyphens/>
      <w:spacing w:before="120" w:after="120" w:line="230" w:lineRule="exac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H">
    <w:name w:val="TH"/>
    <w:basedOn w:val="Normal"/>
    <w:link w:val="THChar"/>
    <w:rsid w:val="002039F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Arial" w:eastAsia="MS Mincho" w:hAnsi="Arial"/>
      <w:b/>
      <w:lang w:val="en-GB"/>
    </w:rPr>
  </w:style>
  <w:style w:type="paragraph" w:customStyle="1" w:styleId="TableCell0">
    <w:name w:val="Table Cell"/>
    <w:basedOn w:val="Normal"/>
    <w:rsid w:val="002039FE"/>
    <w:pPr>
      <w:tabs>
        <w:tab w:val="left" w:pos="720"/>
        <w:tab w:val="left" w:pos="1080"/>
        <w:tab w:val="left" w:pos="1440"/>
        <w:tab w:val="left" w:pos="1800"/>
        <w:tab w:val="left" w:pos="2160"/>
      </w:tabs>
      <w:suppressAutoHyphens/>
      <w:spacing w:after="240"/>
    </w:pPr>
    <w:rPr>
      <w:rFonts w:ascii="Arial" w:eastAsia="MS Mincho" w:hAnsi="Arial"/>
      <w:sz w:val="18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3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39FE"/>
    <w:rPr>
      <w:rFonts w:ascii="Courier New" w:eastAsia="Times New Roman" w:hAnsi="Courier New" w:cs="Courier New"/>
    </w:rPr>
  </w:style>
  <w:style w:type="paragraph" w:customStyle="1" w:styleId="B3">
    <w:name w:val="B3"/>
    <w:basedOn w:val="List3"/>
    <w:rsid w:val="002039FE"/>
    <w:pPr>
      <w:overflowPunct w:val="0"/>
      <w:autoSpaceDE w:val="0"/>
      <w:autoSpaceDN w:val="0"/>
      <w:adjustRightInd w:val="0"/>
      <w:spacing w:after="180"/>
      <w:ind w:left="1135" w:hanging="284"/>
      <w:contextualSpacing w:val="0"/>
      <w:jc w:val="left"/>
      <w:textAlignment w:val="baseline"/>
    </w:pPr>
    <w:rPr>
      <w:rFonts w:eastAsia="Times New Roman"/>
      <w:szCs w:val="20"/>
      <w:lang w:val="en-GB"/>
    </w:rPr>
  </w:style>
  <w:style w:type="paragraph" w:styleId="List3">
    <w:name w:val="List 3"/>
    <w:basedOn w:val="Normal"/>
    <w:unhideWhenUsed/>
    <w:rsid w:val="002039FE"/>
    <w:pPr>
      <w:spacing w:after="160"/>
      <w:ind w:left="1080" w:hanging="360"/>
      <w:contextualSpacing/>
      <w:jc w:val="both"/>
    </w:pPr>
    <w:rPr>
      <w:rFonts w:eastAsia="MS Mincho"/>
    </w:rPr>
  </w:style>
  <w:style w:type="paragraph" w:styleId="ListContinue">
    <w:name w:val="List Continue"/>
    <w:aliases w:val="list 1,list-1"/>
    <w:basedOn w:val="Normal"/>
    <w:unhideWhenUsed/>
    <w:rsid w:val="002039FE"/>
    <w:pPr>
      <w:spacing w:after="120"/>
      <w:ind w:left="360"/>
      <w:contextualSpacing/>
      <w:jc w:val="both"/>
    </w:pPr>
    <w:rPr>
      <w:rFonts w:eastAsia="MS Mincho"/>
    </w:rPr>
  </w:style>
  <w:style w:type="paragraph" w:customStyle="1" w:styleId="Example">
    <w:name w:val="Example"/>
    <w:basedOn w:val="Normal"/>
    <w:next w:val="Normal"/>
    <w:rsid w:val="002039FE"/>
    <w:pPr>
      <w:tabs>
        <w:tab w:val="left" w:pos="1360"/>
      </w:tabs>
      <w:spacing w:after="240" w:line="210" w:lineRule="atLeast"/>
      <w:jc w:val="both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Figuretitle">
    <w:name w:val="Figure title"/>
    <w:basedOn w:val="Normal"/>
    <w:next w:val="Normal"/>
    <w:rsid w:val="002039FE"/>
    <w:pPr>
      <w:suppressAutoHyphens/>
      <w:spacing w:before="220" w:after="220" w:line="230" w:lineRule="atLeas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T">
    <w:name w:val="TT"/>
    <w:basedOn w:val="Heading1"/>
    <w:next w:val="Normal"/>
    <w:rsid w:val="002039FE"/>
    <w:pPr>
      <w:keepLines/>
      <w:widowControl/>
      <w:numPr>
        <w:numId w:val="0"/>
      </w:numPr>
      <w:overflowPunct w:val="0"/>
      <w:autoSpaceDE w:val="0"/>
      <w:autoSpaceDN w:val="0"/>
      <w:adjustRightInd w:val="0"/>
      <w:spacing w:after="180" w:line="240" w:lineRule="auto"/>
      <w:ind w:left="432" w:hanging="432"/>
      <w:jc w:val="left"/>
      <w:textAlignment w:val="baseline"/>
      <w:outlineLvl w:val="9"/>
    </w:pPr>
    <w:rPr>
      <w:rFonts w:ascii="Arial" w:eastAsia="Times New Roman" w:hAnsi="Arial" w:cs="Times New Roman"/>
      <w:b w:val="0"/>
      <w:bCs w:val="0"/>
      <w:kern w:val="0"/>
      <w:sz w:val="36"/>
      <w:szCs w:val="20"/>
    </w:rPr>
  </w:style>
  <w:style w:type="paragraph" w:customStyle="1" w:styleId="CRCoverPage">
    <w:name w:val="CR Cover Page"/>
    <w:rsid w:val="002039FE"/>
    <w:pPr>
      <w:spacing w:after="120"/>
    </w:pPr>
    <w:rPr>
      <w:rFonts w:ascii="Arial" w:eastAsia="Times New Roman" w:hAnsi="Arial"/>
      <w:lang w:val="en-GB"/>
    </w:rPr>
  </w:style>
  <w:style w:type="paragraph" w:customStyle="1" w:styleId="NO">
    <w:name w:val="NO"/>
    <w:basedOn w:val="Normal"/>
    <w:link w:val="NOChar"/>
    <w:rsid w:val="002039FE"/>
    <w:pPr>
      <w:keepLines/>
      <w:spacing w:after="180"/>
      <w:ind w:left="1135" w:hanging="851"/>
    </w:pPr>
    <w:rPr>
      <w:sz w:val="20"/>
      <w:szCs w:val="20"/>
      <w:lang w:val="en-GB"/>
    </w:rPr>
  </w:style>
  <w:style w:type="paragraph" w:customStyle="1" w:styleId="B1">
    <w:name w:val="B1"/>
    <w:basedOn w:val="List"/>
    <w:link w:val="B1Char"/>
    <w:rsid w:val="002039FE"/>
    <w:pPr>
      <w:spacing w:after="180"/>
      <w:ind w:left="568" w:hanging="284"/>
      <w:contextualSpacing w:val="0"/>
      <w:jc w:val="left"/>
    </w:pPr>
    <w:rPr>
      <w:rFonts w:eastAsia="Times New Roman"/>
      <w:sz w:val="20"/>
      <w:szCs w:val="20"/>
      <w:lang w:val="en-GB"/>
    </w:rPr>
  </w:style>
  <w:style w:type="character" w:customStyle="1" w:styleId="NOChar">
    <w:name w:val="NO Char"/>
    <w:link w:val="NO"/>
    <w:rsid w:val="002039FE"/>
    <w:rPr>
      <w:rFonts w:eastAsia="Times New Roman"/>
      <w:lang w:val="en-GB"/>
    </w:rPr>
  </w:style>
  <w:style w:type="character" w:customStyle="1" w:styleId="B1Char">
    <w:name w:val="B1 Char"/>
    <w:link w:val="B1"/>
    <w:rsid w:val="002039FE"/>
    <w:rPr>
      <w:rFonts w:eastAsia="Times New Roman"/>
      <w:lang w:val="en-GB"/>
    </w:rPr>
  </w:style>
  <w:style w:type="paragraph" w:styleId="List">
    <w:name w:val="List"/>
    <w:basedOn w:val="Normal"/>
    <w:unhideWhenUsed/>
    <w:rsid w:val="002039FE"/>
    <w:pPr>
      <w:spacing w:after="160"/>
      <w:ind w:left="360" w:hanging="360"/>
      <w:contextualSpacing/>
      <w:jc w:val="both"/>
    </w:pPr>
    <w:rPr>
      <w:rFonts w:eastAsia="MS Mincho"/>
    </w:rPr>
  </w:style>
  <w:style w:type="paragraph" w:customStyle="1" w:styleId="TF">
    <w:name w:val="TF"/>
    <w:basedOn w:val="TH"/>
    <w:link w:val="TFChar"/>
    <w:rsid w:val="002039FE"/>
    <w:pPr>
      <w:keepNext w:val="0"/>
      <w:spacing w:before="0" w:after="240"/>
    </w:pPr>
    <w:rPr>
      <w:rFonts w:eastAsia="Times New Roman"/>
      <w:szCs w:val="20"/>
    </w:rPr>
  </w:style>
  <w:style w:type="paragraph" w:customStyle="1" w:styleId="B20">
    <w:name w:val="B2"/>
    <w:basedOn w:val="List2"/>
    <w:rsid w:val="002039FE"/>
    <w:pPr>
      <w:overflowPunct w:val="0"/>
      <w:autoSpaceDE w:val="0"/>
      <w:autoSpaceDN w:val="0"/>
      <w:adjustRightInd w:val="0"/>
      <w:spacing w:after="180"/>
      <w:ind w:left="851" w:hanging="284"/>
      <w:contextualSpacing w:val="0"/>
      <w:jc w:val="left"/>
      <w:textAlignment w:val="baseline"/>
    </w:pPr>
    <w:rPr>
      <w:rFonts w:eastAsia="Times New Roman"/>
      <w:szCs w:val="20"/>
      <w:lang w:val="en-GB"/>
    </w:rPr>
  </w:style>
  <w:style w:type="character" w:customStyle="1" w:styleId="TFChar">
    <w:name w:val="TF Char"/>
    <w:link w:val="TF"/>
    <w:rsid w:val="002039FE"/>
    <w:rPr>
      <w:rFonts w:ascii="Arial" w:eastAsia="Times New Roman" w:hAnsi="Arial"/>
      <w:b/>
      <w:sz w:val="24"/>
      <w:lang w:val="en-GB"/>
    </w:rPr>
  </w:style>
  <w:style w:type="paragraph" w:styleId="List2">
    <w:name w:val="List 2"/>
    <w:basedOn w:val="Normal"/>
    <w:unhideWhenUsed/>
    <w:rsid w:val="002039FE"/>
    <w:pPr>
      <w:spacing w:after="160"/>
      <w:ind w:left="720" w:hanging="360"/>
      <w:contextualSpacing/>
      <w:jc w:val="both"/>
    </w:pPr>
    <w:rPr>
      <w:rFonts w:eastAsia="MS Mincho"/>
    </w:rPr>
  </w:style>
  <w:style w:type="paragraph" w:customStyle="1" w:styleId="PatentParagraph">
    <w:name w:val="Patent Paragraph"/>
    <w:basedOn w:val="Normal"/>
    <w:rsid w:val="002039FE"/>
    <w:pPr>
      <w:tabs>
        <w:tab w:val="num" w:pos="720"/>
      </w:tabs>
      <w:spacing w:after="160" w:line="480" w:lineRule="auto"/>
    </w:pPr>
    <w:rPr>
      <w:rFonts w:ascii="Arial" w:eastAsia="SimSun" w:hAnsi="Arial" w:cs="Arial"/>
    </w:rPr>
  </w:style>
  <w:style w:type="paragraph" w:customStyle="1" w:styleId="TAL">
    <w:name w:val="TAL"/>
    <w:basedOn w:val="Normal"/>
    <w:link w:val="TALCar"/>
    <w:rsid w:val="002039FE"/>
    <w:pPr>
      <w:keepNext/>
      <w:keepLines/>
      <w:overflowPunct w:val="0"/>
      <w:autoSpaceDE w:val="0"/>
      <w:autoSpaceDN w:val="0"/>
      <w:adjustRightInd w:val="0"/>
      <w:spacing w:after="160"/>
      <w:textAlignment w:val="baseline"/>
    </w:pPr>
    <w:rPr>
      <w:rFonts w:ascii="Arial" w:hAnsi="Arial"/>
      <w:sz w:val="18"/>
      <w:szCs w:val="20"/>
      <w:lang w:val="en-GB" w:eastAsia="x-none"/>
    </w:rPr>
  </w:style>
  <w:style w:type="character" w:customStyle="1" w:styleId="TALCar">
    <w:name w:val="TAL Car"/>
    <w:link w:val="TAL"/>
    <w:locked/>
    <w:rsid w:val="002039FE"/>
    <w:rPr>
      <w:rFonts w:ascii="Arial" w:eastAsia="Times New Roman" w:hAnsi="Arial"/>
      <w:sz w:val="18"/>
      <w:lang w:val="en-GB" w:eastAsia="x-none"/>
    </w:rPr>
  </w:style>
  <w:style w:type="paragraph" w:styleId="FootnoteText">
    <w:name w:val="footnote text"/>
    <w:basedOn w:val="Normal"/>
    <w:link w:val="FootnoteTextChar"/>
    <w:unhideWhenUsed/>
    <w:rsid w:val="002039FE"/>
    <w:pPr>
      <w:spacing w:after="160"/>
      <w:jc w:val="both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039FE"/>
  </w:style>
  <w:style w:type="character" w:styleId="FootnoteReference">
    <w:name w:val="footnote reference"/>
    <w:aliases w:val="Appel note de bas de p"/>
    <w:unhideWhenUsed/>
    <w:rsid w:val="002039FE"/>
    <w:rPr>
      <w:vertAlign w:val="superscript"/>
    </w:rPr>
  </w:style>
  <w:style w:type="character" w:customStyle="1" w:styleId="THChar">
    <w:name w:val="TH Char"/>
    <w:link w:val="TH"/>
    <w:locked/>
    <w:rsid w:val="002039FE"/>
    <w:rPr>
      <w:rFonts w:ascii="Arial" w:hAnsi="Arial"/>
      <w:b/>
      <w:sz w:val="24"/>
      <w:szCs w:val="24"/>
      <w:lang w:val="en-GB"/>
    </w:rPr>
  </w:style>
  <w:style w:type="paragraph" w:customStyle="1" w:styleId="Default">
    <w:name w:val="Default"/>
    <w:rsid w:val="002039F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2039FE"/>
    <w:pPr>
      <w:spacing w:after="160"/>
    </w:pPr>
    <w:rPr>
      <w:rFonts w:eastAsia="MS Mincho"/>
      <w:i/>
      <w:iCs/>
      <w:color w:val="000000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2039FE"/>
    <w:rPr>
      <w:i/>
      <w:iCs/>
      <w:color w:val="000000"/>
      <w:sz w:val="24"/>
      <w:szCs w:val="24"/>
      <w:lang w:eastAsia="ja-JP"/>
    </w:rPr>
  </w:style>
  <w:style w:type="character" w:styleId="Strong">
    <w:name w:val="Strong"/>
    <w:qFormat/>
    <w:rsid w:val="002039FE"/>
    <w:rPr>
      <w:b/>
      <w:bCs/>
    </w:rPr>
  </w:style>
  <w:style w:type="character" w:styleId="Emphasis">
    <w:name w:val="Emphasis"/>
    <w:uiPriority w:val="20"/>
    <w:qFormat/>
    <w:rsid w:val="002039FE"/>
    <w:rPr>
      <w:i/>
      <w:iCs/>
    </w:rPr>
  </w:style>
  <w:style w:type="table" w:styleId="ColorfulList-Accent1">
    <w:name w:val="Colorful List Accent 1"/>
    <w:basedOn w:val="TableNormal"/>
    <w:rsid w:val="002039FE"/>
    <w:rPr>
      <w:rFonts w:eastAsia="Times New Roman"/>
      <w:color w:val="000000"/>
      <w:sz w:val="24"/>
      <w:szCs w:val="24"/>
      <w:lang w:eastAsia="ko-KR"/>
    </w:rPr>
    <w:tblPr>
      <w:tblStyleRowBandSize w:val="1"/>
      <w:tblStyleColBandSize w:val="1"/>
      <w:tblInd w:w="0" w:type="nil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ListContinue2">
    <w:name w:val="List Continue 2"/>
    <w:aliases w:val="list-2"/>
    <w:basedOn w:val="ListContinue"/>
    <w:rsid w:val="002039FE"/>
    <w:pPr>
      <w:tabs>
        <w:tab w:val="left" w:pos="800"/>
      </w:tabs>
      <w:spacing w:after="240" w:line="230" w:lineRule="atLeast"/>
      <w:ind w:left="8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pb1body1">
    <w:name w:val="pb1_body1"/>
    <w:basedOn w:val="Normal"/>
    <w:rsid w:val="002039FE"/>
    <w:pPr>
      <w:spacing w:before="100" w:beforeAutospacing="1" w:after="100" w:afterAutospacing="1"/>
    </w:pPr>
  </w:style>
  <w:style w:type="paragraph" w:styleId="ListContinue4">
    <w:name w:val="List Continue 4"/>
    <w:basedOn w:val="ListContinue"/>
    <w:rsid w:val="002039FE"/>
    <w:pPr>
      <w:numPr>
        <w:numId w:val="2"/>
      </w:numPr>
      <w:tabs>
        <w:tab w:val="num" w:pos="1080"/>
        <w:tab w:val="left" w:pos="1600"/>
      </w:tabs>
      <w:spacing w:after="240" w:line="230" w:lineRule="atLeast"/>
      <w:ind w:left="16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Code0">
    <w:name w:val="Code"/>
    <w:basedOn w:val="Normal"/>
    <w:link w:val="CodeChar0"/>
    <w:qFormat/>
    <w:rsid w:val="002039FE"/>
    <w:pPr>
      <w:spacing w:after="160"/>
    </w:pPr>
    <w:rPr>
      <w:rFonts w:ascii="Courier New" w:eastAsia="MS Mincho" w:hAnsi="Courier New"/>
      <w:sz w:val="18"/>
      <w:szCs w:val="20"/>
      <w:lang w:val="en-GB" w:eastAsia="ja-JP"/>
    </w:rPr>
  </w:style>
  <w:style w:type="character" w:customStyle="1" w:styleId="CodeChar0">
    <w:name w:val="Code Char"/>
    <w:link w:val="Code0"/>
    <w:locked/>
    <w:rsid w:val="002039FE"/>
    <w:rPr>
      <w:rFonts w:ascii="Courier New" w:hAnsi="Courier New"/>
      <w:sz w:val="18"/>
      <w:lang w:val="en-GB" w:eastAsia="ja-JP"/>
    </w:rPr>
  </w:style>
  <w:style w:type="numbering" w:customStyle="1" w:styleId="List1">
    <w:name w:val="List 1"/>
    <w:autoRedefine/>
    <w:rsid w:val="002039FE"/>
    <w:pPr>
      <w:numPr>
        <w:numId w:val="28"/>
      </w:numPr>
    </w:pPr>
  </w:style>
  <w:style w:type="paragraph" w:styleId="ListBullet3">
    <w:name w:val="List Bullet 3"/>
    <w:basedOn w:val="Normal"/>
    <w:autoRedefine/>
    <w:rsid w:val="002039FE"/>
    <w:pPr>
      <w:numPr>
        <w:numId w:val="29"/>
      </w:numPr>
      <w:spacing w:after="240" w:line="230" w:lineRule="atLeast"/>
      <w:ind w:left="926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PL">
    <w:name w:val="PL"/>
    <w:rsid w:val="002039F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/>
    </w:rPr>
  </w:style>
  <w:style w:type="paragraph" w:customStyle="1" w:styleId="FP">
    <w:name w:val="FP"/>
    <w:basedOn w:val="Normal"/>
    <w:rsid w:val="002039FE"/>
    <w:pPr>
      <w:overflowPunct w:val="0"/>
      <w:autoSpaceDE w:val="0"/>
      <w:autoSpaceDN w:val="0"/>
      <w:adjustRightInd w:val="0"/>
      <w:spacing w:after="160"/>
      <w:textAlignment w:val="baseline"/>
    </w:pPr>
    <w:rPr>
      <w:sz w:val="20"/>
      <w:szCs w:val="20"/>
      <w:lang w:val="en-GB"/>
    </w:rPr>
  </w:style>
  <w:style w:type="paragraph" w:customStyle="1" w:styleId="B2">
    <w:name w:val="B2+"/>
    <w:basedOn w:val="B20"/>
    <w:rsid w:val="002039FE"/>
    <w:pPr>
      <w:numPr>
        <w:numId w:val="30"/>
      </w:numPr>
    </w:pPr>
    <w:rPr>
      <w:sz w:val="20"/>
    </w:rPr>
  </w:style>
  <w:style w:type="paragraph" w:customStyle="1" w:styleId="B10">
    <w:name w:val="B1+"/>
    <w:basedOn w:val="B1"/>
    <w:link w:val="B1Car"/>
    <w:rsid w:val="002039FE"/>
    <w:pPr>
      <w:overflowPunct w:val="0"/>
      <w:autoSpaceDE w:val="0"/>
      <w:autoSpaceDN w:val="0"/>
      <w:adjustRightInd w:val="0"/>
      <w:ind w:left="0" w:firstLine="0"/>
      <w:textAlignment w:val="baseline"/>
    </w:pPr>
  </w:style>
  <w:style w:type="character" w:customStyle="1" w:styleId="B1Car">
    <w:name w:val="B1+ Car"/>
    <w:link w:val="B10"/>
    <w:rsid w:val="002039FE"/>
    <w:rPr>
      <w:rFonts w:eastAsia="Times New Roman"/>
      <w:lang w:val="en-GB"/>
    </w:rPr>
  </w:style>
  <w:style w:type="paragraph" w:customStyle="1" w:styleId="Normal0">
    <w:name w:val="Normal_"/>
    <w:basedOn w:val="Normal"/>
    <w:semiHidden/>
    <w:rsid w:val="002039FE"/>
    <w:pPr>
      <w:spacing w:after="160" w:line="240" w:lineRule="exact"/>
    </w:pPr>
    <w:rPr>
      <w:rFonts w:ascii="Arial" w:eastAsia="SimSun" w:hAnsi="Arial" w:cs="Arial"/>
      <w:color w:val="0000FF"/>
      <w:kern w:val="2"/>
      <w:sz w:val="20"/>
      <w:szCs w:val="20"/>
      <w:lang w:eastAsia="zh-CN"/>
    </w:rPr>
  </w:style>
  <w:style w:type="paragraph" w:customStyle="1" w:styleId="TAH">
    <w:name w:val="TAH"/>
    <w:basedOn w:val="Normal"/>
    <w:rsid w:val="002039FE"/>
    <w:pPr>
      <w:keepNext/>
      <w:keepLines/>
      <w:overflowPunct w:val="0"/>
      <w:autoSpaceDE w:val="0"/>
      <w:autoSpaceDN w:val="0"/>
      <w:adjustRightInd w:val="0"/>
      <w:spacing w:after="160"/>
      <w:jc w:val="center"/>
      <w:textAlignment w:val="baseline"/>
    </w:pPr>
    <w:rPr>
      <w:rFonts w:ascii="Arial" w:hAnsi="Arial"/>
      <w:b/>
      <w:sz w:val="18"/>
      <w:szCs w:val="20"/>
      <w:lang w:val="en-GB"/>
    </w:rPr>
  </w:style>
  <w:style w:type="character" w:styleId="FollowedHyperlink">
    <w:name w:val="FollowedHyperlink"/>
    <w:uiPriority w:val="99"/>
    <w:rsid w:val="002039FE"/>
    <w:rPr>
      <w:color w:val="800080"/>
      <w:u w:val="single"/>
    </w:rPr>
  </w:style>
  <w:style w:type="paragraph" w:customStyle="1" w:styleId="MTDisplayEquation">
    <w:name w:val="MTDisplayEquation"/>
    <w:basedOn w:val="BodyText"/>
    <w:next w:val="Normal"/>
    <w:link w:val="MTDisplayEquationChar"/>
    <w:qFormat/>
    <w:rsid w:val="002039FE"/>
    <w:pPr>
      <w:tabs>
        <w:tab w:val="center" w:pos="5040"/>
        <w:tab w:val="right" w:pos="9360"/>
      </w:tabs>
      <w:spacing w:before="0" w:line="360" w:lineRule="auto"/>
      <w:ind w:firstLine="360"/>
    </w:pPr>
    <w:rPr>
      <w:rFonts w:ascii="Times New Roman" w:eastAsia="SimSun" w:hAnsi="Times New Roman"/>
      <w:spacing w:val="-1"/>
      <w:sz w:val="24"/>
      <w:lang w:val="x-none" w:eastAsia="x-none"/>
    </w:rPr>
  </w:style>
  <w:style w:type="character" w:customStyle="1" w:styleId="MTDisplayEquationChar">
    <w:name w:val="MTDisplayEquation Char"/>
    <w:link w:val="MTDisplayEquation"/>
    <w:rsid w:val="002039FE"/>
    <w:rPr>
      <w:rFonts w:eastAsia="SimSun"/>
      <w:spacing w:val="-1"/>
      <w:sz w:val="24"/>
      <w:lang w:val="x-none" w:eastAsia="x-none"/>
    </w:rPr>
  </w:style>
  <w:style w:type="paragraph" w:customStyle="1" w:styleId="references">
    <w:name w:val="references"/>
    <w:rsid w:val="002039FE"/>
    <w:pPr>
      <w:numPr>
        <w:numId w:val="31"/>
      </w:numPr>
      <w:spacing w:after="50" w:line="180" w:lineRule="exact"/>
      <w:jc w:val="both"/>
    </w:pPr>
    <w:rPr>
      <w:noProof/>
      <w:sz w:val="16"/>
      <w:szCs w:val="16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uiPriority w:val="35"/>
    <w:locked/>
    <w:rsid w:val="002039FE"/>
    <w:rPr>
      <w:i/>
      <w:iCs/>
      <w:color w:val="1F497D"/>
      <w:sz w:val="18"/>
      <w:szCs w:val="18"/>
    </w:rPr>
  </w:style>
  <w:style w:type="character" w:customStyle="1" w:styleId="s2">
    <w:name w:val="s2"/>
    <w:rsid w:val="002039FE"/>
  </w:style>
  <w:style w:type="paragraph" w:customStyle="1" w:styleId="AnnexA2">
    <w:name w:val="Annex A2"/>
    <w:basedOn w:val="Normal"/>
    <w:next w:val="Normal"/>
    <w:qFormat/>
    <w:rsid w:val="002039FE"/>
    <w:pPr>
      <w:keepNext/>
      <w:keepLines/>
      <w:numPr>
        <w:ilvl w:val="1"/>
        <w:numId w:val="32"/>
      </w:numPr>
      <w:spacing w:before="360" w:after="120"/>
      <w:outlineLvl w:val="1"/>
    </w:pPr>
    <w:rPr>
      <w:rFonts w:eastAsia="Candara"/>
      <w:b/>
      <w:bCs/>
      <w:color w:val="000000"/>
      <w:spacing w:val="15"/>
      <w:sz w:val="28"/>
      <w:szCs w:val="28"/>
    </w:rPr>
  </w:style>
  <w:style w:type="character" w:customStyle="1" w:styleId="ListParagraphChar">
    <w:name w:val="List Paragraph Char"/>
    <w:aliases w:val="Bullet List Char,FooterText Char,- Bullets Char,목록 단락 Char,?? ?? Char,????? Char,???? Char,Lista1 Char,列出段落 Char"/>
    <w:link w:val="ListParagraph"/>
    <w:uiPriority w:val="34"/>
    <w:qFormat/>
    <w:locked/>
    <w:rsid w:val="002039FE"/>
    <w:rPr>
      <w:rFonts w:eastAsia="Calibri"/>
      <w:sz w:val="22"/>
      <w:szCs w:val="22"/>
    </w:rPr>
  </w:style>
  <w:style w:type="paragraph" w:customStyle="1" w:styleId="Note1">
    <w:name w:val="Note 1"/>
    <w:basedOn w:val="Normal"/>
    <w:link w:val="Note1Char"/>
    <w:qFormat/>
    <w:rsid w:val="002039FE"/>
    <w:pPr>
      <w:overflowPunct w:val="0"/>
      <w:autoSpaceDE w:val="0"/>
      <w:autoSpaceDN w:val="0"/>
      <w:adjustRightInd w:val="0"/>
      <w:spacing w:before="60" w:after="160" w:line="199" w:lineRule="exact"/>
      <w:ind w:left="284"/>
      <w:jc w:val="both"/>
      <w:textAlignment w:val="baseline"/>
    </w:pPr>
    <w:rPr>
      <w:sz w:val="18"/>
      <w:szCs w:val="18"/>
      <w:lang w:val="en-GB"/>
    </w:rPr>
  </w:style>
  <w:style w:type="character" w:customStyle="1" w:styleId="Note1Char">
    <w:name w:val="Note 1 Char"/>
    <w:link w:val="Note1"/>
    <w:locked/>
    <w:rsid w:val="002039FE"/>
    <w:rPr>
      <w:rFonts w:eastAsia="Times New Roman"/>
      <w:sz w:val="18"/>
      <w:szCs w:val="18"/>
      <w:lang w:val="en-GB"/>
    </w:rPr>
  </w:style>
  <w:style w:type="character" w:customStyle="1" w:styleId="CommentTextChar1">
    <w:name w:val="Comment Text Char1"/>
    <w:uiPriority w:val="99"/>
    <w:qFormat/>
    <w:rsid w:val="002039FE"/>
    <w:rPr>
      <w:rFonts w:ascii="Calibri Light" w:eastAsia="MS Mincho" w:hAnsi="Calibri Light"/>
      <w:sz w:val="22"/>
      <w:lang w:val="en-GB" w:eastAsia="ja-JP"/>
    </w:rPr>
  </w:style>
  <w:style w:type="paragraph" w:customStyle="1" w:styleId="tableheading1">
    <w:name w:val="table heading"/>
    <w:basedOn w:val="Normal"/>
    <w:rsid w:val="002039F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eastAsia="Malgun Gothic"/>
      <w:b/>
      <w:bCs/>
      <w:sz w:val="20"/>
      <w:szCs w:val="20"/>
      <w:lang w:val="en-GB"/>
    </w:rPr>
  </w:style>
  <w:style w:type="paragraph" w:customStyle="1" w:styleId="tablecell1">
    <w:name w:val="table cell"/>
    <w:basedOn w:val="Normal"/>
    <w:rsid w:val="002039F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eastAsia="Malgun Gothic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qFormat/>
    <w:rsid w:val="002039F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160"/>
      <w:textAlignment w:val="baseline"/>
    </w:pPr>
    <w:rPr>
      <w:rFonts w:eastAsia="Malgun Gothic"/>
      <w:sz w:val="20"/>
      <w:szCs w:val="20"/>
      <w:lang w:val="en-GB"/>
    </w:rPr>
  </w:style>
  <w:style w:type="character" w:customStyle="1" w:styleId="tablesyntaxChar">
    <w:name w:val="table syntax Char"/>
    <w:link w:val="tablesyntax"/>
    <w:qFormat/>
    <w:locked/>
    <w:rsid w:val="002039FE"/>
    <w:rPr>
      <w:rFonts w:eastAsia="Malgun Gothic"/>
      <w:lang w:val="en-GB"/>
    </w:rPr>
  </w:style>
  <w:style w:type="paragraph" w:customStyle="1" w:styleId="enumlev1">
    <w:name w:val="enumlev1"/>
    <w:basedOn w:val="Normal"/>
    <w:rsid w:val="002039F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 w:after="160"/>
      <w:ind w:left="1191" w:hanging="397"/>
      <w:jc w:val="both"/>
      <w:textAlignment w:val="baseline"/>
    </w:pPr>
    <w:rPr>
      <w:sz w:val="20"/>
      <w:szCs w:val="20"/>
      <w:lang w:val="en-GB"/>
    </w:rPr>
  </w:style>
  <w:style w:type="paragraph" w:styleId="ListBullet2">
    <w:name w:val="List Bullet 2"/>
    <w:basedOn w:val="Normal"/>
    <w:autoRedefine/>
    <w:rsid w:val="00B520EB"/>
    <w:pPr>
      <w:numPr>
        <w:numId w:val="35"/>
      </w:numPr>
      <w:spacing w:after="240" w:line="230" w:lineRule="atLeast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Definition">
    <w:name w:val="Definition"/>
    <w:basedOn w:val="Normal"/>
    <w:next w:val="Normal"/>
    <w:rsid w:val="00D319A4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table" w:styleId="PlainTable5">
    <w:name w:val="Plain Table 5"/>
    <w:basedOn w:val="TableNormal"/>
    <w:uiPriority w:val="45"/>
    <w:rsid w:val="00EC18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EC18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NEXZ">
    <w:name w:val="ANNEXZ"/>
    <w:basedOn w:val="ANNEX"/>
    <w:next w:val="Normal"/>
    <w:rsid w:val="00EC1810"/>
    <w:pPr>
      <w:widowControl/>
      <w:numPr>
        <w:numId w:val="38"/>
      </w:numPr>
    </w:pPr>
    <w:rPr>
      <w:rFonts w:ascii="Cambria" w:eastAsia="Calibri" w:hAnsi="Cambria" w:cs="Times New Roman"/>
      <w:bCs w:val="0"/>
      <w:szCs w:val="22"/>
      <w:lang w:val="en-GB" w:eastAsia="en-US"/>
    </w:rPr>
  </w:style>
  <w:style w:type="paragraph" w:customStyle="1" w:styleId="Bibliography1">
    <w:name w:val="Bibliography1"/>
    <w:basedOn w:val="Normal"/>
    <w:rsid w:val="00EC1810"/>
    <w:pPr>
      <w:tabs>
        <w:tab w:val="left" w:pos="660"/>
      </w:tabs>
      <w:spacing w:after="240" w:line="276" w:lineRule="auto"/>
      <w:ind w:left="360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lockText">
    <w:name w:val="Block Text"/>
    <w:basedOn w:val="Normal"/>
    <w:rsid w:val="00EC1810"/>
    <w:pPr>
      <w:spacing w:after="120" w:line="276" w:lineRule="auto"/>
      <w:ind w:left="1440" w:right="144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2">
    <w:name w:val="Body Text 2"/>
    <w:basedOn w:val="Normal"/>
    <w:link w:val="BodyText2Char"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character" w:customStyle="1" w:styleId="BodyText2Char">
    <w:name w:val="Body Text 2 Char"/>
    <w:basedOn w:val="DefaultParagraphFont"/>
    <w:link w:val="BodyText2"/>
    <w:rsid w:val="00EC1810"/>
    <w:rPr>
      <w:rFonts w:ascii="Cambria" w:eastAsia="Calibri" w:hAnsi="Cambria"/>
      <w:sz w:val="16"/>
      <w:szCs w:val="22"/>
      <w:lang w:val="en-GB"/>
    </w:rPr>
  </w:style>
  <w:style w:type="paragraph" w:styleId="BodyText3">
    <w:name w:val="Body Text 3"/>
    <w:basedOn w:val="Normal"/>
    <w:link w:val="BodyText3Char"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character" w:customStyle="1" w:styleId="BodyText3Char">
    <w:name w:val="Body Text 3 Char"/>
    <w:basedOn w:val="DefaultParagraphFont"/>
    <w:link w:val="BodyText3"/>
    <w:rsid w:val="00EC1810"/>
    <w:rPr>
      <w:rFonts w:ascii="Cambria" w:eastAsia="Calibri" w:hAnsi="Cambria"/>
      <w:sz w:val="14"/>
      <w:szCs w:val="22"/>
      <w:lang w:val="en-GB"/>
    </w:rPr>
  </w:style>
  <w:style w:type="paragraph" w:styleId="BodyTextFirstIndent">
    <w:name w:val="Body Text First Indent"/>
    <w:basedOn w:val="BodyText"/>
    <w:link w:val="BodyTextFirstIndentChar"/>
    <w:rsid w:val="00EC1810"/>
    <w:pPr>
      <w:spacing w:before="0" w:after="120"/>
      <w:ind w:firstLine="210"/>
    </w:pPr>
    <w:rPr>
      <w:rFonts w:eastAsia="Calibri"/>
      <w:szCs w:val="22"/>
      <w:lang w:val="en-GB" w:eastAsia="en-US"/>
    </w:rPr>
  </w:style>
  <w:style w:type="character" w:customStyle="1" w:styleId="BodyTextFirstIndentChar">
    <w:name w:val="Body Text First Indent Char"/>
    <w:basedOn w:val="BodyTextChar2"/>
    <w:link w:val="BodyTextFirstIndent"/>
    <w:rsid w:val="00EC1810"/>
    <w:rPr>
      <w:rFonts w:ascii="Cambria" w:eastAsia="Calibri" w:hAnsi="Cambria"/>
      <w:sz w:val="18"/>
      <w:szCs w:val="22"/>
      <w:lang w:val="en-GB" w:eastAsia="ja-JP"/>
    </w:rPr>
  </w:style>
  <w:style w:type="paragraph" w:styleId="BodyTextIndent">
    <w:name w:val="Body Text Indent"/>
    <w:basedOn w:val="Normal"/>
    <w:link w:val="BodyTextIndentChar"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C1810"/>
    <w:rPr>
      <w:rFonts w:ascii="Cambria" w:eastAsia="Calibri" w:hAnsi="Cambria"/>
      <w:sz w:val="22"/>
      <w:szCs w:val="22"/>
      <w:lang w:val="en-GB"/>
    </w:rPr>
  </w:style>
  <w:style w:type="paragraph" w:styleId="BodyTextFirstIndent2">
    <w:name w:val="Body Text First Indent 2"/>
    <w:aliases w:val="Retrait corps et 1ère lig"/>
    <w:basedOn w:val="Normal"/>
    <w:link w:val="BodyTextFirstIndent2Char"/>
    <w:rsid w:val="00EC1810"/>
    <w:pPr>
      <w:spacing w:after="240" w:line="276" w:lineRule="auto"/>
      <w:ind w:firstLine="210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EC1810"/>
    <w:rPr>
      <w:rFonts w:ascii="Cambria" w:eastAsia="Calibri" w:hAnsi="Cambria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rsid w:val="00EC1810"/>
    <w:pPr>
      <w:spacing w:after="120" w:line="480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C1810"/>
    <w:rPr>
      <w:rFonts w:ascii="Cambria" w:eastAsia="Calibri" w:hAnsi="Cambria"/>
      <w:sz w:val="22"/>
      <w:szCs w:val="22"/>
      <w:lang w:val="en-GB"/>
    </w:rPr>
  </w:style>
  <w:style w:type="paragraph" w:styleId="BodyTextIndent3">
    <w:name w:val="Body Text Indent 3"/>
    <w:basedOn w:val="Normal"/>
    <w:link w:val="BodyTextIndent3Char"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16"/>
      <w:szCs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EC1810"/>
    <w:rPr>
      <w:rFonts w:ascii="Cambria" w:eastAsia="Calibri" w:hAnsi="Cambria"/>
      <w:sz w:val="16"/>
      <w:szCs w:val="22"/>
      <w:lang w:val="en-GB"/>
    </w:rPr>
  </w:style>
  <w:style w:type="paragraph" w:styleId="Closing">
    <w:name w:val="Closing"/>
    <w:basedOn w:val="Normal"/>
    <w:link w:val="ClosingChar"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ClosingChar">
    <w:name w:val="Closing Char"/>
    <w:basedOn w:val="DefaultParagraphFont"/>
    <w:link w:val="Closing"/>
    <w:rsid w:val="00EC1810"/>
    <w:rPr>
      <w:rFonts w:ascii="Cambria" w:eastAsia="Calibri" w:hAnsi="Cambria"/>
      <w:sz w:val="22"/>
      <w:szCs w:val="22"/>
      <w:lang w:val="en-GB"/>
    </w:rPr>
  </w:style>
  <w:style w:type="paragraph" w:styleId="Date">
    <w:name w:val="Date"/>
    <w:basedOn w:val="Normal"/>
    <w:next w:val="Normal"/>
    <w:link w:val="Date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DateChar">
    <w:name w:val="Date Char"/>
    <w:basedOn w:val="DefaultParagraphFont"/>
    <w:link w:val="Date"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Defterms">
    <w:name w:val="Defterms"/>
    <w:rsid w:val="00EC1810"/>
    <w:rPr>
      <w:noProof w:val="0"/>
      <w:color w:val="auto"/>
      <w:lang w:val="fr-FR"/>
    </w:rPr>
  </w:style>
  <w:style w:type="paragraph" w:customStyle="1" w:styleId="dl">
    <w:name w:val="dl"/>
    <w:basedOn w:val="Normal"/>
    <w:rsid w:val="00EC1810"/>
    <w:pPr>
      <w:spacing w:after="240" w:line="276" w:lineRule="auto"/>
      <w:ind w:left="800" w:hanging="400"/>
      <w:jc w:val="both"/>
    </w:pPr>
    <w:rPr>
      <w:rFonts w:ascii="Cambria" w:eastAsia="Calibri" w:hAnsi="Cambria"/>
      <w:sz w:val="22"/>
      <w:szCs w:val="22"/>
      <w:lang w:val="en-GB"/>
    </w:rPr>
  </w:style>
  <w:style w:type="character" w:styleId="EndnoteReference">
    <w:name w:val="endnote reference"/>
    <w:rsid w:val="00EC181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EndnoteTextChar">
    <w:name w:val="Endnote Text Char"/>
    <w:basedOn w:val="DefaultParagraphFont"/>
    <w:link w:val="EndnoteText"/>
    <w:rsid w:val="00EC1810"/>
    <w:rPr>
      <w:rFonts w:ascii="Cambria" w:eastAsia="Calibri" w:hAnsi="Cambria"/>
      <w:sz w:val="22"/>
      <w:szCs w:val="22"/>
      <w:lang w:val="en-GB"/>
    </w:rPr>
  </w:style>
  <w:style w:type="paragraph" w:styleId="EnvelopeAddress">
    <w:name w:val="envelope address"/>
    <w:basedOn w:val="Normal"/>
    <w:rsid w:val="00EC1810"/>
    <w:pPr>
      <w:framePr w:w="7938" w:h="1985" w:hRule="exact" w:hSpace="141" w:wrap="auto" w:hAnchor="page" w:xAlign="center" w:yAlign="bottom"/>
      <w:spacing w:after="240" w:line="276" w:lineRule="auto"/>
      <w:ind w:left="2835"/>
      <w:jc w:val="both"/>
    </w:pPr>
    <w:rPr>
      <w:rFonts w:ascii="Cambria" w:eastAsia="Calibri" w:hAnsi="Cambria"/>
      <w:szCs w:val="22"/>
      <w:lang w:val="en-GB"/>
    </w:rPr>
  </w:style>
  <w:style w:type="paragraph" w:styleId="EnvelopeReturn">
    <w:name w:val="envelope return"/>
    <w:basedOn w:val="Normal"/>
    <w:rsid w:val="00EC1810"/>
    <w:pPr>
      <w:numPr>
        <w:ilvl w:val="2"/>
        <w:numId w:val="53"/>
      </w:numPr>
      <w:tabs>
        <w:tab w:val="clear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ExtXref">
    <w:name w:val="ExtXref"/>
    <w:rsid w:val="00EC1810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EC1810"/>
    <w:pPr>
      <w:keepNext/>
      <w:numPr>
        <w:ilvl w:val="5"/>
        <w:numId w:val="53"/>
      </w:numPr>
      <w:tabs>
        <w:tab w:val="clear" w:pos="1440"/>
        <w:tab w:val="left" w:pos="340"/>
      </w:tabs>
      <w:spacing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Foreword">
    <w:name w:val="Foreword"/>
    <w:basedOn w:val="Normal"/>
    <w:next w:val="Normal"/>
    <w:rsid w:val="00EC1810"/>
    <w:pPr>
      <w:spacing w:after="240" w:line="276" w:lineRule="auto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paragraph" w:customStyle="1" w:styleId="Formula">
    <w:name w:val="Formula"/>
    <w:basedOn w:val="Normal"/>
    <w:next w:val="Normal"/>
    <w:rsid w:val="00EC1810"/>
    <w:pPr>
      <w:tabs>
        <w:tab w:val="right" w:pos="9752"/>
      </w:tabs>
      <w:spacing w:after="220" w:line="276" w:lineRule="auto"/>
      <w:ind w:left="403"/>
    </w:pPr>
    <w:rPr>
      <w:rFonts w:ascii="Cambria" w:eastAsia="Calibri" w:hAnsi="Cambria"/>
      <w:sz w:val="22"/>
      <w:szCs w:val="22"/>
      <w:lang w:val="en-GB"/>
    </w:rPr>
  </w:style>
  <w:style w:type="paragraph" w:styleId="Index1">
    <w:name w:val="index 1"/>
    <w:basedOn w:val="Normal"/>
    <w:rsid w:val="00EC1810"/>
    <w:pPr>
      <w:spacing w:line="210" w:lineRule="atLeast"/>
      <w:ind w:left="142" w:hanging="142"/>
    </w:pPr>
    <w:rPr>
      <w:rFonts w:ascii="Cambria" w:eastAsia="Calibri" w:hAnsi="Cambria"/>
      <w:b/>
      <w:sz w:val="18"/>
      <w:szCs w:val="22"/>
      <w:lang w:val="en-GB"/>
    </w:rPr>
  </w:style>
  <w:style w:type="paragraph" w:styleId="Index2">
    <w:name w:val="index 2"/>
    <w:basedOn w:val="Normal"/>
    <w:next w:val="Normal"/>
    <w:autoRedefine/>
    <w:rsid w:val="00EC1810"/>
    <w:pPr>
      <w:spacing w:after="240" w:line="210" w:lineRule="atLeast"/>
      <w:ind w:left="600" w:hanging="200"/>
      <w:jc w:val="both"/>
    </w:pPr>
    <w:rPr>
      <w:rFonts w:ascii="Cambria" w:eastAsia="Calibri" w:hAnsi="Cambria"/>
      <w:b/>
      <w:sz w:val="18"/>
      <w:szCs w:val="22"/>
      <w:lang w:val="en-GB"/>
    </w:rPr>
  </w:style>
  <w:style w:type="paragraph" w:styleId="Index3">
    <w:name w:val="index 3"/>
    <w:basedOn w:val="Normal"/>
    <w:next w:val="Normal"/>
    <w:autoRedefine/>
    <w:rsid w:val="00EC1810"/>
    <w:pPr>
      <w:spacing w:after="240" w:line="220" w:lineRule="atLeast"/>
      <w:ind w:left="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4">
    <w:name w:val="index 4"/>
    <w:basedOn w:val="Normal"/>
    <w:next w:val="Normal"/>
    <w:autoRedefine/>
    <w:rsid w:val="00EC1810"/>
    <w:pPr>
      <w:spacing w:after="240" w:line="220" w:lineRule="atLeast"/>
      <w:ind w:left="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5">
    <w:name w:val="index 5"/>
    <w:basedOn w:val="Normal"/>
    <w:next w:val="Normal"/>
    <w:autoRedefine/>
    <w:rsid w:val="00EC1810"/>
    <w:pPr>
      <w:spacing w:after="240" w:line="220" w:lineRule="atLeast"/>
      <w:ind w:left="10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6">
    <w:name w:val="index 6"/>
    <w:basedOn w:val="Normal"/>
    <w:next w:val="Normal"/>
    <w:autoRedefine/>
    <w:rsid w:val="00EC1810"/>
    <w:pPr>
      <w:spacing w:after="240" w:line="220" w:lineRule="atLeast"/>
      <w:ind w:left="12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7">
    <w:name w:val="index 7"/>
    <w:basedOn w:val="Normal"/>
    <w:next w:val="Normal"/>
    <w:autoRedefine/>
    <w:rsid w:val="00EC1810"/>
    <w:pPr>
      <w:spacing w:after="240" w:line="220" w:lineRule="atLeast"/>
      <w:ind w:left="14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8">
    <w:name w:val="index 8"/>
    <w:basedOn w:val="Normal"/>
    <w:next w:val="Normal"/>
    <w:autoRedefine/>
    <w:rsid w:val="00EC1810"/>
    <w:pPr>
      <w:spacing w:after="240" w:line="220" w:lineRule="atLeast"/>
      <w:ind w:left="1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9">
    <w:name w:val="index 9"/>
    <w:basedOn w:val="Normal"/>
    <w:next w:val="Normal"/>
    <w:autoRedefine/>
    <w:rsid w:val="00EC1810"/>
    <w:pPr>
      <w:spacing w:after="240" w:line="220" w:lineRule="atLeast"/>
      <w:ind w:left="1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Heading">
    <w:name w:val="index heading"/>
    <w:basedOn w:val="Normal"/>
    <w:next w:val="Index1"/>
    <w:rsid w:val="00EC1810"/>
    <w:pPr>
      <w:keepNext/>
      <w:spacing w:before="400" w:after="210" w:line="276" w:lineRule="auto"/>
      <w:jc w:val="center"/>
    </w:pPr>
    <w:rPr>
      <w:rFonts w:ascii="Cambria" w:eastAsia="Calibri" w:hAnsi="Cambria"/>
      <w:sz w:val="22"/>
      <w:szCs w:val="22"/>
      <w:lang w:val="en-GB"/>
    </w:rPr>
  </w:style>
  <w:style w:type="paragraph" w:customStyle="1" w:styleId="Introduction">
    <w:name w:val="Introduction"/>
    <w:basedOn w:val="Normal"/>
    <w:next w:val="Normal"/>
    <w:rsid w:val="00EC1810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Cambria" w:eastAsia="Calibri" w:hAnsi="Cambria"/>
      <w:b/>
      <w:sz w:val="28"/>
      <w:szCs w:val="22"/>
      <w:lang w:val="en-GB"/>
    </w:rPr>
  </w:style>
  <w:style w:type="character" w:styleId="LineNumber">
    <w:name w:val="line number"/>
    <w:rsid w:val="00EC1810"/>
    <w:rPr>
      <w:noProof w:val="0"/>
      <w:lang w:val="fr-FR"/>
    </w:rPr>
  </w:style>
  <w:style w:type="paragraph" w:styleId="List4">
    <w:name w:val="List 4"/>
    <w:basedOn w:val="Normal"/>
    <w:rsid w:val="00EC1810"/>
    <w:pPr>
      <w:numPr>
        <w:numId w:val="36"/>
      </w:numPr>
      <w:tabs>
        <w:tab w:val="clear" w:pos="1209"/>
      </w:tabs>
      <w:spacing w:after="240" w:line="276" w:lineRule="auto"/>
      <w:ind w:left="1132" w:hanging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5">
    <w:name w:val="List 5"/>
    <w:basedOn w:val="Normal"/>
    <w:rsid w:val="00EC1810"/>
    <w:pPr>
      <w:numPr>
        <w:numId w:val="37"/>
      </w:numPr>
      <w:tabs>
        <w:tab w:val="clear" w:pos="1492"/>
      </w:tabs>
      <w:spacing w:after="240" w:line="276" w:lineRule="auto"/>
      <w:ind w:left="1415" w:hanging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Bullet4">
    <w:name w:val="List Bullet 4"/>
    <w:basedOn w:val="Normal"/>
    <w:autoRedefine/>
    <w:rsid w:val="00EC1810"/>
    <w:pPr>
      <w:tabs>
        <w:tab w:val="num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Bullet5">
    <w:name w:val="List Bullet 5"/>
    <w:basedOn w:val="Normal"/>
    <w:autoRedefine/>
    <w:rsid w:val="00EC1810"/>
    <w:pPr>
      <w:tabs>
        <w:tab w:val="num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Continue3">
    <w:name w:val="List Continue 3"/>
    <w:basedOn w:val="ListContinue"/>
    <w:rsid w:val="00EC1810"/>
    <w:pPr>
      <w:tabs>
        <w:tab w:val="left" w:pos="1200"/>
        <w:tab w:val="num" w:pos="1800"/>
      </w:tabs>
      <w:spacing w:after="240" w:line="276" w:lineRule="auto"/>
      <w:ind w:left="1200" w:hanging="400"/>
      <w:contextualSpacing w:val="0"/>
    </w:pPr>
    <w:rPr>
      <w:rFonts w:ascii="Cambria" w:eastAsia="Calibri" w:hAnsi="Cambria"/>
      <w:sz w:val="22"/>
      <w:szCs w:val="22"/>
      <w:lang w:val="en-GB"/>
    </w:rPr>
  </w:style>
  <w:style w:type="paragraph" w:styleId="ListContinue5">
    <w:name w:val="List Continue 5"/>
    <w:basedOn w:val="Normal"/>
    <w:rsid w:val="00EC1810"/>
    <w:pPr>
      <w:spacing w:after="120" w:line="276" w:lineRule="auto"/>
      <w:ind w:left="1415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">
    <w:name w:val="List Number"/>
    <w:basedOn w:val="Normal"/>
    <w:rsid w:val="00EC1810"/>
    <w:pPr>
      <w:tabs>
        <w:tab w:val="left" w:pos="4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2">
    <w:name w:val="List Number 2"/>
    <w:basedOn w:val="Normal"/>
    <w:rsid w:val="00EC1810"/>
    <w:pPr>
      <w:tabs>
        <w:tab w:val="num" w:pos="720"/>
        <w:tab w:val="left" w:pos="8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3">
    <w:name w:val="List Number 3"/>
    <w:basedOn w:val="Normal"/>
    <w:rsid w:val="00EC1810"/>
    <w:pPr>
      <w:tabs>
        <w:tab w:val="left" w:pos="12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na2">
    <w:name w:val="na2"/>
    <w:basedOn w:val="a2"/>
    <w:next w:val="Normal"/>
    <w:rsid w:val="00EC1810"/>
    <w:pPr>
      <w:widowControl/>
      <w:numPr>
        <w:numId w:val="39"/>
      </w:numPr>
      <w:tabs>
        <w:tab w:val="left" w:pos="540"/>
      </w:tabs>
      <w:jc w:val="left"/>
    </w:pPr>
    <w:rPr>
      <w:rFonts w:ascii="Cambria" w:hAnsi="Cambria"/>
      <w:b w:val="0"/>
      <w:bCs w:val="0"/>
      <w:szCs w:val="26"/>
      <w:lang w:val="en-GB" w:eastAsia="zh-CN"/>
    </w:rPr>
  </w:style>
  <w:style w:type="paragraph" w:customStyle="1" w:styleId="na3">
    <w:name w:val="na3"/>
    <w:basedOn w:val="a3"/>
    <w:next w:val="Normal"/>
    <w:rsid w:val="00EC1810"/>
    <w:pPr>
      <w:widowControl/>
      <w:numPr>
        <w:ilvl w:val="0"/>
        <w:numId w:val="0"/>
      </w:numPr>
      <w:tabs>
        <w:tab w:val="num" w:pos="720"/>
      </w:tabs>
      <w:ind w:left="720" w:hanging="720"/>
      <w:jc w:val="left"/>
    </w:pPr>
    <w:rPr>
      <w:rFonts w:ascii="Cambria" w:hAnsi="Cambria"/>
      <w:bCs w:val="0"/>
      <w:szCs w:val="20"/>
      <w:lang w:val="en-GB" w:eastAsia="en-US"/>
    </w:rPr>
  </w:style>
  <w:style w:type="paragraph" w:customStyle="1" w:styleId="na4">
    <w:name w:val="na4"/>
    <w:basedOn w:val="a4"/>
    <w:next w:val="Normal"/>
    <w:rsid w:val="00EC1810"/>
    <w:pPr>
      <w:widowControl/>
      <w:numPr>
        <w:ilvl w:val="4"/>
        <w:numId w:val="39"/>
      </w:numPr>
      <w:tabs>
        <w:tab w:val="clear" w:pos="880"/>
        <w:tab w:val="clear" w:pos="1008"/>
        <w:tab w:val="num" w:pos="864"/>
        <w:tab w:val="left" w:pos="1060"/>
      </w:tabs>
      <w:ind w:left="864" w:hanging="864"/>
      <w:jc w:val="left"/>
    </w:pPr>
    <w:rPr>
      <w:rFonts w:ascii="Cambria" w:hAnsi="Cambria" w:cs="Times New Roman"/>
      <w:bCs w:val="0"/>
      <w:i w:val="0"/>
      <w:lang w:val="en-GB" w:eastAsia="en-US"/>
    </w:rPr>
  </w:style>
  <w:style w:type="paragraph" w:customStyle="1" w:styleId="na5">
    <w:name w:val="na5"/>
    <w:basedOn w:val="a5"/>
    <w:next w:val="Normal"/>
    <w:rsid w:val="00EC1810"/>
    <w:pPr>
      <w:widowControl/>
      <w:numPr>
        <w:ilvl w:val="5"/>
        <w:numId w:val="39"/>
      </w:numPr>
      <w:tabs>
        <w:tab w:val="clear" w:pos="1152"/>
        <w:tab w:val="left" w:pos="936"/>
        <w:tab w:val="num" w:pos="1008"/>
        <w:tab w:val="left" w:pos="1140"/>
      </w:tabs>
      <w:ind w:left="1008" w:hanging="1008"/>
      <w:jc w:val="left"/>
    </w:pPr>
    <w:rPr>
      <w:rFonts w:ascii="Cambria" w:hAnsi="Cambria" w:cs="Times New Roman"/>
      <w:bCs w:val="0"/>
      <w:lang w:val="en-GB" w:eastAsia="en-US"/>
    </w:rPr>
  </w:style>
  <w:style w:type="paragraph" w:customStyle="1" w:styleId="na6">
    <w:name w:val="na6"/>
    <w:basedOn w:val="a6"/>
    <w:next w:val="Normal"/>
    <w:rsid w:val="00EC1810"/>
    <w:pPr>
      <w:widowControl/>
      <w:numPr>
        <w:ilvl w:val="0"/>
        <w:numId w:val="0"/>
      </w:numPr>
      <w:tabs>
        <w:tab w:val="clear" w:pos="1140"/>
        <w:tab w:val="left" w:pos="936"/>
        <w:tab w:val="num" w:pos="1152"/>
      </w:tabs>
      <w:ind w:left="1152" w:hanging="1152"/>
      <w:jc w:val="left"/>
    </w:pPr>
    <w:rPr>
      <w:rFonts w:ascii="Cambria" w:hAnsi="Cambria" w:cs="Times New Roman"/>
      <w:bCs w:val="0"/>
      <w:lang w:val="en-GB" w:eastAsia="en-US"/>
    </w:rPr>
  </w:style>
  <w:style w:type="paragraph" w:styleId="NormalIndent">
    <w:name w:val="Normal Indent"/>
    <w:basedOn w:val="Normal"/>
    <w:rsid w:val="00EC1810"/>
    <w:pPr>
      <w:spacing w:after="240" w:line="276" w:lineRule="auto"/>
      <w:ind w:left="708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NoteHeading">
    <w:name w:val="Note Heading"/>
    <w:basedOn w:val="Normal"/>
    <w:next w:val="Normal"/>
    <w:link w:val="NoteHeading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NoteHeadingChar">
    <w:name w:val="Note Heading Char"/>
    <w:basedOn w:val="DefaultParagraphFont"/>
    <w:link w:val="NoteHeading"/>
    <w:rsid w:val="00EC1810"/>
    <w:rPr>
      <w:rFonts w:ascii="Cambria" w:eastAsia="Calibri" w:hAnsi="Cambria"/>
      <w:sz w:val="22"/>
      <w:szCs w:val="22"/>
      <w:lang w:val="en-GB"/>
    </w:rPr>
  </w:style>
  <w:style w:type="paragraph" w:customStyle="1" w:styleId="p2">
    <w:name w:val="p2"/>
    <w:basedOn w:val="Normal"/>
    <w:next w:val="Normal"/>
    <w:rsid w:val="00EC1810"/>
    <w:pPr>
      <w:tabs>
        <w:tab w:val="left" w:pos="56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3">
    <w:name w:val="p3"/>
    <w:basedOn w:val="Normal"/>
    <w:next w:val="Normal"/>
    <w:rsid w:val="00EC1810"/>
    <w:pPr>
      <w:tabs>
        <w:tab w:val="left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4">
    <w:name w:val="p4"/>
    <w:basedOn w:val="Normal"/>
    <w:next w:val="Normal"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5">
    <w:name w:val="p5"/>
    <w:basedOn w:val="Normal"/>
    <w:next w:val="Normal"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6">
    <w:name w:val="p6"/>
    <w:basedOn w:val="Normal"/>
    <w:next w:val="Normal"/>
    <w:rsid w:val="00EC1810"/>
    <w:pPr>
      <w:tabs>
        <w:tab w:val="left" w:pos="144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styleId="PageNumber">
    <w:name w:val="page number"/>
    <w:rsid w:val="00EC1810"/>
    <w:rPr>
      <w:noProof w:val="0"/>
      <w:lang w:val="fr-FR"/>
    </w:rPr>
  </w:style>
  <w:style w:type="paragraph" w:customStyle="1" w:styleId="RefNorm">
    <w:name w:val="RefNorm"/>
    <w:basedOn w:val="Normal"/>
    <w:next w:val="Normal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Salutation">
    <w:name w:val="Salutation"/>
    <w:basedOn w:val="Normal"/>
    <w:next w:val="Normal"/>
    <w:link w:val="Salutation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SalutationChar">
    <w:name w:val="Salutation Char"/>
    <w:basedOn w:val="DefaultParagraphFont"/>
    <w:link w:val="Salutation"/>
    <w:rsid w:val="00EC1810"/>
    <w:rPr>
      <w:rFonts w:ascii="Cambria" w:eastAsia="Calibri" w:hAnsi="Cambria"/>
      <w:sz w:val="22"/>
      <w:szCs w:val="22"/>
      <w:lang w:val="en-GB"/>
    </w:rPr>
  </w:style>
  <w:style w:type="paragraph" w:styleId="Signature">
    <w:name w:val="Signature"/>
    <w:basedOn w:val="Normal"/>
    <w:link w:val="SignatureChar"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SignatureChar">
    <w:name w:val="Signature Char"/>
    <w:basedOn w:val="DefaultParagraphFont"/>
    <w:link w:val="Signature"/>
    <w:rsid w:val="00EC1810"/>
    <w:rPr>
      <w:rFonts w:ascii="Cambria" w:eastAsia="Calibri" w:hAnsi="Cambria"/>
      <w:sz w:val="22"/>
      <w:szCs w:val="22"/>
      <w:lang w:val="en-GB"/>
    </w:rPr>
  </w:style>
  <w:style w:type="paragraph" w:customStyle="1" w:styleId="Special">
    <w:name w:val="Special"/>
    <w:basedOn w:val="Normal"/>
    <w:rsid w:val="00EC1810"/>
    <w:pPr>
      <w:spacing w:after="240" w:line="230" w:lineRule="atLeast"/>
      <w:jc w:val="both"/>
    </w:pPr>
    <w:rPr>
      <w:rFonts w:ascii="Arial" w:eastAsia="Calibri" w:hAnsi="Arial" w:cs="Arial"/>
      <w:sz w:val="20"/>
      <w:szCs w:val="20"/>
      <w:lang w:val="en-GB" w:eastAsia="ja-JP"/>
    </w:rPr>
  </w:style>
  <w:style w:type="paragraph" w:customStyle="1" w:styleId="Tablefootnote">
    <w:name w:val="Table footnote"/>
    <w:basedOn w:val="Normal"/>
    <w:rsid w:val="00EC1810"/>
    <w:pPr>
      <w:tabs>
        <w:tab w:val="left" w:pos="340"/>
      </w:tabs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TableofAuthorities">
    <w:name w:val="table of authorities"/>
    <w:basedOn w:val="Normal"/>
    <w:next w:val="Normal"/>
    <w:rsid w:val="00EC1810"/>
    <w:pPr>
      <w:spacing w:after="240" w:line="276" w:lineRule="auto"/>
      <w:ind w:left="200" w:hanging="20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TableofFigures">
    <w:name w:val="table of figures"/>
    <w:basedOn w:val="Normal"/>
    <w:next w:val="Normal"/>
    <w:uiPriority w:val="99"/>
    <w:rsid w:val="00EC1810"/>
    <w:pPr>
      <w:spacing w:after="240" w:line="276" w:lineRule="auto"/>
      <w:ind w:left="400" w:hanging="400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TableFootNoteXref">
    <w:name w:val="TableFootNoteXref"/>
    <w:rsid w:val="00EC1810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EC1810"/>
    <w:pPr>
      <w:keepNext/>
      <w:suppressAutoHyphens/>
      <w:spacing w:line="276" w:lineRule="auto"/>
    </w:pPr>
    <w:rPr>
      <w:rFonts w:ascii="Cambria" w:eastAsia="Calibri" w:hAnsi="Cambria"/>
      <w:b/>
      <w:sz w:val="22"/>
      <w:szCs w:val="22"/>
      <w:lang w:val="en-GB"/>
    </w:rPr>
  </w:style>
  <w:style w:type="paragraph" w:customStyle="1" w:styleId="TermNum">
    <w:name w:val="TermNum"/>
    <w:basedOn w:val="Normal"/>
    <w:next w:val="Terms"/>
    <w:rsid w:val="00EC1810"/>
    <w:pPr>
      <w:keepNext/>
      <w:spacing w:line="276" w:lineRule="auto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TOAHeading">
    <w:name w:val="toa heading"/>
    <w:basedOn w:val="Normal"/>
    <w:next w:val="Normal"/>
    <w:rsid w:val="00EC1810"/>
    <w:pPr>
      <w:spacing w:before="120" w:after="240" w:line="276" w:lineRule="auto"/>
      <w:jc w:val="both"/>
    </w:pPr>
    <w:rPr>
      <w:rFonts w:ascii="Cambria" w:eastAsia="Calibri" w:hAnsi="Cambria"/>
      <w:b/>
      <w:szCs w:val="22"/>
      <w:lang w:val="en-GB"/>
    </w:rPr>
  </w:style>
  <w:style w:type="paragraph" w:styleId="TOC5">
    <w:name w:val="toc 5"/>
    <w:basedOn w:val="TOC4"/>
    <w:next w:val="Normal"/>
    <w:uiPriority w:val="39"/>
    <w:rsid w:val="00EC1810"/>
    <w:pPr>
      <w:widowControl/>
      <w:tabs>
        <w:tab w:val="left" w:pos="1140"/>
      </w:tabs>
      <w:spacing w:after="0"/>
      <w:ind w:left="1140" w:hanging="1140"/>
    </w:pPr>
    <w:rPr>
      <w:rFonts w:ascii="Cambria" w:hAnsi="Cambria"/>
      <w:b/>
      <w:lang w:val="en-GB"/>
    </w:rPr>
  </w:style>
  <w:style w:type="paragraph" w:styleId="TOC6">
    <w:name w:val="toc 6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7">
    <w:name w:val="toc 7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8">
    <w:name w:val="toc 8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9">
    <w:name w:val="toc 9"/>
    <w:basedOn w:val="TOC1"/>
    <w:next w:val="Normal"/>
    <w:uiPriority w:val="39"/>
    <w:rsid w:val="00EC1810"/>
    <w:pPr>
      <w:widowControl/>
      <w:tabs>
        <w:tab w:val="clear" w:pos="480"/>
        <w:tab w:val="clear" w:pos="9004"/>
      </w:tabs>
      <w:spacing w:before="120" w:after="0"/>
    </w:pPr>
    <w:rPr>
      <w:rFonts w:ascii="Cambria" w:hAnsi="Cambria"/>
      <w:b/>
      <w:lang w:val="en-GB"/>
    </w:rPr>
  </w:style>
  <w:style w:type="paragraph" w:customStyle="1" w:styleId="zzBiblio">
    <w:name w:val="zzBiblio"/>
    <w:basedOn w:val="Normal"/>
    <w:next w:val="Bibliography1"/>
    <w:rsid w:val="00EC1810"/>
    <w:pPr>
      <w:pageBreakBefore/>
      <w:spacing w:after="760" w:line="310" w:lineRule="exact"/>
      <w:jc w:val="center"/>
    </w:pPr>
    <w:rPr>
      <w:rFonts w:ascii="Cambria" w:eastAsia="Calibri" w:hAnsi="Cambria"/>
      <w:b/>
      <w:sz w:val="28"/>
      <w:szCs w:val="22"/>
      <w:lang w:val="en-GB"/>
    </w:rPr>
  </w:style>
  <w:style w:type="paragraph" w:customStyle="1" w:styleId="zzContents">
    <w:name w:val="zzContents"/>
    <w:basedOn w:val="Introduction"/>
    <w:next w:val="TOC1"/>
    <w:rsid w:val="00EC1810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EC1810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Cambria" w:eastAsia="MS Mincho" w:hAnsi="Cambria"/>
      <w:color w:val="0000FF"/>
      <w:sz w:val="22"/>
      <w:szCs w:val="20"/>
      <w:lang w:val="en-GB" w:eastAsia="ja-JP"/>
    </w:rPr>
  </w:style>
  <w:style w:type="paragraph" w:customStyle="1" w:styleId="zzCover">
    <w:name w:val="zzCover"/>
    <w:basedOn w:val="Normal"/>
    <w:rsid w:val="00EC1810"/>
    <w:pPr>
      <w:spacing w:after="220" w:line="276" w:lineRule="auto"/>
      <w:jc w:val="right"/>
    </w:pPr>
    <w:rPr>
      <w:rFonts w:ascii="Cambria" w:eastAsia="Calibri" w:hAnsi="Cambria"/>
      <w:b/>
      <w:color w:val="000000"/>
      <w:szCs w:val="22"/>
      <w:lang w:val="en-GB"/>
    </w:rPr>
  </w:style>
  <w:style w:type="paragraph" w:customStyle="1" w:styleId="zzForeword">
    <w:name w:val="zzForeword"/>
    <w:basedOn w:val="Introduction"/>
    <w:next w:val="Normal"/>
    <w:rsid w:val="00EC1810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EC1810"/>
    <w:pPr>
      <w:spacing w:after="240" w:line="276" w:lineRule="auto"/>
      <w:jc w:val="both"/>
    </w:pPr>
    <w:rPr>
      <w:rFonts w:ascii="Cambria" w:eastAsia="Calibri" w:hAnsi="Cambria"/>
      <w:color w:val="008000"/>
      <w:sz w:val="22"/>
      <w:szCs w:val="22"/>
      <w:lang w:val="en-GB"/>
    </w:rPr>
  </w:style>
  <w:style w:type="paragraph" w:customStyle="1" w:styleId="zzIndex">
    <w:name w:val="zzIndex"/>
    <w:basedOn w:val="zzBiblio"/>
    <w:next w:val="IndexHeading"/>
    <w:rsid w:val="00EC1810"/>
  </w:style>
  <w:style w:type="paragraph" w:customStyle="1" w:styleId="zzLc5">
    <w:name w:val="zzLc5"/>
    <w:basedOn w:val="Normal"/>
    <w:next w:val="Normal"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c6">
    <w:name w:val="zzLc6"/>
    <w:basedOn w:val="Normal"/>
    <w:next w:val="Normal"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5">
    <w:name w:val="zzLn5"/>
    <w:basedOn w:val="Normal"/>
    <w:next w:val="Normal"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6">
    <w:name w:val="zzLn6"/>
    <w:basedOn w:val="Normal"/>
    <w:next w:val="Normal"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STDTitle">
    <w:name w:val="zzSTDTitle"/>
    <w:basedOn w:val="Normal"/>
    <w:next w:val="Normal"/>
    <w:rsid w:val="00EC1810"/>
    <w:pPr>
      <w:suppressAutoHyphens/>
      <w:spacing w:before="400" w:after="760" w:line="350" w:lineRule="exact"/>
    </w:pPr>
    <w:rPr>
      <w:rFonts w:ascii="Cambria" w:eastAsia="Calibri" w:hAnsi="Cambria"/>
      <w:b/>
      <w:color w:val="0000FF"/>
      <w:sz w:val="32"/>
      <w:szCs w:val="22"/>
      <w:lang w:val="en-GB"/>
    </w:rPr>
  </w:style>
  <w:style w:type="paragraph" w:customStyle="1" w:styleId="ChromaTable">
    <w:name w:val="ChromaTable"/>
    <w:basedOn w:val="Normal"/>
    <w:rsid w:val="00EC1810"/>
    <w:pPr>
      <w:keepNext/>
      <w:spacing w:before="480"/>
      <w:jc w:val="center"/>
    </w:pPr>
    <w:rPr>
      <w:rFonts w:ascii="Times" w:hAnsi="Times"/>
      <w:b/>
      <w:szCs w:val="22"/>
      <w:lang w:val="en-GB"/>
    </w:rPr>
  </w:style>
  <w:style w:type="paragraph" w:customStyle="1" w:styleId="Tabletext10">
    <w:name w:val="Table text (10)"/>
    <w:basedOn w:val="Normal"/>
    <w:rsid w:val="00EC1810"/>
    <w:pPr>
      <w:spacing w:before="60" w:after="6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text9">
    <w:name w:val="Table text (9)"/>
    <w:basedOn w:val="Normal"/>
    <w:rsid w:val="00EC1810"/>
    <w:pPr>
      <w:spacing w:before="60"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Tabletext8">
    <w:name w:val="Table text (8)"/>
    <w:basedOn w:val="Normal"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customStyle="1" w:styleId="Tabletext7">
    <w:name w:val="Table text (7)"/>
    <w:basedOn w:val="Normal"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character" w:customStyle="1" w:styleId="CharSDLcode">
    <w:name w:val="Char SDLcode"/>
    <w:rsid w:val="00EC1810"/>
    <w:rPr>
      <w:rFonts w:ascii="Courier" w:hAnsi="Courier"/>
      <w:color w:val="auto"/>
    </w:rPr>
  </w:style>
  <w:style w:type="character" w:customStyle="1" w:styleId="CharBold">
    <w:name w:val="Char Bold"/>
    <w:rsid w:val="00EC1810"/>
    <w:rPr>
      <w:b/>
    </w:rPr>
  </w:style>
  <w:style w:type="paragraph" w:customStyle="1" w:styleId="arial">
    <w:name w:val="arial"/>
    <w:basedOn w:val="BodyText"/>
    <w:rsid w:val="00EC1810"/>
    <w:pPr>
      <w:spacing w:before="0" w:after="220" w:line="240" w:lineRule="auto"/>
    </w:pPr>
    <w:rPr>
      <w:rFonts w:ascii="Helvetica" w:eastAsia="Times New Roman" w:hAnsi="Helvetica"/>
      <w:color w:val="000000"/>
      <w:szCs w:val="22"/>
      <w:lang w:val="en-GB" w:eastAsia="en-US"/>
    </w:rPr>
  </w:style>
  <w:style w:type="paragraph" w:customStyle="1" w:styleId="SDLCode">
    <w:name w:val="SDLCode"/>
    <w:basedOn w:val="Normal"/>
    <w:rsid w:val="00EC181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</w:pPr>
    <w:rPr>
      <w:rFonts w:ascii="Courier" w:hAnsi="Courier"/>
      <w:sz w:val="22"/>
      <w:szCs w:val="22"/>
      <w:lang w:val="en-GB"/>
    </w:rPr>
  </w:style>
  <w:style w:type="paragraph" w:customStyle="1" w:styleId="Annex1">
    <w:name w:val="Annex 1"/>
    <w:basedOn w:val="Heading1"/>
    <w:rsid w:val="00EC1810"/>
    <w:pPr>
      <w:pageBreakBefore/>
      <w:widowControl/>
      <w:numPr>
        <w:numId w:val="0"/>
      </w:numPr>
      <w:tabs>
        <w:tab w:val="left" w:pos="576"/>
        <w:tab w:val="num" w:pos="1800"/>
      </w:tabs>
      <w:spacing w:line="240" w:lineRule="auto"/>
      <w:jc w:val="left"/>
    </w:pPr>
    <w:rPr>
      <w:rFonts w:ascii="Helvetica" w:eastAsia="Times New Roman" w:hAnsi="Helvetica" w:cs="Times New Roman"/>
      <w:kern w:val="28"/>
      <w:szCs w:val="26"/>
      <w:lang w:val="en-GB" w:eastAsia="zh-CN"/>
    </w:rPr>
  </w:style>
  <w:style w:type="paragraph" w:customStyle="1" w:styleId="Annex2">
    <w:name w:val="Annex 2"/>
    <w:basedOn w:val="Heading2"/>
    <w:rsid w:val="00EC1810"/>
    <w:pPr>
      <w:widowControl/>
      <w:numPr>
        <w:numId w:val="40"/>
      </w:numPr>
      <w:tabs>
        <w:tab w:val="left" w:pos="540"/>
        <w:tab w:val="left" w:pos="700"/>
      </w:tabs>
      <w:spacing w:line="240" w:lineRule="auto"/>
      <w:jc w:val="left"/>
    </w:pPr>
    <w:rPr>
      <w:rFonts w:ascii="Helvetica" w:eastAsia="Times New Roman" w:hAnsi="Helvetica"/>
      <w:b w:val="0"/>
      <w:bCs w:val="0"/>
      <w:iCs w:val="0"/>
      <w:sz w:val="20"/>
      <w:szCs w:val="26"/>
      <w:lang w:val="en-GB" w:eastAsia="zh-CN"/>
    </w:rPr>
  </w:style>
  <w:style w:type="paragraph" w:customStyle="1" w:styleId="TitreAuthor">
    <w:name w:val="Titre Author"/>
    <w:basedOn w:val="Normal"/>
    <w:rsid w:val="00EC1810"/>
    <w:pPr>
      <w:tabs>
        <w:tab w:val="left" w:pos="1702"/>
      </w:tabs>
      <w:jc w:val="both"/>
    </w:pPr>
    <w:rPr>
      <w:rFonts w:eastAsia="Calibri"/>
      <w:b/>
      <w:sz w:val="22"/>
      <w:szCs w:val="22"/>
      <w:lang w:val="en-GB"/>
    </w:rPr>
  </w:style>
  <w:style w:type="paragraph" w:customStyle="1" w:styleId="BoxHeading3">
    <w:name w:val="BoxHeading 3"/>
    <w:basedOn w:val="Heading3"/>
    <w:rsid w:val="00EC1810"/>
    <w:pPr>
      <w:widowControl/>
      <w:numPr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Corpsdetexte">
    <w:name w:val="Corps de texte"/>
    <w:basedOn w:val="Normal"/>
    <w:rsid w:val="00EC1810"/>
    <w:pPr>
      <w:widowControl w:val="0"/>
      <w:numPr>
        <w:numId w:val="41"/>
      </w:numPr>
      <w:tabs>
        <w:tab w:val="clear" w:pos="1440"/>
      </w:tabs>
      <w:spacing w:after="120"/>
    </w:pPr>
    <w:rPr>
      <w:rFonts w:eastAsia="Calibri"/>
      <w:sz w:val="22"/>
      <w:szCs w:val="22"/>
      <w:lang w:val="en-GB"/>
    </w:rPr>
  </w:style>
  <w:style w:type="paragraph" w:customStyle="1" w:styleId="TableCell">
    <w:name w:val="TableCell"/>
    <w:basedOn w:val="Normal"/>
    <w:rsid w:val="00EC1810"/>
    <w:pPr>
      <w:keepNext/>
      <w:keepLines/>
      <w:numPr>
        <w:ilvl w:val="2"/>
        <w:numId w:val="48"/>
      </w:numPr>
      <w:tabs>
        <w:tab w:val="clear" w:pos="720"/>
      </w:tabs>
      <w:spacing w:after="20"/>
      <w:ind w:left="0" w:firstLine="0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ing">
    <w:name w:val="TableHeading"/>
    <w:basedOn w:val="TableCell"/>
    <w:rsid w:val="00EC1810"/>
    <w:pPr>
      <w:numPr>
        <w:ilvl w:val="0"/>
        <w:numId w:val="40"/>
      </w:numPr>
      <w:tabs>
        <w:tab w:val="clear" w:pos="1800"/>
        <w:tab w:val="num" w:pos="720"/>
      </w:tabs>
      <w:spacing w:before="60" w:after="60"/>
      <w:ind w:left="720" w:hanging="360"/>
    </w:pPr>
    <w:rPr>
      <w:b/>
    </w:rPr>
  </w:style>
  <w:style w:type="paragraph" w:customStyle="1" w:styleId="sp2">
    <w:name w:val="sp2"/>
    <w:basedOn w:val="Normal"/>
    <w:rsid w:val="00EC1810"/>
    <w:pPr>
      <w:widowControl w:val="0"/>
      <w:numPr>
        <w:numId w:val="42"/>
      </w:numPr>
      <w:tabs>
        <w:tab w:val="clear" w:pos="1800"/>
      </w:tabs>
      <w:overflowPunct w:val="0"/>
      <w:autoSpaceDE w:val="0"/>
      <w:autoSpaceDN w:val="0"/>
      <w:adjustRightInd w:val="0"/>
      <w:ind w:right="20"/>
      <w:jc w:val="both"/>
      <w:textAlignment w:val="baseline"/>
    </w:pPr>
    <w:rPr>
      <w:rFonts w:eastAsia="BatangChe"/>
      <w:b/>
      <w:sz w:val="22"/>
      <w:szCs w:val="22"/>
      <w:lang w:val="en-GB"/>
    </w:rPr>
  </w:style>
  <w:style w:type="paragraph" w:customStyle="1" w:styleId="sp3">
    <w:name w:val="sp3"/>
    <w:basedOn w:val="Normal"/>
    <w:rsid w:val="00EC1810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eastAsia="BatangChe"/>
      <w:sz w:val="22"/>
      <w:szCs w:val="22"/>
      <w:lang w:val="en-GB"/>
    </w:rPr>
  </w:style>
  <w:style w:type="paragraph" w:customStyle="1" w:styleId="sp4">
    <w:name w:val="sp4"/>
    <w:basedOn w:val="Normal"/>
    <w:rsid w:val="00EC1810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/>
      <w:sz w:val="22"/>
      <w:szCs w:val="22"/>
      <w:lang w:val="en-GB"/>
    </w:rPr>
  </w:style>
  <w:style w:type="paragraph" w:customStyle="1" w:styleId="Description">
    <w:name w:val="Description"/>
    <w:basedOn w:val="BodyText"/>
    <w:next w:val="BodyText"/>
    <w:rsid w:val="00EC1810"/>
    <w:pPr>
      <w:keepLines/>
      <w:numPr>
        <w:numId w:val="45"/>
      </w:numPr>
      <w:tabs>
        <w:tab w:val="left" w:pos="2410"/>
      </w:tabs>
      <w:spacing w:before="240" w:after="0" w:line="240" w:lineRule="auto"/>
      <w:ind w:left="1134"/>
      <w:jc w:val="left"/>
    </w:pPr>
    <w:rPr>
      <w:rFonts w:ascii="Garamond" w:eastAsia="Calibri" w:hAnsi="Garamond"/>
      <w:sz w:val="22"/>
      <w:szCs w:val="22"/>
      <w:lang w:val="en-GB" w:eastAsia="en-US"/>
    </w:rPr>
  </w:style>
  <w:style w:type="paragraph" w:customStyle="1" w:styleId="Annex3">
    <w:name w:val="Annex 3"/>
    <w:basedOn w:val="Heading3"/>
    <w:rsid w:val="00EC1810"/>
    <w:pPr>
      <w:widowControl/>
      <w:numPr>
        <w:numId w:val="49"/>
      </w:numPr>
      <w:tabs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EC1810"/>
    <w:pPr>
      <w:numPr>
        <w:numId w:val="44"/>
      </w:numPr>
      <w:tabs>
        <w:tab w:val="clear" w:pos="2410"/>
        <w:tab w:val="left" w:pos="2977"/>
      </w:tabs>
      <w:ind w:left="1134"/>
    </w:pPr>
  </w:style>
  <w:style w:type="paragraph" w:customStyle="1" w:styleId="Allowed">
    <w:name w:val="Allowed"/>
    <w:basedOn w:val="ValueLevel0"/>
    <w:next w:val="BodyText"/>
    <w:rsid w:val="00EC1810"/>
    <w:pPr>
      <w:numPr>
        <w:numId w:val="46"/>
      </w:numPr>
      <w:tabs>
        <w:tab w:val="num" w:pos="360"/>
        <w:tab w:val="left" w:pos="2694"/>
      </w:tabs>
      <w:ind w:left="1134" w:hanging="720"/>
    </w:pPr>
  </w:style>
  <w:style w:type="paragraph" w:customStyle="1" w:styleId="Annex4">
    <w:name w:val="Annex 4"/>
    <w:basedOn w:val="Heading4"/>
    <w:rsid w:val="00EC1810"/>
    <w:pPr>
      <w:widowControl/>
      <w:numPr>
        <w:ilvl w:val="0"/>
        <w:numId w:val="43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EC1810"/>
    <w:pPr>
      <w:spacing w:before="0" w:after="220" w:line="240" w:lineRule="auto"/>
      <w:jc w:val="left"/>
    </w:pPr>
    <w:rPr>
      <w:rFonts w:ascii="Times" w:eastAsia="Calibri" w:hAnsi="Times"/>
      <w:sz w:val="20"/>
      <w:szCs w:val="22"/>
      <w:lang w:val="en-GB" w:eastAsia="en-US"/>
    </w:rPr>
  </w:style>
  <w:style w:type="paragraph" w:customStyle="1" w:styleId="BoxH">
    <w:name w:val="BoxH"/>
    <w:basedOn w:val="Heading3"/>
    <w:rsid w:val="00EC1810"/>
    <w:pPr>
      <w:widowControl/>
      <w:numPr>
        <w:numId w:val="43"/>
      </w:numPr>
      <w:tabs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BoxHeading">
    <w:name w:val="BoxHeading"/>
    <w:basedOn w:val="Heading3"/>
    <w:rsid w:val="00EC1810"/>
    <w:pPr>
      <w:widowControl/>
      <w:numPr>
        <w:numId w:val="39"/>
      </w:numPr>
      <w:tabs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EC1810"/>
    <w:pPr>
      <w:spacing w:after="120"/>
    </w:pPr>
    <w:rPr>
      <w:rFonts w:ascii="Times" w:eastAsia="Calibri" w:hAnsi="Times"/>
      <w:szCs w:val="22"/>
      <w:lang w:val="en-GB"/>
    </w:rPr>
  </w:style>
  <w:style w:type="paragraph" w:customStyle="1" w:styleId="DDL">
    <w:name w:val="DDL"/>
    <w:basedOn w:val="PlainText"/>
    <w:rsid w:val="00EC1810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after="0" w:line="240" w:lineRule="atLeast"/>
      <w:jc w:val="both"/>
    </w:pPr>
    <w:rPr>
      <w:rFonts w:ascii="Courier New" w:eastAsia="Calibri" w:hAnsi="Courier New" w:cs="Times New Roman"/>
      <w:szCs w:val="22"/>
      <w:lang w:val="en-GB"/>
    </w:rPr>
  </w:style>
  <w:style w:type="paragraph" w:customStyle="1" w:styleId="Annex0">
    <w:name w:val="Annex"/>
    <w:basedOn w:val="Heading1"/>
    <w:next w:val="Normal"/>
    <w:rsid w:val="00EC1810"/>
    <w:pPr>
      <w:widowControl/>
      <w:numPr>
        <w:numId w:val="47"/>
      </w:numPr>
      <w:suppressAutoHyphens/>
      <w:spacing w:before="260" w:after="260" w:line="260" w:lineRule="exact"/>
      <w:jc w:val="center"/>
    </w:pPr>
    <w:rPr>
      <w:rFonts w:ascii="Helvetica" w:eastAsia="Batang" w:hAnsi="Helvetica" w:cs="Times New Roman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EC1810"/>
    <w:pPr>
      <w:widowControl/>
      <w:numPr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EC1810"/>
    <w:pPr>
      <w:widowControl/>
      <w:numPr>
        <w:ilvl w:val="0"/>
        <w:numId w:val="0"/>
      </w:numPr>
      <w:tabs>
        <w:tab w:val="left" w:pos="660"/>
        <w:tab w:val="num" w:pos="720"/>
        <w:tab w:val="left" w:pos="880"/>
      </w:tabs>
      <w:suppressAutoHyphens/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EC1810"/>
    <w:rPr>
      <w:vanish w:val="0"/>
      <w:color w:val="FF0000"/>
    </w:rPr>
  </w:style>
  <w:style w:type="paragraph" w:customStyle="1" w:styleId="pdf">
    <w:name w:val="pdf"/>
    <w:basedOn w:val="Normal"/>
    <w:rsid w:val="00EC1810"/>
    <w:pPr>
      <w:spacing w:before="100" w:line="190" w:lineRule="exact"/>
      <w:ind w:left="100" w:right="100"/>
      <w:jc w:val="both"/>
    </w:pPr>
    <w:rPr>
      <w:rFonts w:ascii="Cambria" w:hAnsi="Cambria"/>
      <w:sz w:val="16"/>
      <w:szCs w:val="22"/>
      <w:lang w:val="en-GB"/>
    </w:rPr>
  </w:style>
  <w:style w:type="paragraph" w:customStyle="1" w:styleId="pbcopy">
    <w:name w:val="pbcopy"/>
    <w:basedOn w:val="Footer"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60" w:line="190" w:lineRule="exact"/>
    </w:pPr>
    <w:rPr>
      <w:rFonts w:ascii="Cambria" w:eastAsia="Times New Roman" w:hAnsi="Cambria"/>
      <w:sz w:val="16"/>
      <w:lang w:val="en-GB"/>
    </w:rPr>
  </w:style>
  <w:style w:type="paragraph" w:styleId="E-mailSignature">
    <w:name w:val="E-mail Signature"/>
    <w:basedOn w:val="Normal"/>
    <w:link w:val="E-mailSignature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character" w:customStyle="1" w:styleId="E-mailSignatureChar">
    <w:name w:val="E-mail Signature Char"/>
    <w:basedOn w:val="DefaultParagraphFont"/>
    <w:link w:val="E-mailSignature"/>
    <w:rsid w:val="00EC1810"/>
    <w:rPr>
      <w:rFonts w:ascii="Cambria" w:eastAsia="Calibri" w:hAnsi="Cambria"/>
      <w:sz w:val="22"/>
      <w:szCs w:val="22"/>
      <w:lang w:val="en-GB"/>
    </w:rPr>
  </w:style>
  <w:style w:type="paragraph" w:styleId="HTMLAddress">
    <w:name w:val="HTML Address"/>
    <w:basedOn w:val="Normal"/>
    <w:link w:val="HTMLAddressChar"/>
    <w:rsid w:val="00EC1810"/>
    <w:pPr>
      <w:spacing w:after="240" w:line="276" w:lineRule="auto"/>
      <w:jc w:val="both"/>
    </w:pPr>
    <w:rPr>
      <w:rFonts w:ascii="Cambria" w:eastAsia="Calibri" w:hAnsi="Cambria"/>
      <w:i/>
      <w:iCs/>
      <w:sz w:val="22"/>
      <w:szCs w:val="22"/>
      <w:lang w:val="en-GB"/>
    </w:rPr>
  </w:style>
  <w:style w:type="character" w:customStyle="1" w:styleId="HTMLAddressChar">
    <w:name w:val="HTML Address Char"/>
    <w:basedOn w:val="DefaultParagraphFont"/>
    <w:link w:val="HTMLAddress"/>
    <w:rsid w:val="00EC1810"/>
    <w:rPr>
      <w:rFonts w:ascii="Cambria" w:eastAsia="Calibri" w:hAnsi="Cambria"/>
      <w:i/>
      <w:iCs/>
      <w:sz w:val="22"/>
      <w:szCs w:val="22"/>
      <w:lang w:val="en-GB"/>
    </w:rPr>
  </w:style>
  <w:style w:type="paragraph" w:customStyle="1" w:styleId="MPEGNumberedList">
    <w:name w:val="MPEG Numbered List"/>
    <w:basedOn w:val="Normal"/>
    <w:rsid w:val="00EC1810"/>
    <w:pPr>
      <w:numPr>
        <w:numId w:val="50"/>
      </w:numPr>
      <w:spacing w:before="100" w:beforeAutospacing="1" w:after="240" w:afterAutospacing="1" w:line="320" w:lineRule="atLeast"/>
      <w:contextualSpacing/>
      <w:jc w:val="both"/>
    </w:pPr>
    <w:rPr>
      <w:rFonts w:ascii="Cambria" w:hAnsi="Cambria"/>
    </w:rPr>
  </w:style>
  <w:style w:type="paragraph" w:customStyle="1" w:styleId="NBComment">
    <w:name w:val="NBComment"/>
    <w:basedOn w:val="Normal"/>
    <w:rsid w:val="00EC1810"/>
    <w:pPr>
      <w:spacing w:after="75"/>
      <w:jc w:val="both"/>
    </w:pPr>
    <w:rPr>
      <w:rFonts w:eastAsia="SimSun"/>
      <w:b/>
      <w:sz w:val="22"/>
      <w:szCs w:val="22"/>
    </w:rPr>
  </w:style>
  <w:style w:type="paragraph" w:customStyle="1" w:styleId="BoxHeading5">
    <w:name w:val="BoxHeading 5"/>
    <w:basedOn w:val="Heading5"/>
    <w:rsid w:val="00EC1810"/>
    <w:pPr>
      <w:keepNext/>
      <w:widowControl/>
      <w:numPr>
        <w:numId w:val="0"/>
      </w:numPr>
      <w:tabs>
        <w:tab w:val="left" w:pos="936"/>
        <w:tab w:val="left" w:pos="1138"/>
        <w:tab w:val="left" w:pos="1354"/>
      </w:tabs>
      <w:suppressAutoHyphens/>
      <w:spacing w:before="60" w:after="240" w:line="230" w:lineRule="exact"/>
      <w:ind w:left="1008" w:hanging="1008"/>
      <w:jc w:val="left"/>
    </w:pPr>
    <w:rPr>
      <w:rFonts w:ascii="Cambria" w:eastAsia="MS Mincho" w:hAnsi="Cambria"/>
      <w:bCs w:val="0"/>
      <w:i w:val="0"/>
      <w:iCs w:val="0"/>
      <w:sz w:val="20"/>
      <w:szCs w:val="20"/>
      <w:lang w:val="en-GB"/>
    </w:rPr>
  </w:style>
  <w:style w:type="character" w:customStyle="1" w:styleId="PLChar">
    <w:name w:val="PL Char"/>
    <w:rsid w:val="00EC1810"/>
    <w:rPr>
      <w:rFonts w:ascii="Courier New" w:hAnsi="Courier New"/>
      <w:noProof/>
      <w:sz w:val="16"/>
      <w:lang w:val="en-GB" w:eastAsia="en-US" w:bidi="ar-SA"/>
    </w:rPr>
  </w:style>
  <w:style w:type="paragraph" w:customStyle="1" w:styleId="CHAMPSEU">
    <w:name w:val="CHAMPSEU"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CHAMPSFR">
    <w:name w:val="CHAMPSFR"/>
    <w:rsid w:val="00EC1810"/>
    <w:pPr>
      <w:spacing w:after="240" w:line="230" w:lineRule="atLeast"/>
      <w:jc w:val="both"/>
    </w:pPr>
    <w:rPr>
      <w:rFonts w:ascii="Arial" w:eastAsia="Times New Roman" w:hAnsi="Arial"/>
      <w:snapToGrid w:val="0"/>
      <w:lang w:val="en-GB"/>
    </w:rPr>
  </w:style>
  <w:style w:type="paragraph" w:customStyle="1" w:styleId="CHAMPSGEN">
    <w:name w:val="CHAMPSGEN"/>
    <w:rsid w:val="00EC1810"/>
    <w:pPr>
      <w:spacing w:after="240" w:line="230" w:lineRule="atLeast"/>
      <w:jc w:val="both"/>
    </w:pPr>
    <w:rPr>
      <w:rFonts w:ascii="Arial" w:eastAsia="Times New Roman" w:hAnsi="Arial"/>
      <w:snapToGrid w:val="0"/>
      <w:lang w:val="en-GB"/>
    </w:rPr>
  </w:style>
  <w:style w:type="paragraph" w:customStyle="1" w:styleId="fdcopy">
    <w:name w:val="fdcopy"/>
    <w:basedOn w:val="Normal"/>
    <w:rsid w:val="00EC181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blanc">
    <w:name w:val="blanc"/>
    <w:basedOn w:val="Header"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360"/>
    </w:pPr>
    <w:rPr>
      <w:rFonts w:ascii="Helvetica" w:eastAsia="Times New Roman" w:hAnsi="Helvetica"/>
      <w:lang w:val="en-GB"/>
    </w:rPr>
  </w:style>
  <w:style w:type="paragraph" w:customStyle="1" w:styleId="pv">
    <w:name w:val="pv"/>
    <w:basedOn w:val="Normal"/>
    <w:rsid w:val="00EC181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Cambria" w:hAnsi="Cambria"/>
      <w:b/>
      <w:sz w:val="22"/>
      <w:szCs w:val="22"/>
      <w:lang w:val="en-GB"/>
    </w:rPr>
  </w:style>
  <w:style w:type="paragraph" w:customStyle="1" w:styleId="syntaxBox">
    <w:name w:val="syntaxBox"/>
    <w:basedOn w:val="Normal"/>
    <w:rsid w:val="00EC1810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2"/>
      <w:szCs w:val="22"/>
      <w:lang w:val="en-GB"/>
    </w:rPr>
  </w:style>
  <w:style w:type="character" w:customStyle="1" w:styleId="SDLattribute">
    <w:name w:val="SDLattribute"/>
    <w:rsid w:val="00EC1810"/>
    <w:rPr>
      <w:i/>
      <w:iCs/>
      <w:noProof w:val="0"/>
      <w:lang w:val="en-GB"/>
    </w:rPr>
  </w:style>
  <w:style w:type="character" w:customStyle="1" w:styleId="SDLkeyword">
    <w:name w:val="SDLkeyword"/>
    <w:rsid w:val="00EC1810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EC1810"/>
    <w:pPr>
      <w:tabs>
        <w:tab w:val="center" w:pos="64"/>
        <w:tab w:val="right" w:pos="8640"/>
      </w:tabs>
      <w:spacing w:after="220"/>
      <w:jc w:val="center"/>
    </w:pPr>
    <w:rPr>
      <w:rFonts w:ascii="Cambria" w:eastAsia="Batang" w:hAnsi="Cambria"/>
      <w:color w:val="000000"/>
      <w:sz w:val="22"/>
      <w:szCs w:val="22"/>
    </w:rPr>
  </w:style>
  <w:style w:type="paragraph" w:customStyle="1" w:styleId="mnemonictablright">
    <w:name w:val="mnemonic_tabl_right"/>
    <w:basedOn w:val="Normal"/>
    <w:rsid w:val="00EC1810"/>
    <w:pPr>
      <w:numPr>
        <w:numId w:val="51"/>
      </w:numPr>
      <w:tabs>
        <w:tab w:val="clear" w:pos="720"/>
      </w:tabs>
      <w:spacing w:before="120" w:after="220"/>
      <w:ind w:left="0" w:firstLine="0"/>
      <w:jc w:val="both"/>
    </w:pPr>
    <w:rPr>
      <w:rFonts w:ascii="Helvetica" w:eastAsia="Batang" w:hAnsi="Helvetica"/>
      <w:color w:val="000000"/>
      <w:sz w:val="22"/>
      <w:szCs w:val="22"/>
    </w:rPr>
  </w:style>
  <w:style w:type="paragraph" w:customStyle="1" w:styleId="DocumentInfo">
    <w:name w:val="Document Info"/>
    <w:next w:val="Normal"/>
    <w:rsid w:val="00EC1810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</w:rPr>
  </w:style>
  <w:style w:type="paragraph" w:customStyle="1" w:styleId="MPEGInfo">
    <w:name w:val="MPEG Info"/>
    <w:next w:val="DocumentInfo"/>
    <w:rsid w:val="00EC1810"/>
    <w:pPr>
      <w:spacing w:after="480"/>
      <w:jc w:val="right"/>
    </w:pPr>
    <w:rPr>
      <w:rFonts w:eastAsia="Times New Roman"/>
      <w:b/>
      <w:sz w:val="24"/>
      <w:szCs w:val="24"/>
    </w:rPr>
  </w:style>
  <w:style w:type="paragraph" w:customStyle="1" w:styleId="MPEGHeader">
    <w:name w:val="MPEG Header"/>
    <w:next w:val="MPEGInfo"/>
    <w:rsid w:val="00EC1810"/>
    <w:pPr>
      <w:numPr>
        <w:numId w:val="52"/>
      </w:numPr>
      <w:tabs>
        <w:tab w:val="clear" w:pos="737"/>
      </w:tabs>
      <w:spacing w:after="240"/>
      <w:ind w:left="0" w:firstLine="0"/>
      <w:jc w:val="center"/>
    </w:pPr>
    <w:rPr>
      <w:rFonts w:ascii="Times New Roman Bold" w:eastAsia="Times New Roman" w:hAnsi="Times New Roman Bold"/>
      <w:b/>
      <w:caps/>
      <w:sz w:val="28"/>
      <w:szCs w:val="28"/>
    </w:rPr>
  </w:style>
  <w:style w:type="character" w:customStyle="1" w:styleId="CharChar3">
    <w:name w:val="Char Char3"/>
    <w:rsid w:val="00EC1810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EQ">
    <w:name w:val="EQ"/>
    <w:basedOn w:val="Normal"/>
    <w:next w:val="Normal"/>
    <w:rsid w:val="00EC1810"/>
    <w:pPr>
      <w:keepLines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80"/>
      <w:textAlignment w:val="baseline"/>
    </w:pPr>
    <w:rPr>
      <w:noProof/>
      <w:sz w:val="22"/>
      <w:szCs w:val="22"/>
      <w:lang w:val="en-GB"/>
    </w:rPr>
  </w:style>
  <w:style w:type="character" w:customStyle="1" w:styleId="ZGSM">
    <w:name w:val="ZGSM"/>
    <w:rsid w:val="00EC1810"/>
  </w:style>
  <w:style w:type="paragraph" w:customStyle="1" w:styleId="ZD">
    <w:name w:val="ZD"/>
    <w:rsid w:val="00EC1810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/>
    </w:rPr>
  </w:style>
  <w:style w:type="paragraph" w:customStyle="1" w:styleId="NF">
    <w:name w:val="NF"/>
    <w:basedOn w:val="NO"/>
    <w:rsid w:val="00EC1810"/>
    <w:pPr>
      <w:keepNext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sz w:val="18"/>
      <w:szCs w:val="22"/>
    </w:rPr>
  </w:style>
  <w:style w:type="paragraph" w:customStyle="1" w:styleId="TAR">
    <w:name w:val="TAR"/>
    <w:basedOn w:val="TAL"/>
    <w:rsid w:val="00EC1810"/>
    <w:pPr>
      <w:spacing w:after="0"/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EC1810"/>
    <w:pPr>
      <w:spacing w:after="0"/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EC1810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/>
    </w:rPr>
  </w:style>
  <w:style w:type="paragraph" w:customStyle="1" w:styleId="EX">
    <w:name w:val="EX"/>
    <w:basedOn w:val="Normal"/>
    <w:rsid w:val="00EC1810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sz w:val="22"/>
      <w:szCs w:val="22"/>
      <w:lang w:val="en-GB"/>
    </w:rPr>
  </w:style>
  <w:style w:type="paragraph" w:customStyle="1" w:styleId="NW">
    <w:name w:val="NW"/>
    <w:basedOn w:val="NO"/>
    <w:rsid w:val="00EC1810"/>
    <w:pPr>
      <w:overflowPunct w:val="0"/>
      <w:autoSpaceDE w:val="0"/>
      <w:autoSpaceDN w:val="0"/>
      <w:adjustRightInd w:val="0"/>
      <w:spacing w:after="0"/>
      <w:textAlignment w:val="baseline"/>
    </w:pPr>
    <w:rPr>
      <w:sz w:val="22"/>
      <w:szCs w:val="22"/>
    </w:rPr>
  </w:style>
  <w:style w:type="paragraph" w:customStyle="1" w:styleId="EW">
    <w:name w:val="EW"/>
    <w:basedOn w:val="EX"/>
    <w:rsid w:val="00EC1810"/>
    <w:pPr>
      <w:spacing w:after="0"/>
    </w:pPr>
  </w:style>
  <w:style w:type="paragraph" w:customStyle="1" w:styleId="EditorsNote">
    <w:name w:val="Editor's Note"/>
    <w:basedOn w:val="NO"/>
    <w:rsid w:val="00EC1810"/>
    <w:pPr>
      <w:overflowPunct w:val="0"/>
      <w:autoSpaceDE w:val="0"/>
      <w:autoSpaceDN w:val="0"/>
      <w:adjustRightInd w:val="0"/>
      <w:textAlignment w:val="baseline"/>
    </w:pPr>
    <w:rPr>
      <w:color w:val="FF0000"/>
      <w:sz w:val="22"/>
      <w:szCs w:val="22"/>
    </w:rPr>
  </w:style>
  <w:style w:type="paragraph" w:customStyle="1" w:styleId="FL">
    <w:name w:val="FL"/>
    <w:basedOn w:val="Normal"/>
    <w:rsid w:val="00EC1810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Cambria" w:hAnsi="Cambria"/>
      <w:b/>
      <w:sz w:val="22"/>
      <w:szCs w:val="22"/>
      <w:lang w:val="en-GB"/>
    </w:rPr>
  </w:style>
  <w:style w:type="paragraph" w:customStyle="1" w:styleId="ZA">
    <w:name w:val="ZA"/>
    <w:rsid w:val="00EC1810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/>
    </w:rPr>
  </w:style>
  <w:style w:type="paragraph" w:customStyle="1" w:styleId="ZB">
    <w:name w:val="ZB"/>
    <w:rsid w:val="00EC1810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/>
    </w:rPr>
  </w:style>
  <w:style w:type="paragraph" w:customStyle="1" w:styleId="ZT">
    <w:name w:val="ZT"/>
    <w:rsid w:val="00EC1810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/>
    </w:rPr>
  </w:style>
  <w:style w:type="paragraph" w:customStyle="1" w:styleId="ZU">
    <w:name w:val="ZU"/>
    <w:rsid w:val="00EC1810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/>
    </w:rPr>
  </w:style>
  <w:style w:type="paragraph" w:customStyle="1" w:styleId="TAN">
    <w:name w:val="TAN"/>
    <w:basedOn w:val="TAL"/>
    <w:rsid w:val="00EC1810"/>
    <w:pPr>
      <w:spacing w:after="0"/>
      <w:ind w:left="851" w:hanging="851"/>
    </w:pPr>
    <w:rPr>
      <w:rFonts w:ascii="Cambria" w:hAnsi="Cambria"/>
      <w:szCs w:val="22"/>
      <w:lang w:eastAsia="en-US"/>
    </w:rPr>
  </w:style>
  <w:style w:type="paragraph" w:customStyle="1" w:styleId="ZH">
    <w:name w:val="ZH"/>
    <w:rsid w:val="00EC1810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/>
    </w:rPr>
  </w:style>
  <w:style w:type="paragraph" w:customStyle="1" w:styleId="ZG">
    <w:name w:val="ZG"/>
    <w:rsid w:val="00EC1810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/>
    </w:rPr>
  </w:style>
  <w:style w:type="paragraph" w:customStyle="1" w:styleId="B4">
    <w:name w:val="B4"/>
    <w:basedOn w:val="List4"/>
    <w:rsid w:val="00EC1810"/>
    <w:pPr>
      <w:overflowPunct w:val="0"/>
      <w:autoSpaceDE w:val="0"/>
      <w:autoSpaceDN w:val="0"/>
      <w:adjustRightInd w:val="0"/>
      <w:spacing w:after="180" w:line="240" w:lineRule="auto"/>
      <w:ind w:left="2098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B5">
    <w:name w:val="B5"/>
    <w:basedOn w:val="List5"/>
    <w:rsid w:val="00EC1810"/>
    <w:pPr>
      <w:overflowPunct w:val="0"/>
      <w:autoSpaceDE w:val="0"/>
      <w:autoSpaceDN w:val="0"/>
      <w:adjustRightInd w:val="0"/>
      <w:spacing w:after="180" w:line="240" w:lineRule="auto"/>
      <w:ind w:left="2552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ZTD">
    <w:name w:val="ZTD"/>
    <w:basedOn w:val="ZB"/>
    <w:rsid w:val="00EC1810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EC1810"/>
    <w:pPr>
      <w:framePr w:wrap="notBeside" w:y="16161"/>
    </w:pPr>
  </w:style>
  <w:style w:type="character" w:customStyle="1" w:styleId="Guidance">
    <w:name w:val="Guidance"/>
    <w:rsid w:val="00EC1810"/>
    <w:rPr>
      <w:i/>
      <w:noProof w:val="0"/>
      <w:color w:val="0000FF"/>
      <w:sz w:val="20"/>
      <w:lang w:val="en-GB"/>
    </w:rPr>
  </w:style>
  <w:style w:type="paragraph" w:customStyle="1" w:styleId="B30">
    <w:name w:val="B3+"/>
    <w:basedOn w:val="B3"/>
    <w:rsid w:val="00EC1810"/>
    <w:pPr>
      <w:tabs>
        <w:tab w:val="left" w:pos="1134"/>
        <w:tab w:val="num" w:pos="1492"/>
      </w:tabs>
      <w:ind w:left="1492" w:hanging="360"/>
    </w:pPr>
    <w:rPr>
      <w:sz w:val="22"/>
      <w:szCs w:val="22"/>
    </w:rPr>
  </w:style>
  <w:style w:type="paragraph" w:customStyle="1" w:styleId="BL">
    <w:name w:val="BL"/>
    <w:basedOn w:val="Normal"/>
    <w:rsid w:val="00EC1810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sz w:val="22"/>
      <w:szCs w:val="22"/>
      <w:lang w:val="en-GB"/>
    </w:rPr>
  </w:style>
  <w:style w:type="paragraph" w:customStyle="1" w:styleId="BN">
    <w:name w:val="BN"/>
    <w:basedOn w:val="Normal"/>
    <w:rsid w:val="00EC1810"/>
    <w:pPr>
      <w:overflowPunct w:val="0"/>
      <w:autoSpaceDE w:val="0"/>
      <w:autoSpaceDN w:val="0"/>
      <w:adjustRightInd w:val="0"/>
      <w:spacing w:after="180"/>
      <w:textAlignment w:val="baseline"/>
    </w:pPr>
    <w:rPr>
      <w:sz w:val="22"/>
      <w:szCs w:val="22"/>
      <w:lang w:val="en-GB"/>
    </w:rPr>
  </w:style>
  <w:style w:type="character" w:styleId="HTMLAcronym">
    <w:name w:val="HTML Acronym"/>
    <w:rsid w:val="00EC1810"/>
    <w:rPr>
      <w:noProof w:val="0"/>
      <w:lang w:val="en-GB"/>
    </w:rPr>
  </w:style>
  <w:style w:type="character" w:styleId="HTMLCite">
    <w:name w:val="HTML Cite"/>
    <w:rsid w:val="00EC1810"/>
    <w:rPr>
      <w:i/>
      <w:iCs/>
      <w:noProof w:val="0"/>
      <w:lang w:val="en-GB"/>
    </w:rPr>
  </w:style>
  <w:style w:type="character" w:styleId="HTMLCode">
    <w:name w:val="HTML Code"/>
    <w:uiPriority w:val="99"/>
    <w:rsid w:val="00EC1810"/>
    <w:rPr>
      <w:rFonts w:ascii="Courier New" w:hAnsi="Courier New"/>
      <w:noProof w:val="0"/>
      <w:sz w:val="20"/>
      <w:szCs w:val="20"/>
      <w:lang w:val="en-GB"/>
    </w:rPr>
  </w:style>
  <w:style w:type="character" w:styleId="HTMLDefinition">
    <w:name w:val="HTML Definition"/>
    <w:rsid w:val="00EC1810"/>
    <w:rPr>
      <w:i/>
      <w:iCs/>
      <w:noProof w:val="0"/>
      <w:lang w:val="en-GB"/>
    </w:rPr>
  </w:style>
  <w:style w:type="character" w:styleId="HTMLKeyboard">
    <w:name w:val="HTML Keyboard"/>
    <w:rsid w:val="00EC1810"/>
    <w:rPr>
      <w:rFonts w:ascii="Courier New" w:hAnsi="Courier New"/>
      <w:noProof w:val="0"/>
      <w:sz w:val="20"/>
      <w:szCs w:val="20"/>
      <w:lang w:val="en-GB"/>
    </w:rPr>
  </w:style>
  <w:style w:type="character" w:styleId="HTMLSample">
    <w:name w:val="HTML Sample"/>
    <w:rsid w:val="00EC1810"/>
    <w:rPr>
      <w:rFonts w:ascii="Courier New" w:hAnsi="Courier New"/>
      <w:noProof w:val="0"/>
      <w:lang w:val="en-GB"/>
    </w:rPr>
  </w:style>
  <w:style w:type="character" w:styleId="HTMLTypewriter">
    <w:name w:val="HTML Typewriter"/>
    <w:rsid w:val="00EC1810"/>
    <w:rPr>
      <w:rFonts w:ascii="Courier New" w:hAnsi="Courier New"/>
      <w:noProof w:val="0"/>
      <w:sz w:val="20"/>
      <w:szCs w:val="20"/>
      <w:lang w:val="en-GB"/>
    </w:rPr>
  </w:style>
  <w:style w:type="character" w:styleId="HTMLVariable">
    <w:name w:val="HTML Variable"/>
    <w:rsid w:val="00EC1810"/>
    <w:rPr>
      <w:i/>
      <w:iCs/>
      <w:noProof w:val="0"/>
      <w:lang w:val="en-GB"/>
    </w:rPr>
  </w:style>
  <w:style w:type="paragraph" w:customStyle="1" w:styleId="TAJ">
    <w:name w:val="TAJ"/>
    <w:basedOn w:val="Normal"/>
    <w:rsid w:val="00EC1810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Cambria" w:hAnsi="Cambria"/>
      <w:sz w:val="18"/>
      <w:szCs w:val="22"/>
      <w:lang w:val="en-GB"/>
    </w:rPr>
  </w:style>
  <w:style w:type="character" w:customStyle="1" w:styleId="EditorsNoteChar">
    <w:name w:val="Editor's Note Char"/>
    <w:rsid w:val="00EC1810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EC1810"/>
    <w:rPr>
      <w:noProof w:val="0"/>
      <w:lang w:val="en-GB" w:eastAsia="en-US" w:bidi="ar-SA"/>
    </w:rPr>
  </w:style>
  <w:style w:type="paragraph" w:customStyle="1" w:styleId="codfer">
    <w:name w:val="codfer"/>
    <w:basedOn w:val="PL"/>
    <w:rsid w:val="00EC1810"/>
  </w:style>
  <w:style w:type="character" w:customStyle="1" w:styleId="EQChar">
    <w:name w:val="EQ Char"/>
    <w:rsid w:val="00EC1810"/>
    <w:rPr>
      <w:noProof/>
      <w:lang w:val="en-GB" w:eastAsia="en-US" w:bidi="ar-SA"/>
    </w:rPr>
  </w:style>
  <w:style w:type="paragraph" w:customStyle="1" w:styleId="covernote">
    <w:name w:val="covernote"/>
    <w:basedOn w:val="Normal"/>
    <w:next w:val="Normal"/>
    <w:rsid w:val="00EC1810"/>
    <w:pPr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FigureGraphic">
    <w:name w:val="Figure Graphic"/>
    <w:basedOn w:val="Normal"/>
    <w:rsid w:val="00EC1810"/>
    <w:pPr>
      <w:spacing w:before="240" w:after="120" w:line="240" w:lineRule="atLeast"/>
      <w:jc w:val="center"/>
    </w:pPr>
    <w:rPr>
      <w:rFonts w:ascii="Cambria" w:eastAsia="Calibri" w:hAnsi="Cambria"/>
      <w:sz w:val="22"/>
      <w:szCs w:val="22"/>
      <w:lang w:val="en-GB"/>
    </w:rPr>
  </w:style>
  <w:style w:type="paragraph" w:customStyle="1" w:styleId="Reference">
    <w:name w:val="Reference"/>
    <w:basedOn w:val="ListNumber"/>
    <w:rsid w:val="00EC1810"/>
    <w:pPr>
      <w:tabs>
        <w:tab w:val="clear" w:pos="400"/>
        <w:tab w:val="left" w:pos="709"/>
        <w:tab w:val="num" w:pos="1209"/>
      </w:tabs>
      <w:suppressAutoHyphens/>
      <w:spacing w:after="120" w:line="240" w:lineRule="auto"/>
      <w:ind w:left="1209" w:hanging="360"/>
    </w:pPr>
    <w:rPr>
      <w:rFonts w:ascii="Times New Roman" w:eastAsia="MS Mincho" w:hAnsi="Times New Roman"/>
      <w:sz w:val="24"/>
    </w:rPr>
  </w:style>
  <w:style w:type="table" w:styleId="PlainTable3">
    <w:name w:val="Plain Table 3"/>
    <w:basedOn w:val="TableNormal"/>
    <w:uiPriority w:val="43"/>
    <w:rsid w:val="00EC18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EC18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customStyle="1" w:styleId="LightGrid-Accent31">
    <w:name w:val="Light Grid - Accent 31"/>
    <w:basedOn w:val="Normal"/>
    <w:uiPriority w:val="34"/>
    <w:qFormat/>
    <w:rsid w:val="00EC1810"/>
    <w:pPr>
      <w:spacing w:after="240" w:line="230" w:lineRule="atLeast"/>
      <w:ind w:left="720"/>
      <w:contextualSpacing/>
      <w:jc w:val="both"/>
    </w:pPr>
    <w:rPr>
      <w:rFonts w:ascii="Cambria" w:eastAsia="MS Mincho" w:hAnsi="Cambria" w:cs="Cambria"/>
      <w:sz w:val="22"/>
      <w:szCs w:val="20"/>
      <w:lang w:val="en-GB" w:eastAsia="fr-FR"/>
    </w:rPr>
  </w:style>
  <w:style w:type="character" w:customStyle="1" w:styleId="ndfsyntaxelem">
    <w:name w:val="ndf_syntaxelem"/>
    <w:uiPriority w:val="1"/>
    <w:qFormat/>
    <w:rsid w:val="00EC1810"/>
    <w:rPr>
      <w:rFonts w:ascii="Courier New" w:hAnsi="Courier New" w:cs="Courier New"/>
    </w:rPr>
  </w:style>
  <w:style w:type="paragraph" w:customStyle="1" w:styleId="FormatvorlagecodeLateinCourier">
    <w:name w:val="Formatvorlage code + (Latein) Courier"/>
    <w:basedOn w:val="Normal"/>
    <w:link w:val="FormatvorlagecodeLateinCourierZchn"/>
    <w:rsid w:val="00BA7A3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240" w:after="240"/>
    </w:pPr>
    <w:rPr>
      <w:rFonts w:ascii="Courier" w:hAnsi="Courier"/>
      <w:noProof/>
      <w:sz w:val="20"/>
      <w:szCs w:val="20"/>
      <w:lang w:val="en-GB"/>
    </w:rPr>
  </w:style>
  <w:style w:type="character" w:customStyle="1" w:styleId="FormatvorlagecodeLateinCourierZchn">
    <w:name w:val="Formatvorlage code + (Latein) Courier Zchn"/>
    <w:basedOn w:val="DefaultParagraphFont"/>
    <w:link w:val="FormatvorlagecodeLateinCourier"/>
    <w:rsid w:val="00BA7A31"/>
    <w:rPr>
      <w:rFonts w:ascii="Courier" w:eastAsia="Times New Roman" w:hAnsi="Courier"/>
      <w:noProof/>
      <w:lang w:val="en-GB"/>
    </w:rPr>
  </w:style>
  <w:style w:type="paragraph" w:customStyle="1" w:styleId="BiblioReference">
    <w:name w:val="Biblio Reference"/>
    <w:basedOn w:val="Normal"/>
    <w:qFormat/>
    <w:rsid w:val="003968E4"/>
    <w:pPr>
      <w:numPr>
        <w:numId w:val="64"/>
      </w:numPr>
      <w:tabs>
        <w:tab w:val="left" w:pos="284"/>
      </w:tabs>
      <w:ind w:left="624" w:hanging="454"/>
      <w:jc w:val="both"/>
    </w:pPr>
    <w:rPr>
      <w:rFonts w:eastAsia="MS Mincho"/>
    </w:rPr>
  </w:style>
  <w:style w:type="paragraph" w:customStyle="1" w:styleId="Pa24">
    <w:name w:val="Pa24"/>
    <w:basedOn w:val="Default"/>
    <w:next w:val="Default"/>
    <w:uiPriority w:val="99"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character" w:customStyle="1" w:styleId="A50">
    <w:name w:val="A5"/>
    <w:uiPriority w:val="99"/>
    <w:rsid w:val="00052016"/>
    <w:rPr>
      <w:rFonts w:ascii="Courier New" w:hAnsi="Courier New" w:cs="Courier New"/>
      <w:color w:val="000000"/>
      <w:sz w:val="18"/>
      <w:szCs w:val="18"/>
    </w:rPr>
  </w:style>
  <w:style w:type="paragraph" w:styleId="NoSpacing">
    <w:name w:val="No Spacing"/>
    <w:uiPriority w:val="1"/>
    <w:qFormat/>
    <w:rsid w:val="009E2F4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github.com/MPEGGroup/FileFormat/issues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4" ma:contentTypeDescription="Create a new document." ma:contentTypeScope="" ma:versionID="bf6a7531880d5aacc1942cefb0f7a425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2ad33445f2954c4ee1f1e9eed505965b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34c87397-5fc1-491e-85e7-d6110dbe9cbd" ContentTypeId="0x0101" PreviousValue="false"/>
</file>

<file path=customXml/itemProps1.xml><?xml version="1.0" encoding="utf-8"?>
<ds:datastoreItem xmlns:ds="http://schemas.openxmlformats.org/officeDocument/2006/customXml" ds:itemID="{C43BF411-F276-40C7-BA3A-518F2C40E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27550-B899-469E-AC37-33BCD54368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26B51D-66F4-4413-B9E0-82004B34FF19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customXml/itemProps4.xml><?xml version="1.0" encoding="utf-8"?>
<ds:datastoreItem xmlns:ds="http://schemas.openxmlformats.org/officeDocument/2006/customXml" ds:itemID="{728E940E-4F34-4A5B-94C4-1E2FB0553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1C1872-F9C2-4455-A5FD-4A2FA0EBD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D302AED-0A15-471A-995D-E9BEDCC0BFC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1707</Words>
  <Characters>9628</Characters>
  <Application>Microsoft Office Word</Application>
  <DocSecurity>0</DocSecurity>
  <Lines>213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23001-7</vt:lpstr>
      <vt:lpstr>Technologies under Consideration for ISO/IEC 14496-12</vt:lpstr>
    </vt:vector>
  </TitlesOfParts>
  <Manager/>
  <Company/>
  <LinksUpToDate>false</LinksUpToDate>
  <CharactersWithSpaces>11222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23001-7</dc:title>
  <dc:subject/>
  <dc:creator>Cyril Concolato</dc:creator>
  <cp:keywords/>
  <dc:description/>
  <cp:lastModifiedBy>Cyril Concolato (cc0)</cp:lastModifiedBy>
  <cp:revision>23</cp:revision>
  <dcterms:created xsi:type="dcterms:W3CDTF">2023-05-16T06:28:00Z</dcterms:created>
  <dcterms:modified xsi:type="dcterms:W3CDTF">2025-07-04T03:42:00Z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1557</vt:lpwstr>
  </property>
  <property fmtid="{D5CDD505-2E9C-101B-9397-08002B2CF9AE}" pid="3" name="MDMSNumber">
    <vt:lpwstr>25304</vt:lpwstr>
  </property>
</Properties>
</file>