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C4B2A" w14:textId="315B0056"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w:t>
      </w:r>
      <w:r w:rsidR="006E3409">
        <w:rPr>
          <w:w w:val="115"/>
          <w:sz w:val="44"/>
          <w:u w:val="thick"/>
          <w:lang w:val="en-GB"/>
        </w:rPr>
        <w:t>3</w:t>
      </w:r>
      <w:r w:rsidR="005D0D1D">
        <w:rPr>
          <w:w w:val="115"/>
          <w:sz w:val="44"/>
          <w:u w:val="thick"/>
          <w:lang w:val="en-GB"/>
        </w:rPr>
        <w:t>7</w:t>
      </w:r>
      <w:r w:rsidR="005D7F40">
        <w:rPr>
          <w:w w:val="115"/>
          <w:sz w:val="44"/>
          <w:u w:val="thick"/>
          <w:lang w:val="en-GB"/>
        </w:rPr>
        <w:t>4</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5AE3F4ED"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A46044">
        <w:rPr>
          <w:bCs/>
          <w:w w:val="120"/>
          <w:lang w:val="en-GB"/>
        </w:rPr>
        <w:t>Committee</w:t>
      </w:r>
      <w:r w:rsidR="00015715" w:rsidRPr="00065862">
        <w:rPr>
          <w:bCs/>
          <w:w w:val="120"/>
          <w:lang w:val="en-GB"/>
        </w:rPr>
        <w:t xml:space="preserve"> Draft of ISO/IEC 23090-24 AMD 1 Conformance and reference software for scene description on haptics, augmented reality, avatars, interactivity,</w:t>
      </w:r>
      <w:r w:rsidR="007B2EFD">
        <w:rPr>
          <w:bCs/>
          <w:w w:val="120"/>
          <w:lang w:val="en-GB"/>
        </w:rPr>
        <w:t xml:space="preserve"> </w:t>
      </w:r>
      <w:r w:rsidR="00015715" w:rsidRPr="00065862">
        <w:rPr>
          <w:bCs/>
          <w:w w:val="120"/>
          <w:lang w:val="en-GB"/>
        </w:rPr>
        <w:t>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35C62900"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8B5450">
        <w:rPr>
          <w:w w:val="125"/>
          <w:sz w:val="24"/>
        </w:rPr>
        <w:t>2025-</w:t>
      </w:r>
      <w:r w:rsidR="00A46044">
        <w:rPr>
          <w:w w:val="125"/>
          <w:sz w:val="24"/>
        </w:rPr>
        <w:t>03-07</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76BEC07B"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w:t>
      </w:r>
      <w:r w:rsidR="008B5450">
        <w:rPr>
          <w:w w:val="120"/>
          <w:sz w:val="24"/>
        </w:rPr>
        <w:t>5-0</w:t>
      </w:r>
      <w:r w:rsidR="00A46044">
        <w:rPr>
          <w:w w:val="120"/>
          <w:sz w:val="24"/>
        </w:rPr>
        <w:t>3-07</w:t>
      </w:r>
    </w:p>
    <w:p w14:paraId="587B9BB4" w14:textId="77777777" w:rsidR="00503C7E" w:rsidRPr="00A072F5" w:rsidRDefault="00503C7E" w:rsidP="00503C7E">
      <w:pPr>
        <w:spacing w:before="1"/>
        <w:rPr>
          <w:sz w:val="36"/>
          <w:lang w:val="en-GB"/>
        </w:rPr>
      </w:pPr>
    </w:p>
    <w:p w14:paraId="19111CEA" w14:textId="4D559EF5"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0929">
        <w:rPr>
          <w:bCs/>
          <w:w w:val="120"/>
          <w:sz w:val="24"/>
          <w:lang w:val="en-GB"/>
        </w:rPr>
        <w:t>13</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51F2F482" w:rsidR="00503C7E" w:rsidRPr="00F92B87" w:rsidRDefault="00503C7E" w:rsidP="00BF375B">
      <w:pPr>
        <w:jc w:val="right"/>
        <w:rPr>
          <w:rFonts w:ascii="Times New Roman" w:eastAsia="SimSun" w:hAnsi="Times New Roman" w:cs="Times New Roman"/>
          <w:b/>
          <w:bCs/>
          <w:sz w:val="48"/>
          <w:lang w:val="en-CA"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BF375B" w:rsidRPr="00BF375B">
        <w:rPr>
          <w:rFonts w:ascii="Times New Roman" w:eastAsia="SimSun" w:hAnsi="Times New Roman" w:cs="Times New Roman"/>
          <w:b/>
          <w:bCs/>
          <w:sz w:val="48"/>
          <w:lang w:val="en-CA" w:eastAsia="zh-CN"/>
        </w:rPr>
        <w:t>1441</w:t>
      </w:r>
    </w:p>
    <w:p w14:paraId="6BB80B36" w14:textId="2621BF7F" w:rsidR="00503C7E" w:rsidRDefault="00BF375B"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5F2981">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 xml:space="preserve">January </w:t>
      </w:r>
      <w:r w:rsidR="00503C7E">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5</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77BC3071"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BF375B">
              <w:rPr>
                <w:b/>
                <w:bCs/>
                <w:w w:val="120"/>
                <w:lang w:val="en-GB"/>
              </w:rPr>
              <w:t>CDAM1</w:t>
            </w:r>
            <w:r w:rsidR="00E47AEF" w:rsidRPr="00E47AEF">
              <w:rPr>
                <w:b/>
                <w:bCs/>
                <w:w w:val="120"/>
                <w:lang w:val="en-GB"/>
              </w:rPr>
              <w:t xml:space="preserve"> </w:t>
            </w:r>
            <w:r w:rsidR="007F5CAA" w:rsidRPr="007F5CAA">
              <w:rPr>
                <w:b/>
                <w:bCs/>
                <w:w w:val="120"/>
                <w:lang w:val="en-GB"/>
              </w:rPr>
              <w:t>23090-24 Conformance and reference software for scene description</w:t>
            </w:r>
            <w:r w:rsidR="00B00A3B">
              <w:rPr>
                <w:b/>
                <w:bCs/>
                <w:w w:val="120"/>
                <w:lang w:val="en-GB"/>
              </w:rPr>
              <w:t xml:space="preserve">- Amendment </w:t>
            </w:r>
            <w:r w:rsidR="00FD3933">
              <w:rPr>
                <w:b/>
                <w:bCs/>
                <w:w w:val="120"/>
                <w:lang w:val="en-GB"/>
              </w:rPr>
              <w:t>1:</w:t>
            </w:r>
            <w:r w:rsidR="00B00A3B">
              <w:rPr>
                <w:b/>
                <w:bCs/>
                <w:w w:val="120"/>
                <w:lang w:val="en-GB"/>
              </w:rPr>
              <w:t xml:space="preserve">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099B5FEE" w:rsidR="00503C7E" w:rsidRDefault="007D3411" w:rsidP="00A64702">
            <w:pPr>
              <w:suppressAutoHyphens/>
              <w:rPr>
                <w:rFonts w:ascii="Times New Roman" w:hAnsi="Times New Roman" w:cs="Times New Roman"/>
                <w:b/>
                <w:sz w:val="24"/>
                <w:lang w:val="en-GB"/>
              </w:rPr>
            </w:pPr>
            <w:r w:rsidRPr="007D3411">
              <w:rPr>
                <w:rFonts w:ascii="Times New Roman" w:hAnsi="Times New Roman" w:cs="Times New Roman"/>
                <w:b/>
                <w:lang w:val="en-GB"/>
              </w:rPr>
              <w:t>24741</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39E5D768"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w:t>
      </w:r>
      <w:r w:rsidR="00685CE1" w:rsidRPr="00685CE1">
        <w:rPr>
          <w:b/>
          <w:sz w:val="32"/>
          <w:szCs w:val="32"/>
        </w:rPr>
        <w:t>Support for Haptics, augmented reality, avatars, interactivity, and lighting</w:t>
      </w:r>
    </w:p>
    <w:p w14:paraId="7078A61F" w14:textId="77777777" w:rsidR="00685CE1" w:rsidRPr="00CE30A5" w:rsidRDefault="00685CE1" w:rsidP="006E438F">
      <w:pPr>
        <w:spacing w:line="360" w:lineRule="atLeast"/>
        <w:rPr>
          <w:b/>
          <w:sz w:val="32"/>
          <w:szCs w:val="32"/>
        </w:rPr>
      </w:pPr>
    </w:p>
    <w:p w14:paraId="7E4D8A92" w14:textId="28BBF11F" w:rsidR="006E438F" w:rsidRPr="00CE30A5" w:rsidRDefault="00BF375B"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CDAM</w:t>
      </w:r>
      <w:r w:rsidR="00E47AEF"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CP 401 • Ch. de Blandonnet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0420347B" w14:textId="77777777" w:rsidR="008B4E3C" w:rsidRPr="00A072F5" w:rsidRDefault="008B4E3C" w:rsidP="008B4E3C">
      <w:pPr>
        <w:pStyle w:val="Heading1"/>
        <w:ind w:left="0"/>
        <w:rPr>
          <w:rFonts w:asciiTheme="majorHAnsi" w:hAnsiTheme="majorHAnsi"/>
          <w:lang w:val="en-GB"/>
        </w:rPr>
      </w:pPr>
      <w:bookmarkStart w:id="2" w:name="_Toc99959951"/>
      <w:bookmarkStart w:id="3" w:name="_Toc174716397"/>
      <w:r w:rsidRPr="00A072F5">
        <w:rPr>
          <w:rFonts w:asciiTheme="majorHAnsi" w:hAnsiTheme="majorHAnsi"/>
          <w:lang w:val="en-GB"/>
        </w:rPr>
        <w:lastRenderedPageBreak/>
        <w:t>Foreword</w:t>
      </w:r>
      <w:bookmarkEnd w:id="2"/>
      <w:bookmarkEnd w:id="3"/>
    </w:p>
    <w:p w14:paraId="628A151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6572AD4"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5" w:history="1">
        <w:r w:rsidRPr="00A072F5">
          <w:rPr>
            <w:rStyle w:val="Hyperlink"/>
            <w:rFonts w:cstheme="minorHAnsi"/>
            <w:lang w:val="en-GB"/>
          </w:rPr>
          <w:t>www.iso.org/directives</w:t>
        </w:r>
      </w:hyperlink>
      <w:r w:rsidRPr="00A072F5">
        <w:rPr>
          <w:rFonts w:cstheme="minorHAnsi"/>
          <w:lang w:val="en-GB"/>
        </w:rPr>
        <w:t>).</w:t>
      </w:r>
    </w:p>
    <w:p w14:paraId="3912F84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A072F5">
          <w:rPr>
            <w:rStyle w:val="Hyperlink"/>
            <w:rFonts w:cstheme="minorHAnsi"/>
            <w:lang w:val="en-GB"/>
          </w:rPr>
          <w:t>www.iso.org/patents</w:t>
        </w:r>
      </w:hyperlink>
      <w:r w:rsidRPr="00A072F5">
        <w:rPr>
          <w:rFonts w:cstheme="minorHAnsi"/>
          <w:lang w:val="en-GB"/>
        </w:rPr>
        <w:t>).</w:t>
      </w:r>
    </w:p>
    <w:p w14:paraId="27CCBAC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4253F99"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7"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5405C758"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7CBD510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5C947DE" w14:textId="3A2CCE71" w:rsidR="008B4E3C" w:rsidRPr="00A072F5" w:rsidRDefault="008B4E3C" w:rsidP="008B4E3C">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8" w:history="1">
        <w:r w:rsidRPr="00A072F5">
          <w:rPr>
            <w:rStyle w:val="Hyperlink"/>
            <w:rFonts w:cstheme="minorHAnsi"/>
            <w:iCs/>
            <w:lang w:val="en-GB"/>
          </w:rPr>
          <w:t>www.iso.org/members.html</w:t>
        </w:r>
      </w:hyperlink>
      <w:r w:rsidRPr="00A072F5">
        <w:rPr>
          <w:rFonts w:cstheme="minorHAnsi"/>
          <w:iCs/>
          <w:lang w:val="en-GB"/>
        </w:rPr>
        <w:t>.</w:t>
      </w:r>
    </w:p>
    <w:p w14:paraId="25D6F182" w14:textId="77777777" w:rsidR="008B4E3C" w:rsidRPr="00A072F5" w:rsidRDefault="008B4E3C" w:rsidP="008B4E3C">
      <w:pPr>
        <w:rPr>
          <w:rFonts w:asciiTheme="majorHAnsi" w:hAnsiTheme="majorHAnsi"/>
          <w:lang w:val="en-GB"/>
        </w:rPr>
      </w:pPr>
    </w:p>
    <w:p w14:paraId="41FBC43F" w14:textId="77777777" w:rsidR="008B4E3C" w:rsidRPr="00A072F5" w:rsidRDefault="008B4E3C" w:rsidP="008B4E3C">
      <w:pPr>
        <w:pStyle w:val="Heading1"/>
        <w:ind w:left="0"/>
        <w:rPr>
          <w:rFonts w:asciiTheme="majorHAnsi" w:hAnsiTheme="majorHAnsi"/>
          <w:lang w:val="en-GB"/>
        </w:rPr>
      </w:pPr>
      <w:bookmarkStart w:id="4" w:name="_Toc99959952"/>
      <w:bookmarkStart w:id="5" w:name="_Toc174716398"/>
      <w:r w:rsidRPr="00A072F5">
        <w:rPr>
          <w:rFonts w:asciiTheme="majorHAnsi" w:hAnsiTheme="majorHAnsi"/>
          <w:lang w:val="en-GB"/>
        </w:rPr>
        <w:t>Introduction</w:t>
      </w:r>
      <w:bookmarkEnd w:id="4"/>
      <w:bookmarkEnd w:id="5"/>
    </w:p>
    <w:p w14:paraId="72A46B51" w14:textId="77777777" w:rsidR="008B4E3C" w:rsidRPr="00A072F5" w:rsidRDefault="008B4E3C" w:rsidP="008B4E3C">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28B5F8BD" w14:textId="074580B6"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r w:rsidR="004C3FF5">
        <w:rPr>
          <w:rFonts w:cstheme="minorHAnsi"/>
          <w:lang w:val="en-GB" w:eastAsia="ja-JP"/>
        </w:rPr>
        <w:t>:</w:t>
      </w:r>
      <w:r w:rsidR="00445201">
        <w:rPr>
          <w:rFonts w:cstheme="minorHAnsi"/>
          <w:lang w:val="en-GB" w:eastAsia="ja-JP"/>
        </w:rPr>
        <w:t xml:space="preserve"> </w:t>
      </w:r>
      <w:r w:rsidR="009A7362">
        <w:rPr>
          <w:rFonts w:cstheme="minorHAnsi"/>
          <w:lang w:val="en-GB" w:eastAsia="ja-JP"/>
        </w:rPr>
        <w:t>Second amendment 2</w:t>
      </w:r>
      <w:r w:rsidR="004C3FF5">
        <w:rPr>
          <w:rFonts w:cstheme="minorHAnsi"/>
          <w:lang w:val="en-GB" w:eastAsia="ja-JP"/>
        </w:rPr>
        <w:t>.</w:t>
      </w:r>
    </w:p>
    <w:p w14:paraId="68143D4E" w14:textId="7A38A90E"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157D5485" w14:textId="62E80B83" w:rsidR="008B4E3C" w:rsidRDefault="008B4E3C" w:rsidP="000B7B10">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r>
        <w:rPr>
          <w:rFonts w:cstheme="minorHAnsi"/>
          <w:lang w:val="en-GB" w:eastAsia="ja-JP"/>
        </w:rPr>
        <w:t>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27E6C91F" w14:textId="275BDB82" w:rsidR="000B7B10" w:rsidRDefault="000B7B10">
      <w:pPr>
        <w:rPr>
          <w:rFonts w:cstheme="minorHAnsi"/>
          <w:lang w:val="en-GB" w:eastAsia="ja-JP"/>
        </w:rPr>
      </w:pPr>
      <w:r>
        <w:rPr>
          <w:rFonts w:cstheme="minorHAnsi"/>
          <w:lang w:val="en-GB" w:eastAsia="ja-JP"/>
        </w:rPr>
        <w:br w:type="page"/>
      </w: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0D089EA9" w14:textId="77777777" w:rsidR="00001213" w:rsidRDefault="00001213" w:rsidP="00001213">
          <w:pPr>
            <w:pStyle w:val="TOCHeading"/>
          </w:pPr>
          <w:r>
            <w:t>Contents</w:t>
          </w:r>
        </w:p>
        <w:p w14:paraId="18FDB2D9" w14:textId="435C642C" w:rsidR="008B5787" w:rsidRDefault="00001213">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4716397" w:history="1">
            <w:r w:rsidR="008B5787" w:rsidRPr="00372ABB">
              <w:rPr>
                <w:rStyle w:val="Hyperlink"/>
                <w:rFonts w:asciiTheme="majorHAnsi" w:hAnsiTheme="majorHAnsi"/>
                <w:noProof/>
                <w:lang w:val="en-GB"/>
              </w:rPr>
              <w:t>Foreword</w:t>
            </w:r>
            <w:r w:rsidR="008B5787">
              <w:rPr>
                <w:noProof/>
                <w:webHidden/>
              </w:rPr>
              <w:tab/>
            </w:r>
            <w:r w:rsidR="008B5787">
              <w:rPr>
                <w:noProof/>
                <w:webHidden/>
              </w:rPr>
              <w:fldChar w:fldCharType="begin"/>
            </w:r>
            <w:r w:rsidR="008B5787">
              <w:rPr>
                <w:noProof/>
                <w:webHidden/>
              </w:rPr>
              <w:instrText xml:space="preserve"> PAGEREF _Toc174716397 \h </w:instrText>
            </w:r>
            <w:r w:rsidR="008B5787">
              <w:rPr>
                <w:noProof/>
                <w:webHidden/>
              </w:rPr>
            </w:r>
            <w:r w:rsidR="008B5787">
              <w:rPr>
                <w:noProof/>
                <w:webHidden/>
              </w:rPr>
              <w:fldChar w:fldCharType="separate"/>
            </w:r>
            <w:r w:rsidR="008B5787">
              <w:rPr>
                <w:noProof/>
                <w:webHidden/>
              </w:rPr>
              <w:t>6</w:t>
            </w:r>
            <w:r w:rsidR="008B5787">
              <w:rPr>
                <w:noProof/>
                <w:webHidden/>
              </w:rPr>
              <w:fldChar w:fldCharType="end"/>
            </w:r>
          </w:hyperlink>
        </w:p>
        <w:p w14:paraId="57C2FF14" w14:textId="65CDFB85" w:rsidR="008B5787" w:rsidRDefault="008B5787">
          <w:pPr>
            <w:pStyle w:val="TOC1"/>
            <w:rPr>
              <w:rFonts w:asciiTheme="minorHAnsi" w:eastAsiaTheme="minorEastAsia" w:hAnsiTheme="minorHAnsi" w:cstheme="minorBidi"/>
              <w:noProof/>
              <w:kern w:val="2"/>
              <w:sz w:val="24"/>
              <w:szCs w:val="24"/>
              <w14:ligatures w14:val="standardContextual"/>
            </w:rPr>
          </w:pPr>
          <w:hyperlink w:anchor="_Toc174716398" w:history="1">
            <w:r w:rsidRPr="00372ABB">
              <w:rPr>
                <w:rStyle w:val="Hyperlink"/>
                <w:rFonts w:asciiTheme="majorHAnsi" w:hAnsiTheme="majorHAnsi"/>
                <w:noProof/>
                <w:lang w:val="en-GB"/>
              </w:rPr>
              <w:t>Introduction</w:t>
            </w:r>
            <w:r>
              <w:rPr>
                <w:noProof/>
                <w:webHidden/>
              </w:rPr>
              <w:tab/>
            </w:r>
            <w:r>
              <w:rPr>
                <w:noProof/>
                <w:webHidden/>
              </w:rPr>
              <w:fldChar w:fldCharType="begin"/>
            </w:r>
            <w:r>
              <w:rPr>
                <w:noProof/>
                <w:webHidden/>
              </w:rPr>
              <w:instrText xml:space="preserve"> PAGEREF _Toc174716398 \h </w:instrText>
            </w:r>
            <w:r>
              <w:rPr>
                <w:noProof/>
                <w:webHidden/>
              </w:rPr>
            </w:r>
            <w:r>
              <w:rPr>
                <w:noProof/>
                <w:webHidden/>
              </w:rPr>
              <w:fldChar w:fldCharType="separate"/>
            </w:r>
            <w:r>
              <w:rPr>
                <w:noProof/>
                <w:webHidden/>
              </w:rPr>
              <w:t>6</w:t>
            </w:r>
            <w:r>
              <w:rPr>
                <w:noProof/>
                <w:webHidden/>
              </w:rPr>
              <w:fldChar w:fldCharType="end"/>
            </w:r>
          </w:hyperlink>
        </w:p>
        <w:p w14:paraId="6EC090B5" w14:textId="00E93F2B"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399" w:history="1">
            <w:r w:rsidRPr="00372ABB">
              <w:rPr>
                <w:rStyle w:val="Hyperlink"/>
                <w:noProof/>
                <w:lang w:val="en-GB"/>
              </w:rPr>
              <w:t>1</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Scope</w:t>
            </w:r>
            <w:r>
              <w:rPr>
                <w:noProof/>
                <w:webHidden/>
              </w:rPr>
              <w:tab/>
            </w:r>
            <w:r>
              <w:rPr>
                <w:noProof/>
                <w:webHidden/>
              </w:rPr>
              <w:fldChar w:fldCharType="begin"/>
            </w:r>
            <w:r>
              <w:rPr>
                <w:noProof/>
                <w:webHidden/>
              </w:rPr>
              <w:instrText xml:space="preserve"> PAGEREF _Toc174716399 \h </w:instrText>
            </w:r>
            <w:r>
              <w:rPr>
                <w:noProof/>
                <w:webHidden/>
              </w:rPr>
            </w:r>
            <w:r>
              <w:rPr>
                <w:noProof/>
                <w:webHidden/>
              </w:rPr>
              <w:fldChar w:fldCharType="separate"/>
            </w:r>
            <w:r>
              <w:rPr>
                <w:noProof/>
                <w:webHidden/>
              </w:rPr>
              <w:t>8</w:t>
            </w:r>
            <w:r>
              <w:rPr>
                <w:noProof/>
                <w:webHidden/>
              </w:rPr>
              <w:fldChar w:fldCharType="end"/>
            </w:r>
          </w:hyperlink>
        </w:p>
        <w:p w14:paraId="6C7C65EA" w14:textId="7E704752"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0" w:history="1">
            <w:r w:rsidRPr="00372ABB">
              <w:rPr>
                <w:rStyle w:val="Hyperlink"/>
                <w:noProof/>
                <w:lang w:val="en-GB"/>
              </w:rPr>
              <w:t>2</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Normative references</w:t>
            </w:r>
            <w:r>
              <w:rPr>
                <w:noProof/>
                <w:webHidden/>
              </w:rPr>
              <w:tab/>
            </w:r>
            <w:r>
              <w:rPr>
                <w:noProof/>
                <w:webHidden/>
              </w:rPr>
              <w:fldChar w:fldCharType="begin"/>
            </w:r>
            <w:r>
              <w:rPr>
                <w:noProof/>
                <w:webHidden/>
              </w:rPr>
              <w:instrText xml:space="preserve"> PAGEREF _Toc174716400 \h </w:instrText>
            </w:r>
            <w:r>
              <w:rPr>
                <w:noProof/>
                <w:webHidden/>
              </w:rPr>
            </w:r>
            <w:r>
              <w:rPr>
                <w:noProof/>
                <w:webHidden/>
              </w:rPr>
              <w:fldChar w:fldCharType="separate"/>
            </w:r>
            <w:r>
              <w:rPr>
                <w:noProof/>
                <w:webHidden/>
              </w:rPr>
              <w:t>8</w:t>
            </w:r>
            <w:r>
              <w:rPr>
                <w:noProof/>
                <w:webHidden/>
              </w:rPr>
              <w:fldChar w:fldCharType="end"/>
            </w:r>
          </w:hyperlink>
        </w:p>
        <w:p w14:paraId="7B5EAD14" w14:textId="5D19864F"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1" w:history="1">
            <w:r w:rsidRPr="00372ABB">
              <w:rPr>
                <w:rStyle w:val="Hyperlink"/>
                <w:noProof/>
                <w:lang w:val="en-GB"/>
              </w:rPr>
              <w:t>3</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Terms, definitions, symbols, and abbreviated terms</w:t>
            </w:r>
            <w:r>
              <w:rPr>
                <w:noProof/>
                <w:webHidden/>
              </w:rPr>
              <w:tab/>
            </w:r>
            <w:r>
              <w:rPr>
                <w:noProof/>
                <w:webHidden/>
              </w:rPr>
              <w:fldChar w:fldCharType="begin"/>
            </w:r>
            <w:r>
              <w:rPr>
                <w:noProof/>
                <w:webHidden/>
              </w:rPr>
              <w:instrText xml:space="preserve"> PAGEREF _Toc174716401 \h </w:instrText>
            </w:r>
            <w:r>
              <w:rPr>
                <w:noProof/>
                <w:webHidden/>
              </w:rPr>
            </w:r>
            <w:r>
              <w:rPr>
                <w:noProof/>
                <w:webHidden/>
              </w:rPr>
              <w:fldChar w:fldCharType="separate"/>
            </w:r>
            <w:r>
              <w:rPr>
                <w:noProof/>
                <w:webHidden/>
              </w:rPr>
              <w:t>8</w:t>
            </w:r>
            <w:r>
              <w:rPr>
                <w:noProof/>
                <w:webHidden/>
              </w:rPr>
              <w:fldChar w:fldCharType="end"/>
            </w:r>
          </w:hyperlink>
        </w:p>
        <w:p w14:paraId="7A22C7D5" w14:textId="1E44F146"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2" w:history="1">
            <w:r w:rsidRPr="00372ABB">
              <w:rPr>
                <w:rStyle w:val="Hyperlink"/>
                <w:noProof/>
                <w:lang w:val="en-GB"/>
              </w:rPr>
              <w:t>4</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Reference software</w:t>
            </w:r>
            <w:r>
              <w:rPr>
                <w:noProof/>
                <w:webHidden/>
              </w:rPr>
              <w:tab/>
            </w:r>
            <w:r>
              <w:rPr>
                <w:noProof/>
                <w:webHidden/>
              </w:rPr>
              <w:fldChar w:fldCharType="begin"/>
            </w:r>
            <w:r>
              <w:rPr>
                <w:noProof/>
                <w:webHidden/>
              </w:rPr>
              <w:instrText xml:space="preserve"> PAGEREF _Toc174716402 \h </w:instrText>
            </w:r>
            <w:r>
              <w:rPr>
                <w:noProof/>
                <w:webHidden/>
              </w:rPr>
            </w:r>
            <w:r>
              <w:rPr>
                <w:noProof/>
                <w:webHidden/>
              </w:rPr>
              <w:fldChar w:fldCharType="separate"/>
            </w:r>
            <w:r>
              <w:rPr>
                <w:noProof/>
                <w:webHidden/>
              </w:rPr>
              <w:t>8</w:t>
            </w:r>
            <w:r>
              <w:rPr>
                <w:noProof/>
                <w:webHidden/>
              </w:rPr>
              <w:fldChar w:fldCharType="end"/>
            </w:r>
          </w:hyperlink>
        </w:p>
        <w:p w14:paraId="2359220E" w14:textId="3F9BE327"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3" w:history="1">
            <w:r w:rsidRPr="00372ABB">
              <w:rPr>
                <w:rStyle w:val="Hyperlink"/>
                <w:noProof/>
              </w:rPr>
              <w:t>5</w:t>
            </w:r>
            <w:r>
              <w:rPr>
                <w:rFonts w:asciiTheme="minorHAnsi" w:eastAsiaTheme="minorEastAsia" w:hAnsiTheme="minorHAnsi" w:cstheme="minorBidi"/>
                <w:noProof/>
                <w:kern w:val="2"/>
                <w:sz w:val="24"/>
                <w:szCs w:val="24"/>
                <w14:ligatures w14:val="standardContextual"/>
              </w:rPr>
              <w:tab/>
            </w:r>
            <w:r w:rsidRPr="00372ABB">
              <w:rPr>
                <w:rStyle w:val="Hyperlink"/>
                <w:noProof/>
              </w:rPr>
              <w:t>Conformance software</w:t>
            </w:r>
            <w:r>
              <w:rPr>
                <w:noProof/>
                <w:webHidden/>
              </w:rPr>
              <w:tab/>
            </w:r>
            <w:r>
              <w:rPr>
                <w:noProof/>
                <w:webHidden/>
              </w:rPr>
              <w:fldChar w:fldCharType="begin"/>
            </w:r>
            <w:r>
              <w:rPr>
                <w:noProof/>
                <w:webHidden/>
              </w:rPr>
              <w:instrText xml:space="preserve"> PAGEREF _Toc174716403 \h </w:instrText>
            </w:r>
            <w:r>
              <w:rPr>
                <w:noProof/>
                <w:webHidden/>
              </w:rPr>
            </w:r>
            <w:r>
              <w:rPr>
                <w:noProof/>
                <w:webHidden/>
              </w:rPr>
              <w:fldChar w:fldCharType="separate"/>
            </w:r>
            <w:r>
              <w:rPr>
                <w:noProof/>
                <w:webHidden/>
              </w:rPr>
              <w:t>8</w:t>
            </w:r>
            <w:r>
              <w:rPr>
                <w:noProof/>
                <w:webHidden/>
              </w:rPr>
              <w:fldChar w:fldCharType="end"/>
            </w:r>
          </w:hyperlink>
        </w:p>
        <w:p w14:paraId="29C62F9E" w14:textId="2D7C2750" w:rsidR="00001213" w:rsidRDefault="00001213" w:rsidP="00001213">
          <w:pPr>
            <w:rPr>
              <w:b/>
              <w:bCs/>
              <w:noProof/>
            </w:rPr>
          </w:pPr>
          <w:r>
            <w:rPr>
              <w:b/>
              <w:bCs/>
              <w:noProof/>
            </w:rPr>
            <w:fldChar w:fldCharType="end"/>
          </w:r>
        </w:p>
      </w:sdtContent>
    </w:sdt>
    <w:p w14:paraId="6EAFC91E" w14:textId="77777777" w:rsidR="00001213" w:rsidRDefault="00001213">
      <w:pPr>
        <w:rPr>
          <w:rFonts w:eastAsia="MS Mincho" w:cs="Times New Roman"/>
          <w:b/>
          <w:color w:val="0000FF"/>
          <w:sz w:val="32"/>
          <w:szCs w:val="24"/>
          <w:lang w:val="en-GB" w:eastAsia="ja-JP"/>
        </w:rPr>
      </w:pPr>
      <w:r>
        <w:rPr>
          <w:bCs/>
          <w:szCs w:val="24"/>
        </w:rPr>
        <w:br w:type="page"/>
      </w:r>
    </w:p>
    <w:p w14:paraId="10C96E2A" w14:textId="432E9FA8" w:rsidR="00D61F86"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r w:rsidR="007821EC" w:rsidRPr="00685CE1">
        <w:rPr>
          <w:bCs w:val="0"/>
          <w:szCs w:val="24"/>
        </w:rPr>
        <w:t>interactivity,</w:t>
      </w:r>
      <w:r w:rsidR="00BF5F6C">
        <w:rPr>
          <w:bCs w:val="0"/>
          <w:szCs w:val="24"/>
        </w:rPr>
        <w:t xml:space="preserve"> </w:t>
      </w:r>
      <w:r w:rsidR="00685CE1" w:rsidRPr="00685CE1">
        <w:rPr>
          <w:bCs w:val="0"/>
          <w:szCs w:val="24"/>
        </w:rPr>
        <w:t>and lighting</w:t>
      </w:r>
    </w:p>
    <w:p w14:paraId="02C2FA7A" w14:textId="77777777" w:rsidR="002375EE" w:rsidRPr="00A072F5" w:rsidRDefault="002375EE" w:rsidP="002375EE">
      <w:pPr>
        <w:pStyle w:val="Heading1"/>
        <w:numPr>
          <w:ilvl w:val="0"/>
          <w:numId w:val="4"/>
        </w:numPr>
        <w:adjustRightInd w:val="0"/>
        <w:ind w:left="720"/>
        <w:rPr>
          <w:lang w:val="en-GB"/>
        </w:rPr>
      </w:pPr>
      <w:bookmarkStart w:id="6" w:name="_Toc15074795"/>
      <w:bookmarkStart w:id="7" w:name="_Toc126332338"/>
      <w:bookmarkStart w:id="8" w:name="_Toc174716399"/>
      <w:r w:rsidRPr="00A072F5">
        <w:rPr>
          <w:lang w:val="en-GB"/>
        </w:rPr>
        <w:t>Scope</w:t>
      </w:r>
      <w:bookmarkEnd w:id="6"/>
      <w:bookmarkEnd w:id="7"/>
      <w:bookmarkEnd w:id="8"/>
    </w:p>
    <w:p w14:paraId="0D0FCF5F" w14:textId="37001364" w:rsidR="002375EE" w:rsidRPr="00A072F5" w:rsidRDefault="002375EE" w:rsidP="002375EE">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23090</w:t>
      </w:r>
      <w:r w:rsidRPr="00A072F5">
        <w:rPr>
          <w:lang w:val="en-GB"/>
        </w:rPr>
        <w:noBreakHyphen/>
        <w:t>14</w:t>
      </w:r>
      <w:r>
        <w:rPr>
          <w:lang w:val="en-GB"/>
        </w:rPr>
        <w:t xml:space="preserve">: </w:t>
      </w:r>
      <w:r w:rsidR="00E53EA7">
        <w:rPr>
          <w:lang w:val="en-GB"/>
        </w:rPr>
        <w:t>s</w:t>
      </w:r>
      <w:r>
        <w:rPr>
          <w:lang w:val="en-GB"/>
        </w:rPr>
        <w:t>econd am</w:t>
      </w:r>
      <w:r w:rsidR="00E53EA7">
        <w:rPr>
          <w:lang w:val="en-GB"/>
        </w:rPr>
        <w:t>endment.</w:t>
      </w:r>
    </w:p>
    <w:p w14:paraId="32933A12" w14:textId="77777777" w:rsidR="002375EE" w:rsidRPr="00A072F5" w:rsidRDefault="002375EE" w:rsidP="002375EE">
      <w:pPr>
        <w:pStyle w:val="Heading1"/>
        <w:numPr>
          <w:ilvl w:val="0"/>
          <w:numId w:val="4"/>
        </w:numPr>
        <w:tabs>
          <w:tab w:val="left" w:pos="3352"/>
        </w:tabs>
        <w:adjustRightInd w:val="0"/>
        <w:ind w:left="720"/>
        <w:rPr>
          <w:szCs w:val="26"/>
          <w:lang w:val="en-GB"/>
        </w:rPr>
      </w:pPr>
      <w:bookmarkStart w:id="9" w:name="_Toc15074796"/>
      <w:bookmarkStart w:id="10" w:name="_Toc126332339"/>
      <w:bookmarkStart w:id="11" w:name="_Toc174716400"/>
      <w:r w:rsidRPr="00A072F5">
        <w:rPr>
          <w:szCs w:val="26"/>
          <w:lang w:val="en-GB"/>
        </w:rPr>
        <w:t>Normative references</w:t>
      </w:r>
      <w:bookmarkEnd w:id="9"/>
      <w:bookmarkEnd w:id="10"/>
      <w:bookmarkEnd w:id="11"/>
      <w:r w:rsidRPr="00A072F5">
        <w:rPr>
          <w:szCs w:val="26"/>
          <w:lang w:val="en-GB"/>
        </w:rPr>
        <w:tab/>
      </w:r>
    </w:p>
    <w:p w14:paraId="552784BE" w14:textId="77777777" w:rsidR="002375EE" w:rsidRPr="00A072F5" w:rsidRDefault="002375EE" w:rsidP="002375EE">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81C512A" w14:textId="77777777" w:rsidR="002375EE" w:rsidRPr="00A072F5" w:rsidRDefault="002375EE" w:rsidP="002375EE">
      <w:pPr>
        <w:rPr>
          <w:lang w:val="en-GB"/>
        </w:rPr>
      </w:pPr>
    </w:p>
    <w:p w14:paraId="21629C37" w14:textId="77777777" w:rsidR="002375EE" w:rsidRPr="00A072F5" w:rsidRDefault="002375EE" w:rsidP="002375EE">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9" w:history="1">
        <w:r w:rsidRPr="00A072F5">
          <w:rPr>
            <w:rStyle w:val="Hyperlink"/>
            <w:sz w:val="20"/>
            <w:szCs w:val="20"/>
            <w:lang w:val="en-GB"/>
          </w:rPr>
          <w:t>https://github.com/KhronosGroup/glTF/tree/master/specification/2.0/</w:t>
        </w:r>
      </w:hyperlink>
    </w:p>
    <w:p w14:paraId="175EA2C3" w14:textId="77777777" w:rsidR="002375EE" w:rsidRDefault="002375EE" w:rsidP="002375EE">
      <w:pPr>
        <w:rPr>
          <w:rFonts w:eastAsia="MS Mincho"/>
          <w:i/>
          <w:iCs/>
          <w:sz w:val="20"/>
          <w:szCs w:val="20"/>
          <w:lang w:val="en-GB" w:eastAsia="ja-JP"/>
        </w:rPr>
      </w:pPr>
      <w:bookmarkStart w:id="12" w:name="_Toc15074797"/>
    </w:p>
    <w:p w14:paraId="2496D6A7" w14:textId="379B66B8" w:rsidR="002375EE" w:rsidRDefault="002375EE" w:rsidP="002375EE">
      <w:pPr>
        <w:rPr>
          <w:rFonts w:eastAsia="MS Mincho"/>
          <w:i/>
          <w:iCs/>
          <w:sz w:val="20"/>
          <w:szCs w:val="20"/>
          <w:lang w:eastAsia="ja-JP"/>
        </w:rPr>
      </w:pPr>
      <w:r w:rsidRPr="00CE2694">
        <w:rPr>
          <w:rFonts w:eastAsia="MS Mincho"/>
          <w:i/>
          <w:iCs/>
          <w:sz w:val="20"/>
          <w:szCs w:val="20"/>
          <w:lang w:eastAsia="ja-JP"/>
        </w:rPr>
        <w:t>ISO/IEC 23090-1</w:t>
      </w:r>
      <w:r w:rsidR="00E53EA7">
        <w:rPr>
          <w:rFonts w:eastAsia="MS Mincho"/>
          <w:i/>
          <w:iCs/>
          <w:sz w:val="20"/>
          <w:szCs w:val="20"/>
          <w:lang w:eastAsia="ja-JP"/>
        </w:rPr>
        <w:t>4</w:t>
      </w:r>
      <w:r w:rsidRPr="00CE2694">
        <w:rPr>
          <w:rFonts w:eastAsia="MS Mincho"/>
          <w:i/>
          <w:iCs/>
          <w:sz w:val="20"/>
          <w:szCs w:val="20"/>
          <w:lang w:eastAsia="ja-JP"/>
        </w:rPr>
        <w:t>, Information technology – Coded representation of</w:t>
      </w:r>
      <w:r>
        <w:rPr>
          <w:rFonts w:eastAsia="MS Mincho"/>
          <w:i/>
          <w:iCs/>
          <w:sz w:val="20"/>
          <w:szCs w:val="20"/>
          <w:lang w:eastAsia="ja-JP"/>
        </w:rPr>
        <w:t xml:space="preserve"> immersive media- Part 1</w:t>
      </w:r>
      <w:r w:rsidR="00E53EA7">
        <w:rPr>
          <w:rFonts w:eastAsia="MS Mincho"/>
          <w:i/>
          <w:iCs/>
          <w:sz w:val="20"/>
          <w:szCs w:val="20"/>
          <w:lang w:eastAsia="ja-JP"/>
        </w:rPr>
        <w:t>4</w:t>
      </w:r>
      <w:r>
        <w:rPr>
          <w:rFonts w:eastAsia="MS Mincho"/>
          <w:i/>
          <w:iCs/>
          <w:sz w:val="20"/>
          <w:szCs w:val="20"/>
          <w:lang w:eastAsia="ja-JP"/>
        </w:rPr>
        <w:t xml:space="preserve">: </w:t>
      </w:r>
      <w:r w:rsidR="00143006">
        <w:rPr>
          <w:rFonts w:eastAsia="MS Mincho"/>
          <w:i/>
          <w:iCs/>
          <w:sz w:val="20"/>
          <w:szCs w:val="20"/>
          <w:lang w:eastAsia="ja-JP"/>
        </w:rPr>
        <w:t>Scene description</w:t>
      </w:r>
      <w:r>
        <w:rPr>
          <w:rFonts w:eastAsia="MS Mincho"/>
          <w:i/>
          <w:iCs/>
          <w:sz w:val="20"/>
          <w:szCs w:val="20"/>
          <w:lang w:eastAsia="ja-JP"/>
        </w:rPr>
        <w:t xml:space="preserve"> </w:t>
      </w:r>
    </w:p>
    <w:p w14:paraId="49B586E8" w14:textId="77777777" w:rsidR="002375EE" w:rsidRPr="00CE2694" w:rsidRDefault="002375EE" w:rsidP="002375EE">
      <w:pPr>
        <w:rPr>
          <w:rFonts w:eastAsia="MS Mincho"/>
          <w:i/>
          <w:iCs/>
          <w:sz w:val="20"/>
          <w:szCs w:val="20"/>
          <w:lang w:eastAsia="ja-JP"/>
        </w:rPr>
      </w:pPr>
    </w:p>
    <w:p w14:paraId="54053BA3" w14:textId="77777777" w:rsidR="002375EE" w:rsidRPr="00A072F5" w:rsidRDefault="002375EE" w:rsidP="002375EE">
      <w:pPr>
        <w:pStyle w:val="Heading1"/>
        <w:numPr>
          <w:ilvl w:val="0"/>
          <w:numId w:val="4"/>
        </w:numPr>
        <w:adjustRightInd w:val="0"/>
        <w:ind w:left="720"/>
        <w:rPr>
          <w:szCs w:val="26"/>
          <w:lang w:val="en-GB"/>
        </w:rPr>
      </w:pPr>
      <w:bookmarkStart w:id="13" w:name="_Toc126332340"/>
      <w:bookmarkStart w:id="14" w:name="_Toc174716401"/>
      <w:r w:rsidRPr="00A072F5">
        <w:rPr>
          <w:szCs w:val="26"/>
          <w:lang w:val="en-GB"/>
        </w:rPr>
        <w:t>Terms, definitions, symbols, and abbreviated terms</w:t>
      </w:r>
      <w:bookmarkEnd w:id="12"/>
      <w:bookmarkEnd w:id="13"/>
      <w:bookmarkEnd w:id="14"/>
    </w:p>
    <w:p w14:paraId="67CDAF62" w14:textId="77777777" w:rsidR="002375EE" w:rsidRPr="00A072F5" w:rsidRDefault="002375EE" w:rsidP="002375EE">
      <w:pPr>
        <w:pStyle w:val="BodyText"/>
        <w:spacing w:before="0" w:after="120"/>
        <w:jc w:val="both"/>
        <w:rPr>
          <w:lang w:val="en-GB"/>
        </w:rPr>
      </w:pPr>
      <w:r w:rsidRPr="00A072F5">
        <w:rPr>
          <w:lang w:val="en-GB"/>
        </w:rPr>
        <w:t xml:space="preserve">For this document, the terms, definition and symbols and abbreviated terms given in the ISO/IEC 23090-14 apply. </w:t>
      </w:r>
    </w:p>
    <w:p w14:paraId="58CE3444" w14:textId="77777777" w:rsidR="002375EE" w:rsidRPr="00A072F5" w:rsidRDefault="002375EE" w:rsidP="002375EE">
      <w:pPr>
        <w:pStyle w:val="BodyText"/>
        <w:spacing w:before="0" w:after="120"/>
        <w:jc w:val="both"/>
        <w:rPr>
          <w:lang w:val="en-GB"/>
        </w:rPr>
      </w:pPr>
      <w:r w:rsidRPr="00A072F5">
        <w:rPr>
          <w:lang w:val="en-GB"/>
        </w:rPr>
        <w:t>ISO and IEC maintain terminological databases for use in standardization at the following address:</w:t>
      </w:r>
    </w:p>
    <w:p w14:paraId="79B80398" w14:textId="77777777" w:rsidR="002375EE" w:rsidRPr="00A072F5" w:rsidRDefault="002375EE" w:rsidP="002375EE">
      <w:pPr>
        <w:pStyle w:val="BodyText"/>
        <w:numPr>
          <w:ilvl w:val="0"/>
          <w:numId w:val="2"/>
        </w:numPr>
        <w:spacing w:before="0" w:after="120"/>
        <w:jc w:val="both"/>
        <w:rPr>
          <w:lang w:val="en-GB"/>
        </w:rPr>
      </w:pPr>
      <w:r w:rsidRPr="00A072F5">
        <w:rPr>
          <w:lang w:val="en-GB"/>
        </w:rPr>
        <w:t xml:space="preserve">IEC Electropedia: available at </w:t>
      </w:r>
      <w:hyperlink r:id="rId20" w:history="1">
        <w:r w:rsidRPr="00A072F5">
          <w:rPr>
            <w:rStyle w:val="Hyperlink"/>
            <w:lang w:val="en-GB"/>
          </w:rPr>
          <w:t>https://www.electropedia.org/</w:t>
        </w:r>
      </w:hyperlink>
    </w:p>
    <w:p w14:paraId="0B276E66" w14:textId="1D749A72" w:rsidR="002375EE" w:rsidRPr="003D3BB9" w:rsidRDefault="002375EE" w:rsidP="00F92B87">
      <w:pPr>
        <w:pStyle w:val="BodyText"/>
        <w:numPr>
          <w:ilvl w:val="0"/>
          <w:numId w:val="2"/>
        </w:numPr>
        <w:spacing w:before="0" w:after="120"/>
        <w:jc w:val="both"/>
        <w:rPr>
          <w:lang w:val="en-GB" w:eastAsia="ja-JP"/>
        </w:rPr>
      </w:pPr>
      <w:r w:rsidRPr="00A072F5">
        <w:rPr>
          <w:lang w:val="en-GB"/>
        </w:rPr>
        <w:t xml:space="preserve">ISO online browsing platform: available at </w:t>
      </w:r>
      <w:hyperlink r:id="rId21" w:history="1">
        <w:r w:rsidRPr="00A072F5">
          <w:rPr>
            <w:rStyle w:val="Hyperlink"/>
            <w:lang w:val="en-GB"/>
          </w:rPr>
          <w:t>https://www.iso.org/obp</w:t>
        </w:r>
      </w:hyperlink>
    </w:p>
    <w:p w14:paraId="48035040" w14:textId="77777777" w:rsidR="003D3BB9" w:rsidRPr="002375EE" w:rsidRDefault="003D3BB9" w:rsidP="002375EE">
      <w:pPr>
        <w:rPr>
          <w:lang w:val="en-GB" w:eastAsia="ja-JP"/>
        </w:rPr>
      </w:pPr>
    </w:p>
    <w:p w14:paraId="1A93FF14" w14:textId="17E534AE" w:rsidR="00D61F86" w:rsidRDefault="00685CE1" w:rsidP="00466030">
      <w:pPr>
        <w:pStyle w:val="Heading1"/>
        <w:numPr>
          <w:ilvl w:val="0"/>
          <w:numId w:val="4"/>
        </w:numPr>
        <w:adjustRightInd w:val="0"/>
        <w:rPr>
          <w:lang w:val="en-GB"/>
        </w:rPr>
      </w:pPr>
      <w:bookmarkStart w:id="15" w:name="_Toc174716402"/>
      <w:r>
        <w:rPr>
          <w:lang w:val="en-GB"/>
        </w:rPr>
        <w:t>Reference software</w:t>
      </w:r>
      <w:bookmarkEnd w:id="15"/>
    </w:p>
    <w:p w14:paraId="13CE61BB" w14:textId="20ED9E8E" w:rsidR="008865C6" w:rsidRPr="00A072F5" w:rsidRDefault="008865C6" w:rsidP="008865C6">
      <w:pPr>
        <w:pStyle w:val="Heading2"/>
        <w:numPr>
          <w:ilvl w:val="1"/>
          <w:numId w:val="4"/>
        </w:numPr>
        <w:rPr>
          <w:lang w:val="en-GB"/>
        </w:rPr>
      </w:pPr>
      <w:r>
        <w:rPr>
          <w:lang w:val="en-GB"/>
        </w:rPr>
        <w:t>General</w:t>
      </w:r>
    </w:p>
    <w:p w14:paraId="64E6673D" w14:textId="77777777" w:rsidR="004C3411" w:rsidRDefault="00BB79FB" w:rsidP="00A072F5">
      <w:pPr>
        <w:pStyle w:val="BodyText"/>
        <w:adjustRightInd w:val="0"/>
        <w:spacing w:before="0" w:after="120"/>
        <w:jc w:val="both"/>
        <w:rPr>
          <w:rFonts w:eastAsia="MS Mincho"/>
          <w:lang w:val="en-GB"/>
        </w:rPr>
      </w:pPr>
      <w:r>
        <w:rPr>
          <w:rFonts w:eastAsia="MS Mincho"/>
          <w:lang w:val="en-GB"/>
        </w:rPr>
        <w:t xml:space="preserve">The reference software is </w:t>
      </w:r>
      <w:r w:rsidR="00416D12">
        <w:rPr>
          <w:rFonts w:eastAsia="MS Mincho"/>
          <w:lang w:val="en-GB"/>
        </w:rPr>
        <w:t>available</w:t>
      </w:r>
      <w:r>
        <w:rPr>
          <w:rFonts w:eastAsia="MS Mincho"/>
          <w:lang w:val="en-GB"/>
        </w:rPr>
        <w:t xml:space="preserve"> in </w:t>
      </w:r>
      <w:hyperlink r:id="rId22" w:history="1">
        <w:r w:rsidR="006E0A03" w:rsidRPr="00E05505">
          <w:rPr>
            <w:rStyle w:val="Hyperlink"/>
            <w:rFonts w:eastAsia="MS Mincho"/>
            <w:lang w:val="en-GB"/>
          </w:rPr>
          <w:t>https://standards.iso.org/iso-iec/23090/-24/</w:t>
        </w:r>
      </w:hyperlink>
      <w:r w:rsidR="00416D12">
        <w:rPr>
          <w:rFonts w:eastAsia="MS Mincho"/>
          <w:lang w:val="en-GB"/>
        </w:rPr>
        <w:t>.</w:t>
      </w:r>
      <w:r w:rsidR="006E0A03">
        <w:rPr>
          <w:rFonts w:eastAsia="MS Mincho"/>
          <w:lang w:val="en-GB"/>
        </w:rPr>
        <w:t xml:space="preserve"> The reference software ‘pympegsd’ </w:t>
      </w:r>
      <w:r w:rsidR="005B501A">
        <w:rPr>
          <w:rFonts w:eastAsia="MS Mincho"/>
          <w:lang w:val="en-GB"/>
        </w:rPr>
        <w:t>is released with a tag</w:t>
      </w:r>
      <w:r w:rsidR="006E0A03">
        <w:rPr>
          <w:rFonts w:eastAsia="MS Mincho"/>
          <w:lang w:val="en-GB"/>
        </w:rPr>
        <w:t xml:space="preserve"> </w:t>
      </w:r>
      <w:r w:rsidR="005B501A">
        <w:rPr>
          <w:rFonts w:eastAsia="MS Mincho"/>
          <w:lang w:val="en-GB"/>
        </w:rPr>
        <w:t xml:space="preserve">version </w:t>
      </w:r>
      <w:r w:rsidR="00667C13">
        <w:rPr>
          <w:rFonts w:eastAsia="MS Mincho"/>
          <w:lang w:val="en-GB"/>
        </w:rPr>
        <w:t>3.0</w:t>
      </w:r>
      <w:r w:rsidR="005B501A">
        <w:rPr>
          <w:rFonts w:eastAsia="MS Mincho"/>
          <w:lang w:val="en-GB"/>
        </w:rPr>
        <w:t xml:space="preserve">. The </w:t>
      </w:r>
      <w:r w:rsidR="00F73E08">
        <w:rPr>
          <w:rFonts w:eastAsia="MS Mincho"/>
          <w:lang w:val="en-GB"/>
        </w:rPr>
        <w:t xml:space="preserve">version 3.0 of reference software </w:t>
      </w:r>
      <w:r w:rsidR="004C3411">
        <w:rPr>
          <w:rFonts w:eastAsia="MS Mincho"/>
          <w:lang w:val="en-GB"/>
        </w:rPr>
        <w:t>contains implementation for the following extensions:</w:t>
      </w:r>
    </w:p>
    <w:p w14:paraId="669FC301" w14:textId="77777777" w:rsidR="00F92B87" w:rsidRDefault="00F92B87" w:rsidP="00F92B87">
      <w:pPr>
        <w:pStyle w:val="BodyText"/>
        <w:numPr>
          <w:ilvl w:val="0"/>
          <w:numId w:val="39"/>
        </w:numPr>
        <w:adjustRightInd w:val="0"/>
        <w:spacing w:after="120"/>
        <w:jc w:val="both"/>
        <w:rPr>
          <w:rFonts w:eastAsia="MS Mincho"/>
          <w:lang w:val="en-GB"/>
        </w:rPr>
      </w:pPr>
      <w:r w:rsidRPr="00130627">
        <w:rPr>
          <w:rFonts w:eastAsia="MS Mincho"/>
          <w:lang w:val="en-GB"/>
        </w:rPr>
        <w:t>MPEG_anchor extension</w:t>
      </w:r>
    </w:p>
    <w:p w14:paraId="5E470BE2" w14:textId="76C0F94A" w:rsidR="00F92B87" w:rsidRPr="00F92B87" w:rsidRDefault="00F92B87" w:rsidP="00F92B87">
      <w:pPr>
        <w:pStyle w:val="BodyText"/>
        <w:numPr>
          <w:ilvl w:val="0"/>
          <w:numId w:val="39"/>
        </w:numPr>
        <w:adjustRightInd w:val="0"/>
        <w:spacing w:after="120"/>
        <w:jc w:val="both"/>
        <w:rPr>
          <w:rFonts w:eastAsia="MS Mincho"/>
          <w:lang w:val="en-GB"/>
        </w:rPr>
      </w:pPr>
      <w:r>
        <w:rPr>
          <w:rFonts w:eastAsia="MS Mincho"/>
          <w:lang w:val="en-GB"/>
        </w:rPr>
        <w:t>MPEG_node_anchor extension</w:t>
      </w:r>
    </w:p>
    <w:p w14:paraId="6942CB4B" w14:textId="36CC7F93"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MPEG_lights_texture_based extension</w:t>
      </w:r>
    </w:p>
    <w:p w14:paraId="427DF867" w14:textId="4F61C8A9"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MPEG_node_interactivity extension</w:t>
      </w:r>
    </w:p>
    <w:p w14:paraId="54B10808" w14:textId="7E6FC412"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MPEG_material_haptic extension</w:t>
      </w:r>
    </w:p>
    <w:p w14:paraId="49201DA9" w14:textId="675181C5"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MPEG_haptic extension</w:t>
      </w:r>
    </w:p>
    <w:p w14:paraId="57D155A4" w14:textId="090C983F"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lastRenderedPageBreak/>
        <w:t>MPEG_scene_interactivity extension</w:t>
      </w:r>
    </w:p>
    <w:p w14:paraId="27FD568E" w14:textId="3ED918CC" w:rsidR="00F73E08" w:rsidRDefault="00130627" w:rsidP="00A072F5">
      <w:pPr>
        <w:pStyle w:val="BodyText"/>
        <w:numPr>
          <w:ilvl w:val="0"/>
          <w:numId w:val="39"/>
        </w:numPr>
        <w:adjustRightInd w:val="0"/>
        <w:spacing w:before="0" w:after="120"/>
        <w:jc w:val="both"/>
        <w:rPr>
          <w:rFonts w:eastAsia="MS Mincho"/>
          <w:lang w:val="en-GB"/>
        </w:rPr>
      </w:pPr>
      <w:r w:rsidRPr="00130627">
        <w:rPr>
          <w:rFonts w:eastAsia="MS Mincho"/>
          <w:lang w:val="en-GB"/>
        </w:rPr>
        <w:t>MPEG_avatar extension</w:t>
      </w:r>
    </w:p>
    <w:p w14:paraId="56B7DA0C" w14:textId="77777777" w:rsidR="007B3BC8" w:rsidRDefault="007B3BC8" w:rsidP="007B3BC8">
      <w:pPr>
        <w:pStyle w:val="BodyText"/>
        <w:adjustRightInd w:val="0"/>
        <w:spacing w:before="0" w:after="120"/>
        <w:jc w:val="both"/>
        <w:rPr>
          <w:rFonts w:eastAsia="MS Mincho"/>
          <w:lang w:val="en-GB"/>
        </w:rPr>
      </w:pPr>
    </w:p>
    <w:p w14:paraId="3D2805A3" w14:textId="7C17FC6F" w:rsidR="007B3BC8" w:rsidRPr="002D5D6D" w:rsidRDefault="007B3BC8" w:rsidP="00F92B87">
      <w:pPr>
        <w:pStyle w:val="Heading2"/>
        <w:numPr>
          <w:ilvl w:val="1"/>
          <w:numId w:val="4"/>
        </w:numPr>
        <w:rPr>
          <w:lang w:val="en-GB"/>
        </w:rPr>
      </w:pPr>
      <w:r>
        <w:rPr>
          <w:lang w:val="en-GB"/>
        </w:rPr>
        <w:t>MPEG_anchor extension testing</w:t>
      </w:r>
    </w:p>
    <w:p w14:paraId="3A50E52C" w14:textId="2FCFA9C0" w:rsidR="007B3BC8" w:rsidRPr="007B3BC8" w:rsidRDefault="007B3BC8" w:rsidP="007B3BC8">
      <w:pPr>
        <w:pStyle w:val="BodyText"/>
        <w:adjustRightInd w:val="0"/>
        <w:spacing w:after="120"/>
        <w:jc w:val="both"/>
        <w:rPr>
          <w:rFonts w:eastAsia="MS Mincho"/>
        </w:rPr>
      </w:pPr>
      <w:r w:rsidRPr="007B3BC8">
        <w:rPr>
          <w:rFonts w:eastAsia="MS Mincho"/>
        </w:rPr>
        <w:t xml:space="preserve">The assets with the anchoring extensions are provided in the </w:t>
      </w:r>
      <w:commentRangeStart w:id="16"/>
      <w:r w:rsidRPr="007B3BC8">
        <w:rPr>
          <w:rFonts w:eastAsia="MS Mincho"/>
        </w:rPr>
        <w:t>anchorAssets ZIP file</w:t>
      </w:r>
      <w:commentRangeEnd w:id="16"/>
      <w:r w:rsidR="00F1593B">
        <w:rPr>
          <w:rStyle w:val="CommentReference"/>
        </w:rPr>
        <w:commentReference w:id="16"/>
      </w:r>
      <w:r w:rsidRPr="007B3BC8">
        <w:rPr>
          <w:rFonts w:eastAsia="MS Mincho"/>
        </w:rPr>
        <w:t xml:space="preserve">. </w:t>
      </w:r>
    </w:p>
    <w:p w14:paraId="32B0FDA7" w14:textId="595CB337" w:rsidR="007B3BC8" w:rsidRPr="007B3BC8" w:rsidRDefault="007B3BC8" w:rsidP="007B3BC8">
      <w:pPr>
        <w:pStyle w:val="BodyText"/>
        <w:adjustRightInd w:val="0"/>
        <w:spacing w:after="120"/>
        <w:jc w:val="both"/>
        <w:rPr>
          <w:rFonts w:eastAsia="MS Mincho"/>
        </w:rPr>
      </w:pPr>
      <w:r w:rsidRPr="007B3BC8">
        <w:rPr>
          <w:rFonts w:eastAsia="MS Mincho"/>
        </w:rPr>
        <w:t>For all test cases, start the render without the animations (no “-a” argument) and type the key "c" to start the anchoring.</w:t>
      </w:r>
    </w:p>
    <w:p w14:paraId="4AFFB4D4" w14:textId="77777777" w:rsidR="007B3BC8" w:rsidRPr="007B3BC8" w:rsidRDefault="007B3BC8" w:rsidP="007B3BC8">
      <w:pPr>
        <w:pStyle w:val="BodyText"/>
        <w:adjustRightInd w:val="0"/>
        <w:spacing w:after="120"/>
        <w:jc w:val="both"/>
        <w:rPr>
          <w:rFonts w:eastAsia="MS Mincho"/>
        </w:rPr>
      </w:pPr>
      <w:r w:rsidRPr="007B3BC8">
        <w:rPr>
          <w:rFonts w:eastAsia="MS Mincho"/>
        </w:rPr>
        <w:t>To test the parsing, 16 files are delivered (</w:t>
      </w:r>
      <w:r w:rsidRPr="007B3BC8">
        <w:rPr>
          <w:rFonts w:eastAsia="MS Mincho"/>
        </w:rPr>
        <w:fldChar w:fldCharType="begin"/>
      </w:r>
      <w:r w:rsidRPr="007B3BC8">
        <w:rPr>
          <w:rFonts w:eastAsia="MS Mincho"/>
        </w:rPr>
        <w:instrText xml:space="preserve"> REF _Ref130917444 \h </w:instrText>
      </w:r>
      <w:r w:rsidRPr="007B3BC8">
        <w:rPr>
          <w:rFonts w:eastAsia="MS Mincho"/>
        </w:rPr>
      </w:r>
      <w:r w:rsidRPr="007B3BC8">
        <w:rPr>
          <w:rFonts w:eastAsia="MS Mincho"/>
        </w:rPr>
        <w:fldChar w:fldCharType="separate"/>
      </w:r>
      <w:r w:rsidRPr="007B3BC8">
        <w:rPr>
          <w:rFonts w:eastAsia="MS Mincho"/>
        </w:rPr>
        <w:t>Table 1</w:t>
      </w:r>
      <w:r w:rsidRPr="007B3BC8">
        <w:rPr>
          <w:rFonts w:eastAsia="MS Mincho"/>
          <w:lang w:val="en-GB"/>
        </w:rPr>
        <w:fldChar w:fldCharType="end"/>
      </w:r>
      <w:r w:rsidRPr="007B3BC8">
        <w:rPr>
          <w:rFonts w:eastAsia="MS Mincho"/>
        </w:rPr>
        <w:t>). A base of 5 assets is used to build the files (</w:t>
      </w:r>
      <w:r w:rsidRPr="007B3BC8">
        <w:rPr>
          <w:rFonts w:eastAsia="MS Mincho"/>
        </w:rPr>
        <w:fldChar w:fldCharType="begin"/>
      </w:r>
      <w:r w:rsidRPr="007B3BC8">
        <w:rPr>
          <w:rFonts w:eastAsia="MS Mincho"/>
        </w:rPr>
        <w:instrText xml:space="preserve"> REF _Ref130920276 \h </w:instrText>
      </w:r>
      <w:r w:rsidRPr="007B3BC8">
        <w:rPr>
          <w:rFonts w:eastAsia="MS Mincho"/>
        </w:rPr>
      </w:r>
      <w:r w:rsidRPr="007B3BC8">
        <w:rPr>
          <w:rFonts w:eastAsia="MS Mincho"/>
        </w:rPr>
        <w:fldChar w:fldCharType="separate"/>
      </w:r>
      <w:r w:rsidRPr="007B3BC8">
        <w:rPr>
          <w:rFonts w:eastAsia="MS Mincho"/>
        </w:rPr>
        <w:t>Table 2</w:t>
      </w:r>
      <w:r w:rsidRPr="007B3BC8">
        <w:rPr>
          <w:rFonts w:eastAsia="MS Mincho"/>
          <w:lang w:val="en-GB"/>
        </w:rPr>
        <w:fldChar w:fldCharType="end"/>
      </w:r>
      <w:r w:rsidRPr="007B3BC8">
        <w:rPr>
          <w:rFonts w:eastAsia="MS Mincho"/>
        </w:rPr>
        <w:t xml:space="preserve">). The different configurations allow the testing of the 8 different trackables and MPEG_anchor extensions at glTF, node or scene level. </w:t>
      </w:r>
    </w:p>
    <w:p w14:paraId="4EC8F597" w14:textId="77777777" w:rsidR="007B3BC8" w:rsidRPr="007B3BC8" w:rsidRDefault="007B3BC8" w:rsidP="007B3BC8">
      <w:pPr>
        <w:pStyle w:val="BodyText"/>
        <w:adjustRightInd w:val="0"/>
        <w:spacing w:after="120"/>
        <w:jc w:val="both"/>
        <w:rPr>
          <w:rFonts w:eastAsia="MS Mincho"/>
        </w:rPr>
      </w:pPr>
      <w:r w:rsidRPr="007B3BC8">
        <w:rPr>
          <w:rFonts w:eastAsia="MS Mincho"/>
        </w:rPr>
        <w:t>Only TRACKABLE_FLOOR and TRACKABLE_MARKER_2D are simulated.</w:t>
      </w:r>
    </w:p>
    <w:p w14:paraId="0E829420" w14:textId="77777777" w:rsidR="007B3BC8" w:rsidRPr="007B3BC8" w:rsidRDefault="007B3BC8" w:rsidP="007B3BC8">
      <w:pPr>
        <w:pStyle w:val="BodyText"/>
        <w:adjustRightInd w:val="0"/>
        <w:spacing w:after="120"/>
        <w:jc w:val="both"/>
        <w:rPr>
          <w:rFonts w:eastAsia="MS Mincho"/>
        </w:rPr>
      </w:pPr>
    </w:p>
    <w:tbl>
      <w:tblPr>
        <w:tblStyle w:val="TableGrid"/>
        <w:tblW w:w="0" w:type="auto"/>
        <w:tblLook w:val="04A0" w:firstRow="1" w:lastRow="0" w:firstColumn="1" w:lastColumn="0" w:noHBand="0" w:noVBand="1"/>
      </w:tblPr>
      <w:tblGrid>
        <w:gridCol w:w="3002"/>
        <w:gridCol w:w="3005"/>
        <w:gridCol w:w="3003"/>
      </w:tblGrid>
      <w:tr w:rsidR="007B3BC8" w:rsidRPr="007B3BC8" w14:paraId="68B22B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4279432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file</w:t>
            </w:r>
          </w:p>
        </w:tc>
        <w:tc>
          <w:tcPr>
            <w:tcW w:w="3005" w:type="dxa"/>
            <w:tcBorders>
              <w:top w:val="single" w:sz="4" w:space="0" w:color="auto"/>
              <w:left w:val="single" w:sz="4" w:space="0" w:color="auto"/>
              <w:bottom w:val="single" w:sz="4" w:space="0" w:color="auto"/>
              <w:right w:val="single" w:sz="4" w:space="0" w:color="auto"/>
            </w:tcBorders>
            <w:hideMark/>
          </w:tcPr>
          <w:p w14:paraId="4112EDF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 type</w:t>
            </w:r>
          </w:p>
        </w:tc>
        <w:tc>
          <w:tcPr>
            <w:tcW w:w="3006" w:type="dxa"/>
            <w:tcBorders>
              <w:top w:val="single" w:sz="4" w:space="0" w:color="auto"/>
              <w:left w:val="single" w:sz="4" w:space="0" w:color="auto"/>
              <w:bottom w:val="single" w:sz="4" w:space="0" w:color="auto"/>
              <w:right w:val="single" w:sz="4" w:space="0" w:color="auto"/>
            </w:tcBorders>
            <w:hideMark/>
          </w:tcPr>
          <w:p w14:paraId="0E40D82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Extension level</w:t>
            </w:r>
          </w:p>
        </w:tc>
      </w:tr>
      <w:tr w:rsidR="007B3BC8" w:rsidRPr="007B3BC8" w14:paraId="3BA7619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634644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anchorTest_v0</w:t>
            </w:r>
          </w:p>
        </w:tc>
        <w:tc>
          <w:tcPr>
            <w:tcW w:w="3005" w:type="dxa"/>
            <w:tcBorders>
              <w:top w:val="single" w:sz="4" w:space="0" w:color="auto"/>
              <w:left w:val="single" w:sz="4" w:space="0" w:color="auto"/>
              <w:bottom w:val="single" w:sz="4" w:space="0" w:color="auto"/>
              <w:right w:val="single" w:sz="4" w:space="0" w:color="auto"/>
            </w:tcBorders>
            <w:hideMark/>
          </w:tcPr>
          <w:p w14:paraId="72F86EF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3FC675F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74FE1429"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588D5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w:t>
            </w:r>
          </w:p>
        </w:tc>
        <w:tc>
          <w:tcPr>
            <w:tcW w:w="3005" w:type="dxa"/>
            <w:tcBorders>
              <w:top w:val="single" w:sz="4" w:space="0" w:color="auto"/>
              <w:left w:val="single" w:sz="4" w:space="0" w:color="auto"/>
              <w:bottom w:val="single" w:sz="4" w:space="0" w:color="auto"/>
              <w:right w:val="single" w:sz="4" w:space="0" w:color="auto"/>
            </w:tcBorders>
            <w:hideMark/>
          </w:tcPr>
          <w:p w14:paraId="233228A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564D77E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4F1CC8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5258660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anchorTest_v2</w:t>
            </w:r>
          </w:p>
        </w:tc>
        <w:tc>
          <w:tcPr>
            <w:tcW w:w="3005" w:type="dxa"/>
            <w:tcBorders>
              <w:top w:val="single" w:sz="4" w:space="0" w:color="auto"/>
              <w:left w:val="single" w:sz="4" w:space="0" w:color="auto"/>
              <w:bottom w:val="single" w:sz="4" w:space="0" w:color="auto"/>
              <w:right w:val="single" w:sz="4" w:space="0" w:color="auto"/>
            </w:tcBorders>
            <w:hideMark/>
          </w:tcPr>
          <w:p w14:paraId="244EDB3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003C50B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16989CC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B414D6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anchorTest_v3</w:t>
            </w:r>
          </w:p>
        </w:tc>
        <w:tc>
          <w:tcPr>
            <w:tcW w:w="3005" w:type="dxa"/>
            <w:tcBorders>
              <w:top w:val="single" w:sz="4" w:space="0" w:color="auto"/>
              <w:left w:val="single" w:sz="4" w:space="0" w:color="auto"/>
              <w:bottom w:val="single" w:sz="4" w:space="0" w:color="auto"/>
              <w:right w:val="single" w:sz="4" w:space="0" w:color="auto"/>
            </w:tcBorders>
            <w:hideMark/>
          </w:tcPr>
          <w:p w14:paraId="4342A31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6E78426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065E7BAE"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7C4124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anchorTest_v4</w:t>
            </w:r>
          </w:p>
        </w:tc>
        <w:tc>
          <w:tcPr>
            <w:tcW w:w="3005" w:type="dxa"/>
            <w:tcBorders>
              <w:top w:val="single" w:sz="4" w:space="0" w:color="auto"/>
              <w:left w:val="single" w:sz="4" w:space="0" w:color="auto"/>
              <w:bottom w:val="single" w:sz="4" w:space="0" w:color="auto"/>
              <w:right w:val="single" w:sz="4" w:space="0" w:color="auto"/>
            </w:tcBorders>
            <w:hideMark/>
          </w:tcPr>
          <w:p w14:paraId="37FD20C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04DF522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5D0F50F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1BB84D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anchorTest_v5</w:t>
            </w:r>
          </w:p>
        </w:tc>
        <w:tc>
          <w:tcPr>
            <w:tcW w:w="3005" w:type="dxa"/>
            <w:tcBorders>
              <w:top w:val="single" w:sz="4" w:space="0" w:color="auto"/>
              <w:left w:val="single" w:sz="4" w:space="0" w:color="auto"/>
              <w:bottom w:val="single" w:sz="4" w:space="0" w:color="auto"/>
              <w:right w:val="single" w:sz="4" w:space="0" w:color="auto"/>
            </w:tcBorders>
            <w:hideMark/>
          </w:tcPr>
          <w:p w14:paraId="41E3587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49C671F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4A0097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FA323E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anchorTest_v6</w:t>
            </w:r>
          </w:p>
        </w:tc>
        <w:tc>
          <w:tcPr>
            <w:tcW w:w="3005" w:type="dxa"/>
            <w:tcBorders>
              <w:top w:val="single" w:sz="4" w:space="0" w:color="auto"/>
              <w:left w:val="single" w:sz="4" w:space="0" w:color="auto"/>
              <w:bottom w:val="single" w:sz="4" w:space="0" w:color="auto"/>
              <w:right w:val="single" w:sz="4" w:space="0" w:color="auto"/>
            </w:tcBorders>
            <w:hideMark/>
          </w:tcPr>
          <w:p w14:paraId="20A5F40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99025A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5D288FE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3B99B4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anchorTest_v7</w:t>
            </w:r>
          </w:p>
        </w:tc>
        <w:tc>
          <w:tcPr>
            <w:tcW w:w="3005" w:type="dxa"/>
            <w:tcBorders>
              <w:top w:val="single" w:sz="4" w:space="0" w:color="auto"/>
              <w:left w:val="single" w:sz="4" w:space="0" w:color="auto"/>
              <w:bottom w:val="single" w:sz="4" w:space="0" w:color="auto"/>
              <w:right w:val="single" w:sz="4" w:space="0" w:color="auto"/>
            </w:tcBorders>
            <w:hideMark/>
          </w:tcPr>
          <w:p w14:paraId="5286A3A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240DB4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C140F94"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8246BD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anchorTest_v8</w:t>
            </w:r>
          </w:p>
        </w:tc>
        <w:tc>
          <w:tcPr>
            <w:tcW w:w="3005" w:type="dxa"/>
            <w:tcBorders>
              <w:top w:val="single" w:sz="4" w:space="0" w:color="auto"/>
              <w:left w:val="single" w:sz="4" w:space="0" w:color="auto"/>
              <w:bottom w:val="single" w:sz="4" w:space="0" w:color="auto"/>
              <w:right w:val="single" w:sz="4" w:space="0" w:color="auto"/>
            </w:tcBorders>
            <w:hideMark/>
          </w:tcPr>
          <w:p w14:paraId="284A5E1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4809692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35A3D0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8A677C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anchorTest_v9</w:t>
            </w:r>
          </w:p>
        </w:tc>
        <w:tc>
          <w:tcPr>
            <w:tcW w:w="3005" w:type="dxa"/>
            <w:tcBorders>
              <w:top w:val="single" w:sz="4" w:space="0" w:color="auto"/>
              <w:left w:val="single" w:sz="4" w:space="0" w:color="auto"/>
              <w:bottom w:val="single" w:sz="4" w:space="0" w:color="auto"/>
              <w:right w:val="single" w:sz="4" w:space="0" w:color="auto"/>
            </w:tcBorders>
            <w:hideMark/>
          </w:tcPr>
          <w:p w14:paraId="454D22E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3B4087B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3B9A660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892CC3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anchorTest_v10</w:t>
            </w:r>
          </w:p>
        </w:tc>
        <w:tc>
          <w:tcPr>
            <w:tcW w:w="3005" w:type="dxa"/>
            <w:tcBorders>
              <w:top w:val="single" w:sz="4" w:space="0" w:color="auto"/>
              <w:left w:val="single" w:sz="4" w:space="0" w:color="auto"/>
              <w:bottom w:val="single" w:sz="4" w:space="0" w:color="auto"/>
              <w:right w:val="single" w:sz="4" w:space="0" w:color="auto"/>
            </w:tcBorders>
            <w:hideMark/>
          </w:tcPr>
          <w:p w14:paraId="62B15C0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9256B8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3BDCCAC6"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D498B9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anchorTest_v11</w:t>
            </w:r>
          </w:p>
        </w:tc>
        <w:tc>
          <w:tcPr>
            <w:tcW w:w="3005" w:type="dxa"/>
            <w:tcBorders>
              <w:top w:val="single" w:sz="4" w:space="0" w:color="auto"/>
              <w:left w:val="single" w:sz="4" w:space="0" w:color="auto"/>
              <w:bottom w:val="single" w:sz="4" w:space="0" w:color="auto"/>
              <w:right w:val="single" w:sz="4" w:space="0" w:color="auto"/>
            </w:tcBorders>
            <w:hideMark/>
          </w:tcPr>
          <w:p w14:paraId="797CE04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6B57F2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F886DA3"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05BD73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anchorTest_v12</w:t>
            </w:r>
          </w:p>
        </w:tc>
        <w:tc>
          <w:tcPr>
            <w:tcW w:w="3005" w:type="dxa"/>
            <w:tcBorders>
              <w:top w:val="single" w:sz="4" w:space="0" w:color="auto"/>
              <w:left w:val="single" w:sz="4" w:space="0" w:color="auto"/>
              <w:bottom w:val="single" w:sz="4" w:space="0" w:color="auto"/>
              <w:right w:val="single" w:sz="4" w:space="0" w:color="auto"/>
            </w:tcBorders>
            <w:hideMark/>
          </w:tcPr>
          <w:p w14:paraId="7E5BFED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A4B8DB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00F7B39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E2DCF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anchorTest_v13</w:t>
            </w:r>
          </w:p>
        </w:tc>
        <w:tc>
          <w:tcPr>
            <w:tcW w:w="3005" w:type="dxa"/>
            <w:tcBorders>
              <w:top w:val="single" w:sz="4" w:space="0" w:color="auto"/>
              <w:left w:val="single" w:sz="4" w:space="0" w:color="auto"/>
              <w:bottom w:val="single" w:sz="4" w:space="0" w:color="auto"/>
              <w:right w:val="single" w:sz="4" w:space="0" w:color="auto"/>
            </w:tcBorders>
            <w:hideMark/>
          </w:tcPr>
          <w:p w14:paraId="5D44700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58BD85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3BE5FA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39B05E0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anchorTest_v14</w:t>
            </w:r>
          </w:p>
        </w:tc>
        <w:tc>
          <w:tcPr>
            <w:tcW w:w="3005" w:type="dxa"/>
            <w:tcBorders>
              <w:top w:val="single" w:sz="4" w:space="0" w:color="auto"/>
              <w:left w:val="single" w:sz="4" w:space="0" w:color="auto"/>
              <w:bottom w:val="single" w:sz="4" w:space="0" w:color="auto"/>
              <w:right w:val="single" w:sz="4" w:space="0" w:color="auto"/>
            </w:tcBorders>
            <w:hideMark/>
          </w:tcPr>
          <w:p w14:paraId="3E12F2C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77F98EB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074321A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00D7F8C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anchorTest_v15</w:t>
            </w:r>
          </w:p>
        </w:tc>
        <w:tc>
          <w:tcPr>
            <w:tcW w:w="3005" w:type="dxa"/>
            <w:tcBorders>
              <w:top w:val="single" w:sz="4" w:space="0" w:color="auto"/>
              <w:left w:val="single" w:sz="4" w:space="0" w:color="auto"/>
              <w:bottom w:val="single" w:sz="4" w:space="0" w:color="auto"/>
              <w:right w:val="single" w:sz="4" w:space="0" w:color="auto"/>
            </w:tcBorders>
            <w:hideMark/>
          </w:tcPr>
          <w:p w14:paraId="78703B0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0495F0C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bl>
    <w:p w14:paraId="356F5E03" w14:textId="38E00741" w:rsidR="007B3BC8" w:rsidRPr="007B3BC8" w:rsidRDefault="007B3BC8" w:rsidP="00F92B87">
      <w:pPr>
        <w:pStyle w:val="BodyText"/>
        <w:adjustRightInd w:val="0"/>
        <w:spacing w:after="120"/>
        <w:jc w:val="center"/>
        <w:rPr>
          <w:rFonts w:eastAsia="MS Mincho"/>
          <w:i/>
          <w:iCs/>
        </w:rPr>
      </w:pPr>
      <w:bookmarkStart w:id="17" w:name="_Ref130917444"/>
      <w:r w:rsidRPr="007B3BC8">
        <w:rPr>
          <w:rFonts w:eastAsia="MS Mincho"/>
          <w:i/>
          <w:iCs/>
        </w:rPr>
        <w:t xml:space="preserve">Table </w:t>
      </w:r>
      <w:r w:rsidRPr="007B3BC8">
        <w:rPr>
          <w:rFonts w:eastAsia="MS Mincho"/>
          <w:i/>
          <w:iCs/>
        </w:rPr>
        <w:fldChar w:fldCharType="begin"/>
      </w:r>
      <w:r w:rsidRPr="007B3BC8">
        <w:rPr>
          <w:rFonts w:eastAsia="MS Mincho"/>
          <w:i/>
          <w:iCs/>
        </w:rPr>
        <w:instrText xml:space="preserve"> SEQ Table \* ARABIC </w:instrText>
      </w:r>
      <w:r w:rsidRPr="007B3BC8">
        <w:rPr>
          <w:rFonts w:eastAsia="MS Mincho"/>
          <w:i/>
          <w:iCs/>
        </w:rPr>
        <w:fldChar w:fldCharType="separate"/>
      </w:r>
      <w:r w:rsidR="008C2D92">
        <w:rPr>
          <w:rFonts w:eastAsia="MS Mincho"/>
          <w:i/>
          <w:iCs/>
          <w:noProof/>
        </w:rPr>
        <w:t>1</w:t>
      </w:r>
      <w:r w:rsidRPr="007B3BC8">
        <w:rPr>
          <w:rFonts w:eastAsia="MS Mincho"/>
          <w:lang w:val="en-GB"/>
        </w:rPr>
        <w:fldChar w:fldCharType="end"/>
      </w:r>
      <w:bookmarkEnd w:id="17"/>
      <w:r w:rsidRPr="007B3BC8">
        <w:rPr>
          <w:rFonts w:eastAsia="MS Mincho"/>
          <w:i/>
          <w:iCs/>
        </w:rPr>
        <w:t>: glTF files</w:t>
      </w:r>
    </w:p>
    <w:p w14:paraId="0C76581C" w14:textId="77777777" w:rsidR="007B3BC8" w:rsidRPr="007B3BC8" w:rsidRDefault="007B3BC8" w:rsidP="007B3BC8">
      <w:pPr>
        <w:pStyle w:val="BodyText"/>
        <w:adjustRightInd w:val="0"/>
        <w:spacing w:after="120"/>
        <w:jc w:val="both"/>
        <w:rPr>
          <w:rFonts w:eastAsia="MS Mincho"/>
        </w:rPr>
      </w:pPr>
      <w:r w:rsidRPr="007B3BC8">
        <w:rPr>
          <w:rFonts w:eastAsia="MS Mincho"/>
        </w:rPr>
        <w:t>Each glTF file includes 5 assets: floor, image, camera, red cone, blue cube (</w:t>
      </w:r>
      <w:r w:rsidRPr="007B3BC8">
        <w:rPr>
          <w:rFonts w:eastAsia="MS Mincho"/>
        </w:rPr>
        <w:fldChar w:fldCharType="begin"/>
      </w:r>
      <w:r w:rsidRPr="007B3BC8">
        <w:rPr>
          <w:rFonts w:eastAsia="MS Mincho"/>
        </w:rPr>
        <w:instrText xml:space="preserve"> REF _Ref130920276 \h </w:instrText>
      </w:r>
      <w:r w:rsidRPr="007B3BC8">
        <w:rPr>
          <w:rFonts w:eastAsia="MS Mincho"/>
        </w:rPr>
      </w:r>
      <w:r w:rsidRPr="007B3BC8">
        <w:rPr>
          <w:rFonts w:eastAsia="MS Mincho"/>
        </w:rPr>
        <w:fldChar w:fldCharType="separate"/>
      </w:r>
      <w:r w:rsidRPr="007B3BC8">
        <w:rPr>
          <w:rFonts w:eastAsia="MS Mincho"/>
        </w:rPr>
        <w:t>Table 5</w:t>
      </w:r>
      <w:r w:rsidRPr="007B3BC8">
        <w:rPr>
          <w:rFonts w:eastAsia="MS Mincho"/>
          <w:lang w:val="en-GB"/>
        </w:rPr>
        <w:fldChar w:fldCharType="end"/>
      </w:r>
      <w:r w:rsidRPr="007B3BC8">
        <w:rPr>
          <w:rFonts w:eastAsia="MS Mincho"/>
        </w:rPr>
        <w:t>).</w:t>
      </w:r>
    </w:p>
    <w:tbl>
      <w:tblPr>
        <w:tblStyle w:val="TableGrid"/>
        <w:tblW w:w="0" w:type="auto"/>
        <w:jc w:val="center"/>
        <w:tblLook w:val="04A0" w:firstRow="1" w:lastRow="0" w:firstColumn="1" w:lastColumn="0" w:noHBand="0" w:noVBand="1"/>
      </w:tblPr>
      <w:tblGrid>
        <w:gridCol w:w="988"/>
        <w:gridCol w:w="1134"/>
        <w:gridCol w:w="1134"/>
      </w:tblGrid>
      <w:tr w:rsidR="007B3BC8" w:rsidRPr="007B3BC8" w14:paraId="5518B6E7"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31ED46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0</w:t>
            </w:r>
          </w:p>
        </w:tc>
        <w:tc>
          <w:tcPr>
            <w:tcW w:w="1134" w:type="dxa"/>
            <w:tcBorders>
              <w:top w:val="single" w:sz="4" w:space="0" w:color="auto"/>
              <w:left w:val="single" w:sz="4" w:space="0" w:color="auto"/>
              <w:bottom w:val="single" w:sz="4" w:space="0" w:color="auto"/>
              <w:right w:val="single" w:sz="4" w:space="0" w:color="auto"/>
            </w:tcBorders>
            <w:hideMark/>
          </w:tcPr>
          <w:p w14:paraId="40C86AE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Floor</w:t>
            </w:r>
          </w:p>
        </w:tc>
        <w:tc>
          <w:tcPr>
            <w:tcW w:w="1134" w:type="dxa"/>
            <w:tcBorders>
              <w:top w:val="single" w:sz="4" w:space="0" w:color="auto"/>
              <w:left w:val="single" w:sz="4" w:space="0" w:color="auto"/>
              <w:bottom w:val="single" w:sz="4" w:space="0" w:color="auto"/>
              <w:right w:val="single" w:sz="4" w:space="0" w:color="auto"/>
            </w:tcBorders>
            <w:hideMark/>
          </w:tcPr>
          <w:p w14:paraId="63B941A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6A56807B"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02D92D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1</w:t>
            </w:r>
          </w:p>
        </w:tc>
        <w:tc>
          <w:tcPr>
            <w:tcW w:w="1134" w:type="dxa"/>
            <w:tcBorders>
              <w:top w:val="single" w:sz="4" w:space="0" w:color="auto"/>
              <w:left w:val="single" w:sz="4" w:space="0" w:color="auto"/>
              <w:bottom w:val="single" w:sz="4" w:space="0" w:color="auto"/>
              <w:right w:val="single" w:sz="4" w:space="0" w:color="auto"/>
            </w:tcBorders>
            <w:hideMark/>
          </w:tcPr>
          <w:p w14:paraId="5F66EA3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Image</w:t>
            </w:r>
          </w:p>
        </w:tc>
        <w:tc>
          <w:tcPr>
            <w:tcW w:w="1134" w:type="dxa"/>
            <w:tcBorders>
              <w:top w:val="single" w:sz="4" w:space="0" w:color="auto"/>
              <w:left w:val="single" w:sz="4" w:space="0" w:color="auto"/>
              <w:bottom w:val="single" w:sz="4" w:space="0" w:color="auto"/>
              <w:right w:val="single" w:sz="4" w:space="0" w:color="auto"/>
            </w:tcBorders>
            <w:hideMark/>
          </w:tcPr>
          <w:p w14:paraId="0A333A7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6280FC78"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138BD0B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2</w:t>
            </w:r>
          </w:p>
        </w:tc>
        <w:tc>
          <w:tcPr>
            <w:tcW w:w="1134" w:type="dxa"/>
            <w:tcBorders>
              <w:top w:val="single" w:sz="4" w:space="0" w:color="auto"/>
              <w:left w:val="single" w:sz="4" w:space="0" w:color="auto"/>
              <w:bottom w:val="single" w:sz="4" w:space="0" w:color="auto"/>
              <w:right w:val="single" w:sz="4" w:space="0" w:color="auto"/>
            </w:tcBorders>
            <w:hideMark/>
          </w:tcPr>
          <w:p w14:paraId="75D1E04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Camera</w:t>
            </w:r>
          </w:p>
        </w:tc>
        <w:tc>
          <w:tcPr>
            <w:tcW w:w="1134" w:type="dxa"/>
            <w:tcBorders>
              <w:top w:val="single" w:sz="4" w:space="0" w:color="auto"/>
              <w:left w:val="single" w:sz="4" w:space="0" w:color="auto"/>
              <w:bottom w:val="single" w:sz="4" w:space="0" w:color="auto"/>
              <w:right w:val="single" w:sz="4" w:space="0" w:color="auto"/>
            </w:tcBorders>
            <w:hideMark/>
          </w:tcPr>
          <w:p w14:paraId="0F95022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533749C1"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962611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3</w:t>
            </w:r>
          </w:p>
        </w:tc>
        <w:tc>
          <w:tcPr>
            <w:tcW w:w="1134" w:type="dxa"/>
            <w:tcBorders>
              <w:top w:val="single" w:sz="4" w:space="0" w:color="auto"/>
              <w:left w:val="single" w:sz="4" w:space="0" w:color="auto"/>
              <w:bottom w:val="single" w:sz="4" w:space="0" w:color="auto"/>
              <w:right w:val="single" w:sz="4" w:space="0" w:color="auto"/>
            </w:tcBorders>
            <w:hideMark/>
          </w:tcPr>
          <w:p w14:paraId="1E3251A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Blue Cube</w:t>
            </w:r>
          </w:p>
        </w:tc>
        <w:tc>
          <w:tcPr>
            <w:tcW w:w="1134" w:type="dxa"/>
            <w:tcBorders>
              <w:top w:val="single" w:sz="4" w:space="0" w:color="auto"/>
              <w:left w:val="single" w:sz="4" w:space="0" w:color="auto"/>
              <w:bottom w:val="single" w:sz="4" w:space="0" w:color="auto"/>
              <w:right w:val="single" w:sz="4" w:space="0" w:color="auto"/>
            </w:tcBorders>
            <w:hideMark/>
          </w:tcPr>
          <w:p w14:paraId="0B72EE94"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Children</w:t>
            </w:r>
          </w:p>
        </w:tc>
      </w:tr>
      <w:tr w:rsidR="007B3BC8" w:rsidRPr="007B3BC8" w14:paraId="02450BE6"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B154E7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lastRenderedPageBreak/>
              <w:t>Node 4</w:t>
            </w:r>
          </w:p>
        </w:tc>
        <w:tc>
          <w:tcPr>
            <w:tcW w:w="1134" w:type="dxa"/>
            <w:tcBorders>
              <w:top w:val="single" w:sz="4" w:space="0" w:color="auto"/>
              <w:left w:val="single" w:sz="4" w:space="0" w:color="auto"/>
              <w:bottom w:val="single" w:sz="4" w:space="0" w:color="auto"/>
              <w:right w:val="single" w:sz="4" w:space="0" w:color="auto"/>
            </w:tcBorders>
            <w:hideMark/>
          </w:tcPr>
          <w:p w14:paraId="4B705E3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Red Cone</w:t>
            </w:r>
          </w:p>
        </w:tc>
        <w:tc>
          <w:tcPr>
            <w:tcW w:w="1134" w:type="dxa"/>
            <w:tcBorders>
              <w:top w:val="single" w:sz="4" w:space="0" w:color="auto"/>
              <w:left w:val="single" w:sz="4" w:space="0" w:color="auto"/>
              <w:bottom w:val="single" w:sz="4" w:space="0" w:color="auto"/>
              <w:right w:val="single" w:sz="4" w:space="0" w:color="auto"/>
            </w:tcBorders>
            <w:hideMark/>
          </w:tcPr>
          <w:p w14:paraId="30DBFB5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Root</w:t>
            </w:r>
          </w:p>
        </w:tc>
      </w:tr>
    </w:tbl>
    <w:p w14:paraId="2DE6363F" w14:textId="1ECBCF18" w:rsidR="007B3BC8" w:rsidRPr="007B3BC8" w:rsidRDefault="007B3BC8" w:rsidP="00F92B87">
      <w:pPr>
        <w:pStyle w:val="BodyText"/>
        <w:adjustRightInd w:val="0"/>
        <w:spacing w:after="120"/>
        <w:jc w:val="center"/>
        <w:rPr>
          <w:rFonts w:eastAsia="MS Mincho"/>
          <w:i/>
          <w:iCs/>
        </w:rPr>
      </w:pPr>
      <w:bookmarkStart w:id="18" w:name="_Ref130920276"/>
      <w:r w:rsidRPr="007B3BC8">
        <w:rPr>
          <w:rFonts w:eastAsia="MS Mincho"/>
          <w:i/>
          <w:iCs/>
        </w:rPr>
        <w:t xml:space="preserve">Table </w:t>
      </w:r>
      <w:r w:rsidRPr="007B3BC8">
        <w:rPr>
          <w:rFonts w:eastAsia="MS Mincho"/>
          <w:i/>
          <w:iCs/>
        </w:rPr>
        <w:fldChar w:fldCharType="begin"/>
      </w:r>
      <w:r w:rsidRPr="007B3BC8">
        <w:rPr>
          <w:rFonts w:eastAsia="MS Mincho"/>
          <w:i/>
          <w:iCs/>
        </w:rPr>
        <w:instrText xml:space="preserve"> SEQ Table \* ARABIC </w:instrText>
      </w:r>
      <w:r w:rsidRPr="007B3BC8">
        <w:rPr>
          <w:rFonts w:eastAsia="MS Mincho"/>
          <w:i/>
          <w:iCs/>
        </w:rPr>
        <w:fldChar w:fldCharType="separate"/>
      </w:r>
      <w:r w:rsidR="008C2D92">
        <w:rPr>
          <w:rFonts w:eastAsia="MS Mincho"/>
          <w:i/>
          <w:iCs/>
          <w:noProof/>
        </w:rPr>
        <w:t>2</w:t>
      </w:r>
      <w:r w:rsidRPr="007B3BC8">
        <w:rPr>
          <w:rFonts w:eastAsia="MS Mincho"/>
          <w:lang w:val="en-GB"/>
        </w:rPr>
        <w:fldChar w:fldCharType="end"/>
      </w:r>
      <w:bookmarkEnd w:id="18"/>
      <w:r w:rsidRPr="007B3BC8">
        <w:rPr>
          <w:rFonts w:eastAsia="MS Mincho"/>
          <w:i/>
          <w:iCs/>
        </w:rPr>
        <w:t>: Assets</w:t>
      </w:r>
    </w:p>
    <w:p w14:paraId="73BBD17F"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Floor and Image nodes are used as real element by the simulation software. The camera is also included in the GLTF file as the user camera. </w:t>
      </w:r>
    </w:p>
    <w:p w14:paraId="0760F857"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The virtual scene is composed of two elements, a red cone (Node4) and a blue cube (Node3). </w:t>
      </w:r>
    </w:p>
    <w:p w14:paraId="2E23D72E" w14:textId="77777777" w:rsidR="007B3BC8" w:rsidRPr="007B3BC8" w:rsidRDefault="007B3BC8" w:rsidP="007B3BC8">
      <w:pPr>
        <w:pStyle w:val="BodyText"/>
        <w:adjustRightInd w:val="0"/>
        <w:spacing w:after="120"/>
        <w:jc w:val="both"/>
        <w:rPr>
          <w:rFonts w:eastAsia="MS Mincho"/>
        </w:rPr>
      </w:pPr>
      <w:r w:rsidRPr="007B3BC8">
        <w:rPr>
          <w:rFonts w:eastAsia="MS Mincho"/>
        </w:rPr>
        <w:t>When the MPEG_anchor is present at scene level, all the root nodes of the scene are anchored. As some nodes are used as real element for the simulation, these nodes must be excluded from the anchoring process (Floor, Image, Camera).</w:t>
      </w:r>
    </w:p>
    <w:p w14:paraId="77A5F04C" w14:textId="02407591" w:rsidR="007B3BC8" w:rsidRPr="007B3BC8" w:rsidRDefault="007B3BC8" w:rsidP="007B3BC8">
      <w:pPr>
        <w:pStyle w:val="BodyText"/>
        <w:adjustRightInd w:val="0"/>
        <w:spacing w:after="120"/>
        <w:jc w:val="both"/>
        <w:rPr>
          <w:rFonts w:eastAsia="MS Mincho"/>
        </w:rPr>
      </w:pPr>
      <w:r w:rsidRPr="007B3BC8">
        <w:rPr>
          <w:rFonts w:eastAsia="MS Mincho"/>
        </w:rPr>
        <w:t xml:space="preserve">A folder “simulation” is provided. In this folder (under data), a simulation.ini file allows to identify in the scene array the root nodes to be anchored. </w:t>
      </w:r>
    </w:p>
    <w:p w14:paraId="340092B0"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The </w:t>
      </w:r>
      <w:r w:rsidRPr="007B3BC8">
        <w:rPr>
          <w:rFonts w:eastAsia="MS Mincho"/>
          <w:i/>
          <w:iCs/>
        </w:rPr>
        <w:t>simulation</w:t>
      </w:r>
      <w:r w:rsidRPr="007B3BC8">
        <w:rPr>
          <w:rFonts w:eastAsia="MS Mincho"/>
        </w:rPr>
        <w:t xml:space="preserve"> folder contains code and data to simulate the trackable. The </w:t>
      </w:r>
      <w:r w:rsidRPr="007B3BC8">
        <w:rPr>
          <w:rFonts w:eastAsia="MS Mincho"/>
          <w:i/>
          <w:iCs/>
        </w:rPr>
        <w:t>simulation.ini</w:t>
      </w:r>
      <w:r w:rsidRPr="007B3BC8">
        <w:rPr>
          <w:rFonts w:eastAsia="MS Mincho"/>
        </w:rPr>
        <w:t xml:space="preserve"> file in the </w:t>
      </w:r>
      <w:r w:rsidRPr="007B3BC8">
        <w:rPr>
          <w:rFonts w:eastAsia="MS Mincho"/>
          <w:i/>
          <w:iCs/>
        </w:rPr>
        <w:t>simulation/data</w:t>
      </w:r>
      <w:r w:rsidRPr="007B3BC8">
        <w:rPr>
          <w:rFonts w:eastAsia="MS Mincho"/>
        </w:rPr>
        <w:t xml:space="preserve"> folder contains parameters for the simulation:</w:t>
      </w:r>
    </w:p>
    <w:p w14:paraId="1508462D"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w:t>
      </w:r>
      <w:r w:rsidRPr="007B3BC8">
        <w:rPr>
          <w:rFonts w:eastAsia="MS Mincho"/>
          <w:b/>
          <w:bCs/>
        </w:rPr>
        <w:t>TRACKABLE_MARKER_2D</w:t>
      </w:r>
      <w:r w:rsidRPr="007B3BC8">
        <w:rPr>
          <w:rFonts w:eastAsia="MS Mincho"/>
        </w:rPr>
        <w:t>, the size of the maker must be given.</w:t>
      </w:r>
    </w:p>
    <w:p w14:paraId="7978F6D3" w14:textId="77777777" w:rsidR="007B3BC8" w:rsidRPr="007B3BC8" w:rsidRDefault="007B3BC8" w:rsidP="007B3BC8">
      <w:pPr>
        <w:pStyle w:val="BodyText"/>
        <w:adjustRightInd w:val="0"/>
        <w:spacing w:after="120"/>
        <w:jc w:val="both"/>
        <w:rPr>
          <w:rFonts w:eastAsia="MS Mincho"/>
        </w:rPr>
      </w:pPr>
      <w:r w:rsidRPr="007B3BC8">
        <w:rPr>
          <w:rFonts w:eastAsia="MS Mincho"/>
        </w:rPr>
        <w:t>[TRACKABLE_MARKER_2D]</w:t>
      </w:r>
    </w:p>
    <w:p w14:paraId="30A1EB9F" w14:textId="77777777" w:rsidR="007B3BC8" w:rsidRPr="007B3BC8" w:rsidRDefault="007B3BC8" w:rsidP="007B3BC8">
      <w:pPr>
        <w:pStyle w:val="BodyText"/>
        <w:adjustRightInd w:val="0"/>
        <w:spacing w:after="120"/>
        <w:jc w:val="both"/>
        <w:rPr>
          <w:rFonts w:eastAsia="MS Mincho"/>
        </w:rPr>
      </w:pPr>
      <w:r w:rsidRPr="007B3BC8">
        <w:rPr>
          <w:rFonts w:eastAsia="MS Mincho"/>
        </w:rPr>
        <w:t>marker_width = 6.181522</w:t>
      </w:r>
    </w:p>
    <w:p w14:paraId="4ED90D0D" w14:textId="77777777" w:rsidR="007B3BC8" w:rsidRPr="007B3BC8" w:rsidRDefault="007B3BC8" w:rsidP="007B3BC8">
      <w:pPr>
        <w:pStyle w:val="BodyText"/>
        <w:adjustRightInd w:val="0"/>
        <w:spacing w:after="120"/>
        <w:jc w:val="both"/>
        <w:rPr>
          <w:rFonts w:eastAsia="MS Mincho"/>
        </w:rPr>
      </w:pPr>
      <w:r w:rsidRPr="007B3BC8">
        <w:rPr>
          <w:rFonts w:eastAsia="MS Mincho"/>
        </w:rPr>
        <w:t>marker_height = 4.71872</w:t>
      </w:r>
    </w:p>
    <w:p w14:paraId="77D680D7"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w:t>
      </w:r>
      <w:r w:rsidRPr="007B3BC8">
        <w:rPr>
          <w:rFonts w:eastAsia="MS Mincho"/>
          <w:b/>
          <w:bCs/>
        </w:rPr>
        <w:t>TRACKABLE_MARKER_2D</w:t>
      </w:r>
      <w:r w:rsidRPr="007B3BC8">
        <w:rPr>
          <w:rFonts w:eastAsia="MS Mincho"/>
        </w:rPr>
        <w:t>, the index of the node used as floor plane must be given.</w:t>
      </w:r>
    </w:p>
    <w:p w14:paraId="7B199F21" w14:textId="77777777" w:rsidR="007B3BC8" w:rsidRPr="007B3BC8" w:rsidRDefault="007B3BC8" w:rsidP="007B3BC8">
      <w:pPr>
        <w:pStyle w:val="BodyText"/>
        <w:adjustRightInd w:val="0"/>
        <w:spacing w:after="120"/>
        <w:jc w:val="both"/>
        <w:rPr>
          <w:rFonts w:eastAsia="MS Mincho"/>
        </w:rPr>
      </w:pPr>
      <w:r w:rsidRPr="007B3BC8">
        <w:rPr>
          <w:rFonts w:eastAsia="MS Mincho"/>
        </w:rPr>
        <w:t>[TRACKABLE_FLOOR]</w:t>
      </w:r>
    </w:p>
    <w:p w14:paraId="20FAABE7" w14:textId="77777777" w:rsidR="007B3BC8" w:rsidRPr="007B3BC8" w:rsidRDefault="007B3BC8" w:rsidP="007B3BC8">
      <w:pPr>
        <w:pStyle w:val="BodyText"/>
        <w:adjustRightInd w:val="0"/>
        <w:spacing w:after="120"/>
        <w:jc w:val="both"/>
        <w:rPr>
          <w:rFonts w:eastAsia="MS Mincho"/>
        </w:rPr>
      </w:pPr>
      <w:r w:rsidRPr="007B3BC8">
        <w:rPr>
          <w:rFonts w:eastAsia="MS Mincho"/>
        </w:rPr>
        <w:t>floor_node = 0</w:t>
      </w:r>
    </w:p>
    <w:p w14:paraId="4BA17A95"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extension </w:t>
      </w:r>
      <w:r w:rsidRPr="007B3BC8">
        <w:rPr>
          <w:rFonts w:eastAsia="MS Mincho"/>
          <w:b/>
          <w:bCs/>
        </w:rPr>
        <w:t>MPEG_scene_anchor</w:t>
      </w:r>
      <w:r w:rsidRPr="007B3BC8">
        <w:rPr>
          <w:rFonts w:eastAsia="MS Mincho"/>
        </w:rPr>
        <w:t>, the index of the root node must be given.</w:t>
      </w:r>
    </w:p>
    <w:p w14:paraId="0CE892C7" w14:textId="77777777" w:rsidR="007B3BC8" w:rsidRPr="007B3BC8" w:rsidRDefault="007B3BC8" w:rsidP="007B3BC8">
      <w:pPr>
        <w:pStyle w:val="BodyText"/>
        <w:adjustRightInd w:val="0"/>
        <w:spacing w:after="120"/>
        <w:jc w:val="both"/>
        <w:rPr>
          <w:rFonts w:eastAsia="MS Mincho"/>
        </w:rPr>
      </w:pPr>
      <w:r w:rsidRPr="007B3BC8">
        <w:rPr>
          <w:rFonts w:eastAsia="MS Mincho"/>
        </w:rPr>
        <w:t>[root_node_in_scene]</w:t>
      </w:r>
    </w:p>
    <w:p w14:paraId="51539E4E" w14:textId="77777777" w:rsidR="007B3BC8" w:rsidRPr="007B3BC8" w:rsidRDefault="007B3BC8" w:rsidP="007B3BC8">
      <w:pPr>
        <w:pStyle w:val="BodyText"/>
        <w:adjustRightInd w:val="0"/>
        <w:spacing w:after="120"/>
        <w:jc w:val="both"/>
        <w:rPr>
          <w:rFonts w:eastAsia="MS Mincho"/>
        </w:rPr>
      </w:pPr>
      <w:r w:rsidRPr="007B3BC8">
        <w:rPr>
          <w:rFonts w:eastAsia="MS Mincho"/>
        </w:rPr>
        <w:t>root_node = 4</w:t>
      </w:r>
    </w:p>
    <w:p w14:paraId="0FECF127" w14:textId="77777777" w:rsidR="007B3BC8" w:rsidRPr="007B3BC8" w:rsidRDefault="007B3BC8" w:rsidP="007B3BC8">
      <w:pPr>
        <w:pStyle w:val="BodyText"/>
        <w:adjustRightInd w:val="0"/>
        <w:spacing w:before="0" w:after="120"/>
        <w:jc w:val="both"/>
        <w:rPr>
          <w:rFonts w:eastAsia="MS Mincho"/>
        </w:rPr>
      </w:pPr>
      <w:r w:rsidRPr="007B3BC8">
        <w:rPr>
          <w:rFonts w:eastAsia="MS Mincho"/>
        </w:rPr>
        <w:t>For TRACKABLE_FLOOR (anchorTest_v0, anchorTest_v1), the detection of the floor plane is not implemented. We use the mesh referenced by the 'floor' node (Node 0 / the gray square) of the glTF file as the result of the floor plane detection. Tracking is not implemented.</w:t>
      </w:r>
    </w:p>
    <w:p w14:paraId="0FEC1E57" w14:textId="77777777" w:rsidR="007B3BC8" w:rsidRPr="007B3BC8" w:rsidRDefault="007B3BC8" w:rsidP="007B3BC8">
      <w:pPr>
        <w:pStyle w:val="BodyText"/>
        <w:adjustRightInd w:val="0"/>
        <w:spacing w:before="0" w:after="120"/>
        <w:jc w:val="both"/>
        <w:rPr>
          <w:rFonts w:eastAsia="MS Mincho"/>
        </w:rPr>
      </w:pPr>
      <w:r w:rsidRPr="007B3BC8">
        <w:rPr>
          <w:rFonts w:eastAsia="MS Mincho"/>
        </w:rPr>
        <w:t>The result of the anchoring process is shown in the figure below (</w:t>
      </w:r>
      <w:r w:rsidRPr="007B3BC8">
        <w:rPr>
          <w:rFonts w:eastAsia="MS Mincho"/>
        </w:rPr>
        <w:fldChar w:fldCharType="begin"/>
      </w:r>
      <w:r w:rsidRPr="007B3BC8">
        <w:rPr>
          <w:rFonts w:eastAsia="MS Mincho"/>
        </w:rPr>
        <w:instrText xml:space="preserve"> REF _Ref131069001 \h </w:instrText>
      </w:r>
      <w:r w:rsidRPr="007B3BC8">
        <w:rPr>
          <w:rFonts w:eastAsia="MS Mincho"/>
        </w:rPr>
      </w:r>
      <w:r w:rsidRPr="007B3BC8">
        <w:rPr>
          <w:rFonts w:eastAsia="MS Mincho"/>
        </w:rPr>
        <w:fldChar w:fldCharType="separate"/>
      </w:r>
      <w:r w:rsidRPr="007B3BC8">
        <w:rPr>
          <w:rFonts w:eastAsia="MS Mincho"/>
        </w:rPr>
        <w:t>Figure 1</w:t>
      </w:r>
      <w:r w:rsidRPr="007B3BC8">
        <w:rPr>
          <w:rFonts w:eastAsia="MS Mincho"/>
          <w:lang w:val="en-GB"/>
        </w:rPr>
        <w:fldChar w:fldCharType="end"/>
      </w:r>
      <w:r w:rsidRPr="007B3BC8">
        <w:rPr>
          <w:rFonts w:eastAsia="MS Mincho"/>
        </w:rPr>
        <w:t xml:space="preserve">).  The position of the Red Cone is the center of the plane (there is no TRS in the glTF File). </w:t>
      </w:r>
    </w:p>
    <w:p w14:paraId="7054B9C8" w14:textId="77777777" w:rsidR="007B3BC8" w:rsidRPr="007B3BC8" w:rsidRDefault="007B3BC8" w:rsidP="007B3BC8">
      <w:pPr>
        <w:pStyle w:val="BodyText"/>
        <w:adjustRightInd w:val="0"/>
        <w:spacing w:before="0" w:after="120"/>
        <w:jc w:val="both"/>
        <w:rPr>
          <w:rFonts w:eastAsia="MS Mincho"/>
        </w:rPr>
      </w:pPr>
      <w:r w:rsidRPr="007B3BC8">
        <w:rPr>
          <w:rFonts w:eastAsia="MS Mincho"/>
        </w:rPr>
        <w:t xml:space="preserve">Axes are defined as follow: </w:t>
      </w:r>
    </w:p>
    <w:p w14:paraId="7D68271D" w14:textId="49E9D873" w:rsidR="007B3BC8" w:rsidRPr="007B3BC8" w:rsidRDefault="007B3BC8" w:rsidP="00F92B87">
      <w:pPr>
        <w:pStyle w:val="BodyText"/>
        <w:adjustRightInd w:val="0"/>
        <w:spacing w:before="0" w:after="120"/>
        <w:jc w:val="center"/>
        <w:rPr>
          <w:rFonts w:eastAsia="MS Mincho"/>
        </w:rPr>
      </w:pPr>
    </w:p>
    <w:p w14:paraId="1FB16E4F" w14:textId="27C2C8DE" w:rsidR="007B3BC8" w:rsidRPr="007B3BC8" w:rsidRDefault="009A3176" w:rsidP="00F92B87">
      <w:pPr>
        <w:pStyle w:val="BodyText"/>
        <w:adjustRightInd w:val="0"/>
        <w:spacing w:after="120"/>
        <w:jc w:val="center"/>
        <w:rPr>
          <w:rFonts w:eastAsia="MS Mincho"/>
        </w:rPr>
      </w:pPr>
      <w:r w:rsidRPr="007B3BC8">
        <w:rPr>
          <w:rFonts w:eastAsia="MS Mincho"/>
          <w:noProof/>
        </w:rPr>
        <w:drawing>
          <wp:inline distT="0" distB="0" distL="0" distR="0" wp14:anchorId="3DCAAE38" wp14:editId="75E95F51">
            <wp:extent cx="2446020" cy="1569720"/>
            <wp:effectExtent l="0" t="0" r="0" b="0"/>
            <wp:docPr id="1336935537" name="Picture 8"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rt&#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020" cy="1569720"/>
                    </a:xfrm>
                    <a:prstGeom prst="rect">
                      <a:avLst/>
                    </a:prstGeom>
                    <a:noFill/>
                    <a:ln>
                      <a:noFill/>
                    </a:ln>
                  </pic:spPr>
                </pic:pic>
              </a:graphicData>
            </a:graphic>
          </wp:inline>
        </w:drawing>
      </w:r>
      <w:r w:rsidRPr="007B3BC8">
        <w:rPr>
          <w:rFonts w:eastAsia="MS Mincho"/>
          <w:noProof/>
        </w:rPr>
        <w:drawing>
          <wp:inline distT="0" distB="0" distL="0" distR="0" wp14:anchorId="238A8079" wp14:editId="6BA8E4F3">
            <wp:extent cx="2682240" cy="2049780"/>
            <wp:effectExtent l="0" t="0" r="3810" b="7620"/>
            <wp:docPr id="175102029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82240" cy="2049780"/>
                    </a:xfrm>
                    <a:prstGeom prst="rect">
                      <a:avLst/>
                    </a:prstGeom>
                    <a:noFill/>
                    <a:ln>
                      <a:noFill/>
                    </a:ln>
                  </pic:spPr>
                </pic:pic>
              </a:graphicData>
            </a:graphic>
          </wp:inline>
        </w:drawing>
      </w:r>
    </w:p>
    <w:p w14:paraId="0ED3186A" w14:textId="521B7BDC" w:rsidR="007B3BC8" w:rsidRPr="00F92B87" w:rsidRDefault="007B3BC8" w:rsidP="00F92B87">
      <w:pPr>
        <w:pStyle w:val="BodyText"/>
        <w:adjustRightInd w:val="0"/>
        <w:spacing w:after="120"/>
        <w:jc w:val="center"/>
        <w:rPr>
          <w:rFonts w:eastAsia="MS Mincho"/>
          <w:i/>
          <w:iCs/>
        </w:rPr>
      </w:pPr>
      <w:bookmarkStart w:id="19" w:name="_Ref131069001"/>
      <w:r w:rsidRPr="007B3BC8">
        <w:rPr>
          <w:rFonts w:eastAsia="MS Mincho"/>
          <w:i/>
          <w:iCs/>
        </w:rPr>
        <w:t xml:space="preserve">Figure </w:t>
      </w:r>
      <w:r w:rsidRPr="007B3BC8">
        <w:rPr>
          <w:rFonts w:eastAsia="MS Mincho"/>
          <w:i/>
          <w:iCs/>
        </w:rPr>
        <w:fldChar w:fldCharType="begin"/>
      </w:r>
      <w:r w:rsidRPr="007B3BC8">
        <w:rPr>
          <w:rFonts w:eastAsia="MS Mincho"/>
          <w:i/>
          <w:iCs/>
        </w:rPr>
        <w:instrText xml:space="preserve"> SEQ Figure \* ARABIC </w:instrText>
      </w:r>
      <w:r w:rsidRPr="007B3BC8">
        <w:rPr>
          <w:rFonts w:eastAsia="MS Mincho"/>
          <w:i/>
          <w:iCs/>
        </w:rPr>
        <w:fldChar w:fldCharType="separate"/>
      </w:r>
      <w:r w:rsidRPr="007B3BC8">
        <w:rPr>
          <w:rFonts w:eastAsia="MS Mincho"/>
          <w:i/>
          <w:iCs/>
        </w:rPr>
        <w:t>1</w:t>
      </w:r>
      <w:r w:rsidRPr="007B3BC8">
        <w:rPr>
          <w:rFonts w:eastAsia="MS Mincho"/>
          <w:lang w:val="en-GB"/>
        </w:rPr>
        <w:fldChar w:fldCharType="end"/>
      </w:r>
      <w:bookmarkEnd w:id="19"/>
      <w:r w:rsidRPr="007B3BC8">
        <w:rPr>
          <w:rFonts w:eastAsia="MS Mincho"/>
          <w:i/>
          <w:iCs/>
        </w:rPr>
        <w:t> :TRACKABLE_FLOOR anchoring</w:t>
      </w:r>
    </w:p>
    <w:p w14:paraId="535C4631" w14:textId="77777777" w:rsidR="007B3BC8" w:rsidRPr="007B3BC8" w:rsidRDefault="007B3BC8" w:rsidP="007B3BC8">
      <w:pPr>
        <w:pStyle w:val="BodyText"/>
        <w:adjustRightInd w:val="0"/>
        <w:spacing w:after="120"/>
        <w:jc w:val="both"/>
        <w:rPr>
          <w:rFonts w:eastAsia="MS Mincho"/>
        </w:rPr>
      </w:pPr>
      <w:bookmarkStart w:id="20" w:name="_Hlk130833635"/>
      <w:r w:rsidRPr="007B3BC8">
        <w:rPr>
          <w:rFonts w:eastAsia="MS Mincho"/>
        </w:rPr>
        <w:lastRenderedPageBreak/>
        <w:t>For TRACKABLE_MARKER_2D (anchorTest_v8, anchorTest_v9), the image (Node 1 / Metro) is used as the 2D marker. Opencv is used for the detection (Orb features). The pose is computed with a solvePnPRansac function. Tracking is not implemented.</w:t>
      </w:r>
    </w:p>
    <w:bookmarkEnd w:id="20"/>
    <w:p w14:paraId="60EDD86A" w14:textId="77777777" w:rsidR="000B466B" w:rsidRDefault="007B3BC8" w:rsidP="007B3BC8">
      <w:pPr>
        <w:pStyle w:val="BodyText"/>
        <w:adjustRightInd w:val="0"/>
        <w:spacing w:after="120"/>
        <w:jc w:val="both"/>
        <w:rPr>
          <w:rFonts w:eastAsia="MS Mincho"/>
        </w:rPr>
      </w:pPr>
      <w:r w:rsidRPr="007B3BC8">
        <w:rPr>
          <w:rFonts w:eastAsia="MS Mincho"/>
        </w:rPr>
        <w:t xml:space="preserve">To install Opencv : </w:t>
      </w:r>
    </w:p>
    <w:p w14:paraId="15FD9BAC" w14:textId="192CA620" w:rsidR="007B3BC8" w:rsidRDefault="007B3BC8" w:rsidP="000B466B">
      <w:pPr>
        <w:pStyle w:val="CODE"/>
        <w:ind w:left="720"/>
      </w:pPr>
      <w:r w:rsidRPr="00F92B87">
        <w:rPr>
          <w:highlight w:val="lightGray"/>
        </w:rPr>
        <w:t>pip install opencv-contrib-python</w:t>
      </w:r>
    </w:p>
    <w:p w14:paraId="2951419F" w14:textId="77777777" w:rsidR="000B466B" w:rsidRPr="007B3BC8" w:rsidRDefault="000B466B" w:rsidP="00F92B87">
      <w:pPr>
        <w:pStyle w:val="CODE"/>
        <w:ind w:left="720"/>
      </w:pPr>
    </w:p>
    <w:p w14:paraId="3D49CF1B" w14:textId="77777777" w:rsidR="007B3BC8" w:rsidRPr="007B3BC8" w:rsidRDefault="007B3BC8" w:rsidP="007B3BC8">
      <w:pPr>
        <w:pStyle w:val="BodyText"/>
        <w:adjustRightInd w:val="0"/>
        <w:spacing w:before="0" w:after="120"/>
        <w:jc w:val="both"/>
        <w:rPr>
          <w:rFonts w:eastAsia="MS Mincho"/>
        </w:rPr>
      </w:pPr>
      <w:r w:rsidRPr="007B3BC8">
        <w:rPr>
          <w:rFonts w:eastAsia="MS Mincho"/>
        </w:rPr>
        <w:t>The result of the anchoring process is shown in the figure below (</w:t>
      </w:r>
      <w:r w:rsidRPr="007B3BC8">
        <w:rPr>
          <w:rFonts w:eastAsia="MS Mincho"/>
        </w:rPr>
        <w:fldChar w:fldCharType="begin"/>
      </w:r>
      <w:r w:rsidRPr="007B3BC8">
        <w:rPr>
          <w:rFonts w:eastAsia="MS Mincho"/>
        </w:rPr>
        <w:instrText xml:space="preserve"> REF _Ref131069052 \h </w:instrText>
      </w:r>
      <w:r w:rsidRPr="007B3BC8">
        <w:rPr>
          <w:rFonts w:eastAsia="MS Mincho"/>
        </w:rPr>
      </w:r>
      <w:r w:rsidRPr="007B3BC8">
        <w:rPr>
          <w:rFonts w:eastAsia="MS Mincho"/>
        </w:rPr>
        <w:fldChar w:fldCharType="separate"/>
      </w:r>
      <w:r w:rsidRPr="007B3BC8">
        <w:rPr>
          <w:rFonts w:eastAsia="MS Mincho"/>
        </w:rPr>
        <w:t>Figure 2</w:t>
      </w:r>
      <w:r w:rsidRPr="007B3BC8">
        <w:rPr>
          <w:rFonts w:eastAsia="MS Mincho"/>
          <w:lang w:val="en-GB"/>
        </w:rPr>
        <w:fldChar w:fldCharType="end"/>
      </w:r>
      <w:r w:rsidRPr="007B3BC8">
        <w:rPr>
          <w:rFonts w:eastAsia="MS Mincho"/>
        </w:rPr>
        <w:t>).  The position of the Red Cone is the center of the image (there is no TRS in the glTF File). Note that the marker has been rotated of 180°.</w:t>
      </w:r>
    </w:p>
    <w:p w14:paraId="539B0C6F" w14:textId="77777777" w:rsidR="007B3BC8" w:rsidRPr="007B3BC8" w:rsidRDefault="007B3BC8" w:rsidP="007B3BC8">
      <w:pPr>
        <w:pStyle w:val="BodyText"/>
        <w:adjustRightInd w:val="0"/>
        <w:spacing w:before="0" w:after="120"/>
        <w:jc w:val="both"/>
        <w:rPr>
          <w:rFonts w:eastAsia="MS Mincho"/>
        </w:rPr>
      </w:pPr>
      <w:r w:rsidRPr="007B3BC8">
        <w:rPr>
          <w:rFonts w:eastAsia="MS Mincho"/>
        </w:rPr>
        <w:t xml:space="preserve">Axes are defined as follow: </w:t>
      </w:r>
    </w:p>
    <w:p w14:paraId="66D20908" w14:textId="0DC61851" w:rsidR="007B3BC8" w:rsidRPr="007B3BC8" w:rsidRDefault="007B3BC8" w:rsidP="009A3176">
      <w:pPr>
        <w:pStyle w:val="BodyText"/>
        <w:adjustRightInd w:val="0"/>
        <w:spacing w:after="120"/>
        <w:jc w:val="center"/>
        <w:rPr>
          <w:rFonts w:eastAsia="MS Mincho"/>
        </w:rPr>
      </w:pPr>
      <w:r w:rsidRPr="007B3BC8">
        <w:rPr>
          <w:rFonts w:eastAsia="MS Mincho"/>
          <w:noProof/>
        </w:rPr>
        <w:drawing>
          <wp:inline distT="0" distB="0" distL="0" distR="0" wp14:anchorId="136F6B8A" wp14:editId="5677F27E">
            <wp:extent cx="2446020" cy="1569720"/>
            <wp:effectExtent l="0" t="0" r="0" b="0"/>
            <wp:docPr id="926671918" name="Picture 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020" cy="1569720"/>
                    </a:xfrm>
                    <a:prstGeom prst="rect">
                      <a:avLst/>
                    </a:prstGeom>
                    <a:noFill/>
                    <a:ln>
                      <a:noFill/>
                    </a:ln>
                  </pic:spPr>
                </pic:pic>
              </a:graphicData>
            </a:graphic>
          </wp:inline>
        </w:drawing>
      </w:r>
      <w:r w:rsidR="009A3176" w:rsidRPr="007B3BC8">
        <w:rPr>
          <w:rFonts w:eastAsia="MS Mincho"/>
          <w:noProof/>
        </w:rPr>
        <w:drawing>
          <wp:inline distT="0" distB="0" distL="0" distR="0" wp14:anchorId="37F1E8BD" wp14:editId="0EEB31A9">
            <wp:extent cx="2552700" cy="1836420"/>
            <wp:effectExtent l="0" t="0" r="0" b="0"/>
            <wp:docPr id="398892630" name="Picture 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92630" name="Picture 5" descr="A close-up of a logo&#10;&#10;AI-generated content may be incorre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52700" cy="1836420"/>
                    </a:xfrm>
                    <a:prstGeom prst="rect">
                      <a:avLst/>
                    </a:prstGeom>
                    <a:noFill/>
                    <a:ln>
                      <a:noFill/>
                    </a:ln>
                  </pic:spPr>
                </pic:pic>
              </a:graphicData>
            </a:graphic>
          </wp:inline>
        </w:drawing>
      </w:r>
    </w:p>
    <w:p w14:paraId="22B155F2" w14:textId="1A850426" w:rsidR="007B3BC8" w:rsidRPr="007B3BC8" w:rsidRDefault="007B3BC8" w:rsidP="00F92B87">
      <w:pPr>
        <w:pStyle w:val="BodyText"/>
        <w:adjustRightInd w:val="0"/>
        <w:spacing w:after="120"/>
        <w:jc w:val="center"/>
        <w:rPr>
          <w:rFonts w:eastAsia="MS Mincho"/>
        </w:rPr>
      </w:pPr>
    </w:p>
    <w:p w14:paraId="083AD6D2" w14:textId="77777777" w:rsidR="007B3BC8" w:rsidRPr="007B3BC8" w:rsidRDefault="007B3BC8" w:rsidP="00F92B87">
      <w:pPr>
        <w:pStyle w:val="BodyText"/>
        <w:adjustRightInd w:val="0"/>
        <w:spacing w:after="120"/>
        <w:jc w:val="center"/>
        <w:rPr>
          <w:rFonts w:eastAsia="MS Mincho"/>
          <w:i/>
          <w:iCs/>
        </w:rPr>
      </w:pPr>
      <w:bookmarkStart w:id="21" w:name="_Ref131069052"/>
      <w:r w:rsidRPr="007B3BC8">
        <w:rPr>
          <w:rFonts w:eastAsia="MS Mincho"/>
          <w:i/>
          <w:iCs/>
        </w:rPr>
        <w:t xml:space="preserve">Figure </w:t>
      </w:r>
      <w:r w:rsidRPr="007B3BC8">
        <w:rPr>
          <w:rFonts w:eastAsia="MS Mincho"/>
          <w:i/>
          <w:iCs/>
        </w:rPr>
        <w:fldChar w:fldCharType="begin"/>
      </w:r>
      <w:r w:rsidRPr="007B3BC8">
        <w:rPr>
          <w:rFonts w:eastAsia="MS Mincho"/>
          <w:i/>
          <w:iCs/>
        </w:rPr>
        <w:instrText xml:space="preserve"> SEQ Figure \* ARABIC </w:instrText>
      </w:r>
      <w:r w:rsidRPr="007B3BC8">
        <w:rPr>
          <w:rFonts w:eastAsia="MS Mincho"/>
          <w:i/>
          <w:iCs/>
        </w:rPr>
        <w:fldChar w:fldCharType="separate"/>
      </w:r>
      <w:r w:rsidRPr="007B3BC8">
        <w:rPr>
          <w:rFonts w:eastAsia="MS Mincho"/>
          <w:i/>
          <w:iCs/>
        </w:rPr>
        <w:t>2</w:t>
      </w:r>
      <w:r w:rsidRPr="007B3BC8">
        <w:rPr>
          <w:rFonts w:eastAsia="MS Mincho"/>
          <w:lang w:val="en-GB"/>
        </w:rPr>
        <w:fldChar w:fldCharType="end"/>
      </w:r>
      <w:bookmarkEnd w:id="21"/>
      <w:r w:rsidRPr="007B3BC8">
        <w:rPr>
          <w:rFonts w:eastAsia="MS Mincho"/>
          <w:i/>
          <w:iCs/>
        </w:rPr>
        <w:t> :TRACKABLE_MARKER_2D anchoring</w:t>
      </w:r>
    </w:p>
    <w:p w14:paraId="7D14BD36" w14:textId="26739C81" w:rsidR="007B3BC8" w:rsidRDefault="002A1405" w:rsidP="002A1405">
      <w:pPr>
        <w:pStyle w:val="Heading2"/>
        <w:numPr>
          <w:ilvl w:val="1"/>
          <w:numId w:val="4"/>
        </w:numPr>
        <w:rPr>
          <w:lang w:val="en-GB"/>
        </w:rPr>
      </w:pPr>
      <w:r>
        <w:rPr>
          <w:lang w:val="en-GB"/>
        </w:rPr>
        <w:t>MPEG_interactivity testing</w:t>
      </w:r>
    </w:p>
    <w:p w14:paraId="28797B87" w14:textId="4AE42451" w:rsidR="002A1405" w:rsidRPr="002A1405" w:rsidRDefault="002A1405" w:rsidP="002A1405">
      <w:pPr>
        <w:pStyle w:val="BodyText"/>
        <w:adjustRightInd w:val="0"/>
        <w:spacing w:before="0" w:after="120"/>
        <w:jc w:val="both"/>
        <w:rPr>
          <w:rFonts w:eastAsia="MS Mincho"/>
          <w:lang w:val="en-CA"/>
        </w:rPr>
      </w:pPr>
      <w:r w:rsidRPr="002A1405">
        <w:rPr>
          <w:rFonts w:eastAsia="MS Mincho"/>
          <w:lang w:val="en-CA"/>
        </w:rPr>
        <w:t xml:space="preserve">The testing procedure </w:t>
      </w:r>
      <w:r w:rsidR="00952312">
        <w:rPr>
          <w:rFonts w:eastAsia="MS Mincho"/>
          <w:lang w:val="en-CA"/>
        </w:rPr>
        <w:t>for MPEG_interactivity extensions</w:t>
      </w:r>
      <w:r w:rsidRPr="002A1405">
        <w:rPr>
          <w:rFonts w:eastAsia="MS Mincho"/>
          <w:lang w:val="en-CA"/>
        </w:rPr>
        <w:t xml:space="preserve"> </w:t>
      </w:r>
      <w:r w:rsidR="00CF5603">
        <w:rPr>
          <w:rFonts w:eastAsia="MS Mincho"/>
          <w:lang w:val="en-CA"/>
        </w:rPr>
        <w:t xml:space="preserve">is described in this section. The assets with MPEG_interactivity extension are available </w:t>
      </w:r>
      <w:commentRangeStart w:id="22"/>
      <w:r w:rsidR="00CF5603">
        <w:rPr>
          <w:rFonts w:eastAsia="MS Mincho"/>
          <w:lang w:val="en-CA"/>
        </w:rPr>
        <w:t>in asset file</w:t>
      </w:r>
      <w:commentRangeEnd w:id="22"/>
      <w:r w:rsidR="00CF5603">
        <w:rPr>
          <w:rStyle w:val="CommentReference"/>
        </w:rPr>
        <w:commentReference w:id="22"/>
      </w:r>
      <w:r w:rsidR="00CF5603">
        <w:rPr>
          <w:rFonts w:eastAsia="MS Mincho"/>
          <w:lang w:val="en-CA"/>
        </w:rPr>
        <w:t>. The testing proce</w:t>
      </w:r>
      <w:r w:rsidR="00C411BA">
        <w:rPr>
          <w:rFonts w:eastAsia="MS Mincho"/>
          <w:lang w:val="en-CA"/>
        </w:rPr>
        <w:t>dure for the assets is described below:</w:t>
      </w:r>
    </w:p>
    <w:p w14:paraId="5784B6B2"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all test cases, start the render without the animations (no “-a” argument).</w:t>
      </w:r>
    </w:p>
    <w:p w14:paraId="19619D8A"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“UseCase_01xxxxx.gltf” and “UseCase_0Xxxxxx.gltf” test cases, once the renderer window is open, start the animation (key “a”) and let the balls collide.</w:t>
      </w:r>
    </w:p>
    <w:p w14:paraId="50E56690"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“UseCase_02xxxxx.gltf” and “UseCase_03xxxxx.gltf” test cases, enter full screen (key “f”) and use the mouse to make the scene visible and/or get it closer or further to the camera.</w:t>
      </w:r>
    </w:p>
    <w:p w14:paraId="0B9C7B55"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“UseCase_03-variant1-Interactivity”, enter key “l” to force animation loop.</w:t>
      </w:r>
    </w:p>
    <w:p w14:paraId="0D341744" w14:textId="03608CB1" w:rsidR="002A1405" w:rsidRDefault="0076256F"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_Ref193689613 \h </w:instrText>
      </w:r>
      <w:r>
        <w:rPr>
          <w:rFonts w:eastAsia="MS Mincho"/>
          <w:lang w:val="en-CA"/>
        </w:rPr>
      </w:r>
      <w:r>
        <w:rPr>
          <w:rFonts w:eastAsia="MS Mincho"/>
          <w:lang w:val="en-CA"/>
        </w:rPr>
        <w:fldChar w:fldCharType="separate"/>
      </w:r>
      <w:r>
        <w:t xml:space="preserve">Table </w:t>
      </w:r>
      <w:r>
        <w:rPr>
          <w:noProof/>
        </w:rPr>
        <w:t>3</w:t>
      </w:r>
      <w:r>
        <w:rPr>
          <w:rFonts w:eastAsia="MS Mincho"/>
          <w:lang w:val="en-CA"/>
        </w:rPr>
        <w:fldChar w:fldCharType="end"/>
      </w:r>
      <w:r>
        <w:rPr>
          <w:rFonts w:eastAsia="MS Mincho"/>
          <w:lang w:val="en-CA"/>
        </w:rPr>
        <w:t xml:space="preserve"> describes </w:t>
      </w:r>
      <w:r w:rsidR="002A1405" w:rsidRPr="002A1405">
        <w:rPr>
          <w:rFonts w:eastAsia="MS Mincho"/>
          <w:lang w:val="en-CA"/>
        </w:rPr>
        <w:t>4 test cases</w:t>
      </w:r>
      <w:r>
        <w:rPr>
          <w:rFonts w:eastAsia="MS Mincho"/>
          <w:lang w:val="en-CA"/>
        </w:rPr>
        <w:t xml:space="preserve"> in which</w:t>
      </w:r>
      <w:r w:rsidR="002A1405" w:rsidRPr="002A1405">
        <w:rPr>
          <w:rFonts w:eastAsia="MS Mincho"/>
          <w:lang w:val="en-CA"/>
        </w:rPr>
        <w:t xml:space="preserve"> 3 balls are rolling on a surface and collide</w:t>
      </w:r>
      <w:r w:rsidR="00EE0E8A">
        <w:rPr>
          <w:rFonts w:eastAsia="MS Mincho"/>
          <w:lang w:val="en-CA"/>
        </w:rPr>
        <w:t>.</w:t>
      </w:r>
    </w:p>
    <w:p w14:paraId="50F311F5" w14:textId="77777777" w:rsidR="0000598B" w:rsidRPr="002A1405" w:rsidRDefault="0000598B" w:rsidP="002A1405">
      <w:pPr>
        <w:pStyle w:val="BodyText"/>
        <w:adjustRightInd w:val="0"/>
        <w:spacing w:before="0" w:after="120"/>
        <w:jc w:val="both"/>
        <w:rPr>
          <w:rFonts w:eastAsia="MS Mincho"/>
          <w:lang w:val="en-CA"/>
        </w:rPr>
      </w:pPr>
    </w:p>
    <w:p w14:paraId="718F809D" w14:textId="7A2EAA86" w:rsidR="003222B2" w:rsidRDefault="003222B2" w:rsidP="003222B2">
      <w:pPr>
        <w:pStyle w:val="Caption"/>
        <w:keepNext/>
        <w:jc w:val="center"/>
      </w:pPr>
      <w:bookmarkStart w:id="23" w:name="_Ref193689613"/>
      <w:bookmarkStart w:id="24" w:name="_Ref193689607"/>
      <w:r>
        <w:t xml:space="preserve">Table </w:t>
      </w:r>
      <w:r>
        <w:fldChar w:fldCharType="begin"/>
      </w:r>
      <w:r>
        <w:instrText xml:space="preserve"> SEQ Table \* ARABIC </w:instrText>
      </w:r>
      <w:r>
        <w:fldChar w:fldCharType="separate"/>
      </w:r>
      <w:r w:rsidR="008C2D92">
        <w:rPr>
          <w:noProof/>
        </w:rPr>
        <w:t>3</w:t>
      </w:r>
      <w:r>
        <w:fldChar w:fldCharType="end"/>
      </w:r>
      <w:bookmarkEnd w:id="23"/>
      <w:r>
        <w:t xml:space="preserve"> Different variants of Use case 1 of Interactivity</w:t>
      </w:r>
      <w:bookmarkEnd w:id="24"/>
    </w:p>
    <w:tbl>
      <w:tblPr>
        <w:tblStyle w:val="GridTable1Light"/>
        <w:tblW w:w="0" w:type="auto"/>
        <w:tblLook w:val="04A0" w:firstRow="1" w:lastRow="0" w:firstColumn="1" w:lastColumn="0" w:noHBand="0" w:noVBand="1"/>
      </w:tblPr>
      <w:tblGrid>
        <w:gridCol w:w="2178"/>
        <w:gridCol w:w="6832"/>
      </w:tblGrid>
      <w:tr w:rsidR="002A1405" w:rsidRPr="002A1405" w14:paraId="08801A7B"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26D45B3"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5517AE21"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30E9F774"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3584A924"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UseCase_01-variant1-Interactivity</w:t>
            </w:r>
          </w:p>
        </w:tc>
        <w:tc>
          <w:tcPr>
            <w:tcW w:w="0" w:type="auto"/>
            <w:hideMark/>
          </w:tcPr>
          <w:p w14:paraId="3D59965B"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the material of the gray ball changes to blue color.</w:t>
            </w:r>
          </w:p>
        </w:tc>
      </w:tr>
      <w:tr w:rsidR="002A1405" w:rsidRPr="002A1405" w14:paraId="129E68C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AC6E12E"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UseCase_01-variant2-</w:t>
            </w:r>
            <w:r w:rsidRPr="002A1405">
              <w:rPr>
                <w:rFonts w:eastAsia="MS Mincho"/>
                <w:lang w:val="en-CA"/>
              </w:rPr>
              <w:lastRenderedPageBreak/>
              <w:t>Interactivity</w:t>
            </w:r>
          </w:p>
        </w:tc>
        <w:tc>
          <w:tcPr>
            <w:tcW w:w="0" w:type="auto"/>
            <w:hideMark/>
          </w:tcPr>
          <w:p w14:paraId="5AB9527D"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lastRenderedPageBreak/>
              <w:t xml:space="preserve">When the red and yellow balls collide, the material of the gray ball changes to blue color and simultaneously play a sound. When the red </w:t>
            </w:r>
            <w:r w:rsidRPr="002A1405">
              <w:rPr>
                <w:rFonts w:eastAsia="MS Mincho"/>
                <w:lang w:val="en-CA"/>
              </w:rPr>
              <w:lastRenderedPageBreak/>
              <w:t>and gray/blue balls collide, the sound stops playing.</w:t>
            </w:r>
          </w:p>
        </w:tc>
      </w:tr>
      <w:tr w:rsidR="002A1405" w:rsidRPr="002A1405" w14:paraId="124AE19B"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6225FB7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lastRenderedPageBreak/>
              <w:t>UseCase_01-variant3-Interactivity</w:t>
            </w:r>
          </w:p>
        </w:tc>
        <w:tc>
          <w:tcPr>
            <w:tcW w:w="0" w:type="auto"/>
            <w:hideMark/>
          </w:tcPr>
          <w:p w14:paraId="662E1E3C"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the material of the gray ball changes to blue color and play a sound 3s later.</w:t>
            </w:r>
          </w:p>
        </w:tc>
      </w:tr>
      <w:tr w:rsidR="002A1405" w:rsidRPr="002A1405" w14:paraId="3639A91D"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DBDA9C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UseCase_01-variant4-Interactivity</w:t>
            </w:r>
          </w:p>
        </w:tc>
        <w:tc>
          <w:tcPr>
            <w:tcW w:w="0" w:type="auto"/>
            <w:hideMark/>
          </w:tcPr>
          <w:p w14:paraId="5028545F"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Additional glTF file with the description of many triggers and actions that may be combined to create new behaviors and use cases.</w:t>
            </w:r>
          </w:p>
        </w:tc>
      </w:tr>
    </w:tbl>
    <w:p w14:paraId="5D1986E3" w14:textId="3C8C492E" w:rsidR="002A1405" w:rsidRPr="002A1405" w:rsidRDefault="0076256F"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_Ref193689641 \h </w:instrText>
      </w:r>
      <w:r>
        <w:rPr>
          <w:rFonts w:eastAsia="MS Mincho"/>
          <w:lang w:val="en-CA"/>
        </w:rPr>
      </w:r>
      <w:r>
        <w:rPr>
          <w:rFonts w:eastAsia="MS Mincho"/>
          <w:lang w:val="en-CA"/>
        </w:rPr>
        <w:fldChar w:fldCharType="separate"/>
      </w:r>
      <w:r>
        <w:t xml:space="preserve">Table </w:t>
      </w:r>
      <w:r>
        <w:rPr>
          <w:noProof/>
        </w:rPr>
        <w:t>4</w:t>
      </w:r>
      <w:r>
        <w:rPr>
          <w:rFonts w:eastAsia="MS Mincho"/>
          <w:lang w:val="en-CA"/>
        </w:rPr>
        <w:fldChar w:fldCharType="end"/>
      </w:r>
      <w:r>
        <w:rPr>
          <w:rFonts w:eastAsia="MS Mincho"/>
          <w:lang w:val="en-CA"/>
        </w:rPr>
        <w:t xml:space="preserve">describes </w:t>
      </w:r>
      <w:r w:rsidR="002A1405" w:rsidRPr="002A1405">
        <w:rPr>
          <w:rFonts w:eastAsia="MS Mincho"/>
          <w:lang w:val="en-CA"/>
        </w:rPr>
        <w:t>4 test cases</w:t>
      </w:r>
      <w:r>
        <w:rPr>
          <w:rFonts w:eastAsia="MS Mincho"/>
          <w:lang w:val="en-CA"/>
        </w:rPr>
        <w:t xml:space="preserve"> with </w:t>
      </w:r>
      <w:r w:rsidR="002A1405" w:rsidRPr="002A1405">
        <w:rPr>
          <w:rFonts w:eastAsia="MS Mincho"/>
          <w:lang w:val="en-CA"/>
        </w:rPr>
        <w:t>a virtual scene composed of 3 balls, 3 cones and 1 cylinder.</w:t>
      </w:r>
    </w:p>
    <w:p w14:paraId="060BF09C" w14:textId="1E03DC44" w:rsidR="00105C02" w:rsidRDefault="00105C02" w:rsidP="00105C02">
      <w:pPr>
        <w:pStyle w:val="Caption"/>
        <w:keepNext/>
        <w:jc w:val="center"/>
      </w:pPr>
      <w:bookmarkStart w:id="25" w:name="_Ref193689641"/>
      <w:r>
        <w:t xml:space="preserve">Table </w:t>
      </w:r>
      <w:r>
        <w:fldChar w:fldCharType="begin"/>
      </w:r>
      <w:r>
        <w:instrText xml:space="preserve"> SEQ Table \* ARABIC </w:instrText>
      </w:r>
      <w:r>
        <w:fldChar w:fldCharType="separate"/>
      </w:r>
      <w:r w:rsidR="008C2D92">
        <w:rPr>
          <w:noProof/>
        </w:rPr>
        <w:t>4</w:t>
      </w:r>
      <w:r>
        <w:fldChar w:fldCharType="end"/>
      </w:r>
      <w:bookmarkEnd w:id="25"/>
      <w:r>
        <w:t xml:space="preserve"> Different variants of Use case 2 of </w:t>
      </w:r>
      <w:r w:rsidR="00EE0E8A">
        <w:t>Interactivity</w:t>
      </w:r>
    </w:p>
    <w:tbl>
      <w:tblPr>
        <w:tblStyle w:val="GridTable1Light"/>
        <w:tblW w:w="0" w:type="auto"/>
        <w:tblLook w:val="04A0" w:firstRow="1" w:lastRow="0" w:firstColumn="1" w:lastColumn="0" w:noHBand="0" w:noVBand="1"/>
      </w:tblPr>
      <w:tblGrid>
        <w:gridCol w:w="2448"/>
        <w:gridCol w:w="6562"/>
      </w:tblGrid>
      <w:tr w:rsidR="002A1405" w:rsidRPr="002A1405" w14:paraId="147B43DF"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758AC00"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5FCB474D"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6D5BAEA3"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7E76EE5"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UseCase_02-variant1-Interactivity</w:t>
            </w:r>
          </w:p>
        </w:tc>
        <w:tc>
          <w:tcPr>
            <w:tcW w:w="0" w:type="auto"/>
            <w:hideMark/>
          </w:tcPr>
          <w:p w14:paraId="64961976"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OR the scene is close to the camera, the 7 objects bump, and the 3 cones play a sound.</w:t>
            </w:r>
          </w:p>
        </w:tc>
      </w:tr>
      <w:tr w:rsidR="002A1405" w:rsidRPr="002A1405" w14:paraId="6DBA8608"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71479D32"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UseCase_02-variant2-Interactivity</w:t>
            </w:r>
          </w:p>
        </w:tc>
        <w:tc>
          <w:tcPr>
            <w:tcW w:w="0" w:type="auto"/>
            <w:hideMark/>
          </w:tcPr>
          <w:p w14:paraId="63667C46"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AND the scene is close to the camera, the 7 objects bump and the 3 cones play a sound after 2, 4 and 6s.</w:t>
            </w:r>
          </w:p>
        </w:tc>
      </w:tr>
      <w:tr w:rsidR="002A1405" w:rsidRPr="002A1405" w14:paraId="209531C6"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B4E3BC"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UseCase_03-variant1-Interactivity</w:t>
            </w:r>
          </w:p>
        </w:tc>
        <w:tc>
          <w:tcPr>
            <w:tcW w:w="0" w:type="auto"/>
            <w:hideMark/>
          </w:tcPr>
          <w:p w14:paraId="61915C77"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close to the camera, the 7 objects bump, and the 3 cones play a sound. When the scene is far, the objects stop bumping.</w:t>
            </w:r>
          </w:p>
        </w:tc>
      </w:tr>
      <w:tr w:rsidR="002A1405" w:rsidRPr="002A1405" w14:paraId="0565C06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6A34C07"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UseCase_03-variant2-Interactivity</w:t>
            </w:r>
          </w:p>
        </w:tc>
        <w:tc>
          <w:tcPr>
            <w:tcW w:w="0" w:type="auto"/>
            <w:hideMark/>
          </w:tcPr>
          <w:p w14:paraId="11A86CE1"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AND the scene is close to the camera, the 7 objects bump, and the 3 cones play a sound.</w:t>
            </w:r>
          </w:p>
        </w:tc>
      </w:tr>
    </w:tbl>
    <w:p w14:paraId="2B928F33" w14:textId="77777777" w:rsidR="002A1405" w:rsidRPr="002A1405" w:rsidRDefault="002A1405" w:rsidP="002A1405">
      <w:pPr>
        <w:pStyle w:val="BodyText"/>
        <w:adjustRightInd w:val="0"/>
        <w:spacing w:before="0" w:after="120"/>
        <w:jc w:val="both"/>
        <w:rPr>
          <w:rFonts w:eastAsia="MS Mincho"/>
          <w:lang w:val="en-CA"/>
        </w:rPr>
      </w:pPr>
      <w:r w:rsidRPr="002A1405">
        <w:rPr>
          <w:rFonts w:eastAsia="MS Mincho"/>
          <w:lang w:val="en-CA"/>
        </w:rPr>
        <w:t>This avatar file contains a virtual scene with several cubes. An MPEG_node_avatar extension is defined but not processed in this branch.</w:t>
      </w:r>
    </w:p>
    <w:p w14:paraId="69FE26DF" w14:textId="1B3803EF" w:rsidR="008C2D92" w:rsidRDefault="008C2D92" w:rsidP="008C2D92">
      <w:pPr>
        <w:pStyle w:val="Caption"/>
        <w:keepNext/>
        <w:jc w:val="center"/>
      </w:pPr>
      <w:bookmarkStart w:id="26" w:name="_Ref193689728"/>
      <w:r>
        <w:t xml:space="preserve">Table </w:t>
      </w:r>
      <w:r>
        <w:fldChar w:fldCharType="begin"/>
      </w:r>
      <w:r>
        <w:instrText xml:space="preserve"> SEQ Table \* ARABIC </w:instrText>
      </w:r>
      <w:r>
        <w:fldChar w:fldCharType="separate"/>
      </w:r>
      <w:r>
        <w:rPr>
          <w:noProof/>
        </w:rPr>
        <w:t>5</w:t>
      </w:r>
      <w:r>
        <w:fldChar w:fldCharType="end"/>
      </w:r>
      <w:bookmarkEnd w:id="26"/>
      <w:r>
        <w:t xml:space="preserve"> Description of MPEG_node_anchor testing</w:t>
      </w:r>
    </w:p>
    <w:tbl>
      <w:tblPr>
        <w:tblStyle w:val="GridTable1Light"/>
        <w:tblW w:w="0" w:type="auto"/>
        <w:tblLook w:val="04A0" w:firstRow="1" w:lastRow="0" w:firstColumn="1" w:lastColumn="0" w:noHBand="0" w:noVBand="1"/>
      </w:tblPr>
      <w:tblGrid>
        <w:gridCol w:w="2343"/>
        <w:gridCol w:w="6667"/>
      </w:tblGrid>
      <w:tr w:rsidR="002A1405" w:rsidRPr="002A1405" w14:paraId="4C139F95"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8C6D52"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164ABBCF"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18F3D41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DDF77D"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cubes_avatar_actions</w:t>
            </w:r>
          </w:p>
        </w:tc>
        <w:tc>
          <w:tcPr>
            <w:tcW w:w="0" w:type="auto"/>
            <w:hideMark/>
          </w:tcPr>
          <w:p w14:paraId="096C4085"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After a mouse click on the scene, a SET AVATAR action is launch (urn console log only).</w:t>
            </w:r>
          </w:p>
        </w:tc>
      </w:tr>
    </w:tbl>
    <w:p w14:paraId="5D1BF215" w14:textId="2D0CF468" w:rsidR="002A1405" w:rsidRPr="002A1405" w:rsidRDefault="007A43C9"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_Ref193689728 \h </w:instrText>
      </w:r>
      <w:r>
        <w:rPr>
          <w:rFonts w:eastAsia="MS Mincho"/>
          <w:lang w:val="en-CA"/>
        </w:rPr>
      </w:r>
      <w:r>
        <w:rPr>
          <w:rFonts w:eastAsia="MS Mincho"/>
          <w:lang w:val="en-CA"/>
        </w:rPr>
        <w:fldChar w:fldCharType="separate"/>
      </w:r>
      <w:r>
        <w:t xml:space="preserve">Table </w:t>
      </w:r>
      <w:r>
        <w:rPr>
          <w:noProof/>
        </w:rPr>
        <w:t>5</w:t>
      </w:r>
      <w:r>
        <w:rPr>
          <w:rFonts w:eastAsia="MS Mincho"/>
          <w:lang w:val="en-CA"/>
        </w:rPr>
        <w:fldChar w:fldCharType="end"/>
      </w:r>
      <w:r>
        <w:rPr>
          <w:rFonts w:eastAsia="MS Mincho"/>
          <w:lang w:val="en-CA"/>
        </w:rPr>
        <w:t xml:space="preserve"> describes as a</w:t>
      </w:r>
      <w:r w:rsidR="002A1405" w:rsidRPr="002A1405">
        <w:rPr>
          <w:rFonts w:eastAsia="MS Mincho"/>
          <w:lang w:val="en-CA"/>
        </w:rPr>
        <w:t xml:space="preserve"> haptic test case</w:t>
      </w:r>
      <w:r>
        <w:rPr>
          <w:rFonts w:eastAsia="MS Mincho"/>
          <w:lang w:val="en-CA"/>
        </w:rPr>
        <w:t xml:space="preserve"> with</w:t>
      </w:r>
      <w:r w:rsidR="002A1405" w:rsidRPr="002A1405">
        <w:rPr>
          <w:rFonts w:eastAsia="MS Mincho"/>
          <w:lang w:val="en-CA"/>
        </w:rPr>
        <w:t xml:space="preserve"> 3 balls are rolling on a surface and collid</w:t>
      </w:r>
      <w:r>
        <w:rPr>
          <w:rFonts w:eastAsia="MS Mincho"/>
          <w:lang w:val="en-CA"/>
        </w:rPr>
        <w:t xml:space="preserve">e. The </w:t>
      </w:r>
      <w:r w:rsidR="00525F95">
        <w:rPr>
          <w:rFonts w:eastAsia="MS Mincho"/>
          <w:lang w:val="en-CA"/>
        </w:rPr>
        <w:t xml:space="preserve">collision effect triggers </w:t>
      </w:r>
      <w:r w:rsidR="008C762C">
        <w:rPr>
          <w:rFonts w:eastAsia="MS Mincho"/>
          <w:lang w:val="en-CA"/>
        </w:rPr>
        <w:t>haptic feedback</w:t>
      </w:r>
      <w:r w:rsidR="00525F95">
        <w:rPr>
          <w:rFonts w:eastAsia="MS Mincho"/>
          <w:lang w:val="en-CA"/>
        </w:rPr>
        <w:t>.</w:t>
      </w:r>
    </w:p>
    <w:tbl>
      <w:tblPr>
        <w:tblStyle w:val="GridTable1Light"/>
        <w:tblW w:w="0" w:type="auto"/>
        <w:tblLook w:val="04A0" w:firstRow="1" w:lastRow="0" w:firstColumn="1" w:lastColumn="0" w:noHBand="0" w:noVBand="1"/>
      </w:tblPr>
      <w:tblGrid>
        <w:gridCol w:w="2699"/>
        <w:gridCol w:w="6311"/>
      </w:tblGrid>
      <w:tr w:rsidR="002A1405" w:rsidRPr="002A1405" w14:paraId="092E5DE8"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4230246"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1E1AE776"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68EABB21"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2D53E0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UseCase_0X-variant1-Haptic</w:t>
            </w:r>
          </w:p>
        </w:tc>
        <w:tc>
          <w:tcPr>
            <w:tcW w:w="0" w:type="auto"/>
            <w:hideMark/>
          </w:tcPr>
          <w:p w14:paraId="59BAA8CE" w14:textId="06BA0BC1"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a haptic effect is played (console log only).</w:t>
            </w:r>
          </w:p>
        </w:tc>
      </w:tr>
    </w:tbl>
    <w:p w14:paraId="3A897B19" w14:textId="77777777" w:rsidR="002A1405" w:rsidRDefault="002A1405" w:rsidP="007B3BC8">
      <w:pPr>
        <w:pStyle w:val="BodyText"/>
        <w:adjustRightInd w:val="0"/>
        <w:spacing w:before="0" w:after="120"/>
        <w:jc w:val="both"/>
        <w:rPr>
          <w:rFonts w:eastAsia="MS Mincho"/>
          <w:lang w:val="en-CA"/>
        </w:rPr>
      </w:pPr>
    </w:p>
    <w:p w14:paraId="10055537" w14:textId="6D614AD3" w:rsidR="0000598B" w:rsidRDefault="0000598B" w:rsidP="001E77F7">
      <w:pPr>
        <w:pStyle w:val="Heading2"/>
        <w:numPr>
          <w:ilvl w:val="1"/>
          <w:numId w:val="4"/>
        </w:numPr>
        <w:rPr>
          <w:lang w:val="en-CA"/>
        </w:rPr>
      </w:pPr>
      <w:r>
        <w:rPr>
          <w:lang w:val="en-CA"/>
        </w:rPr>
        <w:t>Bug fixes</w:t>
      </w:r>
    </w:p>
    <w:p w14:paraId="65A2422E" w14:textId="13F3BD2B" w:rsidR="0000598B" w:rsidRPr="0000598B" w:rsidRDefault="0000598B" w:rsidP="0000598B">
      <w:pPr>
        <w:pStyle w:val="BodyText"/>
        <w:adjustRightInd w:val="0"/>
        <w:spacing w:before="0" w:after="120"/>
        <w:jc w:val="both"/>
        <w:rPr>
          <w:rFonts w:eastAsia="MS Mincho"/>
          <w:lang w:val="en-CA"/>
        </w:rPr>
      </w:pPr>
      <w:r w:rsidRPr="0000598B">
        <w:rPr>
          <w:rFonts w:eastAsia="MS Mincho"/>
          <w:lang w:val="en-CA"/>
        </w:rPr>
        <w:t xml:space="preserve">ISO/IEC 23090-14 DAM 2 specifies the required targetSampleRate property on MPEG_audio_spatial sources. </w:t>
      </w:r>
      <w:r>
        <w:rPr>
          <w:rFonts w:eastAsia="MS Mincho"/>
          <w:lang w:val="en-CA"/>
        </w:rPr>
        <w:t>T</w:t>
      </w:r>
      <w:r w:rsidRPr="0000598B">
        <w:rPr>
          <w:rFonts w:eastAsia="MS Mincho"/>
          <w:lang w:val="en-CA"/>
        </w:rPr>
        <w:t xml:space="preserve">he implementation </w:t>
      </w:r>
      <w:r>
        <w:rPr>
          <w:rFonts w:eastAsia="MS Mincho"/>
          <w:lang w:val="en-CA"/>
        </w:rPr>
        <w:t xml:space="preserve">is updated to support the </w:t>
      </w:r>
      <w:r w:rsidR="00C85594">
        <w:rPr>
          <w:rFonts w:eastAsia="MS Mincho"/>
          <w:lang w:val="en-CA"/>
        </w:rPr>
        <w:t>parsing of targetSampleRate property.</w:t>
      </w:r>
    </w:p>
    <w:p w14:paraId="1CD1CD3C" w14:textId="6A01EA41" w:rsidR="0000598B" w:rsidRPr="0000598B" w:rsidRDefault="0000598B" w:rsidP="0000598B">
      <w:pPr>
        <w:pStyle w:val="BodyText"/>
        <w:adjustRightInd w:val="0"/>
        <w:spacing w:before="0" w:after="120"/>
        <w:jc w:val="both"/>
        <w:rPr>
          <w:rFonts w:eastAsia="MS Mincho"/>
          <w:lang w:val="en-CA"/>
        </w:rPr>
      </w:pPr>
      <w:r w:rsidRPr="0000598B">
        <w:rPr>
          <w:rFonts w:eastAsia="MS Mincho"/>
          <w:lang w:val="en-CA"/>
        </w:rPr>
        <w:t xml:space="preserve">The </w:t>
      </w:r>
      <w:r w:rsidR="00C85594">
        <w:rPr>
          <w:rFonts w:eastAsia="MS Mincho"/>
          <w:lang w:val="en-CA"/>
        </w:rPr>
        <w:t xml:space="preserve">update </w:t>
      </w:r>
      <w:r w:rsidRPr="0000598B">
        <w:rPr>
          <w:rFonts w:eastAsia="MS Mincho"/>
          <w:lang w:val="en-CA"/>
        </w:rPr>
        <w:t>also tries to clarify Media.alternative.track parsing. When parsing fails, a default track id with value 0 is passed to the MAF pipeline. This ensure</w:t>
      </w:r>
      <w:r w:rsidR="00C85594">
        <w:rPr>
          <w:rFonts w:eastAsia="MS Mincho"/>
          <w:lang w:val="en-CA"/>
        </w:rPr>
        <w:t>s</w:t>
      </w:r>
      <w:r w:rsidRPr="0000598B">
        <w:rPr>
          <w:rFonts w:eastAsia="MS Mincho"/>
          <w:lang w:val="en-CA"/>
        </w:rPr>
        <w:t xml:space="preserve"> compatibility with test assets that use</w:t>
      </w:r>
      <w:r w:rsidR="008C762C">
        <w:rPr>
          <w:rFonts w:eastAsia="MS Mincho"/>
          <w:lang w:val="en-CA"/>
        </w:rPr>
        <w:t xml:space="preserve"> file with extension</w:t>
      </w:r>
      <w:r w:rsidRPr="0000598B">
        <w:rPr>
          <w:rFonts w:eastAsia="MS Mincho"/>
          <w:lang w:val="en-CA"/>
        </w:rPr>
        <w:t xml:space="preserve"> </w:t>
      </w:r>
      <w:r w:rsidR="008C762C">
        <w:rPr>
          <w:rFonts w:eastAsia="MS Mincho"/>
          <w:lang w:val="en-CA"/>
        </w:rPr>
        <w:t>“</w:t>
      </w:r>
      <w:r w:rsidRPr="0000598B">
        <w:rPr>
          <w:rFonts w:eastAsia="MS Mincho"/>
          <w:lang w:val="en-CA"/>
        </w:rPr>
        <w:t>mp3</w:t>
      </w:r>
      <w:r w:rsidR="008C762C">
        <w:rPr>
          <w:rFonts w:eastAsia="MS Mincho"/>
          <w:lang w:val="en-CA"/>
        </w:rPr>
        <w:t>”</w:t>
      </w:r>
      <w:r w:rsidRPr="0000598B">
        <w:rPr>
          <w:rFonts w:eastAsia="MS Mincho"/>
          <w:lang w:val="en-CA"/>
        </w:rPr>
        <w:t>.</w:t>
      </w:r>
    </w:p>
    <w:p w14:paraId="5AFDE8A7" w14:textId="77777777" w:rsidR="0000598B" w:rsidRPr="002A1405" w:rsidRDefault="0000598B" w:rsidP="007B3BC8">
      <w:pPr>
        <w:pStyle w:val="BodyText"/>
        <w:adjustRightInd w:val="0"/>
        <w:spacing w:before="0" w:after="120"/>
        <w:jc w:val="both"/>
        <w:rPr>
          <w:rFonts w:eastAsia="MS Mincho"/>
          <w:lang w:val="en-CA"/>
        </w:rPr>
      </w:pPr>
    </w:p>
    <w:p w14:paraId="1C9F3678" w14:textId="15E6435C" w:rsidR="00CD7593" w:rsidRPr="009B0E86" w:rsidRDefault="00CD7593" w:rsidP="008865C6">
      <w:pPr>
        <w:pStyle w:val="Heading1"/>
        <w:numPr>
          <w:ilvl w:val="0"/>
          <w:numId w:val="4"/>
        </w:numPr>
      </w:pPr>
      <w:bookmarkStart w:id="27" w:name="_Toc174716403"/>
      <w:r w:rsidRPr="009B0E86">
        <w:t>Conformance software</w:t>
      </w:r>
      <w:bookmarkEnd w:id="27"/>
    </w:p>
    <w:p w14:paraId="326DA45C" w14:textId="7E39D39E" w:rsidR="008865C6" w:rsidRDefault="008865C6" w:rsidP="008865C6">
      <w:pPr>
        <w:pStyle w:val="Heading2"/>
        <w:numPr>
          <w:ilvl w:val="1"/>
          <w:numId w:val="4"/>
        </w:numPr>
        <w:rPr>
          <w:lang w:val="en-GB"/>
        </w:rPr>
      </w:pPr>
      <w:r>
        <w:rPr>
          <w:lang w:val="en-GB"/>
        </w:rPr>
        <w:lastRenderedPageBreak/>
        <w:t>General</w:t>
      </w:r>
    </w:p>
    <w:p w14:paraId="2B0F7583" w14:textId="2442068C" w:rsidR="00B247D5" w:rsidRDefault="00A53CB6" w:rsidP="00EF5AE6">
      <w:pPr>
        <w:pStyle w:val="BodyText"/>
        <w:adjustRightInd w:val="0"/>
        <w:spacing w:before="0" w:after="120"/>
        <w:jc w:val="both"/>
        <w:rPr>
          <w:rFonts w:eastAsia="MS Mincho"/>
          <w:lang w:val="en-GB"/>
        </w:rPr>
      </w:pPr>
      <w:r>
        <w:rPr>
          <w:rFonts w:eastAsia="MS Mincho"/>
          <w:lang w:val="en-GB"/>
        </w:rPr>
        <w:t xml:space="preserve">The conformance software </w:t>
      </w:r>
      <w:r w:rsidR="008865C6">
        <w:rPr>
          <w:rFonts w:eastAsia="MS Mincho"/>
          <w:lang w:val="en-GB"/>
        </w:rPr>
        <w:t xml:space="preserve">is available in </w:t>
      </w:r>
      <w:hyperlink r:id="rId30" w:history="1">
        <w:r w:rsidR="008865C6" w:rsidRPr="00E05505">
          <w:rPr>
            <w:rStyle w:val="Hyperlink"/>
            <w:rFonts w:eastAsia="MS Mincho"/>
            <w:lang w:val="en-GB"/>
          </w:rPr>
          <w:t>https://standards.iso.org/iso-iec/23090/-24/</w:t>
        </w:r>
      </w:hyperlink>
      <w:r w:rsidR="008865C6">
        <w:rPr>
          <w:rFonts w:eastAsia="MS Mincho"/>
          <w:lang w:val="en-GB"/>
        </w:rPr>
        <w:t>. The reference software ‘</w:t>
      </w:r>
      <w:r w:rsidR="002865FC">
        <w:rPr>
          <w:rFonts w:eastAsia="MS Mincho"/>
          <w:lang w:val="en-GB"/>
        </w:rPr>
        <w:t>MPEG glTF validator</w:t>
      </w:r>
      <w:r w:rsidR="008865C6">
        <w:rPr>
          <w:rFonts w:eastAsia="MS Mincho"/>
          <w:lang w:val="en-GB"/>
        </w:rPr>
        <w:t xml:space="preserve">’ is released with a tag version </w:t>
      </w:r>
      <w:r w:rsidR="00C454F8">
        <w:rPr>
          <w:rFonts w:eastAsia="MS Mincho"/>
          <w:lang w:val="en-GB"/>
        </w:rPr>
        <w:t>2</w:t>
      </w:r>
      <w:r w:rsidR="008865C6">
        <w:rPr>
          <w:rFonts w:eastAsia="MS Mincho"/>
          <w:lang w:val="en-GB"/>
        </w:rPr>
        <w:t xml:space="preserve">.0. The version </w:t>
      </w:r>
      <w:r w:rsidR="00C454F8">
        <w:rPr>
          <w:rFonts w:eastAsia="MS Mincho"/>
          <w:lang w:val="en-GB"/>
        </w:rPr>
        <w:t>2</w:t>
      </w:r>
      <w:r w:rsidR="008865C6">
        <w:rPr>
          <w:rFonts w:eastAsia="MS Mincho"/>
          <w:lang w:val="en-GB"/>
        </w:rPr>
        <w:t>.0 of reference software contains implementation for the following extensions:</w:t>
      </w:r>
    </w:p>
    <w:p w14:paraId="2A2C7CF5" w14:textId="77777777" w:rsidR="008865C6" w:rsidRDefault="008865C6" w:rsidP="00EF5AE6">
      <w:pPr>
        <w:pStyle w:val="BodyText"/>
        <w:adjustRightInd w:val="0"/>
        <w:spacing w:before="0" w:after="120"/>
        <w:jc w:val="both"/>
        <w:rPr>
          <w:rFonts w:eastAsia="MS Mincho"/>
          <w:lang w:val="en-GB"/>
        </w:rPr>
      </w:pPr>
    </w:p>
    <w:p w14:paraId="7DEF3ABF" w14:textId="77777777" w:rsidR="008865C6"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MPEG_anchor extension</w:t>
      </w:r>
    </w:p>
    <w:p w14:paraId="5DADB2B6" w14:textId="77777777" w:rsidR="008865C6" w:rsidRPr="00F92B87" w:rsidRDefault="008865C6" w:rsidP="008865C6">
      <w:pPr>
        <w:pStyle w:val="BodyText"/>
        <w:numPr>
          <w:ilvl w:val="0"/>
          <w:numId w:val="41"/>
        </w:numPr>
        <w:adjustRightInd w:val="0"/>
        <w:spacing w:after="120"/>
        <w:jc w:val="both"/>
        <w:rPr>
          <w:rFonts w:eastAsia="MS Mincho"/>
          <w:lang w:val="en-GB"/>
        </w:rPr>
      </w:pPr>
      <w:r>
        <w:rPr>
          <w:rFonts w:eastAsia="MS Mincho"/>
          <w:lang w:val="en-GB"/>
        </w:rPr>
        <w:t>MPEG_node_anchor extension</w:t>
      </w:r>
    </w:p>
    <w:p w14:paraId="6BADDDBC" w14:textId="77777777" w:rsidR="008865C6"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MPEG_lights_texture_based extension</w:t>
      </w:r>
    </w:p>
    <w:p w14:paraId="26DB76F1" w14:textId="79210919" w:rsidR="00B721E2" w:rsidRPr="00130627" w:rsidRDefault="00B721E2" w:rsidP="008865C6">
      <w:pPr>
        <w:pStyle w:val="BodyText"/>
        <w:numPr>
          <w:ilvl w:val="0"/>
          <w:numId w:val="41"/>
        </w:numPr>
        <w:adjustRightInd w:val="0"/>
        <w:spacing w:after="120"/>
        <w:jc w:val="both"/>
        <w:rPr>
          <w:rFonts w:eastAsia="MS Mincho"/>
          <w:lang w:val="en-GB"/>
        </w:rPr>
      </w:pPr>
      <w:r>
        <w:rPr>
          <w:rFonts w:eastAsia="MS Mincho"/>
          <w:lang w:val="en-GB"/>
        </w:rPr>
        <w:t>MPEG_lights_punctual extension</w:t>
      </w:r>
    </w:p>
    <w:p w14:paraId="08206B8A"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MPEG_node_interactivity extension</w:t>
      </w:r>
    </w:p>
    <w:p w14:paraId="5ECA3285"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MPEG_material_haptic extension</w:t>
      </w:r>
    </w:p>
    <w:p w14:paraId="0E010AA9"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MPEG_haptic extension</w:t>
      </w:r>
    </w:p>
    <w:p w14:paraId="5902AFEA"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MPEG_scene_interactivity extension</w:t>
      </w:r>
    </w:p>
    <w:p w14:paraId="57237887" w14:textId="77777777" w:rsidR="008865C6" w:rsidRDefault="008865C6" w:rsidP="008865C6">
      <w:pPr>
        <w:pStyle w:val="BodyText"/>
        <w:numPr>
          <w:ilvl w:val="0"/>
          <w:numId w:val="41"/>
        </w:numPr>
        <w:adjustRightInd w:val="0"/>
        <w:spacing w:before="0" w:after="120"/>
        <w:jc w:val="both"/>
        <w:rPr>
          <w:rFonts w:eastAsia="MS Mincho"/>
          <w:lang w:val="en-GB"/>
        </w:rPr>
      </w:pPr>
      <w:r w:rsidRPr="00130627">
        <w:rPr>
          <w:rFonts w:eastAsia="MS Mincho"/>
          <w:lang w:val="en-GB"/>
        </w:rPr>
        <w:t>MPEG_avatar extension</w:t>
      </w:r>
    </w:p>
    <w:p w14:paraId="506997BE" w14:textId="77777777" w:rsidR="008865C6" w:rsidRDefault="008865C6" w:rsidP="00EF5AE6">
      <w:pPr>
        <w:pStyle w:val="BodyText"/>
        <w:adjustRightInd w:val="0"/>
        <w:spacing w:before="0" w:after="120"/>
        <w:jc w:val="both"/>
        <w:rPr>
          <w:lang w:val="en-GB"/>
        </w:rPr>
      </w:pPr>
    </w:p>
    <w:p w14:paraId="15FEDCEB" w14:textId="184DAE3E" w:rsidR="00FF68D9" w:rsidRDefault="00FF68D9" w:rsidP="00FF68D9">
      <w:pPr>
        <w:pStyle w:val="Heading2"/>
        <w:numPr>
          <w:ilvl w:val="1"/>
          <w:numId w:val="4"/>
        </w:numPr>
        <w:rPr>
          <w:lang w:val="en-GB"/>
        </w:rPr>
      </w:pPr>
      <w:r>
        <w:rPr>
          <w:lang w:val="en-GB"/>
        </w:rPr>
        <w:t>Unit testing</w:t>
      </w:r>
    </w:p>
    <w:p w14:paraId="0BC42795" w14:textId="16BF72BF" w:rsidR="00267E96" w:rsidRDefault="00FF68D9" w:rsidP="00F52041">
      <w:pPr>
        <w:rPr>
          <w:szCs w:val="24"/>
          <w:lang w:val="en-GB"/>
        </w:rPr>
      </w:pPr>
      <w:r>
        <w:rPr>
          <w:lang w:val="en-GB"/>
        </w:rPr>
        <w:t>The conformance software is updated to</w:t>
      </w:r>
      <w:r w:rsidR="006B7664">
        <w:rPr>
          <w:lang w:val="en-GB"/>
        </w:rPr>
        <w:t xml:space="preserve"> run unit tests.</w:t>
      </w:r>
      <w:r w:rsidR="00DA7B33">
        <w:rPr>
          <w:lang w:val="en-GB"/>
        </w:rPr>
        <w:t xml:space="preserve"> U</w:t>
      </w:r>
      <w:r w:rsidR="00DA7B33" w:rsidRPr="00530EC7">
        <w:rPr>
          <w:szCs w:val="24"/>
          <w:lang w:val="en-GB"/>
        </w:rPr>
        <w:t xml:space="preserve">nit </w:t>
      </w:r>
      <w:r w:rsidR="00DA7B33">
        <w:rPr>
          <w:szCs w:val="24"/>
          <w:lang w:val="en-GB"/>
        </w:rPr>
        <w:t>t</w:t>
      </w:r>
      <w:r w:rsidR="00DA7B33" w:rsidRPr="00530EC7">
        <w:rPr>
          <w:szCs w:val="24"/>
          <w:lang w:val="en-GB"/>
        </w:rPr>
        <w:t>esting</w:t>
      </w:r>
      <w:r w:rsidR="00DA7B33">
        <w:rPr>
          <w:szCs w:val="24"/>
          <w:lang w:val="en-GB"/>
        </w:rPr>
        <w:t xml:space="preserve"> </w:t>
      </w:r>
      <w:r w:rsidR="00DA7B33" w:rsidRPr="00530EC7">
        <w:rPr>
          <w:szCs w:val="24"/>
          <w:lang w:val="en-GB"/>
        </w:rPr>
        <w:t>is a software testing technique in which individual units or components of a software application are tested in isolation.</w:t>
      </w:r>
      <w:r w:rsidR="00267E96" w:rsidRPr="00267E96">
        <w:t xml:space="preserve"> </w:t>
      </w:r>
      <w:r w:rsidR="00267E96">
        <w:rPr>
          <w:szCs w:val="24"/>
          <w:lang w:val="en-GB"/>
        </w:rPr>
        <w:t xml:space="preserve">This process </w:t>
      </w:r>
      <w:r w:rsidR="00267E96" w:rsidRPr="00267E96">
        <w:rPr>
          <w:szCs w:val="24"/>
          <w:lang w:val="en-GB"/>
        </w:rPr>
        <w:t xml:space="preserve">helps in identifying </w:t>
      </w:r>
      <w:r w:rsidR="00267E96">
        <w:rPr>
          <w:szCs w:val="24"/>
          <w:lang w:val="en-GB"/>
        </w:rPr>
        <w:t xml:space="preserve">issues </w:t>
      </w:r>
      <w:r w:rsidR="00267E96" w:rsidRPr="00267E96">
        <w:rPr>
          <w:szCs w:val="24"/>
          <w:lang w:val="en-GB"/>
        </w:rPr>
        <w:t>in the development cycle</w:t>
      </w:r>
      <w:r w:rsidR="00710D2B">
        <w:rPr>
          <w:szCs w:val="24"/>
          <w:lang w:val="en-GB"/>
        </w:rPr>
        <w:t xml:space="preserve"> and </w:t>
      </w:r>
      <w:r w:rsidR="00267E96" w:rsidRPr="00267E96">
        <w:rPr>
          <w:szCs w:val="24"/>
          <w:lang w:val="en-GB"/>
        </w:rPr>
        <w:t>enhancing code quality</w:t>
      </w:r>
      <w:r w:rsidR="00710D2B">
        <w:rPr>
          <w:szCs w:val="24"/>
          <w:lang w:val="en-GB"/>
        </w:rPr>
        <w:t xml:space="preserve"> thus </w:t>
      </w:r>
      <w:r w:rsidR="00267E96" w:rsidRPr="00267E96">
        <w:rPr>
          <w:szCs w:val="24"/>
          <w:lang w:val="en-GB"/>
        </w:rPr>
        <w:t xml:space="preserve">promoting </w:t>
      </w:r>
      <w:r w:rsidR="00710D2B">
        <w:rPr>
          <w:szCs w:val="24"/>
          <w:lang w:val="en-GB"/>
        </w:rPr>
        <w:t>reliability of the</w:t>
      </w:r>
      <w:r w:rsidR="00267E96" w:rsidRPr="00267E96">
        <w:rPr>
          <w:szCs w:val="24"/>
          <w:lang w:val="en-GB"/>
        </w:rPr>
        <w:t xml:space="preserve"> code.</w:t>
      </w:r>
    </w:p>
    <w:p w14:paraId="512550F0" w14:textId="77777777" w:rsidR="00267E96" w:rsidRDefault="00267E96" w:rsidP="00F52041">
      <w:pPr>
        <w:rPr>
          <w:szCs w:val="24"/>
          <w:lang w:val="en-GB"/>
        </w:rPr>
      </w:pPr>
    </w:p>
    <w:p w14:paraId="5652F75F" w14:textId="197B4922" w:rsidR="00E80E04" w:rsidRDefault="006B7664" w:rsidP="00710D2B">
      <w:pPr>
        <w:rPr>
          <w:szCs w:val="24"/>
          <w:lang w:val="en-GB"/>
        </w:rPr>
      </w:pPr>
      <w:r>
        <w:rPr>
          <w:lang w:val="en-GB"/>
        </w:rPr>
        <w:t xml:space="preserve">The unit tests are run on valid glTF files with corresponding MPEG extensions. </w:t>
      </w:r>
      <w:r w:rsidR="00DA7B33">
        <w:rPr>
          <w:szCs w:val="24"/>
          <w:lang w:val="en-GB"/>
        </w:rPr>
        <w:t xml:space="preserve">The unit tests </w:t>
      </w:r>
      <w:r w:rsidR="00313F6E">
        <w:rPr>
          <w:szCs w:val="24"/>
          <w:lang w:val="en-GB"/>
        </w:rPr>
        <w:t xml:space="preserve">check the validation report of a glTF file </w:t>
      </w:r>
      <w:r w:rsidR="00F52041">
        <w:rPr>
          <w:szCs w:val="24"/>
          <w:lang w:val="en-GB"/>
        </w:rPr>
        <w:t xml:space="preserve">and checks the </w:t>
      </w:r>
      <w:r w:rsidR="00313F6E">
        <w:rPr>
          <w:szCs w:val="24"/>
          <w:lang w:val="en-GB"/>
        </w:rPr>
        <w:t>expected value(s) of the various propert</w:t>
      </w:r>
      <w:r w:rsidR="00F52041">
        <w:rPr>
          <w:szCs w:val="24"/>
          <w:lang w:val="en-GB"/>
        </w:rPr>
        <w:t>ies</w:t>
      </w:r>
      <w:r w:rsidR="00313F6E">
        <w:rPr>
          <w:szCs w:val="24"/>
          <w:lang w:val="en-GB"/>
        </w:rPr>
        <w:t xml:space="preserve"> described in a glTF file.</w:t>
      </w:r>
      <w:bookmarkStart w:id="28" w:name="_Toc126332344"/>
      <w:bookmarkStart w:id="29" w:name="_Toc126332347"/>
      <w:bookmarkStart w:id="30" w:name="_Toc126332351"/>
      <w:bookmarkStart w:id="31" w:name="_Toc126332353"/>
      <w:bookmarkStart w:id="32" w:name="_Toc126332355"/>
      <w:bookmarkStart w:id="33" w:name="_Toc126332358"/>
      <w:bookmarkStart w:id="34" w:name="_Toc126332359"/>
      <w:bookmarkStart w:id="35" w:name="_Toc126332368"/>
      <w:bookmarkStart w:id="36" w:name="_Toc95962230"/>
      <w:bookmarkStart w:id="37" w:name="_Toc99616538"/>
      <w:bookmarkStart w:id="38" w:name="_Toc126332371"/>
      <w:bookmarkStart w:id="39" w:name="_Toc126332373"/>
      <w:bookmarkStart w:id="40" w:name="_Toc126332375"/>
      <w:bookmarkStart w:id="41" w:name="_Toc126332379"/>
      <w:bookmarkStart w:id="42" w:name="_Toc126332383"/>
      <w:bookmarkStart w:id="43" w:name="_Toc126332384"/>
      <w:bookmarkStart w:id="44" w:name="_Toc126332388"/>
      <w:bookmarkStart w:id="45" w:name="_Toc126332389"/>
      <w:bookmarkStart w:id="46" w:name="_Toc12633239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463EADCF" w14:textId="77777777" w:rsidR="008C63B0" w:rsidRDefault="008C63B0" w:rsidP="00710D2B">
      <w:pPr>
        <w:rPr>
          <w:szCs w:val="24"/>
          <w:lang w:val="en-GB"/>
        </w:rPr>
      </w:pPr>
    </w:p>
    <w:p w14:paraId="7CFCF932" w14:textId="03F667CE" w:rsidR="008C63B0" w:rsidRPr="00710D2B" w:rsidRDefault="008C63B0" w:rsidP="00710D2B">
      <w:pPr>
        <w:rPr>
          <w:szCs w:val="24"/>
          <w:lang w:val="en-GB"/>
        </w:rPr>
      </w:pPr>
      <w:r>
        <w:rPr>
          <w:szCs w:val="24"/>
          <w:lang w:val="en-GB"/>
        </w:rPr>
        <w:t>[Ed. Note: Unit testing is proposed as part of the procedure document. Some of the extensions have not been unit tested yet.]</w:t>
      </w:r>
    </w:p>
    <w:sectPr w:rsidR="008C63B0" w:rsidRPr="00710D2B" w:rsidSect="000C3634">
      <w:footerReference w:type="default" r:id="rId31"/>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Gurdeep Bhullar" w:date="2025-03-24T06:02:00Z" w:initials="GB">
    <w:p w14:paraId="6D6618A1" w14:textId="77777777" w:rsidR="00F1593B" w:rsidRDefault="00F1593B" w:rsidP="00F1593B">
      <w:pPr>
        <w:pStyle w:val="CommentText"/>
      </w:pPr>
      <w:r>
        <w:rPr>
          <w:rStyle w:val="CommentReference"/>
        </w:rPr>
        <w:annotationRef/>
      </w:r>
      <w:r>
        <w:t>To be made available with the package.</w:t>
      </w:r>
    </w:p>
  </w:comment>
  <w:comment w:id="22" w:author="Gurdeep Bhullar" w:date="2025-03-24T06:14:00Z" w:initials="GB">
    <w:p w14:paraId="15CE1B8B" w14:textId="77777777" w:rsidR="00CF5603" w:rsidRDefault="00CF5603" w:rsidP="00CF5603">
      <w:pPr>
        <w:pStyle w:val="CommentText"/>
      </w:pPr>
      <w:r>
        <w:rPr>
          <w:rStyle w:val="CommentReference"/>
        </w:rPr>
        <w:annotationRef/>
      </w:r>
      <w:r>
        <w:t>Asset file to be attached with the package.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6618A1" w15:done="0"/>
  <w15:commentEx w15:paraId="15CE1B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DEB474" w16cex:dateUtc="2025-03-24T06:02:00Z"/>
  <w16cex:commentExtensible w16cex:durableId="1ECE04D7" w16cex:dateUtc="2025-03-24T0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6618A1" w16cid:durableId="12DEB474"/>
  <w16cid:commentId w16cid:paraId="15CE1B8B" w16cid:durableId="1ECE04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AF45F" w14:textId="77777777" w:rsidR="00946DFA" w:rsidRDefault="00946DFA" w:rsidP="009E784A">
      <w:r>
        <w:separator/>
      </w:r>
    </w:p>
  </w:endnote>
  <w:endnote w:type="continuationSeparator" w:id="0">
    <w:p w14:paraId="185F420E" w14:textId="77777777" w:rsidR="00946DFA" w:rsidRDefault="00946DFA" w:rsidP="009E784A">
      <w:r>
        <w:continuationSeparator/>
      </w:r>
    </w:p>
  </w:endnote>
  <w:endnote w:type="continuationNotice" w:id="1">
    <w:p w14:paraId="590134F2" w14:textId="77777777" w:rsidR="00946DFA" w:rsidRDefault="00946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42BD9" w14:textId="77777777" w:rsidR="00946DFA" w:rsidRDefault="00946DFA" w:rsidP="009E784A">
      <w:r>
        <w:separator/>
      </w:r>
    </w:p>
  </w:footnote>
  <w:footnote w:type="continuationSeparator" w:id="0">
    <w:p w14:paraId="1FB775DA" w14:textId="77777777" w:rsidR="00946DFA" w:rsidRDefault="00946DFA" w:rsidP="009E784A">
      <w:r>
        <w:continuationSeparator/>
      </w:r>
    </w:p>
  </w:footnote>
  <w:footnote w:type="continuationNotice" w:id="1">
    <w:p w14:paraId="5E208BB1" w14:textId="77777777" w:rsidR="00946DFA" w:rsidRDefault="00946D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81195"/>
    <w:multiLevelType w:val="hybridMultilevel"/>
    <w:tmpl w:val="1F601C8C"/>
    <w:lvl w:ilvl="0" w:tplc="10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C2E41"/>
    <w:multiLevelType w:val="hybridMultilevel"/>
    <w:tmpl w:val="1F601C8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5C77100"/>
    <w:multiLevelType w:val="multilevel"/>
    <w:tmpl w:val="DD72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5"/>
  </w:num>
  <w:num w:numId="2" w16cid:durableId="1094594459">
    <w:abstractNumId w:val="13"/>
  </w:num>
  <w:num w:numId="3" w16cid:durableId="2042433176">
    <w:abstractNumId w:val="9"/>
  </w:num>
  <w:num w:numId="4" w16cid:durableId="839126190">
    <w:abstractNumId w:val="4"/>
  </w:num>
  <w:num w:numId="5" w16cid:durableId="1375614535">
    <w:abstractNumId w:val="30"/>
  </w:num>
  <w:num w:numId="6" w16cid:durableId="1122115897">
    <w:abstractNumId w:val="23"/>
  </w:num>
  <w:num w:numId="7" w16cid:durableId="1209028896">
    <w:abstractNumId w:val="18"/>
  </w:num>
  <w:num w:numId="8" w16cid:durableId="1038814794">
    <w:abstractNumId w:val="6"/>
  </w:num>
  <w:num w:numId="9" w16cid:durableId="721948166">
    <w:abstractNumId w:val="27"/>
  </w:num>
  <w:num w:numId="10" w16cid:durableId="1444611264">
    <w:abstractNumId w:val="0"/>
  </w:num>
  <w:num w:numId="11" w16cid:durableId="338972034">
    <w:abstractNumId w:val="10"/>
  </w:num>
  <w:num w:numId="12" w16cid:durableId="407000208">
    <w:abstractNumId w:val="24"/>
  </w:num>
  <w:num w:numId="13" w16cid:durableId="290526389">
    <w:abstractNumId w:val="3"/>
  </w:num>
  <w:num w:numId="14" w16cid:durableId="1484932936">
    <w:abstractNumId w:val="19"/>
  </w:num>
  <w:num w:numId="15" w16cid:durableId="524514899">
    <w:abstractNumId w:val="8"/>
  </w:num>
  <w:num w:numId="16" w16cid:durableId="596062149">
    <w:abstractNumId w:val="8"/>
    <w:lvlOverride w:ilvl="0">
      <w:startOverride w:val="1"/>
    </w:lvlOverride>
  </w:num>
  <w:num w:numId="17" w16cid:durableId="2015838661">
    <w:abstractNumId w:val="28"/>
  </w:num>
  <w:num w:numId="18" w16cid:durableId="580407295">
    <w:abstractNumId w:val="20"/>
  </w:num>
  <w:num w:numId="19" w16cid:durableId="614941951">
    <w:abstractNumId w:val="32"/>
  </w:num>
  <w:num w:numId="20" w16cid:durableId="887424215">
    <w:abstractNumId w:val="15"/>
  </w:num>
  <w:num w:numId="21" w16cid:durableId="1494953188">
    <w:abstractNumId w:val="1"/>
  </w:num>
  <w:num w:numId="22" w16cid:durableId="899709645">
    <w:abstractNumId w:val="5"/>
  </w:num>
  <w:num w:numId="23" w16cid:durableId="364212502">
    <w:abstractNumId w:val="26"/>
  </w:num>
  <w:num w:numId="24" w16cid:durableId="1653145601">
    <w:abstractNumId w:val="17"/>
  </w:num>
  <w:num w:numId="25" w16cid:durableId="1314678293">
    <w:abstractNumId w:val="11"/>
  </w:num>
  <w:num w:numId="26" w16cid:durableId="384717552">
    <w:abstractNumId w:val="14"/>
  </w:num>
  <w:num w:numId="27" w16cid:durableId="27880727">
    <w:abstractNumId w:val="29"/>
  </w:num>
  <w:num w:numId="28" w16cid:durableId="579212598">
    <w:abstractNumId w:val="31"/>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21"/>
  </w:num>
  <w:num w:numId="37" w16cid:durableId="1062295555">
    <w:abstractNumId w:val="2"/>
  </w:num>
  <w:num w:numId="38" w16cid:durableId="1656373886">
    <w:abstractNumId w:val="7"/>
  </w:num>
  <w:num w:numId="39" w16cid:durableId="803699940">
    <w:abstractNumId w:val="12"/>
  </w:num>
  <w:num w:numId="40" w16cid:durableId="1284076125">
    <w:abstractNumId w:val="22"/>
  </w:num>
  <w:num w:numId="41" w16cid:durableId="66906221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13"/>
    <w:rsid w:val="000022F3"/>
    <w:rsid w:val="00002FB9"/>
    <w:rsid w:val="00004C52"/>
    <w:rsid w:val="00005679"/>
    <w:rsid w:val="0000598B"/>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466B"/>
    <w:rsid w:val="000B6795"/>
    <w:rsid w:val="000B7B10"/>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C02"/>
    <w:rsid w:val="00105EE0"/>
    <w:rsid w:val="001062FE"/>
    <w:rsid w:val="001135BF"/>
    <w:rsid w:val="001149FC"/>
    <w:rsid w:val="00116D36"/>
    <w:rsid w:val="00116DC7"/>
    <w:rsid w:val="00117E71"/>
    <w:rsid w:val="001207AA"/>
    <w:rsid w:val="00120C52"/>
    <w:rsid w:val="001228F1"/>
    <w:rsid w:val="00122C4E"/>
    <w:rsid w:val="00122FEA"/>
    <w:rsid w:val="00125403"/>
    <w:rsid w:val="0012662B"/>
    <w:rsid w:val="00126ED6"/>
    <w:rsid w:val="00127564"/>
    <w:rsid w:val="00127587"/>
    <w:rsid w:val="00130627"/>
    <w:rsid w:val="001317B9"/>
    <w:rsid w:val="00143006"/>
    <w:rsid w:val="00143031"/>
    <w:rsid w:val="00143219"/>
    <w:rsid w:val="00143576"/>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E77F7"/>
    <w:rsid w:val="001F59A3"/>
    <w:rsid w:val="00202CF8"/>
    <w:rsid w:val="0020535D"/>
    <w:rsid w:val="002058E3"/>
    <w:rsid w:val="00206D05"/>
    <w:rsid w:val="00211894"/>
    <w:rsid w:val="00211A0D"/>
    <w:rsid w:val="00212A53"/>
    <w:rsid w:val="00217B56"/>
    <w:rsid w:val="002219D2"/>
    <w:rsid w:val="00232928"/>
    <w:rsid w:val="00236FF5"/>
    <w:rsid w:val="002375EE"/>
    <w:rsid w:val="00237E76"/>
    <w:rsid w:val="00240F12"/>
    <w:rsid w:val="002415FC"/>
    <w:rsid w:val="00241BBA"/>
    <w:rsid w:val="00246339"/>
    <w:rsid w:val="00246EF9"/>
    <w:rsid w:val="00247F48"/>
    <w:rsid w:val="00251B33"/>
    <w:rsid w:val="00251FD7"/>
    <w:rsid w:val="00252BF8"/>
    <w:rsid w:val="0025434D"/>
    <w:rsid w:val="0025738F"/>
    <w:rsid w:val="00263789"/>
    <w:rsid w:val="00267E96"/>
    <w:rsid w:val="002703BE"/>
    <w:rsid w:val="00270E64"/>
    <w:rsid w:val="002710E7"/>
    <w:rsid w:val="002710F4"/>
    <w:rsid w:val="00274601"/>
    <w:rsid w:val="0027583F"/>
    <w:rsid w:val="00276DB0"/>
    <w:rsid w:val="00277487"/>
    <w:rsid w:val="00284C01"/>
    <w:rsid w:val="00285022"/>
    <w:rsid w:val="002861F2"/>
    <w:rsid w:val="002865FC"/>
    <w:rsid w:val="002873A2"/>
    <w:rsid w:val="00293540"/>
    <w:rsid w:val="00293DA9"/>
    <w:rsid w:val="002956D4"/>
    <w:rsid w:val="00297A0D"/>
    <w:rsid w:val="002A1405"/>
    <w:rsid w:val="002A2F29"/>
    <w:rsid w:val="002A648F"/>
    <w:rsid w:val="002A673A"/>
    <w:rsid w:val="002B3106"/>
    <w:rsid w:val="002B637E"/>
    <w:rsid w:val="002B7162"/>
    <w:rsid w:val="002C27DF"/>
    <w:rsid w:val="002C581B"/>
    <w:rsid w:val="002D08DA"/>
    <w:rsid w:val="002D2F4E"/>
    <w:rsid w:val="002D3276"/>
    <w:rsid w:val="002D55AC"/>
    <w:rsid w:val="002D5D6D"/>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3F6E"/>
    <w:rsid w:val="00314518"/>
    <w:rsid w:val="00316D1E"/>
    <w:rsid w:val="003222B2"/>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BB9"/>
    <w:rsid w:val="003D3CAE"/>
    <w:rsid w:val="003D50E9"/>
    <w:rsid w:val="003E03F5"/>
    <w:rsid w:val="003E05ED"/>
    <w:rsid w:val="003E0B8F"/>
    <w:rsid w:val="003E1F4B"/>
    <w:rsid w:val="003E6080"/>
    <w:rsid w:val="003F1929"/>
    <w:rsid w:val="003F3817"/>
    <w:rsid w:val="003F4047"/>
    <w:rsid w:val="003F70C9"/>
    <w:rsid w:val="003F7BA1"/>
    <w:rsid w:val="003F7E2E"/>
    <w:rsid w:val="004048FA"/>
    <w:rsid w:val="00404A0D"/>
    <w:rsid w:val="00406C6B"/>
    <w:rsid w:val="00406D38"/>
    <w:rsid w:val="00407927"/>
    <w:rsid w:val="0041507E"/>
    <w:rsid w:val="00416D12"/>
    <w:rsid w:val="004172CA"/>
    <w:rsid w:val="00417875"/>
    <w:rsid w:val="0042073B"/>
    <w:rsid w:val="00423431"/>
    <w:rsid w:val="00424010"/>
    <w:rsid w:val="004269C3"/>
    <w:rsid w:val="00433779"/>
    <w:rsid w:val="00434B9C"/>
    <w:rsid w:val="0043595A"/>
    <w:rsid w:val="004428DD"/>
    <w:rsid w:val="00445201"/>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620D"/>
    <w:rsid w:val="004B773B"/>
    <w:rsid w:val="004C170F"/>
    <w:rsid w:val="004C3411"/>
    <w:rsid w:val="004C3FF5"/>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5F95"/>
    <w:rsid w:val="005263D8"/>
    <w:rsid w:val="0053004F"/>
    <w:rsid w:val="00530EC7"/>
    <w:rsid w:val="0053155C"/>
    <w:rsid w:val="00532511"/>
    <w:rsid w:val="00533292"/>
    <w:rsid w:val="00535AB3"/>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468"/>
    <w:rsid w:val="00571A9E"/>
    <w:rsid w:val="00571F96"/>
    <w:rsid w:val="00574D97"/>
    <w:rsid w:val="005752BF"/>
    <w:rsid w:val="0057564B"/>
    <w:rsid w:val="00575B0D"/>
    <w:rsid w:val="00576746"/>
    <w:rsid w:val="0058105F"/>
    <w:rsid w:val="00581EE1"/>
    <w:rsid w:val="0058586D"/>
    <w:rsid w:val="00585E3B"/>
    <w:rsid w:val="00585F99"/>
    <w:rsid w:val="005862AA"/>
    <w:rsid w:val="005918D6"/>
    <w:rsid w:val="00593E23"/>
    <w:rsid w:val="00593EE0"/>
    <w:rsid w:val="00594D02"/>
    <w:rsid w:val="005958BA"/>
    <w:rsid w:val="005A6E32"/>
    <w:rsid w:val="005B0BF7"/>
    <w:rsid w:val="005B444F"/>
    <w:rsid w:val="005B501A"/>
    <w:rsid w:val="005B5762"/>
    <w:rsid w:val="005C0481"/>
    <w:rsid w:val="005C2A51"/>
    <w:rsid w:val="005C4AB1"/>
    <w:rsid w:val="005C6CC3"/>
    <w:rsid w:val="005C71C3"/>
    <w:rsid w:val="005D0D1D"/>
    <w:rsid w:val="005D42F2"/>
    <w:rsid w:val="005D6EC8"/>
    <w:rsid w:val="005D7F40"/>
    <w:rsid w:val="005E0663"/>
    <w:rsid w:val="005E15A0"/>
    <w:rsid w:val="005E299B"/>
    <w:rsid w:val="005E3C03"/>
    <w:rsid w:val="005E5E00"/>
    <w:rsid w:val="005F226C"/>
    <w:rsid w:val="005F2981"/>
    <w:rsid w:val="005F58BA"/>
    <w:rsid w:val="005F727B"/>
    <w:rsid w:val="00604589"/>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67C13"/>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B7664"/>
    <w:rsid w:val="006C5179"/>
    <w:rsid w:val="006C56CD"/>
    <w:rsid w:val="006C7D75"/>
    <w:rsid w:val="006D008B"/>
    <w:rsid w:val="006D3AD5"/>
    <w:rsid w:val="006D4412"/>
    <w:rsid w:val="006D63BC"/>
    <w:rsid w:val="006D75BE"/>
    <w:rsid w:val="006E07FD"/>
    <w:rsid w:val="006E0A03"/>
    <w:rsid w:val="006E0D33"/>
    <w:rsid w:val="006E2E58"/>
    <w:rsid w:val="006E3409"/>
    <w:rsid w:val="006E438F"/>
    <w:rsid w:val="006E46E7"/>
    <w:rsid w:val="006E54FB"/>
    <w:rsid w:val="006F06EC"/>
    <w:rsid w:val="006F09AC"/>
    <w:rsid w:val="006F0F0C"/>
    <w:rsid w:val="006F2413"/>
    <w:rsid w:val="006F47FD"/>
    <w:rsid w:val="006F48A6"/>
    <w:rsid w:val="0070103A"/>
    <w:rsid w:val="007031FD"/>
    <w:rsid w:val="007040DC"/>
    <w:rsid w:val="007104CA"/>
    <w:rsid w:val="00710D2B"/>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56F"/>
    <w:rsid w:val="007629BD"/>
    <w:rsid w:val="00766E75"/>
    <w:rsid w:val="00767FE4"/>
    <w:rsid w:val="00770440"/>
    <w:rsid w:val="00770846"/>
    <w:rsid w:val="00777230"/>
    <w:rsid w:val="00777AF0"/>
    <w:rsid w:val="0078075F"/>
    <w:rsid w:val="007821EC"/>
    <w:rsid w:val="007828AD"/>
    <w:rsid w:val="00785104"/>
    <w:rsid w:val="00787F60"/>
    <w:rsid w:val="0079244B"/>
    <w:rsid w:val="007940BD"/>
    <w:rsid w:val="0079587C"/>
    <w:rsid w:val="007965D5"/>
    <w:rsid w:val="00797170"/>
    <w:rsid w:val="007A43C9"/>
    <w:rsid w:val="007B21E8"/>
    <w:rsid w:val="007B2EFD"/>
    <w:rsid w:val="007B3486"/>
    <w:rsid w:val="007B3BC8"/>
    <w:rsid w:val="007B5420"/>
    <w:rsid w:val="007B612F"/>
    <w:rsid w:val="007C09AC"/>
    <w:rsid w:val="007C499A"/>
    <w:rsid w:val="007C53B7"/>
    <w:rsid w:val="007C73CE"/>
    <w:rsid w:val="007C78F7"/>
    <w:rsid w:val="007D16FB"/>
    <w:rsid w:val="007D2495"/>
    <w:rsid w:val="007D2EE8"/>
    <w:rsid w:val="007D3411"/>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4087"/>
    <w:rsid w:val="0085519C"/>
    <w:rsid w:val="00862BD4"/>
    <w:rsid w:val="008649C9"/>
    <w:rsid w:val="008659D8"/>
    <w:rsid w:val="00866771"/>
    <w:rsid w:val="008706E4"/>
    <w:rsid w:val="00870CED"/>
    <w:rsid w:val="00871DE1"/>
    <w:rsid w:val="00875853"/>
    <w:rsid w:val="00880DA0"/>
    <w:rsid w:val="0088405D"/>
    <w:rsid w:val="00884331"/>
    <w:rsid w:val="00885748"/>
    <w:rsid w:val="008865C6"/>
    <w:rsid w:val="00886CDF"/>
    <w:rsid w:val="008935D8"/>
    <w:rsid w:val="00893BC4"/>
    <w:rsid w:val="008A56EA"/>
    <w:rsid w:val="008A6CAD"/>
    <w:rsid w:val="008B4842"/>
    <w:rsid w:val="008B4E3C"/>
    <w:rsid w:val="008B5450"/>
    <w:rsid w:val="008B5787"/>
    <w:rsid w:val="008C09DA"/>
    <w:rsid w:val="008C0E62"/>
    <w:rsid w:val="008C2D92"/>
    <w:rsid w:val="008C4580"/>
    <w:rsid w:val="008C63B0"/>
    <w:rsid w:val="008C762C"/>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32681"/>
    <w:rsid w:val="009406D5"/>
    <w:rsid w:val="00940FEE"/>
    <w:rsid w:val="00943AE3"/>
    <w:rsid w:val="00946DFA"/>
    <w:rsid w:val="00950863"/>
    <w:rsid w:val="00952312"/>
    <w:rsid w:val="0095332E"/>
    <w:rsid w:val="0095560E"/>
    <w:rsid w:val="0095685A"/>
    <w:rsid w:val="00960B59"/>
    <w:rsid w:val="00960D73"/>
    <w:rsid w:val="009614FE"/>
    <w:rsid w:val="009636E0"/>
    <w:rsid w:val="00970929"/>
    <w:rsid w:val="00971BFF"/>
    <w:rsid w:val="00976B37"/>
    <w:rsid w:val="00977149"/>
    <w:rsid w:val="00980035"/>
    <w:rsid w:val="00980B48"/>
    <w:rsid w:val="00982383"/>
    <w:rsid w:val="00982D9F"/>
    <w:rsid w:val="00983561"/>
    <w:rsid w:val="00985F89"/>
    <w:rsid w:val="009876BA"/>
    <w:rsid w:val="00990F09"/>
    <w:rsid w:val="00991756"/>
    <w:rsid w:val="009954A5"/>
    <w:rsid w:val="00996A9D"/>
    <w:rsid w:val="009A2ADB"/>
    <w:rsid w:val="009A3176"/>
    <w:rsid w:val="009A5989"/>
    <w:rsid w:val="009A5A40"/>
    <w:rsid w:val="009A6280"/>
    <w:rsid w:val="009A7362"/>
    <w:rsid w:val="009A7ECA"/>
    <w:rsid w:val="009B09C2"/>
    <w:rsid w:val="009B0E86"/>
    <w:rsid w:val="009B1029"/>
    <w:rsid w:val="009B2820"/>
    <w:rsid w:val="009B357A"/>
    <w:rsid w:val="009B7215"/>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5ACD"/>
    <w:rsid w:val="00A26BF7"/>
    <w:rsid w:val="00A335EB"/>
    <w:rsid w:val="00A34D83"/>
    <w:rsid w:val="00A355D5"/>
    <w:rsid w:val="00A3742C"/>
    <w:rsid w:val="00A41B06"/>
    <w:rsid w:val="00A46044"/>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869BE"/>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1D5"/>
    <w:rsid w:val="00B47411"/>
    <w:rsid w:val="00B527ED"/>
    <w:rsid w:val="00B53576"/>
    <w:rsid w:val="00B56ECE"/>
    <w:rsid w:val="00B609D2"/>
    <w:rsid w:val="00B61B09"/>
    <w:rsid w:val="00B66B26"/>
    <w:rsid w:val="00B676E7"/>
    <w:rsid w:val="00B721E2"/>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B79FB"/>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B"/>
    <w:rsid w:val="00BF375D"/>
    <w:rsid w:val="00BF5D3A"/>
    <w:rsid w:val="00BF5F6C"/>
    <w:rsid w:val="00BF7533"/>
    <w:rsid w:val="00C00D9C"/>
    <w:rsid w:val="00C109F3"/>
    <w:rsid w:val="00C11CB0"/>
    <w:rsid w:val="00C150AC"/>
    <w:rsid w:val="00C16A58"/>
    <w:rsid w:val="00C20013"/>
    <w:rsid w:val="00C21308"/>
    <w:rsid w:val="00C227ED"/>
    <w:rsid w:val="00C257E5"/>
    <w:rsid w:val="00C270DD"/>
    <w:rsid w:val="00C31C2E"/>
    <w:rsid w:val="00C3773F"/>
    <w:rsid w:val="00C37F3F"/>
    <w:rsid w:val="00C411BA"/>
    <w:rsid w:val="00C4286B"/>
    <w:rsid w:val="00C454F8"/>
    <w:rsid w:val="00C462E1"/>
    <w:rsid w:val="00C472FC"/>
    <w:rsid w:val="00C51080"/>
    <w:rsid w:val="00C51FD9"/>
    <w:rsid w:val="00C575C2"/>
    <w:rsid w:val="00C60F7E"/>
    <w:rsid w:val="00C63457"/>
    <w:rsid w:val="00C656CB"/>
    <w:rsid w:val="00C66960"/>
    <w:rsid w:val="00C722A6"/>
    <w:rsid w:val="00C763A7"/>
    <w:rsid w:val="00C81127"/>
    <w:rsid w:val="00C81280"/>
    <w:rsid w:val="00C84015"/>
    <w:rsid w:val="00C84E1C"/>
    <w:rsid w:val="00C85594"/>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5603"/>
    <w:rsid w:val="00CF6828"/>
    <w:rsid w:val="00CF6B5E"/>
    <w:rsid w:val="00CF77B2"/>
    <w:rsid w:val="00CF79EC"/>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B3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068DD"/>
    <w:rsid w:val="00E1072E"/>
    <w:rsid w:val="00E10C16"/>
    <w:rsid w:val="00E167D9"/>
    <w:rsid w:val="00E16C3C"/>
    <w:rsid w:val="00E16D2E"/>
    <w:rsid w:val="00E17987"/>
    <w:rsid w:val="00E229C5"/>
    <w:rsid w:val="00E237E1"/>
    <w:rsid w:val="00E30BC4"/>
    <w:rsid w:val="00E31E5B"/>
    <w:rsid w:val="00E33A7E"/>
    <w:rsid w:val="00E36305"/>
    <w:rsid w:val="00E3796C"/>
    <w:rsid w:val="00E37E7E"/>
    <w:rsid w:val="00E413E9"/>
    <w:rsid w:val="00E45AD2"/>
    <w:rsid w:val="00E47AEF"/>
    <w:rsid w:val="00E525D7"/>
    <w:rsid w:val="00E53EA7"/>
    <w:rsid w:val="00E56700"/>
    <w:rsid w:val="00E56AA0"/>
    <w:rsid w:val="00E60053"/>
    <w:rsid w:val="00E61D0A"/>
    <w:rsid w:val="00E67141"/>
    <w:rsid w:val="00E676DF"/>
    <w:rsid w:val="00E7038B"/>
    <w:rsid w:val="00E706A8"/>
    <w:rsid w:val="00E72018"/>
    <w:rsid w:val="00E72BC1"/>
    <w:rsid w:val="00E74763"/>
    <w:rsid w:val="00E772B8"/>
    <w:rsid w:val="00E80E04"/>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0E8A"/>
    <w:rsid w:val="00EE2306"/>
    <w:rsid w:val="00EE2842"/>
    <w:rsid w:val="00EE36E9"/>
    <w:rsid w:val="00EE56CB"/>
    <w:rsid w:val="00EE72EE"/>
    <w:rsid w:val="00EF1120"/>
    <w:rsid w:val="00EF23B7"/>
    <w:rsid w:val="00EF285A"/>
    <w:rsid w:val="00EF3089"/>
    <w:rsid w:val="00EF541F"/>
    <w:rsid w:val="00EF59DF"/>
    <w:rsid w:val="00EF5AE6"/>
    <w:rsid w:val="00EF5EB2"/>
    <w:rsid w:val="00EF71C9"/>
    <w:rsid w:val="00F01ACC"/>
    <w:rsid w:val="00F03F9B"/>
    <w:rsid w:val="00F0464D"/>
    <w:rsid w:val="00F04C5A"/>
    <w:rsid w:val="00F06E5B"/>
    <w:rsid w:val="00F07613"/>
    <w:rsid w:val="00F1593B"/>
    <w:rsid w:val="00F15DCA"/>
    <w:rsid w:val="00F20A01"/>
    <w:rsid w:val="00F24CCE"/>
    <w:rsid w:val="00F27C47"/>
    <w:rsid w:val="00F302F6"/>
    <w:rsid w:val="00F3122A"/>
    <w:rsid w:val="00F317C3"/>
    <w:rsid w:val="00F335CF"/>
    <w:rsid w:val="00F341D4"/>
    <w:rsid w:val="00F34C82"/>
    <w:rsid w:val="00F40C24"/>
    <w:rsid w:val="00F432D5"/>
    <w:rsid w:val="00F4412B"/>
    <w:rsid w:val="00F52041"/>
    <w:rsid w:val="00F529AC"/>
    <w:rsid w:val="00F53164"/>
    <w:rsid w:val="00F63AB7"/>
    <w:rsid w:val="00F6441C"/>
    <w:rsid w:val="00F66800"/>
    <w:rsid w:val="00F707AA"/>
    <w:rsid w:val="00F724C6"/>
    <w:rsid w:val="00F72735"/>
    <w:rsid w:val="00F73309"/>
    <w:rsid w:val="00F73E08"/>
    <w:rsid w:val="00F77EC7"/>
    <w:rsid w:val="00F833FE"/>
    <w:rsid w:val="00F849FA"/>
    <w:rsid w:val="00F92B87"/>
    <w:rsid w:val="00F94C6A"/>
    <w:rsid w:val="00F954BD"/>
    <w:rsid w:val="00FA20DF"/>
    <w:rsid w:val="00FB52CA"/>
    <w:rsid w:val="00FB62E2"/>
    <w:rsid w:val="00FC658C"/>
    <w:rsid w:val="00FC6A57"/>
    <w:rsid w:val="00FC7733"/>
    <w:rsid w:val="00FD062A"/>
    <w:rsid w:val="00FD1B20"/>
    <w:rsid w:val="00FD1C41"/>
    <w:rsid w:val="00FD37D3"/>
    <w:rsid w:val="00FD3933"/>
    <w:rsid w:val="00FD562D"/>
    <w:rsid w:val="00FD72F8"/>
    <w:rsid w:val="00FD7B23"/>
    <w:rsid w:val="00FE48C8"/>
    <w:rsid w:val="00FE4E64"/>
    <w:rsid w:val="00FE5EFA"/>
    <w:rsid w:val="00FE7A08"/>
    <w:rsid w:val="00FE7B78"/>
    <w:rsid w:val="00FF094D"/>
    <w:rsid w:val="00FF17C9"/>
    <w:rsid w:val="00FF2653"/>
    <w:rsid w:val="00FF3C4E"/>
    <w:rsid w:val="00FF68D9"/>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 w:type="table" w:styleId="GridTable1Light">
    <w:name w:val="Grid Table 1 Light"/>
    <w:basedOn w:val="TableNormal"/>
    <w:uiPriority w:val="46"/>
    <w:rsid w:val="005714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8233">
      <w:bodyDiv w:val="1"/>
      <w:marLeft w:val="0"/>
      <w:marRight w:val="0"/>
      <w:marTop w:val="0"/>
      <w:marBottom w:val="0"/>
      <w:divBdr>
        <w:top w:val="none" w:sz="0" w:space="0" w:color="auto"/>
        <w:left w:val="none" w:sz="0" w:space="0" w:color="auto"/>
        <w:bottom w:val="none" w:sz="0" w:space="0" w:color="auto"/>
        <w:right w:val="none" w:sz="0" w:space="0" w:color="auto"/>
      </w:divBdr>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6935">
      <w:bodyDiv w:val="1"/>
      <w:marLeft w:val="0"/>
      <w:marRight w:val="0"/>
      <w:marTop w:val="0"/>
      <w:marBottom w:val="0"/>
      <w:divBdr>
        <w:top w:val="none" w:sz="0" w:space="0" w:color="auto"/>
        <w:left w:val="none" w:sz="0" w:space="0" w:color="auto"/>
        <w:bottom w:val="none" w:sz="0" w:space="0" w:color="auto"/>
        <w:right w:val="none" w:sz="0" w:space="0" w:color="auto"/>
      </w:divBdr>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451604">
      <w:bodyDiv w:val="1"/>
      <w:marLeft w:val="0"/>
      <w:marRight w:val="0"/>
      <w:marTop w:val="0"/>
      <w:marBottom w:val="0"/>
      <w:divBdr>
        <w:top w:val="none" w:sz="0" w:space="0" w:color="auto"/>
        <w:left w:val="none" w:sz="0" w:space="0" w:color="auto"/>
        <w:bottom w:val="none" w:sz="0" w:space="0" w:color="auto"/>
        <w:right w:val="none" w:sz="0" w:space="0" w:color="auto"/>
      </w:divBdr>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4214">
      <w:bodyDiv w:val="1"/>
      <w:marLeft w:val="0"/>
      <w:marRight w:val="0"/>
      <w:marTop w:val="0"/>
      <w:marBottom w:val="0"/>
      <w:divBdr>
        <w:top w:val="none" w:sz="0" w:space="0" w:color="auto"/>
        <w:left w:val="none" w:sz="0" w:space="0" w:color="auto"/>
        <w:bottom w:val="none" w:sz="0" w:space="0" w:color="auto"/>
        <w:right w:val="none" w:sz="0" w:space="0" w:color="auto"/>
      </w:divBdr>
    </w:div>
    <w:div w:id="1090809274">
      <w:bodyDiv w:val="1"/>
      <w:marLeft w:val="0"/>
      <w:marRight w:val="0"/>
      <w:marTop w:val="0"/>
      <w:marBottom w:val="0"/>
      <w:divBdr>
        <w:top w:val="none" w:sz="0" w:space="0" w:color="auto"/>
        <w:left w:val="none" w:sz="0" w:space="0" w:color="auto"/>
        <w:bottom w:val="none" w:sz="0" w:space="0" w:color="auto"/>
        <w:right w:val="none" w:sz="0" w:space="0" w:color="auto"/>
      </w:divBdr>
    </w:div>
    <w:div w:id="1099986608">
      <w:bodyDiv w:val="1"/>
      <w:marLeft w:val="0"/>
      <w:marRight w:val="0"/>
      <w:marTop w:val="0"/>
      <w:marBottom w:val="0"/>
      <w:divBdr>
        <w:top w:val="none" w:sz="0" w:space="0" w:color="auto"/>
        <w:left w:val="none" w:sz="0" w:space="0" w:color="auto"/>
        <w:bottom w:val="none" w:sz="0" w:space="0" w:color="auto"/>
        <w:right w:val="none" w:sz="0" w:space="0" w:color="auto"/>
      </w:divBdr>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5483145">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1799451077">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hyperlink" Target="https://www.iso.org/members.html"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www.iso.org/obp"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foreword-supplementary-information.html" TargetMode="External"/><Relationship Id="rId25" Type="http://schemas.microsoft.com/office/2016/09/relationships/commentsIds" Target="commentsId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electropedia.org/"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commentsExtended" Target="commentsExtended.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comments" Target="comments.xm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github.com/KhronosGroup/glTF/tree/master/specification/2.0/"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 Id="rId22" Type="http://schemas.openxmlformats.org/officeDocument/2006/relationships/hyperlink" Target="https://standards.iso.org/iso-iec/23090/-24/" TargetMode="External"/><Relationship Id="rId27" Type="http://schemas.openxmlformats.org/officeDocument/2006/relationships/image" Target="media/image2.png"/><Relationship Id="rId30" Type="http://schemas.openxmlformats.org/officeDocument/2006/relationships/hyperlink" Target="https://standards.iso.org/iso-iec/2309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8551A0-1C11-4B05-85FF-7096B9F40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2691</TotalTime>
  <Pages>13</Pages>
  <Words>2636</Words>
  <Characters>15029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17630</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493</cp:revision>
  <dcterms:created xsi:type="dcterms:W3CDTF">2021-10-29T13:49:00Z</dcterms:created>
  <dcterms:modified xsi:type="dcterms:W3CDTF">2025-03-24T07:15:00Z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