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2C43C" w14:textId="77777777" w:rsidR="00FB55AC" w:rsidRPr="00A66FB7" w:rsidRDefault="00FB55AC" w:rsidP="00FB55AC">
      <w:pPr>
        <w:jc w:val="right"/>
        <w:rPr>
          <w:b/>
          <w:lang w:eastAsia="ja-JP"/>
        </w:rPr>
      </w:pPr>
    </w:p>
    <w:tbl>
      <w:tblPr>
        <w:tblW w:w="0" w:type="auto"/>
        <w:tblLook w:val="01E0" w:firstRow="1" w:lastRow="1" w:firstColumn="1" w:lastColumn="1" w:noHBand="0" w:noVBand="0"/>
      </w:tblPr>
      <w:tblGrid>
        <w:gridCol w:w="1843"/>
        <w:gridCol w:w="7512"/>
      </w:tblGrid>
      <w:tr w:rsidR="00FB55AC" w:rsidRPr="0040419C" w14:paraId="1C7C9BCC" w14:textId="77777777" w:rsidTr="009A20D4">
        <w:tc>
          <w:tcPr>
            <w:tcW w:w="1843" w:type="dxa"/>
          </w:tcPr>
          <w:p w14:paraId="5A7F0DBC" w14:textId="77777777" w:rsidR="00FB55AC" w:rsidRPr="0040419C" w:rsidRDefault="00FB55AC" w:rsidP="00606F09">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7512" w:type="dxa"/>
          </w:tcPr>
          <w:p w14:paraId="226B4BC6" w14:textId="3BA6A6A7" w:rsidR="00AE7F1D" w:rsidRDefault="00AE7F1D" w:rsidP="00606F09">
            <w:pPr>
              <w:suppressAutoHyphens/>
              <w:rPr>
                <w:rFonts w:ascii="Times New Roman" w:hAnsi="Times New Roman" w:cs="Times New Roman"/>
                <w:b/>
                <w:sz w:val="24"/>
                <w:szCs w:val="24"/>
              </w:rPr>
            </w:pPr>
            <w:bookmarkStart w:id="0" w:name="_Hlk61617584"/>
            <w:r w:rsidRPr="00AE7F1D">
              <w:rPr>
                <w:rFonts w:ascii="Times New Roman" w:hAnsi="Times New Roman" w:cs="Times New Roman"/>
                <w:b/>
                <w:sz w:val="24"/>
                <w:szCs w:val="24"/>
              </w:rPr>
              <w:t>Annex C of ISO/IEC 23090-34, Immersive audio reference software</w:t>
            </w:r>
          </w:p>
          <w:p w14:paraId="573EBA44" w14:textId="67C8C910" w:rsidR="00FB55AC" w:rsidRPr="0040419C" w:rsidRDefault="00077125" w:rsidP="00606F09">
            <w:pPr>
              <w:suppressAutoHyphens/>
              <w:rPr>
                <w:rFonts w:ascii="Times New Roman" w:hAnsi="Times New Roman" w:cs="Times New Roman"/>
                <w:b/>
                <w:sz w:val="24"/>
                <w:szCs w:val="24"/>
                <w:highlight w:val="yellow"/>
              </w:rPr>
            </w:pPr>
            <w:r>
              <w:rPr>
                <w:rFonts w:ascii="Times New Roman" w:hAnsi="Times New Roman" w:cs="Times New Roman"/>
                <w:b/>
                <w:sz w:val="24"/>
                <w:szCs w:val="24"/>
              </w:rPr>
              <w:t>MPEG</w:t>
            </w:r>
            <w:r w:rsidRPr="00077125">
              <w:rPr>
                <w:rFonts w:ascii="Times New Roman" w:hAnsi="Times New Roman" w:cs="Times New Roman"/>
                <w:b/>
                <w:sz w:val="24"/>
                <w:szCs w:val="24"/>
              </w:rPr>
              <w:t>-I Immersive Audio</w:t>
            </w:r>
            <w:bookmarkEnd w:id="0"/>
            <w:r w:rsidRPr="00077125">
              <w:rPr>
                <w:rFonts w:ascii="Times New Roman" w:hAnsi="Times New Roman" w:cs="Times New Roman"/>
                <w:b/>
                <w:sz w:val="24"/>
                <w:szCs w:val="24"/>
              </w:rPr>
              <w:t xml:space="preserve"> Augmented Reality Listener Space Description Format</w:t>
            </w:r>
            <w:r w:rsidR="000C5A4F">
              <w:rPr>
                <w:rFonts w:ascii="Times New Roman" w:hAnsi="Times New Roman" w:cs="Times New Roman"/>
                <w:b/>
                <w:sz w:val="24"/>
                <w:szCs w:val="24"/>
              </w:rPr>
              <w:t xml:space="preserve">, Version </w:t>
            </w:r>
            <w:r w:rsidR="00871F02">
              <w:rPr>
                <w:rFonts w:ascii="Times New Roman" w:hAnsi="Times New Roman" w:cs="Times New Roman"/>
                <w:b/>
                <w:sz w:val="24"/>
                <w:szCs w:val="24"/>
              </w:rPr>
              <w:t>3</w:t>
            </w:r>
          </w:p>
        </w:tc>
      </w:tr>
    </w:tbl>
    <w:p w14:paraId="44FBFFF2" w14:textId="77777777" w:rsidR="0040419C" w:rsidRPr="0040419C" w:rsidRDefault="0040419C" w:rsidP="0040419C"/>
    <w:p w14:paraId="1296C8D9" w14:textId="77777777" w:rsidR="00FB55AC" w:rsidRPr="0040419C" w:rsidRDefault="00FB55AC" w:rsidP="003F2E48">
      <w:pPr>
        <w:pStyle w:val="Heading1"/>
      </w:pPr>
      <w:r w:rsidRPr="0040419C">
        <w:t>Introduction</w:t>
      </w:r>
    </w:p>
    <w:p w14:paraId="08E4CF72" w14:textId="7C681A65" w:rsidR="00F66D89" w:rsidRDefault="00F66D89" w:rsidP="00F66D89">
      <w:pPr>
        <w:jc w:val="both"/>
      </w:pPr>
      <w:r>
        <w:t xml:space="preserve">This </w:t>
      </w:r>
      <w:r w:rsidR="00A518D3" w:rsidRPr="008564CB">
        <w:t>Annex</w:t>
      </w:r>
      <w:r w:rsidR="00A518D3">
        <w:t xml:space="preserve"> </w:t>
      </w:r>
      <w:r>
        <w:t xml:space="preserve">specifies the MPEG-I 6DoF </w:t>
      </w:r>
      <w:r w:rsidR="00F0003A">
        <w:t>Listener Space Description Format</w:t>
      </w:r>
      <w:r>
        <w:t xml:space="preserve"> (LSDF). Its purpose is to describe the listening space for </w:t>
      </w:r>
      <w:r w:rsidR="00B50A99" w:rsidRPr="008564CB">
        <w:t>the</w:t>
      </w:r>
      <w:r w:rsidR="00B50A99">
        <w:t xml:space="preserve"> </w:t>
      </w:r>
      <w:r>
        <w:t xml:space="preserve">MPEG-I 6DoF audio AR </w:t>
      </w:r>
      <w:r w:rsidR="00B50A99" w:rsidRPr="008564CB">
        <w:t>renderer</w:t>
      </w:r>
      <w:r w:rsidRPr="008564CB">
        <w:t>.</w:t>
      </w:r>
      <w:r>
        <w:t xml:space="preserve"> In AR, where content is augmented on top of real-world objects and spaces, knowledge of the geometry of the listening space is important for realistic </w:t>
      </w:r>
      <w:r w:rsidR="00B50A99" w:rsidRPr="008564CB">
        <w:t>reproduction of virtual content within the listening space acoustics</w:t>
      </w:r>
      <w:r w:rsidRPr="008564CB">
        <w:t>.</w:t>
      </w:r>
      <w:r>
        <w:t xml:space="preserve"> LSDF provides a mechanism to provide the listening space environment information directly to the renderer for MPEG-I 6DoF audio AR evaluation.</w:t>
      </w:r>
      <w:r w:rsidR="00F370A7">
        <w:t xml:space="preserve"> </w:t>
      </w:r>
      <w:r w:rsidR="00F370A7" w:rsidRPr="00837B04">
        <w:t xml:space="preserve">LSDF </w:t>
      </w:r>
      <w:r w:rsidR="00F370A7">
        <w:t xml:space="preserve">additionally </w:t>
      </w:r>
      <w:r w:rsidR="00F370A7" w:rsidRPr="00837B04">
        <w:t xml:space="preserve">provides </w:t>
      </w:r>
      <w:r w:rsidR="00F370A7">
        <w:t>loudspeaker setup properties parameters that can be used to control loudspeaker rendering.</w:t>
      </w:r>
      <w:r w:rsidR="00F85837">
        <w:t xml:space="preserve"> Moreover, the integration of locally captured audio streams into the renderer can be defined.</w:t>
      </w:r>
    </w:p>
    <w:p w14:paraId="4BF8B533" w14:textId="77777777" w:rsidR="00F66D89" w:rsidRDefault="00F66D89" w:rsidP="00F66D89">
      <w:pPr>
        <w:jc w:val="both"/>
      </w:pPr>
    </w:p>
    <w:p w14:paraId="3DA3EFD2" w14:textId="1039A8C1" w:rsidR="00F03F9B" w:rsidRPr="00FB55AC" w:rsidRDefault="00F66D89" w:rsidP="00F66D89">
      <w:pPr>
        <w:jc w:val="both"/>
      </w:pPr>
      <w:r>
        <w:t xml:space="preserve">Figure 1, below, describes the overall concept of the LSDF. The scene information contained in the </w:t>
      </w:r>
      <w:r w:rsidR="00865EBF" w:rsidRPr="00E37073">
        <w:t>Encoder Input Format</w:t>
      </w:r>
      <w:r w:rsidR="00865EBF">
        <w:t xml:space="preserve"> </w:t>
      </w:r>
      <w:r w:rsidR="00984259">
        <w:t>(</w:t>
      </w:r>
      <w:r>
        <w:t>EIF</w:t>
      </w:r>
      <w:r w:rsidR="00984259">
        <w:t>)</w:t>
      </w:r>
      <w:r>
        <w:t xml:space="preserve"> [1] is available to the render</w:t>
      </w:r>
      <w:r w:rsidR="00616AF5">
        <w:t>er</w:t>
      </w:r>
      <w:r>
        <w:t xml:space="preserve"> as bitstream. However, </w:t>
      </w:r>
      <w:r w:rsidRPr="008564CB">
        <w:t xml:space="preserve">for </w:t>
      </w:r>
      <w:r w:rsidR="00C217A2" w:rsidRPr="008564CB">
        <w:t>the rendering of</w:t>
      </w:r>
      <w:r w:rsidR="00C217A2">
        <w:t xml:space="preserve"> </w:t>
      </w:r>
      <w:r w:rsidRPr="008564CB">
        <w:t xml:space="preserve">AR </w:t>
      </w:r>
      <w:r w:rsidR="00C217A2" w:rsidRPr="008564CB">
        <w:t>scenes</w:t>
      </w:r>
      <w:r w:rsidRPr="008564CB">
        <w:t>,</w:t>
      </w:r>
      <w:r>
        <w:t xml:space="preserve"> information about the listening space</w:t>
      </w:r>
      <w:r w:rsidR="00900A6F">
        <w:t>, specified in the LSDF,</w:t>
      </w:r>
      <w:r>
        <w:t xml:space="preserve"> is provided directly to the renderer.  </w:t>
      </w:r>
    </w:p>
    <w:p w14:paraId="55340D9A" w14:textId="39A8D152" w:rsidR="00FF2653" w:rsidRDefault="00FF2653" w:rsidP="00FB55AC"/>
    <w:p w14:paraId="1C7309D0" w14:textId="0F0B9B14" w:rsidR="00F66D89" w:rsidRDefault="00083CD2" w:rsidP="00F66D89">
      <w:pPr>
        <w:jc w:val="center"/>
      </w:pPr>
      <w:r>
        <w:rPr>
          <w:noProof/>
        </w:rPr>
        <w:drawing>
          <wp:inline distT="0" distB="0" distL="0" distR="0" wp14:anchorId="7597BF8F" wp14:editId="599CD5CC">
            <wp:extent cx="6299200" cy="2849245"/>
            <wp:effectExtent l="0" t="0" r="0" b="0"/>
            <wp:docPr id="18337376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737648" name=""/>
                    <pic:cNvPicPr/>
                  </pic:nvPicPr>
                  <pic:blipFill>
                    <a:blip r:embed="rId8"/>
                    <a:stretch>
                      <a:fillRect/>
                    </a:stretch>
                  </pic:blipFill>
                  <pic:spPr>
                    <a:xfrm>
                      <a:off x="0" y="0"/>
                      <a:ext cx="6299200" cy="2849245"/>
                    </a:xfrm>
                    <a:prstGeom prst="rect">
                      <a:avLst/>
                    </a:prstGeom>
                  </pic:spPr>
                </pic:pic>
              </a:graphicData>
            </a:graphic>
          </wp:inline>
        </w:drawing>
      </w:r>
      <w:r w:rsidDel="00E75E25">
        <w:rPr>
          <w:noProof/>
        </w:rPr>
        <w:t xml:space="preserve"> </w:t>
      </w:r>
    </w:p>
    <w:p w14:paraId="430A0C78" w14:textId="4B491320" w:rsidR="00F66D89" w:rsidRPr="00274AC4" w:rsidRDefault="00F66D89" w:rsidP="00F66D89">
      <w:pPr>
        <w:jc w:val="center"/>
        <w:rPr>
          <w:sz w:val="20"/>
          <w:szCs w:val="20"/>
        </w:rPr>
      </w:pPr>
      <w:r w:rsidRPr="00274AC4">
        <w:rPr>
          <w:sz w:val="20"/>
          <w:szCs w:val="20"/>
        </w:rPr>
        <w:t>Figure 1. The LSDF is used to provide the information about the listening space to the renderer.</w:t>
      </w:r>
    </w:p>
    <w:p w14:paraId="3BE1E46D" w14:textId="77777777" w:rsidR="00F66D89" w:rsidRDefault="00F66D89" w:rsidP="00F66D89">
      <w:pPr>
        <w:jc w:val="both"/>
      </w:pPr>
    </w:p>
    <w:p w14:paraId="424A7287" w14:textId="671F7FBF" w:rsidR="00F66D89" w:rsidRDefault="00F66D89" w:rsidP="00F66D89">
      <w:pPr>
        <w:jc w:val="both"/>
      </w:pPr>
      <w:r>
        <w:t xml:space="preserve">The LSDF includes a subset of elements of the </w:t>
      </w:r>
      <w:r w:rsidRPr="00E37073">
        <w:t>MPEG-I 6DoF Audio Encoder Input Format</w:t>
      </w:r>
      <w:r>
        <w:t xml:space="preserve"> </w:t>
      </w:r>
      <w:r w:rsidR="00FA14FC">
        <w:t>(EIF)</w:t>
      </w:r>
      <w:r>
        <w:t xml:space="preserve"> [1] with restrictions. The elements are used to describe the walls, </w:t>
      </w:r>
      <w:proofErr w:type="gramStart"/>
      <w:r>
        <w:t>ceiling</w:t>
      </w:r>
      <w:proofErr w:type="gramEnd"/>
      <w:r>
        <w:t xml:space="preserve"> and floor of the listening space. Furthermore, the LSDF describes anchors for aligning elements in the scene EIF to their positions in the listening space. The elements used in the LSDF are listed in Section 2.</w:t>
      </w:r>
    </w:p>
    <w:p w14:paraId="159D11EC" w14:textId="76911666" w:rsidR="00F66D89" w:rsidRDefault="00F66D89" w:rsidP="00F66D89">
      <w:pPr>
        <w:jc w:val="both"/>
      </w:pPr>
    </w:p>
    <w:p w14:paraId="3D188A1F" w14:textId="6331C6FA" w:rsidR="00F66D89" w:rsidRPr="00F26A8F" w:rsidRDefault="003A5719" w:rsidP="00F66D89">
      <w:pPr>
        <w:jc w:val="both"/>
      </w:pPr>
      <w:r w:rsidRPr="008564CB">
        <w:t xml:space="preserve">When </w:t>
      </w:r>
      <w:r w:rsidR="00C16F82" w:rsidRPr="008564CB">
        <w:t>using the</w:t>
      </w:r>
      <w:r w:rsidRPr="008564CB">
        <w:t xml:space="preserve"> </w:t>
      </w:r>
      <w:r w:rsidR="00C16F82" w:rsidRPr="008564CB">
        <w:t>MPEG-I Audio Evaluation Platform (AEP) [2],</w:t>
      </w:r>
      <w:r w:rsidR="00F66D89" w:rsidRPr="008564CB">
        <w:t xml:space="preserve"> </w:t>
      </w:r>
      <w:r w:rsidR="00C16F82" w:rsidRPr="008564CB">
        <w:t>a</w:t>
      </w:r>
      <w:r w:rsidR="00E13BDA" w:rsidRPr="00467E67">
        <w:t>n</w:t>
      </w:r>
      <w:r w:rsidR="00C16F82" w:rsidRPr="008564CB">
        <w:t xml:space="preserve"> LSDF </w:t>
      </w:r>
      <w:r w:rsidR="00F66D89" w:rsidRPr="008564CB">
        <w:t xml:space="preserve">file is placed in a specific folder inside </w:t>
      </w:r>
      <w:r w:rsidR="00610623" w:rsidRPr="008564CB">
        <w:t xml:space="preserve">the AEP folder structure. </w:t>
      </w:r>
      <w:r w:rsidR="00F66D89" w:rsidRPr="008564CB">
        <w:t>The AEP provides the path to the Max External plug-in containing the renderer. See the AEP documentation for more information [2].</w:t>
      </w:r>
    </w:p>
    <w:p w14:paraId="1110A6D2" w14:textId="77777777" w:rsidR="00F66D89" w:rsidRDefault="00F66D89" w:rsidP="00F66D89">
      <w:pPr>
        <w:pStyle w:val="Heading1"/>
        <w:keepNext/>
        <w:widowControl/>
        <w:autoSpaceDE/>
        <w:autoSpaceDN/>
        <w:spacing w:before="360" w:after="60"/>
        <w:ind w:left="567" w:hanging="567"/>
        <w:rPr>
          <w:rFonts w:cstheme="minorHAnsi"/>
        </w:rPr>
      </w:pPr>
      <w:r>
        <w:rPr>
          <w:rFonts w:cstheme="minorHAnsi"/>
        </w:rPr>
        <w:t>LSDF elements</w:t>
      </w:r>
    </w:p>
    <w:p w14:paraId="46DC73FF" w14:textId="405B8B58" w:rsidR="00F66D89" w:rsidRDefault="00F66D89" w:rsidP="00F66D89">
      <w:pPr>
        <w:jc w:val="both"/>
      </w:pPr>
      <w:r>
        <w:t xml:space="preserve">Table 1 summarizes the elements that are used in the LSDF for describing the listening space. The elements are explained in more detail below. </w:t>
      </w:r>
      <w:r w:rsidRPr="003C3DF8">
        <w:t xml:space="preserve">Since the LSDF does not go through </w:t>
      </w:r>
      <w:r w:rsidR="0014043C" w:rsidRPr="003C3DF8">
        <w:t>an</w:t>
      </w:r>
      <w:r w:rsidRPr="003C3DF8">
        <w:t xml:space="preserve"> </w:t>
      </w:r>
      <w:r>
        <w:t>en</w:t>
      </w:r>
      <w:r w:rsidRPr="003C3DF8">
        <w:t xml:space="preserve">coder, but rather directly to the </w:t>
      </w:r>
      <w:r w:rsidRPr="008564CB">
        <w:t>renderer</w:t>
      </w:r>
      <w:r w:rsidR="008B51CA" w:rsidRPr="008564CB">
        <w:t xml:space="preserve">, </w:t>
      </w:r>
      <w:r w:rsidRPr="008564CB">
        <w:t>some</w:t>
      </w:r>
      <w:r>
        <w:t xml:space="preserve"> restrictions have been added to</w:t>
      </w:r>
      <w:r w:rsidRPr="003C3DF8">
        <w:t xml:space="preserve"> the </w:t>
      </w:r>
      <w:r w:rsidRPr="00467E67">
        <w:rPr>
          <w:color w:val="4F81BD" w:themeColor="accent1"/>
        </w:rPr>
        <w:t xml:space="preserve">&lt;Mesh&gt; </w:t>
      </w:r>
      <w:r>
        <w:t>element to keep the listening space geometry simple</w:t>
      </w:r>
      <w:r w:rsidRPr="003C3DF8">
        <w:t xml:space="preserve">. </w:t>
      </w:r>
    </w:p>
    <w:p w14:paraId="440B0E2C" w14:textId="772B82F3" w:rsidR="00F66D89" w:rsidRDefault="00F66D89" w:rsidP="00F66D89">
      <w:pPr>
        <w:jc w:val="both"/>
        <w:rPr>
          <w:lang w:val="en-GB"/>
        </w:rPr>
      </w:pPr>
    </w:p>
    <w:p w14:paraId="5B4BA3BB" w14:textId="7FD515B8" w:rsidR="00F66D89" w:rsidRDefault="00F66D89" w:rsidP="00F66D89">
      <w:pPr>
        <w:jc w:val="both"/>
        <w:rPr>
          <w:lang w:val="en-GB"/>
        </w:rPr>
      </w:pPr>
    </w:p>
    <w:p w14:paraId="2CAF3D6A" w14:textId="59D3D1DD" w:rsidR="00F66D89" w:rsidRDefault="00F66D89" w:rsidP="00F66D89">
      <w:pPr>
        <w:jc w:val="both"/>
        <w:rPr>
          <w:lang w:val="en-GB"/>
        </w:rPr>
      </w:pPr>
    </w:p>
    <w:p w14:paraId="2E26FAA1" w14:textId="77777777" w:rsidR="00F66D89" w:rsidRPr="00510D47" w:rsidRDefault="00F66D89" w:rsidP="00F66D89">
      <w:pPr>
        <w:jc w:val="both"/>
        <w:rPr>
          <w:lang w:val="en-GB"/>
        </w:rPr>
      </w:pPr>
    </w:p>
    <w:tbl>
      <w:tblPr>
        <w:tblStyle w:val="TableGrid"/>
        <w:tblW w:w="58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7"/>
        <w:gridCol w:w="2815"/>
      </w:tblGrid>
      <w:tr w:rsidR="00F66D89" w14:paraId="06349CD2" w14:textId="77777777" w:rsidTr="00606F09">
        <w:trPr>
          <w:jc w:val="center"/>
        </w:trPr>
        <w:tc>
          <w:tcPr>
            <w:tcW w:w="2997" w:type="dxa"/>
            <w:tcBorders>
              <w:bottom w:val="single" w:sz="8" w:space="0" w:color="auto"/>
            </w:tcBorders>
          </w:tcPr>
          <w:p w14:paraId="125ACFD6" w14:textId="77777777" w:rsidR="00F66D89" w:rsidRPr="00C64466" w:rsidRDefault="00F66D89" w:rsidP="00606F09">
            <w:pPr>
              <w:rPr>
                <w:rFonts w:asciiTheme="minorHAnsi" w:hAnsiTheme="minorHAnsi" w:cstheme="minorHAnsi"/>
                <w:b/>
                <w:bCs/>
              </w:rPr>
            </w:pPr>
            <w:r w:rsidRPr="00C64466">
              <w:rPr>
                <w:rFonts w:asciiTheme="minorHAnsi" w:hAnsiTheme="minorHAnsi" w:cstheme="minorHAnsi"/>
                <w:b/>
                <w:bCs/>
              </w:rPr>
              <w:lastRenderedPageBreak/>
              <w:t>Element</w:t>
            </w:r>
          </w:p>
        </w:tc>
        <w:tc>
          <w:tcPr>
            <w:tcW w:w="2815" w:type="dxa"/>
            <w:tcBorders>
              <w:bottom w:val="single" w:sz="8" w:space="0" w:color="auto"/>
            </w:tcBorders>
          </w:tcPr>
          <w:p w14:paraId="40E4022F" w14:textId="77777777" w:rsidR="00F66D89" w:rsidRPr="00C64466" w:rsidRDefault="00F66D89" w:rsidP="00606F09">
            <w:pPr>
              <w:rPr>
                <w:rFonts w:asciiTheme="minorHAnsi" w:hAnsiTheme="minorHAnsi" w:cstheme="minorHAnsi"/>
                <w:b/>
                <w:bCs/>
              </w:rPr>
            </w:pPr>
            <w:r>
              <w:rPr>
                <w:rFonts w:asciiTheme="minorHAnsi" w:hAnsiTheme="minorHAnsi" w:cstheme="minorHAnsi"/>
                <w:b/>
                <w:bCs/>
              </w:rPr>
              <w:t>Purpose</w:t>
            </w:r>
          </w:p>
        </w:tc>
      </w:tr>
      <w:tr w:rsidR="00F66D89" w14:paraId="27E0607F" w14:textId="77777777" w:rsidTr="00606F09">
        <w:trPr>
          <w:jc w:val="center"/>
        </w:trPr>
        <w:tc>
          <w:tcPr>
            <w:tcW w:w="2997" w:type="dxa"/>
            <w:tcBorders>
              <w:top w:val="single" w:sz="8" w:space="0" w:color="auto"/>
            </w:tcBorders>
          </w:tcPr>
          <w:p w14:paraId="2B70CC4D"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w:t>
            </w:r>
            <w:proofErr w:type="spellStart"/>
            <w:r w:rsidRPr="00467E67">
              <w:rPr>
                <w:rFonts w:ascii="Lucida Console" w:hAnsi="Lucida Console" w:cs="Courier New"/>
                <w:color w:val="4F81BD" w:themeColor="accent1"/>
                <w:sz w:val="20"/>
              </w:rPr>
              <w:t>AudioScene</w:t>
            </w:r>
            <w:proofErr w:type="spellEnd"/>
            <w:r w:rsidRPr="00467E67">
              <w:rPr>
                <w:rFonts w:ascii="Lucida Console" w:hAnsi="Lucida Console" w:cs="Courier New"/>
                <w:color w:val="4F81BD" w:themeColor="accent1"/>
                <w:sz w:val="20"/>
              </w:rPr>
              <w:t>&gt;</w:t>
            </w:r>
          </w:p>
        </w:tc>
        <w:tc>
          <w:tcPr>
            <w:tcW w:w="2815" w:type="dxa"/>
            <w:tcBorders>
              <w:top w:val="single" w:sz="8" w:space="0" w:color="auto"/>
            </w:tcBorders>
          </w:tcPr>
          <w:p w14:paraId="215A7FAA" w14:textId="12FD8118" w:rsidR="00F66D89" w:rsidRPr="008564CB" w:rsidRDefault="00B767F0" w:rsidP="00606F09">
            <w:pPr>
              <w:rPr>
                <w:rFonts w:asciiTheme="minorHAnsi" w:hAnsiTheme="minorHAnsi" w:cstheme="minorHAnsi"/>
              </w:rPr>
            </w:pPr>
            <w:r w:rsidRPr="008564CB">
              <w:rPr>
                <w:rFonts w:asciiTheme="minorHAnsi" w:hAnsiTheme="minorHAnsi" w:cstheme="minorHAnsi"/>
              </w:rPr>
              <w:t>Defines the l</w:t>
            </w:r>
            <w:r w:rsidR="00F66D89" w:rsidRPr="008564CB">
              <w:rPr>
                <w:rFonts w:asciiTheme="minorHAnsi" w:hAnsiTheme="minorHAnsi" w:cstheme="minorHAnsi"/>
              </w:rPr>
              <w:t>istening space audio scene</w:t>
            </w:r>
          </w:p>
        </w:tc>
      </w:tr>
      <w:tr w:rsidR="00F66D89" w14:paraId="1961A8C6" w14:textId="77777777" w:rsidTr="00606F09">
        <w:trPr>
          <w:jc w:val="center"/>
        </w:trPr>
        <w:tc>
          <w:tcPr>
            <w:tcW w:w="2997" w:type="dxa"/>
            <w:shd w:val="clear" w:color="auto" w:fill="F2F2F2" w:themeFill="background1" w:themeFillShade="F2"/>
          </w:tcPr>
          <w:p w14:paraId="65E2A367"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&lt;Mesh&gt;, &lt;Face&gt;, &lt;Vertex</w:t>
            </w:r>
            <w:proofErr w:type="gramStart"/>
            <w:r w:rsidRPr="00467E67">
              <w:rPr>
                <w:rFonts w:ascii="Lucida Console" w:hAnsi="Lucida Console" w:cs="Courier New"/>
                <w:color w:val="4F81BD" w:themeColor="accent1"/>
                <w:sz w:val="20"/>
              </w:rPr>
              <w:t>&gt;,  &lt;</w:t>
            </w:r>
            <w:proofErr w:type="spellStart"/>
            <w:proofErr w:type="gramEnd"/>
            <w:r w:rsidRPr="00467E67">
              <w:rPr>
                <w:rFonts w:ascii="Lucida Console" w:hAnsi="Lucida Console" w:cs="Courier New"/>
                <w:color w:val="4F81BD" w:themeColor="accent1"/>
                <w:sz w:val="20"/>
              </w:rPr>
              <w:t>AcousticMaterial</w:t>
            </w:r>
            <w:proofErr w:type="spellEnd"/>
            <w:r w:rsidRPr="00467E67">
              <w:rPr>
                <w:rFonts w:ascii="Lucida Console" w:hAnsi="Lucida Console" w:cs="Courier New"/>
                <w:color w:val="4F81BD" w:themeColor="accent1"/>
                <w:sz w:val="20"/>
              </w:rPr>
              <w:t>&gt;</w:t>
            </w:r>
          </w:p>
        </w:tc>
        <w:tc>
          <w:tcPr>
            <w:tcW w:w="2815" w:type="dxa"/>
            <w:shd w:val="clear" w:color="auto" w:fill="F2F2F2" w:themeFill="background1" w:themeFillShade="F2"/>
          </w:tcPr>
          <w:p w14:paraId="42A39A42" w14:textId="224E2C32" w:rsidR="00F66D89" w:rsidRPr="008564CB" w:rsidRDefault="00B767F0" w:rsidP="00606F09">
            <w:pPr>
              <w:rPr>
                <w:rFonts w:asciiTheme="minorHAnsi" w:hAnsiTheme="minorHAnsi" w:cstheme="minorHAnsi"/>
              </w:rPr>
            </w:pPr>
            <w:r w:rsidRPr="008564CB">
              <w:rPr>
                <w:rFonts w:asciiTheme="minorHAnsi" w:hAnsiTheme="minorHAnsi" w:cstheme="minorHAnsi"/>
              </w:rPr>
              <w:t xml:space="preserve">Defines the </w:t>
            </w:r>
            <w:r w:rsidR="00F66D89" w:rsidRPr="008564CB">
              <w:rPr>
                <w:rFonts w:asciiTheme="minorHAnsi" w:hAnsiTheme="minorHAnsi" w:cstheme="minorHAnsi"/>
              </w:rPr>
              <w:t xml:space="preserve">walls, </w:t>
            </w:r>
            <w:proofErr w:type="gramStart"/>
            <w:r w:rsidR="00F66D89" w:rsidRPr="008564CB">
              <w:rPr>
                <w:rFonts w:asciiTheme="minorHAnsi" w:hAnsiTheme="minorHAnsi" w:cstheme="minorHAnsi"/>
              </w:rPr>
              <w:t>floor</w:t>
            </w:r>
            <w:proofErr w:type="gramEnd"/>
            <w:r w:rsidR="00F66D89" w:rsidRPr="008564CB">
              <w:rPr>
                <w:rFonts w:asciiTheme="minorHAnsi" w:hAnsiTheme="minorHAnsi" w:cstheme="minorHAnsi"/>
              </w:rPr>
              <w:t xml:space="preserve"> and ceiling</w:t>
            </w:r>
          </w:p>
        </w:tc>
      </w:tr>
      <w:tr w:rsidR="00F66D89" w14:paraId="25AE7FA0" w14:textId="77777777" w:rsidTr="00606F09">
        <w:trPr>
          <w:jc w:val="center"/>
        </w:trPr>
        <w:tc>
          <w:tcPr>
            <w:tcW w:w="2997" w:type="dxa"/>
            <w:shd w:val="clear" w:color="auto" w:fill="FFFFFF" w:themeFill="background1"/>
          </w:tcPr>
          <w:p w14:paraId="529482C1"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w:t>
            </w:r>
            <w:proofErr w:type="spellStart"/>
            <w:r w:rsidRPr="00467E67">
              <w:rPr>
                <w:rFonts w:ascii="Lucida Console" w:hAnsi="Lucida Console" w:cs="Courier New"/>
                <w:color w:val="4F81BD" w:themeColor="accent1"/>
                <w:sz w:val="20"/>
              </w:rPr>
              <w:t>AcousticEnvironment</w:t>
            </w:r>
            <w:proofErr w:type="spellEnd"/>
            <w:r w:rsidRPr="00467E67">
              <w:rPr>
                <w:rFonts w:ascii="Lucida Console" w:hAnsi="Lucida Console" w:cs="Courier New"/>
                <w:color w:val="4F81BD" w:themeColor="accent1"/>
                <w:sz w:val="20"/>
              </w:rPr>
              <w:t>&gt;, &lt;</w:t>
            </w:r>
            <w:proofErr w:type="spellStart"/>
            <w:r w:rsidRPr="00467E67">
              <w:rPr>
                <w:rFonts w:ascii="Lucida Console" w:hAnsi="Lucida Console" w:cs="Courier New"/>
                <w:color w:val="4F81BD" w:themeColor="accent1"/>
                <w:sz w:val="20"/>
              </w:rPr>
              <w:t>AcousticParameters</w:t>
            </w:r>
            <w:proofErr w:type="spellEnd"/>
            <w:r w:rsidRPr="00467E67">
              <w:rPr>
                <w:rFonts w:ascii="Lucida Console" w:hAnsi="Lucida Console" w:cs="Courier New"/>
                <w:color w:val="4F81BD" w:themeColor="accent1"/>
                <w:sz w:val="20"/>
              </w:rPr>
              <w:t>&gt;, &lt;Frequency&gt;</w:t>
            </w:r>
          </w:p>
        </w:tc>
        <w:tc>
          <w:tcPr>
            <w:tcW w:w="2815" w:type="dxa"/>
            <w:shd w:val="clear" w:color="auto" w:fill="FFFFFF" w:themeFill="background1"/>
          </w:tcPr>
          <w:p w14:paraId="26690340" w14:textId="395EBE09" w:rsidR="00F66D89" w:rsidRPr="008564CB" w:rsidRDefault="00B767F0" w:rsidP="00606F09">
            <w:pPr>
              <w:rPr>
                <w:rFonts w:asciiTheme="minorHAnsi" w:hAnsiTheme="minorHAnsi" w:cstheme="minorHAnsi"/>
              </w:rPr>
            </w:pPr>
            <w:r w:rsidRPr="008564CB">
              <w:rPr>
                <w:rFonts w:asciiTheme="minorHAnsi" w:hAnsiTheme="minorHAnsi" w:cstheme="minorHAnsi"/>
              </w:rPr>
              <w:t>Defines the acoustic characteristic of the listening space with parameters (</w:t>
            </w:r>
            <w:r w:rsidR="00F66D89" w:rsidRPr="008564CB">
              <w:rPr>
                <w:rFonts w:asciiTheme="minorHAnsi" w:hAnsiTheme="minorHAnsi" w:cstheme="minorHAnsi"/>
              </w:rPr>
              <w:t xml:space="preserve">RT60, </w:t>
            </w:r>
            <w:proofErr w:type="spellStart"/>
            <w:r w:rsidR="006419A2" w:rsidRPr="008564CB">
              <w:rPr>
                <w:rFonts w:asciiTheme="minorHAnsi" w:hAnsiTheme="minorHAnsi" w:cstheme="minorHAnsi"/>
              </w:rPr>
              <w:t>r</w:t>
            </w:r>
            <w:r w:rsidR="00F66D89" w:rsidRPr="008564CB">
              <w:rPr>
                <w:rFonts w:asciiTheme="minorHAnsi" w:hAnsiTheme="minorHAnsi" w:cstheme="minorHAnsi"/>
              </w:rPr>
              <w:t>dr</w:t>
            </w:r>
            <w:proofErr w:type="spellEnd"/>
            <w:r w:rsidRPr="008564CB">
              <w:rPr>
                <w:rFonts w:asciiTheme="minorHAnsi" w:hAnsiTheme="minorHAnsi" w:cstheme="minorHAnsi"/>
              </w:rPr>
              <w:t>, …) or a room impulse response (RIR)</w:t>
            </w:r>
          </w:p>
        </w:tc>
      </w:tr>
      <w:tr w:rsidR="00F66D89" w14:paraId="372D7523" w14:textId="77777777" w:rsidTr="00606F09">
        <w:trPr>
          <w:jc w:val="center"/>
        </w:trPr>
        <w:tc>
          <w:tcPr>
            <w:tcW w:w="2997" w:type="dxa"/>
            <w:shd w:val="clear" w:color="auto" w:fill="F2F2F2" w:themeFill="background1" w:themeFillShade="F2"/>
          </w:tcPr>
          <w:p w14:paraId="3262DAA4"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w:t>
            </w:r>
            <w:proofErr w:type="spellStart"/>
            <w:r w:rsidRPr="00467E67">
              <w:rPr>
                <w:rFonts w:ascii="Lucida Console" w:hAnsi="Lucida Console" w:cs="Courier New"/>
                <w:color w:val="4F81BD" w:themeColor="accent1"/>
                <w:sz w:val="20"/>
              </w:rPr>
              <w:t>ARAnchor</w:t>
            </w:r>
            <w:proofErr w:type="spellEnd"/>
            <w:r w:rsidRPr="00467E67">
              <w:rPr>
                <w:rFonts w:ascii="Lucida Console" w:hAnsi="Lucida Console" w:cs="Courier New"/>
                <w:color w:val="4F81BD" w:themeColor="accent1"/>
                <w:sz w:val="20"/>
              </w:rPr>
              <w:t>&gt;</w:t>
            </w:r>
          </w:p>
        </w:tc>
        <w:tc>
          <w:tcPr>
            <w:tcW w:w="2815" w:type="dxa"/>
            <w:shd w:val="clear" w:color="auto" w:fill="F2F2F2" w:themeFill="background1" w:themeFillShade="F2"/>
          </w:tcPr>
          <w:p w14:paraId="156AA44A" w14:textId="2C022FAA" w:rsidR="00F66D89" w:rsidRPr="008564CB" w:rsidRDefault="00B767F0" w:rsidP="00606F09">
            <w:pPr>
              <w:rPr>
                <w:rFonts w:asciiTheme="minorHAnsi" w:hAnsiTheme="minorHAnsi" w:cstheme="minorHAnsi"/>
              </w:rPr>
            </w:pPr>
            <w:r w:rsidRPr="008564CB">
              <w:rPr>
                <w:rFonts w:asciiTheme="minorHAnsi" w:hAnsiTheme="minorHAnsi" w:cstheme="minorHAnsi"/>
              </w:rPr>
              <w:t xml:space="preserve">Defines the alignment of </w:t>
            </w:r>
            <w:r w:rsidR="00F66D89" w:rsidRPr="008564CB">
              <w:rPr>
                <w:rFonts w:asciiTheme="minorHAnsi" w:hAnsiTheme="minorHAnsi" w:cstheme="minorHAnsi"/>
              </w:rPr>
              <w:t>EIF elements to real-world objects</w:t>
            </w:r>
          </w:p>
        </w:tc>
      </w:tr>
      <w:tr w:rsidR="00F370A7" w14:paraId="00B4F539" w14:textId="77777777" w:rsidTr="00F248B2">
        <w:trPr>
          <w:jc w:val="center"/>
        </w:trPr>
        <w:tc>
          <w:tcPr>
            <w:tcW w:w="2997" w:type="dxa"/>
            <w:shd w:val="clear" w:color="auto" w:fill="auto"/>
          </w:tcPr>
          <w:p w14:paraId="48DD72F1" w14:textId="5740C6F5" w:rsidR="00F370A7" w:rsidRPr="00467E67" w:rsidRDefault="00F370A7"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rPr>
              <w:t>&lt;</w:t>
            </w:r>
            <w:proofErr w:type="spellStart"/>
            <w:r w:rsidRPr="00467E67">
              <w:rPr>
                <w:rFonts w:ascii="Lucida Console" w:hAnsi="Lucida Console" w:cs="Courier New"/>
                <w:color w:val="4F81BD" w:themeColor="accent1"/>
                <w:sz w:val="20"/>
              </w:rPr>
              <w:t>LoudspeakerSetup</w:t>
            </w:r>
            <w:proofErr w:type="spellEnd"/>
            <w:r w:rsidRPr="00467E67">
              <w:rPr>
                <w:rFonts w:ascii="Lucida Console" w:hAnsi="Lucida Console" w:cs="Courier New"/>
                <w:color w:val="4F81BD" w:themeColor="accent1"/>
                <w:sz w:val="20"/>
              </w:rPr>
              <w:t>&gt;</w:t>
            </w:r>
          </w:p>
        </w:tc>
        <w:tc>
          <w:tcPr>
            <w:tcW w:w="2815" w:type="dxa"/>
            <w:shd w:val="clear" w:color="auto" w:fill="auto"/>
          </w:tcPr>
          <w:p w14:paraId="728F5B78" w14:textId="6B1D7D1E" w:rsidR="00F370A7" w:rsidRPr="008564CB" w:rsidRDefault="00F370A7" w:rsidP="00F370A7">
            <w:pPr>
              <w:rPr>
                <w:rFonts w:asciiTheme="minorHAnsi" w:hAnsiTheme="minorHAnsi" w:cstheme="minorHAnsi"/>
              </w:rPr>
            </w:pPr>
            <w:r w:rsidRPr="008564CB">
              <w:rPr>
                <w:rFonts w:asciiTheme="minorHAnsi" w:hAnsiTheme="minorHAnsi" w:cstheme="minorHAnsi"/>
              </w:rPr>
              <w:t>Defines a loudspeaker setup for loudspeaker rendering</w:t>
            </w:r>
          </w:p>
        </w:tc>
      </w:tr>
      <w:tr w:rsidR="00B365A4" w14:paraId="56974F91" w14:textId="77777777" w:rsidTr="00467E67">
        <w:trPr>
          <w:jc w:val="center"/>
        </w:trPr>
        <w:tc>
          <w:tcPr>
            <w:tcW w:w="2997" w:type="dxa"/>
            <w:shd w:val="clear" w:color="auto" w:fill="F2F2F2" w:themeFill="background1" w:themeFillShade="F2"/>
          </w:tcPr>
          <w:p w14:paraId="6E57CF30" w14:textId="3B9E8FB1" w:rsidR="00B365A4" w:rsidRPr="008564CB" w:rsidRDefault="00B365A4"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szCs w:val="22"/>
                <w:lang w:eastAsia="en-US"/>
              </w:rPr>
              <w:t>&lt;</w:t>
            </w:r>
            <w:proofErr w:type="spellStart"/>
            <w:r w:rsidRPr="00467E67">
              <w:rPr>
                <w:rFonts w:ascii="Lucida Console" w:hAnsi="Lucida Console" w:cs="Courier New"/>
                <w:color w:val="4F81BD" w:themeColor="accent1"/>
                <w:sz w:val="20"/>
                <w:szCs w:val="22"/>
                <w:lang w:eastAsia="en-US"/>
              </w:rPr>
              <w:t>AudioStream</w:t>
            </w:r>
            <w:proofErr w:type="spellEnd"/>
            <w:r w:rsidRPr="00467E67">
              <w:rPr>
                <w:rFonts w:ascii="Lucida Console" w:hAnsi="Lucida Console" w:cs="Courier New"/>
                <w:color w:val="4F81BD" w:themeColor="accent1"/>
                <w:sz w:val="20"/>
                <w:szCs w:val="22"/>
                <w:lang w:eastAsia="en-US"/>
              </w:rPr>
              <w:t>&gt;</w:t>
            </w:r>
          </w:p>
        </w:tc>
        <w:tc>
          <w:tcPr>
            <w:tcW w:w="2815" w:type="dxa"/>
            <w:shd w:val="clear" w:color="auto" w:fill="F2F2F2" w:themeFill="background1" w:themeFillShade="F2"/>
          </w:tcPr>
          <w:p w14:paraId="39B457C1" w14:textId="2357912D" w:rsidR="00B365A4" w:rsidRPr="00467E67" w:rsidRDefault="00B365A4" w:rsidP="00F370A7">
            <w:pPr>
              <w:rPr>
                <w:rFonts w:asciiTheme="minorHAnsi" w:hAnsiTheme="minorHAnsi" w:cstheme="minorHAnsi"/>
                <w:color w:val="000000" w:themeColor="text1"/>
              </w:rPr>
            </w:pPr>
            <w:r w:rsidRPr="00467E67">
              <w:rPr>
                <w:rFonts w:asciiTheme="minorHAnsi" w:hAnsiTheme="minorHAnsi" w:cstheme="minorHAnsi"/>
                <w:color w:val="000000" w:themeColor="text1"/>
              </w:rPr>
              <w:t>Defines a locally captured signal</w:t>
            </w:r>
          </w:p>
        </w:tc>
      </w:tr>
      <w:tr w:rsidR="00B365A4" w14:paraId="2B52EC7A" w14:textId="77777777" w:rsidTr="00F248B2">
        <w:trPr>
          <w:jc w:val="center"/>
        </w:trPr>
        <w:tc>
          <w:tcPr>
            <w:tcW w:w="2997" w:type="dxa"/>
            <w:shd w:val="clear" w:color="auto" w:fill="auto"/>
          </w:tcPr>
          <w:p w14:paraId="3BF2FFA1" w14:textId="5BDF2FCE" w:rsidR="00B365A4" w:rsidRPr="008564CB" w:rsidRDefault="00B365A4"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szCs w:val="22"/>
                <w:lang w:eastAsia="en-US"/>
              </w:rPr>
              <w:t>&lt;</w:t>
            </w:r>
            <w:proofErr w:type="spellStart"/>
            <w:r w:rsidRPr="00467E67">
              <w:rPr>
                <w:rFonts w:ascii="Lucida Console" w:hAnsi="Lucida Console" w:cs="Courier New"/>
                <w:color w:val="4F81BD" w:themeColor="accent1"/>
                <w:sz w:val="20"/>
                <w:szCs w:val="22"/>
                <w:lang w:eastAsia="en-US"/>
              </w:rPr>
              <w:t>ObjectSource</w:t>
            </w:r>
            <w:proofErr w:type="spellEnd"/>
            <w:r w:rsidRPr="00467E67">
              <w:rPr>
                <w:rFonts w:ascii="Lucida Console" w:hAnsi="Lucida Console" w:cs="Courier New"/>
                <w:color w:val="4F81BD" w:themeColor="accent1"/>
                <w:sz w:val="20"/>
                <w:szCs w:val="22"/>
                <w:lang w:eastAsia="en-US"/>
              </w:rPr>
              <w:t>&gt;</w:t>
            </w:r>
          </w:p>
        </w:tc>
        <w:tc>
          <w:tcPr>
            <w:tcW w:w="2815" w:type="dxa"/>
            <w:shd w:val="clear" w:color="auto" w:fill="auto"/>
          </w:tcPr>
          <w:p w14:paraId="74458D84" w14:textId="22C8A081" w:rsidR="00B365A4" w:rsidRPr="00467E67" w:rsidRDefault="00B365A4" w:rsidP="00F370A7">
            <w:pPr>
              <w:rPr>
                <w:rFonts w:asciiTheme="minorHAnsi" w:hAnsiTheme="minorHAnsi" w:cstheme="minorHAnsi"/>
                <w:color w:val="000000" w:themeColor="text1"/>
              </w:rPr>
            </w:pPr>
            <w:r w:rsidRPr="00467E67">
              <w:rPr>
                <w:rFonts w:asciiTheme="minorHAnsi" w:hAnsiTheme="minorHAnsi" w:cstheme="minorHAnsi"/>
                <w:color w:val="000000" w:themeColor="text1"/>
              </w:rPr>
              <w:t>Defines a locally captured audio s</w:t>
            </w:r>
            <w:r w:rsidRPr="00467E67">
              <w:rPr>
                <w:rFonts w:asciiTheme="minorHAnsi" w:hAnsiTheme="minorHAnsi" w:cstheme="minorHAnsi"/>
                <w:color w:val="000000" w:themeColor="text1"/>
                <w:sz w:val="22"/>
              </w:rPr>
              <w:t>o</w:t>
            </w:r>
            <w:r w:rsidRPr="00467E67">
              <w:rPr>
                <w:rFonts w:asciiTheme="minorHAnsi" w:hAnsiTheme="minorHAnsi" w:cstheme="minorHAnsi"/>
                <w:color w:val="000000" w:themeColor="text1"/>
              </w:rPr>
              <w:t>urce in the scene</w:t>
            </w:r>
          </w:p>
        </w:tc>
      </w:tr>
    </w:tbl>
    <w:p w14:paraId="65F399C7" w14:textId="77777777" w:rsidR="00F66D89" w:rsidRDefault="00F66D89" w:rsidP="00F66D89">
      <w:pPr>
        <w:jc w:val="center"/>
      </w:pPr>
      <w:r>
        <w:t>Table 1. Summary of elements in LSDF</w:t>
      </w:r>
    </w:p>
    <w:p w14:paraId="4D5F4DDF" w14:textId="77777777" w:rsidR="00F66D89" w:rsidRDefault="00F66D89" w:rsidP="00F66D89"/>
    <w:p w14:paraId="3674BAF7" w14:textId="77777777" w:rsidR="00274AC4" w:rsidRDefault="00274AC4" w:rsidP="00F66D89">
      <w:pPr>
        <w:pStyle w:val="Heading2"/>
        <w:numPr>
          <w:ilvl w:val="0"/>
          <w:numId w:val="0"/>
        </w:numPr>
        <w:rPr>
          <w:sz w:val="24"/>
          <w:szCs w:val="24"/>
        </w:rPr>
      </w:pPr>
    </w:p>
    <w:p w14:paraId="5C3B3109" w14:textId="3F763FA7" w:rsidR="00F66D89" w:rsidRPr="00467E67" w:rsidRDefault="00F66D89" w:rsidP="00F66D89">
      <w:pPr>
        <w:pStyle w:val="Heading2"/>
        <w:numPr>
          <w:ilvl w:val="0"/>
          <w:numId w:val="0"/>
        </w:numPr>
        <w:rPr>
          <w:rFonts w:ascii="Arial" w:hAnsi="Arial" w:cs="Arial"/>
          <w:b/>
          <w:bCs/>
          <w:color w:val="000000" w:themeColor="text1"/>
          <w:sz w:val="22"/>
          <w:szCs w:val="22"/>
        </w:rPr>
      </w:pPr>
      <w:r w:rsidRPr="00467E67">
        <w:rPr>
          <w:rFonts w:ascii="Arial" w:hAnsi="Arial" w:cs="Arial"/>
          <w:b/>
          <w:bCs/>
          <w:color w:val="000000" w:themeColor="text1"/>
          <w:sz w:val="22"/>
          <w:szCs w:val="22"/>
        </w:rPr>
        <w:t>Audio scene</w:t>
      </w:r>
    </w:p>
    <w:p w14:paraId="65D51BFB" w14:textId="77777777" w:rsidR="00F66D89" w:rsidRDefault="00F66D89" w:rsidP="00F66D89">
      <w:r>
        <w:t xml:space="preserve">The </w:t>
      </w:r>
      <w:r w:rsidRPr="00467E67">
        <w:rPr>
          <w:color w:val="4F81BD" w:themeColor="accent1"/>
        </w:rPr>
        <w:t>&lt;</w:t>
      </w:r>
      <w:proofErr w:type="spellStart"/>
      <w:r w:rsidRPr="00467E67">
        <w:rPr>
          <w:color w:val="4F81BD" w:themeColor="accent1"/>
        </w:rPr>
        <w:t>AudioScene</w:t>
      </w:r>
      <w:proofErr w:type="spellEnd"/>
      <w:r w:rsidRPr="00467E67">
        <w:rPr>
          <w:color w:val="4F81BD" w:themeColor="accent1"/>
        </w:rPr>
        <w:t xml:space="preserve">&gt; </w:t>
      </w:r>
      <w:r>
        <w:t xml:space="preserve">element declares the AR listening space. It is </w:t>
      </w:r>
      <w:proofErr w:type="gramStart"/>
      <w:r>
        <w:t>similar to</w:t>
      </w:r>
      <w:proofErr w:type="gramEnd"/>
      <w:r>
        <w:t xml:space="preserve"> the </w:t>
      </w:r>
      <w:r w:rsidRPr="00467E67">
        <w:rPr>
          <w:color w:val="4F81BD" w:themeColor="accent1"/>
        </w:rPr>
        <w:t>&lt;</w:t>
      </w:r>
      <w:proofErr w:type="spellStart"/>
      <w:r w:rsidRPr="00467E67">
        <w:rPr>
          <w:color w:val="4F81BD" w:themeColor="accent1"/>
        </w:rPr>
        <w:t>AudioScene</w:t>
      </w:r>
      <w:proofErr w:type="spellEnd"/>
      <w:r w:rsidRPr="00467E67">
        <w:rPr>
          <w:color w:val="4F81BD" w:themeColor="accent1"/>
        </w:rPr>
        <w:t xml:space="preserve">&gt; </w:t>
      </w:r>
      <w:r>
        <w:t xml:space="preserve">described in the EIF [1], but with changes to the list of allowed child node entities and their counts. A single </w:t>
      </w:r>
      <w:r w:rsidRPr="00467E67">
        <w:rPr>
          <w:color w:val="4F81BD" w:themeColor="accent1"/>
        </w:rPr>
        <w:t xml:space="preserve">&lt;Mesh&gt; </w:t>
      </w:r>
      <w:r>
        <w:t xml:space="preserve">and a single </w:t>
      </w:r>
      <w:r w:rsidRPr="00467E67">
        <w:rPr>
          <w:color w:val="4F81BD" w:themeColor="accent1"/>
        </w:rPr>
        <w:t>&lt;</w:t>
      </w:r>
      <w:proofErr w:type="spellStart"/>
      <w:r w:rsidRPr="00467E67">
        <w:rPr>
          <w:color w:val="4F81BD" w:themeColor="accent1"/>
        </w:rPr>
        <w:t>AcousticEnvironment</w:t>
      </w:r>
      <w:proofErr w:type="spellEnd"/>
      <w:r w:rsidRPr="00467E67">
        <w:rPr>
          <w:color w:val="4F81BD" w:themeColor="accent1"/>
        </w:rPr>
        <w:t xml:space="preserve">&gt; </w:t>
      </w:r>
      <w:r>
        <w:t xml:space="preserve">are allowed. A new child node, </w:t>
      </w:r>
      <w:r w:rsidRPr="00467E67">
        <w:rPr>
          <w:color w:val="4F81BD" w:themeColor="accent1"/>
        </w:rPr>
        <w:t>&lt;</w:t>
      </w:r>
      <w:proofErr w:type="spellStart"/>
      <w:r w:rsidRPr="00467E67">
        <w:rPr>
          <w:color w:val="4F81BD" w:themeColor="accent1"/>
        </w:rPr>
        <w:t>ARAnchor</w:t>
      </w:r>
      <w:proofErr w:type="spellEnd"/>
      <w:r w:rsidRPr="00467E67">
        <w:rPr>
          <w:color w:val="4F81BD" w:themeColor="accent1"/>
        </w:rPr>
        <w:t>&gt;</w:t>
      </w:r>
      <w:r>
        <w:t xml:space="preserve">, has been added. </w:t>
      </w:r>
    </w:p>
    <w:p w14:paraId="1E23F11A" w14:textId="77777777" w:rsidR="00F409F1" w:rsidRDefault="00F409F1" w:rsidP="00F66D89"/>
    <w:p w14:paraId="6BB58055" w14:textId="24DEA0E6" w:rsidR="00F409F1" w:rsidRDefault="0004751D" w:rsidP="00467E67">
      <w:pPr>
        <w:jc w:val="both"/>
      </w:pPr>
      <w:r>
        <w:t>Like in the EIF (</w:t>
      </w:r>
      <w:r w:rsidR="00EB73BA" w:rsidRPr="00EB73BA">
        <w:t>[1, §</w:t>
      </w:r>
      <w:r w:rsidR="00882E17">
        <w:t>4</w:t>
      </w:r>
      <w:r w:rsidR="00EB73BA" w:rsidRPr="00EB73BA">
        <w:t>.6]</w:t>
      </w:r>
      <w:r>
        <w:t>)</w:t>
      </w:r>
      <w:r w:rsidR="00160E18">
        <w:t>, b</w:t>
      </w:r>
      <w:r w:rsidR="00F409F1" w:rsidRPr="001E4A5F">
        <w:t>y default, an element’s position and orientation are expressed in its parent entities’ coordinate space. The global cartesian coordinate space is defined by the root entity, that is the audio scene itself. Any other entity with a position and an orientation defines its own local coordinate space.</w:t>
      </w:r>
      <w:r w:rsidR="00986FED">
        <w:t xml:space="preserve"> </w:t>
      </w:r>
    </w:p>
    <w:p w14:paraId="3B9F53BC" w14:textId="77777777" w:rsidR="00F66D89" w:rsidRPr="004370AF"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4370AF" w14:paraId="6D64A793"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6A5C2E2F" w14:textId="77777777" w:rsidR="00F66D89" w:rsidRPr="003103EF" w:rsidRDefault="00F66D89" w:rsidP="00606F09">
            <w:pPr>
              <w:adjustRightInd w:val="0"/>
              <w:spacing w:line="276" w:lineRule="auto"/>
              <w:rPr>
                <w:rFonts w:ascii="Calibri" w:hAnsi="Calibri" w:cs="Calibri"/>
                <w:color w:val="2E74B5"/>
                <w:sz w:val="18"/>
                <w:szCs w:val="18"/>
                <w:lang w:eastAsia="ko-KR"/>
              </w:rPr>
            </w:pPr>
            <w:r w:rsidRPr="003103EF">
              <w:rPr>
                <w:color w:val="2E74B5"/>
                <w:sz w:val="18"/>
                <w:szCs w:val="18"/>
                <w:lang w:eastAsia="ko-KR"/>
              </w:rPr>
              <w:t>&lt;</w:t>
            </w:r>
            <w:proofErr w:type="spellStart"/>
            <w:r w:rsidRPr="003103EF">
              <w:rPr>
                <w:color w:val="2E74B5"/>
                <w:sz w:val="18"/>
                <w:szCs w:val="18"/>
                <w:lang w:eastAsia="ko-KR"/>
              </w:rPr>
              <w:t>AudioScene</w:t>
            </w:r>
            <w:proofErr w:type="spellEnd"/>
            <w:r w:rsidRPr="003103EF">
              <w:rPr>
                <w:color w:val="2E74B5"/>
                <w:sz w:val="18"/>
                <w:szCs w:val="18"/>
                <w:lang w:eastAsia="ko-KR"/>
              </w:rPr>
              <w:t>&gt;</w:t>
            </w:r>
          </w:p>
        </w:tc>
      </w:tr>
      <w:tr w:rsidR="00F66D89" w:rsidRPr="004370AF" w14:paraId="7342D83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97D9ED3" w14:textId="6AEB5AC2"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Declares an audio scene. Each scene description must have exactly one </w:t>
            </w:r>
            <w:r w:rsidR="00636B6B" w:rsidRPr="00467E67">
              <w:rPr>
                <w:rFonts w:eastAsia="Calibri"/>
                <w:color w:val="4F81BD" w:themeColor="accent1"/>
                <w:sz w:val="18"/>
                <w:szCs w:val="18"/>
              </w:rPr>
              <w:t>&lt;</w:t>
            </w:r>
            <w:proofErr w:type="spellStart"/>
            <w:r w:rsidRPr="00467E67">
              <w:rPr>
                <w:rFonts w:eastAsia="Calibri"/>
                <w:color w:val="4F81BD" w:themeColor="accent1"/>
                <w:sz w:val="18"/>
                <w:szCs w:val="18"/>
              </w:rPr>
              <w:t>AudioScene</w:t>
            </w:r>
            <w:proofErr w:type="spellEnd"/>
            <w:r w:rsidR="00636B6B" w:rsidRPr="00467E67">
              <w:rPr>
                <w:rFonts w:eastAsia="Calibri"/>
                <w:color w:val="4F81BD" w:themeColor="accent1"/>
                <w:sz w:val="18"/>
                <w:szCs w:val="18"/>
              </w:rPr>
              <w:t>&gt;</w:t>
            </w:r>
            <w:r w:rsidRPr="00467E67">
              <w:rPr>
                <w:rFonts w:eastAsia="Calibri"/>
                <w:color w:val="4F81BD" w:themeColor="accent1"/>
                <w:sz w:val="18"/>
                <w:szCs w:val="18"/>
              </w:rPr>
              <w:t xml:space="preserve"> </w:t>
            </w:r>
            <w:r w:rsidRPr="004370AF">
              <w:rPr>
                <w:rFonts w:eastAsia="Calibri"/>
                <w:sz w:val="18"/>
                <w:szCs w:val="18"/>
              </w:rPr>
              <w:t>node. This node marks the root node of the static description of the audio scene. It contains all entities of the scene as children.</w:t>
            </w:r>
          </w:p>
        </w:tc>
      </w:tr>
      <w:tr w:rsidR="00F66D89" w:rsidRPr="004370AF" w14:paraId="2FF6CE80"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vAlign w:val="center"/>
          </w:tcPr>
          <w:p w14:paraId="666CE44F" w14:textId="77777777" w:rsidR="00F66D89" w:rsidRPr="004370AF" w:rsidRDefault="00F66D89" w:rsidP="00606F09">
            <w:pPr>
              <w:adjustRightInd w:val="0"/>
              <w:spacing w:line="276" w:lineRule="auto"/>
              <w:ind w:right="220"/>
              <w:rPr>
                <w:color w:val="000000"/>
                <w:sz w:val="18"/>
                <w:szCs w:val="18"/>
                <w:lang w:eastAsia="ko-KR"/>
              </w:rPr>
            </w:pPr>
            <w:r w:rsidRPr="004370AF">
              <w:rPr>
                <w:rFonts w:eastAsia="Calibri"/>
                <w:sz w:val="18"/>
                <w:szCs w:val="18"/>
              </w:rPr>
              <w:t>Child node</w:t>
            </w:r>
          </w:p>
        </w:tc>
        <w:tc>
          <w:tcPr>
            <w:tcW w:w="612" w:type="pct"/>
            <w:tcBorders>
              <w:top w:val="single" w:sz="6" w:space="0" w:color="auto"/>
              <w:left w:val="single" w:sz="6" w:space="0" w:color="auto"/>
              <w:bottom w:val="single" w:sz="6" w:space="0" w:color="auto"/>
              <w:right w:val="single" w:sz="6" w:space="0" w:color="auto"/>
            </w:tcBorders>
            <w:shd w:val="clear" w:color="auto" w:fill="D9D9D9"/>
            <w:vAlign w:val="center"/>
          </w:tcPr>
          <w:p w14:paraId="7A7F8522"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Count</w:t>
            </w:r>
          </w:p>
        </w:tc>
        <w:tc>
          <w:tcPr>
            <w:tcW w:w="3102"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092372C6"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7790C9B1"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CE3A9" w14:textId="77777777" w:rsidR="00F66D89" w:rsidRPr="003103EF" w:rsidRDefault="00F66D89" w:rsidP="00606F09">
            <w:pPr>
              <w:adjustRightInd w:val="0"/>
              <w:spacing w:line="276" w:lineRule="auto"/>
              <w:ind w:right="220"/>
              <w:rPr>
                <w:rFonts w:eastAsia="Calibri"/>
                <w:color w:val="2E74B5"/>
                <w:sz w:val="18"/>
                <w:szCs w:val="18"/>
              </w:rPr>
            </w:pPr>
            <w:r w:rsidRPr="003103EF">
              <w:rPr>
                <w:rFonts w:eastAsia="Calibri"/>
                <w:color w:val="2E74B5"/>
                <w:sz w:val="18"/>
                <w:szCs w:val="18"/>
              </w:rPr>
              <w:t>&lt;Mesh&gt;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69818" w14:textId="6205A1B0" w:rsidR="00F66D89" w:rsidRPr="004370AF" w:rsidRDefault="00AA59E0" w:rsidP="00606F09">
            <w:pPr>
              <w:adjustRightInd w:val="0"/>
              <w:spacing w:line="276" w:lineRule="auto"/>
              <w:rPr>
                <w:rFonts w:eastAsia="Calibri"/>
                <w:sz w:val="18"/>
                <w:szCs w:val="18"/>
              </w:rPr>
            </w:pPr>
            <w:r>
              <w:rPr>
                <w:rFonts w:eastAsia="Calibri"/>
                <w:sz w:val="18"/>
                <w:szCs w:val="18"/>
              </w:rPr>
              <w:t>0</w:t>
            </w:r>
            <w:r w:rsidR="00F471D4">
              <w:rPr>
                <w:rFonts w:eastAsia="Calibri"/>
                <w:sz w:val="18"/>
                <w:szCs w:val="18"/>
              </w:rPr>
              <w:t>.. 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5B86B" w14:textId="77777777" w:rsidR="00F66D89" w:rsidRPr="004370AF" w:rsidRDefault="00F66D89" w:rsidP="00606F09">
            <w:pPr>
              <w:adjustRightInd w:val="0"/>
              <w:spacing w:line="276" w:lineRule="auto"/>
              <w:rPr>
                <w:rFonts w:eastAsia="Calibri"/>
                <w:sz w:val="18"/>
                <w:szCs w:val="18"/>
              </w:rPr>
            </w:pPr>
            <w:r>
              <w:rPr>
                <w:rFonts w:eastAsia="Calibri"/>
                <w:sz w:val="18"/>
                <w:szCs w:val="18"/>
              </w:rPr>
              <w:t>Mesh (see below)</w:t>
            </w:r>
          </w:p>
        </w:tc>
      </w:tr>
      <w:tr w:rsidR="00F66D89" w:rsidRPr="004370AF" w14:paraId="44910CDD"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968FED" w14:textId="77777777" w:rsidR="00F66D89" w:rsidRPr="003103EF" w:rsidRDefault="00F66D89" w:rsidP="00606F09">
            <w:pPr>
              <w:adjustRightInd w:val="0"/>
              <w:spacing w:line="276" w:lineRule="auto"/>
              <w:ind w:right="220"/>
              <w:rPr>
                <w:rFonts w:eastAsia="Calibri"/>
                <w:color w:val="2E74B5"/>
                <w:sz w:val="18"/>
                <w:szCs w:val="18"/>
              </w:rPr>
            </w:pPr>
            <w:r w:rsidRPr="003103EF">
              <w:rPr>
                <w:rFonts w:eastAsia="Calibri"/>
                <w:color w:val="2E74B5"/>
                <w:sz w:val="18"/>
                <w:szCs w:val="18"/>
              </w:rPr>
              <w:t>&lt;</w:t>
            </w:r>
            <w:proofErr w:type="spellStart"/>
            <w:r w:rsidRPr="003103EF">
              <w:rPr>
                <w:rFonts w:eastAsia="Calibri"/>
                <w:color w:val="2E74B5"/>
                <w:sz w:val="18"/>
                <w:szCs w:val="18"/>
              </w:rPr>
              <w:t>AcousticMaterial</w:t>
            </w:r>
            <w:proofErr w:type="spellEnd"/>
            <w:r w:rsidRPr="003103EF">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C3E0F" w14:textId="77777777" w:rsidR="00F66D89" w:rsidRDefault="00F66D89" w:rsidP="00606F09">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57973" w14:textId="77777777" w:rsidR="00F66D89" w:rsidRDefault="00F66D89" w:rsidP="00606F09">
            <w:pPr>
              <w:adjustRightInd w:val="0"/>
              <w:spacing w:line="276" w:lineRule="auto"/>
              <w:rPr>
                <w:rFonts w:eastAsia="Calibri"/>
                <w:sz w:val="18"/>
                <w:szCs w:val="18"/>
              </w:rPr>
            </w:pPr>
            <w:r>
              <w:rPr>
                <w:rFonts w:eastAsia="Calibri"/>
                <w:sz w:val="18"/>
                <w:szCs w:val="18"/>
              </w:rPr>
              <w:t>Acoustic material (see below)</w:t>
            </w:r>
          </w:p>
        </w:tc>
      </w:tr>
      <w:tr w:rsidR="00F66D89" w:rsidRPr="004370AF" w14:paraId="2F9CC8C3"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A75D32" w14:textId="77777777" w:rsidR="00F66D89" w:rsidRPr="005C1CDE" w:rsidRDefault="00F66D89" w:rsidP="00606F09">
            <w:pPr>
              <w:adjustRightInd w:val="0"/>
              <w:spacing w:line="276" w:lineRule="auto"/>
              <w:ind w:right="220"/>
              <w:rPr>
                <w:rFonts w:eastAsia="Calibri"/>
                <w:color w:val="2E74B5"/>
                <w:sz w:val="18"/>
                <w:szCs w:val="18"/>
              </w:rPr>
            </w:pPr>
            <w:r w:rsidRPr="005C1CDE">
              <w:rPr>
                <w:rFonts w:eastAsia="Calibri"/>
                <w:color w:val="2E74B5"/>
                <w:sz w:val="18"/>
                <w:szCs w:val="18"/>
              </w:rPr>
              <w:t>&lt;</w:t>
            </w:r>
            <w:proofErr w:type="spellStart"/>
            <w:r w:rsidRPr="005C1CDE">
              <w:rPr>
                <w:rFonts w:eastAsia="Calibri"/>
                <w:color w:val="2E74B5"/>
                <w:sz w:val="18"/>
                <w:szCs w:val="18"/>
              </w:rPr>
              <w:t>AcousticEnvironment</w:t>
            </w:r>
            <w:proofErr w:type="spellEnd"/>
            <w:r w:rsidRPr="005C1CDE">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EF1A6" w14:textId="77777777" w:rsidR="00F66D89" w:rsidRPr="005C1CDE" w:rsidRDefault="00F66D89" w:rsidP="00606F09">
            <w:pPr>
              <w:adjustRightInd w:val="0"/>
              <w:spacing w:line="276" w:lineRule="auto"/>
              <w:rPr>
                <w:rFonts w:eastAsia="Calibri"/>
                <w:sz w:val="18"/>
                <w:szCs w:val="18"/>
              </w:rPr>
            </w:pPr>
            <w:r w:rsidRPr="00F63AF0">
              <w:rPr>
                <w:rFonts w:eastAsia="Calibri"/>
                <w:sz w:val="18"/>
                <w:szCs w:val="18"/>
              </w:rPr>
              <w:t>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7946C6" w14:textId="77777777" w:rsidR="00F66D89" w:rsidRDefault="00F66D89" w:rsidP="00606F09">
            <w:pPr>
              <w:adjustRightInd w:val="0"/>
              <w:spacing w:line="276" w:lineRule="auto"/>
              <w:rPr>
                <w:rFonts w:eastAsia="Calibri"/>
                <w:sz w:val="18"/>
                <w:szCs w:val="18"/>
              </w:rPr>
            </w:pPr>
            <w:r>
              <w:rPr>
                <w:rFonts w:eastAsia="Calibri"/>
                <w:sz w:val="18"/>
                <w:szCs w:val="18"/>
              </w:rPr>
              <w:t>Acoustic environment (see below)</w:t>
            </w:r>
          </w:p>
        </w:tc>
      </w:tr>
      <w:tr w:rsidR="00F66D89" w:rsidRPr="004370AF" w14:paraId="1C08AFBB"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CEA879" w14:textId="77777777" w:rsidR="00F66D89" w:rsidRPr="00F63AF0" w:rsidRDefault="00F66D89" w:rsidP="00606F09">
            <w:pPr>
              <w:adjustRightInd w:val="0"/>
              <w:spacing w:line="276" w:lineRule="auto"/>
              <w:ind w:right="220"/>
              <w:rPr>
                <w:rFonts w:eastAsia="Calibri"/>
                <w:color w:val="2E74B5"/>
                <w:sz w:val="18"/>
                <w:szCs w:val="18"/>
              </w:rPr>
            </w:pPr>
            <w:r w:rsidRPr="00F63AF0">
              <w:rPr>
                <w:rFonts w:eastAsia="Calibri"/>
                <w:color w:val="2E74B5"/>
                <w:sz w:val="18"/>
                <w:szCs w:val="18"/>
              </w:rPr>
              <w:t>&lt;</w:t>
            </w:r>
            <w:proofErr w:type="spellStart"/>
            <w:r w:rsidRPr="00F63AF0">
              <w:rPr>
                <w:rFonts w:eastAsia="Calibri"/>
                <w:color w:val="2E74B5"/>
                <w:sz w:val="18"/>
                <w:szCs w:val="18"/>
              </w:rPr>
              <w:t>ARAnchor</w:t>
            </w:r>
            <w:proofErr w:type="spellEnd"/>
            <w:r w:rsidRPr="00F63AF0">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1F650" w14:textId="77777777" w:rsidR="00F66D89" w:rsidRPr="00F63AF0" w:rsidRDefault="00F66D89" w:rsidP="00606F09">
            <w:pPr>
              <w:adjustRightInd w:val="0"/>
              <w:spacing w:line="276" w:lineRule="auto"/>
              <w:rPr>
                <w:rFonts w:eastAsia="Calibri"/>
                <w:sz w:val="18"/>
                <w:szCs w:val="18"/>
              </w:rPr>
            </w:pPr>
            <w:r w:rsidRPr="00F63AF0">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F31210" w14:textId="77777777" w:rsidR="00F66D89" w:rsidRPr="00F63AF0" w:rsidRDefault="00F66D89" w:rsidP="00606F09">
            <w:pPr>
              <w:adjustRightInd w:val="0"/>
              <w:spacing w:line="276" w:lineRule="auto"/>
              <w:rPr>
                <w:rFonts w:eastAsia="Calibri"/>
                <w:sz w:val="18"/>
                <w:szCs w:val="18"/>
              </w:rPr>
            </w:pPr>
            <w:r w:rsidRPr="00F63AF0">
              <w:rPr>
                <w:rFonts w:eastAsia="Calibri"/>
                <w:sz w:val="18"/>
                <w:szCs w:val="18"/>
              </w:rPr>
              <w:t>AR anchor (see below)</w:t>
            </w:r>
          </w:p>
        </w:tc>
      </w:tr>
      <w:tr w:rsidR="00F370A7" w:rsidRPr="004370AF" w14:paraId="4BF04989"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89530" w14:textId="18381551" w:rsidR="00F370A7" w:rsidRPr="00F63AF0" w:rsidRDefault="00F370A7" w:rsidP="00F370A7">
            <w:pPr>
              <w:adjustRightInd w:val="0"/>
              <w:spacing w:line="276" w:lineRule="auto"/>
              <w:ind w:right="220"/>
              <w:rPr>
                <w:rFonts w:eastAsia="Calibri"/>
                <w:color w:val="2E74B5"/>
                <w:sz w:val="18"/>
                <w:szCs w:val="18"/>
              </w:rPr>
            </w:pPr>
            <w:r>
              <w:rPr>
                <w:rFonts w:eastAsia="Calibri"/>
                <w:color w:val="2E74B5"/>
                <w:sz w:val="18"/>
                <w:szCs w:val="18"/>
              </w:rPr>
              <w:t>&lt;</w:t>
            </w:r>
            <w:proofErr w:type="spellStart"/>
            <w:r>
              <w:rPr>
                <w:rFonts w:eastAsia="Calibri"/>
                <w:color w:val="2E74B5"/>
                <w:sz w:val="18"/>
                <w:szCs w:val="18"/>
              </w:rPr>
              <w:t>LoudspeakerSetup</w:t>
            </w:r>
            <w:proofErr w:type="spellEnd"/>
            <w:r>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03B6A" w14:textId="3A967E59" w:rsidR="00F370A7" w:rsidRPr="00F63AF0" w:rsidRDefault="00F370A7" w:rsidP="00F370A7">
            <w:pPr>
              <w:adjustRightInd w:val="0"/>
              <w:spacing w:line="276" w:lineRule="auto"/>
              <w:rPr>
                <w:rFonts w:eastAsia="Calibri"/>
                <w:sz w:val="18"/>
                <w:szCs w:val="18"/>
              </w:rPr>
            </w:pPr>
            <w:r>
              <w:rPr>
                <w:rFonts w:eastAsia="Calibri"/>
                <w:sz w:val="18"/>
                <w:szCs w:val="18"/>
              </w:rPr>
              <w:t>0..1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41757" w14:textId="3A79DF78" w:rsidR="00F370A7" w:rsidRPr="00F63AF0" w:rsidRDefault="00F370A7" w:rsidP="00F370A7">
            <w:pPr>
              <w:adjustRightInd w:val="0"/>
              <w:spacing w:line="276" w:lineRule="auto"/>
              <w:rPr>
                <w:rFonts w:eastAsia="Calibri"/>
                <w:sz w:val="18"/>
                <w:szCs w:val="18"/>
              </w:rPr>
            </w:pPr>
            <w:r>
              <w:rPr>
                <w:rFonts w:eastAsia="Calibri"/>
                <w:sz w:val="18"/>
                <w:szCs w:val="18"/>
              </w:rPr>
              <w:t>Loudspeaker setup (see below)</w:t>
            </w:r>
          </w:p>
        </w:tc>
      </w:tr>
      <w:tr w:rsidR="00B365A4" w:rsidRPr="004370AF" w14:paraId="14D1E0E8"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4CE38" w14:textId="17703FC2" w:rsidR="00B365A4" w:rsidRDefault="00B365A4" w:rsidP="00F370A7">
            <w:pPr>
              <w:adjustRightInd w:val="0"/>
              <w:spacing w:line="276" w:lineRule="auto"/>
              <w:ind w:right="220"/>
              <w:rPr>
                <w:rFonts w:eastAsia="Calibri"/>
                <w:color w:val="2E74B5"/>
                <w:sz w:val="18"/>
                <w:szCs w:val="18"/>
              </w:rPr>
            </w:pPr>
            <w:r w:rsidRPr="00467E67">
              <w:rPr>
                <w:rFonts w:eastAsia="Calibri"/>
                <w:color w:val="2E74B5"/>
                <w:sz w:val="18"/>
                <w:szCs w:val="18"/>
              </w:rPr>
              <w:t>&lt;</w:t>
            </w:r>
            <w:proofErr w:type="spellStart"/>
            <w:r w:rsidRPr="00467E67">
              <w:rPr>
                <w:rFonts w:eastAsia="Calibri"/>
                <w:color w:val="2E74B5"/>
                <w:sz w:val="18"/>
                <w:szCs w:val="18"/>
              </w:rPr>
              <w:t>AudioStream</w:t>
            </w:r>
            <w:proofErr w:type="spellEnd"/>
            <w:r w:rsidRPr="00467E67">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81995" w14:textId="61D5F402" w:rsidR="00B365A4" w:rsidRDefault="00B365A4" w:rsidP="00F370A7">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2A1770" w14:textId="0A2B17A3" w:rsidR="00B365A4" w:rsidRDefault="00B365A4" w:rsidP="00F370A7">
            <w:pPr>
              <w:adjustRightInd w:val="0"/>
              <w:spacing w:line="276" w:lineRule="auto"/>
              <w:rPr>
                <w:rFonts w:eastAsia="Calibri"/>
                <w:sz w:val="18"/>
                <w:szCs w:val="18"/>
              </w:rPr>
            </w:pPr>
            <w:proofErr w:type="spellStart"/>
            <w:r>
              <w:rPr>
                <w:rFonts w:eastAsia="Calibri"/>
                <w:sz w:val="18"/>
                <w:szCs w:val="18"/>
              </w:rPr>
              <w:t>AudioStream</w:t>
            </w:r>
            <w:proofErr w:type="spellEnd"/>
            <w:r>
              <w:rPr>
                <w:rFonts w:eastAsia="Calibri"/>
                <w:sz w:val="18"/>
                <w:szCs w:val="18"/>
              </w:rPr>
              <w:t xml:space="preserve"> for locally captured audio (see below)</w:t>
            </w:r>
          </w:p>
        </w:tc>
      </w:tr>
      <w:tr w:rsidR="00B365A4" w:rsidRPr="004370AF" w14:paraId="4F75BB6A"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A576F" w14:textId="41585627" w:rsidR="00B365A4" w:rsidRDefault="00B365A4" w:rsidP="00B365A4">
            <w:pPr>
              <w:adjustRightInd w:val="0"/>
              <w:spacing w:line="276" w:lineRule="auto"/>
              <w:ind w:right="220"/>
              <w:rPr>
                <w:rFonts w:eastAsia="Calibri"/>
                <w:color w:val="2E74B5"/>
                <w:sz w:val="18"/>
                <w:szCs w:val="18"/>
              </w:rPr>
            </w:pPr>
            <w:r w:rsidRPr="00467E67">
              <w:rPr>
                <w:rFonts w:eastAsia="Calibri"/>
                <w:color w:val="2E74B5"/>
                <w:sz w:val="18"/>
                <w:szCs w:val="18"/>
              </w:rPr>
              <w:t>&lt;</w:t>
            </w:r>
            <w:proofErr w:type="spellStart"/>
            <w:r w:rsidRPr="00467E67">
              <w:rPr>
                <w:rFonts w:eastAsia="Calibri"/>
                <w:color w:val="2E74B5"/>
                <w:sz w:val="18"/>
                <w:szCs w:val="18"/>
              </w:rPr>
              <w:t>ObjectSource</w:t>
            </w:r>
            <w:proofErr w:type="spellEnd"/>
            <w:r w:rsidRPr="00467E67">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291DAE" w14:textId="550706FA" w:rsidR="00B365A4" w:rsidRDefault="00B365A4" w:rsidP="00B365A4">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48CAD" w14:textId="02FF1BAA" w:rsidR="00B365A4" w:rsidRDefault="00B365A4" w:rsidP="00B365A4">
            <w:pPr>
              <w:adjustRightInd w:val="0"/>
              <w:spacing w:line="276" w:lineRule="auto"/>
              <w:rPr>
                <w:rFonts w:eastAsia="Calibri"/>
                <w:sz w:val="18"/>
                <w:szCs w:val="18"/>
              </w:rPr>
            </w:pPr>
            <w:proofErr w:type="spellStart"/>
            <w:r>
              <w:rPr>
                <w:rFonts w:eastAsia="Calibri"/>
                <w:sz w:val="18"/>
                <w:szCs w:val="18"/>
              </w:rPr>
              <w:t>ObjectSource</w:t>
            </w:r>
            <w:proofErr w:type="spellEnd"/>
            <w:r>
              <w:rPr>
                <w:rFonts w:eastAsia="Calibri"/>
                <w:sz w:val="18"/>
                <w:szCs w:val="18"/>
              </w:rPr>
              <w:t xml:space="preserve"> for locally captured audio (see below)</w:t>
            </w:r>
          </w:p>
        </w:tc>
      </w:tr>
      <w:tr w:rsidR="00B365A4" w:rsidRPr="004370AF" w14:paraId="0BF58054"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144A4A17" w14:textId="77777777" w:rsidR="00B365A4" w:rsidRPr="004370AF" w:rsidRDefault="00B365A4" w:rsidP="00B365A4">
            <w:pPr>
              <w:adjustRightInd w:val="0"/>
              <w:spacing w:line="276" w:lineRule="auto"/>
              <w:ind w:right="220"/>
              <w:rPr>
                <w:color w:val="2E74B5"/>
                <w:sz w:val="18"/>
                <w:szCs w:val="18"/>
                <w:lang w:eastAsia="ko-KR"/>
              </w:rPr>
            </w:pPr>
            <w:r w:rsidRPr="004370AF">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01090DD4"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53643DB4"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47A00B5E"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61E0E672"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 xml:space="preserve">Description </w:t>
            </w:r>
          </w:p>
        </w:tc>
      </w:tr>
      <w:tr w:rsidR="00B365A4" w:rsidRPr="004370AF" w14:paraId="61A8D9ED"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6448D2FB" w14:textId="77777777" w:rsidR="00B365A4" w:rsidRPr="004370AF" w:rsidRDefault="00B365A4" w:rsidP="00B365A4">
            <w:pPr>
              <w:adjustRightInd w:val="0"/>
              <w:spacing w:line="276" w:lineRule="auto"/>
              <w:ind w:right="220"/>
              <w:rPr>
                <w:strike/>
                <w:color w:val="2E74B5"/>
                <w:sz w:val="18"/>
                <w:szCs w:val="18"/>
                <w:lang w:eastAsia="ko-KR"/>
              </w:rPr>
            </w:pPr>
            <w:r w:rsidRPr="004370AF">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58D2D76D"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2B9F4E2F"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98735E5" w14:textId="77777777" w:rsidR="00B365A4" w:rsidRPr="004370AF" w:rsidRDefault="00B365A4" w:rsidP="00B365A4">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32B5D57"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Identifier</w:t>
            </w:r>
          </w:p>
        </w:tc>
      </w:tr>
    </w:tbl>
    <w:p w14:paraId="11C14B66" w14:textId="77777777" w:rsidR="00274AC4" w:rsidRDefault="00274AC4" w:rsidP="00F66D89">
      <w:pPr>
        <w:pStyle w:val="Heading2"/>
        <w:numPr>
          <w:ilvl w:val="0"/>
          <w:numId w:val="0"/>
        </w:numPr>
        <w:rPr>
          <w:sz w:val="24"/>
          <w:szCs w:val="24"/>
        </w:rPr>
      </w:pPr>
    </w:p>
    <w:p w14:paraId="5554E542" w14:textId="3F649BFF" w:rsidR="00F66D89" w:rsidRPr="00467E67" w:rsidRDefault="00F66D89" w:rsidP="00F66D89">
      <w:pPr>
        <w:pStyle w:val="Heading2"/>
        <w:numPr>
          <w:ilvl w:val="0"/>
          <w:numId w:val="0"/>
        </w:numPr>
        <w:rPr>
          <w:rFonts w:ascii="Arial" w:hAnsi="Arial" w:cs="Arial"/>
          <w:b/>
          <w:bCs/>
          <w:color w:val="000000" w:themeColor="text1"/>
          <w:sz w:val="22"/>
          <w:szCs w:val="22"/>
        </w:rPr>
      </w:pPr>
      <w:r w:rsidRPr="00467E67">
        <w:rPr>
          <w:rFonts w:ascii="Arial" w:hAnsi="Arial" w:cs="Arial"/>
          <w:b/>
          <w:bCs/>
          <w:color w:val="000000" w:themeColor="text1"/>
          <w:sz w:val="22"/>
          <w:szCs w:val="22"/>
        </w:rPr>
        <w:t>Mesh</w:t>
      </w:r>
    </w:p>
    <w:p w14:paraId="34EC0B24" w14:textId="77777777" w:rsidR="00F66D89" w:rsidRDefault="00F66D89" w:rsidP="00F66D89">
      <w:r>
        <w:t xml:space="preserve">The </w:t>
      </w:r>
      <w:r w:rsidRPr="00467E67">
        <w:rPr>
          <w:color w:val="4F81BD" w:themeColor="accent1"/>
        </w:rPr>
        <w:t xml:space="preserve">&lt;Mesh&gt; </w:t>
      </w:r>
      <w:r>
        <w:t xml:space="preserve">element is used to describe the walls, </w:t>
      </w:r>
      <w:proofErr w:type="gramStart"/>
      <w:r>
        <w:t>ceiling</w:t>
      </w:r>
      <w:proofErr w:type="gramEnd"/>
      <w:r>
        <w:t xml:space="preserve"> and floor of the listening space.</w:t>
      </w:r>
    </w:p>
    <w:p w14:paraId="5E7428B6" w14:textId="77777777" w:rsidR="00F66D89" w:rsidRPr="005D0FF7"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F66D89" w:rsidRPr="004370AF" w14:paraId="324D9A54"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94AB6A5" w14:textId="77777777" w:rsidR="00F66D89" w:rsidRPr="004370AF" w:rsidRDefault="00F66D89" w:rsidP="00606F09">
            <w:pPr>
              <w:adjustRightInd w:val="0"/>
              <w:spacing w:line="276" w:lineRule="auto"/>
              <w:rPr>
                <w:rFonts w:ascii="Lucida Console" w:hAnsi="Lucida Console" w:cs="Lucida Console"/>
                <w:color w:val="333399"/>
                <w:sz w:val="18"/>
                <w:szCs w:val="18"/>
                <w:lang w:eastAsia="ko-KR"/>
              </w:rPr>
            </w:pPr>
            <w:r w:rsidRPr="004370AF">
              <w:rPr>
                <w:color w:val="2E74B5"/>
                <w:sz w:val="18"/>
                <w:szCs w:val="18"/>
                <w:lang w:eastAsia="ko-KR"/>
              </w:rPr>
              <w:t>&lt;Mesh&gt;</w:t>
            </w:r>
          </w:p>
        </w:tc>
      </w:tr>
      <w:tr w:rsidR="00F66D89" w:rsidRPr="004370AF" w14:paraId="69365320" w14:textId="77777777" w:rsidTr="00606F09">
        <w:trPr>
          <w:trHeight w:val="20"/>
        </w:trPr>
        <w:tc>
          <w:tcPr>
            <w:tcW w:w="5000" w:type="pct"/>
            <w:gridSpan w:val="5"/>
            <w:tcBorders>
              <w:top w:val="single" w:sz="6" w:space="0" w:color="auto"/>
              <w:left w:val="single" w:sz="6" w:space="0" w:color="auto"/>
              <w:right w:val="single" w:sz="6" w:space="0" w:color="auto"/>
            </w:tcBorders>
            <w:tcMar>
              <w:top w:w="45" w:type="dxa"/>
              <w:bottom w:w="45" w:type="dxa"/>
            </w:tcMar>
          </w:tcPr>
          <w:p w14:paraId="66265FCE" w14:textId="5E483A44"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lastRenderedPageBreak/>
              <w:t>Declares a triangle mesh. A mesh consists of a list of vertices (3D coordinates) and a number of triangular faces (</w:t>
            </w:r>
            <w:proofErr w:type="gramStart"/>
            <w:r w:rsidRPr="004370AF">
              <w:rPr>
                <w:color w:val="000000"/>
                <w:sz w:val="18"/>
                <w:szCs w:val="18"/>
                <w:lang w:eastAsia="ko-KR"/>
              </w:rPr>
              <w:t>i.e.</w:t>
            </w:r>
            <w:proofErr w:type="gramEnd"/>
            <w:r w:rsidRPr="004370AF">
              <w:rPr>
                <w:color w:val="000000"/>
                <w:sz w:val="18"/>
                <w:szCs w:val="18"/>
                <w:lang w:eastAsia="ko-KR"/>
              </w:rPr>
              <w:t xml:space="preserve"> the indices of three vertices).</w:t>
            </w:r>
            <w:r w:rsidRPr="004370AF">
              <w:rPr>
                <w:rFonts w:ascii="Times" w:hAnsi="Times" w:cs="Times"/>
                <w:color w:val="000000"/>
                <w:sz w:val="18"/>
                <w:szCs w:val="18"/>
                <w:lang w:eastAsia="ko-KR"/>
              </w:rPr>
              <w:t xml:space="preserve"> </w:t>
            </w:r>
            <w:r w:rsidRPr="004370AF">
              <w:rPr>
                <w:color w:val="000000"/>
                <w:sz w:val="18"/>
                <w:szCs w:val="18"/>
                <w:lang w:eastAsia="ko-KR"/>
              </w:rPr>
              <w:t xml:space="preserve">Meshes can be used to describe </w:t>
            </w:r>
            <w:r w:rsidR="00DA38F7">
              <w:rPr>
                <w:color w:val="000000"/>
                <w:sz w:val="18"/>
                <w:szCs w:val="18"/>
                <w:lang w:eastAsia="ko-KR"/>
              </w:rPr>
              <w:t xml:space="preserve">an </w:t>
            </w:r>
            <w:r w:rsidRPr="004370AF">
              <w:rPr>
                <w:color w:val="000000"/>
                <w:sz w:val="18"/>
                <w:szCs w:val="18"/>
                <w:lang w:eastAsia="ko-KR"/>
              </w:rPr>
              <w:t xml:space="preserve">arbitrary geometry. Any </w:t>
            </w:r>
            <w:r w:rsidRPr="00467E67">
              <w:rPr>
                <w:color w:val="4F81BD" w:themeColor="accent1"/>
                <w:sz w:val="18"/>
                <w:szCs w:val="18"/>
                <w:lang w:eastAsia="ko-KR"/>
              </w:rPr>
              <w:t xml:space="preserve">&lt;Mesh&gt; </w:t>
            </w:r>
            <w:r w:rsidRPr="004370AF">
              <w:rPr>
                <w:color w:val="000000"/>
                <w:sz w:val="18"/>
                <w:szCs w:val="18"/>
                <w:lang w:eastAsia="ko-KR"/>
              </w:rPr>
              <w:t xml:space="preserve">node </w:t>
            </w:r>
            <w:proofErr w:type="gramStart"/>
            <w:r w:rsidRPr="004370AF">
              <w:rPr>
                <w:color w:val="000000"/>
                <w:sz w:val="18"/>
                <w:szCs w:val="18"/>
                <w:lang w:eastAsia="ko-KR"/>
              </w:rPr>
              <w:t>has to</w:t>
            </w:r>
            <w:proofErr w:type="gramEnd"/>
            <w:r w:rsidRPr="004370AF">
              <w:rPr>
                <w:color w:val="000000"/>
                <w:sz w:val="18"/>
                <w:szCs w:val="18"/>
                <w:lang w:eastAsia="ko-KR"/>
              </w:rPr>
              <w:t xml:space="preserve"> have one or more </w:t>
            </w:r>
            <w:r w:rsidRPr="003103EF">
              <w:rPr>
                <w:color w:val="2E74B5"/>
                <w:sz w:val="18"/>
                <w:szCs w:val="18"/>
                <w:lang w:eastAsia="ko-KR"/>
              </w:rPr>
              <w:t>&lt;Vertex&gt;</w:t>
            </w:r>
            <w:r>
              <w:rPr>
                <w:color w:val="2E74B5"/>
                <w:sz w:val="18"/>
                <w:szCs w:val="18"/>
                <w:lang w:eastAsia="ko-KR"/>
              </w:rPr>
              <w:t xml:space="preserve"> </w:t>
            </w:r>
            <w:r w:rsidRPr="00467E67">
              <w:rPr>
                <w:color w:val="000000" w:themeColor="text1"/>
                <w:sz w:val="18"/>
                <w:szCs w:val="18"/>
                <w:lang w:eastAsia="ko-KR"/>
              </w:rPr>
              <w:t xml:space="preserve">or </w:t>
            </w:r>
            <w:r w:rsidRPr="003103EF">
              <w:rPr>
                <w:color w:val="2E74B5"/>
                <w:sz w:val="18"/>
                <w:szCs w:val="18"/>
                <w:lang w:eastAsia="ko-KR"/>
              </w:rPr>
              <w:t>&lt;Face&gt;</w:t>
            </w:r>
            <w:r w:rsidRPr="004370AF">
              <w:rPr>
                <w:color w:val="000000"/>
                <w:sz w:val="18"/>
                <w:szCs w:val="18"/>
                <w:lang w:eastAsia="ko-KR"/>
              </w:rPr>
              <w:t xml:space="preserve"> child nodes, defining points and triangles</w:t>
            </w:r>
            <w:r>
              <w:rPr>
                <w:color w:val="000000"/>
                <w:sz w:val="18"/>
                <w:szCs w:val="18"/>
                <w:lang w:eastAsia="ko-KR"/>
              </w:rPr>
              <w:t>. The mesh is required to be a manifold mesh.</w:t>
            </w:r>
          </w:p>
        </w:tc>
      </w:tr>
      <w:tr w:rsidR="00F66D89" w:rsidRPr="004370AF" w14:paraId="7664F46E"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641FE50A" w14:textId="77777777" w:rsidR="00F66D89" w:rsidRPr="004370AF" w:rsidRDefault="00F66D89" w:rsidP="00606F09">
            <w:pPr>
              <w:spacing w:line="276" w:lineRule="auto"/>
              <w:rPr>
                <w:rFonts w:eastAsia="Calibri"/>
                <w:sz w:val="18"/>
                <w:szCs w:val="18"/>
              </w:rPr>
            </w:pPr>
            <w:r w:rsidRPr="004370AF">
              <w:rPr>
                <w:rFonts w:eastAsia="Calibri"/>
                <w:sz w:val="18"/>
                <w:szCs w:val="18"/>
              </w:rPr>
              <w:t>Child node</w:t>
            </w:r>
          </w:p>
        </w:tc>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36A2987C" w14:textId="77777777" w:rsidR="00F66D89" w:rsidRPr="004370AF" w:rsidRDefault="00F66D89" w:rsidP="00606F09">
            <w:pPr>
              <w:spacing w:line="276" w:lineRule="auto"/>
              <w:rPr>
                <w:rFonts w:eastAsia="Calibri"/>
                <w:sz w:val="18"/>
                <w:szCs w:val="18"/>
              </w:rPr>
            </w:pPr>
            <w:r w:rsidRPr="004370AF">
              <w:rPr>
                <w:rFonts w:eastAsia="Calibri"/>
                <w:sz w:val="18"/>
                <w:szCs w:val="18"/>
              </w:rPr>
              <w:t>Count</w:t>
            </w:r>
          </w:p>
        </w:tc>
        <w:tc>
          <w:tcPr>
            <w:tcW w:w="3100"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16C09D73"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4580A4D6"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1A020DE2" w14:textId="77777777" w:rsidR="00F66D89" w:rsidRPr="00446D22" w:rsidRDefault="00F66D89" w:rsidP="00606F09">
            <w:pPr>
              <w:spacing w:line="276" w:lineRule="auto"/>
              <w:rPr>
                <w:rFonts w:ascii="Lucida Console" w:eastAsia="Calibri" w:hAnsi="Lucida Console"/>
                <w:color w:val="2E74B5"/>
                <w:sz w:val="18"/>
                <w:szCs w:val="18"/>
              </w:rPr>
            </w:pPr>
            <w:r w:rsidRPr="00446D22">
              <w:rPr>
                <w:rFonts w:ascii="Lucida Console" w:eastAsia="Calibri" w:hAnsi="Lucida Console"/>
                <w:color w:val="2E74B5"/>
                <w:sz w:val="18"/>
                <w:szCs w:val="18"/>
              </w:rPr>
              <w:t>&lt;Vertex&gt;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5BDB5C8F" w14:textId="77777777" w:rsidR="00F66D89" w:rsidRPr="004370AF" w:rsidRDefault="00F66D89" w:rsidP="00606F09">
            <w:pPr>
              <w:spacing w:line="276" w:lineRule="auto"/>
              <w:rPr>
                <w:rFonts w:eastAsia="Calibri"/>
                <w:sz w:val="18"/>
                <w:szCs w:val="18"/>
              </w:rPr>
            </w:pPr>
            <w:r w:rsidRPr="004370AF">
              <w:rPr>
                <w:rFonts w:eastAsia="Calibri"/>
                <w:sz w:val="18"/>
                <w:szCs w:val="18"/>
              </w:rPr>
              <w:t>&gt;=</w:t>
            </w:r>
            <w:r w:rsidRPr="005C1CDE">
              <w:rPr>
                <w:rFonts w:eastAsia="Calibri"/>
                <w:sz w:val="18"/>
                <w:szCs w:val="18"/>
              </w:rPr>
              <w:t>1</w:t>
            </w:r>
            <w:r w:rsidRPr="00F63AF0">
              <w:rPr>
                <w:rFonts w:eastAsia="Calibri"/>
                <w:sz w:val="18"/>
                <w:szCs w:val="18"/>
              </w:rPr>
              <w:t xml:space="preserve">, </w:t>
            </w:r>
            <w:r>
              <w:rPr>
                <w:rFonts w:eastAsia="Calibri"/>
                <w:sz w:val="18"/>
                <w:szCs w:val="18"/>
              </w:rPr>
              <w:t>&lt;= 36</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97AC267"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Vertex (see </w:t>
            </w:r>
            <w:r>
              <w:rPr>
                <w:rFonts w:eastAsia="Calibri"/>
                <w:sz w:val="18"/>
                <w:szCs w:val="18"/>
              </w:rPr>
              <w:t>EIF [1]</w:t>
            </w:r>
            <w:r w:rsidRPr="004370AF">
              <w:rPr>
                <w:rFonts w:eastAsia="Calibri"/>
                <w:sz w:val="18"/>
                <w:szCs w:val="18"/>
              </w:rPr>
              <w:t>)</w:t>
            </w:r>
          </w:p>
        </w:tc>
      </w:tr>
      <w:tr w:rsidR="00F66D89" w:rsidRPr="004370AF" w14:paraId="633095A3"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73408127" w14:textId="77777777" w:rsidR="00F66D89" w:rsidRPr="003103EF" w:rsidRDefault="00F66D89" w:rsidP="00606F09">
            <w:pPr>
              <w:spacing w:line="276" w:lineRule="auto"/>
              <w:rPr>
                <w:rFonts w:eastAsia="Calibri"/>
                <w:color w:val="2E74B5"/>
                <w:sz w:val="18"/>
                <w:szCs w:val="18"/>
              </w:rPr>
            </w:pPr>
            <w:r w:rsidRPr="003103EF">
              <w:rPr>
                <w:rFonts w:ascii="Lucida Console" w:eastAsia="Calibri" w:hAnsi="Lucida Console"/>
                <w:color w:val="2E74B5"/>
                <w:sz w:val="18"/>
                <w:szCs w:val="18"/>
              </w:rPr>
              <w:t>&lt;Face&gt;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0CA7A617" w14:textId="77777777" w:rsidR="00F66D89" w:rsidRPr="004370AF" w:rsidRDefault="00F66D89" w:rsidP="00606F09">
            <w:pPr>
              <w:spacing w:line="276" w:lineRule="auto"/>
              <w:rPr>
                <w:rFonts w:eastAsia="Calibri"/>
                <w:sz w:val="18"/>
                <w:szCs w:val="18"/>
              </w:rPr>
            </w:pPr>
            <w:r w:rsidRPr="00077125">
              <w:rPr>
                <w:rFonts w:eastAsia="Calibri"/>
                <w:sz w:val="18"/>
                <w:szCs w:val="18"/>
              </w:rPr>
              <w:t>&gt;=1, &lt;= 48</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9B69A5"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Face (see </w:t>
            </w:r>
            <w:r>
              <w:rPr>
                <w:rFonts w:eastAsia="Calibri"/>
                <w:sz w:val="18"/>
                <w:szCs w:val="18"/>
              </w:rPr>
              <w:t>EIF [1]</w:t>
            </w:r>
            <w:r w:rsidRPr="004370AF">
              <w:rPr>
                <w:rFonts w:eastAsia="Calibri"/>
                <w:sz w:val="18"/>
                <w:szCs w:val="18"/>
              </w:rPr>
              <w:t>)</w:t>
            </w:r>
          </w:p>
        </w:tc>
      </w:tr>
      <w:tr w:rsidR="00F66D89" w:rsidRPr="004370AF" w14:paraId="42E4D519"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cPr>
          <w:p w14:paraId="59E97EFB"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cPr>
          <w:p w14:paraId="6DB94B2E"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78862868"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cPr>
          <w:p w14:paraId="4DC911FF"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cPr>
          <w:p w14:paraId="35C432FD"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Description</w:t>
            </w:r>
          </w:p>
        </w:tc>
      </w:tr>
      <w:tr w:rsidR="00F66D89" w:rsidRPr="004370AF" w14:paraId="0C6F4D42"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5FCFFAF8" w14:textId="77777777" w:rsidR="00F66D89" w:rsidRPr="003103EF" w:rsidRDefault="00F66D89" w:rsidP="00606F09">
            <w:pPr>
              <w:adjustRightInd w:val="0"/>
              <w:spacing w:line="276" w:lineRule="auto"/>
              <w:rPr>
                <w:color w:val="2E74B5"/>
                <w:sz w:val="18"/>
                <w:szCs w:val="18"/>
                <w:lang w:eastAsia="ko-KR"/>
              </w:rPr>
            </w:pPr>
            <w:r w:rsidRPr="003103EF">
              <w:rPr>
                <w:color w:val="2E74B5"/>
                <w:sz w:val="18"/>
                <w:szCs w:val="18"/>
                <w:lang w:eastAsia="ko-KR"/>
              </w:rPr>
              <w:t>id</w:t>
            </w:r>
          </w:p>
        </w:tc>
        <w:tc>
          <w:tcPr>
            <w:tcW w:w="950" w:type="pct"/>
            <w:tcBorders>
              <w:top w:val="single" w:sz="6" w:space="0" w:color="auto"/>
              <w:left w:val="single" w:sz="6" w:space="0" w:color="auto"/>
              <w:bottom w:val="single" w:sz="6" w:space="0" w:color="auto"/>
              <w:right w:val="single" w:sz="6" w:space="0" w:color="auto"/>
            </w:tcBorders>
          </w:tcPr>
          <w:p w14:paraId="48DBE298"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3690CDA4"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tcPr>
          <w:p w14:paraId="6C2DE00C" w14:textId="77777777" w:rsidR="00F66D89" w:rsidRPr="004370AF" w:rsidRDefault="00F66D89" w:rsidP="00606F09">
            <w:pPr>
              <w:adjustRightInd w:val="0"/>
              <w:spacing w:line="276" w:lineRule="auto"/>
              <w:rPr>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tcPr>
          <w:p w14:paraId="36F91389"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 xml:space="preserve">Identifier </w:t>
            </w:r>
          </w:p>
        </w:tc>
      </w:tr>
      <w:tr w:rsidR="00F66D89" w:rsidRPr="004370AF" w14:paraId="25C548EE"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24F39254" w14:textId="77777777" w:rsidR="00F66D89" w:rsidRPr="003103EF" w:rsidRDefault="00F66D89" w:rsidP="00606F09">
            <w:pPr>
              <w:adjustRightInd w:val="0"/>
              <w:spacing w:line="276" w:lineRule="auto"/>
              <w:rPr>
                <w:color w:val="2E74B5"/>
                <w:sz w:val="18"/>
                <w:szCs w:val="18"/>
                <w:lang w:eastAsia="ko-KR"/>
              </w:rPr>
            </w:pPr>
            <w:r w:rsidRPr="003103EF">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2F416095"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7A22F337"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29D982F0"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(0, 0, 0)</w:t>
            </w:r>
          </w:p>
        </w:tc>
        <w:tc>
          <w:tcPr>
            <w:tcW w:w="2250" w:type="pct"/>
            <w:tcBorders>
              <w:top w:val="single" w:sz="6" w:space="0" w:color="auto"/>
              <w:left w:val="single" w:sz="6" w:space="0" w:color="auto"/>
              <w:bottom w:val="single" w:sz="6" w:space="0" w:color="auto"/>
              <w:right w:val="single" w:sz="6" w:space="0" w:color="auto"/>
            </w:tcBorders>
          </w:tcPr>
          <w:p w14:paraId="1880F1B4"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Position (origin of the mesh)</w:t>
            </w:r>
          </w:p>
        </w:tc>
      </w:tr>
    </w:tbl>
    <w:p w14:paraId="6F364D31" w14:textId="77777777" w:rsidR="00274AC4" w:rsidRDefault="00274AC4" w:rsidP="00F66D89"/>
    <w:p w14:paraId="1C8B9154" w14:textId="086A406D" w:rsidR="00F66D89" w:rsidRDefault="00F66D89" w:rsidP="00F66D89">
      <w:r>
        <w:t>Vertex and Face are as specified in the EIF [1].</w:t>
      </w:r>
    </w:p>
    <w:p w14:paraId="50B4B3DA" w14:textId="77777777" w:rsidR="00274AC4" w:rsidRDefault="00274AC4" w:rsidP="00F66D89"/>
    <w:p w14:paraId="31530634" w14:textId="6855C90E" w:rsidR="00F66D89" w:rsidRDefault="00F66D89" w:rsidP="00F66D89">
      <w:r>
        <w:t xml:space="preserve">A manifold mesh can be checked for by checking that all vertices are manifold by verifying </w:t>
      </w:r>
      <w:r w:rsidR="00DA38F7">
        <w:t>that (</w:t>
      </w:r>
      <w:r>
        <w:t>[2]</w:t>
      </w:r>
      <w:r w:rsidR="00DA38F7">
        <w:t>)</w:t>
      </w:r>
      <w:r>
        <w:t>:</w:t>
      </w:r>
    </w:p>
    <w:p w14:paraId="5921C5B1" w14:textId="0D18B548" w:rsidR="00F66D89" w:rsidRDefault="00DA38F7" w:rsidP="00F66D89">
      <w:pPr>
        <w:pStyle w:val="ListParagraph"/>
        <w:widowControl/>
        <w:numPr>
          <w:ilvl w:val="0"/>
          <w:numId w:val="5"/>
        </w:numPr>
        <w:autoSpaceDE/>
        <w:autoSpaceDN/>
        <w:spacing w:before="120"/>
        <w:contextualSpacing/>
      </w:pPr>
      <w:r>
        <w:t>e</w:t>
      </w:r>
      <w:r w:rsidR="00F66D89">
        <w:t xml:space="preserve">very edge is shared by exactly two </w:t>
      </w:r>
      <w:proofErr w:type="gramStart"/>
      <w:r w:rsidR="00F66D89">
        <w:t>faces</w:t>
      </w:r>
      <w:proofErr w:type="gramEnd"/>
    </w:p>
    <w:p w14:paraId="7FA9F81B" w14:textId="07EF448E" w:rsidR="00F66D89" w:rsidRDefault="00DA38F7" w:rsidP="00F66D89">
      <w:pPr>
        <w:pStyle w:val="ListParagraph"/>
        <w:widowControl/>
        <w:numPr>
          <w:ilvl w:val="0"/>
          <w:numId w:val="5"/>
        </w:numPr>
        <w:autoSpaceDE/>
        <w:autoSpaceDN/>
        <w:spacing w:before="120"/>
        <w:contextualSpacing/>
      </w:pPr>
      <w:r>
        <w:t>e</w:t>
      </w:r>
      <w:r w:rsidR="00F66D89">
        <w:t>very vertex has a single, complete loop of triangles around it</w:t>
      </w:r>
      <w:r>
        <w:t>.</w:t>
      </w:r>
    </w:p>
    <w:p w14:paraId="36A017B9" w14:textId="77777777" w:rsidR="00F66D89" w:rsidRDefault="00F66D89" w:rsidP="00F66D89"/>
    <w:p w14:paraId="36BAEE0C" w14:textId="77777777" w:rsidR="00F66D89" w:rsidRPr="00ED5BF2" w:rsidRDefault="00F66D89" w:rsidP="00F66D89">
      <w:pPr>
        <w:rPr>
          <w:b/>
          <w:bCs/>
        </w:rPr>
      </w:pPr>
      <w:r w:rsidRPr="00ED5BF2">
        <w:rPr>
          <w:b/>
          <w:bCs/>
        </w:rPr>
        <w:t>Acoustic Environment</w:t>
      </w:r>
    </w:p>
    <w:p w14:paraId="6ED44CB7" w14:textId="753BCABC" w:rsidR="007E6384" w:rsidRDefault="00F66D89" w:rsidP="00F66D89">
      <w:r w:rsidRPr="00467E67">
        <w:rPr>
          <w:color w:val="4F81BD" w:themeColor="accent1"/>
        </w:rPr>
        <w:t>&lt;</w:t>
      </w:r>
      <w:proofErr w:type="spellStart"/>
      <w:r w:rsidRPr="00467E67">
        <w:rPr>
          <w:color w:val="4F81BD" w:themeColor="accent1"/>
        </w:rPr>
        <w:t>AcousticEnvironment</w:t>
      </w:r>
      <w:proofErr w:type="spellEnd"/>
      <w:r w:rsidRPr="00467E67">
        <w:rPr>
          <w:color w:val="4F81BD" w:themeColor="accent1"/>
        </w:rPr>
        <w:t>&gt;</w:t>
      </w:r>
      <w:r w:rsidR="002308C1" w:rsidRPr="00467E67">
        <w:rPr>
          <w:color w:val="4F81BD" w:themeColor="accent1"/>
        </w:rPr>
        <w:t xml:space="preserve"> </w:t>
      </w:r>
      <w:r w:rsidR="002308C1">
        <w:t>and</w:t>
      </w:r>
      <w:r>
        <w:t xml:space="preserve"> </w:t>
      </w:r>
      <w:r w:rsidRPr="00467E67">
        <w:rPr>
          <w:color w:val="4F81BD" w:themeColor="accent1"/>
        </w:rPr>
        <w:t>&lt;</w:t>
      </w:r>
      <w:proofErr w:type="spellStart"/>
      <w:r w:rsidRPr="00467E67">
        <w:rPr>
          <w:color w:val="4F81BD" w:themeColor="accent1"/>
        </w:rPr>
        <w:t>AcousticParameters</w:t>
      </w:r>
      <w:proofErr w:type="spellEnd"/>
      <w:r w:rsidRPr="00467E67">
        <w:rPr>
          <w:color w:val="4F81BD" w:themeColor="accent1"/>
        </w:rPr>
        <w:t xml:space="preserve">&gt; </w:t>
      </w:r>
      <w:r>
        <w:t xml:space="preserve">are </w:t>
      </w:r>
      <w:proofErr w:type="gramStart"/>
      <w:r w:rsidR="00C9122A">
        <w:t>similar to</w:t>
      </w:r>
      <w:proofErr w:type="gramEnd"/>
      <w:r w:rsidR="00C9122A">
        <w:t xml:space="preserve"> the corresponding nodes in t</w:t>
      </w:r>
      <w:r>
        <w:t>he EIF [1]</w:t>
      </w:r>
      <w:r w:rsidR="00E07DCF">
        <w:t xml:space="preserve"> with certain differences</w:t>
      </w:r>
      <w:r w:rsidR="00AD287A">
        <w:t xml:space="preserve"> required for describing real </w:t>
      </w:r>
      <w:r w:rsidR="00851AFD">
        <w:t xml:space="preserve">(physical) </w:t>
      </w:r>
      <w:r w:rsidR="00AD287A">
        <w:t>room acoustics</w:t>
      </w:r>
      <w:r w:rsidR="00064B0D">
        <w:t>.</w:t>
      </w:r>
    </w:p>
    <w:p w14:paraId="6C0C8109" w14:textId="77777777" w:rsidR="007E6384" w:rsidRDefault="007E6384" w:rsidP="00F66D89"/>
    <w:p w14:paraId="7C6E0C8D" w14:textId="7BFE32AD" w:rsidR="007D1D98" w:rsidRDefault="00C439C9" w:rsidP="00F66D89">
      <w:r>
        <w:t xml:space="preserve">The </w:t>
      </w:r>
      <w:r w:rsidRPr="00467E67">
        <w:rPr>
          <w:color w:val="4F81BD" w:themeColor="accent1"/>
        </w:rPr>
        <w:t>&lt;</w:t>
      </w:r>
      <w:proofErr w:type="spellStart"/>
      <w:r w:rsidRPr="00467E67">
        <w:rPr>
          <w:color w:val="4F81BD" w:themeColor="accent1"/>
        </w:rPr>
        <w:t>AcousticEnvironment</w:t>
      </w:r>
      <w:proofErr w:type="spellEnd"/>
      <w:r w:rsidRPr="00467E67">
        <w:rPr>
          <w:color w:val="4F81BD" w:themeColor="accent1"/>
        </w:rPr>
        <w:t xml:space="preserve">&gt; </w:t>
      </w:r>
      <w:r>
        <w:t xml:space="preserve">in the LSDF </w:t>
      </w:r>
      <w:r w:rsidR="006774F0">
        <w:t>must</w:t>
      </w:r>
      <w:r>
        <w:t xml:space="preserve"> contain either </w:t>
      </w:r>
      <w:r w:rsidRPr="00467E67">
        <w:rPr>
          <w:color w:val="4F81BD" w:themeColor="accent1"/>
        </w:rPr>
        <w:t>&lt;</w:t>
      </w:r>
      <w:proofErr w:type="spellStart"/>
      <w:r w:rsidRPr="00467E67">
        <w:rPr>
          <w:color w:val="4F81BD" w:themeColor="accent1"/>
        </w:rPr>
        <w:t>AcousticParameters</w:t>
      </w:r>
      <w:proofErr w:type="spellEnd"/>
      <w:r w:rsidRPr="00467E67">
        <w:rPr>
          <w:color w:val="4F81BD" w:themeColor="accent1"/>
        </w:rPr>
        <w:t xml:space="preserve">&gt; </w:t>
      </w:r>
      <w:r>
        <w:t xml:space="preserve">or </w:t>
      </w:r>
      <w:r w:rsidRPr="00467E67">
        <w:rPr>
          <w:color w:val="4F81BD" w:themeColor="accent1"/>
        </w:rPr>
        <w:t>&lt;</w:t>
      </w:r>
      <w:proofErr w:type="spellStart"/>
      <w:r w:rsidRPr="00467E67">
        <w:rPr>
          <w:color w:val="4F81BD" w:themeColor="accent1"/>
        </w:rPr>
        <w:t>RoomImpulseResponse</w:t>
      </w:r>
      <w:proofErr w:type="spellEnd"/>
      <w:r w:rsidRPr="00467E67">
        <w:rPr>
          <w:color w:val="4F81BD" w:themeColor="accent1"/>
        </w:rPr>
        <w:t xml:space="preserve">&gt; </w:t>
      </w:r>
      <w:r>
        <w:t>but not both.</w:t>
      </w:r>
    </w:p>
    <w:p w14:paraId="43A446DA" w14:textId="77777777" w:rsidR="005665A0" w:rsidRDefault="005665A0" w:rsidP="00F66D89"/>
    <w:p w14:paraId="5BE15C37" w14:textId="61EB1A6C" w:rsidR="005665A0" w:rsidRDefault="005665A0" w:rsidP="00F66D89">
      <w:r>
        <w:t xml:space="preserve">Since </w:t>
      </w:r>
      <w:r w:rsidR="001C1E52" w:rsidRPr="005A1A31">
        <w:rPr>
          <w:color w:val="4F81BD" w:themeColor="accent1"/>
        </w:rPr>
        <w:t>&lt;</w:t>
      </w:r>
      <w:proofErr w:type="spellStart"/>
      <w:r w:rsidR="001C1E52" w:rsidRPr="005A1A31">
        <w:rPr>
          <w:color w:val="4F81BD" w:themeColor="accent1"/>
        </w:rPr>
        <w:t>AcousticEnvironment</w:t>
      </w:r>
      <w:proofErr w:type="spellEnd"/>
      <w:r w:rsidR="001C1E52" w:rsidRPr="005A1A31">
        <w:rPr>
          <w:color w:val="4F81BD" w:themeColor="accent1"/>
        </w:rPr>
        <w:t>&gt;</w:t>
      </w:r>
      <w:r w:rsidR="001C1E52">
        <w:rPr>
          <w:color w:val="4F81BD" w:themeColor="accent1"/>
        </w:rPr>
        <w:t xml:space="preserve"> </w:t>
      </w:r>
      <w:r w:rsidR="001C1E52" w:rsidRPr="00467E67">
        <w:rPr>
          <w:color w:val="000000" w:themeColor="text1"/>
        </w:rPr>
        <w:t xml:space="preserve">does not contain </w:t>
      </w:r>
      <w:r w:rsidR="00CC5502" w:rsidRPr="00467E67">
        <w:rPr>
          <w:color w:val="000000" w:themeColor="text1"/>
        </w:rPr>
        <w:t xml:space="preserve">a position, </w:t>
      </w:r>
      <w:r w:rsidR="00737698" w:rsidRPr="00467E67">
        <w:rPr>
          <w:color w:val="000000" w:themeColor="text1"/>
        </w:rPr>
        <w:t>it</w:t>
      </w:r>
      <w:r w:rsidR="00B9495A" w:rsidRPr="00467E67">
        <w:rPr>
          <w:color w:val="000000" w:themeColor="text1"/>
        </w:rPr>
        <w:t xml:space="preserve">s origin corresponds to the origin of the </w:t>
      </w:r>
      <w:r w:rsidR="00410C70" w:rsidRPr="00467E67">
        <w:rPr>
          <w:color w:val="000000" w:themeColor="text1"/>
        </w:rPr>
        <w:t>LSDF root entity</w:t>
      </w:r>
      <w:r w:rsidR="00410C70">
        <w:rPr>
          <w:color w:val="4F81BD" w:themeColor="accent1"/>
        </w:rPr>
        <w:t xml:space="preserve"> &lt;</w:t>
      </w:r>
      <w:proofErr w:type="spellStart"/>
      <w:r w:rsidR="00410C70">
        <w:rPr>
          <w:color w:val="4F81BD" w:themeColor="accent1"/>
        </w:rPr>
        <w:t>AudioScene</w:t>
      </w:r>
      <w:proofErr w:type="spellEnd"/>
      <w:r w:rsidR="00410C70">
        <w:rPr>
          <w:color w:val="4F81BD" w:themeColor="accent1"/>
        </w:rPr>
        <w:t>&gt;.</w:t>
      </w:r>
    </w:p>
    <w:p w14:paraId="36F2099A" w14:textId="77777777" w:rsidR="00AF135C" w:rsidRDefault="00AF135C"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2397"/>
        <w:gridCol w:w="1365"/>
        <w:gridCol w:w="693"/>
        <w:gridCol w:w="990"/>
        <w:gridCol w:w="4459"/>
      </w:tblGrid>
      <w:tr w:rsidR="002A5519" w:rsidRPr="001E4A5F" w14:paraId="49CE7E95"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2B1CB3C" w14:textId="77777777" w:rsidR="002A5519" w:rsidRPr="001E4A5F" w:rsidRDefault="002A5519" w:rsidP="00606F09">
            <w:pPr>
              <w:jc w:val="both"/>
              <w:rPr>
                <w:rFonts w:eastAsiaTheme="minorEastAsia"/>
                <w:color w:val="333399"/>
                <w:sz w:val="18"/>
                <w:szCs w:val="18"/>
                <w:lang w:eastAsia="ko-KR"/>
              </w:rPr>
            </w:pP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AcousticEnvironment</w:t>
            </w:r>
            <w:proofErr w:type="spellEnd"/>
            <w:r w:rsidRPr="00467E67">
              <w:rPr>
                <w:rFonts w:eastAsiaTheme="minorEastAsia"/>
                <w:color w:val="4F81BD" w:themeColor="accent1"/>
                <w:sz w:val="18"/>
                <w:szCs w:val="18"/>
                <w:lang w:eastAsia="ko-KR"/>
              </w:rPr>
              <w:t>&gt;</w:t>
            </w:r>
          </w:p>
        </w:tc>
      </w:tr>
      <w:tr w:rsidR="002A5519" w:rsidRPr="001E4A5F" w14:paraId="1A9162F4"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DB0667" w14:textId="5F831F25" w:rsidR="002A5519" w:rsidRPr="001E4A5F" w:rsidRDefault="002A5519" w:rsidP="00606F09">
            <w:pPr>
              <w:jc w:val="both"/>
              <w:rPr>
                <w:rFonts w:eastAsiaTheme="minorEastAsia"/>
                <w:color w:val="333399"/>
                <w:sz w:val="18"/>
                <w:szCs w:val="18"/>
                <w:lang w:eastAsia="ko-KR"/>
              </w:rPr>
            </w:pPr>
            <w:r w:rsidRPr="00467E67">
              <w:rPr>
                <w:rFonts w:eastAsiaTheme="minorEastAsia"/>
                <w:color w:val="000000" w:themeColor="text1"/>
                <w:sz w:val="18"/>
                <w:szCs w:val="18"/>
                <w:lang w:eastAsia="ko-KR"/>
              </w:rPr>
              <w:t xml:space="preserve">Declares an acoustic environment. The </w:t>
            </w:r>
            <w:r w:rsidR="00B727C6">
              <w:rPr>
                <w:rFonts w:eastAsiaTheme="minorEastAsia"/>
                <w:color w:val="000000" w:themeColor="text1"/>
                <w:sz w:val="18"/>
                <w:szCs w:val="18"/>
                <w:lang w:eastAsia="ko-KR"/>
              </w:rPr>
              <w:t xml:space="preserve">acoustic characteristics of the </w:t>
            </w:r>
            <w:r w:rsidRPr="00467E67">
              <w:rPr>
                <w:rFonts w:eastAsiaTheme="minorEastAsia"/>
                <w:color w:val="000000" w:themeColor="text1"/>
                <w:sz w:val="18"/>
                <w:szCs w:val="18"/>
                <w:lang w:eastAsia="ko-KR"/>
              </w:rPr>
              <w:t xml:space="preserve">environment </w:t>
            </w:r>
            <w:r w:rsidR="00B727C6">
              <w:rPr>
                <w:rFonts w:eastAsiaTheme="minorEastAsia"/>
                <w:color w:val="000000" w:themeColor="text1"/>
                <w:sz w:val="18"/>
                <w:szCs w:val="18"/>
                <w:lang w:eastAsia="ko-KR"/>
              </w:rPr>
              <w:t>are</w:t>
            </w:r>
            <w:r w:rsidRPr="00467E67">
              <w:rPr>
                <w:rFonts w:eastAsiaTheme="minorEastAsia"/>
                <w:color w:val="000000" w:themeColor="text1"/>
                <w:sz w:val="18"/>
                <w:szCs w:val="18"/>
                <w:lang w:eastAsia="ko-KR"/>
              </w:rPr>
              <w:t xml:space="preserve"> </w:t>
            </w:r>
            <w:r w:rsidR="00B727C6">
              <w:rPr>
                <w:rFonts w:eastAsiaTheme="minorEastAsia"/>
                <w:color w:val="000000" w:themeColor="text1"/>
                <w:sz w:val="18"/>
                <w:szCs w:val="18"/>
                <w:lang w:eastAsia="ko-KR"/>
              </w:rPr>
              <w:t>provided</w:t>
            </w:r>
            <w:r w:rsidRPr="00467E67">
              <w:rPr>
                <w:rFonts w:eastAsiaTheme="minorEastAsia"/>
                <w:color w:val="000000" w:themeColor="text1"/>
                <w:sz w:val="18"/>
                <w:szCs w:val="18"/>
                <w:lang w:eastAsia="ko-KR"/>
              </w:rPr>
              <w:t xml:space="preserve"> by </w:t>
            </w:r>
            <w:r w:rsidR="0053641A" w:rsidRPr="00467E67">
              <w:rPr>
                <w:rFonts w:eastAsiaTheme="minorEastAsia"/>
                <w:color w:val="000000" w:themeColor="text1"/>
                <w:sz w:val="18"/>
                <w:szCs w:val="18"/>
                <w:lang w:eastAsia="ko-KR"/>
              </w:rPr>
              <w:t xml:space="preserve">either </w:t>
            </w:r>
            <w:r w:rsidR="00B727C6" w:rsidRPr="00467E67">
              <w:rPr>
                <w:rFonts w:eastAsiaTheme="minorEastAsia"/>
                <w:color w:val="4F81BD" w:themeColor="accent1"/>
                <w:sz w:val="18"/>
                <w:szCs w:val="18"/>
                <w:lang w:eastAsia="ko-KR"/>
              </w:rPr>
              <w:t>&lt;</w:t>
            </w:r>
            <w:proofErr w:type="spellStart"/>
            <w:r w:rsidR="00B727C6" w:rsidRPr="00467E67">
              <w:rPr>
                <w:rFonts w:eastAsiaTheme="minorEastAsia"/>
                <w:color w:val="4F81BD" w:themeColor="accent1"/>
                <w:sz w:val="18"/>
                <w:szCs w:val="18"/>
                <w:lang w:eastAsia="ko-KR"/>
              </w:rPr>
              <w:t>AcousticParameters</w:t>
            </w:r>
            <w:proofErr w:type="spellEnd"/>
            <w:r w:rsidR="00B727C6" w:rsidRPr="00467E67">
              <w:rPr>
                <w:rFonts w:eastAsiaTheme="minorEastAsia"/>
                <w:color w:val="4F81BD" w:themeColor="accent1"/>
                <w:sz w:val="18"/>
                <w:szCs w:val="18"/>
                <w:lang w:eastAsia="ko-KR"/>
              </w:rPr>
              <w:t>&gt;</w:t>
            </w:r>
            <w:r w:rsidRPr="00467E67">
              <w:rPr>
                <w:rFonts w:eastAsiaTheme="minorEastAsia"/>
                <w:color w:val="4F81BD" w:themeColor="accent1"/>
                <w:sz w:val="18"/>
                <w:szCs w:val="18"/>
                <w:lang w:eastAsia="ko-KR"/>
              </w:rPr>
              <w:t xml:space="preserve"> </w:t>
            </w:r>
            <w:r w:rsidR="0053641A" w:rsidRPr="00467E67">
              <w:rPr>
                <w:rFonts w:eastAsiaTheme="minorEastAsia"/>
                <w:color w:val="000000" w:themeColor="text1"/>
                <w:sz w:val="18"/>
                <w:szCs w:val="18"/>
                <w:lang w:eastAsia="ko-KR"/>
              </w:rPr>
              <w:t xml:space="preserve">or </w:t>
            </w:r>
            <w:r w:rsidR="00B727C6" w:rsidRPr="00467E67">
              <w:rPr>
                <w:rFonts w:eastAsiaTheme="minorEastAsia"/>
                <w:color w:val="4F81BD" w:themeColor="accent1"/>
                <w:sz w:val="18"/>
                <w:szCs w:val="18"/>
                <w:lang w:eastAsia="ko-KR"/>
              </w:rPr>
              <w:t>&lt;</w:t>
            </w:r>
            <w:proofErr w:type="spellStart"/>
            <w:r w:rsidR="00B727C6" w:rsidRPr="00467E67">
              <w:rPr>
                <w:rFonts w:eastAsiaTheme="minorEastAsia"/>
                <w:color w:val="4F81BD" w:themeColor="accent1"/>
                <w:sz w:val="18"/>
                <w:szCs w:val="18"/>
                <w:lang w:eastAsia="ko-KR"/>
              </w:rPr>
              <w:t>RoomImpulseResponse</w:t>
            </w:r>
            <w:proofErr w:type="spellEnd"/>
            <w:r w:rsidR="00B727C6" w:rsidRPr="00467E67">
              <w:rPr>
                <w:rFonts w:eastAsiaTheme="minorEastAsia"/>
                <w:color w:val="4F81BD" w:themeColor="accent1"/>
                <w:sz w:val="18"/>
                <w:szCs w:val="18"/>
                <w:lang w:eastAsia="ko-KR"/>
              </w:rPr>
              <w:t>&gt;</w:t>
            </w:r>
            <w:r w:rsidR="00DC3BBA">
              <w:rPr>
                <w:rFonts w:eastAsiaTheme="minorEastAsia"/>
                <w:color w:val="4F81BD" w:themeColor="accent1"/>
                <w:sz w:val="18"/>
                <w:szCs w:val="18"/>
                <w:lang w:eastAsia="ko-KR"/>
              </w:rPr>
              <w:t xml:space="preserve">, </w:t>
            </w:r>
            <w:r w:rsidR="00DC3BBA" w:rsidRPr="00467E67">
              <w:rPr>
                <w:rFonts w:eastAsiaTheme="minorEastAsia"/>
                <w:color w:val="000000" w:themeColor="text1"/>
                <w:sz w:val="18"/>
                <w:szCs w:val="18"/>
                <w:lang w:eastAsia="ko-KR"/>
              </w:rPr>
              <w:t>optionally</w:t>
            </w:r>
            <w:r w:rsidR="0053641A" w:rsidRPr="00467E67">
              <w:rPr>
                <w:rFonts w:eastAsiaTheme="minorEastAsia"/>
                <w:color w:val="000000" w:themeColor="text1"/>
                <w:sz w:val="18"/>
                <w:szCs w:val="18"/>
                <w:lang w:eastAsia="ko-KR"/>
              </w:rPr>
              <w:t xml:space="preserve"> </w:t>
            </w:r>
            <w:r w:rsidRPr="00467E67">
              <w:rPr>
                <w:rFonts w:eastAsiaTheme="minorEastAsia"/>
                <w:color w:val="000000" w:themeColor="text1"/>
                <w:sz w:val="18"/>
                <w:szCs w:val="18"/>
                <w:lang w:eastAsia="ko-KR"/>
              </w:rPr>
              <w:t xml:space="preserve">at </w:t>
            </w:r>
            <w:r w:rsidR="00DC3BBA">
              <w:rPr>
                <w:rFonts w:eastAsiaTheme="minorEastAsia"/>
                <w:color w:val="000000" w:themeColor="text1"/>
                <w:sz w:val="18"/>
                <w:szCs w:val="18"/>
                <w:lang w:eastAsia="ko-KR"/>
              </w:rPr>
              <w:t>several</w:t>
            </w:r>
            <w:r w:rsidRPr="00467E67">
              <w:rPr>
                <w:rFonts w:eastAsiaTheme="minorEastAsia"/>
                <w:color w:val="000000" w:themeColor="text1"/>
                <w:sz w:val="18"/>
                <w:szCs w:val="18"/>
                <w:lang w:eastAsia="ko-KR"/>
              </w:rPr>
              <w:t xml:space="preserve"> points in space. </w:t>
            </w:r>
            <w:r w:rsidR="00845CE0">
              <w:rPr>
                <w:rFonts w:eastAsiaTheme="minorEastAsia"/>
                <w:color w:val="000000" w:themeColor="text1"/>
                <w:sz w:val="18"/>
                <w:szCs w:val="18"/>
                <w:lang w:eastAsia="ko-KR"/>
              </w:rPr>
              <w:t>E</w:t>
            </w:r>
            <w:r w:rsidR="00845CE0" w:rsidRPr="00845CE0">
              <w:rPr>
                <w:rFonts w:eastAsiaTheme="minorEastAsia"/>
                <w:color w:val="000000" w:themeColor="text1"/>
                <w:sz w:val="18"/>
                <w:szCs w:val="18"/>
                <w:lang w:eastAsia="ko-KR"/>
              </w:rPr>
              <w:t>ither &lt;</w:t>
            </w:r>
            <w:proofErr w:type="spellStart"/>
            <w:r w:rsidR="00845CE0" w:rsidRPr="00467E67">
              <w:rPr>
                <w:rFonts w:eastAsiaTheme="minorEastAsia"/>
                <w:color w:val="4F81BD" w:themeColor="accent1"/>
                <w:sz w:val="18"/>
                <w:szCs w:val="18"/>
                <w:lang w:eastAsia="ko-KR"/>
              </w:rPr>
              <w:t>AcousticParameters</w:t>
            </w:r>
            <w:proofErr w:type="spellEnd"/>
            <w:r w:rsidR="00845CE0" w:rsidRPr="00845CE0">
              <w:rPr>
                <w:rFonts w:eastAsiaTheme="minorEastAsia"/>
                <w:color w:val="000000" w:themeColor="text1"/>
                <w:sz w:val="18"/>
                <w:szCs w:val="18"/>
                <w:lang w:eastAsia="ko-KR"/>
              </w:rPr>
              <w:t>&gt; or &lt;</w:t>
            </w:r>
            <w:proofErr w:type="spellStart"/>
            <w:r w:rsidR="00845CE0" w:rsidRPr="00467E67">
              <w:rPr>
                <w:rFonts w:eastAsiaTheme="minorEastAsia"/>
                <w:color w:val="4F81BD" w:themeColor="accent1"/>
                <w:sz w:val="18"/>
                <w:szCs w:val="18"/>
                <w:lang w:eastAsia="ko-KR"/>
              </w:rPr>
              <w:t>RoomImpulseResponse</w:t>
            </w:r>
            <w:proofErr w:type="spellEnd"/>
            <w:r w:rsidR="00845CE0" w:rsidRPr="00845CE0">
              <w:rPr>
                <w:rFonts w:eastAsiaTheme="minorEastAsia"/>
                <w:color w:val="000000" w:themeColor="text1"/>
                <w:sz w:val="18"/>
                <w:szCs w:val="18"/>
                <w:lang w:eastAsia="ko-KR"/>
              </w:rPr>
              <w:t xml:space="preserve">&gt; </w:t>
            </w:r>
            <w:r w:rsidR="00845CE0">
              <w:rPr>
                <w:rFonts w:eastAsiaTheme="minorEastAsia"/>
                <w:color w:val="000000" w:themeColor="text1"/>
                <w:sz w:val="18"/>
                <w:szCs w:val="18"/>
                <w:lang w:eastAsia="ko-KR"/>
              </w:rPr>
              <w:t xml:space="preserve">need to be provided </w:t>
            </w:r>
            <w:r w:rsidR="00845CE0" w:rsidRPr="00845CE0">
              <w:rPr>
                <w:rFonts w:eastAsiaTheme="minorEastAsia"/>
                <w:color w:val="000000" w:themeColor="text1"/>
                <w:sz w:val="18"/>
                <w:szCs w:val="18"/>
                <w:lang w:eastAsia="ko-KR"/>
              </w:rPr>
              <w:t>but not both.</w:t>
            </w:r>
            <w:r w:rsidR="00845CE0">
              <w:rPr>
                <w:rFonts w:eastAsiaTheme="minorEastAsia"/>
                <w:color w:val="000000" w:themeColor="text1"/>
                <w:sz w:val="18"/>
                <w:szCs w:val="18"/>
                <w:lang w:eastAsia="ko-KR"/>
              </w:rPr>
              <w:t xml:space="preserve"> </w:t>
            </w:r>
            <w:r w:rsidRPr="00467E67">
              <w:rPr>
                <w:rFonts w:eastAsiaTheme="minorEastAsia"/>
                <w:color w:val="000000" w:themeColor="text1"/>
                <w:sz w:val="18"/>
                <w:szCs w:val="18"/>
                <w:lang w:eastAsia="ko-KR"/>
              </w:rPr>
              <w:t>Additionally, a bounding volume can be specified.</w:t>
            </w:r>
          </w:p>
        </w:tc>
      </w:tr>
      <w:tr w:rsidR="00927F44" w:rsidRPr="001E4A5F" w14:paraId="0D0E3C96"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68DF3B2" w14:textId="77777777" w:rsidR="002A5519" w:rsidRPr="001E4A5F" w:rsidRDefault="002A5519" w:rsidP="00606F09">
            <w:pPr>
              <w:rPr>
                <w:sz w:val="18"/>
                <w:szCs w:val="18"/>
              </w:rPr>
            </w:pPr>
            <w:r w:rsidRPr="001E4A5F">
              <w:rPr>
                <w:sz w:val="18"/>
                <w:szCs w:val="18"/>
              </w:rPr>
              <w:t>Child node</w:t>
            </w:r>
          </w:p>
        </w:tc>
        <w:tc>
          <w:tcPr>
            <w:tcW w:w="68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ECAD154" w14:textId="77777777" w:rsidR="002A5519" w:rsidRPr="001E4A5F" w:rsidRDefault="002A5519" w:rsidP="00606F09">
            <w:pPr>
              <w:rPr>
                <w:sz w:val="18"/>
                <w:szCs w:val="18"/>
              </w:rPr>
            </w:pPr>
            <w:r w:rsidRPr="001E4A5F">
              <w:rPr>
                <w:sz w:val="18"/>
                <w:szCs w:val="18"/>
              </w:rPr>
              <w:t>Count</w:t>
            </w:r>
          </w:p>
        </w:tc>
        <w:tc>
          <w:tcPr>
            <w:tcW w:w="3101"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5CD38F0" w14:textId="77777777" w:rsidR="002A5519" w:rsidRPr="001E4A5F" w:rsidRDefault="002A5519" w:rsidP="00606F09">
            <w:pPr>
              <w:adjustRightInd w:val="0"/>
              <w:rPr>
                <w:rFonts w:eastAsiaTheme="minorEastAsia"/>
                <w:color w:val="000000"/>
                <w:sz w:val="18"/>
                <w:szCs w:val="18"/>
                <w:lang w:eastAsia="ko-KR"/>
              </w:rPr>
            </w:pPr>
            <w:r w:rsidRPr="001E4A5F">
              <w:rPr>
                <w:sz w:val="18"/>
                <w:szCs w:val="18"/>
              </w:rPr>
              <w:t>Description</w:t>
            </w:r>
          </w:p>
        </w:tc>
      </w:tr>
      <w:tr w:rsidR="00927F44" w:rsidRPr="001E4A5F" w14:paraId="09C6F177"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76370175" w14:textId="77777777" w:rsidR="002A5519" w:rsidRPr="00467E67" w:rsidRDefault="002A5519" w:rsidP="00606F09">
            <w:pPr>
              <w:rPr>
                <w:color w:val="4F81BD" w:themeColor="accent1"/>
                <w:sz w:val="18"/>
                <w:szCs w:val="18"/>
              </w:rPr>
            </w:pPr>
            <w:r w:rsidRPr="00B727C6">
              <w:rPr>
                <w:rFonts w:ascii="Lucida Console" w:hAnsi="Lucida Console"/>
                <w:color w:val="4F81BD" w:themeColor="accent1"/>
                <w:sz w:val="18"/>
                <w:szCs w:val="18"/>
              </w:rPr>
              <w:t>&lt;</w:t>
            </w:r>
            <w:proofErr w:type="spellStart"/>
            <w:r w:rsidRPr="00467E67">
              <w:rPr>
                <w:rFonts w:eastAsiaTheme="minorEastAsia"/>
                <w:color w:val="4F81BD" w:themeColor="accent1"/>
                <w:sz w:val="18"/>
                <w:szCs w:val="18"/>
                <w:lang w:eastAsia="ko-KR"/>
              </w:rPr>
              <w:t>AcousticParameters</w:t>
            </w:r>
            <w:proofErr w:type="spellEnd"/>
            <w:r w:rsidRPr="00B727C6">
              <w:rPr>
                <w:rFonts w:ascii="Lucida Console" w:hAnsi="Lucida Console"/>
                <w:color w:val="4F81BD" w:themeColor="accent1"/>
                <w:sz w:val="18"/>
                <w:szCs w:val="18"/>
              </w:rPr>
              <w:t>&gt;</w:t>
            </w:r>
          </w:p>
        </w:tc>
        <w:tc>
          <w:tcPr>
            <w:tcW w:w="689" w:type="pct"/>
            <w:tcBorders>
              <w:top w:val="single" w:sz="6" w:space="0" w:color="auto"/>
              <w:left w:val="single" w:sz="6" w:space="0" w:color="auto"/>
              <w:bottom w:val="single" w:sz="6" w:space="0" w:color="auto"/>
              <w:right w:val="single" w:sz="6" w:space="0" w:color="auto"/>
            </w:tcBorders>
            <w:shd w:val="clear" w:color="auto" w:fill="auto"/>
            <w:vAlign w:val="center"/>
          </w:tcPr>
          <w:p w14:paraId="373FE3D5" w14:textId="6447AB5D" w:rsidR="002A5519" w:rsidRPr="001E4A5F" w:rsidRDefault="002A5519" w:rsidP="00606F09">
            <w:pPr>
              <w:rPr>
                <w:sz w:val="18"/>
                <w:szCs w:val="18"/>
              </w:rPr>
            </w:pPr>
            <w:r w:rsidRPr="001E4A5F">
              <w:rPr>
                <w:sz w:val="18"/>
                <w:szCs w:val="18"/>
              </w:rPr>
              <w:t>&gt;=</w:t>
            </w:r>
            <w:r w:rsidR="00D85247">
              <w:rPr>
                <w:sz w:val="18"/>
                <w:szCs w:val="18"/>
              </w:rPr>
              <w:t>0</w:t>
            </w:r>
          </w:p>
        </w:tc>
        <w:tc>
          <w:tcPr>
            <w:tcW w:w="3101"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1445CF" w14:textId="0836FEA8" w:rsidR="002A5519" w:rsidRPr="001E4A5F" w:rsidRDefault="002A5519" w:rsidP="00606F09">
            <w:pPr>
              <w:adjustRightInd w:val="0"/>
              <w:rPr>
                <w:rFonts w:eastAsiaTheme="minorEastAsia"/>
                <w:color w:val="000000"/>
                <w:sz w:val="18"/>
                <w:szCs w:val="18"/>
                <w:lang w:eastAsia="ko-KR"/>
              </w:rPr>
            </w:pPr>
            <w:r w:rsidRPr="001E4A5F">
              <w:rPr>
                <w:sz w:val="18"/>
                <w:szCs w:val="18"/>
              </w:rPr>
              <w:t>Acoustic parameters</w:t>
            </w:r>
            <w:r w:rsidR="00576150">
              <w:rPr>
                <w:sz w:val="18"/>
                <w:szCs w:val="18"/>
              </w:rPr>
              <w:t xml:space="preserve">. See the description </w:t>
            </w:r>
            <w:r w:rsidR="005C2D6D">
              <w:rPr>
                <w:sz w:val="18"/>
                <w:szCs w:val="18"/>
              </w:rPr>
              <w:t>below.</w:t>
            </w:r>
          </w:p>
        </w:tc>
      </w:tr>
      <w:tr w:rsidR="00927F44" w:rsidRPr="001E4A5F" w14:paraId="3E322331"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5E16022A" w14:textId="4FDD32CC" w:rsidR="00836652" w:rsidRPr="00B727C6" w:rsidRDefault="00836652" w:rsidP="00836652">
            <w:pPr>
              <w:rPr>
                <w:rFonts w:ascii="Lucida Console" w:hAnsi="Lucida Console"/>
                <w:color w:val="4F81BD" w:themeColor="accent1"/>
                <w:sz w:val="18"/>
                <w:szCs w:val="18"/>
              </w:rPr>
            </w:pPr>
            <w:r w:rsidRPr="00B727C6">
              <w:rPr>
                <w:rFonts w:ascii="Lucida Console" w:hAnsi="Lucida Console"/>
                <w:color w:val="4F81BD" w:themeColor="accent1"/>
                <w:sz w:val="18"/>
                <w:szCs w:val="18"/>
              </w:rPr>
              <w:t>&lt;</w:t>
            </w:r>
            <w:proofErr w:type="spellStart"/>
            <w:r w:rsidRPr="00467E67">
              <w:rPr>
                <w:rFonts w:eastAsiaTheme="minorEastAsia"/>
                <w:color w:val="4F81BD" w:themeColor="accent1"/>
                <w:sz w:val="18"/>
                <w:szCs w:val="18"/>
                <w:lang w:eastAsia="ko-KR"/>
              </w:rPr>
              <w:t>RoomImpulseResponse</w:t>
            </w:r>
            <w:proofErr w:type="spellEnd"/>
            <w:r w:rsidRPr="00B727C6">
              <w:rPr>
                <w:rFonts w:ascii="Lucida Console" w:hAnsi="Lucida Console"/>
                <w:color w:val="4F81BD" w:themeColor="accent1"/>
                <w:sz w:val="18"/>
                <w:szCs w:val="18"/>
              </w:rPr>
              <w:t>&gt;</w:t>
            </w:r>
          </w:p>
        </w:tc>
        <w:tc>
          <w:tcPr>
            <w:tcW w:w="689" w:type="pct"/>
            <w:tcBorders>
              <w:top w:val="single" w:sz="6" w:space="0" w:color="auto"/>
              <w:left w:val="single" w:sz="6" w:space="0" w:color="auto"/>
              <w:bottom w:val="single" w:sz="6" w:space="0" w:color="auto"/>
              <w:right w:val="single" w:sz="6" w:space="0" w:color="auto"/>
            </w:tcBorders>
            <w:shd w:val="clear" w:color="auto" w:fill="auto"/>
            <w:vAlign w:val="center"/>
          </w:tcPr>
          <w:p w14:paraId="0D5DE000" w14:textId="7DC39552" w:rsidR="00836652" w:rsidRPr="001E4A5F" w:rsidRDefault="00836652" w:rsidP="00836652">
            <w:pPr>
              <w:rPr>
                <w:sz w:val="18"/>
                <w:szCs w:val="18"/>
              </w:rPr>
            </w:pPr>
            <w:r w:rsidRPr="001E4A5F">
              <w:rPr>
                <w:sz w:val="18"/>
                <w:szCs w:val="18"/>
              </w:rPr>
              <w:t>&gt;=</w:t>
            </w:r>
            <w:r w:rsidR="00D85247">
              <w:rPr>
                <w:sz w:val="18"/>
                <w:szCs w:val="18"/>
              </w:rPr>
              <w:t>0</w:t>
            </w:r>
          </w:p>
        </w:tc>
        <w:tc>
          <w:tcPr>
            <w:tcW w:w="3101"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5671233" w14:textId="71E6DFA7" w:rsidR="00836652" w:rsidRPr="001E4A5F" w:rsidRDefault="00836652" w:rsidP="00836652">
            <w:pPr>
              <w:adjustRightInd w:val="0"/>
              <w:rPr>
                <w:sz w:val="18"/>
                <w:szCs w:val="18"/>
              </w:rPr>
            </w:pPr>
            <w:r>
              <w:rPr>
                <w:sz w:val="18"/>
                <w:szCs w:val="18"/>
              </w:rPr>
              <w:t>Room impulse response</w:t>
            </w:r>
            <w:r w:rsidRPr="001E4A5F">
              <w:rPr>
                <w:sz w:val="18"/>
                <w:szCs w:val="18"/>
              </w:rPr>
              <w:t xml:space="preserve"> (see below)</w:t>
            </w:r>
          </w:p>
        </w:tc>
      </w:tr>
      <w:tr w:rsidR="00927F44" w:rsidRPr="001E4A5F" w14:paraId="1304E7A9"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02A1ED9"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Attribute</w:t>
            </w:r>
          </w:p>
        </w:tc>
        <w:tc>
          <w:tcPr>
            <w:tcW w:w="68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EE42A6"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17FAFA7"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A8248E0"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25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3327D7D"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927F44" w:rsidRPr="001E4A5F" w14:paraId="768D65D3"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vAlign w:val="center"/>
          </w:tcPr>
          <w:p w14:paraId="3E3805EA" w14:textId="77777777" w:rsidR="00836652" w:rsidRPr="001E4A5F" w:rsidRDefault="00836652" w:rsidP="00836652">
            <w:pPr>
              <w:adjustRightInd w:val="0"/>
              <w:rPr>
                <w:rFonts w:eastAsiaTheme="minorEastAsia"/>
                <w:color w:val="333399"/>
                <w:sz w:val="18"/>
                <w:szCs w:val="18"/>
                <w:lang w:eastAsia="ko-KR"/>
              </w:rPr>
            </w:pPr>
            <w:r w:rsidRPr="001E4A5F">
              <w:rPr>
                <w:rFonts w:eastAsiaTheme="minorEastAsia"/>
                <w:color w:val="31849B" w:themeColor="accent5" w:themeShade="BF"/>
                <w:sz w:val="18"/>
                <w:szCs w:val="18"/>
                <w:lang w:eastAsia="ko-KR"/>
              </w:rPr>
              <w:t>id</w:t>
            </w:r>
          </w:p>
        </w:tc>
        <w:tc>
          <w:tcPr>
            <w:tcW w:w="689" w:type="pct"/>
            <w:tcBorders>
              <w:top w:val="single" w:sz="6" w:space="0" w:color="auto"/>
              <w:left w:val="single" w:sz="6" w:space="0" w:color="auto"/>
              <w:bottom w:val="single" w:sz="6" w:space="0" w:color="auto"/>
              <w:right w:val="single" w:sz="6" w:space="0" w:color="auto"/>
            </w:tcBorders>
            <w:vAlign w:val="center"/>
          </w:tcPr>
          <w:p w14:paraId="0647B718"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vAlign w:val="center"/>
          </w:tcPr>
          <w:p w14:paraId="0847BDAF"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vAlign w:val="center"/>
          </w:tcPr>
          <w:p w14:paraId="43448B43" w14:textId="77777777" w:rsidR="00836652" w:rsidRPr="001E4A5F" w:rsidRDefault="00836652" w:rsidP="00836652">
            <w:pPr>
              <w:adjustRightInd w:val="0"/>
              <w:rPr>
                <w:rFonts w:eastAsiaTheme="minorEastAsia"/>
                <w:color w:val="000000"/>
                <w:sz w:val="18"/>
                <w:szCs w:val="18"/>
                <w:lang w:eastAsia="ko-KR"/>
              </w:rPr>
            </w:pPr>
          </w:p>
        </w:tc>
        <w:tc>
          <w:tcPr>
            <w:tcW w:w="2251" w:type="pct"/>
            <w:tcBorders>
              <w:top w:val="single" w:sz="6" w:space="0" w:color="auto"/>
              <w:left w:val="single" w:sz="6" w:space="0" w:color="auto"/>
              <w:bottom w:val="single" w:sz="6" w:space="0" w:color="auto"/>
              <w:right w:val="single" w:sz="6" w:space="0" w:color="auto"/>
            </w:tcBorders>
            <w:vAlign w:val="center"/>
          </w:tcPr>
          <w:p w14:paraId="379F5505"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 xml:space="preserve">Identifier </w:t>
            </w:r>
          </w:p>
        </w:tc>
      </w:tr>
      <w:tr w:rsidR="00927F44" w:rsidRPr="001E4A5F" w14:paraId="240BD7B7"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vAlign w:val="center"/>
          </w:tcPr>
          <w:p w14:paraId="298834A8" w14:textId="77777777" w:rsidR="00836652" w:rsidRPr="001E4A5F" w:rsidRDefault="00836652" w:rsidP="00836652">
            <w:pPr>
              <w:adjustRightInd w:val="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region</w:t>
            </w:r>
          </w:p>
        </w:tc>
        <w:tc>
          <w:tcPr>
            <w:tcW w:w="689" w:type="pct"/>
            <w:tcBorders>
              <w:top w:val="single" w:sz="6" w:space="0" w:color="auto"/>
              <w:left w:val="single" w:sz="6" w:space="0" w:color="auto"/>
              <w:bottom w:val="single" w:sz="6" w:space="0" w:color="auto"/>
              <w:right w:val="single" w:sz="6" w:space="0" w:color="auto"/>
            </w:tcBorders>
            <w:vAlign w:val="center"/>
          </w:tcPr>
          <w:p w14:paraId="6958E52C"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Geometry ID</w:t>
            </w:r>
          </w:p>
        </w:tc>
        <w:tc>
          <w:tcPr>
            <w:tcW w:w="350" w:type="pct"/>
            <w:tcBorders>
              <w:top w:val="single" w:sz="6" w:space="0" w:color="auto"/>
              <w:left w:val="single" w:sz="6" w:space="0" w:color="auto"/>
              <w:bottom w:val="single" w:sz="6" w:space="0" w:color="auto"/>
              <w:right w:val="single" w:sz="6" w:space="0" w:color="auto"/>
            </w:tcBorders>
            <w:vAlign w:val="center"/>
          </w:tcPr>
          <w:p w14:paraId="125CC884" w14:textId="127DB960" w:rsidR="00836652" w:rsidRPr="001E4A5F" w:rsidRDefault="00314C08" w:rsidP="00836652">
            <w:pPr>
              <w:adjustRightInd w:val="0"/>
              <w:rPr>
                <w:rFonts w:eastAsiaTheme="minorEastAsia"/>
                <w:color w:val="000000"/>
                <w:sz w:val="18"/>
                <w:szCs w:val="18"/>
                <w:lang w:eastAsia="ko-KR"/>
              </w:rPr>
            </w:pPr>
            <w:r>
              <w:rPr>
                <w:rFonts w:eastAsiaTheme="minorEastAsia"/>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vAlign w:val="center"/>
          </w:tcPr>
          <w:p w14:paraId="0C852947"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251" w:type="pct"/>
            <w:tcBorders>
              <w:top w:val="single" w:sz="6" w:space="0" w:color="auto"/>
              <w:left w:val="single" w:sz="6" w:space="0" w:color="auto"/>
              <w:bottom w:val="single" w:sz="6" w:space="0" w:color="auto"/>
              <w:right w:val="single" w:sz="6" w:space="0" w:color="auto"/>
            </w:tcBorders>
            <w:vAlign w:val="center"/>
          </w:tcPr>
          <w:p w14:paraId="6B8D3A8B" w14:textId="77F00E00"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Region in which properties are specified</w:t>
            </w:r>
            <w:r w:rsidR="00345E90">
              <w:rPr>
                <w:rFonts w:eastAsiaTheme="minorEastAsia"/>
                <w:color w:val="000000"/>
                <w:sz w:val="18"/>
                <w:szCs w:val="18"/>
                <w:lang w:eastAsia="ko-KR"/>
              </w:rPr>
              <w:t xml:space="preserve">. </w:t>
            </w:r>
          </w:p>
        </w:tc>
      </w:tr>
    </w:tbl>
    <w:p w14:paraId="110A0976" w14:textId="13617994" w:rsidR="005C2D6D" w:rsidRDefault="005C2D6D" w:rsidP="00B34024"/>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5C2D6D" w:rsidRPr="001E4A5F" w14:paraId="7A75A7EE" w14:textId="77777777">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FF9BA88" w14:textId="77777777" w:rsidR="005C2D6D" w:rsidRPr="001E4A5F" w:rsidRDefault="005C2D6D">
            <w:pPr>
              <w:adjustRightInd w:val="0"/>
              <w:rPr>
                <w:rFonts w:ascii="Lucida Console" w:eastAsiaTheme="minorEastAsia" w:hAnsi="Lucida Console" w:cs="Lucida Console"/>
                <w:color w:val="333399"/>
                <w:sz w:val="18"/>
                <w:szCs w:val="18"/>
                <w:lang w:eastAsia="ko-KR"/>
              </w:rPr>
            </w:pP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AcousticParameters</w:t>
            </w:r>
            <w:proofErr w:type="spellEnd"/>
            <w:r w:rsidRPr="00467E67">
              <w:rPr>
                <w:rFonts w:eastAsiaTheme="minorEastAsia"/>
                <w:color w:val="4F81BD" w:themeColor="accent1"/>
                <w:sz w:val="18"/>
                <w:szCs w:val="18"/>
                <w:lang w:eastAsia="ko-KR"/>
              </w:rPr>
              <w:t>&gt;</w:t>
            </w:r>
          </w:p>
        </w:tc>
      </w:tr>
      <w:tr w:rsidR="005C2D6D" w:rsidRPr="001E4A5F" w14:paraId="4CE138CA" w14:textId="77777777">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vAlign w:val="center"/>
          </w:tcPr>
          <w:p w14:paraId="0EB83BF7" w14:textId="1D81DC2A" w:rsidR="005C2D6D" w:rsidRPr="001E4A5F" w:rsidRDefault="005C2D6D">
            <w:pPr>
              <w:rPr>
                <w:sz w:val="18"/>
                <w:szCs w:val="18"/>
              </w:rPr>
            </w:pPr>
            <w:r w:rsidRPr="001E4A5F">
              <w:rPr>
                <w:sz w:val="18"/>
                <w:szCs w:val="18"/>
              </w:rPr>
              <w:t>Inside of an &lt;</w:t>
            </w:r>
            <w:proofErr w:type="spellStart"/>
            <w:r w:rsidRPr="001E4A5F">
              <w:rPr>
                <w:rFonts w:eastAsiaTheme="minorEastAsia"/>
                <w:color w:val="31849B" w:themeColor="accent5" w:themeShade="BF"/>
                <w:sz w:val="18"/>
                <w:szCs w:val="18"/>
                <w:lang w:eastAsia="ko-KR"/>
              </w:rPr>
              <w:t>AcousticEnvironment</w:t>
            </w:r>
            <w:proofErr w:type="spellEnd"/>
            <w:r w:rsidRPr="001E4A5F">
              <w:rPr>
                <w:sz w:val="18"/>
                <w:szCs w:val="18"/>
              </w:rPr>
              <w:t xml:space="preserve">&gt; node, </w:t>
            </w:r>
            <w:r w:rsidR="00A1313B">
              <w:rPr>
                <w:sz w:val="18"/>
                <w:szCs w:val="18"/>
              </w:rPr>
              <w:t>this</w:t>
            </w:r>
            <w:r w:rsidRPr="001E4A5F">
              <w:rPr>
                <w:sz w:val="18"/>
                <w:szCs w:val="18"/>
              </w:rPr>
              <w:t xml:space="preserve"> declares the environment’s acoustic behavior at a specific point in space.</w:t>
            </w:r>
          </w:p>
        </w:tc>
      </w:tr>
      <w:tr w:rsidR="00927F44" w:rsidRPr="001E4A5F" w14:paraId="3F775659"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74C70DA" w14:textId="77777777" w:rsidR="005C2D6D" w:rsidRPr="001E4A5F" w:rsidRDefault="005C2D6D">
            <w:pPr>
              <w:rPr>
                <w:sz w:val="18"/>
                <w:szCs w:val="18"/>
              </w:rPr>
            </w:pPr>
            <w:bookmarkStart w:id="1" w:name="_Hlk121902410"/>
            <w:r w:rsidRPr="001E4A5F">
              <w:rPr>
                <w:sz w:val="18"/>
                <w:szCs w:val="18"/>
              </w:rPr>
              <w:t>Child node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A92425F" w14:textId="77777777" w:rsidR="005C2D6D" w:rsidRPr="001E4A5F" w:rsidRDefault="005C2D6D">
            <w:pPr>
              <w:rPr>
                <w:sz w:val="18"/>
                <w:szCs w:val="18"/>
              </w:rPr>
            </w:pPr>
            <w:r w:rsidRPr="001E4A5F">
              <w:rPr>
                <w:sz w:val="18"/>
                <w:szCs w:val="18"/>
              </w:rPr>
              <w:t>Count</w:t>
            </w:r>
          </w:p>
        </w:tc>
        <w:tc>
          <w:tcPr>
            <w:tcW w:w="3100"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0914FF" w14:textId="77777777" w:rsidR="005C2D6D" w:rsidRPr="001E4A5F" w:rsidRDefault="005C2D6D">
            <w:pPr>
              <w:adjustRightInd w:val="0"/>
              <w:rPr>
                <w:rFonts w:eastAsiaTheme="minorEastAsia"/>
                <w:color w:val="000000"/>
                <w:sz w:val="18"/>
                <w:szCs w:val="18"/>
                <w:lang w:eastAsia="ko-KR"/>
              </w:rPr>
            </w:pPr>
            <w:r w:rsidRPr="001E4A5F">
              <w:rPr>
                <w:sz w:val="18"/>
                <w:szCs w:val="18"/>
              </w:rPr>
              <w:t>Description</w:t>
            </w:r>
          </w:p>
        </w:tc>
      </w:tr>
      <w:bookmarkEnd w:id="1"/>
      <w:tr w:rsidR="00927F44" w:rsidRPr="001E4A5F" w14:paraId="55B26499"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60387AC2" w14:textId="77777777" w:rsidR="005C2D6D" w:rsidRPr="001E4A5F" w:rsidRDefault="005C2D6D">
            <w:pPr>
              <w:rPr>
                <w:sz w:val="18"/>
                <w:szCs w:val="18"/>
              </w:rPr>
            </w:pPr>
            <w:r w:rsidRPr="001E4A5F">
              <w:rPr>
                <w:rFonts w:ascii="Lucida Console" w:hAnsi="Lucida Console"/>
                <w:color w:val="4F81BD" w:themeColor="accent1"/>
                <w:sz w:val="18"/>
                <w:szCs w:val="18"/>
              </w:rPr>
              <w:t>&lt;Frequency&gt;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71CA49ED" w14:textId="77777777" w:rsidR="005C2D6D" w:rsidRPr="001E4A5F" w:rsidRDefault="005C2D6D">
            <w:pPr>
              <w:rPr>
                <w:sz w:val="18"/>
                <w:szCs w:val="18"/>
              </w:rPr>
            </w:pPr>
            <w:r w:rsidRPr="001E4A5F">
              <w:rPr>
                <w:sz w:val="18"/>
                <w:szCs w:val="18"/>
              </w:rPr>
              <w:t>&gt;=1</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83070D" w14:textId="77777777" w:rsidR="005C2D6D" w:rsidRPr="001E4A5F" w:rsidRDefault="005C2D6D">
            <w:pPr>
              <w:adjustRightInd w:val="0"/>
              <w:rPr>
                <w:rFonts w:eastAsiaTheme="minorEastAsia"/>
                <w:color w:val="000000"/>
                <w:sz w:val="18"/>
                <w:szCs w:val="18"/>
                <w:lang w:eastAsia="ko-KR"/>
              </w:rPr>
            </w:pPr>
            <w:r w:rsidRPr="001E4A5F">
              <w:rPr>
                <w:sz w:val="18"/>
                <w:szCs w:val="18"/>
              </w:rPr>
              <w:t>Frequency data specification (see below)</w:t>
            </w:r>
          </w:p>
        </w:tc>
      </w:tr>
      <w:tr w:rsidR="00927F44" w:rsidRPr="001E4A5F" w14:paraId="1FB932D5"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7CA2A8F"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1CF75C8"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EE65E95"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C76DAC"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C7168E"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927F44" w:rsidRPr="001E4A5F" w14:paraId="74DB97B4" w14:textId="77777777">
        <w:trPr>
          <w:trHeight w:val="20"/>
        </w:trPr>
        <w:tc>
          <w:tcPr>
            <w:tcW w:w="950" w:type="pct"/>
            <w:tcBorders>
              <w:top w:val="single" w:sz="6" w:space="0" w:color="auto"/>
              <w:left w:val="single" w:sz="6" w:space="0" w:color="auto"/>
              <w:bottom w:val="single" w:sz="6" w:space="0" w:color="auto"/>
              <w:right w:val="single" w:sz="6" w:space="0" w:color="auto"/>
            </w:tcBorders>
            <w:vAlign w:val="center"/>
          </w:tcPr>
          <w:p w14:paraId="1EDFE8ED" w14:textId="77777777" w:rsidR="005C2D6D" w:rsidRPr="001E4A5F" w:rsidRDefault="005C2D6D">
            <w:pPr>
              <w:adjustRightInd w:val="0"/>
              <w:rPr>
                <w:rFonts w:eastAsiaTheme="minorEastAsia"/>
                <w:color w:val="333399"/>
                <w:sz w:val="18"/>
                <w:szCs w:val="18"/>
                <w:lang w:eastAsia="ko-KR"/>
              </w:rPr>
            </w:pPr>
            <w:r w:rsidRPr="00467E67">
              <w:rPr>
                <w:rFonts w:eastAsiaTheme="minorEastAsia"/>
                <w:color w:val="4F81BD" w:themeColor="accent1"/>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vAlign w:val="center"/>
          </w:tcPr>
          <w:p w14:paraId="0EF793E2"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vAlign w:val="center"/>
          </w:tcPr>
          <w:p w14:paraId="4AF0F907" w14:textId="77777777" w:rsidR="005C2D6D" w:rsidRPr="001E4A5F" w:rsidRDefault="005C2D6D">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vAlign w:val="center"/>
          </w:tcPr>
          <w:p w14:paraId="198E56AA" w14:textId="77777777" w:rsidR="005C2D6D" w:rsidRPr="001E4A5F" w:rsidRDefault="005C2D6D">
            <w:pPr>
              <w:adjustRightInd w:val="0"/>
              <w:rPr>
                <w:rFonts w:eastAsiaTheme="minorEastAsia"/>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vAlign w:val="center"/>
          </w:tcPr>
          <w:p w14:paraId="049F786D" w14:textId="71B4BED3"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r>
              <w:rPr>
                <w:rFonts w:eastAsiaTheme="minorEastAsia"/>
                <w:color w:val="000000"/>
                <w:sz w:val="18"/>
                <w:szCs w:val="18"/>
                <w:lang w:eastAsia="ko-KR"/>
              </w:rPr>
              <w:t xml:space="preserve"> (Required if multiple </w:t>
            </w: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AcousticParameters</w:t>
            </w:r>
            <w:proofErr w:type="spellEnd"/>
            <w:r w:rsidRPr="00467E67">
              <w:rPr>
                <w:rFonts w:eastAsiaTheme="minorEastAsia"/>
                <w:color w:val="4F81BD" w:themeColor="accent1"/>
                <w:sz w:val="18"/>
                <w:szCs w:val="18"/>
                <w:lang w:eastAsia="ko-KR"/>
              </w:rPr>
              <w:t xml:space="preserve">&gt; </w:t>
            </w:r>
            <w:r>
              <w:rPr>
                <w:rFonts w:eastAsiaTheme="minorEastAsia"/>
                <w:color w:val="000000"/>
                <w:sz w:val="18"/>
                <w:szCs w:val="18"/>
                <w:lang w:eastAsia="ko-KR"/>
              </w:rPr>
              <w:t xml:space="preserve">are specified within one </w:t>
            </w: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AcousticEnvironment</w:t>
            </w:r>
            <w:proofErr w:type="spellEnd"/>
            <w:r w:rsidRPr="00467E67">
              <w:rPr>
                <w:rFonts w:eastAsiaTheme="minorEastAsia"/>
                <w:color w:val="4F81BD" w:themeColor="accent1"/>
                <w:sz w:val="18"/>
                <w:szCs w:val="18"/>
                <w:lang w:eastAsia="ko-KR"/>
              </w:rPr>
              <w:t>&gt;</w:t>
            </w:r>
            <w:r w:rsidR="00AF28B9" w:rsidRPr="00467E67">
              <w:rPr>
                <w:rFonts w:eastAsiaTheme="minorEastAsia"/>
                <w:color w:val="000000" w:themeColor="text1"/>
                <w:sz w:val="18"/>
                <w:szCs w:val="18"/>
                <w:lang w:eastAsia="ko-KR"/>
              </w:rPr>
              <w:t>)</w:t>
            </w:r>
          </w:p>
        </w:tc>
      </w:tr>
      <w:tr w:rsidR="00927F44" w:rsidRPr="001E4A5F" w14:paraId="4883372A" w14:textId="77777777">
        <w:trPr>
          <w:trHeight w:val="20"/>
        </w:trPr>
        <w:tc>
          <w:tcPr>
            <w:tcW w:w="950" w:type="pct"/>
            <w:tcBorders>
              <w:top w:val="single" w:sz="6" w:space="0" w:color="auto"/>
              <w:left w:val="single" w:sz="6" w:space="0" w:color="auto"/>
              <w:bottom w:val="single" w:sz="6" w:space="0" w:color="auto"/>
              <w:right w:val="single" w:sz="6" w:space="0" w:color="auto"/>
            </w:tcBorders>
            <w:vAlign w:val="center"/>
          </w:tcPr>
          <w:p w14:paraId="2757D7BE" w14:textId="65FB1BF8" w:rsidR="005C2D6D" w:rsidRPr="001E4A5F" w:rsidRDefault="00F3713C">
            <w:pPr>
              <w:adjustRightInd w:val="0"/>
              <w:rPr>
                <w:rFonts w:eastAsiaTheme="minorEastAsia"/>
                <w:color w:val="31849B" w:themeColor="accent5" w:themeShade="BF"/>
                <w:sz w:val="18"/>
                <w:szCs w:val="18"/>
                <w:lang w:eastAsia="ko-KR"/>
              </w:rPr>
            </w:pPr>
            <w:proofErr w:type="spellStart"/>
            <w:r>
              <w:rPr>
                <w:rFonts w:eastAsiaTheme="minorEastAsia"/>
                <w:color w:val="4F81BD" w:themeColor="accent1"/>
                <w:sz w:val="18"/>
                <w:szCs w:val="18"/>
                <w:lang w:eastAsia="ko-KR"/>
              </w:rPr>
              <w:t>diffuseOnset</w:t>
            </w:r>
            <w:proofErr w:type="spellEnd"/>
          </w:p>
        </w:tc>
        <w:tc>
          <w:tcPr>
            <w:tcW w:w="950" w:type="pct"/>
            <w:tcBorders>
              <w:top w:val="single" w:sz="6" w:space="0" w:color="auto"/>
              <w:left w:val="single" w:sz="6" w:space="0" w:color="auto"/>
              <w:bottom w:val="single" w:sz="6" w:space="0" w:color="auto"/>
              <w:right w:val="single" w:sz="6" w:space="0" w:color="auto"/>
            </w:tcBorders>
            <w:vAlign w:val="center"/>
          </w:tcPr>
          <w:p w14:paraId="6FFC5788" w14:textId="45E25112"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Float</w:t>
            </w:r>
            <w:r w:rsidR="00AB2C80">
              <w:rPr>
                <w:rFonts w:eastAsiaTheme="minorEastAsia"/>
                <w:color w:val="000000"/>
                <w:sz w:val="18"/>
                <w:szCs w:val="18"/>
                <w:lang w:eastAsia="ko-KR"/>
              </w:rPr>
              <w:t xml:space="preserve"> </w:t>
            </w:r>
          </w:p>
        </w:tc>
        <w:tc>
          <w:tcPr>
            <w:tcW w:w="350" w:type="pct"/>
            <w:tcBorders>
              <w:top w:val="single" w:sz="6" w:space="0" w:color="auto"/>
              <w:left w:val="single" w:sz="6" w:space="0" w:color="auto"/>
              <w:bottom w:val="single" w:sz="6" w:space="0" w:color="auto"/>
              <w:right w:val="single" w:sz="6" w:space="0" w:color="auto"/>
            </w:tcBorders>
            <w:vAlign w:val="center"/>
          </w:tcPr>
          <w:p w14:paraId="3EB6EF7F" w14:textId="66F5EB40" w:rsidR="005C2D6D" w:rsidRPr="001E4A5F" w:rsidRDefault="0038246C">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vAlign w:val="center"/>
          </w:tcPr>
          <w:p w14:paraId="0B0EB4FB"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250" w:type="pct"/>
            <w:tcBorders>
              <w:top w:val="single" w:sz="6" w:space="0" w:color="auto"/>
              <w:left w:val="single" w:sz="6" w:space="0" w:color="auto"/>
              <w:bottom w:val="single" w:sz="6" w:space="0" w:color="auto"/>
              <w:right w:val="single" w:sz="6" w:space="0" w:color="auto"/>
            </w:tcBorders>
            <w:vAlign w:val="center"/>
          </w:tcPr>
          <w:p w14:paraId="4E41AC7E" w14:textId="71EE36EA" w:rsidR="007E233C" w:rsidRPr="001E4A5F" w:rsidRDefault="00FE412B" w:rsidP="00443757">
            <w:pPr>
              <w:adjustRightInd w:val="0"/>
              <w:rPr>
                <w:rFonts w:eastAsiaTheme="minorEastAsia"/>
                <w:color w:val="000000"/>
                <w:sz w:val="18"/>
                <w:szCs w:val="18"/>
                <w:lang w:eastAsia="ko-KR"/>
              </w:rPr>
            </w:pPr>
            <w:r>
              <w:rPr>
                <w:rFonts w:eastAsiaTheme="minorEastAsia"/>
                <w:color w:val="000000"/>
                <w:sz w:val="18"/>
                <w:szCs w:val="18"/>
                <w:lang w:eastAsia="ko-KR"/>
              </w:rPr>
              <w:t>A</w:t>
            </w:r>
            <w:r w:rsidR="00C0091C">
              <w:rPr>
                <w:rFonts w:eastAsiaTheme="minorEastAsia"/>
                <w:color w:val="000000"/>
                <w:sz w:val="18"/>
                <w:szCs w:val="18"/>
                <w:lang w:eastAsia="ko-KR"/>
              </w:rPr>
              <w:t xml:space="preserve"> time</w:t>
            </w:r>
            <w:r w:rsidR="00C35D0F">
              <w:rPr>
                <w:rFonts w:eastAsiaTheme="minorEastAsia"/>
                <w:color w:val="000000"/>
                <w:sz w:val="18"/>
                <w:szCs w:val="18"/>
                <w:lang w:eastAsia="ko-KR"/>
              </w:rPr>
              <w:t xml:space="preserve"> </w:t>
            </w:r>
            <w:r w:rsidR="00483CF6">
              <w:rPr>
                <w:rFonts w:eastAsiaTheme="minorEastAsia"/>
                <w:color w:val="000000"/>
                <w:sz w:val="18"/>
                <w:szCs w:val="18"/>
                <w:lang w:eastAsia="ko-KR"/>
              </w:rPr>
              <w:t>offset</w:t>
            </w:r>
            <w:r w:rsidR="00B373F6">
              <w:rPr>
                <w:rFonts w:eastAsiaTheme="minorEastAsia"/>
                <w:color w:val="000000"/>
                <w:sz w:val="18"/>
                <w:szCs w:val="18"/>
                <w:lang w:eastAsia="ko-KR"/>
              </w:rPr>
              <w:t>, in seconds,</w:t>
            </w:r>
            <w:r w:rsidR="00C0091C">
              <w:rPr>
                <w:rFonts w:eastAsiaTheme="minorEastAsia"/>
                <w:color w:val="000000"/>
                <w:sz w:val="18"/>
                <w:szCs w:val="18"/>
                <w:lang w:eastAsia="ko-KR"/>
              </w:rPr>
              <w:t xml:space="preserve"> </w:t>
            </w:r>
            <w:r w:rsidR="006B7F8B">
              <w:rPr>
                <w:rFonts w:eastAsiaTheme="minorEastAsia"/>
                <w:color w:val="000000"/>
                <w:sz w:val="18"/>
                <w:szCs w:val="18"/>
                <w:lang w:eastAsia="ko-KR"/>
              </w:rPr>
              <w:t xml:space="preserve">after which </w:t>
            </w:r>
            <w:r w:rsidR="00041916">
              <w:rPr>
                <w:rFonts w:eastAsiaTheme="minorEastAsia"/>
                <w:color w:val="000000"/>
                <w:sz w:val="18"/>
                <w:szCs w:val="18"/>
                <w:lang w:eastAsia="ko-KR"/>
              </w:rPr>
              <w:t xml:space="preserve">the impulse response </w:t>
            </w:r>
            <w:r w:rsidR="006B7F8B">
              <w:rPr>
                <w:rFonts w:eastAsiaTheme="minorEastAsia"/>
                <w:color w:val="000000"/>
                <w:sz w:val="18"/>
                <w:szCs w:val="18"/>
                <w:lang w:eastAsia="ko-KR"/>
              </w:rPr>
              <w:t xml:space="preserve">is considered to have </w:t>
            </w:r>
            <w:r w:rsidR="00041916">
              <w:rPr>
                <w:rFonts w:eastAsiaTheme="minorEastAsia"/>
                <w:color w:val="000000"/>
                <w:sz w:val="18"/>
                <w:szCs w:val="18"/>
                <w:lang w:eastAsia="ko-KR"/>
              </w:rPr>
              <w:t xml:space="preserve">become diffuse, that is, </w:t>
            </w:r>
            <w:r w:rsidR="00E306B9">
              <w:rPr>
                <w:rFonts w:eastAsiaTheme="minorEastAsia"/>
                <w:color w:val="000000"/>
                <w:sz w:val="18"/>
                <w:szCs w:val="18"/>
                <w:lang w:eastAsia="ko-KR"/>
              </w:rPr>
              <w:t xml:space="preserve">when </w:t>
            </w:r>
            <w:r w:rsidR="00564AAF">
              <w:rPr>
                <w:rFonts w:eastAsiaTheme="minorEastAsia"/>
                <w:color w:val="000000"/>
                <w:sz w:val="18"/>
                <w:szCs w:val="18"/>
                <w:lang w:eastAsia="ko-KR"/>
              </w:rPr>
              <w:t xml:space="preserve">it can be considered </w:t>
            </w:r>
            <w:r w:rsidR="00041916">
              <w:rPr>
                <w:rFonts w:eastAsiaTheme="minorEastAsia"/>
                <w:color w:val="000000"/>
                <w:sz w:val="18"/>
                <w:szCs w:val="18"/>
                <w:lang w:eastAsia="ko-KR"/>
              </w:rPr>
              <w:t xml:space="preserve">sufficient to model it </w:t>
            </w:r>
            <w:r w:rsidR="00053817">
              <w:rPr>
                <w:rFonts w:eastAsiaTheme="minorEastAsia"/>
                <w:color w:val="000000"/>
                <w:sz w:val="18"/>
                <w:szCs w:val="18"/>
                <w:lang w:eastAsia="ko-KR"/>
              </w:rPr>
              <w:t>statistically</w:t>
            </w:r>
            <w:r w:rsidR="0038246C">
              <w:rPr>
                <w:rFonts w:eastAsiaTheme="minorEastAsia"/>
                <w:color w:val="000000"/>
                <w:sz w:val="18"/>
                <w:szCs w:val="18"/>
                <w:lang w:eastAsia="ko-KR"/>
              </w:rPr>
              <w:t>.</w:t>
            </w:r>
            <w:r w:rsidR="003C39AB">
              <w:rPr>
                <w:rFonts w:eastAsiaTheme="minorEastAsia"/>
                <w:color w:val="000000"/>
                <w:sz w:val="18"/>
                <w:szCs w:val="18"/>
                <w:lang w:eastAsia="ko-KR"/>
              </w:rPr>
              <w:t xml:space="preserve"> If </w:t>
            </w:r>
            <w:proofErr w:type="spellStart"/>
            <w:r w:rsidR="00F3713C">
              <w:rPr>
                <w:rFonts w:eastAsiaTheme="minorEastAsia"/>
                <w:color w:val="4F81BD" w:themeColor="accent1"/>
                <w:sz w:val="18"/>
                <w:szCs w:val="18"/>
                <w:lang w:eastAsia="ko-KR"/>
              </w:rPr>
              <w:t>diffuseOnset</w:t>
            </w:r>
            <w:proofErr w:type="spellEnd"/>
            <w:r w:rsidR="003467B8" w:rsidRPr="00467E67">
              <w:rPr>
                <w:rFonts w:eastAsiaTheme="minorEastAsia"/>
                <w:color w:val="4F81BD" w:themeColor="accent1"/>
                <w:sz w:val="18"/>
                <w:szCs w:val="18"/>
                <w:lang w:eastAsia="ko-KR"/>
              </w:rPr>
              <w:t xml:space="preserve"> </w:t>
            </w:r>
            <w:r w:rsidR="003467B8">
              <w:rPr>
                <w:rFonts w:eastAsiaTheme="minorEastAsia"/>
                <w:color w:val="000000"/>
                <w:sz w:val="18"/>
                <w:szCs w:val="18"/>
                <w:lang w:eastAsia="ko-KR"/>
              </w:rPr>
              <w:t xml:space="preserve">is not provided, </w:t>
            </w:r>
            <w:r w:rsidR="0004400E">
              <w:rPr>
                <w:rFonts w:eastAsiaTheme="minorEastAsia"/>
                <w:color w:val="000000"/>
                <w:sz w:val="18"/>
                <w:szCs w:val="18"/>
                <w:lang w:eastAsia="ko-KR"/>
              </w:rPr>
              <w:t xml:space="preserve">a default value is derived based on the dimensions of </w:t>
            </w:r>
            <w:r w:rsidR="0004400E" w:rsidRPr="00467E67">
              <w:rPr>
                <w:rFonts w:eastAsiaTheme="minorEastAsia"/>
                <w:color w:val="4F81BD" w:themeColor="accent1"/>
                <w:sz w:val="18"/>
                <w:szCs w:val="18"/>
                <w:lang w:eastAsia="ko-KR"/>
              </w:rPr>
              <w:t>region</w:t>
            </w:r>
            <w:r w:rsidR="0004400E">
              <w:rPr>
                <w:rFonts w:eastAsiaTheme="minorEastAsia"/>
                <w:color w:val="000000"/>
                <w:sz w:val="18"/>
                <w:szCs w:val="18"/>
                <w:lang w:eastAsia="ko-KR"/>
              </w:rPr>
              <w:t>.</w:t>
            </w:r>
          </w:p>
        </w:tc>
      </w:tr>
      <w:tr w:rsidR="00927F44" w:rsidRPr="001E4A5F" w14:paraId="41B3AAA2" w14:textId="77777777" w:rsidTr="00042837">
        <w:trPr>
          <w:trHeight w:val="20"/>
        </w:trPr>
        <w:tc>
          <w:tcPr>
            <w:tcW w:w="950" w:type="pct"/>
            <w:tcBorders>
              <w:top w:val="single" w:sz="6" w:space="0" w:color="auto"/>
              <w:left w:val="single" w:sz="6" w:space="0" w:color="auto"/>
              <w:bottom w:val="single" w:sz="6" w:space="0" w:color="auto"/>
              <w:right w:val="single" w:sz="6" w:space="0" w:color="auto"/>
            </w:tcBorders>
          </w:tcPr>
          <w:p w14:paraId="042D7D07" w14:textId="0FE1DC33" w:rsidR="00225AB3" w:rsidRDefault="00225AB3" w:rsidP="00225AB3">
            <w:pPr>
              <w:adjustRightInd w:val="0"/>
              <w:rPr>
                <w:rFonts w:eastAsiaTheme="minorEastAsia"/>
                <w:color w:val="4F81BD" w:themeColor="accent1"/>
                <w:sz w:val="18"/>
                <w:szCs w:val="18"/>
                <w:lang w:eastAsia="ko-KR"/>
              </w:rPr>
            </w:pPr>
            <w:proofErr w:type="spellStart"/>
            <w:r>
              <w:rPr>
                <w:rFonts w:eastAsiaTheme="minorEastAsia"/>
                <w:color w:val="76ABEE"/>
                <w:sz w:val="18"/>
                <w:szCs w:val="18"/>
                <w:lang w:eastAsia="ko-KR"/>
              </w:rPr>
              <w:t>complexityLevel</w:t>
            </w:r>
            <w:proofErr w:type="spellEnd"/>
          </w:p>
        </w:tc>
        <w:tc>
          <w:tcPr>
            <w:tcW w:w="950" w:type="pct"/>
            <w:tcBorders>
              <w:top w:val="single" w:sz="6" w:space="0" w:color="auto"/>
              <w:left w:val="single" w:sz="6" w:space="0" w:color="auto"/>
              <w:bottom w:val="single" w:sz="6" w:space="0" w:color="auto"/>
              <w:right w:val="single" w:sz="6" w:space="0" w:color="auto"/>
            </w:tcBorders>
          </w:tcPr>
          <w:p w14:paraId="6022311C" w14:textId="66C9443A" w:rsidR="00225AB3" w:rsidRPr="001E4A5F" w:rsidRDefault="00225AB3" w:rsidP="00225AB3">
            <w:pPr>
              <w:adjustRightInd w:val="0"/>
              <w:rPr>
                <w:rFonts w:eastAsiaTheme="minorEastAsia"/>
                <w:color w:val="000000"/>
                <w:sz w:val="18"/>
                <w:szCs w:val="18"/>
                <w:lang w:eastAsia="ko-KR"/>
              </w:rPr>
            </w:pPr>
            <w:r>
              <w:rPr>
                <w:rFonts w:eastAsiaTheme="minorEastAsia"/>
                <w:color w:val="000000"/>
                <w:sz w:val="18"/>
                <w:szCs w:val="18"/>
                <w:lang w:eastAsia="ko-KR"/>
              </w:rPr>
              <w:t>Integer</w:t>
            </w:r>
          </w:p>
        </w:tc>
        <w:tc>
          <w:tcPr>
            <w:tcW w:w="350" w:type="pct"/>
            <w:tcBorders>
              <w:top w:val="single" w:sz="6" w:space="0" w:color="auto"/>
              <w:left w:val="single" w:sz="6" w:space="0" w:color="auto"/>
              <w:bottom w:val="single" w:sz="6" w:space="0" w:color="auto"/>
              <w:right w:val="single" w:sz="6" w:space="0" w:color="auto"/>
            </w:tcBorders>
          </w:tcPr>
          <w:p w14:paraId="1AC2E886" w14:textId="524B4BA5" w:rsidR="00225AB3" w:rsidRDefault="00225AB3" w:rsidP="00225AB3">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425F1EFE" w14:textId="5ABD9AD4" w:rsidR="00225AB3" w:rsidRPr="001E4A5F" w:rsidRDefault="00732FA0" w:rsidP="00225AB3">
            <w:pPr>
              <w:adjustRightInd w:val="0"/>
              <w:rPr>
                <w:rFonts w:eastAsiaTheme="minorEastAsia"/>
                <w:color w:val="000000"/>
                <w:sz w:val="18"/>
                <w:szCs w:val="18"/>
                <w:lang w:eastAsia="ko-KR"/>
              </w:rPr>
            </w:pPr>
            <w:r>
              <w:rPr>
                <w:rFonts w:eastAsiaTheme="minorEastAsia"/>
                <w:color w:val="000000"/>
                <w:sz w:val="18"/>
                <w:szCs w:val="18"/>
                <w:lang w:eastAsia="ko-KR"/>
              </w:rPr>
              <w:t>3</w:t>
            </w:r>
          </w:p>
        </w:tc>
        <w:tc>
          <w:tcPr>
            <w:tcW w:w="2250" w:type="pct"/>
            <w:tcBorders>
              <w:top w:val="single" w:sz="6" w:space="0" w:color="auto"/>
              <w:left w:val="single" w:sz="6" w:space="0" w:color="auto"/>
              <w:bottom w:val="single" w:sz="6" w:space="0" w:color="auto"/>
              <w:right w:val="single" w:sz="6" w:space="0" w:color="auto"/>
            </w:tcBorders>
          </w:tcPr>
          <w:p w14:paraId="5634C698" w14:textId="3B9A59E2" w:rsidR="00225AB3" w:rsidRDefault="00D5626A" w:rsidP="00225AB3">
            <w:pPr>
              <w:adjustRightInd w:val="0"/>
              <w:rPr>
                <w:rFonts w:eastAsiaTheme="minorEastAsia"/>
                <w:color w:val="000000"/>
                <w:sz w:val="18"/>
                <w:szCs w:val="18"/>
                <w:lang w:eastAsia="ko-KR"/>
              </w:rPr>
            </w:pPr>
            <w:proofErr w:type="spellStart"/>
            <w:r w:rsidRPr="00D5626A">
              <w:rPr>
                <w:rStyle w:val="normaltextrun"/>
                <w:sz w:val="18"/>
                <w:szCs w:val="18"/>
                <w:shd w:val="clear" w:color="auto" w:fill="FFFFFF"/>
              </w:rPr>
              <w:t>ComplexityLevel</w:t>
            </w:r>
            <w:proofErr w:type="spellEnd"/>
            <w:r w:rsidRPr="00D5626A">
              <w:rPr>
                <w:rStyle w:val="normaltextrun"/>
                <w:sz w:val="18"/>
                <w:szCs w:val="18"/>
                <w:shd w:val="clear" w:color="auto" w:fill="FFFFFF"/>
              </w:rPr>
              <w:t xml:space="preserve"> of reverb in the &lt;</w:t>
            </w:r>
            <w:proofErr w:type="spellStart"/>
            <w:r w:rsidRPr="00D5626A">
              <w:rPr>
                <w:rStyle w:val="normaltextrun"/>
                <w:sz w:val="18"/>
                <w:szCs w:val="18"/>
                <w:shd w:val="clear" w:color="auto" w:fill="FFFFFF"/>
              </w:rPr>
              <w:t>AcousticEnvironment</w:t>
            </w:r>
            <w:proofErr w:type="spellEnd"/>
            <w:r w:rsidRPr="00D5626A">
              <w:rPr>
                <w:rStyle w:val="normaltextrun"/>
                <w:sz w:val="18"/>
                <w:szCs w:val="18"/>
                <w:shd w:val="clear" w:color="auto" w:fill="FFFFFF"/>
              </w:rPr>
              <w:t>&gt; on a five-point scale 1, 2, …, 5. The value of 3 causes the default reverb settings to be used providing a good quality/complexity compromise for most situations. Values 1 and 2 correspond to computationally lighter configurations having also less echoes and density in reverb. Correspondingly, values 4 and 5 create an increasingly dense but also more complex reverb suitable for cases where reverb quality is very important</w:t>
            </w:r>
          </w:p>
        </w:tc>
      </w:tr>
    </w:tbl>
    <w:p w14:paraId="6CA67832" w14:textId="77777777" w:rsidR="005C2D6D" w:rsidRDefault="005C2D6D" w:rsidP="00B34024"/>
    <w:p w14:paraId="3478853B" w14:textId="485B108B" w:rsidR="00AB1C44" w:rsidRPr="00467E67" w:rsidRDefault="00F42DDB" w:rsidP="003F6D83">
      <w:pPr>
        <w:rPr>
          <w:rFonts w:asciiTheme="minorHAnsi" w:eastAsiaTheme="minorEastAsia" w:hAnsiTheme="minorHAnsi" w:cstheme="minorHAnsi"/>
        </w:rPr>
      </w:pPr>
      <w:r w:rsidRPr="002E1E03">
        <w:rPr>
          <w:rFonts w:eastAsiaTheme="minorEastAsia"/>
          <w:color w:val="000000"/>
          <w:lang w:eastAsia="ko-KR"/>
        </w:rPr>
        <w:t>Note</w:t>
      </w:r>
      <w:r>
        <w:rPr>
          <w:rFonts w:eastAsiaTheme="minorEastAsia"/>
          <w:color w:val="000000"/>
          <w:lang w:eastAsia="ko-KR"/>
        </w:rPr>
        <w:t xml:space="preserve">: the definition of </w:t>
      </w:r>
      <w:proofErr w:type="spellStart"/>
      <w:r>
        <w:rPr>
          <w:rFonts w:eastAsiaTheme="minorEastAsia"/>
          <w:color w:val="4F81BD" w:themeColor="accent1"/>
          <w:lang w:eastAsia="ko-KR"/>
        </w:rPr>
        <w:t>diffuseOnset</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 xml:space="preserve">differs from the EIF definition of </w:t>
      </w:r>
      <w:proofErr w:type="spellStart"/>
      <w:r w:rsidRPr="002E1E03">
        <w:rPr>
          <w:rFonts w:eastAsiaTheme="minorEastAsia"/>
          <w:color w:val="4F81BD" w:themeColor="accent1"/>
          <w:lang w:eastAsia="ko-KR"/>
        </w:rPr>
        <w:t>predelay</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 xml:space="preserve">given in [3] which is in terms of the longest room dimension. The </w:t>
      </w:r>
      <w:proofErr w:type="spellStart"/>
      <w:r>
        <w:rPr>
          <w:rFonts w:eastAsiaTheme="minorEastAsia"/>
          <w:color w:val="4F81BD" w:themeColor="accent1"/>
          <w:lang w:eastAsia="ko-KR"/>
        </w:rPr>
        <w:t>diffuseOnset</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as defined here is shorter than what is obtained based on the definition in [3].</w:t>
      </w:r>
      <w:r>
        <w:rPr>
          <w:rFonts w:eastAsiaTheme="minorEastAsia"/>
          <w:color w:val="000000"/>
          <w:lang w:eastAsia="ko-KR"/>
        </w:rPr>
        <w:t xml:space="preserve"> </w:t>
      </w:r>
      <w:r w:rsidR="000D690F">
        <w:rPr>
          <w:rFonts w:eastAsiaTheme="minorEastAsia"/>
          <w:color w:val="000000"/>
          <w:lang w:eastAsia="ko-KR"/>
        </w:rPr>
        <w:t xml:space="preserve">For monophonic impulse responses, the term mixing time </w:t>
      </w:r>
      <w:r w:rsidR="00B23F35">
        <w:rPr>
          <w:rFonts w:eastAsiaTheme="minorEastAsia"/>
          <w:color w:val="000000"/>
          <w:lang w:eastAsia="ko-KR"/>
        </w:rPr>
        <w:t>is often used</w:t>
      </w:r>
      <w:r w:rsidR="001341F7">
        <w:rPr>
          <w:rFonts w:eastAsiaTheme="minorEastAsia"/>
          <w:color w:val="000000"/>
          <w:lang w:eastAsia="ko-KR"/>
        </w:rPr>
        <w:t xml:space="preserve"> of the </w:t>
      </w:r>
      <w:r w:rsidR="00225AB3">
        <w:rPr>
          <w:rFonts w:eastAsiaTheme="minorEastAsia"/>
          <w:color w:val="000000"/>
          <w:lang w:eastAsia="ko-KR"/>
        </w:rPr>
        <w:t>time</w:t>
      </w:r>
      <w:r w:rsidR="001341F7">
        <w:rPr>
          <w:rFonts w:eastAsiaTheme="minorEastAsia"/>
          <w:color w:val="000000"/>
          <w:lang w:eastAsia="ko-KR"/>
        </w:rPr>
        <w:t xml:space="preserve"> where the RIR becomes diffuse.</w:t>
      </w:r>
    </w:p>
    <w:p w14:paraId="080F5DBB" w14:textId="77777777" w:rsidR="00443757" w:rsidRPr="00443757" w:rsidRDefault="00443757" w:rsidP="00AB1C4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7" w:type="dxa"/>
          <w:left w:w="70" w:type="dxa"/>
          <w:bottom w:w="17" w:type="dxa"/>
          <w:right w:w="70" w:type="dxa"/>
        </w:tblCellMar>
        <w:tblLook w:val="04A0" w:firstRow="1" w:lastRow="0" w:firstColumn="1" w:lastColumn="0" w:noHBand="0" w:noVBand="1"/>
      </w:tblPr>
      <w:tblGrid>
        <w:gridCol w:w="1882"/>
        <w:gridCol w:w="1882"/>
        <w:gridCol w:w="693"/>
        <w:gridCol w:w="990"/>
        <w:gridCol w:w="4457"/>
      </w:tblGrid>
      <w:tr w:rsidR="00AB1C44" w:rsidRPr="001E4A5F" w14:paraId="0FF6814A" w14:textId="77777777">
        <w:trPr>
          <w:trHeight w:val="20"/>
        </w:trPr>
        <w:tc>
          <w:tcPr>
            <w:tcW w:w="0" w:type="auto"/>
            <w:gridSpan w:val="5"/>
            <w:shd w:val="clear" w:color="auto" w:fill="D9D9D9" w:themeFill="background1" w:themeFillShade="D9"/>
            <w:hideMark/>
          </w:tcPr>
          <w:p w14:paraId="0E9BF444" w14:textId="77777777" w:rsidR="00AB1C44" w:rsidRPr="001E4A5F" w:rsidRDefault="00AB1C44">
            <w:pPr>
              <w:rPr>
                <w:color w:val="4472C4"/>
                <w:sz w:val="18"/>
                <w:szCs w:val="18"/>
              </w:rPr>
            </w:pPr>
            <w:r w:rsidRPr="001E4A5F">
              <w:rPr>
                <w:color w:val="4472C4"/>
                <w:sz w:val="18"/>
                <w:szCs w:val="18"/>
              </w:rPr>
              <w:t>&lt;Frequency&gt;</w:t>
            </w:r>
          </w:p>
        </w:tc>
      </w:tr>
      <w:tr w:rsidR="00AB1C44" w:rsidRPr="001E4A5F" w14:paraId="3FF3610D" w14:textId="77777777">
        <w:trPr>
          <w:trHeight w:val="20"/>
        </w:trPr>
        <w:tc>
          <w:tcPr>
            <w:tcW w:w="0" w:type="auto"/>
            <w:gridSpan w:val="5"/>
            <w:shd w:val="clear" w:color="auto" w:fill="auto"/>
            <w:tcMar>
              <w:top w:w="45" w:type="dxa"/>
              <w:bottom w:w="45" w:type="dxa"/>
            </w:tcMar>
            <w:hideMark/>
          </w:tcPr>
          <w:p w14:paraId="7ECAAA47" w14:textId="10D68F9F" w:rsidR="00AB1C44" w:rsidRPr="001E4A5F" w:rsidRDefault="00AB1C44">
            <w:pPr>
              <w:rPr>
                <w:sz w:val="18"/>
                <w:szCs w:val="18"/>
              </w:rPr>
            </w:pPr>
            <w:r w:rsidRPr="001E4A5F">
              <w:rPr>
                <w:sz w:val="18"/>
                <w:szCs w:val="18"/>
              </w:rPr>
              <w:t xml:space="preserve">Inside of a </w:t>
            </w:r>
            <w:r w:rsidRPr="00467E67">
              <w:rPr>
                <w:color w:val="4F81BD" w:themeColor="accent1"/>
                <w:sz w:val="18"/>
                <w:szCs w:val="18"/>
              </w:rPr>
              <w:t>&lt;</w:t>
            </w:r>
            <w:proofErr w:type="spellStart"/>
            <w:r w:rsidR="000C4EFC" w:rsidRPr="00467E67">
              <w:rPr>
                <w:rFonts w:eastAsiaTheme="minorEastAsia"/>
                <w:color w:val="4F81BD" w:themeColor="accent1"/>
                <w:sz w:val="18"/>
                <w:szCs w:val="18"/>
                <w:lang w:eastAsia="ko-KR"/>
              </w:rPr>
              <w:t>AcousticParameters</w:t>
            </w:r>
            <w:proofErr w:type="spellEnd"/>
            <w:r w:rsidRPr="00467E67">
              <w:rPr>
                <w:color w:val="4F81BD" w:themeColor="accent1"/>
                <w:sz w:val="18"/>
                <w:szCs w:val="18"/>
              </w:rPr>
              <w:t xml:space="preserve">&gt; </w:t>
            </w:r>
            <w:r w:rsidRPr="001E4A5F">
              <w:rPr>
                <w:sz w:val="18"/>
                <w:szCs w:val="18"/>
              </w:rPr>
              <w:t>node</w:t>
            </w:r>
            <w:r w:rsidR="00210505">
              <w:rPr>
                <w:sz w:val="18"/>
                <w:szCs w:val="18"/>
              </w:rPr>
              <w:t>, which is</w:t>
            </w:r>
            <w:r w:rsidRPr="001E4A5F">
              <w:rPr>
                <w:sz w:val="18"/>
                <w:szCs w:val="18"/>
              </w:rPr>
              <w:t xml:space="preserve"> inside an </w:t>
            </w:r>
            <w:r w:rsidRPr="00467E67">
              <w:rPr>
                <w:color w:val="4F81BD" w:themeColor="accent1"/>
                <w:sz w:val="18"/>
                <w:szCs w:val="18"/>
              </w:rPr>
              <w:t>&lt;</w:t>
            </w:r>
            <w:proofErr w:type="spellStart"/>
            <w:r w:rsidRPr="00467E67">
              <w:rPr>
                <w:rFonts w:eastAsiaTheme="minorEastAsia"/>
                <w:color w:val="4F81BD" w:themeColor="accent1"/>
                <w:sz w:val="18"/>
                <w:szCs w:val="18"/>
                <w:lang w:eastAsia="ko-KR"/>
              </w:rPr>
              <w:t>AcousticEnvironment</w:t>
            </w:r>
            <w:proofErr w:type="spellEnd"/>
            <w:r w:rsidRPr="00467E67">
              <w:rPr>
                <w:color w:val="4F81BD" w:themeColor="accent1"/>
                <w:sz w:val="18"/>
                <w:szCs w:val="18"/>
              </w:rPr>
              <w:t xml:space="preserve">&gt; </w:t>
            </w:r>
            <w:r w:rsidRPr="001E4A5F">
              <w:rPr>
                <w:sz w:val="18"/>
                <w:szCs w:val="18"/>
              </w:rPr>
              <w:t xml:space="preserve">node, </w:t>
            </w:r>
            <w:r w:rsidR="00A1313B">
              <w:rPr>
                <w:sz w:val="18"/>
                <w:szCs w:val="18"/>
              </w:rPr>
              <w:t>this</w:t>
            </w:r>
            <w:r w:rsidRPr="001E4A5F">
              <w:rPr>
                <w:sz w:val="18"/>
                <w:szCs w:val="18"/>
              </w:rPr>
              <w:t xml:space="preserve"> declares the environment’s acoustic behavior at a specific frequency.</w:t>
            </w:r>
          </w:p>
        </w:tc>
      </w:tr>
      <w:tr w:rsidR="00927F44" w:rsidRPr="001E4A5F" w14:paraId="6BFEE6DC" w14:textId="77777777">
        <w:trPr>
          <w:trHeight w:val="20"/>
        </w:trPr>
        <w:tc>
          <w:tcPr>
            <w:tcW w:w="950" w:type="pct"/>
            <w:shd w:val="clear" w:color="auto" w:fill="D9D9D9" w:themeFill="background1" w:themeFillShade="D9"/>
            <w:hideMark/>
          </w:tcPr>
          <w:p w14:paraId="76DF01EA" w14:textId="77777777" w:rsidR="00AB1C44" w:rsidRPr="001E4A5F" w:rsidRDefault="00AB1C44">
            <w:pPr>
              <w:rPr>
                <w:color w:val="000000"/>
                <w:sz w:val="18"/>
                <w:szCs w:val="18"/>
              </w:rPr>
            </w:pPr>
            <w:r w:rsidRPr="001E4A5F">
              <w:rPr>
                <w:color w:val="000000"/>
                <w:sz w:val="18"/>
                <w:szCs w:val="18"/>
              </w:rPr>
              <w:t>Attribute</w:t>
            </w:r>
          </w:p>
        </w:tc>
        <w:tc>
          <w:tcPr>
            <w:tcW w:w="950" w:type="pct"/>
            <w:shd w:val="clear" w:color="auto" w:fill="D9D9D9" w:themeFill="background1" w:themeFillShade="D9"/>
            <w:hideMark/>
          </w:tcPr>
          <w:p w14:paraId="6459782C" w14:textId="77777777" w:rsidR="00AB1C44" w:rsidRPr="001E4A5F" w:rsidRDefault="00AB1C44">
            <w:pPr>
              <w:rPr>
                <w:color w:val="000000"/>
                <w:sz w:val="18"/>
                <w:szCs w:val="18"/>
              </w:rPr>
            </w:pPr>
            <w:r w:rsidRPr="001E4A5F">
              <w:rPr>
                <w:color w:val="000000"/>
                <w:sz w:val="18"/>
                <w:szCs w:val="18"/>
              </w:rPr>
              <w:t>Type</w:t>
            </w:r>
          </w:p>
        </w:tc>
        <w:tc>
          <w:tcPr>
            <w:tcW w:w="350" w:type="pct"/>
            <w:shd w:val="clear" w:color="auto" w:fill="D9D9D9" w:themeFill="background1" w:themeFillShade="D9"/>
            <w:hideMark/>
          </w:tcPr>
          <w:p w14:paraId="57642E16" w14:textId="77777777" w:rsidR="00AB1C44" w:rsidRPr="001E4A5F" w:rsidRDefault="00AB1C44">
            <w:pPr>
              <w:rPr>
                <w:color w:val="000000"/>
                <w:sz w:val="18"/>
                <w:szCs w:val="18"/>
              </w:rPr>
            </w:pPr>
            <w:r w:rsidRPr="001E4A5F">
              <w:rPr>
                <w:color w:val="000000"/>
                <w:sz w:val="18"/>
                <w:szCs w:val="18"/>
              </w:rPr>
              <w:t>Flags</w:t>
            </w:r>
          </w:p>
        </w:tc>
        <w:tc>
          <w:tcPr>
            <w:tcW w:w="500" w:type="pct"/>
            <w:shd w:val="clear" w:color="auto" w:fill="D9D9D9" w:themeFill="background1" w:themeFillShade="D9"/>
            <w:hideMark/>
          </w:tcPr>
          <w:p w14:paraId="3948F6BB" w14:textId="77777777" w:rsidR="00AB1C44" w:rsidRPr="001E4A5F" w:rsidRDefault="00AB1C44">
            <w:pPr>
              <w:rPr>
                <w:color w:val="000000"/>
                <w:sz w:val="18"/>
                <w:szCs w:val="18"/>
              </w:rPr>
            </w:pPr>
            <w:r w:rsidRPr="001E4A5F">
              <w:rPr>
                <w:color w:val="000000"/>
                <w:sz w:val="18"/>
                <w:szCs w:val="18"/>
              </w:rPr>
              <w:t>Default</w:t>
            </w:r>
          </w:p>
        </w:tc>
        <w:tc>
          <w:tcPr>
            <w:tcW w:w="0" w:type="auto"/>
            <w:shd w:val="clear" w:color="auto" w:fill="D9D9D9" w:themeFill="background1" w:themeFillShade="D9"/>
            <w:hideMark/>
          </w:tcPr>
          <w:p w14:paraId="3F2E3DA0" w14:textId="77777777" w:rsidR="00AB1C44" w:rsidRPr="001E4A5F" w:rsidRDefault="00AB1C44">
            <w:pPr>
              <w:rPr>
                <w:color w:val="000000"/>
                <w:sz w:val="18"/>
                <w:szCs w:val="18"/>
              </w:rPr>
            </w:pPr>
            <w:r w:rsidRPr="001E4A5F">
              <w:rPr>
                <w:color w:val="000000"/>
                <w:sz w:val="18"/>
                <w:szCs w:val="18"/>
              </w:rPr>
              <w:t>Description</w:t>
            </w:r>
          </w:p>
        </w:tc>
      </w:tr>
      <w:tr w:rsidR="00927F44" w:rsidRPr="001E4A5F" w14:paraId="574FB61E" w14:textId="77777777">
        <w:trPr>
          <w:trHeight w:val="20"/>
        </w:trPr>
        <w:tc>
          <w:tcPr>
            <w:tcW w:w="950" w:type="pct"/>
            <w:shd w:val="clear" w:color="auto" w:fill="auto"/>
            <w:hideMark/>
          </w:tcPr>
          <w:p w14:paraId="2CEB678E" w14:textId="77777777" w:rsidR="00AB1C44" w:rsidRPr="00772BA9" w:rsidRDefault="00AB1C44">
            <w:pPr>
              <w:rPr>
                <w:rStyle w:val="Code"/>
                <w:sz w:val="18"/>
                <w:szCs w:val="18"/>
              </w:rPr>
            </w:pPr>
            <w:r w:rsidRPr="00772BA9">
              <w:rPr>
                <w:rStyle w:val="Code"/>
                <w:sz w:val="18"/>
                <w:szCs w:val="18"/>
              </w:rPr>
              <w:t>f</w:t>
            </w:r>
          </w:p>
        </w:tc>
        <w:tc>
          <w:tcPr>
            <w:tcW w:w="950" w:type="pct"/>
            <w:shd w:val="clear" w:color="auto" w:fill="auto"/>
            <w:hideMark/>
          </w:tcPr>
          <w:p w14:paraId="5DF08023"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hideMark/>
          </w:tcPr>
          <w:p w14:paraId="6E70987A" w14:textId="77777777" w:rsidR="00AB1C44" w:rsidRPr="001E4A5F" w:rsidRDefault="00AB1C44">
            <w:pPr>
              <w:rPr>
                <w:color w:val="000000"/>
                <w:sz w:val="18"/>
                <w:szCs w:val="18"/>
              </w:rPr>
            </w:pPr>
            <w:r w:rsidRPr="001E4A5F">
              <w:rPr>
                <w:color w:val="000000"/>
                <w:sz w:val="18"/>
                <w:szCs w:val="18"/>
              </w:rPr>
              <w:t>R</w:t>
            </w:r>
          </w:p>
        </w:tc>
        <w:tc>
          <w:tcPr>
            <w:tcW w:w="500" w:type="pct"/>
            <w:shd w:val="clear" w:color="auto" w:fill="auto"/>
            <w:hideMark/>
          </w:tcPr>
          <w:p w14:paraId="70967162" w14:textId="77777777" w:rsidR="00AB1C44" w:rsidRPr="001E4A5F" w:rsidRDefault="00AB1C44">
            <w:pPr>
              <w:rPr>
                <w:color w:val="000000"/>
                <w:sz w:val="18"/>
                <w:szCs w:val="18"/>
              </w:rPr>
            </w:pPr>
            <w:r w:rsidRPr="001E4A5F">
              <w:rPr>
                <w:color w:val="000000"/>
                <w:sz w:val="18"/>
                <w:szCs w:val="18"/>
              </w:rPr>
              <w:t> </w:t>
            </w:r>
          </w:p>
        </w:tc>
        <w:tc>
          <w:tcPr>
            <w:tcW w:w="0" w:type="auto"/>
            <w:shd w:val="clear" w:color="auto" w:fill="auto"/>
            <w:hideMark/>
          </w:tcPr>
          <w:p w14:paraId="5688C08D" w14:textId="77777777" w:rsidR="00AB1C44" w:rsidRPr="001E4A5F" w:rsidRDefault="00AB1C44">
            <w:pPr>
              <w:rPr>
                <w:color w:val="000000"/>
                <w:sz w:val="18"/>
                <w:szCs w:val="18"/>
              </w:rPr>
            </w:pPr>
            <w:r w:rsidRPr="001E4A5F">
              <w:rPr>
                <w:color w:val="000000"/>
                <w:sz w:val="18"/>
                <w:szCs w:val="18"/>
              </w:rPr>
              <w:t>Frequency in Hertz</w:t>
            </w:r>
          </w:p>
        </w:tc>
      </w:tr>
      <w:tr w:rsidR="00927F44" w:rsidRPr="001E4A5F" w14:paraId="2E8FC29E" w14:textId="77777777">
        <w:trPr>
          <w:trHeight w:val="20"/>
        </w:trPr>
        <w:tc>
          <w:tcPr>
            <w:tcW w:w="950" w:type="pct"/>
            <w:shd w:val="clear" w:color="auto" w:fill="auto"/>
            <w:hideMark/>
          </w:tcPr>
          <w:p w14:paraId="280A6F06" w14:textId="77777777" w:rsidR="00AB1C44" w:rsidRPr="00772BA9" w:rsidRDefault="00AB1C44">
            <w:pPr>
              <w:rPr>
                <w:rStyle w:val="Code"/>
                <w:sz w:val="18"/>
                <w:szCs w:val="18"/>
              </w:rPr>
            </w:pPr>
            <w:r w:rsidRPr="00772BA9">
              <w:rPr>
                <w:rStyle w:val="Code"/>
                <w:sz w:val="18"/>
                <w:szCs w:val="18"/>
              </w:rPr>
              <w:t>rt60</w:t>
            </w:r>
          </w:p>
        </w:tc>
        <w:tc>
          <w:tcPr>
            <w:tcW w:w="950" w:type="pct"/>
            <w:shd w:val="clear" w:color="auto" w:fill="auto"/>
            <w:hideMark/>
          </w:tcPr>
          <w:p w14:paraId="3351EFA7"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hideMark/>
          </w:tcPr>
          <w:p w14:paraId="6963B587" w14:textId="77777777" w:rsidR="00AB1C44" w:rsidRPr="001E4A5F" w:rsidRDefault="00AB1C44">
            <w:pPr>
              <w:rPr>
                <w:color w:val="000000"/>
                <w:sz w:val="18"/>
                <w:szCs w:val="18"/>
              </w:rPr>
            </w:pPr>
            <w:r w:rsidRPr="001E4A5F">
              <w:rPr>
                <w:color w:val="000000"/>
                <w:sz w:val="18"/>
                <w:szCs w:val="18"/>
              </w:rPr>
              <w:t>R</w:t>
            </w:r>
          </w:p>
        </w:tc>
        <w:tc>
          <w:tcPr>
            <w:tcW w:w="500" w:type="pct"/>
            <w:shd w:val="clear" w:color="auto" w:fill="auto"/>
            <w:hideMark/>
          </w:tcPr>
          <w:p w14:paraId="3137F068" w14:textId="77777777" w:rsidR="00AB1C44" w:rsidRPr="001E4A5F" w:rsidRDefault="00AB1C44">
            <w:pPr>
              <w:rPr>
                <w:color w:val="000000"/>
                <w:sz w:val="18"/>
                <w:szCs w:val="18"/>
              </w:rPr>
            </w:pPr>
          </w:p>
        </w:tc>
        <w:tc>
          <w:tcPr>
            <w:tcW w:w="0" w:type="auto"/>
            <w:shd w:val="clear" w:color="auto" w:fill="auto"/>
            <w:hideMark/>
          </w:tcPr>
          <w:p w14:paraId="4A0EA2FE" w14:textId="77777777" w:rsidR="00AB1C44" w:rsidRPr="001E4A5F" w:rsidRDefault="00AB1C44">
            <w:pPr>
              <w:rPr>
                <w:color w:val="000000"/>
                <w:sz w:val="18"/>
                <w:szCs w:val="18"/>
              </w:rPr>
            </w:pPr>
            <w:r w:rsidRPr="001E4A5F">
              <w:rPr>
                <w:color w:val="000000"/>
                <w:sz w:val="18"/>
                <w:szCs w:val="18"/>
              </w:rPr>
              <w:t>Reverberation time (RT60) in seconds</w:t>
            </w:r>
          </w:p>
        </w:tc>
      </w:tr>
      <w:tr w:rsidR="00927F44" w:rsidRPr="001E4A5F" w14:paraId="68A6BBFC" w14:textId="77777777">
        <w:trPr>
          <w:trHeight w:val="20"/>
        </w:trPr>
        <w:tc>
          <w:tcPr>
            <w:tcW w:w="950" w:type="pct"/>
            <w:shd w:val="clear" w:color="auto" w:fill="auto"/>
          </w:tcPr>
          <w:p w14:paraId="5C29E0CB" w14:textId="77777777" w:rsidR="00AB1C44" w:rsidRPr="00772BA9" w:rsidRDefault="00AB1C44">
            <w:pPr>
              <w:rPr>
                <w:rStyle w:val="Code"/>
                <w:sz w:val="18"/>
                <w:szCs w:val="18"/>
              </w:rPr>
            </w:pPr>
            <w:proofErr w:type="spellStart"/>
            <w:r w:rsidRPr="00467E67">
              <w:rPr>
                <w:rStyle w:val="Code"/>
                <w:sz w:val="18"/>
                <w:szCs w:val="18"/>
              </w:rPr>
              <w:t>rdr</w:t>
            </w:r>
            <w:proofErr w:type="spellEnd"/>
          </w:p>
        </w:tc>
        <w:tc>
          <w:tcPr>
            <w:tcW w:w="950" w:type="pct"/>
            <w:shd w:val="clear" w:color="auto" w:fill="auto"/>
          </w:tcPr>
          <w:p w14:paraId="4DA1AAD4"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tcPr>
          <w:p w14:paraId="4E23741C" w14:textId="77777777" w:rsidR="00AB1C44" w:rsidRPr="001E4A5F" w:rsidRDefault="00AB1C44">
            <w:pPr>
              <w:rPr>
                <w:color w:val="000000"/>
                <w:sz w:val="18"/>
                <w:szCs w:val="18"/>
              </w:rPr>
            </w:pPr>
            <w:r w:rsidRPr="001E4A5F">
              <w:rPr>
                <w:color w:val="000000"/>
                <w:sz w:val="18"/>
                <w:szCs w:val="18"/>
              </w:rPr>
              <w:t>O</w:t>
            </w:r>
          </w:p>
        </w:tc>
        <w:tc>
          <w:tcPr>
            <w:tcW w:w="500" w:type="pct"/>
            <w:shd w:val="clear" w:color="auto" w:fill="auto"/>
          </w:tcPr>
          <w:p w14:paraId="412A41FE" w14:textId="77777777" w:rsidR="00AB1C44" w:rsidRPr="001E4A5F" w:rsidRDefault="00AB1C44">
            <w:pPr>
              <w:rPr>
                <w:color w:val="000000"/>
                <w:sz w:val="18"/>
                <w:szCs w:val="18"/>
              </w:rPr>
            </w:pPr>
            <w:r w:rsidRPr="001E4A5F">
              <w:rPr>
                <w:color w:val="000000"/>
                <w:sz w:val="18"/>
                <w:szCs w:val="18"/>
              </w:rPr>
              <w:t>none</w:t>
            </w:r>
          </w:p>
        </w:tc>
        <w:tc>
          <w:tcPr>
            <w:tcW w:w="0" w:type="auto"/>
            <w:shd w:val="clear" w:color="auto" w:fill="auto"/>
          </w:tcPr>
          <w:p w14:paraId="0D3295BA" w14:textId="1E3524F1" w:rsidR="00AB1C44" w:rsidRPr="001E4A5F" w:rsidRDefault="00AB1C44">
            <w:pPr>
              <w:rPr>
                <w:color w:val="000000"/>
                <w:sz w:val="18"/>
                <w:szCs w:val="18"/>
              </w:rPr>
            </w:pPr>
            <w:r>
              <w:rPr>
                <w:color w:val="000000"/>
                <w:sz w:val="18"/>
                <w:szCs w:val="18"/>
              </w:rPr>
              <w:t>Reverberant</w:t>
            </w:r>
            <w:r w:rsidRPr="001E4A5F">
              <w:rPr>
                <w:color w:val="000000"/>
                <w:sz w:val="18"/>
                <w:szCs w:val="18"/>
              </w:rPr>
              <w:t>-to-</w:t>
            </w:r>
            <w:r>
              <w:rPr>
                <w:color w:val="000000"/>
                <w:sz w:val="18"/>
                <w:szCs w:val="18"/>
              </w:rPr>
              <w:t>Direct</w:t>
            </w:r>
            <w:r w:rsidRPr="001E4A5F">
              <w:rPr>
                <w:color w:val="000000"/>
                <w:sz w:val="18"/>
                <w:szCs w:val="18"/>
              </w:rPr>
              <w:t xml:space="preserve"> ratio</w:t>
            </w:r>
            <w:r w:rsidR="005171C3">
              <w:rPr>
                <w:color w:val="000000"/>
                <w:sz w:val="18"/>
                <w:szCs w:val="18"/>
              </w:rPr>
              <w:t xml:space="preserve"> measured from </w:t>
            </w:r>
            <w:proofErr w:type="spellStart"/>
            <w:r w:rsidR="000A0E36">
              <w:rPr>
                <w:color w:val="4F81BD" w:themeColor="accent1"/>
                <w:sz w:val="18"/>
                <w:szCs w:val="18"/>
              </w:rPr>
              <w:t>diffuseOnset</w:t>
            </w:r>
            <w:proofErr w:type="spellEnd"/>
            <w:r w:rsidR="005171C3" w:rsidRPr="00467E67">
              <w:rPr>
                <w:color w:val="4F81BD" w:themeColor="accent1"/>
                <w:sz w:val="18"/>
                <w:szCs w:val="18"/>
              </w:rPr>
              <w:t xml:space="preserve"> </w:t>
            </w:r>
            <w:r w:rsidR="00EF3D60">
              <w:rPr>
                <w:color w:val="000000"/>
                <w:sz w:val="18"/>
                <w:szCs w:val="18"/>
              </w:rPr>
              <w:t>onwards.</w:t>
            </w:r>
            <w:r w:rsidRPr="001E4A5F">
              <w:rPr>
                <w:color w:val="000000"/>
                <w:sz w:val="18"/>
                <w:szCs w:val="18"/>
              </w:rPr>
              <w:br/>
              <w:t xml:space="preserve">Note: </w:t>
            </w:r>
            <w:proofErr w:type="spellStart"/>
            <w:r w:rsidRPr="00467E67">
              <w:rPr>
                <w:color w:val="4F81BD" w:themeColor="accent1"/>
                <w:sz w:val="18"/>
                <w:szCs w:val="18"/>
              </w:rPr>
              <w:t>rdr</w:t>
            </w:r>
            <w:proofErr w:type="spellEnd"/>
            <w:r w:rsidRPr="00467E67">
              <w:rPr>
                <w:color w:val="4F81BD" w:themeColor="accent1"/>
                <w:sz w:val="18"/>
                <w:szCs w:val="18"/>
              </w:rPr>
              <w:t xml:space="preserve"> </w:t>
            </w:r>
            <w:r w:rsidRPr="001E4A5F">
              <w:rPr>
                <w:color w:val="000000"/>
                <w:sz w:val="18"/>
                <w:szCs w:val="18"/>
              </w:rPr>
              <w:t xml:space="preserve">can only be specified, </w:t>
            </w:r>
            <w:r w:rsidR="00FE57DF">
              <w:rPr>
                <w:color w:val="000000"/>
                <w:sz w:val="18"/>
                <w:szCs w:val="18"/>
              </w:rPr>
              <w:t xml:space="preserve">if </w:t>
            </w:r>
            <w:proofErr w:type="spellStart"/>
            <w:r w:rsidR="000A0E36" w:rsidRPr="00467E67">
              <w:rPr>
                <w:color w:val="4F81BD" w:themeColor="accent1"/>
                <w:sz w:val="18"/>
                <w:szCs w:val="18"/>
              </w:rPr>
              <w:t>diffuseOnset</w:t>
            </w:r>
            <w:proofErr w:type="spellEnd"/>
            <w:r w:rsidR="00FE57DF" w:rsidRPr="00467E67">
              <w:rPr>
                <w:color w:val="4F81BD" w:themeColor="accent1"/>
                <w:sz w:val="18"/>
                <w:szCs w:val="18"/>
              </w:rPr>
              <w:t xml:space="preserve"> </w:t>
            </w:r>
            <w:r w:rsidR="00FE57DF">
              <w:rPr>
                <w:color w:val="000000"/>
                <w:sz w:val="18"/>
                <w:szCs w:val="18"/>
              </w:rPr>
              <w:t>is specified.</w:t>
            </w:r>
          </w:p>
        </w:tc>
      </w:tr>
    </w:tbl>
    <w:p w14:paraId="5F86B452" w14:textId="77777777" w:rsidR="00AB1C44" w:rsidRDefault="00AB1C44" w:rsidP="00AB1C44"/>
    <w:p w14:paraId="60376510" w14:textId="254DC440" w:rsidR="00A6672E" w:rsidRDefault="00530A39" w:rsidP="00A6672E">
      <w:r>
        <w:t xml:space="preserve">Note: </w:t>
      </w:r>
      <w:r w:rsidR="00A6672E">
        <w:t xml:space="preserve">The specification of the </w:t>
      </w:r>
      <w:r w:rsidR="00A6672E" w:rsidRPr="005A1A31">
        <w:rPr>
          <w:color w:val="4F81BD" w:themeColor="accent1"/>
        </w:rPr>
        <w:t>&lt;Frequency&gt;</w:t>
      </w:r>
      <w:r w:rsidR="00A6672E">
        <w:t xml:space="preserve"> node, within </w:t>
      </w:r>
      <w:r w:rsidR="00A6672E" w:rsidRPr="005A1A31">
        <w:rPr>
          <w:color w:val="4F81BD" w:themeColor="accent1"/>
        </w:rPr>
        <w:t>&lt;</w:t>
      </w:r>
      <w:proofErr w:type="spellStart"/>
      <w:r w:rsidR="00A6672E" w:rsidRPr="005A1A31">
        <w:rPr>
          <w:color w:val="4F81BD" w:themeColor="accent1"/>
        </w:rPr>
        <w:t>AcousticParameters</w:t>
      </w:r>
      <w:proofErr w:type="spellEnd"/>
      <w:r w:rsidR="00A6672E" w:rsidRPr="005A1A31">
        <w:rPr>
          <w:color w:val="4F81BD" w:themeColor="accent1"/>
        </w:rPr>
        <w:t>&gt;</w:t>
      </w:r>
      <w:r w:rsidR="00A6672E">
        <w:t xml:space="preserve">, </w:t>
      </w:r>
      <w:r w:rsidR="00B147EC">
        <w:t>differs from the EIF</w:t>
      </w:r>
      <w:r w:rsidR="00A6672E">
        <w:t xml:space="preserve"> [1]</w:t>
      </w:r>
      <w:r w:rsidR="00B147EC">
        <w:t xml:space="preserve"> in that it specifies</w:t>
      </w:r>
      <w:r w:rsidR="00A6672E">
        <w:t xml:space="preserve"> </w:t>
      </w:r>
      <w:r w:rsidR="00B147EC">
        <w:t>a</w:t>
      </w:r>
      <w:r w:rsidR="00A6672E">
        <w:t xml:space="preserve"> Reverberant-to-Direct ratio (RDR) </w:t>
      </w:r>
      <w:r w:rsidR="00CF3218">
        <w:t xml:space="preserve">instead of a </w:t>
      </w:r>
      <w:r w:rsidR="00A6672E">
        <w:t>DSR attribute</w:t>
      </w:r>
      <w:r w:rsidR="00CF3218">
        <w:t>.</w:t>
      </w:r>
    </w:p>
    <w:p w14:paraId="1C90D057" w14:textId="15B44C32" w:rsidR="00B34024" w:rsidRDefault="00CF3218" w:rsidP="00B34024">
      <w:r>
        <w:t>T</w:t>
      </w:r>
      <w:r w:rsidR="00B34024">
        <w:t xml:space="preserve">he </w:t>
      </w:r>
      <w:r w:rsidR="0011440B">
        <w:t>details</w:t>
      </w:r>
      <w:r w:rsidR="00B34024">
        <w:t xml:space="preserve"> of the RDR are described i</w:t>
      </w:r>
      <w:r w:rsidR="00B34024" w:rsidRPr="008564CB">
        <w:t>n [</w:t>
      </w:r>
      <w:r w:rsidR="00E13BDA" w:rsidRPr="00467E67">
        <w:t>3</w:t>
      </w:r>
      <w:r w:rsidR="00B34024" w:rsidRPr="008564CB">
        <w:t>].</w:t>
      </w:r>
      <w:r w:rsidR="0013623A">
        <w:t xml:space="preserve"> </w:t>
      </w:r>
    </w:p>
    <w:p w14:paraId="22DEF99B" w14:textId="77777777" w:rsidR="00B34024" w:rsidRDefault="00B34024" w:rsidP="00C71DFA"/>
    <w:p w14:paraId="0F4C1535" w14:textId="3B87E9B5" w:rsidR="00C71DFA" w:rsidRDefault="00C71DFA" w:rsidP="00C71DFA">
      <w:r>
        <w:t xml:space="preserve">A recording of a spatial </w:t>
      </w:r>
      <w:r w:rsidR="007F0CFA">
        <w:t xml:space="preserve">or mono </w:t>
      </w:r>
      <w:r>
        <w:t xml:space="preserve">room impulse response can be provided </w:t>
      </w:r>
      <w:r w:rsidR="000B3B36">
        <w:t>instead of acoustic parameters</w:t>
      </w:r>
      <w:r w:rsidR="00F96B7E">
        <w:t xml:space="preserve"> to describe the listening space acoustics</w:t>
      </w:r>
      <w:r w:rsidR="000B3B36">
        <w:t xml:space="preserve">. </w:t>
      </w:r>
      <w:r w:rsidR="00D467CA">
        <w:t xml:space="preserve">The data of the measurement is carried in </w:t>
      </w:r>
      <w:r w:rsidR="00D467CA" w:rsidRPr="00467E67">
        <w:rPr>
          <w:color w:val="4F81BD" w:themeColor="accent1"/>
        </w:rPr>
        <w:t>&lt;</w:t>
      </w:r>
      <w:proofErr w:type="spellStart"/>
      <w:r w:rsidR="00D467CA" w:rsidRPr="00467E67">
        <w:rPr>
          <w:color w:val="4F81BD" w:themeColor="accent1"/>
        </w:rPr>
        <w:t>RoomImpulseResponse</w:t>
      </w:r>
      <w:proofErr w:type="spellEnd"/>
      <w:r w:rsidR="00D467CA" w:rsidRPr="00467E67">
        <w:rPr>
          <w:color w:val="4F81BD" w:themeColor="accent1"/>
        </w:rPr>
        <w:t>&gt;</w:t>
      </w:r>
      <w:r w:rsidR="001D6EE1">
        <w:t xml:space="preserve">. </w:t>
      </w:r>
    </w:p>
    <w:p w14:paraId="74D65C21" w14:textId="77777777" w:rsidR="00C71DFA" w:rsidRDefault="00C71DFA" w:rsidP="00C71DFA"/>
    <w:tbl>
      <w:tblPr>
        <w:tblW w:w="5000" w:type="pct"/>
        <w:tblLayout w:type="fixed"/>
        <w:tblCellMar>
          <w:top w:w="17" w:type="dxa"/>
          <w:left w:w="70" w:type="dxa"/>
          <w:bottom w:w="17" w:type="dxa"/>
          <w:right w:w="70" w:type="dxa"/>
        </w:tblCellMar>
        <w:tblLook w:val="0000" w:firstRow="0" w:lastRow="0" w:firstColumn="0" w:lastColumn="0" w:noHBand="0" w:noVBand="0"/>
      </w:tblPr>
      <w:tblGrid>
        <w:gridCol w:w="2547"/>
        <w:gridCol w:w="1212"/>
        <w:gridCol w:w="628"/>
        <w:gridCol w:w="1276"/>
        <w:gridCol w:w="4241"/>
      </w:tblGrid>
      <w:tr w:rsidR="00927F44" w:rsidRPr="00ED5BF2" w14:paraId="543CE42F"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5E9961EF" w14:textId="77777777" w:rsidR="00C71DFA" w:rsidRPr="00ED5BF2" w:rsidRDefault="00C71DFA" w:rsidP="00606F09">
            <w:pPr>
              <w:adjustRightInd w:val="0"/>
              <w:spacing w:line="276" w:lineRule="auto"/>
              <w:rPr>
                <w:rFonts w:ascii="Calibri" w:hAnsi="Calibri" w:cs="Calibri"/>
                <w:color w:val="000000"/>
                <w:sz w:val="18"/>
                <w:szCs w:val="18"/>
                <w:lang w:eastAsia="ko-KR"/>
              </w:rPr>
            </w:pPr>
            <w:r w:rsidRPr="00ED5BF2">
              <w:rPr>
                <w:color w:val="2E74B5"/>
                <w:sz w:val="18"/>
                <w:szCs w:val="18"/>
                <w:lang w:eastAsia="ko-KR"/>
              </w:rPr>
              <w:t>&lt;</w:t>
            </w:r>
            <w:proofErr w:type="spellStart"/>
            <w:r>
              <w:rPr>
                <w:color w:val="2E74B5"/>
                <w:sz w:val="18"/>
                <w:szCs w:val="18"/>
                <w:lang w:eastAsia="ko-KR"/>
              </w:rPr>
              <w:t>RoomImpulseResponse</w:t>
            </w:r>
            <w:proofErr w:type="spellEnd"/>
            <w:r w:rsidRPr="00ED5BF2">
              <w:rPr>
                <w:color w:val="2E74B5"/>
                <w:sz w:val="18"/>
                <w:szCs w:val="18"/>
                <w:lang w:eastAsia="ko-KR"/>
              </w:rPr>
              <w:t>&gt;</w:t>
            </w:r>
          </w:p>
        </w:tc>
      </w:tr>
      <w:tr w:rsidR="00927F44" w:rsidRPr="00ED5BF2" w14:paraId="30A68807"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1C1C3CC1" w14:textId="681D9D04" w:rsidR="00C71DFA" w:rsidRPr="00ED5BF2" w:rsidRDefault="0072301E" w:rsidP="00606F09">
            <w:pPr>
              <w:adjustRightInd w:val="0"/>
              <w:spacing w:line="276" w:lineRule="auto"/>
              <w:rPr>
                <w:color w:val="000000"/>
                <w:sz w:val="18"/>
                <w:szCs w:val="18"/>
                <w:lang w:eastAsia="ko-KR"/>
              </w:rPr>
            </w:pPr>
            <w:r w:rsidRPr="001E4A5F">
              <w:rPr>
                <w:sz w:val="18"/>
                <w:szCs w:val="18"/>
              </w:rPr>
              <w:t xml:space="preserve">Inside of an </w:t>
            </w:r>
            <w:r w:rsidRPr="00467E67">
              <w:rPr>
                <w:color w:val="4F81BD" w:themeColor="accent1"/>
                <w:sz w:val="18"/>
                <w:szCs w:val="18"/>
              </w:rPr>
              <w:t>&lt;</w:t>
            </w:r>
            <w:proofErr w:type="spellStart"/>
            <w:r w:rsidRPr="00467E67">
              <w:rPr>
                <w:rFonts w:eastAsiaTheme="minorEastAsia"/>
                <w:color w:val="4F81BD" w:themeColor="accent1"/>
                <w:sz w:val="18"/>
                <w:szCs w:val="18"/>
                <w:lang w:eastAsia="ko-KR"/>
              </w:rPr>
              <w:t>AcousticEnvironment</w:t>
            </w:r>
            <w:proofErr w:type="spellEnd"/>
            <w:r w:rsidRPr="00467E67">
              <w:rPr>
                <w:color w:val="4F81BD" w:themeColor="accent1"/>
                <w:sz w:val="18"/>
                <w:szCs w:val="18"/>
              </w:rPr>
              <w:t xml:space="preserve">&gt; </w:t>
            </w:r>
            <w:r w:rsidRPr="001E4A5F">
              <w:rPr>
                <w:sz w:val="18"/>
                <w:szCs w:val="18"/>
              </w:rPr>
              <w:t xml:space="preserve">node, </w:t>
            </w:r>
            <w:r>
              <w:rPr>
                <w:sz w:val="18"/>
                <w:szCs w:val="18"/>
              </w:rPr>
              <w:t xml:space="preserve">this </w:t>
            </w:r>
            <w:r>
              <w:rPr>
                <w:rFonts w:eastAsia="Calibri"/>
                <w:sz w:val="18"/>
                <w:szCs w:val="18"/>
              </w:rPr>
              <w:t>d</w:t>
            </w:r>
            <w:r w:rsidR="00C71DFA">
              <w:rPr>
                <w:rFonts w:eastAsia="Calibri"/>
                <w:sz w:val="18"/>
                <w:szCs w:val="18"/>
              </w:rPr>
              <w:t xml:space="preserve">eclares a room impulse response </w:t>
            </w:r>
            <w:r w:rsidR="008B0463">
              <w:rPr>
                <w:rFonts w:eastAsia="Calibri"/>
                <w:sz w:val="18"/>
                <w:szCs w:val="18"/>
              </w:rPr>
              <w:t>(</w:t>
            </w:r>
            <w:r w:rsidR="00C71DFA">
              <w:rPr>
                <w:rFonts w:eastAsia="Calibri"/>
                <w:sz w:val="18"/>
                <w:szCs w:val="18"/>
              </w:rPr>
              <w:t>RIR</w:t>
            </w:r>
            <w:r w:rsidR="008B0463">
              <w:rPr>
                <w:rFonts w:eastAsia="Calibri"/>
                <w:sz w:val="18"/>
                <w:szCs w:val="18"/>
              </w:rPr>
              <w:t>)</w:t>
            </w:r>
            <w:r w:rsidR="00C71DFA">
              <w:rPr>
                <w:rFonts w:eastAsia="Calibri"/>
                <w:sz w:val="18"/>
                <w:szCs w:val="18"/>
              </w:rPr>
              <w:t>.</w:t>
            </w:r>
            <w:r w:rsidR="008B0463">
              <w:rPr>
                <w:rFonts w:eastAsia="Calibri"/>
                <w:sz w:val="18"/>
                <w:szCs w:val="18"/>
              </w:rPr>
              <w:t xml:space="preserve"> The RIR can be monophonic or spatial (SRIR)</w:t>
            </w:r>
            <w:r w:rsidR="008F0342">
              <w:rPr>
                <w:rFonts w:eastAsia="Calibri"/>
                <w:sz w:val="18"/>
                <w:szCs w:val="18"/>
              </w:rPr>
              <w:t>.</w:t>
            </w:r>
            <w:r w:rsidR="00C71DFA">
              <w:rPr>
                <w:rFonts w:eastAsia="Calibri"/>
                <w:sz w:val="18"/>
                <w:szCs w:val="18"/>
              </w:rPr>
              <w:t xml:space="preserve"> </w:t>
            </w:r>
          </w:p>
        </w:tc>
      </w:tr>
      <w:tr w:rsidR="00927F44" w:rsidRPr="00ED5BF2" w14:paraId="5F448C74"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55C64C5A" w14:textId="77777777" w:rsidR="00C71DFA" w:rsidRPr="00ED5BF2" w:rsidRDefault="00C71DFA" w:rsidP="00606F09">
            <w:pPr>
              <w:adjustRightInd w:val="0"/>
              <w:spacing w:line="276" w:lineRule="auto"/>
              <w:ind w:right="220"/>
              <w:rPr>
                <w:color w:val="2E74B5"/>
                <w:sz w:val="18"/>
                <w:szCs w:val="18"/>
                <w:lang w:eastAsia="ko-KR"/>
              </w:rPr>
            </w:pPr>
            <w:r w:rsidRPr="00ED5BF2">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336C0D10"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Type</w:t>
            </w:r>
          </w:p>
        </w:tc>
        <w:tc>
          <w:tcPr>
            <w:tcW w:w="317" w:type="pct"/>
            <w:tcBorders>
              <w:top w:val="single" w:sz="6" w:space="0" w:color="auto"/>
              <w:left w:val="single" w:sz="6" w:space="0" w:color="auto"/>
              <w:bottom w:val="single" w:sz="6" w:space="0" w:color="auto"/>
              <w:right w:val="single" w:sz="6" w:space="0" w:color="auto"/>
            </w:tcBorders>
            <w:shd w:val="clear" w:color="auto" w:fill="D9D9D9"/>
          </w:tcPr>
          <w:p w14:paraId="533DECAA"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Flags</w:t>
            </w:r>
          </w:p>
        </w:tc>
        <w:tc>
          <w:tcPr>
            <w:tcW w:w="644" w:type="pct"/>
            <w:tcBorders>
              <w:top w:val="single" w:sz="6" w:space="0" w:color="auto"/>
              <w:left w:val="single" w:sz="6" w:space="0" w:color="auto"/>
              <w:bottom w:val="single" w:sz="6" w:space="0" w:color="auto"/>
              <w:right w:val="single" w:sz="6" w:space="0" w:color="auto"/>
            </w:tcBorders>
            <w:shd w:val="clear" w:color="auto" w:fill="D9D9D9"/>
          </w:tcPr>
          <w:p w14:paraId="09AD0509"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Default</w:t>
            </w:r>
          </w:p>
        </w:tc>
        <w:tc>
          <w:tcPr>
            <w:tcW w:w="2141" w:type="pct"/>
            <w:tcBorders>
              <w:top w:val="single" w:sz="6" w:space="0" w:color="auto"/>
              <w:left w:val="single" w:sz="6" w:space="0" w:color="auto"/>
              <w:bottom w:val="single" w:sz="6" w:space="0" w:color="auto"/>
              <w:right w:val="single" w:sz="6" w:space="0" w:color="auto"/>
            </w:tcBorders>
            <w:shd w:val="clear" w:color="auto" w:fill="D9D9D9"/>
          </w:tcPr>
          <w:p w14:paraId="4DA6E47D"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 xml:space="preserve">Description </w:t>
            </w:r>
          </w:p>
        </w:tc>
      </w:tr>
      <w:tr w:rsidR="00927F44" w:rsidRPr="00ED5BF2" w14:paraId="2143E95D"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70D0E4FF" w14:textId="77777777" w:rsidR="00C71DFA" w:rsidRPr="00ED5BF2" w:rsidRDefault="00C71DFA" w:rsidP="00606F09">
            <w:pPr>
              <w:adjustRightInd w:val="0"/>
              <w:spacing w:line="276" w:lineRule="auto"/>
              <w:ind w:right="220"/>
              <w:rPr>
                <w:strike/>
                <w:color w:val="2E74B5"/>
                <w:sz w:val="18"/>
                <w:szCs w:val="18"/>
                <w:lang w:eastAsia="ko-KR"/>
              </w:rPr>
            </w:pPr>
            <w:r w:rsidRPr="00ED5BF2">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18EDFA95"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ID</w:t>
            </w:r>
          </w:p>
        </w:tc>
        <w:tc>
          <w:tcPr>
            <w:tcW w:w="317" w:type="pct"/>
            <w:tcBorders>
              <w:top w:val="single" w:sz="6" w:space="0" w:color="auto"/>
              <w:left w:val="single" w:sz="6" w:space="0" w:color="auto"/>
              <w:bottom w:val="single" w:sz="6" w:space="0" w:color="auto"/>
              <w:right w:val="single" w:sz="6" w:space="0" w:color="auto"/>
            </w:tcBorders>
          </w:tcPr>
          <w:p w14:paraId="7CB2E7FD"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767AC826" w14:textId="77777777" w:rsidR="00C71DFA" w:rsidRPr="00ED5BF2" w:rsidRDefault="00C71DFA" w:rsidP="00606F09">
            <w:pPr>
              <w:adjustRightInd w:val="0"/>
              <w:spacing w:line="276" w:lineRule="auto"/>
              <w:rPr>
                <w:strike/>
                <w:color w:val="000000"/>
                <w:sz w:val="18"/>
                <w:szCs w:val="18"/>
                <w:lang w:eastAsia="ko-KR"/>
              </w:rPr>
            </w:pPr>
          </w:p>
        </w:tc>
        <w:tc>
          <w:tcPr>
            <w:tcW w:w="2141" w:type="pct"/>
            <w:tcBorders>
              <w:top w:val="single" w:sz="6" w:space="0" w:color="auto"/>
              <w:left w:val="single" w:sz="6" w:space="0" w:color="auto"/>
              <w:bottom w:val="single" w:sz="6" w:space="0" w:color="auto"/>
              <w:right w:val="single" w:sz="6" w:space="0" w:color="auto"/>
            </w:tcBorders>
          </w:tcPr>
          <w:p w14:paraId="5F5D41BB"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Identifier</w:t>
            </w:r>
          </w:p>
        </w:tc>
      </w:tr>
      <w:tr w:rsidR="00927F44" w:rsidRPr="00ED5BF2" w14:paraId="606A9968"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41F68DBD" w14:textId="77777777" w:rsidR="00C71DFA" w:rsidRPr="00ED5BF2" w:rsidRDefault="00C71DFA" w:rsidP="00606F09">
            <w:pPr>
              <w:tabs>
                <w:tab w:val="left" w:pos="1051"/>
                <w:tab w:val="right" w:pos="2188"/>
              </w:tabs>
              <w:adjustRightInd w:val="0"/>
              <w:spacing w:line="276" w:lineRule="auto"/>
              <w:ind w:right="220"/>
              <w:rPr>
                <w:color w:val="2E74B5"/>
                <w:sz w:val="18"/>
                <w:szCs w:val="18"/>
                <w:lang w:eastAsia="ko-KR"/>
              </w:rPr>
            </w:pPr>
            <w:r>
              <w:rPr>
                <w:color w:val="2E74B5"/>
                <w:sz w:val="18"/>
                <w:szCs w:val="18"/>
                <w:lang w:eastAsia="ko-KR"/>
              </w:rPr>
              <w:t>file</w:t>
            </w:r>
          </w:p>
        </w:tc>
        <w:tc>
          <w:tcPr>
            <w:tcW w:w="612" w:type="pct"/>
            <w:tcBorders>
              <w:top w:val="single" w:sz="6" w:space="0" w:color="auto"/>
              <w:left w:val="single" w:sz="6" w:space="0" w:color="auto"/>
              <w:bottom w:val="single" w:sz="6" w:space="0" w:color="auto"/>
              <w:right w:val="single" w:sz="6" w:space="0" w:color="auto"/>
            </w:tcBorders>
          </w:tcPr>
          <w:p w14:paraId="2AA875D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String</w:t>
            </w:r>
          </w:p>
        </w:tc>
        <w:tc>
          <w:tcPr>
            <w:tcW w:w="317" w:type="pct"/>
            <w:tcBorders>
              <w:top w:val="single" w:sz="6" w:space="0" w:color="auto"/>
              <w:left w:val="single" w:sz="6" w:space="0" w:color="auto"/>
              <w:bottom w:val="single" w:sz="6" w:space="0" w:color="auto"/>
              <w:right w:val="single" w:sz="6" w:space="0" w:color="auto"/>
            </w:tcBorders>
          </w:tcPr>
          <w:p w14:paraId="1BBD54FB"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4971EA8A" w14:textId="77777777" w:rsidR="00C71DFA" w:rsidRPr="00ED5BF2" w:rsidRDefault="00C71DFA" w:rsidP="00606F09">
            <w:pPr>
              <w:adjustRightInd w:val="0"/>
              <w:spacing w:line="276" w:lineRule="auto"/>
              <w:rPr>
                <w:color w:val="000000"/>
                <w:sz w:val="18"/>
                <w:szCs w:val="18"/>
                <w:lang w:eastAsia="ko-KR"/>
              </w:rPr>
            </w:pPr>
          </w:p>
        </w:tc>
        <w:tc>
          <w:tcPr>
            <w:tcW w:w="2141" w:type="pct"/>
            <w:tcBorders>
              <w:top w:val="single" w:sz="6" w:space="0" w:color="auto"/>
              <w:left w:val="single" w:sz="6" w:space="0" w:color="auto"/>
              <w:bottom w:val="single" w:sz="6" w:space="0" w:color="auto"/>
              <w:right w:val="single" w:sz="6" w:space="0" w:color="auto"/>
            </w:tcBorders>
          </w:tcPr>
          <w:p w14:paraId="323F834E" w14:textId="340A38A4"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Path of the RIR audio file</w:t>
            </w:r>
            <w:r w:rsidR="003A4990">
              <w:rPr>
                <w:color w:val="000000"/>
                <w:sz w:val="18"/>
                <w:szCs w:val="18"/>
                <w:lang w:eastAsia="ko-KR"/>
              </w:rPr>
              <w:t xml:space="preserve"> in </w:t>
            </w:r>
            <w:r w:rsidR="00403660">
              <w:rPr>
                <w:color w:val="000000"/>
                <w:sz w:val="18"/>
                <w:szCs w:val="18"/>
                <w:lang w:eastAsia="ko-KR"/>
              </w:rPr>
              <w:t xml:space="preserve">the </w:t>
            </w:r>
            <w:r w:rsidR="003A4990">
              <w:rPr>
                <w:color w:val="000000"/>
                <w:sz w:val="18"/>
                <w:szCs w:val="18"/>
                <w:lang w:eastAsia="ko-KR"/>
              </w:rPr>
              <w:t xml:space="preserve">Microsoft WAV format. </w:t>
            </w:r>
          </w:p>
        </w:tc>
      </w:tr>
      <w:tr w:rsidR="00927F44" w:rsidRPr="00ED5BF2" w14:paraId="4087F9C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9E0E61C" w14:textId="77777777" w:rsidR="00C71DFA" w:rsidRDefault="00C71DFA" w:rsidP="00606F09">
            <w:pPr>
              <w:tabs>
                <w:tab w:val="left" w:pos="1051"/>
                <w:tab w:val="right" w:pos="2188"/>
              </w:tabs>
              <w:adjustRightInd w:val="0"/>
              <w:spacing w:line="276" w:lineRule="auto"/>
              <w:ind w:right="220"/>
              <w:rPr>
                <w:color w:val="2E74B5"/>
                <w:sz w:val="18"/>
                <w:szCs w:val="18"/>
                <w:lang w:eastAsia="ko-KR"/>
              </w:rPr>
            </w:pPr>
            <w:r>
              <w:rPr>
                <w:color w:val="2E74B5"/>
                <w:sz w:val="18"/>
                <w:szCs w:val="18"/>
                <w:lang w:eastAsia="ko-KR"/>
              </w:rPr>
              <w:t>format</w:t>
            </w:r>
          </w:p>
        </w:tc>
        <w:tc>
          <w:tcPr>
            <w:tcW w:w="612" w:type="pct"/>
            <w:tcBorders>
              <w:top w:val="single" w:sz="6" w:space="0" w:color="auto"/>
              <w:left w:val="single" w:sz="6" w:space="0" w:color="auto"/>
              <w:bottom w:val="single" w:sz="6" w:space="0" w:color="auto"/>
              <w:right w:val="single" w:sz="6" w:space="0" w:color="auto"/>
            </w:tcBorders>
          </w:tcPr>
          <w:p w14:paraId="33E8936B" w14:textId="77777777" w:rsidR="00C71DFA" w:rsidRDefault="00C71DFA" w:rsidP="00606F09">
            <w:pPr>
              <w:adjustRightInd w:val="0"/>
              <w:spacing w:line="276" w:lineRule="auto"/>
              <w:rPr>
                <w:color w:val="000000"/>
                <w:sz w:val="18"/>
                <w:szCs w:val="18"/>
                <w:lang w:eastAsia="ko-KR"/>
              </w:rPr>
            </w:pPr>
            <w:r>
              <w:rPr>
                <w:color w:val="000000"/>
                <w:sz w:val="18"/>
                <w:szCs w:val="18"/>
                <w:lang w:eastAsia="ko-KR"/>
              </w:rPr>
              <w:t>String</w:t>
            </w:r>
          </w:p>
        </w:tc>
        <w:tc>
          <w:tcPr>
            <w:tcW w:w="317" w:type="pct"/>
            <w:tcBorders>
              <w:top w:val="single" w:sz="6" w:space="0" w:color="auto"/>
              <w:left w:val="single" w:sz="6" w:space="0" w:color="auto"/>
              <w:bottom w:val="single" w:sz="6" w:space="0" w:color="auto"/>
              <w:right w:val="single" w:sz="6" w:space="0" w:color="auto"/>
            </w:tcBorders>
          </w:tcPr>
          <w:p w14:paraId="7C6C4224" w14:textId="70A8A0D7" w:rsidR="00C71DFA" w:rsidRDefault="00675CAA" w:rsidP="00606F09">
            <w:pPr>
              <w:adjustRightInd w:val="0"/>
              <w:spacing w:line="276" w:lineRule="auto"/>
              <w:rPr>
                <w:color w:val="000000"/>
                <w:sz w:val="18"/>
                <w:szCs w:val="18"/>
                <w:lang w:eastAsia="ko-KR"/>
              </w:rPr>
            </w:pPr>
            <w:r>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603249D9" w14:textId="531DA19B" w:rsidR="00C71DFA" w:rsidRPr="00ED5BF2" w:rsidRDefault="00463C8B" w:rsidP="00606F09">
            <w:pPr>
              <w:adjustRightInd w:val="0"/>
              <w:spacing w:line="276" w:lineRule="auto"/>
              <w:rPr>
                <w:color w:val="000000"/>
                <w:sz w:val="18"/>
                <w:szCs w:val="18"/>
                <w:lang w:eastAsia="ko-KR"/>
              </w:rPr>
            </w:pPr>
            <w:r>
              <w:rPr>
                <w:color w:val="000000"/>
                <w:sz w:val="18"/>
                <w:szCs w:val="18"/>
                <w:lang w:eastAsia="ko-KR"/>
              </w:rPr>
              <w:t>“</w:t>
            </w:r>
            <w:r w:rsidR="00D0232F">
              <w:rPr>
                <w:color w:val="000000"/>
                <w:sz w:val="18"/>
                <w:szCs w:val="18"/>
                <w:lang w:eastAsia="ko-KR"/>
              </w:rPr>
              <w:t>ACN</w:t>
            </w:r>
            <w:r w:rsidR="00AC7645">
              <w:rPr>
                <w:color w:val="000000"/>
                <w:sz w:val="18"/>
                <w:szCs w:val="18"/>
                <w:lang w:eastAsia="ko-KR"/>
              </w:rPr>
              <w:t>-SN3D</w:t>
            </w:r>
            <w:r>
              <w:rPr>
                <w:color w:val="000000"/>
                <w:sz w:val="18"/>
                <w:szCs w:val="18"/>
                <w:lang w:eastAsia="ko-KR"/>
              </w:rPr>
              <w:t>”</w:t>
            </w:r>
          </w:p>
        </w:tc>
        <w:tc>
          <w:tcPr>
            <w:tcW w:w="2141" w:type="pct"/>
            <w:tcBorders>
              <w:top w:val="single" w:sz="6" w:space="0" w:color="auto"/>
              <w:left w:val="single" w:sz="6" w:space="0" w:color="auto"/>
              <w:bottom w:val="single" w:sz="6" w:space="0" w:color="auto"/>
              <w:right w:val="single" w:sz="6" w:space="0" w:color="auto"/>
            </w:tcBorders>
          </w:tcPr>
          <w:p w14:paraId="044803E5" w14:textId="717ABBAA" w:rsidR="00C71DFA" w:rsidRDefault="00C71DFA" w:rsidP="00606F09">
            <w:pPr>
              <w:adjustRightInd w:val="0"/>
              <w:spacing w:line="276" w:lineRule="auto"/>
              <w:rPr>
                <w:color w:val="000000"/>
                <w:sz w:val="18"/>
                <w:szCs w:val="18"/>
                <w:lang w:eastAsia="ko-KR"/>
              </w:rPr>
            </w:pPr>
            <w:r>
              <w:rPr>
                <w:color w:val="000000"/>
                <w:sz w:val="18"/>
                <w:szCs w:val="18"/>
                <w:lang w:eastAsia="ko-KR"/>
              </w:rPr>
              <w:t xml:space="preserve">Format of the RIR data in the file. </w:t>
            </w:r>
            <w:r w:rsidR="009F0511">
              <w:rPr>
                <w:color w:val="000000"/>
                <w:sz w:val="18"/>
                <w:szCs w:val="18"/>
                <w:lang w:eastAsia="ko-KR"/>
              </w:rPr>
              <w:t>One of</w:t>
            </w:r>
            <w:r>
              <w:rPr>
                <w:color w:val="000000"/>
                <w:sz w:val="18"/>
                <w:szCs w:val="18"/>
                <w:lang w:eastAsia="ko-KR"/>
              </w:rPr>
              <w:t xml:space="preserve"> </w:t>
            </w:r>
            <w:r w:rsidR="005E4835">
              <w:rPr>
                <w:color w:val="000000"/>
                <w:sz w:val="18"/>
                <w:szCs w:val="18"/>
                <w:lang w:eastAsia="ko-KR"/>
              </w:rPr>
              <w:t>“mono”,</w:t>
            </w:r>
            <w:r w:rsidR="007E2ADF">
              <w:rPr>
                <w:color w:val="000000"/>
                <w:sz w:val="18"/>
                <w:szCs w:val="18"/>
                <w:lang w:eastAsia="ko-KR"/>
              </w:rPr>
              <w:t xml:space="preserve"> </w:t>
            </w:r>
            <w:r>
              <w:rPr>
                <w:color w:val="000000"/>
                <w:sz w:val="18"/>
                <w:szCs w:val="18"/>
                <w:lang w:eastAsia="ko-KR"/>
              </w:rPr>
              <w:t>“</w:t>
            </w:r>
            <w:r w:rsidR="00EE6B21">
              <w:rPr>
                <w:color w:val="000000"/>
                <w:sz w:val="18"/>
                <w:szCs w:val="18"/>
                <w:lang w:eastAsia="ko-KR"/>
              </w:rPr>
              <w:t>ACN</w:t>
            </w:r>
            <w:r w:rsidR="009F0511">
              <w:rPr>
                <w:color w:val="000000"/>
                <w:sz w:val="18"/>
                <w:szCs w:val="18"/>
                <w:lang w:eastAsia="ko-KR"/>
              </w:rPr>
              <w:t>-SN3D</w:t>
            </w:r>
            <w:r>
              <w:rPr>
                <w:color w:val="000000"/>
                <w:sz w:val="18"/>
                <w:szCs w:val="18"/>
                <w:lang w:eastAsia="ko-KR"/>
              </w:rPr>
              <w:t>”</w:t>
            </w:r>
            <w:r w:rsidR="00EF7EF2">
              <w:rPr>
                <w:color w:val="000000"/>
                <w:sz w:val="18"/>
                <w:szCs w:val="18"/>
                <w:lang w:eastAsia="ko-KR"/>
              </w:rPr>
              <w:t xml:space="preserve"> or </w:t>
            </w:r>
            <w:r w:rsidR="009F0511">
              <w:rPr>
                <w:color w:val="000000"/>
                <w:sz w:val="18"/>
                <w:szCs w:val="18"/>
                <w:lang w:eastAsia="ko-KR"/>
              </w:rPr>
              <w:t>“</w:t>
            </w:r>
            <w:r w:rsidR="00EE6B21">
              <w:rPr>
                <w:color w:val="000000"/>
                <w:sz w:val="18"/>
                <w:szCs w:val="18"/>
                <w:lang w:eastAsia="ko-KR"/>
              </w:rPr>
              <w:t>ACN</w:t>
            </w:r>
            <w:r w:rsidR="009F0511">
              <w:rPr>
                <w:color w:val="000000"/>
                <w:sz w:val="18"/>
                <w:szCs w:val="18"/>
                <w:lang w:eastAsia="ko-KR"/>
              </w:rPr>
              <w:t>-N3D”</w:t>
            </w:r>
            <w:r w:rsidR="008151B5">
              <w:rPr>
                <w:color w:val="000000"/>
                <w:sz w:val="18"/>
                <w:szCs w:val="18"/>
                <w:lang w:eastAsia="ko-KR"/>
              </w:rPr>
              <w:t>.</w:t>
            </w:r>
            <w:r>
              <w:rPr>
                <w:color w:val="000000"/>
                <w:sz w:val="18"/>
                <w:szCs w:val="18"/>
                <w:lang w:eastAsia="ko-KR"/>
              </w:rPr>
              <w:t xml:space="preserve"> </w:t>
            </w:r>
            <w:r w:rsidR="002C45E4">
              <w:rPr>
                <w:color w:val="000000"/>
                <w:sz w:val="18"/>
                <w:szCs w:val="18"/>
                <w:lang w:eastAsia="ko-KR"/>
              </w:rPr>
              <w:t xml:space="preserve">The </w:t>
            </w:r>
            <w:proofErr w:type="spellStart"/>
            <w:r w:rsidR="002C45E4">
              <w:rPr>
                <w:color w:val="000000"/>
                <w:sz w:val="18"/>
                <w:szCs w:val="18"/>
                <w:lang w:eastAsia="ko-KR"/>
              </w:rPr>
              <w:t>Ambisonic</w:t>
            </w:r>
            <w:proofErr w:type="spellEnd"/>
            <w:r w:rsidR="002C45E4">
              <w:rPr>
                <w:color w:val="000000"/>
                <w:sz w:val="18"/>
                <w:szCs w:val="18"/>
                <w:lang w:eastAsia="ko-KR"/>
              </w:rPr>
              <w:t xml:space="preserve"> </w:t>
            </w:r>
            <w:r w:rsidR="003955DD">
              <w:rPr>
                <w:color w:val="000000"/>
                <w:sz w:val="18"/>
                <w:szCs w:val="18"/>
                <w:lang w:eastAsia="ko-KR"/>
              </w:rPr>
              <w:t>c</w:t>
            </w:r>
            <w:r w:rsidR="0064381C" w:rsidRPr="0064381C">
              <w:rPr>
                <w:color w:val="000000"/>
                <w:sz w:val="18"/>
                <w:szCs w:val="18"/>
                <w:lang w:eastAsia="ko-KR"/>
              </w:rPr>
              <w:t>hanne</w:t>
            </w:r>
            <w:r w:rsidR="00A336A2">
              <w:rPr>
                <w:color w:val="000000"/>
                <w:sz w:val="18"/>
                <w:szCs w:val="18"/>
                <w:lang w:eastAsia="ko-KR"/>
              </w:rPr>
              <w:t>l</w:t>
            </w:r>
            <w:r w:rsidR="0064381C" w:rsidRPr="0064381C">
              <w:rPr>
                <w:color w:val="000000"/>
                <w:sz w:val="18"/>
                <w:szCs w:val="18"/>
                <w:lang w:eastAsia="ko-KR"/>
              </w:rPr>
              <w:t xml:space="preserve"> order</w:t>
            </w:r>
            <w:r w:rsidR="00C80172">
              <w:rPr>
                <w:color w:val="000000"/>
                <w:sz w:val="18"/>
                <w:szCs w:val="18"/>
                <w:lang w:eastAsia="ko-KR"/>
              </w:rPr>
              <w:t>ing</w:t>
            </w:r>
            <w:r w:rsidR="002C4A99">
              <w:rPr>
                <w:color w:val="000000"/>
                <w:sz w:val="18"/>
                <w:szCs w:val="18"/>
                <w:lang w:eastAsia="ko-KR"/>
              </w:rPr>
              <w:t xml:space="preserve"> </w:t>
            </w:r>
            <w:r w:rsidR="0064381C" w:rsidRPr="0064381C">
              <w:rPr>
                <w:color w:val="000000"/>
                <w:sz w:val="18"/>
                <w:szCs w:val="18"/>
                <w:lang w:eastAsia="ko-KR"/>
              </w:rPr>
              <w:t xml:space="preserve">must </w:t>
            </w:r>
            <w:r w:rsidR="008151B5">
              <w:rPr>
                <w:color w:val="000000"/>
                <w:sz w:val="18"/>
                <w:szCs w:val="18"/>
                <w:lang w:eastAsia="ko-KR"/>
              </w:rPr>
              <w:t>be</w:t>
            </w:r>
            <w:r w:rsidR="0064381C" w:rsidRPr="0064381C">
              <w:rPr>
                <w:color w:val="000000"/>
                <w:sz w:val="18"/>
                <w:szCs w:val="18"/>
                <w:lang w:eastAsia="ko-KR"/>
              </w:rPr>
              <w:t xml:space="preserve"> </w:t>
            </w:r>
            <w:proofErr w:type="gramStart"/>
            <w:r w:rsidR="0064381C" w:rsidRPr="0064381C">
              <w:rPr>
                <w:color w:val="000000"/>
                <w:sz w:val="18"/>
                <w:szCs w:val="18"/>
                <w:lang w:eastAsia="ko-KR"/>
              </w:rPr>
              <w:t>ACN</w:t>
            </w:r>
            <w:proofErr w:type="gramEnd"/>
            <w:r w:rsidR="0064381C" w:rsidRPr="0064381C">
              <w:rPr>
                <w:color w:val="000000"/>
                <w:sz w:val="18"/>
                <w:szCs w:val="18"/>
                <w:lang w:eastAsia="ko-KR"/>
              </w:rPr>
              <w:t xml:space="preserve"> and the normalization must be </w:t>
            </w:r>
            <w:r w:rsidR="00D15227">
              <w:rPr>
                <w:color w:val="000000"/>
                <w:sz w:val="18"/>
                <w:szCs w:val="18"/>
                <w:lang w:eastAsia="ko-KR"/>
              </w:rPr>
              <w:t xml:space="preserve">either </w:t>
            </w:r>
            <w:r w:rsidR="0064381C" w:rsidRPr="0064381C">
              <w:rPr>
                <w:color w:val="000000"/>
                <w:sz w:val="18"/>
                <w:szCs w:val="18"/>
                <w:lang w:eastAsia="ko-KR"/>
              </w:rPr>
              <w:t>SN3D</w:t>
            </w:r>
            <w:r w:rsidR="00D15227">
              <w:rPr>
                <w:color w:val="000000"/>
                <w:sz w:val="18"/>
                <w:szCs w:val="18"/>
                <w:lang w:eastAsia="ko-KR"/>
              </w:rPr>
              <w:t xml:space="preserve"> or N3D</w:t>
            </w:r>
            <w:r w:rsidR="00947228">
              <w:rPr>
                <w:color w:val="000000"/>
                <w:sz w:val="18"/>
                <w:szCs w:val="18"/>
                <w:lang w:eastAsia="ko-KR"/>
              </w:rPr>
              <w:t xml:space="preserve"> as indicated by the format string</w:t>
            </w:r>
            <w:r w:rsidR="002C4A99">
              <w:rPr>
                <w:color w:val="000000"/>
                <w:sz w:val="18"/>
                <w:szCs w:val="18"/>
                <w:lang w:eastAsia="ko-KR"/>
              </w:rPr>
              <w:t>.</w:t>
            </w:r>
            <w:r w:rsidR="00630C80">
              <w:rPr>
                <w:color w:val="000000"/>
                <w:sz w:val="18"/>
                <w:szCs w:val="18"/>
                <w:lang w:eastAsia="ko-KR"/>
              </w:rPr>
              <w:t xml:space="preserve"> </w:t>
            </w:r>
            <w:proofErr w:type="spellStart"/>
            <w:r w:rsidR="00630C80">
              <w:rPr>
                <w:color w:val="000000"/>
                <w:sz w:val="18"/>
                <w:szCs w:val="18"/>
                <w:lang w:eastAsia="ko-KR"/>
              </w:rPr>
              <w:t>Ambisonic</w:t>
            </w:r>
            <w:proofErr w:type="spellEnd"/>
            <w:r w:rsidR="00630C80">
              <w:rPr>
                <w:color w:val="000000"/>
                <w:sz w:val="18"/>
                <w:szCs w:val="18"/>
                <w:lang w:eastAsia="ko-KR"/>
              </w:rPr>
              <w:t xml:space="preserve"> orders from first to fourth are supported.</w:t>
            </w:r>
          </w:p>
        </w:tc>
      </w:tr>
      <w:tr w:rsidR="00927F44" w:rsidRPr="00ED5BF2" w14:paraId="21011A7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38F627E8" w14:textId="43473B5D"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micP</w:t>
            </w:r>
            <w:r w:rsidRPr="00ED5BF2">
              <w:rPr>
                <w:color w:val="2E74B5"/>
                <w:sz w:val="18"/>
                <w:szCs w:val="18"/>
                <w:lang w:eastAsia="ko-KR"/>
              </w:rPr>
              <w:t>osition</w:t>
            </w:r>
            <w:proofErr w:type="spellEnd"/>
          </w:p>
        </w:tc>
        <w:tc>
          <w:tcPr>
            <w:tcW w:w="612" w:type="pct"/>
            <w:tcBorders>
              <w:top w:val="single" w:sz="6" w:space="0" w:color="auto"/>
              <w:left w:val="single" w:sz="6" w:space="0" w:color="auto"/>
              <w:bottom w:val="single" w:sz="6" w:space="0" w:color="auto"/>
              <w:right w:val="single" w:sz="6" w:space="0" w:color="auto"/>
            </w:tcBorders>
          </w:tcPr>
          <w:p w14:paraId="5665C526"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Position</w:t>
            </w:r>
          </w:p>
        </w:tc>
        <w:tc>
          <w:tcPr>
            <w:tcW w:w="317" w:type="pct"/>
            <w:tcBorders>
              <w:top w:val="single" w:sz="6" w:space="0" w:color="auto"/>
              <w:left w:val="single" w:sz="6" w:space="0" w:color="auto"/>
              <w:bottom w:val="single" w:sz="6" w:space="0" w:color="auto"/>
              <w:right w:val="single" w:sz="6" w:space="0" w:color="auto"/>
            </w:tcBorders>
          </w:tcPr>
          <w:p w14:paraId="194922CA" w14:textId="51D7DBA8" w:rsidR="00C71DFA" w:rsidRPr="00ED5BF2" w:rsidRDefault="00225AB3"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25C86D03" w14:textId="11DCC16F"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150AC676" w14:textId="17F9AE69" w:rsidR="00C71DFA" w:rsidRPr="00ED5BF2" w:rsidRDefault="00100B22" w:rsidP="00606F09">
            <w:pPr>
              <w:adjustRightInd w:val="0"/>
              <w:spacing w:line="276" w:lineRule="auto"/>
              <w:rPr>
                <w:color w:val="000000"/>
                <w:sz w:val="18"/>
                <w:szCs w:val="18"/>
                <w:lang w:eastAsia="ko-KR"/>
              </w:rPr>
            </w:pPr>
            <w:r>
              <w:rPr>
                <w:color w:val="000000"/>
                <w:sz w:val="18"/>
                <w:szCs w:val="18"/>
                <w:lang w:eastAsia="ko-KR"/>
              </w:rPr>
              <w:t xml:space="preserve">Position of the </w:t>
            </w:r>
            <w:proofErr w:type="spellStart"/>
            <w:r w:rsidR="00C71DFA" w:rsidRPr="00ED5BF2">
              <w:rPr>
                <w:color w:val="000000"/>
                <w:sz w:val="18"/>
                <w:szCs w:val="18"/>
                <w:lang w:eastAsia="ko-KR"/>
              </w:rPr>
              <w:t>the</w:t>
            </w:r>
            <w:proofErr w:type="spellEnd"/>
            <w:r w:rsidR="00C71DFA" w:rsidRPr="00ED5BF2">
              <w:rPr>
                <w:color w:val="000000"/>
                <w:sz w:val="18"/>
                <w:szCs w:val="18"/>
                <w:lang w:eastAsia="ko-KR"/>
              </w:rPr>
              <w:t xml:space="preserve"> </w:t>
            </w:r>
            <w:r w:rsidR="00C71DFA">
              <w:rPr>
                <w:color w:val="000000"/>
                <w:sz w:val="18"/>
                <w:szCs w:val="18"/>
                <w:lang w:eastAsia="ko-KR"/>
              </w:rPr>
              <w:t>RIR measurement</w:t>
            </w:r>
            <w:r w:rsidR="00C71DFA" w:rsidRPr="00ED5BF2">
              <w:rPr>
                <w:color w:val="000000"/>
                <w:sz w:val="18"/>
                <w:szCs w:val="18"/>
                <w:lang w:eastAsia="ko-KR"/>
              </w:rPr>
              <w:t xml:space="preserve"> </w:t>
            </w:r>
            <w:r w:rsidR="00C71DFA">
              <w:rPr>
                <w:color w:val="000000"/>
                <w:sz w:val="18"/>
                <w:szCs w:val="18"/>
                <w:lang w:eastAsia="ko-KR"/>
              </w:rPr>
              <w:t>microphone</w:t>
            </w:r>
            <w:r>
              <w:rPr>
                <w:color w:val="000000"/>
                <w:sz w:val="18"/>
                <w:szCs w:val="18"/>
                <w:lang w:eastAsia="ko-KR"/>
              </w:rPr>
              <w:t xml:space="preserve"> as Cartesian coordinates</w:t>
            </w:r>
          </w:p>
        </w:tc>
      </w:tr>
      <w:tr w:rsidR="00927F44" w:rsidRPr="00ED5BF2" w14:paraId="2ED022E1"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E3010AA"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micO</w:t>
            </w:r>
            <w:r w:rsidRPr="00ED5BF2">
              <w:rPr>
                <w:color w:val="2E74B5"/>
                <w:sz w:val="18"/>
                <w:szCs w:val="18"/>
                <w:lang w:eastAsia="ko-KR"/>
              </w:rPr>
              <w:t>rientation</w:t>
            </w:r>
            <w:proofErr w:type="spellEnd"/>
          </w:p>
        </w:tc>
        <w:tc>
          <w:tcPr>
            <w:tcW w:w="612" w:type="pct"/>
            <w:tcBorders>
              <w:top w:val="single" w:sz="6" w:space="0" w:color="auto"/>
              <w:left w:val="single" w:sz="6" w:space="0" w:color="auto"/>
              <w:bottom w:val="single" w:sz="6" w:space="0" w:color="auto"/>
              <w:right w:val="single" w:sz="6" w:space="0" w:color="auto"/>
            </w:tcBorders>
          </w:tcPr>
          <w:p w14:paraId="04FC1417" w14:textId="42AD4E94" w:rsidR="00C71DFA" w:rsidRPr="00ED5BF2" w:rsidRDefault="00D44379" w:rsidP="00606F09">
            <w:pPr>
              <w:adjustRightInd w:val="0"/>
              <w:spacing w:line="276" w:lineRule="auto"/>
              <w:rPr>
                <w:color w:val="000000"/>
                <w:sz w:val="18"/>
                <w:szCs w:val="18"/>
                <w:lang w:eastAsia="ko-KR"/>
              </w:rPr>
            </w:pPr>
            <w:r>
              <w:rPr>
                <w:color w:val="000000"/>
                <w:sz w:val="18"/>
                <w:szCs w:val="18"/>
                <w:lang w:eastAsia="ko-KR"/>
              </w:rPr>
              <w:t>Rotation</w:t>
            </w:r>
          </w:p>
        </w:tc>
        <w:tc>
          <w:tcPr>
            <w:tcW w:w="317" w:type="pct"/>
            <w:tcBorders>
              <w:top w:val="single" w:sz="6" w:space="0" w:color="auto"/>
              <w:left w:val="single" w:sz="6" w:space="0" w:color="auto"/>
              <w:bottom w:val="single" w:sz="6" w:space="0" w:color="auto"/>
              <w:right w:val="single" w:sz="6" w:space="0" w:color="auto"/>
            </w:tcBorders>
          </w:tcPr>
          <w:p w14:paraId="559B710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474BD5A3" w14:textId="48DB326B"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(0°</w:t>
            </w:r>
            <w:r w:rsidR="00BE7B43">
              <w:rPr>
                <w:color w:val="000000"/>
                <w:sz w:val="18"/>
                <w:szCs w:val="18"/>
                <w:lang w:eastAsia="ko-KR"/>
              </w:rPr>
              <w:t>,</w:t>
            </w:r>
            <w:r>
              <w:rPr>
                <w:color w:val="000000"/>
                <w:sz w:val="18"/>
                <w:szCs w:val="18"/>
                <w:lang w:eastAsia="ko-KR"/>
              </w:rPr>
              <w:t xml:space="preserve"> 0°</w:t>
            </w:r>
            <w:r w:rsidR="00BE7B43">
              <w:rPr>
                <w:color w:val="000000"/>
                <w:sz w:val="18"/>
                <w:szCs w:val="18"/>
                <w:lang w:eastAsia="ko-KR"/>
              </w:rPr>
              <w:t>,</w:t>
            </w:r>
            <w:r>
              <w:rPr>
                <w:color w:val="000000"/>
                <w:sz w:val="18"/>
                <w:szCs w:val="18"/>
                <w:lang w:eastAsia="ko-KR"/>
              </w:rPr>
              <w:t xml:space="preserve"> 0°)</w:t>
            </w:r>
          </w:p>
        </w:tc>
        <w:tc>
          <w:tcPr>
            <w:tcW w:w="2141" w:type="pct"/>
            <w:tcBorders>
              <w:top w:val="single" w:sz="6" w:space="0" w:color="auto"/>
              <w:left w:val="single" w:sz="6" w:space="0" w:color="auto"/>
              <w:bottom w:val="single" w:sz="6" w:space="0" w:color="auto"/>
              <w:right w:val="single" w:sz="6" w:space="0" w:color="auto"/>
            </w:tcBorders>
          </w:tcPr>
          <w:p w14:paraId="434F9B9E" w14:textId="11BC6ABA"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 xml:space="preserve">Orientation of the </w:t>
            </w:r>
            <w:r>
              <w:rPr>
                <w:color w:val="000000"/>
                <w:sz w:val="18"/>
                <w:szCs w:val="18"/>
                <w:lang w:eastAsia="ko-KR"/>
              </w:rPr>
              <w:t>RIR measurement microphone</w:t>
            </w:r>
          </w:p>
        </w:tc>
      </w:tr>
      <w:tr w:rsidR="00927F44" w:rsidRPr="00ED5BF2" w14:paraId="72BEF483"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53B2C05"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sourcePosition</w:t>
            </w:r>
            <w:proofErr w:type="spellEnd"/>
          </w:p>
        </w:tc>
        <w:tc>
          <w:tcPr>
            <w:tcW w:w="612" w:type="pct"/>
            <w:tcBorders>
              <w:top w:val="single" w:sz="6" w:space="0" w:color="auto"/>
              <w:left w:val="single" w:sz="6" w:space="0" w:color="auto"/>
              <w:bottom w:val="single" w:sz="6" w:space="0" w:color="auto"/>
              <w:right w:val="single" w:sz="6" w:space="0" w:color="auto"/>
            </w:tcBorders>
          </w:tcPr>
          <w:p w14:paraId="6A14723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Position</w:t>
            </w:r>
          </w:p>
        </w:tc>
        <w:tc>
          <w:tcPr>
            <w:tcW w:w="317" w:type="pct"/>
            <w:tcBorders>
              <w:top w:val="single" w:sz="6" w:space="0" w:color="auto"/>
              <w:left w:val="single" w:sz="6" w:space="0" w:color="auto"/>
              <w:bottom w:val="single" w:sz="6" w:space="0" w:color="auto"/>
              <w:right w:val="single" w:sz="6" w:space="0" w:color="auto"/>
            </w:tcBorders>
          </w:tcPr>
          <w:p w14:paraId="2D6E7CE0" w14:textId="5C74EEA2" w:rsidR="00C71DFA" w:rsidRDefault="00100B22"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02B96F80" w14:textId="5ABD62E4"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1EF737FA" w14:textId="742BEAAF"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 xml:space="preserve">Position of the source (loudspeaker or other sound emitter) used </w:t>
            </w:r>
            <w:r w:rsidR="00A770D7">
              <w:rPr>
                <w:color w:val="000000"/>
                <w:sz w:val="18"/>
                <w:szCs w:val="18"/>
                <w:lang w:eastAsia="ko-KR"/>
              </w:rPr>
              <w:t>for</w:t>
            </w:r>
            <w:r>
              <w:rPr>
                <w:color w:val="000000"/>
                <w:sz w:val="18"/>
                <w:szCs w:val="18"/>
                <w:lang w:eastAsia="ko-KR"/>
              </w:rPr>
              <w:t xml:space="preserve"> the RIR measurement</w:t>
            </w:r>
            <w:r w:rsidR="00FE4B91">
              <w:rPr>
                <w:color w:val="000000"/>
                <w:sz w:val="18"/>
                <w:szCs w:val="18"/>
                <w:lang w:eastAsia="ko-KR"/>
              </w:rPr>
              <w:t xml:space="preserve"> in Cartesian coordinates</w:t>
            </w:r>
          </w:p>
        </w:tc>
      </w:tr>
      <w:tr w:rsidR="00927F44" w:rsidRPr="00ED5BF2" w14:paraId="31D46DF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4B9059CB"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sourceOrientation</w:t>
            </w:r>
            <w:proofErr w:type="spellEnd"/>
          </w:p>
        </w:tc>
        <w:tc>
          <w:tcPr>
            <w:tcW w:w="612" w:type="pct"/>
            <w:tcBorders>
              <w:top w:val="single" w:sz="6" w:space="0" w:color="auto"/>
              <w:left w:val="single" w:sz="6" w:space="0" w:color="auto"/>
              <w:bottom w:val="single" w:sz="6" w:space="0" w:color="auto"/>
              <w:right w:val="single" w:sz="6" w:space="0" w:color="auto"/>
            </w:tcBorders>
          </w:tcPr>
          <w:p w14:paraId="7BD194E3" w14:textId="233D617F" w:rsidR="00C71DFA" w:rsidRPr="00ED5BF2" w:rsidRDefault="00D44379" w:rsidP="00606F09">
            <w:pPr>
              <w:adjustRightInd w:val="0"/>
              <w:spacing w:line="276" w:lineRule="auto"/>
              <w:rPr>
                <w:color w:val="000000"/>
                <w:sz w:val="18"/>
                <w:szCs w:val="18"/>
                <w:lang w:eastAsia="ko-KR"/>
              </w:rPr>
            </w:pPr>
            <w:r>
              <w:rPr>
                <w:color w:val="000000"/>
                <w:sz w:val="18"/>
                <w:szCs w:val="18"/>
                <w:lang w:eastAsia="ko-KR"/>
              </w:rPr>
              <w:t>Rotation</w:t>
            </w:r>
          </w:p>
        </w:tc>
        <w:tc>
          <w:tcPr>
            <w:tcW w:w="317" w:type="pct"/>
            <w:tcBorders>
              <w:top w:val="single" w:sz="6" w:space="0" w:color="auto"/>
              <w:left w:val="single" w:sz="6" w:space="0" w:color="auto"/>
              <w:bottom w:val="single" w:sz="6" w:space="0" w:color="auto"/>
              <w:right w:val="single" w:sz="6" w:space="0" w:color="auto"/>
            </w:tcBorders>
          </w:tcPr>
          <w:p w14:paraId="3249C7FE" w14:textId="77777777" w:rsidR="00C71DFA" w:rsidRDefault="00C71DFA"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538A3B1B" w14:textId="53D741D8" w:rsidR="00C71DFA" w:rsidRPr="00ED5BF2" w:rsidRDefault="00956875"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790A60DC" w14:textId="0C2E303E"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 xml:space="preserve">Orientation of the source (loudspeaker or other sound emitter) </w:t>
            </w:r>
            <w:r w:rsidR="00A770D7">
              <w:rPr>
                <w:color w:val="000000"/>
                <w:sz w:val="18"/>
                <w:szCs w:val="18"/>
                <w:lang w:eastAsia="ko-KR"/>
              </w:rPr>
              <w:t>for</w:t>
            </w:r>
            <w:r>
              <w:rPr>
                <w:color w:val="000000"/>
                <w:sz w:val="18"/>
                <w:szCs w:val="18"/>
                <w:lang w:eastAsia="ko-KR"/>
              </w:rPr>
              <w:t xml:space="preserve"> the RIR measurement</w:t>
            </w:r>
          </w:p>
        </w:tc>
      </w:tr>
      <w:tr w:rsidR="00927F44" w:rsidRPr="00ED5BF2" w14:paraId="2E89C544"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1C1EFD77" w14:textId="77777777" w:rsidR="00C71DFA" w:rsidRDefault="00C71DFA" w:rsidP="00606F09">
            <w:pPr>
              <w:adjustRightInd w:val="0"/>
              <w:spacing w:line="276" w:lineRule="auto"/>
              <w:ind w:right="220"/>
              <w:rPr>
                <w:color w:val="2E74B5"/>
                <w:sz w:val="18"/>
                <w:szCs w:val="18"/>
                <w:lang w:eastAsia="ko-KR"/>
              </w:rPr>
            </w:pPr>
            <w:r w:rsidRPr="001E4A5F">
              <w:rPr>
                <w:rFonts w:eastAsiaTheme="minorEastAsia"/>
                <w:color w:val="31849B" w:themeColor="accent5" w:themeShade="BF"/>
                <w:sz w:val="18"/>
                <w:szCs w:val="18"/>
                <w:lang w:eastAsia="ko-KR"/>
              </w:rPr>
              <w:t>directivity</w:t>
            </w:r>
          </w:p>
        </w:tc>
        <w:tc>
          <w:tcPr>
            <w:tcW w:w="612" w:type="pct"/>
            <w:tcBorders>
              <w:top w:val="single" w:sz="6" w:space="0" w:color="auto"/>
              <w:left w:val="single" w:sz="6" w:space="0" w:color="auto"/>
              <w:bottom w:val="single" w:sz="6" w:space="0" w:color="auto"/>
              <w:right w:val="single" w:sz="6" w:space="0" w:color="auto"/>
            </w:tcBorders>
          </w:tcPr>
          <w:p w14:paraId="6BEE83C3" w14:textId="22DB0673" w:rsidR="00C71DFA" w:rsidRDefault="00032EF4" w:rsidP="00606F09">
            <w:pPr>
              <w:adjustRightInd w:val="0"/>
              <w:spacing w:line="276" w:lineRule="auto"/>
              <w:rPr>
                <w:color w:val="000000"/>
                <w:sz w:val="18"/>
                <w:szCs w:val="18"/>
                <w:lang w:eastAsia="ko-KR"/>
              </w:rPr>
            </w:pPr>
            <w:r>
              <w:rPr>
                <w:rFonts w:eastAsiaTheme="minorEastAsia"/>
                <w:color w:val="000000"/>
                <w:sz w:val="18"/>
                <w:szCs w:val="18"/>
                <w:lang w:eastAsia="ko-KR"/>
              </w:rPr>
              <w:t>Integer</w:t>
            </w:r>
            <w:r w:rsidR="00C71DFA" w:rsidRPr="001E4A5F">
              <w:rPr>
                <w:rFonts w:eastAsiaTheme="minorEastAsia"/>
                <w:color w:val="000000"/>
                <w:sz w:val="18"/>
                <w:szCs w:val="18"/>
                <w:lang w:eastAsia="ko-KR"/>
              </w:rPr>
              <w:t xml:space="preserve">  </w:t>
            </w:r>
          </w:p>
        </w:tc>
        <w:tc>
          <w:tcPr>
            <w:tcW w:w="317" w:type="pct"/>
            <w:tcBorders>
              <w:top w:val="single" w:sz="6" w:space="0" w:color="auto"/>
              <w:left w:val="single" w:sz="6" w:space="0" w:color="auto"/>
              <w:bottom w:val="single" w:sz="6" w:space="0" w:color="auto"/>
              <w:right w:val="single" w:sz="6" w:space="0" w:color="auto"/>
            </w:tcBorders>
          </w:tcPr>
          <w:p w14:paraId="3841BF42" w14:textId="77777777" w:rsidR="00C71DFA" w:rsidRDefault="00C71DFA" w:rsidP="00606F09">
            <w:pPr>
              <w:adjustRightInd w:val="0"/>
              <w:spacing w:line="276" w:lineRule="auto"/>
              <w:rPr>
                <w:color w:val="000000"/>
                <w:sz w:val="18"/>
                <w:szCs w:val="18"/>
                <w:lang w:eastAsia="ko-KR"/>
              </w:rPr>
            </w:pPr>
            <w:r w:rsidRPr="001E4A5F">
              <w:rPr>
                <w:rFonts w:eastAsiaTheme="minorEastAsia"/>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4D5324B6" w14:textId="725BB8EA"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1</w:t>
            </w:r>
          </w:p>
        </w:tc>
        <w:tc>
          <w:tcPr>
            <w:tcW w:w="2141" w:type="pct"/>
            <w:tcBorders>
              <w:top w:val="single" w:sz="6" w:space="0" w:color="auto"/>
              <w:left w:val="single" w:sz="6" w:space="0" w:color="auto"/>
              <w:bottom w:val="single" w:sz="6" w:space="0" w:color="auto"/>
              <w:right w:val="single" w:sz="6" w:space="0" w:color="auto"/>
            </w:tcBorders>
          </w:tcPr>
          <w:p w14:paraId="09B43CE0" w14:textId="258C122B" w:rsidR="00C71DFA" w:rsidRDefault="00032EF4" w:rsidP="00606F09">
            <w:pPr>
              <w:adjustRightInd w:val="0"/>
              <w:spacing w:line="276" w:lineRule="auto"/>
              <w:rPr>
                <w:color w:val="000000"/>
                <w:sz w:val="18"/>
                <w:szCs w:val="18"/>
                <w:lang w:eastAsia="ko-KR"/>
              </w:rPr>
            </w:pPr>
            <w:r w:rsidRPr="00114D8C">
              <w:rPr>
                <w:rFonts w:eastAsiaTheme="minorEastAsia"/>
                <w:color w:val="000000"/>
                <w:sz w:val="18"/>
                <w:szCs w:val="18"/>
                <w:lang w:eastAsia="ko-KR"/>
              </w:rPr>
              <w:t>An integer</w:t>
            </w:r>
            <w:r>
              <w:rPr>
                <w:rFonts w:eastAsiaTheme="minorEastAsia"/>
                <w:color w:val="000000"/>
                <w:sz w:val="18"/>
                <w:szCs w:val="18"/>
                <w:lang w:eastAsia="ko-KR"/>
              </w:rPr>
              <w:t>,</w:t>
            </w:r>
            <w:r w:rsidRPr="00114D8C">
              <w:rPr>
                <w:rFonts w:eastAsiaTheme="minorEastAsia"/>
                <w:color w:val="000000"/>
                <w:sz w:val="18"/>
                <w:szCs w:val="18"/>
                <w:lang w:eastAsia="ko-KR"/>
              </w:rPr>
              <w:t xml:space="preserve"> 0 or 1. 0 indicates an omnidirectional measurement source, 1 indicates a typical loudspeaker directivity with forward emphasis with increasing frequency.</w:t>
            </w:r>
          </w:p>
        </w:tc>
      </w:tr>
      <w:tr w:rsidR="00927F44" w:rsidRPr="00ED5BF2" w14:paraId="0C98FB7C"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5B77ED08" w14:textId="282FF6CF" w:rsidR="00956875" w:rsidRPr="001E4A5F" w:rsidRDefault="00956875" w:rsidP="00956875">
            <w:pPr>
              <w:adjustRightInd w:val="0"/>
              <w:spacing w:line="276" w:lineRule="auto"/>
              <w:ind w:right="220"/>
              <w:rPr>
                <w:rFonts w:eastAsiaTheme="minorEastAsia"/>
                <w:color w:val="31849B" w:themeColor="accent5" w:themeShade="BF"/>
                <w:sz w:val="18"/>
                <w:szCs w:val="18"/>
                <w:lang w:eastAsia="ko-KR"/>
              </w:rPr>
            </w:pPr>
            <w:proofErr w:type="spellStart"/>
            <w:r>
              <w:rPr>
                <w:rFonts w:eastAsiaTheme="minorEastAsia"/>
                <w:color w:val="76ABEE"/>
                <w:sz w:val="18"/>
                <w:szCs w:val="18"/>
                <w:lang w:eastAsia="ko-KR"/>
              </w:rPr>
              <w:t>complexityLevel</w:t>
            </w:r>
            <w:proofErr w:type="spellEnd"/>
          </w:p>
        </w:tc>
        <w:tc>
          <w:tcPr>
            <w:tcW w:w="612" w:type="pct"/>
            <w:tcBorders>
              <w:top w:val="single" w:sz="6" w:space="0" w:color="auto"/>
              <w:left w:val="single" w:sz="6" w:space="0" w:color="auto"/>
              <w:bottom w:val="single" w:sz="6" w:space="0" w:color="auto"/>
              <w:right w:val="single" w:sz="6" w:space="0" w:color="auto"/>
            </w:tcBorders>
          </w:tcPr>
          <w:p w14:paraId="22CD23F3" w14:textId="531C25E2" w:rsidR="00956875" w:rsidRDefault="00956875" w:rsidP="00956875">
            <w:pPr>
              <w:adjustRightInd w:val="0"/>
              <w:spacing w:line="276" w:lineRule="auto"/>
              <w:rPr>
                <w:rFonts w:eastAsiaTheme="minorEastAsia"/>
                <w:color w:val="000000"/>
                <w:sz w:val="18"/>
                <w:szCs w:val="18"/>
                <w:lang w:eastAsia="ko-KR"/>
              </w:rPr>
            </w:pPr>
            <w:r>
              <w:rPr>
                <w:rFonts w:eastAsiaTheme="minorEastAsia"/>
                <w:color w:val="000000"/>
                <w:sz w:val="18"/>
                <w:szCs w:val="18"/>
                <w:lang w:eastAsia="ko-KR"/>
              </w:rPr>
              <w:t>Integer</w:t>
            </w:r>
          </w:p>
        </w:tc>
        <w:tc>
          <w:tcPr>
            <w:tcW w:w="317" w:type="pct"/>
            <w:tcBorders>
              <w:top w:val="single" w:sz="6" w:space="0" w:color="auto"/>
              <w:left w:val="single" w:sz="6" w:space="0" w:color="auto"/>
              <w:bottom w:val="single" w:sz="6" w:space="0" w:color="auto"/>
              <w:right w:val="single" w:sz="6" w:space="0" w:color="auto"/>
            </w:tcBorders>
          </w:tcPr>
          <w:p w14:paraId="32E8E52A" w14:textId="79E64243" w:rsidR="00956875" w:rsidRPr="001E4A5F" w:rsidRDefault="00956875" w:rsidP="00956875">
            <w:pPr>
              <w:adjustRightInd w:val="0"/>
              <w:spacing w:line="276" w:lineRule="auto"/>
              <w:rPr>
                <w:rFonts w:eastAsiaTheme="minorEastAsia"/>
                <w:color w:val="000000"/>
                <w:sz w:val="18"/>
                <w:szCs w:val="18"/>
                <w:lang w:eastAsia="ko-KR"/>
              </w:rPr>
            </w:pPr>
            <w:r>
              <w:rPr>
                <w:rFonts w:eastAsiaTheme="minorEastAsia"/>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2BAC4577" w14:textId="11890B83" w:rsidR="00956875" w:rsidRDefault="00956875" w:rsidP="00956875">
            <w:pPr>
              <w:adjustRightInd w:val="0"/>
              <w:spacing w:line="276" w:lineRule="auto"/>
              <w:rPr>
                <w:color w:val="000000"/>
                <w:sz w:val="18"/>
                <w:szCs w:val="18"/>
                <w:lang w:eastAsia="ko-KR"/>
              </w:rPr>
            </w:pPr>
            <w:r>
              <w:rPr>
                <w:rFonts w:eastAsiaTheme="minorEastAsia"/>
                <w:color w:val="000000"/>
                <w:sz w:val="18"/>
                <w:szCs w:val="18"/>
                <w:lang w:eastAsia="ko-KR"/>
              </w:rPr>
              <w:t>0</w:t>
            </w:r>
          </w:p>
        </w:tc>
        <w:tc>
          <w:tcPr>
            <w:tcW w:w="2141" w:type="pct"/>
            <w:tcBorders>
              <w:top w:val="single" w:sz="6" w:space="0" w:color="auto"/>
              <w:left w:val="single" w:sz="6" w:space="0" w:color="auto"/>
              <w:bottom w:val="single" w:sz="6" w:space="0" w:color="auto"/>
              <w:right w:val="single" w:sz="6" w:space="0" w:color="auto"/>
            </w:tcBorders>
          </w:tcPr>
          <w:p w14:paraId="0AF1AB78" w14:textId="518B6E24" w:rsidR="00956875" w:rsidRPr="00114D8C" w:rsidRDefault="00956875" w:rsidP="00956875">
            <w:pPr>
              <w:adjustRightInd w:val="0"/>
              <w:spacing w:line="276" w:lineRule="auto"/>
              <w:rPr>
                <w:rFonts w:eastAsiaTheme="minorEastAsia"/>
                <w:color w:val="000000"/>
                <w:sz w:val="18"/>
                <w:szCs w:val="18"/>
                <w:lang w:eastAsia="ko-KR"/>
              </w:rPr>
            </w:pPr>
            <w:r w:rsidRPr="0082278C">
              <w:rPr>
                <w:rStyle w:val="normaltextrun"/>
                <w:sz w:val="18"/>
                <w:szCs w:val="18"/>
                <w:shd w:val="clear" w:color="auto" w:fill="FFFFFF"/>
              </w:rPr>
              <w:t>The complexity level which scales the number of delay lines (output channels) used in the reverberator</w:t>
            </w:r>
            <w:r>
              <w:rPr>
                <w:rStyle w:val="normaltextrun"/>
                <w:sz w:val="18"/>
                <w:szCs w:val="18"/>
                <w:shd w:val="clear" w:color="auto" w:fill="FFFFFF"/>
              </w:rPr>
              <w:t xml:space="preserve"> </w:t>
            </w:r>
            <w:r w:rsidRPr="00602036">
              <w:rPr>
                <w:sz w:val="18"/>
                <w:szCs w:val="18"/>
                <w:shd w:val="clear" w:color="auto" w:fill="FFFFFF"/>
              </w:rPr>
              <w:t>as well as the number of directions analyzed for directional gain, in the case that the RIR is spatial.</w:t>
            </w:r>
            <w:r w:rsidRPr="0082278C">
              <w:rPr>
                <w:rStyle w:val="normaltextrun"/>
                <w:sz w:val="18"/>
                <w:szCs w:val="18"/>
                <w:shd w:val="clear" w:color="auto" w:fill="FFFFFF"/>
              </w:rPr>
              <w:t xml:space="preserve"> Integer values from 1 to 5 correspond to delay line counts of 3, 7, 15, 31, 63, respectively. A value of 0 (the default) specifies a 15-channel design.</w:t>
            </w:r>
            <w:r w:rsidRPr="0082278C">
              <w:rPr>
                <w:rStyle w:val="eop"/>
                <w:sz w:val="18"/>
                <w:szCs w:val="18"/>
                <w:shd w:val="clear" w:color="auto" w:fill="FFFFFF"/>
              </w:rPr>
              <w:t> </w:t>
            </w:r>
          </w:p>
        </w:tc>
      </w:tr>
    </w:tbl>
    <w:p w14:paraId="615BECF2" w14:textId="77777777" w:rsidR="00C71DFA" w:rsidRDefault="00C71DFA" w:rsidP="00F66D89"/>
    <w:p w14:paraId="3940AA36" w14:textId="0B91E636" w:rsidR="00511AF4" w:rsidRDefault="00511AF4" w:rsidP="00F66D89">
      <w:r>
        <w:lastRenderedPageBreak/>
        <w:t xml:space="preserve">Note: </w:t>
      </w:r>
      <w:bookmarkStart w:id="2" w:name="_Hlk163991583"/>
      <w:r>
        <w:t xml:space="preserve">the coordinate system is the OpenGL </w:t>
      </w:r>
      <w:r w:rsidR="00956875">
        <w:t>C</w:t>
      </w:r>
      <w:r>
        <w:t xml:space="preserve">artesian coordinate system </w:t>
      </w:r>
      <w:bookmarkEnd w:id="2"/>
      <w:r>
        <w:t xml:space="preserve">as in the EIF [1, §A.1]. </w:t>
      </w:r>
      <w:r w:rsidR="00956875">
        <w:t xml:space="preserve"> If the </w:t>
      </w:r>
      <w:proofErr w:type="spellStart"/>
      <w:r w:rsidR="00956875" w:rsidRPr="00467E67">
        <w:rPr>
          <w:color w:val="76ABEE"/>
        </w:rPr>
        <w:t>micPosition</w:t>
      </w:r>
      <w:proofErr w:type="spellEnd"/>
      <w:r w:rsidR="00956875" w:rsidRPr="00467E67">
        <w:rPr>
          <w:color w:val="76ABEE"/>
        </w:rPr>
        <w:t xml:space="preserve"> </w:t>
      </w:r>
      <w:r w:rsidR="00956875">
        <w:t xml:space="preserve">and </w:t>
      </w:r>
      <w:proofErr w:type="spellStart"/>
      <w:r w:rsidR="00956875" w:rsidRPr="00467E67">
        <w:rPr>
          <w:color w:val="76ABEE"/>
        </w:rPr>
        <w:t>sourcePosition</w:t>
      </w:r>
      <w:proofErr w:type="spellEnd"/>
      <w:r w:rsidR="00956875" w:rsidRPr="00467E67">
        <w:rPr>
          <w:color w:val="76ABEE"/>
        </w:rPr>
        <w:t xml:space="preserve"> </w:t>
      </w:r>
      <w:r w:rsidR="00956875">
        <w:t xml:space="preserve">are not provided, the Reverberant-to-Direct Ratio (RDR) cannot be measured from the RIR and is instead calculated using a theoretical model informed by the bounding </w:t>
      </w:r>
      <w:r w:rsidR="00956875" w:rsidRPr="00467E67">
        <w:rPr>
          <w:color w:val="76ABEE"/>
        </w:rPr>
        <w:t xml:space="preserve">region </w:t>
      </w:r>
      <w:r w:rsidR="00956875">
        <w:t xml:space="preserve">of the </w:t>
      </w:r>
      <w:r w:rsidR="00956875" w:rsidRPr="00467E67">
        <w:rPr>
          <w:color w:val="76ABEE"/>
        </w:rPr>
        <w:t>&lt;</w:t>
      </w:r>
      <w:proofErr w:type="spellStart"/>
      <w:r w:rsidR="00956875" w:rsidRPr="00467E67">
        <w:rPr>
          <w:color w:val="76ABEE"/>
        </w:rPr>
        <w:t>AcousticEnvironment</w:t>
      </w:r>
      <w:proofErr w:type="spellEnd"/>
      <w:r w:rsidR="00956875" w:rsidRPr="00467E67">
        <w:rPr>
          <w:color w:val="76ABEE"/>
        </w:rPr>
        <w:t>&gt;</w:t>
      </w:r>
      <w:r w:rsidR="00956875">
        <w:t xml:space="preserve">. If the if </w:t>
      </w:r>
      <w:r w:rsidR="00956875" w:rsidRPr="00590413">
        <w:t xml:space="preserve">the </w:t>
      </w:r>
      <w:proofErr w:type="spellStart"/>
      <w:r w:rsidR="00956875" w:rsidRPr="00467E67">
        <w:rPr>
          <w:color w:val="76ABEE"/>
          <w:lang w:eastAsia="ko-KR"/>
        </w:rPr>
        <w:t>micOrientation</w:t>
      </w:r>
      <w:proofErr w:type="spellEnd"/>
      <w:r w:rsidR="00956875" w:rsidRPr="00590413">
        <w:t xml:space="preserve"> is not provided</w:t>
      </w:r>
      <w:r w:rsidR="00956875">
        <w:t>, it is assumed to be oriented forward, in the negative Z direction.</w:t>
      </w:r>
    </w:p>
    <w:p w14:paraId="49C593FD" w14:textId="77777777" w:rsidR="00C30B4C" w:rsidRDefault="00C30B4C" w:rsidP="00F66D89"/>
    <w:p w14:paraId="085B64EB" w14:textId="2E649F21" w:rsidR="00FA3DD9" w:rsidRDefault="00D340B0" w:rsidP="00435E2A">
      <w:r w:rsidRPr="00D340B0">
        <w:rPr>
          <w:noProof/>
        </w:rPr>
        <w:t xml:space="preserve"> </w:t>
      </w:r>
      <w:r w:rsidRPr="00D340B0">
        <w:rPr>
          <w:noProof/>
        </w:rPr>
        <w:drawing>
          <wp:inline distT="0" distB="0" distL="0" distR="0" wp14:anchorId="77A4F02F" wp14:editId="0483C977">
            <wp:extent cx="5072560" cy="2735705"/>
            <wp:effectExtent l="0" t="0" r="0" b="0"/>
            <wp:docPr id="1101526284" name="Graphic 1101526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526284" name=""/>
                    <pic:cNvPicPr/>
                  </pic:nvPicPr>
                  <pic:blipFill>
                    <a:blip r:embed="rId9">
                      <a:extLst>
                        <a:ext uri="{96DAC541-7B7A-43D3-8B79-37D633B846F1}">
                          <asvg:svgBlip xmlns:asvg="http://schemas.microsoft.com/office/drawing/2016/SVG/main" r:embed="rId10"/>
                        </a:ext>
                      </a:extLst>
                    </a:blip>
                    <a:stretch>
                      <a:fillRect/>
                    </a:stretch>
                  </pic:blipFill>
                  <pic:spPr>
                    <a:xfrm>
                      <a:off x="0" y="0"/>
                      <a:ext cx="5090671" cy="2745472"/>
                    </a:xfrm>
                    <a:prstGeom prst="rect">
                      <a:avLst/>
                    </a:prstGeom>
                  </pic:spPr>
                </pic:pic>
              </a:graphicData>
            </a:graphic>
          </wp:inline>
        </w:drawing>
      </w:r>
    </w:p>
    <w:p w14:paraId="51D3A8CE" w14:textId="77777777" w:rsidR="00FA3DD9" w:rsidRDefault="00FA3DD9" w:rsidP="00F66D89"/>
    <w:p w14:paraId="29B7674C" w14:textId="6FE7AAB2" w:rsidR="007D01D5" w:rsidRPr="00467E67" w:rsidRDefault="007D01D5" w:rsidP="00467E67">
      <w:pPr>
        <w:jc w:val="center"/>
        <w:rPr>
          <w:sz w:val="20"/>
          <w:szCs w:val="20"/>
        </w:rPr>
      </w:pPr>
      <w:r w:rsidRPr="00274AC4">
        <w:rPr>
          <w:sz w:val="20"/>
          <w:szCs w:val="20"/>
        </w:rPr>
        <w:t xml:space="preserve">Figure 2. </w:t>
      </w:r>
      <w:r>
        <w:rPr>
          <w:sz w:val="20"/>
          <w:szCs w:val="20"/>
        </w:rPr>
        <w:t>Illustration of the coordinate system of the LSDF</w:t>
      </w:r>
      <w:r w:rsidR="004D11A9">
        <w:rPr>
          <w:sz w:val="20"/>
          <w:szCs w:val="20"/>
        </w:rPr>
        <w:t xml:space="preserve"> (left),</w:t>
      </w:r>
      <w:r>
        <w:rPr>
          <w:sz w:val="20"/>
          <w:szCs w:val="20"/>
        </w:rPr>
        <w:t xml:space="preserve"> and the default </w:t>
      </w:r>
      <w:r w:rsidR="003020F9">
        <w:rPr>
          <w:sz w:val="20"/>
          <w:szCs w:val="20"/>
        </w:rPr>
        <w:t xml:space="preserve">position and orientation of the </w:t>
      </w:r>
      <w:r w:rsidR="00AA61E2">
        <w:rPr>
          <w:sz w:val="20"/>
          <w:szCs w:val="20"/>
        </w:rPr>
        <w:t>source and mic</w:t>
      </w:r>
      <w:r w:rsidR="00AF78B3">
        <w:rPr>
          <w:sz w:val="20"/>
          <w:szCs w:val="20"/>
        </w:rPr>
        <w:t>rophone</w:t>
      </w:r>
      <w:r w:rsidR="00AA61E2">
        <w:rPr>
          <w:sz w:val="20"/>
          <w:szCs w:val="20"/>
        </w:rPr>
        <w:t xml:space="preserve"> </w:t>
      </w:r>
      <w:r w:rsidR="00E2486E">
        <w:rPr>
          <w:sz w:val="20"/>
          <w:szCs w:val="20"/>
        </w:rPr>
        <w:t xml:space="preserve">in the </w:t>
      </w:r>
      <w:r w:rsidR="00AA61E2" w:rsidRPr="00467E67">
        <w:rPr>
          <w:color w:val="4F81BD" w:themeColor="accent1"/>
          <w:sz w:val="20"/>
          <w:szCs w:val="20"/>
        </w:rPr>
        <w:t>&lt;</w:t>
      </w:r>
      <w:proofErr w:type="spellStart"/>
      <w:r w:rsidR="00AA61E2" w:rsidRPr="00467E67">
        <w:rPr>
          <w:color w:val="4F81BD" w:themeColor="accent1"/>
          <w:sz w:val="20"/>
          <w:szCs w:val="20"/>
        </w:rPr>
        <w:t>RoomImpulseResponse</w:t>
      </w:r>
      <w:proofErr w:type="spellEnd"/>
      <w:r w:rsidR="00AA61E2" w:rsidRPr="00467E67">
        <w:rPr>
          <w:color w:val="4F81BD" w:themeColor="accent1"/>
          <w:sz w:val="20"/>
          <w:szCs w:val="20"/>
        </w:rPr>
        <w:t>&gt;</w:t>
      </w:r>
      <w:r w:rsidR="005A426B">
        <w:rPr>
          <w:sz w:val="20"/>
          <w:szCs w:val="20"/>
        </w:rPr>
        <w:t xml:space="preserve"> (right)</w:t>
      </w:r>
      <w:r w:rsidR="00AA61E2">
        <w:rPr>
          <w:sz w:val="20"/>
          <w:szCs w:val="20"/>
        </w:rPr>
        <w:t>.</w:t>
      </w:r>
    </w:p>
    <w:p w14:paraId="277E26E8" w14:textId="77777777" w:rsidR="007D01D5" w:rsidRDefault="007D01D5" w:rsidP="00F66D89"/>
    <w:p w14:paraId="5FD6F1E6" w14:textId="7B28F958" w:rsidR="00A63C5D" w:rsidRDefault="00A63C5D" w:rsidP="00F66D89">
      <w:r>
        <w:t xml:space="preserve">Note: </w:t>
      </w:r>
      <w:r w:rsidR="00FD01F0">
        <w:t xml:space="preserve">when providing a </w:t>
      </w:r>
      <w:r w:rsidR="00FD01F0" w:rsidRPr="00467E67">
        <w:rPr>
          <w:color w:val="4F81BD" w:themeColor="accent1"/>
          <w:lang w:eastAsia="ko-KR"/>
        </w:rPr>
        <w:t>&lt;</w:t>
      </w:r>
      <w:proofErr w:type="spellStart"/>
      <w:r w:rsidR="00FD01F0" w:rsidRPr="00467E67">
        <w:rPr>
          <w:color w:val="4F81BD" w:themeColor="accent1"/>
          <w:lang w:eastAsia="ko-KR"/>
        </w:rPr>
        <w:t>RoomImpulseResponse</w:t>
      </w:r>
      <w:proofErr w:type="spellEnd"/>
      <w:r w:rsidR="00FD01F0" w:rsidRPr="00467E67">
        <w:rPr>
          <w:color w:val="4F81BD" w:themeColor="accent1"/>
          <w:lang w:eastAsia="ko-KR"/>
        </w:rPr>
        <w:t>&gt;</w:t>
      </w:r>
      <w:r w:rsidR="00FD01F0" w:rsidRPr="00467E67">
        <w:rPr>
          <w:color w:val="4F81BD" w:themeColor="accent1"/>
        </w:rPr>
        <w:t xml:space="preserve"> </w:t>
      </w:r>
      <w:r>
        <w:t xml:space="preserve">it is encouraged to </w:t>
      </w:r>
      <w:r w:rsidR="0031221B">
        <w:t xml:space="preserve">specify a </w:t>
      </w:r>
      <w:r w:rsidR="00682DD9" w:rsidRPr="00467E67">
        <w:rPr>
          <w:rFonts w:eastAsiaTheme="minorEastAsia"/>
          <w:color w:val="4F81BD" w:themeColor="accent1"/>
          <w:lang w:eastAsia="ko-KR"/>
        </w:rPr>
        <w:t>region</w:t>
      </w:r>
      <w:r w:rsidR="001A3366">
        <w:rPr>
          <w:rFonts w:eastAsiaTheme="minorEastAsia"/>
          <w:color w:val="31849B" w:themeColor="accent5" w:themeShade="BF"/>
          <w:lang w:eastAsia="ko-KR"/>
        </w:rPr>
        <w:t xml:space="preserve">, </w:t>
      </w:r>
      <w:r w:rsidR="001A3366" w:rsidRPr="00467E67">
        <w:rPr>
          <w:rFonts w:eastAsiaTheme="minorEastAsia"/>
          <w:color w:val="000000" w:themeColor="text1"/>
          <w:lang w:eastAsia="ko-KR"/>
        </w:rPr>
        <w:t xml:space="preserve">defined as a </w:t>
      </w:r>
      <w:r w:rsidR="001A3366" w:rsidRPr="00467E67">
        <w:rPr>
          <w:rFonts w:eastAsiaTheme="minorEastAsia"/>
          <w:color w:val="4F81BD" w:themeColor="accent1"/>
          <w:lang w:eastAsia="ko-KR"/>
        </w:rPr>
        <w:t>&lt;Box&gt;</w:t>
      </w:r>
      <w:r w:rsidR="00065C0B" w:rsidRPr="00467E67">
        <w:rPr>
          <w:rFonts w:eastAsiaTheme="minorEastAsia"/>
          <w:color w:val="4F81BD" w:themeColor="accent1"/>
          <w:lang w:eastAsia="ko-KR"/>
        </w:rPr>
        <w:t xml:space="preserve"> </w:t>
      </w:r>
      <w:r w:rsidR="00065C0B" w:rsidRPr="00467E67">
        <w:rPr>
          <w:rFonts w:eastAsiaTheme="minorEastAsia"/>
          <w:color w:val="000000" w:themeColor="text1"/>
          <w:lang w:eastAsia="ko-KR"/>
        </w:rPr>
        <w:t>primitive,</w:t>
      </w:r>
      <w:r w:rsidR="00682DD9" w:rsidRPr="00467E67">
        <w:rPr>
          <w:rFonts w:eastAsiaTheme="minorEastAsia"/>
          <w:color w:val="000000" w:themeColor="text1"/>
          <w:lang w:eastAsia="ko-KR"/>
        </w:rPr>
        <w:t xml:space="preserve"> </w:t>
      </w:r>
      <w:r w:rsidR="003A1927" w:rsidRPr="00467E67">
        <w:rPr>
          <w:rFonts w:eastAsiaTheme="minorEastAsia"/>
          <w:color w:val="000000" w:themeColor="text1"/>
          <w:lang w:eastAsia="ko-KR"/>
        </w:rPr>
        <w:t xml:space="preserve">passed to </w:t>
      </w:r>
      <w:r w:rsidR="00682DD9">
        <w:t xml:space="preserve">the </w:t>
      </w:r>
      <w:r w:rsidR="00682DD9" w:rsidRPr="00467E67">
        <w:rPr>
          <w:rFonts w:eastAsiaTheme="minorEastAsia"/>
          <w:color w:val="4F81BD" w:themeColor="accent1"/>
          <w:lang w:eastAsia="ko-KR"/>
        </w:rPr>
        <w:t>&lt;</w:t>
      </w:r>
      <w:proofErr w:type="spellStart"/>
      <w:r w:rsidR="00682DD9" w:rsidRPr="00467E67">
        <w:rPr>
          <w:rFonts w:eastAsiaTheme="minorEastAsia"/>
          <w:color w:val="4F81BD" w:themeColor="accent1"/>
          <w:lang w:eastAsia="ko-KR"/>
        </w:rPr>
        <w:t>AcousticEnvironment</w:t>
      </w:r>
      <w:proofErr w:type="spellEnd"/>
      <w:r w:rsidR="00682DD9" w:rsidRPr="00467E67">
        <w:rPr>
          <w:rFonts w:eastAsiaTheme="minorEastAsia"/>
          <w:color w:val="4F81BD" w:themeColor="accent1"/>
          <w:lang w:eastAsia="ko-KR"/>
        </w:rPr>
        <w:t>&gt;</w:t>
      </w:r>
      <w:r w:rsidR="00065C0B" w:rsidRPr="00467E67">
        <w:rPr>
          <w:rFonts w:eastAsiaTheme="minorEastAsia"/>
          <w:color w:val="000000" w:themeColor="text1"/>
          <w:lang w:eastAsia="ko-KR"/>
        </w:rPr>
        <w:t>.</w:t>
      </w:r>
      <w:r w:rsidR="001A3366" w:rsidRPr="00467E67">
        <w:rPr>
          <w:rFonts w:eastAsiaTheme="minorEastAsia"/>
          <w:color w:val="4F81BD" w:themeColor="accent1"/>
          <w:lang w:eastAsia="ko-KR"/>
        </w:rPr>
        <w:t xml:space="preserve"> </w:t>
      </w:r>
      <w:r w:rsidR="00065C0B">
        <w:t>This</w:t>
      </w:r>
      <w:r w:rsidR="00760C14">
        <w:t xml:space="preserve"> </w:t>
      </w:r>
      <w:r w:rsidR="00D752C9" w:rsidRPr="00467E67">
        <w:rPr>
          <w:rFonts w:eastAsiaTheme="minorEastAsia"/>
          <w:color w:val="4F81BD" w:themeColor="accent1"/>
          <w:lang w:eastAsia="ko-KR"/>
        </w:rPr>
        <w:t xml:space="preserve">&lt;Box&gt; </w:t>
      </w:r>
      <w:r w:rsidR="00F0698B">
        <w:t>can be interpreted as</w:t>
      </w:r>
      <w:r w:rsidR="00E71030">
        <w:t xml:space="preserve"> </w:t>
      </w:r>
      <w:r w:rsidR="00CB4663">
        <w:t xml:space="preserve">an </w:t>
      </w:r>
      <w:r w:rsidR="00E71030">
        <w:t>approximation of the dimensions</w:t>
      </w:r>
      <w:r w:rsidR="00BB1433">
        <w:t xml:space="preserve"> of the space</w:t>
      </w:r>
      <w:r w:rsidR="00C00DD2">
        <w:t xml:space="preserve"> in which the (S)RIR is recorded</w:t>
      </w:r>
      <w:r w:rsidR="00CD1B7D">
        <w:t xml:space="preserve">, </w:t>
      </w:r>
      <w:r w:rsidR="000358E4">
        <w:t>offering useful inference of acoustical features to the renderer, such as the proximity of the source and microphone to room bo</w:t>
      </w:r>
      <w:r w:rsidR="000358E4" w:rsidRPr="006B6AC3">
        <w:t>undaries (</w:t>
      </w:r>
      <w:r w:rsidR="000358E4">
        <w:t>according to the</w:t>
      </w:r>
      <w:r w:rsidR="00510CAC">
        <w:t xml:space="preserve"> </w:t>
      </w:r>
      <w:proofErr w:type="spellStart"/>
      <w:r w:rsidR="00B46A4E" w:rsidRPr="00467E67">
        <w:rPr>
          <w:color w:val="4F81BD" w:themeColor="accent1"/>
          <w:lang w:eastAsia="ko-KR"/>
        </w:rPr>
        <w:t>sourcePosition</w:t>
      </w:r>
      <w:proofErr w:type="spellEnd"/>
      <w:r w:rsidR="00B46A4E">
        <w:t xml:space="preserve"> and</w:t>
      </w:r>
      <w:r w:rsidR="00510CAC" w:rsidRPr="006B6AC3">
        <w:t xml:space="preserve"> </w:t>
      </w:r>
      <w:proofErr w:type="spellStart"/>
      <w:r w:rsidR="00D84E8C" w:rsidRPr="00467E67">
        <w:rPr>
          <w:color w:val="4F81BD" w:themeColor="accent1"/>
          <w:lang w:eastAsia="ko-KR"/>
        </w:rPr>
        <w:t>micPosition</w:t>
      </w:r>
      <w:proofErr w:type="spellEnd"/>
      <w:r w:rsidR="00510CAC" w:rsidRPr="006B6AC3">
        <w:t>)</w:t>
      </w:r>
      <w:r w:rsidR="006B6AC3" w:rsidRPr="006B6AC3">
        <w:t>.</w:t>
      </w:r>
    </w:p>
    <w:p w14:paraId="40944420" w14:textId="77777777" w:rsidR="004756CB" w:rsidRDefault="004756CB" w:rsidP="00F66D89"/>
    <w:p w14:paraId="35B141D6" w14:textId="77777777" w:rsidR="00F66D89" w:rsidRPr="00446D22" w:rsidRDefault="00F66D89" w:rsidP="00F66D89">
      <w:pPr>
        <w:rPr>
          <w:b/>
          <w:bCs/>
        </w:rPr>
      </w:pPr>
      <w:r w:rsidRPr="00446D22">
        <w:rPr>
          <w:b/>
          <w:bCs/>
        </w:rPr>
        <w:t>Anchors</w:t>
      </w:r>
    </w:p>
    <w:p w14:paraId="6C377A7E" w14:textId="77777777" w:rsidR="00F66D89" w:rsidRPr="00ED5BF2" w:rsidRDefault="00F66D89" w:rsidP="00F66D89">
      <w:r w:rsidRPr="00ED5BF2">
        <w:t xml:space="preserve">An </w:t>
      </w:r>
      <w:r w:rsidRPr="00467E67">
        <w:rPr>
          <w:color w:val="4F81BD" w:themeColor="accent1"/>
        </w:rPr>
        <w:t>&lt;</w:t>
      </w:r>
      <w:proofErr w:type="spellStart"/>
      <w:r w:rsidRPr="00467E67">
        <w:rPr>
          <w:color w:val="4F81BD" w:themeColor="accent1"/>
        </w:rPr>
        <w:t>ARAnchor</w:t>
      </w:r>
      <w:proofErr w:type="spellEnd"/>
      <w:r w:rsidRPr="00467E67">
        <w:rPr>
          <w:color w:val="4F81BD" w:themeColor="accent1"/>
        </w:rPr>
        <w:t xml:space="preserve">&gt; </w:t>
      </w:r>
      <w:r w:rsidRPr="00ED5BF2">
        <w:t>is</w:t>
      </w:r>
      <w:r>
        <w:t xml:space="preserve"> used</w:t>
      </w:r>
      <w:r w:rsidRPr="00ED5BF2">
        <w:t xml:space="preserve"> to indicate a real-world position for the EIF to reference.</w:t>
      </w:r>
    </w:p>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ED5BF2" w14:paraId="21BA079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763261E" w14:textId="77777777" w:rsidR="00F66D89" w:rsidRPr="00ED5BF2" w:rsidRDefault="00F66D89" w:rsidP="00606F09">
            <w:pPr>
              <w:adjustRightInd w:val="0"/>
              <w:spacing w:line="276" w:lineRule="auto"/>
              <w:rPr>
                <w:rFonts w:ascii="Calibri" w:hAnsi="Calibri" w:cs="Calibri"/>
                <w:color w:val="000000"/>
                <w:sz w:val="18"/>
                <w:szCs w:val="18"/>
                <w:lang w:eastAsia="ko-KR"/>
              </w:rPr>
            </w:pPr>
            <w:r w:rsidRPr="00ED5BF2">
              <w:rPr>
                <w:color w:val="2E74B5"/>
                <w:sz w:val="18"/>
                <w:szCs w:val="18"/>
                <w:lang w:eastAsia="ko-KR"/>
              </w:rPr>
              <w:t>&lt;</w:t>
            </w:r>
            <w:proofErr w:type="spellStart"/>
            <w:r w:rsidRPr="00ED5BF2">
              <w:rPr>
                <w:color w:val="2E74B5"/>
                <w:sz w:val="18"/>
                <w:szCs w:val="18"/>
                <w:lang w:eastAsia="ko-KR"/>
              </w:rPr>
              <w:t>ARAnchor</w:t>
            </w:r>
            <w:proofErr w:type="spellEnd"/>
            <w:r w:rsidRPr="00ED5BF2">
              <w:rPr>
                <w:color w:val="2E74B5"/>
                <w:sz w:val="18"/>
                <w:szCs w:val="18"/>
                <w:lang w:eastAsia="ko-KR"/>
              </w:rPr>
              <w:t>&gt;</w:t>
            </w:r>
          </w:p>
        </w:tc>
      </w:tr>
      <w:tr w:rsidR="00F66D89" w:rsidRPr="00ED5BF2" w14:paraId="252D6DC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78C12821" w14:textId="77777777" w:rsidR="00F66D89" w:rsidRPr="00ED5BF2" w:rsidRDefault="00F66D89" w:rsidP="00606F09">
            <w:pPr>
              <w:adjustRightInd w:val="0"/>
              <w:spacing w:line="276" w:lineRule="auto"/>
              <w:rPr>
                <w:color w:val="000000"/>
                <w:sz w:val="18"/>
                <w:szCs w:val="18"/>
                <w:lang w:eastAsia="ko-KR"/>
              </w:rPr>
            </w:pPr>
            <w:r w:rsidRPr="00ED5BF2">
              <w:rPr>
                <w:rFonts w:eastAsia="Calibri"/>
                <w:sz w:val="18"/>
                <w:szCs w:val="18"/>
              </w:rPr>
              <w:t xml:space="preserve">Indicates the position and orientation of a real-world anchor. </w:t>
            </w:r>
            <w:r w:rsidRPr="00467E67">
              <w:rPr>
                <w:rFonts w:eastAsia="Calibri"/>
                <w:color w:val="4F81BD" w:themeColor="accent1"/>
                <w:sz w:val="18"/>
                <w:szCs w:val="18"/>
              </w:rPr>
              <w:t>&lt;</w:t>
            </w:r>
            <w:proofErr w:type="spellStart"/>
            <w:r w:rsidRPr="00467E67">
              <w:rPr>
                <w:rFonts w:eastAsia="Calibri"/>
                <w:color w:val="4F81BD" w:themeColor="accent1"/>
                <w:sz w:val="18"/>
                <w:szCs w:val="18"/>
              </w:rPr>
              <w:t>AnchorObject</w:t>
            </w:r>
            <w:proofErr w:type="spellEnd"/>
            <w:r w:rsidRPr="00467E67">
              <w:rPr>
                <w:rFonts w:eastAsia="Calibri"/>
                <w:color w:val="4F81BD" w:themeColor="accent1"/>
                <w:sz w:val="18"/>
                <w:szCs w:val="18"/>
              </w:rPr>
              <w:t xml:space="preserve">&gt; </w:t>
            </w:r>
            <w:r w:rsidRPr="00ED5BF2">
              <w:rPr>
                <w:rFonts w:eastAsia="Calibri"/>
                <w:sz w:val="18"/>
                <w:szCs w:val="18"/>
              </w:rPr>
              <w:t>in EIF may refer to this object for correct placement of scene elements.</w:t>
            </w:r>
          </w:p>
        </w:tc>
      </w:tr>
      <w:tr w:rsidR="00F66D89" w:rsidRPr="00ED5BF2" w14:paraId="40F2705F"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5AD85104" w14:textId="77777777" w:rsidR="00F66D89" w:rsidRPr="00ED5BF2" w:rsidRDefault="00F66D89" w:rsidP="00606F09">
            <w:pPr>
              <w:adjustRightInd w:val="0"/>
              <w:spacing w:line="276" w:lineRule="auto"/>
              <w:ind w:right="220"/>
              <w:rPr>
                <w:color w:val="2E74B5"/>
                <w:sz w:val="18"/>
                <w:szCs w:val="18"/>
                <w:lang w:eastAsia="ko-KR"/>
              </w:rPr>
            </w:pPr>
            <w:r w:rsidRPr="00ED5BF2">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37A8E05E"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64B44EC9"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743F70A6"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40D18545"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Description </w:t>
            </w:r>
          </w:p>
        </w:tc>
      </w:tr>
      <w:tr w:rsidR="00F66D89" w:rsidRPr="00ED5BF2" w14:paraId="69A173A1"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2FCDD137" w14:textId="77777777" w:rsidR="00F66D89" w:rsidRPr="00ED5BF2" w:rsidRDefault="00F66D89" w:rsidP="00606F09">
            <w:pPr>
              <w:adjustRightInd w:val="0"/>
              <w:spacing w:line="276" w:lineRule="auto"/>
              <w:ind w:right="220"/>
              <w:rPr>
                <w:strike/>
                <w:color w:val="2E74B5"/>
                <w:sz w:val="18"/>
                <w:szCs w:val="18"/>
                <w:lang w:eastAsia="ko-KR"/>
              </w:rPr>
            </w:pPr>
            <w:r w:rsidRPr="00ED5BF2">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05E0099E"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7EDDB5AE"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A8FD8C3" w14:textId="77777777" w:rsidR="00F66D89" w:rsidRPr="00ED5BF2" w:rsidRDefault="00F66D89" w:rsidP="00606F09">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B7B70C2"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Identifier</w:t>
            </w:r>
          </w:p>
        </w:tc>
      </w:tr>
      <w:tr w:rsidR="00F66D89" w:rsidRPr="00ED5BF2" w14:paraId="034728B2"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71DDC752" w14:textId="77777777" w:rsidR="00F66D89" w:rsidRPr="00ED5BF2" w:rsidRDefault="00F66D89" w:rsidP="00606F09">
            <w:pPr>
              <w:adjustRightInd w:val="0"/>
              <w:spacing w:line="276" w:lineRule="auto"/>
              <w:ind w:right="220"/>
              <w:rPr>
                <w:color w:val="2E74B5"/>
                <w:sz w:val="18"/>
                <w:szCs w:val="18"/>
                <w:lang w:eastAsia="ko-KR"/>
              </w:rPr>
            </w:pPr>
            <w:r w:rsidRPr="00ED5BF2">
              <w:rPr>
                <w:color w:val="2E74B5"/>
                <w:sz w:val="18"/>
                <w:szCs w:val="18"/>
                <w:lang w:eastAsia="ko-KR"/>
              </w:rPr>
              <w:t>position</w:t>
            </w:r>
          </w:p>
        </w:tc>
        <w:tc>
          <w:tcPr>
            <w:tcW w:w="612" w:type="pct"/>
            <w:tcBorders>
              <w:top w:val="single" w:sz="6" w:space="0" w:color="auto"/>
              <w:left w:val="single" w:sz="6" w:space="0" w:color="auto"/>
              <w:bottom w:val="single" w:sz="6" w:space="0" w:color="auto"/>
              <w:right w:val="single" w:sz="6" w:space="0" w:color="auto"/>
            </w:tcBorders>
          </w:tcPr>
          <w:p w14:paraId="64347AD7"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4C59733B"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EA67235" w14:textId="77777777" w:rsidR="00F66D89" w:rsidRPr="00ED5BF2" w:rsidRDefault="00F66D89" w:rsidP="00606F09">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2781193" w14:textId="70E45EDA"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Position of the anchor object w.r.t </w:t>
            </w:r>
            <w:r w:rsidR="005D7BE8">
              <w:rPr>
                <w:color w:val="000000"/>
                <w:sz w:val="18"/>
                <w:szCs w:val="18"/>
                <w:lang w:eastAsia="ko-KR"/>
              </w:rPr>
              <w:t>the</w:t>
            </w:r>
            <w:r w:rsidR="005D7BE8" w:rsidRPr="00ED5BF2">
              <w:rPr>
                <w:color w:val="000000"/>
                <w:sz w:val="18"/>
                <w:szCs w:val="18"/>
                <w:lang w:eastAsia="ko-KR"/>
              </w:rPr>
              <w:t xml:space="preserve"> </w:t>
            </w:r>
            <w:r w:rsidRPr="00ED5BF2">
              <w:rPr>
                <w:color w:val="000000"/>
                <w:sz w:val="18"/>
                <w:szCs w:val="18"/>
                <w:lang w:eastAsia="ko-KR"/>
              </w:rPr>
              <w:t>origin</w:t>
            </w:r>
          </w:p>
        </w:tc>
      </w:tr>
      <w:tr w:rsidR="00F66D89" w:rsidRPr="00ED5BF2" w14:paraId="33ACF113"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5BF0E48B" w14:textId="77777777" w:rsidR="00F66D89" w:rsidRPr="00ED5BF2" w:rsidRDefault="00F66D89" w:rsidP="00606F09">
            <w:pPr>
              <w:adjustRightInd w:val="0"/>
              <w:spacing w:line="276" w:lineRule="auto"/>
              <w:ind w:right="220"/>
              <w:rPr>
                <w:color w:val="2E74B5"/>
                <w:sz w:val="18"/>
                <w:szCs w:val="18"/>
                <w:lang w:eastAsia="ko-KR"/>
              </w:rPr>
            </w:pPr>
            <w:r w:rsidRPr="00ED5BF2">
              <w:rPr>
                <w:color w:val="2E74B5"/>
                <w:sz w:val="18"/>
                <w:szCs w:val="18"/>
                <w:lang w:eastAsia="ko-KR"/>
              </w:rPr>
              <w:t>orientation</w:t>
            </w:r>
          </w:p>
        </w:tc>
        <w:tc>
          <w:tcPr>
            <w:tcW w:w="612" w:type="pct"/>
            <w:tcBorders>
              <w:top w:val="single" w:sz="6" w:space="0" w:color="auto"/>
              <w:left w:val="single" w:sz="6" w:space="0" w:color="auto"/>
              <w:bottom w:val="single" w:sz="6" w:space="0" w:color="auto"/>
              <w:right w:val="single" w:sz="6" w:space="0" w:color="auto"/>
            </w:tcBorders>
          </w:tcPr>
          <w:p w14:paraId="437C84F6" w14:textId="0417D0A8" w:rsidR="00F66D89" w:rsidRPr="00ED5BF2" w:rsidRDefault="005D7BE8" w:rsidP="00606F09">
            <w:pPr>
              <w:adjustRightInd w:val="0"/>
              <w:spacing w:line="276" w:lineRule="auto"/>
              <w:rPr>
                <w:color w:val="000000"/>
                <w:sz w:val="18"/>
                <w:szCs w:val="18"/>
                <w:lang w:eastAsia="ko-KR"/>
              </w:rPr>
            </w:pPr>
            <w:r>
              <w:rPr>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1B05A165"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420D52DE" w14:textId="77777777" w:rsidR="00F66D89" w:rsidRPr="00ED5BF2" w:rsidRDefault="00F66D89" w:rsidP="00606F09">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430EAD0" w14:textId="3A853C34"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Orientation of the anchor object w.r.t to </w:t>
            </w:r>
            <w:r w:rsidR="005D7BE8">
              <w:rPr>
                <w:color w:val="000000"/>
                <w:sz w:val="18"/>
                <w:szCs w:val="18"/>
                <w:lang w:eastAsia="ko-KR"/>
              </w:rPr>
              <w:t xml:space="preserve">the </w:t>
            </w:r>
            <w:r w:rsidRPr="00ED5BF2">
              <w:rPr>
                <w:color w:val="000000"/>
                <w:sz w:val="18"/>
                <w:szCs w:val="18"/>
                <w:lang w:eastAsia="ko-KR"/>
              </w:rPr>
              <w:t>origin</w:t>
            </w:r>
          </w:p>
        </w:tc>
      </w:tr>
    </w:tbl>
    <w:p w14:paraId="0CA932A2" w14:textId="77777777" w:rsidR="00F66D89" w:rsidRDefault="00F66D89" w:rsidP="00F66D89"/>
    <w:p w14:paraId="52082454" w14:textId="77777777" w:rsidR="00F66D89" w:rsidRDefault="00F66D89" w:rsidP="00F66D89">
      <w:pPr>
        <w:jc w:val="center"/>
      </w:pPr>
      <w:r>
        <w:rPr>
          <w:noProof/>
        </w:rPr>
        <w:drawing>
          <wp:inline distT="0" distB="0" distL="0" distR="0" wp14:anchorId="1ADE9219" wp14:editId="21C90F1A">
            <wp:extent cx="6049099" cy="1733550"/>
            <wp:effectExtent l="0" t="0" r="889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2428" cy="1745967"/>
                    </a:xfrm>
                    <a:prstGeom prst="rect">
                      <a:avLst/>
                    </a:prstGeom>
                    <a:noFill/>
                  </pic:spPr>
                </pic:pic>
              </a:graphicData>
            </a:graphic>
          </wp:inline>
        </w:drawing>
      </w:r>
    </w:p>
    <w:p w14:paraId="1D667C31" w14:textId="2F021188" w:rsidR="00F66D89" w:rsidRPr="00274AC4" w:rsidRDefault="00F66D89" w:rsidP="00F66D89">
      <w:pPr>
        <w:jc w:val="center"/>
        <w:rPr>
          <w:sz w:val="20"/>
          <w:szCs w:val="20"/>
        </w:rPr>
      </w:pPr>
      <w:r w:rsidRPr="00274AC4">
        <w:rPr>
          <w:sz w:val="20"/>
          <w:szCs w:val="20"/>
        </w:rPr>
        <w:t xml:space="preserve">Figure </w:t>
      </w:r>
      <w:r w:rsidR="006D238F">
        <w:rPr>
          <w:sz w:val="20"/>
          <w:szCs w:val="20"/>
        </w:rPr>
        <w:t>3</w:t>
      </w:r>
      <w:r w:rsidRPr="00274AC4">
        <w:rPr>
          <w:sz w:val="20"/>
          <w:szCs w:val="20"/>
        </w:rPr>
        <w:t xml:space="preserve">. Anchor mechanism. </w:t>
      </w:r>
      <w:r w:rsidRPr="00467E67">
        <w:rPr>
          <w:color w:val="4F81BD" w:themeColor="accent1"/>
          <w:sz w:val="20"/>
          <w:szCs w:val="20"/>
        </w:rPr>
        <w:t>&lt;</w:t>
      </w:r>
      <w:proofErr w:type="spellStart"/>
      <w:r w:rsidRPr="00467E67">
        <w:rPr>
          <w:color w:val="4F81BD" w:themeColor="accent1"/>
          <w:sz w:val="20"/>
          <w:szCs w:val="20"/>
        </w:rPr>
        <w:t>ARAnchor</w:t>
      </w:r>
      <w:proofErr w:type="spellEnd"/>
      <w:r w:rsidRPr="00467E67">
        <w:rPr>
          <w:color w:val="4F81BD" w:themeColor="accent1"/>
          <w:sz w:val="20"/>
          <w:szCs w:val="20"/>
        </w:rPr>
        <w:t>&gt;</w:t>
      </w:r>
      <w:r w:rsidRPr="00274AC4">
        <w:rPr>
          <w:sz w:val="20"/>
          <w:szCs w:val="20"/>
        </w:rPr>
        <w:t xml:space="preserve">s in the LSDF describe points in the listening space which may be referred to in the EIF using </w:t>
      </w:r>
      <w:r w:rsidRPr="00467E67">
        <w:rPr>
          <w:color w:val="4F81BD" w:themeColor="accent1"/>
          <w:sz w:val="20"/>
          <w:szCs w:val="20"/>
        </w:rPr>
        <w:t>&lt;</w:t>
      </w:r>
      <w:proofErr w:type="spellStart"/>
      <w:r w:rsidRPr="00467E67">
        <w:rPr>
          <w:color w:val="4F81BD" w:themeColor="accent1"/>
          <w:sz w:val="20"/>
          <w:szCs w:val="20"/>
        </w:rPr>
        <w:t>AnchorObject</w:t>
      </w:r>
      <w:proofErr w:type="spellEnd"/>
      <w:r w:rsidRPr="00467E67">
        <w:rPr>
          <w:color w:val="4F81BD" w:themeColor="accent1"/>
          <w:sz w:val="20"/>
          <w:szCs w:val="20"/>
        </w:rPr>
        <w:t>&gt;</w:t>
      </w:r>
      <w:r w:rsidR="000E55E7">
        <w:rPr>
          <w:sz w:val="20"/>
          <w:szCs w:val="20"/>
        </w:rPr>
        <w:t>s</w:t>
      </w:r>
      <w:r w:rsidRPr="00274AC4">
        <w:rPr>
          <w:sz w:val="20"/>
          <w:szCs w:val="20"/>
        </w:rPr>
        <w:t xml:space="preserve"> [1].</w:t>
      </w:r>
    </w:p>
    <w:p w14:paraId="7FB716D3" w14:textId="3119D841" w:rsidR="00F66D89" w:rsidRDefault="00F66D89" w:rsidP="00F66D89"/>
    <w:p w14:paraId="0AE9D19B" w14:textId="77777777" w:rsidR="00F370A7" w:rsidRDefault="00F370A7" w:rsidP="00F370A7">
      <w:r w:rsidRPr="00EF5126">
        <w:rPr>
          <w:b/>
          <w:bCs/>
        </w:rPr>
        <w:t>Loudspeaker Setup</w:t>
      </w:r>
    </w:p>
    <w:p w14:paraId="471AE2F4" w14:textId="77777777" w:rsidR="00F370A7" w:rsidRDefault="00F370A7" w:rsidP="00F370A7">
      <w:r>
        <w:lastRenderedPageBreak/>
        <w:t xml:space="preserve">The </w:t>
      </w:r>
      <w:r w:rsidRPr="00467E67">
        <w:rPr>
          <w:color w:val="4F81BD" w:themeColor="accent1"/>
        </w:rPr>
        <w:t>&lt;</w:t>
      </w:r>
      <w:proofErr w:type="spellStart"/>
      <w:r w:rsidRPr="00467E67">
        <w:rPr>
          <w:color w:val="4F81BD" w:themeColor="accent1"/>
        </w:rPr>
        <w:t>LoudspeakerSetup</w:t>
      </w:r>
      <w:proofErr w:type="spellEnd"/>
      <w:r w:rsidRPr="00467E67">
        <w:rPr>
          <w:color w:val="4F81BD" w:themeColor="accent1"/>
        </w:rPr>
        <w:t xml:space="preserve">&gt; </w:t>
      </w:r>
      <w:r>
        <w:t>is used to specify the loudspeaker setup in the listening space that is used for loudspeaker rendering.</w:t>
      </w:r>
    </w:p>
    <w:tbl>
      <w:tblPr>
        <w:tblW w:w="5000" w:type="pct"/>
        <w:tblCellMar>
          <w:top w:w="17" w:type="dxa"/>
          <w:left w:w="70" w:type="dxa"/>
          <w:bottom w:w="17" w:type="dxa"/>
          <w:right w:w="70" w:type="dxa"/>
        </w:tblCellMar>
        <w:tblLook w:val="0000" w:firstRow="0" w:lastRow="0" w:firstColumn="0" w:lastColumn="0" w:noHBand="0" w:noVBand="0"/>
      </w:tblPr>
      <w:tblGrid>
        <w:gridCol w:w="3137"/>
        <w:gridCol w:w="1529"/>
        <w:gridCol w:w="640"/>
        <w:gridCol w:w="1078"/>
        <w:gridCol w:w="3520"/>
      </w:tblGrid>
      <w:tr w:rsidR="00F370A7" w:rsidRPr="001E4A5F" w14:paraId="1A62CFC6"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817498"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p>
        </w:tc>
      </w:tr>
      <w:tr w:rsidR="00F370A7" w:rsidRPr="001E4A5F" w14:paraId="63693EC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5BC9AFC7" w14:textId="74B0A159" w:rsidR="00F370A7" w:rsidRPr="001E4A5F" w:rsidRDefault="00F370A7" w:rsidP="00606F09">
            <w:pPr>
              <w:adjustRightInd w:val="0"/>
              <w:rPr>
                <w:color w:val="000000"/>
                <w:sz w:val="18"/>
                <w:szCs w:val="18"/>
                <w:lang w:eastAsia="ko-KR"/>
              </w:rPr>
            </w:pPr>
            <w:r w:rsidRPr="001E4A5F">
              <w:rPr>
                <w:sz w:val="18"/>
                <w:szCs w:val="18"/>
              </w:rPr>
              <w:t xml:space="preserve">Declares a loudspeaker setup. The </w:t>
            </w:r>
            <w:r w:rsidR="00A042B6" w:rsidRPr="00467E67">
              <w:rPr>
                <w:color w:val="4F81BD" w:themeColor="accent1"/>
                <w:sz w:val="18"/>
                <w:szCs w:val="18"/>
              </w:rPr>
              <w:t>&lt;</w:t>
            </w:r>
            <w:proofErr w:type="spellStart"/>
            <w:r w:rsidRPr="00467E67">
              <w:rPr>
                <w:color w:val="4F81BD" w:themeColor="accent1"/>
                <w:sz w:val="18"/>
                <w:szCs w:val="18"/>
              </w:rPr>
              <w:t>LoudspeakerSetup</w:t>
            </w:r>
            <w:proofErr w:type="spellEnd"/>
            <w:r w:rsidR="00A042B6" w:rsidRPr="00467E67">
              <w:rPr>
                <w:color w:val="4F81BD" w:themeColor="accent1"/>
                <w:sz w:val="18"/>
                <w:szCs w:val="18"/>
              </w:rPr>
              <w:t>&gt;</w:t>
            </w:r>
            <w:r w:rsidRPr="001E4A5F">
              <w:rPr>
                <w:sz w:val="18"/>
                <w:szCs w:val="18"/>
              </w:rPr>
              <w:t xml:space="preserve"> has a position/orientation in space.</w:t>
            </w:r>
          </w:p>
        </w:tc>
      </w:tr>
      <w:tr w:rsidR="00F370A7" w:rsidRPr="001E4A5F" w14:paraId="25C3529D"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996DAB" w14:textId="77777777" w:rsidR="00F370A7" w:rsidRPr="001E4A5F" w:rsidRDefault="00F370A7" w:rsidP="00606F09">
            <w:pPr>
              <w:adjustRightInd w:val="0"/>
              <w:rPr>
                <w:color w:val="000000"/>
                <w:sz w:val="18"/>
                <w:szCs w:val="18"/>
                <w:lang w:eastAsia="ko-KR"/>
              </w:rPr>
            </w:pPr>
            <w:r w:rsidRPr="001E4A5F">
              <w:rPr>
                <w:sz w:val="18"/>
                <w:szCs w:val="18"/>
              </w:rPr>
              <w:t>Child node</w:t>
            </w:r>
          </w:p>
        </w:tc>
        <w:tc>
          <w:tcPr>
            <w:tcW w:w="77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411271E" w14:textId="77777777" w:rsidR="00F370A7" w:rsidRPr="001E4A5F" w:rsidRDefault="00F370A7" w:rsidP="00606F09">
            <w:pPr>
              <w:adjustRightInd w:val="0"/>
              <w:rPr>
                <w:color w:val="000000"/>
                <w:sz w:val="18"/>
                <w:szCs w:val="18"/>
                <w:lang w:eastAsia="ko-KR"/>
              </w:rPr>
            </w:pPr>
            <w:r w:rsidRPr="001E4A5F">
              <w:rPr>
                <w:sz w:val="18"/>
                <w:szCs w:val="18"/>
              </w:rPr>
              <w:t>Count</w:t>
            </w:r>
          </w:p>
        </w:tc>
        <w:tc>
          <w:tcPr>
            <w:tcW w:w="2644"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167641" w14:textId="77777777" w:rsidR="00F370A7" w:rsidRPr="001E4A5F" w:rsidRDefault="00F370A7" w:rsidP="00606F09">
            <w:pPr>
              <w:adjustRightInd w:val="0"/>
              <w:rPr>
                <w:color w:val="000000"/>
                <w:sz w:val="18"/>
                <w:szCs w:val="18"/>
                <w:lang w:eastAsia="ko-KR"/>
              </w:rPr>
            </w:pPr>
            <w:r w:rsidRPr="001E4A5F">
              <w:rPr>
                <w:sz w:val="18"/>
                <w:szCs w:val="18"/>
              </w:rPr>
              <w:t>Description</w:t>
            </w:r>
          </w:p>
        </w:tc>
      </w:tr>
      <w:tr w:rsidR="00F370A7" w:rsidRPr="001E4A5F" w14:paraId="5781ABD1"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514510F3"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61A811CB" w14:textId="77777777" w:rsidR="00F370A7" w:rsidRPr="001E4A5F" w:rsidRDefault="00F370A7" w:rsidP="00606F09">
            <w:pPr>
              <w:adjustRightInd w:val="0"/>
              <w:rPr>
                <w:color w:val="000000"/>
                <w:sz w:val="18"/>
                <w:szCs w:val="18"/>
                <w:lang w:eastAsia="ko-KR"/>
              </w:rPr>
            </w:pPr>
            <w:r>
              <w:rPr>
                <w:sz w:val="18"/>
                <w:szCs w:val="18"/>
              </w:rPr>
              <w:t>0..</w:t>
            </w:r>
            <w:r w:rsidRPr="001E4A5F">
              <w:rPr>
                <w:sz w:val="18"/>
                <w:szCs w:val="18"/>
              </w:rPr>
              <w:t>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7BF7895" w14:textId="77777777" w:rsidR="00F370A7" w:rsidRPr="001E4A5F" w:rsidRDefault="00F370A7" w:rsidP="00606F09">
            <w:pPr>
              <w:adjustRightInd w:val="0"/>
              <w:rPr>
                <w:color w:val="000000"/>
                <w:sz w:val="18"/>
                <w:szCs w:val="18"/>
                <w:lang w:eastAsia="ko-KR"/>
              </w:rPr>
            </w:pPr>
            <w:r>
              <w:rPr>
                <w:sz w:val="18"/>
                <w:szCs w:val="18"/>
              </w:rPr>
              <w:t>Reference point</w:t>
            </w:r>
            <w:r w:rsidRPr="001E4A5F">
              <w:rPr>
                <w:sz w:val="18"/>
                <w:szCs w:val="18"/>
              </w:rPr>
              <w:t xml:space="preserve"> (see below)</w:t>
            </w:r>
          </w:p>
        </w:tc>
      </w:tr>
      <w:tr w:rsidR="00F370A7" w:rsidRPr="001E4A5F" w14:paraId="39A81A63"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24A959E7"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&lt;Loudspeaker&gt;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0FEAB8C1" w14:textId="77777777" w:rsidR="00F370A7" w:rsidRPr="001E4A5F" w:rsidRDefault="00F370A7" w:rsidP="00606F09">
            <w:pPr>
              <w:adjustRightInd w:val="0"/>
              <w:rPr>
                <w:color w:val="000000"/>
                <w:sz w:val="18"/>
                <w:szCs w:val="18"/>
                <w:lang w:eastAsia="ko-KR"/>
              </w:rPr>
            </w:pPr>
            <w:r w:rsidRPr="001E4A5F">
              <w:rPr>
                <w:sz w:val="18"/>
                <w:szCs w:val="18"/>
              </w:rPr>
              <w:t>&gt;=1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ABE82AE" w14:textId="77777777" w:rsidR="00F370A7" w:rsidRPr="001E4A5F" w:rsidRDefault="00F370A7" w:rsidP="00606F09">
            <w:pPr>
              <w:adjustRightInd w:val="0"/>
              <w:rPr>
                <w:color w:val="000000"/>
                <w:sz w:val="18"/>
                <w:szCs w:val="18"/>
                <w:lang w:eastAsia="ko-KR"/>
              </w:rPr>
            </w:pPr>
            <w:r>
              <w:rPr>
                <w:sz w:val="18"/>
                <w:szCs w:val="18"/>
              </w:rPr>
              <w:t>L</w:t>
            </w:r>
            <w:r w:rsidRPr="001E4A5F">
              <w:rPr>
                <w:sz w:val="18"/>
                <w:szCs w:val="18"/>
              </w:rPr>
              <w:t>oudspeaker (see below)</w:t>
            </w:r>
          </w:p>
        </w:tc>
      </w:tr>
      <w:tr w:rsidR="00F370A7" w:rsidRPr="001E4A5F" w14:paraId="1A44496B"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01092541"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56E6E78F" w14:textId="77777777" w:rsidR="00F370A7" w:rsidRPr="001E4A5F" w:rsidRDefault="00F370A7" w:rsidP="00606F09">
            <w:pPr>
              <w:adjustRightInd w:val="0"/>
              <w:rPr>
                <w:color w:val="000000"/>
                <w:sz w:val="18"/>
                <w:szCs w:val="18"/>
                <w:lang w:eastAsia="ko-KR"/>
              </w:rPr>
            </w:pPr>
            <w:r>
              <w:rPr>
                <w:color w:val="000000"/>
                <w:sz w:val="18"/>
                <w:szCs w:val="18"/>
                <w:lang w:eastAsia="ko-KR"/>
              </w:rPr>
              <w:t>0..1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34E3496" w14:textId="77777777" w:rsidR="00F370A7" w:rsidRPr="001E4A5F" w:rsidRDefault="00F370A7" w:rsidP="00606F09">
            <w:pPr>
              <w:adjustRightInd w:val="0"/>
              <w:rPr>
                <w:color w:val="000000"/>
                <w:sz w:val="18"/>
                <w:szCs w:val="18"/>
                <w:lang w:eastAsia="ko-KR"/>
              </w:rPr>
            </w:pPr>
            <w:r>
              <w:rPr>
                <w:sz w:val="18"/>
                <w:szCs w:val="18"/>
              </w:rPr>
              <w:t>L</w:t>
            </w:r>
            <w:r w:rsidRPr="001E4A5F">
              <w:rPr>
                <w:sz w:val="18"/>
                <w:szCs w:val="18"/>
              </w:rPr>
              <w:t>oudspeaker</w:t>
            </w:r>
            <w:r>
              <w:rPr>
                <w:sz w:val="18"/>
                <w:szCs w:val="18"/>
              </w:rPr>
              <w:t xml:space="preserve"> directivity compensation</w:t>
            </w:r>
            <w:r w:rsidRPr="001E4A5F">
              <w:rPr>
                <w:sz w:val="18"/>
                <w:szCs w:val="18"/>
              </w:rPr>
              <w:t xml:space="preserve"> (see below)</w:t>
            </w:r>
          </w:p>
        </w:tc>
      </w:tr>
      <w:tr w:rsidR="00F370A7" w:rsidRPr="001E4A5F" w14:paraId="1C5C9F6E"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48C14924"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3A1FB78E" w14:textId="77777777" w:rsidR="00F370A7" w:rsidRDefault="00F370A7" w:rsidP="00606F09">
            <w:pPr>
              <w:adjustRightInd w:val="0"/>
              <w:rPr>
                <w:color w:val="000000"/>
                <w:sz w:val="18"/>
                <w:szCs w:val="18"/>
                <w:lang w:eastAsia="ko-KR"/>
              </w:rPr>
            </w:pPr>
            <w:r>
              <w:rPr>
                <w:color w:val="000000"/>
                <w:sz w:val="18"/>
                <w:szCs w:val="18"/>
                <w:lang w:eastAsia="ko-KR"/>
              </w:rPr>
              <w:t>0..1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DD19561" w14:textId="77777777" w:rsidR="00F370A7" w:rsidRDefault="00F370A7" w:rsidP="00606F09">
            <w:pPr>
              <w:adjustRightInd w:val="0"/>
              <w:rPr>
                <w:sz w:val="18"/>
                <w:szCs w:val="18"/>
              </w:rPr>
            </w:pPr>
            <w:r>
              <w:rPr>
                <w:sz w:val="18"/>
                <w:szCs w:val="18"/>
              </w:rPr>
              <w:t>Loudspeaker level compensation (see below)</w:t>
            </w:r>
          </w:p>
        </w:tc>
      </w:tr>
      <w:tr w:rsidR="00F370A7" w:rsidRPr="001E4A5F" w14:paraId="27262694"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5CF5B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7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4BFEA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2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75CA01"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54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D340B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177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66506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13B62793"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7DA2BBFA" w14:textId="77777777" w:rsidR="00F370A7" w:rsidRPr="001E4A5F" w:rsidRDefault="00F370A7" w:rsidP="00606F09">
            <w:pPr>
              <w:adjustRightInd w:val="0"/>
              <w:rPr>
                <w:color w:val="31849B" w:themeColor="accent5" w:themeShade="BF"/>
                <w:sz w:val="18"/>
                <w:szCs w:val="18"/>
                <w:lang w:eastAsia="ko-KR"/>
              </w:rPr>
            </w:pPr>
            <w:r w:rsidRPr="00EF5126">
              <w:rPr>
                <w:color w:val="2E74B5"/>
                <w:sz w:val="18"/>
                <w:szCs w:val="18"/>
                <w:lang w:eastAsia="ko-KR"/>
              </w:rPr>
              <w:t>position</w:t>
            </w:r>
          </w:p>
        </w:tc>
        <w:tc>
          <w:tcPr>
            <w:tcW w:w="772" w:type="pct"/>
            <w:tcBorders>
              <w:top w:val="single" w:sz="6" w:space="0" w:color="auto"/>
              <w:left w:val="single" w:sz="6" w:space="0" w:color="auto"/>
              <w:bottom w:val="single" w:sz="6" w:space="0" w:color="auto"/>
              <w:right w:val="single" w:sz="6" w:space="0" w:color="auto"/>
            </w:tcBorders>
          </w:tcPr>
          <w:p w14:paraId="6712593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Position </w:t>
            </w:r>
          </w:p>
        </w:tc>
        <w:tc>
          <w:tcPr>
            <w:tcW w:w="323" w:type="pct"/>
            <w:tcBorders>
              <w:top w:val="single" w:sz="6" w:space="0" w:color="auto"/>
              <w:left w:val="single" w:sz="6" w:space="0" w:color="auto"/>
              <w:bottom w:val="single" w:sz="6" w:space="0" w:color="auto"/>
              <w:right w:val="single" w:sz="6" w:space="0" w:color="auto"/>
            </w:tcBorders>
          </w:tcPr>
          <w:p w14:paraId="45F53BF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44" w:type="pct"/>
            <w:tcBorders>
              <w:top w:val="single" w:sz="6" w:space="0" w:color="auto"/>
              <w:left w:val="single" w:sz="6" w:space="0" w:color="auto"/>
              <w:bottom w:val="single" w:sz="6" w:space="0" w:color="auto"/>
              <w:right w:val="single" w:sz="6" w:space="0" w:color="auto"/>
            </w:tcBorders>
          </w:tcPr>
          <w:p w14:paraId="6C0A5A47" w14:textId="77777777" w:rsidR="00F370A7" w:rsidRPr="001E4A5F" w:rsidRDefault="00F370A7" w:rsidP="00606F09">
            <w:pPr>
              <w:adjustRightInd w:val="0"/>
              <w:rPr>
                <w:color w:val="000000"/>
                <w:sz w:val="18"/>
                <w:szCs w:val="18"/>
                <w:lang w:eastAsia="ko-KR"/>
              </w:rPr>
            </w:pPr>
          </w:p>
        </w:tc>
        <w:tc>
          <w:tcPr>
            <w:tcW w:w="1777" w:type="pct"/>
            <w:tcBorders>
              <w:top w:val="single" w:sz="6" w:space="0" w:color="auto"/>
              <w:left w:val="single" w:sz="6" w:space="0" w:color="auto"/>
              <w:bottom w:val="single" w:sz="6" w:space="0" w:color="auto"/>
              <w:right w:val="single" w:sz="6" w:space="0" w:color="auto"/>
            </w:tcBorders>
          </w:tcPr>
          <w:p w14:paraId="6436570B"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435F2167"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4E18FF6E"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orientation</w:t>
            </w:r>
          </w:p>
        </w:tc>
        <w:tc>
          <w:tcPr>
            <w:tcW w:w="772" w:type="pct"/>
            <w:tcBorders>
              <w:top w:val="single" w:sz="6" w:space="0" w:color="auto"/>
              <w:left w:val="single" w:sz="6" w:space="0" w:color="auto"/>
              <w:bottom w:val="single" w:sz="6" w:space="0" w:color="auto"/>
              <w:right w:val="single" w:sz="6" w:space="0" w:color="auto"/>
            </w:tcBorders>
          </w:tcPr>
          <w:p w14:paraId="300BEE5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Rotation</w:t>
            </w:r>
          </w:p>
        </w:tc>
        <w:tc>
          <w:tcPr>
            <w:tcW w:w="323" w:type="pct"/>
            <w:tcBorders>
              <w:top w:val="single" w:sz="6" w:space="0" w:color="auto"/>
              <w:left w:val="single" w:sz="6" w:space="0" w:color="auto"/>
              <w:bottom w:val="single" w:sz="6" w:space="0" w:color="auto"/>
              <w:right w:val="single" w:sz="6" w:space="0" w:color="auto"/>
            </w:tcBorders>
          </w:tcPr>
          <w:p w14:paraId="54C2344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w:t>
            </w:r>
          </w:p>
        </w:tc>
        <w:tc>
          <w:tcPr>
            <w:tcW w:w="544" w:type="pct"/>
            <w:tcBorders>
              <w:top w:val="single" w:sz="6" w:space="0" w:color="auto"/>
              <w:left w:val="single" w:sz="6" w:space="0" w:color="auto"/>
              <w:bottom w:val="single" w:sz="6" w:space="0" w:color="auto"/>
              <w:right w:val="single" w:sz="6" w:space="0" w:color="auto"/>
            </w:tcBorders>
          </w:tcPr>
          <w:p w14:paraId="395B562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(0° 0° 0°)</w:t>
            </w:r>
          </w:p>
        </w:tc>
        <w:tc>
          <w:tcPr>
            <w:tcW w:w="1777" w:type="pct"/>
            <w:tcBorders>
              <w:top w:val="single" w:sz="6" w:space="0" w:color="auto"/>
              <w:left w:val="single" w:sz="6" w:space="0" w:color="auto"/>
              <w:bottom w:val="single" w:sz="6" w:space="0" w:color="auto"/>
              <w:right w:val="single" w:sz="6" w:space="0" w:color="auto"/>
            </w:tcBorders>
          </w:tcPr>
          <w:p w14:paraId="0004633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Orientation</w:t>
            </w:r>
          </w:p>
        </w:tc>
      </w:tr>
      <w:tr w:rsidR="00F370A7" w:rsidRPr="001E4A5F" w14:paraId="0D95E467"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33913FE4"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inputLayout</w:t>
            </w:r>
            <w:proofErr w:type="spellEnd"/>
          </w:p>
        </w:tc>
        <w:tc>
          <w:tcPr>
            <w:tcW w:w="772" w:type="pct"/>
            <w:tcBorders>
              <w:top w:val="single" w:sz="6" w:space="0" w:color="auto"/>
              <w:left w:val="single" w:sz="6" w:space="0" w:color="auto"/>
              <w:bottom w:val="single" w:sz="6" w:space="0" w:color="auto"/>
              <w:right w:val="single" w:sz="6" w:space="0" w:color="auto"/>
            </w:tcBorders>
          </w:tcPr>
          <w:p w14:paraId="664CDC8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CICP layout </w:t>
            </w:r>
          </w:p>
        </w:tc>
        <w:tc>
          <w:tcPr>
            <w:tcW w:w="323" w:type="pct"/>
            <w:tcBorders>
              <w:top w:val="single" w:sz="6" w:space="0" w:color="auto"/>
              <w:left w:val="single" w:sz="6" w:space="0" w:color="auto"/>
              <w:bottom w:val="single" w:sz="6" w:space="0" w:color="auto"/>
              <w:right w:val="single" w:sz="6" w:space="0" w:color="auto"/>
            </w:tcBorders>
          </w:tcPr>
          <w:p w14:paraId="2DB4101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44" w:type="pct"/>
            <w:tcBorders>
              <w:top w:val="single" w:sz="6" w:space="0" w:color="auto"/>
              <w:left w:val="single" w:sz="6" w:space="0" w:color="auto"/>
              <w:bottom w:val="single" w:sz="6" w:space="0" w:color="auto"/>
              <w:right w:val="single" w:sz="6" w:space="0" w:color="auto"/>
            </w:tcBorders>
          </w:tcPr>
          <w:p w14:paraId="6FD90F6D" w14:textId="77777777" w:rsidR="00F370A7" w:rsidRPr="001E4A5F" w:rsidRDefault="00F370A7" w:rsidP="00606F09">
            <w:pPr>
              <w:adjustRightInd w:val="0"/>
              <w:rPr>
                <w:color w:val="000000"/>
                <w:sz w:val="18"/>
                <w:szCs w:val="18"/>
                <w:lang w:eastAsia="ko-KR"/>
              </w:rPr>
            </w:pPr>
          </w:p>
        </w:tc>
        <w:tc>
          <w:tcPr>
            <w:tcW w:w="1777" w:type="pct"/>
            <w:tcBorders>
              <w:top w:val="single" w:sz="6" w:space="0" w:color="auto"/>
              <w:left w:val="single" w:sz="6" w:space="0" w:color="auto"/>
              <w:bottom w:val="single" w:sz="6" w:space="0" w:color="auto"/>
              <w:right w:val="single" w:sz="6" w:space="0" w:color="auto"/>
            </w:tcBorders>
          </w:tcPr>
          <w:p w14:paraId="7531ABB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Speaker layout of the original audio signal</w:t>
            </w:r>
          </w:p>
        </w:tc>
      </w:tr>
    </w:tbl>
    <w:p w14:paraId="4A67F133" w14:textId="77777777" w:rsidR="00F370A7" w:rsidRPr="001E4A5F"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F370A7" w:rsidRPr="001E4A5F" w14:paraId="73B007FB"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9D0AB2"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&gt;</w:t>
            </w:r>
          </w:p>
        </w:tc>
      </w:tr>
      <w:tr w:rsidR="00F370A7" w:rsidRPr="001E4A5F" w14:paraId="02EB129D"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32F26AA" w14:textId="479269CD"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w:t>
            </w:r>
            <w:r w:rsidR="00CF1532">
              <w:rPr>
                <w:color w:val="000000"/>
                <w:sz w:val="18"/>
                <w:szCs w:val="18"/>
                <w:lang w:eastAsia="ko-KR"/>
              </w:rPr>
              <w:t>this</w:t>
            </w:r>
            <w:r w:rsidR="00CF1532" w:rsidRPr="001E4A5F">
              <w:rPr>
                <w:color w:val="000000"/>
                <w:sz w:val="18"/>
                <w:szCs w:val="18"/>
                <w:lang w:eastAsia="ko-KR"/>
              </w:rPr>
              <w:t xml:space="preserve"> </w:t>
            </w:r>
            <w:r w:rsidRPr="001E4A5F">
              <w:rPr>
                <w:color w:val="000000"/>
                <w:sz w:val="18"/>
                <w:szCs w:val="18"/>
                <w:lang w:eastAsia="ko-KR"/>
              </w:rPr>
              <w:t xml:space="preserve">declares </w:t>
            </w:r>
            <w:r>
              <w:rPr>
                <w:color w:val="000000"/>
                <w:sz w:val="18"/>
                <w:szCs w:val="18"/>
                <w:lang w:eastAsia="ko-KR"/>
              </w:rPr>
              <w:t>its reference point, sometimes also called “sweet spot”</w:t>
            </w:r>
            <w:r w:rsidRPr="001E4A5F">
              <w:rPr>
                <w:color w:val="000000"/>
                <w:sz w:val="18"/>
                <w:szCs w:val="18"/>
                <w:lang w:eastAsia="ko-KR"/>
              </w:rPr>
              <w:t xml:space="preserve">. The position </w:t>
            </w:r>
            <w:r w:rsidR="008E2E04">
              <w:rPr>
                <w:color w:val="000000"/>
                <w:sz w:val="18"/>
                <w:szCs w:val="18"/>
                <w:lang w:eastAsia="ko-KR"/>
              </w:rPr>
              <w:t>and orientation are specified relative to the position/orientation of the parent &lt;</w:t>
            </w:r>
            <w:proofErr w:type="spellStart"/>
            <w:r>
              <w:rPr>
                <w:color w:val="000000"/>
                <w:sz w:val="18"/>
                <w:szCs w:val="18"/>
                <w:lang w:eastAsia="ko-KR"/>
              </w:rPr>
              <w:t>LoudspeakerSetup</w:t>
            </w:r>
            <w:proofErr w:type="spellEnd"/>
            <w:r w:rsidR="008E2E04">
              <w:rPr>
                <w:color w:val="000000"/>
                <w:sz w:val="18"/>
                <w:szCs w:val="18"/>
                <w:lang w:eastAsia="ko-KR"/>
              </w:rPr>
              <w:t>&gt;</w:t>
            </w:r>
            <w:r w:rsidRPr="001E4A5F">
              <w:rPr>
                <w:color w:val="000000"/>
                <w:sz w:val="18"/>
                <w:szCs w:val="18"/>
                <w:lang w:eastAsia="ko-KR"/>
              </w:rPr>
              <w:t xml:space="preserve">. </w:t>
            </w:r>
            <w:r w:rsidR="000758DA">
              <w:rPr>
                <w:color w:val="000000"/>
                <w:sz w:val="18"/>
                <w:szCs w:val="18"/>
                <w:lang w:eastAsia="ko-KR"/>
              </w:rPr>
              <w:t xml:space="preserve">This </w:t>
            </w:r>
            <w:r>
              <w:rPr>
                <w:color w:val="000000"/>
                <w:sz w:val="18"/>
                <w:szCs w:val="18"/>
                <w:lang w:eastAsia="ko-KR"/>
              </w:rPr>
              <w:t>also holds information whether the loudspeaker setup is calibrated</w:t>
            </w:r>
            <w:r w:rsidRPr="001E4A5F">
              <w:rPr>
                <w:color w:val="000000"/>
                <w:sz w:val="18"/>
                <w:szCs w:val="18"/>
                <w:lang w:eastAsia="ko-KR"/>
              </w:rPr>
              <w:t>.</w:t>
            </w:r>
            <w:r>
              <w:rPr>
                <w:color w:val="000000"/>
                <w:sz w:val="18"/>
                <w:szCs w:val="18"/>
                <w:lang w:eastAsia="ko-KR"/>
              </w:rPr>
              <w:t xml:space="preserve"> If no </w:t>
            </w: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 xml:space="preserve">&gt; </w:t>
            </w:r>
            <w:r>
              <w:rPr>
                <w:color w:val="000000"/>
                <w:sz w:val="18"/>
                <w:szCs w:val="18"/>
                <w:lang w:eastAsia="ko-KR"/>
              </w:rPr>
              <w:t xml:space="preserve">element is present, the reference point is at the </w:t>
            </w:r>
            <w:r w:rsidRPr="00EF5126">
              <w:rPr>
                <w:color w:val="2E74B5"/>
                <w:sz w:val="18"/>
                <w:szCs w:val="18"/>
                <w:lang w:eastAsia="ko-KR"/>
              </w:rPr>
              <w:t>position</w:t>
            </w:r>
            <w:r>
              <w:rPr>
                <w:color w:val="000000"/>
                <w:sz w:val="18"/>
                <w:szCs w:val="18"/>
                <w:lang w:eastAsia="ko-KR"/>
              </w:rPr>
              <w:t xml:space="preserve"> of the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p>
        </w:tc>
      </w:tr>
      <w:tr w:rsidR="00F370A7" w:rsidRPr="001E4A5F" w14:paraId="2CE0AF8C"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35D61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6428E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80DA0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39821B"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4122C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689E75CB"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42BB539E"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2783B25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025E44B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tcPr>
          <w:p w14:paraId="757F23C0" w14:textId="77777777" w:rsidR="00F370A7" w:rsidRPr="001E4A5F" w:rsidRDefault="00F370A7" w:rsidP="00606F09">
            <w:pPr>
              <w:adjustRightInd w:val="0"/>
              <w:rPr>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tcPr>
          <w:p w14:paraId="298B85F3"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252C379D"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2219E7A1"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calibrated</w:t>
            </w:r>
          </w:p>
        </w:tc>
        <w:tc>
          <w:tcPr>
            <w:tcW w:w="950" w:type="pct"/>
            <w:tcBorders>
              <w:top w:val="single" w:sz="6" w:space="0" w:color="auto"/>
              <w:left w:val="single" w:sz="6" w:space="0" w:color="auto"/>
              <w:bottom w:val="single" w:sz="6" w:space="0" w:color="auto"/>
              <w:right w:val="single" w:sz="6" w:space="0" w:color="auto"/>
            </w:tcBorders>
          </w:tcPr>
          <w:p w14:paraId="56D7E121" w14:textId="77777777" w:rsidR="00F370A7" w:rsidRPr="001E4A5F" w:rsidRDefault="00F370A7" w:rsidP="00606F09">
            <w:pPr>
              <w:adjustRightInd w:val="0"/>
              <w:rPr>
                <w:color w:val="000000"/>
                <w:sz w:val="18"/>
                <w:szCs w:val="18"/>
                <w:lang w:eastAsia="ko-KR"/>
              </w:rPr>
            </w:pPr>
            <w:r>
              <w:rPr>
                <w:color w:val="000000"/>
                <w:sz w:val="18"/>
                <w:szCs w:val="18"/>
                <w:lang w:eastAsia="ko-KR"/>
              </w:rPr>
              <w:t>Boolean</w:t>
            </w:r>
          </w:p>
        </w:tc>
        <w:tc>
          <w:tcPr>
            <w:tcW w:w="350" w:type="pct"/>
            <w:tcBorders>
              <w:top w:val="single" w:sz="6" w:space="0" w:color="auto"/>
              <w:left w:val="single" w:sz="6" w:space="0" w:color="auto"/>
              <w:bottom w:val="single" w:sz="6" w:space="0" w:color="auto"/>
              <w:right w:val="single" w:sz="6" w:space="0" w:color="auto"/>
            </w:tcBorders>
          </w:tcPr>
          <w:p w14:paraId="32E4A06E"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07EB75F4" w14:textId="77777777" w:rsidR="00F370A7" w:rsidRPr="001E4A5F" w:rsidRDefault="00F370A7" w:rsidP="00606F09">
            <w:pPr>
              <w:adjustRightInd w:val="0"/>
              <w:rPr>
                <w:color w:val="000000"/>
                <w:sz w:val="18"/>
                <w:szCs w:val="18"/>
                <w:lang w:eastAsia="ko-KR"/>
              </w:rPr>
            </w:pPr>
            <w:r>
              <w:rPr>
                <w:color w:val="000000"/>
                <w:sz w:val="18"/>
                <w:szCs w:val="18"/>
                <w:lang w:eastAsia="ko-KR"/>
              </w:rPr>
              <w:t>False</w:t>
            </w:r>
          </w:p>
        </w:tc>
        <w:tc>
          <w:tcPr>
            <w:tcW w:w="2250" w:type="pct"/>
            <w:tcBorders>
              <w:top w:val="single" w:sz="6" w:space="0" w:color="auto"/>
              <w:left w:val="single" w:sz="6" w:space="0" w:color="auto"/>
              <w:bottom w:val="single" w:sz="6" w:space="0" w:color="auto"/>
              <w:right w:val="single" w:sz="6" w:space="0" w:color="auto"/>
            </w:tcBorders>
          </w:tcPr>
          <w:p w14:paraId="6F18CAE2" w14:textId="77777777" w:rsidR="00F370A7" w:rsidRPr="001E4A5F" w:rsidRDefault="00F370A7" w:rsidP="00606F09">
            <w:pPr>
              <w:adjustRightInd w:val="0"/>
              <w:rPr>
                <w:color w:val="000000"/>
                <w:sz w:val="18"/>
                <w:szCs w:val="18"/>
                <w:lang w:eastAsia="ko-KR"/>
              </w:rPr>
            </w:pPr>
            <w:r>
              <w:rPr>
                <w:color w:val="000000"/>
                <w:sz w:val="18"/>
                <w:szCs w:val="18"/>
                <w:lang w:eastAsia="ko-KR"/>
              </w:rPr>
              <w:t>Is the loudspeaker system calibrated?</w:t>
            </w:r>
          </w:p>
        </w:tc>
      </w:tr>
    </w:tbl>
    <w:p w14:paraId="2C5E5116" w14:textId="77777777" w:rsidR="00F370A7" w:rsidRPr="001E4A5F"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2240"/>
        <w:gridCol w:w="3207"/>
      </w:tblGrid>
      <w:tr w:rsidR="00F370A7" w:rsidRPr="001E4A5F" w14:paraId="3A437F7E"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5984AC"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&lt;Loudspeaker&gt;</w:t>
            </w:r>
          </w:p>
        </w:tc>
      </w:tr>
      <w:tr w:rsidR="00F370A7" w:rsidRPr="001E4A5F" w14:paraId="01DB4B7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A7EE9C7" w14:textId="56F1CA58"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it declares </w:t>
            </w:r>
            <w:r>
              <w:rPr>
                <w:color w:val="000000"/>
                <w:sz w:val="18"/>
                <w:szCs w:val="18"/>
                <w:lang w:eastAsia="ko-KR"/>
              </w:rPr>
              <w:t xml:space="preserve">a </w:t>
            </w:r>
            <w:r w:rsidRPr="001E4A5F">
              <w:rPr>
                <w:color w:val="000000"/>
                <w:sz w:val="18"/>
                <w:szCs w:val="18"/>
                <w:lang w:eastAsia="ko-KR"/>
              </w:rPr>
              <w:t xml:space="preserve">single loudspeaker. The position and orientation are specified relative to the </w:t>
            </w:r>
            <w:r w:rsidR="00262F69">
              <w:rPr>
                <w:color w:val="000000"/>
                <w:sz w:val="18"/>
                <w:szCs w:val="18"/>
                <w:lang w:eastAsia="ko-KR"/>
              </w:rPr>
              <w:t xml:space="preserve">position/orientation of the </w:t>
            </w:r>
            <w:r w:rsidRPr="001E4A5F">
              <w:rPr>
                <w:color w:val="000000"/>
                <w:sz w:val="18"/>
                <w:szCs w:val="18"/>
                <w:lang w:eastAsia="ko-KR"/>
              </w:rPr>
              <w:t xml:space="preserve">parent </w:t>
            </w:r>
            <w:r w:rsidR="00262F69" w:rsidRPr="00467E67">
              <w:rPr>
                <w:color w:val="4F81BD" w:themeColor="accent1"/>
                <w:sz w:val="18"/>
                <w:szCs w:val="18"/>
                <w:lang w:eastAsia="ko-KR"/>
              </w:rPr>
              <w:t>&lt;</w:t>
            </w:r>
            <w:proofErr w:type="spellStart"/>
            <w:r w:rsidRPr="00467E67">
              <w:rPr>
                <w:color w:val="4F81BD" w:themeColor="accent1"/>
                <w:sz w:val="18"/>
                <w:szCs w:val="18"/>
                <w:lang w:eastAsia="ko-KR"/>
              </w:rPr>
              <w:t>LoudspeakerSetup</w:t>
            </w:r>
            <w:proofErr w:type="spellEnd"/>
            <w:r w:rsidR="00262F69" w:rsidRPr="00467E67">
              <w:rPr>
                <w:color w:val="4F81BD" w:themeColor="accent1"/>
                <w:sz w:val="18"/>
                <w:szCs w:val="18"/>
                <w:lang w:eastAsia="ko-KR"/>
              </w:rPr>
              <w:t>&gt;</w:t>
            </w:r>
            <w:r w:rsidRPr="001E4A5F">
              <w:rPr>
                <w:color w:val="000000"/>
                <w:sz w:val="18"/>
                <w:szCs w:val="18"/>
                <w:lang w:eastAsia="ko-KR"/>
              </w:rPr>
              <w:t>. Loudspeakers are not modifiable at runtime.</w:t>
            </w:r>
          </w:p>
        </w:tc>
      </w:tr>
      <w:tr w:rsidR="00F370A7" w:rsidRPr="001E4A5F" w14:paraId="352EB714"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E9E0D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63EAE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336A8D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113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F8C1B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16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2C290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59971AF5"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5C324352"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0F4D7E7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2AF8DD91"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1131" w:type="pct"/>
            <w:tcBorders>
              <w:top w:val="single" w:sz="6" w:space="0" w:color="auto"/>
              <w:left w:val="single" w:sz="6" w:space="0" w:color="auto"/>
              <w:bottom w:val="single" w:sz="6" w:space="0" w:color="auto"/>
              <w:right w:val="single" w:sz="6" w:space="0" w:color="auto"/>
            </w:tcBorders>
          </w:tcPr>
          <w:p w14:paraId="2858CAB6" w14:textId="77777777" w:rsidR="00F370A7" w:rsidRPr="001E4A5F" w:rsidRDefault="00F370A7" w:rsidP="00606F09">
            <w:pPr>
              <w:adjustRightInd w:val="0"/>
              <w:rPr>
                <w:color w:val="000000"/>
                <w:sz w:val="18"/>
                <w:szCs w:val="18"/>
                <w:lang w:eastAsia="ko-KR"/>
              </w:rPr>
            </w:pPr>
          </w:p>
        </w:tc>
        <w:tc>
          <w:tcPr>
            <w:tcW w:w="1619" w:type="pct"/>
            <w:tcBorders>
              <w:top w:val="single" w:sz="6" w:space="0" w:color="auto"/>
              <w:left w:val="single" w:sz="6" w:space="0" w:color="auto"/>
              <w:bottom w:val="single" w:sz="6" w:space="0" w:color="auto"/>
              <w:right w:val="single" w:sz="6" w:space="0" w:color="auto"/>
            </w:tcBorders>
          </w:tcPr>
          <w:p w14:paraId="7165631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7570AB12"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14F20C70"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orientation</w:t>
            </w:r>
          </w:p>
        </w:tc>
        <w:tc>
          <w:tcPr>
            <w:tcW w:w="950" w:type="pct"/>
            <w:tcBorders>
              <w:top w:val="single" w:sz="6" w:space="0" w:color="auto"/>
              <w:left w:val="single" w:sz="6" w:space="0" w:color="auto"/>
              <w:bottom w:val="single" w:sz="6" w:space="0" w:color="auto"/>
              <w:right w:val="single" w:sz="6" w:space="0" w:color="auto"/>
            </w:tcBorders>
          </w:tcPr>
          <w:p w14:paraId="24D3D99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6E4F3278"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w:t>
            </w:r>
          </w:p>
        </w:tc>
        <w:tc>
          <w:tcPr>
            <w:tcW w:w="1131" w:type="pct"/>
            <w:tcBorders>
              <w:top w:val="single" w:sz="6" w:space="0" w:color="auto"/>
              <w:left w:val="single" w:sz="6" w:space="0" w:color="auto"/>
              <w:bottom w:val="single" w:sz="6" w:space="0" w:color="auto"/>
              <w:right w:val="single" w:sz="6" w:space="0" w:color="auto"/>
            </w:tcBorders>
          </w:tcPr>
          <w:p w14:paraId="6F5023C5" w14:textId="14EC68E3" w:rsidR="00F370A7" w:rsidRPr="001E4A5F" w:rsidRDefault="00262F69" w:rsidP="00606F09">
            <w:pPr>
              <w:adjustRightInd w:val="0"/>
              <w:rPr>
                <w:color w:val="000000"/>
                <w:sz w:val="18"/>
                <w:szCs w:val="18"/>
                <w:lang w:eastAsia="ko-KR"/>
              </w:rPr>
            </w:pPr>
            <w:r>
              <w:rPr>
                <w:color w:val="000000"/>
                <w:sz w:val="18"/>
                <w:szCs w:val="18"/>
                <w:lang w:eastAsia="ko-KR"/>
              </w:rPr>
              <w:t xml:space="preserve">Towards </w:t>
            </w:r>
            <w:r w:rsidR="00F370A7">
              <w:rPr>
                <w:color w:val="000000"/>
                <w:sz w:val="18"/>
                <w:szCs w:val="18"/>
                <w:lang w:eastAsia="ko-KR"/>
              </w:rPr>
              <w:t>reference point</w:t>
            </w:r>
          </w:p>
        </w:tc>
        <w:tc>
          <w:tcPr>
            <w:tcW w:w="1619" w:type="pct"/>
            <w:tcBorders>
              <w:top w:val="single" w:sz="6" w:space="0" w:color="auto"/>
              <w:left w:val="single" w:sz="6" w:space="0" w:color="auto"/>
              <w:bottom w:val="single" w:sz="6" w:space="0" w:color="auto"/>
              <w:right w:val="single" w:sz="6" w:space="0" w:color="auto"/>
            </w:tcBorders>
          </w:tcPr>
          <w:p w14:paraId="7079384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Orientation</w:t>
            </w:r>
          </w:p>
        </w:tc>
      </w:tr>
      <w:tr w:rsidR="00F370A7" w:rsidRPr="001E4A5F" w14:paraId="22DE97D1"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7E5FC30D"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channel</w:t>
            </w:r>
          </w:p>
        </w:tc>
        <w:tc>
          <w:tcPr>
            <w:tcW w:w="950" w:type="pct"/>
            <w:tcBorders>
              <w:top w:val="single" w:sz="6" w:space="0" w:color="auto"/>
              <w:left w:val="single" w:sz="6" w:space="0" w:color="auto"/>
              <w:bottom w:val="single" w:sz="6" w:space="0" w:color="auto"/>
              <w:right w:val="single" w:sz="6" w:space="0" w:color="auto"/>
            </w:tcBorders>
          </w:tcPr>
          <w:p w14:paraId="3ACAD11E"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Integer</w:t>
            </w:r>
          </w:p>
        </w:tc>
        <w:tc>
          <w:tcPr>
            <w:tcW w:w="350" w:type="pct"/>
            <w:tcBorders>
              <w:top w:val="single" w:sz="6" w:space="0" w:color="auto"/>
              <w:left w:val="single" w:sz="6" w:space="0" w:color="auto"/>
              <w:bottom w:val="single" w:sz="6" w:space="0" w:color="auto"/>
              <w:right w:val="single" w:sz="6" w:space="0" w:color="auto"/>
            </w:tcBorders>
          </w:tcPr>
          <w:p w14:paraId="11C54E6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1131" w:type="pct"/>
            <w:tcBorders>
              <w:top w:val="single" w:sz="6" w:space="0" w:color="auto"/>
              <w:left w:val="single" w:sz="6" w:space="0" w:color="auto"/>
              <w:bottom w:val="single" w:sz="6" w:space="0" w:color="auto"/>
              <w:right w:val="single" w:sz="6" w:space="0" w:color="auto"/>
            </w:tcBorders>
          </w:tcPr>
          <w:p w14:paraId="595EA654" w14:textId="77777777" w:rsidR="00F370A7" w:rsidRPr="001E4A5F" w:rsidRDefault="00F370A7" w:rsidP="00606F09">
            <w:pPr>
              <w:adjustRightInd w:val="0"/>
              <w:rPr>
                <w:color w:val="000000"/>
                <w:sz w:val="18"/>
                <w:szCs w:val="18"/>
                <w:lang w:eastAsia="ko-KR"/>
              </w:rPr>
            </w:pPr>
          </w:p>
        </w:tc>
        <w:tc>
          <w:tcPr>
            <w:tcW w:w="1619" w:type="pct"/>
            <w:tcBorders>
              <w:top w:val="single" w:sz="6" w:space="0" w:color="auto"/>
              <w:left w:val="single" w:sz="6" w:space="0" w:color="auto"/>
              <w:bottom w:val="single" w:sz="6" w:space="0" w:color="auto"/>
              <w:right w:val="single" w:sz="6" w:space="0" w:color="auto"/>
            </w:tcBorders>
          </w:tcPr>
          <w:p w14:paraId="1F1FD296"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Channel index</w:t>
            </w:r>
          </w:p>
        </w:tc>
      </w:tr>
    </w:tbl>
    <w:p w14:paraId="5072DFCD" w14:textId="77777777" w:rsidR="00F370A7" w:rsidRDefault="00F370A7" w:rsidP="00F370A7"/>
    <w:p w14:paraId="61849F4B" w14:textId="77777777" w:rsidR="001C4F1A" w:rsidRDefault="001C4F1A" w:rsidP="00F370A7"/>
    <w:p w14:paraId="1316CEA8" w14:textId="77777777" w:rsidR="001C4F1A" w:rsidRDefault="001C4F1A" w:rsidP="00F370A7"/>
    <w:p w14:paraId="141F94D0" w14:textId="77777777" w:rsidR="001C4F1A" w:rsidRDefault="001C4F1A" w:rsidP="00F370A7"/>
    <w:p w14:paraId="6200A21F" w14:textId="17A79C30" w:rsidR="00F370A7" w:rsidRDefault="00F370A7" w:rsidP="00F370A7">
      <w:r>
        <w:t xml:space="preserve">When no </w:t>
      </w:r>
      <w:r w:rsidRPr="00EF5126">
        <w:rPr>
          <w:color w:val="2E74B5"/>
          <w:sz w:val="18"/>
          <w:szCs w:val="18"/>
          <w:lang w:eastAsia="ko-KR"/>
        </w:rPr>
        <w:t>orientation</w:t>
      </w:r>
      <w:r>
        <w:t xml:space="preserve"> is given, the default rotation must be computed given the loudspeaker position </w:t>
      </w:r>
      <w:proofErr w:type="spellStart"/>
      <w:r w:rsidRPr="0021645C">
        <w:rPr>
          <w:rFonts w:ascii="Courier New" w:hAnsi="Courier New" w:cs="Courier New"/>
        </w:rPr>
        <w:t>ls_pos</w:t>
      </w:r>
      <w:proofErr w:type="spellEnd"/>
      <w:r>
        <w:t xml:space="preserve"> and the reference point </w:t>
      </w:r>
      <w:proofErr w:type="spellStart"/>
      <w:r w:rsidRPr="0021645C">
        <w:rPr>
          <w:rFonts w:ascii="Courier New" w:hAnsi="Courier New" w:cs="Courier New"/>
        </w:rPr>
        <w:t>ref_pos</w:t>
      </w:r>
      <w:proofErr w:type="spellEnd"/>
      <w:r>
        <w:t xml:space="preserve"> according to the following algorithm:</w:t>
      </w:r>
    </w:p>
    <w:p w14:paraId="4D58799E" w14:textId="77777777" w:rsidR="00F370A7" w:rsidRDefault="00F370A7" w:rsidP="00F370A7"/>
    <w:p w14:paraId="563E93FD" w14:textId="77777777" w:rsidR="00F370A7" w:rsidRPr="0021645C" w:rsidRDefault="00F370A7" w:rsidP="00F370A7">
      <w:pPr>
        <w:rPr>
          <w:rFonts w:ascii="Courier New" w:hAnsi="Courier New" w:cs="Courier New"/>
          <w:lang w:val="de-DE"/>
        </w:rPr>
      </w:pPr>
      <w:r w:rsidRPr="0021645C">
        <w:rPr>
          <w:rFonts w:ascii="Courier New" w:hAnsi="Courier New" w:cs="Courier New"/>
        </w:rPr>
        <w:t xml:space="preserve">    </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 xml:space="preserve"> = </w:t>
      </w:r>
      <w:proofErr w:type="spellStart"/>
      <w:r w:rsidRPr="0021645C">
        <w:rPr>
          <w:rFonts w:ascii="Courier New" w:hAnsi="Courier New" w:cs="Courier New"/>
          <w:lang w:val="de-DE"/>
        </w:rPr>
        <w:t>ref_pos</w:t>
      </w:r>
      <w:proofErr w:type="spellEnd"/>
      <w:r w:rsidRPr="0021645C">
        <w:rPr>
          <w:rFonts w:ascii="Courier New" w:hAnsi="Courier New" w:cs="Courier New"/>
          <w:lang w:val="de-DE"/>
        </w:rPr>
        <w:t xml:space="preserve"> – </w:t>
      </w:r>
      <w:proofErr w:type="spellStart"/>
      <w:r w:rsidRPr="0021645C">
        <w:rPr>
          <w:rFonts w:ascii="Courier New" w:hAnsi="Courier New" w:cs="Courier New"/>
          <w:lang w:val="de-DE"/>
        </w:rPr>
        <w:t>ls_pos</w:t>
      </w:r>
      <w:proofErr w:type="spellEnd"/>
    </w:p>
    <w:p w14:paraId="39C038D6" w14:textId="77777777" w:rsidR="00F370A7" w:rsidRDefault="00F370A7" w:rsidP="00F370A7">
      <w:pPr>
        <w:rPr>
          <w:lang w:val="de-DE"/>
        </w:rPr>
      </w:pPr>
    </w:p>
    <w:p w14:paraId="1E51411C" w14:textId="77777777" w:rsidR="00F370A7" w:rsidRDefault="00F370A7" w:rsidP="00F370A7">
      <w:r w:rsidRPr="0021645C">
        <w:t xml:space="preserve">If the length of </w:t>
      </w:r>
      <w:proofErr w:type="spellStart"/>
      <w:r w:rsidRPr="0021645C">
        <w:rPr>
          <w:rFonts w:ascii="Courier New" w:hAnsi="Courier New" w:cs="Courier New"/>
        </w:rPr>
        <w:t>minus_z</w:t>
      </w:r>
      <w:proofErr w:type="spellEnd"/>
      <w:r w:rsidRPr="0021645C">
        <w:t xml:space="preserve"> i</w:t>
      </w:r>
      <w:r>
        <w:t xml:space="preserve">s less than </w:t>
      </w:r>
      <w:r w:rsidRPr="009B6AA1">
        <w:t>0.000001</w:t>
      </w:r>
      <w:r>
        <w:t>, an error is raised because the reference point is not allowed to be that close to a loudspeaker.</w:t>
      </w:r>
    </w:p>
    <w:p w14:paraId="2E3BA112" w14:textId="77777777" w:rsidR="00F370A7" w:rsidRDefault="00F370A7" w:rsidP="00F370A7"/>
    <w:p w14:paraId="409EF778" w14:textId="77777777" w:rsidR="00F370A7" w:rsidRPr="0021645C" w:rsidRDefault="00F370A7" w:rsidP="00F370A7">
      <w:pPr>
        <w:rPr>
          <w:rFonts w:ascii="Courier New" w:hAnsi="Courier New" w:cs="Courier New"/>
          <w:lang w:val="de-DE"/>
        </w:rPr>
      </w:pPr>
      <w:r w:rsidRPr="0021645C">
        <w:rPr>
          <w:rFonts w:ascii="Courier New" w:hAnsi="Courier New" w:cs="Courier New"/>
        </w:rPr>
        <w:t xml:space="preserve">    </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 xml:space="preserve"> /= norm(</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w:t>
      </w:r>
    </w:p>
    <w:p w14:paraId="2D889ED2" w14:textId="77777777" w:rsidR="00F370A7" w:rsidRPr="0021645C" w:rsidRDefault="00F370A7" w:rsidP="00F370A7">
      <w:pPr>
        <w:rPr>
          <w:rFonts w:ascii="Courier New" w:hAnsi="Courier New" w:cs="Courier New"/>
        </w:rPr>
      </w:pPr>
      <w:r w:rsidRPr="0021645C">
        <w:rPr>
          <w:rFonts w:ascii="Courier New" w:hAnsi="Courier New" w:cs="Courier New"/>
          <w:lang w:val="de-DE"/>
        </w:rPr>
        <w:t xml:space="preserve">    </w:t>
      </w:r>
      <w:r w:rsidRPr="0021645C">
        <w:rPr>
          <w:rFonts w:ascii="Courier New" w:hAnsi="Courier New" w:cs="Courier New"/>
        </w:rPr>
        <w:t>up = [0.0, 1.0, 0.0]</w:t>
      </w:r>
    </w:p>
    <w:p w14:paraId="6D41AB2A" w14:textId="77777777" w:rsidR="00F370A7" w:rsidRDefault="00F370A7" w:rsidP="00F370A7"/>
    <w:p w14:paraId="0B505209" w14:textId="77777777" w:rsidR="00F370A7" w:rsidRDefault="00F370A7" w:rsidP="00F370A7">
      <w:r>
        <w:t xml:space="preserve">If the dot product of </w:t>
      </w:r>
      <w:proofErr w:type="spellStart"/>
      <w:r w:rsidRPr="0021645C">
        <w:rPr>
          <w:rFonts w:ascii="Courier New" w:hAnsi="Courier New" w:cs="Courier New"/>
        </w:rPr>
        <w:t>minus_z</w:t>
      </w:r>
      <w:proofErr w:type="spellEnd"/>
      <w:r>
        <w:t xml:space="preserve"> and </w:t>
      </w:r>
      <w:r w:rsidRPr="0021645C">
        <w:rPr>
          <w:rFonts w:ascii="Courier New" w:hAnsi="Courier New" w:cs="Courier New"/>
        </w:rPr>
        <w:t>up</w:t>
      </w:r>
      <w:r>
        <w:t xml:space="preserve"> is greater than 0.999999, the loudspeaker rotation is set to yaw/pitch/roll values of [0°, 90°, 0°].</w:t>
      </w:r>
    </w:p>
    <w:p w14:paraId="2367ECC7" w14:textId="77777777" w:rsidR="00F370A7" w:rsidRDefault="00F370A7" w:rsidP="00F370A7">
      <w:r>
        <w:t xml:space="preserve">If the dot product of </w:t>
      </w:r>
      <w:proofErr w:type="spellStart"/>
      <w:r w:rsidRPr="0021645C">
        <w:rPr>
          <w:rFonts w:ascii="Courier New" w:hAnsi="Courier New" w:cs="Courier New"/>
        </w:rPr>
        <w:t>minus_z</w:t>
      </w:r>
      <w:proofErr w:type="spellEnd"/>
      <w:r>
        <w:t xml:space="preserve"> and </w:t>
      </w:r>
      <w:r w:rsidRPr="0021645C">
        <w:rPr>
          <w:rFonts w:ascii="Courier New" w:hAnsi="Courier New" w:cs="Courier New"/>
        </w:rPr>
        <w:t>up</w:t>
      </w:r>
      <w:r>
        <w:t xml:space="preserve"> is less than -0.999999, the loudspeaker rotation is set to yaw/pitch/roll values of [0°, -90°, 0°].</w:t>
      </w:r>
    </w:p>
    <w:p w14:paraId="64F34909" w14:textId="77777777" w:rsidR="00F370A7" w:rsidRDefault="00F370A7" w:rsidP="00F370A7"/>
    <w:p w14:paraId="6445C7B1" w14:textId="77777777" w:rsidR="00F370A7" w:rsidRPr="0021645C" w:rsidRDefault="00F370A7" w:rsidP="00F370A7">
      <w:pPr>
        <w:rPr>
          <w:rFonts w:ascii="Courier New" w:hAnsi="Courier New" w:cs="Courier New"/>
        </w:rPr>
      </w:pPr>
      <w:r w:rsidRPr="0021645C">
        <w:rPr>
          <w:rFonts w:ascii="Courier New" w:hAnsi="Courier New" w:cs="Courier New"/>
        </w:rPr>
        <w:t xml:space="preserve">    x = </w:t>
      </w:r>
      <w:proofErr w:type="gramStart"/>
      <w:r w:rsidRPr="0021645C">
        <w:rPr>
          <w:rFonts w:ascii="Courier New" w:hAnsi="Courier New" w:cs="Courier New"/>
        </w:rPr>
        <w:t>cross(</w:t>
      </w:r>
      <w:proofErr w:type="spellStart"/>
      <w:proofErr w:type="gramEnd"/>
      <w:r w:rsidRPr="0021645C">
        <w:rPr>
          <w:rFonts w:ascii="Courier New" w:hAnsi="Courier New" w:cs="Courier New"/>
        </w:rPr>
        <w:t>minus_z</w:t>
      </w:r>
      <w:proofErr w:type="spellEnd"/>
      <w:r w:rsidRPr="0021645C">
        <w:rPr>
          <w:rFonts w:ascii="Courier New" w:hAnsi="Courier New" w:cs="Courier New"/>
        </w:rPr>
        <w:t>, up)</w:t>
      </w:r>
    </w:p>
    <w:p w14:paraId="640AC0F1" w14:textId="77777777" w:rsidR="00F370A7" w:rsidRPr="0021645C" w:rsidRDefault="00F370A7" w:rsidP="00F370A7">
      <w:pPr>
        <w:rPr>
          <w:rFonts w:ascii="Courier New" w:hAnsi="Courier New" w:cs="Courier New"/>
        </w:rPr>
      </w:pPr>
      <w:r w:rsidRPr="0021645C">
        <w:rPr>
          <w:rFonts w:ascii="Courier New" w:hAnsi="Courier New" w:cs="Courier New"/>
        </w:rPr>
        <w:t xml:space="preserve">    x /= norm(x)</w:t>
      </w:r>
    </w:p>
    <w:p w14:paraId="0B98D01F" w14:textId="77777777" w:rsidR="00F370A7" w:rsidRPr="0021645C" w:rsidRDefault="00F370A7" w:rsidP="00F370A7">
      <w:pPr>
        <w:rPr>
          <w:rFonts w:ascii="Courier New" w:hAnsi="Courier New" w:cs="Courier New"/>
        </w:rPr>
      </w:pPr>
      <w:r w:rsidRPr="0021645C">
        <w:rPr>
          <w:rFonts w:ascii="Courier New" w:hAnsi="Courier New" w:cs="Courier New"/>
        </w:rPr>
        <w:t xml:space="preserve">    y = </w:t>
      </w:r>
      <w:proofErr w:type="gramStart"/>
      <w:r w:rsidRPr="0021645C">
        <w:rPr>
          <w:rFonts w:ascii="Courier New" w:hAnsi="Courier New" w:cs="Courier New"/>
        </w:rPr>
        <w:t>cross(</w:t>
      </w:r>
      <w:proofErr w:type="gramEnd"/>
      <w:r w:rsidRPr="0021645C">
        <w:rPr>
          <w:rFonts w:ascii="Courier New" w:hAnsi="Courier New" w:cs="Courier New"/>
        </w:rPr>
        <w:t xml:space="preserve">x, </w:t>
      </w:r>
      <w:proofErr w:type="spellStart"/>
      <w:r w:rsidRPr="0021645C">
        <w:rPr>
          <w:rFonts w:ascii="Courier New" w:hAnsi="Courier New" w:cs="Courier New"/>
        </w:rPr>
        <w:t>minus_z</w:t>
      </w:r>
      <w:proofErr w:type="spellEnd"/>
      <w:r w:rsidRPr="0021645C">
        <w:rPr>
          <w:rFonts w:ascii="Courier New" w:hAnsi="Courier New" w:cs="Courier New"/>
        </w:rPr>
        <w:t>)</w:t>
      </w:r>
    </w:p>
    <w:p w14:paraId="0074DE54" w14:textId="77777777" w:rsidR="00F370A7" w:rsidRDefault="00F370A7" w:rsidP="00F370A7"/>
    <w:p w14:paraId="1E81DE50" w14:textId="77777777" w:rsidR="00F370A7" w:rsidRPr="009B6AA1" w:rsidRDefault="00F370A7" w:rsidP="00F370A7">
      <w:r>
        <w:t>The columns of the rotation matrix of the loudspeaker are set to [</w:t>
      </w:r>
      <w:r w:rsidRPr="0021645C">
        <w:rPr>
          <w:rFonts w:ascii="Courier New" w:hAnsi="Courier New" w:cs="Courier New"/>
        </w:rPr>
        <w:t>x</w:t>
      </w:r>
      <w:r>
        <w:t xml:space="preserve">, </w:t>
      </w:r>
      <w:r w:rsidRPr="0021645C">
        <w:rPr>
          <w:rFonts w:ascii="Courier New" w:hAnsi="Courier New" w:cs="Courier New"/>
        </w:rPr>
        <w:t>y</w:t>
      </w:r>
      <w:r>
        <w:t xml:space="preserve">, </w:t>
      </w:r>
      <w:r w:rsidRPr="0021645C">
        <w:rPr>
          <w:rFonts w:ascii="Courier New" w:hAnsi="Courier New" w:cs="Courier New"/>
        </w:rPr>
        <w:t>-</w:t>
      </w:r>
      <w:proofErr w:type="spellStart"/>
      <w:r w:rsidRPr="0021645C">
        <w:rPr>
          <w:rFonts w:ascii="Courier New" w:hAnsi="Courier New" w:cs="Courier New"/>
        </w:rPr>
        <w:t>minus_z</w:t>
      </w:r>
      <w:proofErr w:type="spellEnd"/>
      <w:r>
        <w:t>].</w:t>
      </w:r>
    </w:p>
    <w:p w14:paraId="773A5377" w14:textId="77777777" w:rsidR="00F370A7" w:rsidRPr="009B6AA1"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2487"/>
        <w:gridCol w:w="780"/>
        <w:gridCol w:w="778"/>
        <w:gridCol w:w="935"/>
        <w:gridCol w:w="4924"/>
      </w:tblGrid>
      <w:tr w:rsidR="00F370A7" w:rsidRPr="001E4A5F" w14:paraId="1FEEA7F9"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A0EE9D"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p>
        </w:tc>
      </w:tr>
      <w:tr w:rsidR="00F370A7" w:rsidRPr="001E4A5F" w14:paraId="45EFB33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21AEB20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it declares </w:t>
            </w:r>
            <w:r>
              <w:rPr>
                <w:color w:val="000000"/>
                <w:sz w:val="18"/>
                <w:szCs w:val="18"/>
                <w:lang w:eastAsia="ko-KR"/>
              </w:rPr>
              <w:t>a directivity compensation filter to be used for each</w:t>
            </w:r>
            <w:r w:rsidRPr="001E4A5F">
              <w:rPr>
                <w:color w:val="000000"/>
                <w:sz w:val="18"/>
                <w:szCs w:val="18"/>
                <w:lang w:eastAsia="ko-KR"/>
              </w:rPr>
              <w:t xml:space="preserve"> loudspeaker.</w:t>
            </w:r>
            <w:r>
              <w:rPr>
                <w:color w:val="000000"/>
                <w:sz w:val="18"/>
                <w:szCs w:val="18"/>
                <w:lang w:eastAsia="ko-KR"/>
              </w:rPr>
              <w:t xml:space="preserve"> If no </w:t>
            </w:r>
            <w:r w:rsidRPr="00EF5126">
              <w:rPr>
                <w:color w:val="2E74B5"/>
                <w:sz w:val="18"/>
                <w:szCs w:val="18"/>
                <w:lang w:eastAsia="ko-KR"/>
              </w:rPr>
              <w:lastRenderedPageBreak/>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r>
              <w:rPr>
                <w:color w:val="000000"/>
                <w:sz w:val="18"/>
                <w:szCs w:val="18"/>
                <w:lang w:eastAsia="ko-KR"/>
              </w:rPr>
              <w:t xml:space="preserve"> element is present, a filter with the default values is used. The filter can be deactivated by setting </w:t>
            </w:r>
            <w:proofErr w:type="spellStart"/>
            <w:r w:rsidRPr="00EF5126">
              <w:rPr>
                <w:color w:val="2E74B5"/>
                <w:sz w:val="18"/>
                <w:szCs w:val="18"/>
                <w:lang w:eastAsia="ko-KR"/>
              </w:rPr>
              <w:t>eqFreq</w:t>
            </w:r>
            <w:proofErr w:type="spellEnd"/>
            <w:r w:rsidRPr="00385579" w:rsidDel="00C67D36">
              <w:rPr>
                <w:color w:val="31849B" w:themeColor="accent5" w:themeShade="BF"/>
                <w:sz w:val="18"/>
                <w:szCs w:val="18"/>
                <w:lang w:eastAsia="ko-KR"/>
              </w:rPr>
              <w:t xml:space="preserve"> </w:t>
            </w:r>
            <w:r>
              <w:rPr>
                <w:color w:val="000000"/>
                <w:sz w:val="18"/>
                <w:szCs w:val="18"/>
                <w:lang w:eastAsia="ko-KR"/>
              </w:rPr>
              <w:t>to 0.</w:t>
            </w:r>
          </w:p>
        </w:tc>
      </w:tr>
      <w:tr w:rsidR="00F370A7" w:rsidRPr="001E4A5F" w14:paraId="4942F9DC"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BA4F0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lastRenderedPageBreak/>
              <w:t>Attribute</w:t>
            </w:r>
          </w:p>
        </w:tc>
        <w:tc>
          <w:tcPr>
            <w:tcW w:w="39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77369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75C6F3"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4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5E236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4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8213E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1F81E532"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29785573"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eqFreq</w:t>
            </w:r>
            <w:proofErr w:type="spellEnd"/>
          </w:p>
        </w:tc>
        <w:tc>
          <w:tcPr>
            <w:tcW w:w="394" w:type="pct"/>
            <w:tcBorders>
              <w:top w:val="single" w:sz="6" w:space="0" w:color="auto"/>
              <w:left w:val="single" w:sz="6" w:space="0" w:color="auto"/>
              <w:bottom w:val="single" w:sz="6" w:space="0" w:color="auto"/>
              <w:right w:val="single" w:sz="6" w:space="0" w:color="auto"/>
            </w:tcBorders>
          </w:tcPr>
          <w:p w14:paraId="0872DF2B"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9E8258D"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19F55D27" w14:textId="77777777" w:rsidR="00F370A7" w:rsidRPr="001E4A5F" w:rsidRDefault="00F370A7" w:rsidP="00606F09">
            <w:pPr>
              <w:adjustRightInd w:val="0"/>
              <w:rPr>
                <w:color w:val="000000"/>
                <w:sz w:val="18"/>
                <w:szCs w:val="18"/>
                <w:lang w:eastAsia="ko-KR"/>
              </w:rPr>
            </w:pPr>
            <w:r>
              <w:rPr>
                <w:color w:val="000000"/>
                <w:sz w:val="18"/>
                <w:szCs w:val="18"/>
                <w:lang w:eastAsia="ko-KR"/>
              </w:rPr>
              <w:t>9000</w:t>
            </w:r>
          </w:p>
        </w:tc>
        <w:tc>
          <w:tcPr>
            <w:tcW w:w="2486" w:type="pct"/>
            <w:tcBorders>
              <w:top w:val="single" w:sz="6" w:space="0" w:color="auto"/>
              <w:left w:val="single" w:sz="6" w:space="0" w:color="auto"/>
              <w:bottom w:val="single" w:sz="6" w:space="0" w:color="auto"/>
              <w:right w:val="single" w:sz="6" w:space="0" w:color="auto"/>
            </w:tcBorders>
          </w:tcPr>
          <w:p w14:paraId="75036D38" w14:textId="77777777" w:rsidR="00F370A7" w:rsidRPr="001E4A5F" w:rsidRDefault="00F370A7" w:rsidP="00606F09">
            <w:pPr>
              <w:adjustRightInd w:val="0"/>
              <w:rPr>
                <w:color w:val="000000"/>
                <w:sz w:val="18"/>
                <w:szCs w:val="18"/>
                <w:lang w:eastAsia="ko-KR"/>
              </w:rPr>
            </w:pPr>
            <w:r>
              <w:rPr>
                <w:color w:val="000000"/>
                <w:sz w:val="18"/>
                <w:szCs w:val="18"/>
                <w:lang w:eastAsia="ko-KR"/>
              </w:rPr>
              <w:t>High-shelving cut-off frequency (Hz)</w:t>
            </w:r>
          </w:p>
        </w:tc>
      </w:tr>
      <w:tr w:rsidR="00F370A7" w:rsidRPr="001E4A5F" w14:paraId="64FD886C"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55427FB6"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eqGainDb</w:t>
            </w:r>
            <w:proofErr w:type="spellEnd"/>
          </w:p>
        </w:tc>
        <w:tc>
          <w:tcPr>
            <w:tcW w:w="394" w:type="pct"/>
            <w:tcBorders>
              <w:top w:val="single" w:sz="6" w:space="0" w:color="auto"/>
              <w:left w:val="single" w:sz="6" w:space="0" w:color="auto"/>
              <w:bottom w:val="single" w:sz="6" w:space="0" w:color="auto"/>
              <w:right w:val="single" w:sz="6" w:space="0" w:color="auto"/>
            </w:tcBorders>
          </w:tcPr>
          <w:p w14:paraId="732A4D12"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8DB9138"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5A5ED78D" w14:textId="77777777" w:rsidR="00F370A7" w:rsidRPr="001E4A5F" w:rsidRDefault="00F370A7" w:rsidP="00606F09">
            <w:pPr>
              <w:adjustRightInd w:val="0"/>
              <w:rPr>
                <w:color w:val="000000"/>
                <w:sz w:val="18"/>
                <w:szCs w:val="18"/>
                <w:lang w:eastAsia="ko-KR"/>
              </w:rPr>
            </w:pPr>
            <w:r>
              <w:rPr>
                <w:color w:val="000000"/>
                <w:sz w:val="18"/>
                <w:szCs w:val="18"/>
                <w:lang w:eastAsia="ko-KR"/>
              </w:rPr>
              <w:t>6</w:t>
            </w:r>
          </w:p>
        </w:tc>
        <w:tc>
          <w:tcPr>
            <w:tcW w:w="2486" w:type="pct"/>
            <w:tcBorders>
              <w:top w:val="single" w:sz="6" w:space="0" w:color="auto"/>
              <w:left w:val="single" w:sz="6" w:space="0" w:color="auto"/>
              <w:bottom w:val="single" w:sz="6" w:space="0" w:color="auto"/>
              <w:right w:val="single" w:sz="6" w:space="0" w:color="auto"/>
            </w:tcBorders>
          </w:tcPr>
          <w:p w14:paraId="03801DA2" w14:textId="77777777" w:rsidR="00F370A7" w:rsidRPr="001E4A5F" w:rsidRDefault="00F370A7" w:rsidP="00606F09">
            <w:pPr>
              <w:adjustRightInd w:val="0"/>
              <w:rPr>
                <w:color w:val="000000"/>
                <w:sz w:val="18"/>
                <w:szCs w:val="18"/>
                <w:lang w:eastAsia="ko-KR"/>
              </w:rPr>
            </w:pPr>
            <w:r>
              <w:rPr>
                <w:color w:val="000000"/>
                <w:sz w:val="18"/>
                <w:szCs w:val="18"/>
                <w:lang w:eastAsia="ko-KR"/>
              </w:rPr>
              <w:t>High-shelving gain (dB)</w:t>
            </w:r>
          </w:p>
        </w:tc>
      </w:tr>
      <w:tr w:rsidR="00F370A7" w:rsidRPr="001E4A5F" w14:paraId="62BC7627"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6D677664"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eqAngleStart</w:t>
            </w:r>
            <w:proofErr w:type="spellEnd"/>
            <w:r w:rsidRPr="00EF5126" w:rsidDel="00C67D36">
              <w:rPr>
                <w:color w:val="2E74B5"/>
                <w:sz w:val="18"/>
                <w:szCs w:val="18"/>
                <w:lang w:eastAsia="ko-KR"/>
              </w:rPr>
              <w:t xml:space="preserve"> </w:t>
            </w:r>
          </w:p>
        </w:tc>
        <w:tc>
          <w:tcPr>
            <w:tcW w:w="394" w:type="pct"/>
            <w:tcBorders>
              <w:top w:val="single" w:sz="6" w:space="0" w:color="auto"/>
              <w:left w:val="single" w:sz="6" w:space="0" w:color="auto"/>
              <w:bottom w:val="single" w:sz="6" w:space="0" w:color="auto"/>
              <w:right w:val="single" w:sz="6" w:space="0" w:color="auto"/>
            </w:tcBorders>
          </w:tcPr>
          <w:p w14:paraId="3535CE65"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6C3BBA1A"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4A5F673D" w14:textId="77777777" w:rsidR="00F370A7" w:rsidRPr="001E4A5F" w:rsidRDefault="00F370A7" w:rsidP="00606F09">
            <w:pPr>
              <w:adjustRightInd w:val="0"/>
              <w:rPr>
                <w:color w:val="000000"/>
                <w:sz w:val="18"/>
                <w:szCs w:val="18"/>
                <w:lang w:eastAsia="ko-KR"/>
              </w:rPr>
            </w:pPr>
            <w:r>
              <w:rPr>
                <w:color w:val="000000"/>
                <w:sz w:val="18"/>
                <w:szCs w:val="18"/>
                <w:lang w:eastAsia="ko-KR"/>
              </w:rPr>
              <w:t>20</w:t>
            </w:r>
          </w:p>
        </w:tc>
        <w:tc>
          <w:tcPr>
            <w:tcW w:w="2486" w:type="pct"/>
            <w:tcBorders>
              <w:top w:val="single" w:sz="6" w:space="0" w:color="auto"/>
              <w:left w:val="single" w:sz="6" w:space="0" w:color="auto"/>
              <w:bottom w:val="single" w:sz="6" w:space="0" w:color="auto"/>
              <w:right w:val="single" w:sz="6" w:space="0" w:color="auto"/>
            </w:tcBorders>
          </w:tcPr>
          <w:p w14:paraId="4908694C" w14:textId="77777777" w:rsidR="00F370A7" w:rsidRPr="001E4A5F" w:rsidRDefault="00F370A7" w:rsidP="00606F09">
            <w:pPr>
              <w:adjustRightInd w:val="0"/>
              <w:rPr>
                <w:color w:val="000000"/>
                <w:sz w:val="18"/>
                <w:szCs w:val="18"/>
                <w:lang w:eastAsia="ko-KR"/>
              </w:rPr>
            </w:pPr>
            <w:r>
              <w:rPr>
                <w:color w:val="000000"/>
                <w:sz w:val="18"/>
                <w:szCs w:val="18"/>
                <w:lang w:eastAsia="ko-KR"/>
              </w:rPr>
              <w:t>Above this off-axis angle (in degrees) the filter starts having an effect</w:t>
            </w:r>
          </w:p>
        </w:tc>
      </w:tr>
      <w:tr w:rsidR="00F370A7" w:rsidRPr="001E4A5F" w14:paraId="0A8CE7FE"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730DA56F"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eqAngleRange</w:t>
            </w:r>
            <w:proofErr w:type="spellEnd"/>
          </w:p>
        </w:tc>
        <w:tc>
          <w:tcPr>
            <w:tcW w:w="394" w:type="pct"/>
            <w:tcBorders>
              <w:top w:val="single" w:sz="6" w:space="0" w:color="auto"/>
              <w:left w:val="single" w:sz="6" w:space="0" w:color="auto"/>
              <w:bottom w:val="single" w:sz="6" w:space="0" w:color="auto"/>
              <w:right w:val="single" w:sz="6" w:space="0" w:color="auto"/>
            </w:tcBorders>
          </w:tcPr>
          <w:p w14:paraId="6D908969"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5CF4652C"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26DA35B5" w14:textId="77777777" w:rsidR="00F370A7" w:rsidRPr="001E4A5F" w:rsidRDefault="00F370A7" w:rsidP="00606F09">
            <w:pPr>
              <w:adjustRightInd w:val="0"/>
              <w:rPr>
                <w:color w:val="000000"/>
                <w:sz w:val="18"/>
                <w:szCs w:val="18"/>
                <w:lang w:eastAsia="ko-KR"/>
              </w:rPr>
            </w:pPr>
            <w:r>
              <w:rPr>
                <w:color w:val="000000"/>
                <w:sz w:val="18"/>
                <w:szCs w:val="18"/>
                <w:lang w:eastAsia="ko-KR"/>
              </w:rPr>
              <w:t>30</w:t>
            </w:r>
          </w:p>
        </w:tc>
        <w:tc>
          <w:tcPr>
            <w:tcW w:w="2486" w:type="pct"/>
            <w:tcBorders>
              <w:top w:val="single" w:sz="6" w:space="0" w:color="auto"/>
              <w:left w:val="single" w:sz="6" w:space="0" w:color="auto"/>
              <w:bottom w:val="single" w:sz="6" w:space="0" w:color="auto"/>
              <w:right w:val="single" w:sz="6" w:space="0" w:color="auto"/>
            </w:tcBorders>
          </w:tcPr>
          <w:p w14:paraId="1C4B29BD" w14:textId="77777777" w:rsidR="00F370A7" w:rsidRPr="001E4A5F" w:rsidRDefault="00F370A7" w:rsidP="00606F09">
            <w:pPr>
              <w:adjustRightInd w:val="0"/>
              <w:rPr>
                <w:color w:val="000000"/>
                <w:sz w:val="18"/>
                <w:szCs w:val="18"/>
                <w:lang w:eastAsia="ko-KR"/>
              </w:rPr>
            </w:pPr>
            <w:r>
              <w:rPr>
                <w:color w:val="000000"/>
                <w:sz w:val="18"/>
                <w:szCs w:val="18"/>
                <w:lang w:eastAsia="ko-KR"/>
              </w:rPr>
              <w:t xml:space="preserve">Within this range (in degrees) the filter gain changes from 0 to the given </w:t>
            </w:r>
            <w:proofErr w:type="spellStart"/>
            <w:r w:rsidRPr="00EF5126">
              <w:rPr>
                <w:color w:val="2E74B5"/>
                <w:sz w:val="18"/>
                <w:szCs w:val="18"/>
                <w:lang w:eastAsia="ko-KR"/>
              </w:rPr>
              <w:t>eqGainDb</w:t>
            </w:r>
            <w:proofErr w:type="spellEnd"/>
            <w:r>
              <w:rPr>
                <w:color w:val="000000"/>
                <w:sz w:val="18"/>
                <w:szCs w:val="18"/>
                <w:lang w:eastAsia="ko-KR"/>
              </w:rPr>
              <w:t xml:space="preserve">. For off-axis angles greater than </w:t>
            </w:r>
            <w:proofErr w:type="spellStart"/>
            <w:r w:rsidRPr="00EF5126">
              <w:rPr>
                <w:color w:val="2E74B5"/>
                <w:sz w:val="18"/>
                <w:szCs w:val="18"/>
                <w:lang w:eastAsia="ko-KR"/>
              </w:rPr>
              <w:t>eqAngleStart</w:t>
            </w:r>
            <w:proofErr w:type="spellEnd"/>
            <w:r>
              <w:rPr>
                <w:color w:val="000000"/>
                <w:sz w:val="18"/>
                <w:szCs w:val="18"/>
                <w:lang w:eastAsia="ko-KR"/>
              </w:rPr>
              <w:t xml:space="preserve"> + </w:t>
            </w:r>
            <w:proofErr w:type="spellStart"/>
            <w:r w:rsidRPr="00EF5126">
              <w:rPr>
                <w:color w:val="2E74B5"/>
                <w:sz w:val="18"/>
                <w:szCs w:val="18"/>
                <w:lang w:eastAsia="ko-KR"/>
              </w:rPr>
              <w:t>eqAngleRange</w:t>
            </w:r>
            <w:proofErr w:type="spellEnd"/>
            <w:r>
              <w:rPr>
                <w:color w:val="000000"/>
                <w:sz w:val="18"/>
                <w:szCs w:val="18"/>
                <w:lang w:eastAsia="ko-KR"/>
              </w:rPr>
              <w:t xml:space="preserve"> the filter gain stays at </w:t>
            </w:r>
            <w:proofErr w:type="spellStart"/>
            <w:r w:rsidRPr="00EF5126">
              <w:rPr>
                <w:color w:val="2E74B5"/>
                <w:sz w:val="18"/>
                <w:szCs w:val="18"/>
                <w:lang w:eastAsia="ko-KR"/>
              </w:rPr>
              <w:t>eqGainDb</w:t>
            </w:r>
            <w:proofErr w:type="spellEnd"/>
            <w:r>
              <w:rPr>
                <w:color w:val="000000"/>
                <w:sz w:val="18"/>
                <w:szCs w:val="18"/>
                <w:lang w:eastAsia="ko-KR"/>
              </w:rPr>
              <w:t>.</w:t>
            </w:r>
          </w:p>
        </w:tc>
      </w:tr>
    </w:tbl>
    <w:p w14:paraId="5AACB4D1" w14:textId="77777777" w:rsidR="00F370A7"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2487"/>
        <w:gridCol w:w="780"/>
        <w:gridCol w:w="778"/>
        <w:gridCol w:w="935"/>
        <w:gridCol w:w="4924"/>
      </w:tblGrid>
      <w:tr w:rsidR="00F370A7" w:rsidRPr="001E4A5F" w14:paraId="09F502C5"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A1A2F3"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p>
        </w:tc>
      </w:tr>
      <w:tr w:rsidR="00F370A7" w:rsidRPr="001E4A5F" w14:paraId="0E69E82E"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177805C7" w14:textId="77777777" w:rsidR="00F370A7" w:rsidRDefault="00F370A7" w:rsidP="00606F09">
            <w:pPr>
              <w:adjustRightInd w:val="0"/>
              <w:rPr>
                <w:color w:val="000000"/>
                <w:sz w:val="18"/>
                <w:szCs w:val="18"/>
                <w:lang w:eastAsia="ko-KR"/>
              </w:rPr>
            </w:pPr>
            <w:r w:rsidRPr="00C67D36">
              <w:rPr>
                <w:color w:val="000000"/>
                <w:sz w:val="18"/>
                <w:szCs w:val="18"/>
                <w:lang w:eastAsia="ko-KR"/>
              </w:rPr>
              <w:t xml:space="preserve">Inside a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C67D36">
              <w:rPr>
                <w:color w:val="31849B" w:themeColor="accent5" w:themeShade="BF"/>
                <w:sz w:val="18"/>
                <w:szCs w:val="18"/>
                <w:lang w:eastAsia="ko-KR"/>
              </w:rPr>
              <w:t xml:space="preserve"> </w:t>
            </w:r>
            <w:r w:rsidRPr="00AD5831">
              <w:rPr>
                <w:color w:val="000000"/>
                <w:sz w:val="18"/>
                <w:szCs w:val="18"/>
                <w:lang w:eastAsia="ko-KR"/>
              </w:rPr>
              <w:t xml:space="preserve">node, it </w:t>
            </w:r>
            <w:r>
              <w:rPr>
                <w:color w:val="000000"/>
                <w:sz w:val="18"/>
                <w:szCs w:val="18"/>
                <w:lang w:eastAsia="ko-KR"/>
              </w:rPr>
              <w:t>controls the</w:t>
            </w:r>
            <w:r w:rsidRPr="00C67D36">
              <w:rPr>
                <w:color w:val="000000"/>
                <w:sz w:val="18"/>
                <w:szCs w:val="18"/>
                <w:lang w:eastAsia="ko-KR"/>
              </w:rPr>
              <w:t xml:space="preserve"> level compensation to be used for each loudspeaker. If no </w:t>
            </w: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r w:rsidRPr="00AD5831">
              <w:rPr>
                <w:color w:val="000000"/>
                <w:sz w:val="18"/>
                <w:szCs w:val="18"/>
                <w:lang w:eastAsia="ko-KR"/>
              </w:rPr>
              <w:t xml:space="preserve"> element is present, default values </w:t>
            </w:r>
            <w:r w:rsidRPr="0021645C">
              <w:rPr>
                <w:color w:val="000000"/>
                <w:sz w:val="18"/>
                <w:szCs w:val="18"/>
                <w:lang w:eastAsia="ko-KR"/>
              </w:rPr>
              <w:t>are</w:t>
            </w:r>
            <w:r w:rsidRPr="00C67D36">
              <w:rPr>
                <w:color w:val="000000"/>
                <w:sz w:val="18"/>
                <w:szCs w:val="18"/>
                <w:lang w:eastAsia="ko-KR"/>
              </w:rPr>
              <w:t xml:space="preserve"> used. </w:t>
            </w:r>
          </w:p>
          <w:p w14:paraId="72825E55" w14:textId="77777777" w:rsidR="00F370A7" w:rsidRPr="001E4A5F" w:rsidRDefault="00F370A7" w:rsidP="00606F09">
            <w:pPr>
              <w:adjustRightInd w:val="0"/>
              <w:rPr>
                <w:color w:val="000000"/>
                <w:sz w:val="18"/>
                <w:szCs w:val="18"/>
                <w:lang w:eastAsia="ko-KR"/>
              </w:rPr>
            </w:pPr>
          </w:p>
        </w:tc>
      </w:tr>
      <w:tr w:rsidR="00F370A7" w:rsidRPr="001E4A5F" w14:paraId="3AC3FC99"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FCE596"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39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40059C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81CAB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4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49AB3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4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3A185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7DB58EED"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0BBE4843"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slope1</w:t>
            </w:r>
          </w:p>
        </w:tc>
        <w:tc>
          <w:tcPr>
            <w:tcW w:w="394" w:type="pct"/>
            <w:tcBorders>
              <w:top w:val="single" w:sz="6" w:space="0" w:color="auto"/>
              <w:left w:val="single" w:sz="6" w:space="0" w:color="auto"/>
              <w:bottom w:val="single" w:sz="6" w:space="0" w:color="auto"/>
              <w:right w:val="single" w:sz="6" w:space="0" w:color="auto"/>
            </w:tcBorders>
          </w:tcPr>
          <w:p w14:paraId="1DE6DB2E"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C7326F6"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28AA8E80"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8.0</w:t>
            </w:r>
          </w:p>
        </w:tc>
        <w:tc>
          <w:tcPr>
            <w:tcW w:w="2486" w:type="pct"/>
            <w:tcBorders>
              <w:top w:val="single" w:sz="6" w:space="0" w:color="auto"/>
              <w:left w:val="single" w:sz="6" w:space="0" w:color="auto"/>
              <w:bottom w:val="single" w:sz="6" w:space="0" w:color="auto"/>
              <w:right w:val="single" w:sz="6" w:space="0" w:color="auto"/>
            </w:tcBorders>
          </w:tcPr>
          <w:p w14:paraId="322983E4" w14:textId="77777777" w:rsidR="00F370A7" w:rsidRPr="0021645C" w:rsidRDefault="00F370A7" w:rsidP="00606F09">
            <w:pPr>
              <w:adjustRightInd w:val="0"/>
              <w:rPr>
                <w:color w:val="000000"/>
                <w:sz w:val="18"/>
                <w:szCs w:val="18"/>
                <w:highlight w:val="yellow"/>
                <w:lang w:eastAsia="ko-KR"/>
              </w:rPr>
            </w:pPr>
            <w:r>
              <w:rPr>
                <w:color w:val="000000"/>
                <w:sz w:val="18"/>
                <w:szCs w:val="18"/>
                <w:lang w:eastAsia="ko-KR"/>
              </w:rPr>
              <w:t>N</w:t>
            </w:r>
            <w:r w:rsidRPr="00F10E77">
              <w:rPr>
                <w:color w:val="000000"/>
                <w:sz w:val="18"/>
                <w:szCs w:val="18"/>
                <w:lang w:eastAsia="ko-KR"/>
              </w:rPr>
              <w:t>earfield sou</w:t>
            </w:r>
            <w:r>
              <w:rPr>
                <w:color w:val="000000"/>
                <w:sz w:val="18"/>
                <w:szCs w:val="18"/>
                <w:lang w:eastAsia="ko-KR"/>
              </w:rPr>
              <w:t>nd decay per distance doubling (</w:t>
            </w:r>
            <w:r w:rsidRPr="00F10E77">
              <w:rPr>
                <w:color w:val="000000"/>
                <w:sz w:val="18"/>
                <w:szCs w:val="18"/>
                <w:lang w:eastAsia="ko-KR"/>
              </w:rPr>
              <w:t>dB</w:t>
            </w:r>
            <w:r>
              <w:rPr>
                <w:color w:val="000000"/>
                <w:sz w:val="18"/>
                <w:szCs w:val="18"/>
                <w:lang w:eastAsia="ko-KR"/>
              </w:rPr>
              <w:t>)</w:t>
            </w:r>
          </w:p>
        </w:tc>
      </w:tr>
      <w:tr w:rsidR="00F370A7" w:rsidRPr="001E4A5F" w14:paraId="691991AF"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393916C7"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slope2</w:t>
            </w:r>
          </w:p>
        </w:tc>
        <w:tc>
          <w:tcPr>
            <w:tcW w:w="394" w:type="pct"/>
            <w:tcBorders>
              <w:top w:val="single" w:sz="6" w:space="0" w:color="auto"/>
              <w:left w:val="single" w:sz="6" w:space="0" w:color="auto"/>
              <w:bottom w:val="single" w:sz="6" w:space="0" w:color="auto"/>
              <w:right w:val="single" w:sz="6" w:space="0" w:color="auto"/>
            </w:tcBorders>
          </w:tcPr>
          <w:p w14:paraId="5E2BB3B9"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4D9A9B78"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3F4B2D93"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0.0</w:t>
            </w:r>
          </w:p>
        </w:tc>
        <w:tc>
          <w:tcPr>
            <w:tcW w:w="2486" w:type="pct"/>
            <w:tcBorders>
              <w:top w:val="single" w:sz="6" w:space="0" w:color="auto"/>
              <w:left w:val="single" w:sz="6" w:space="0" w:color="auto"/>
              <w:bottom w:val="single" w:sz="6" w:space="0" w:color="auto"/>
              <w:right w:val="single" w:sz="6" w:space="0" w:color="auto"/>
            </w:tcBorders>
          </w:tcPr>
          <w:p w14:paraId="42203838" w14:textId="77777777" w:rsidR="00F370A7" w:rsidRPr="0021645C" w:rsidRDefault="00F370A7" w:rsidP="00606F09">
            <w:pPr>
              <w:adjustRightInd w:val="0"/>
              <w:rPr>
                <w:color w:val="000000"/>
                <w:sz w:val="18"/>
                <w:szCs w:val="18"/>
                <w:highlight w:val="yellow"/>
                <w:lang w:eastAsia="ko-KR"/>
              </w:rPr>
            </w:pPr>
            <w:proofErr w:type="spellStart"/>
            <w:r>
              <w:rPr>
                <w:color w:val="000000"/>
                <w:sz w:val="18"/>
                <w:szCs w:val="18"/>
                <w:lang w:eastAsia="ko-KR"/>
              </w:rPr>
              <w:t>F</w:t>
            </w:r>
            <w:r w:rsidRPr="00F10E77">
              <w:rPr>
                <w:color w:val="000000"/>
                <w:sz w:val="18"/>
                <w:szCs w:val="18"/>
                <w:lang w:eastAsia="ko-KR"/>
              </w:rPr>
              <w:t>arfield</w:t>
            </w:r>
            <w:proofErr w:type="spellEnd"/>
            <w:r w:rsidRPr="00F10E77">
              <w:rPr>
                <w:color w:val="000000"/>
                <w:sz w:val="18"/>
                <w:szCs w:val="18"/>
                <w:lang w:eastAsia="ko-KR"/>
              </w:rPr>
              <w:t xml:space="preserve"> sound decay per distance doubling </w:t>
            </w:r>
            <w:r>
              <w:rPr>
                <w:color w:val="000000"/>
                <w:sz w:val="18"/>
                <w:szCs w:val="18"/>
                <w:lang w:eastAsia="ko-KR"/>
              </w:rPr>
              <w:t>(</w:t>
            </w:r>
            <w:r w:rsidRPr="00F10E77">
              <w:rPr>
                <w:color w:val="000000"/>
                <w:sz w:val="18"/>
                <w:szCs w:val="18"/>
                <w:lang w:eastAsia="ko-KR"/>
              </w:rPr>
              <w:t>dB</w:t>
            </w:r>
            <w:r>
              <w:rPr>
                <w:color w:val="000000"/>
                <w:sz w:val="18"/>
                <w:szCs w:val="18"/>
                <w:lang w:eastAsia="ko-KR"/>
              </w:rPr>
              <w:t>)</w:t>
            </w:r>
          </w:p>
        </w:tc>
      </w:tr>
      <w:tr w:rsidR="00F370A7" w:rsidRPr="001E4A5F" w14:paraId="5AE6D9B7"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14F6E282"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criticalDistance</w:t>
            </w:r>
            <w:proofErr w:type="spellEnd"/>
          </w:p>
        </w:tc>
        <w:tc>
          <w:tcPr>
            <w:tcW w:w="394" w:type="pct"/>
            <w:tcBorders>
              <w:top w:val="single" w:sz="6" w:space="0" w:color="auto"/>
              <w:left w:val="single" w:sz="6" w:space="0" w:color="auto"/>
              <w:bottom w:val="single" w:sz="6" w:space="0" w:color="auto"/>
              <w:right w:val="single" w:sz="6" w:space="0" w:color="auto"/>
            </w:tcBorders>
          </w:tcPr>
          <w:p w14:paraId="5E5C5956"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17DC165B"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715259ED"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2.7</w:t>
            </w:r>
          </w:p>
        </w:tc>
        <w:tc>
          <w:tcPr>
            <w:tcW w:w="2486" w:type="pct"/>
            <w:tcBorders>
              <w:top w:val="single" w:sz="6" w:space="0" w:color="auto"/>
              <w:left w:val="single" w:sz="6" w:space="0" w:color="auto"/>
              <w:bottom w:val="single" w:sz="6" w:space="0" w:color="auto"/>
              <w:right w:val="single" w:sz="6" w:space="0" w:color="auto"/>
            </w:tcBorders>
          </w:tcPr>
          <w:p w14:paraId="7F50D420" w14:textId="77777777" w:rsidR="00F370A7" w:rsidRPr="0021645C" w:rsidRDefault="00F370A7" w:rsidP="00606F09">
            <w:pPr>
              <w:adjustRightInd w:val="0"/>
              <w:rPr>
                <w:color w:val="000000"/>
                <w:sz w:val="18"/>
                <w:szCs w:val="18"/>
                <w:highlight w:val="yellow"/>
                <w:lang w:eastAsia="ko-KR"/>
              </w:rPr>
            </w:pPr>
            <w:r>
              <w:rPr>
                <w:color w:val="000000"/>
                <w:sz w:val="18"/>
                <w:szCs w:val="18"/>
                <w:lang w:eastAsia="ko-KR"/>
              </w:rPr>
              <w:t>C</w:t>
            </w:r>
            <w:r w:rsidRPr="00F10E77">
              <w:rPr>
                <w:color w:val="000000"/>
                <w:sz w:val="18"/>
                <w:szCs w:val="18"/>
                <w:lang w:eastAsia="ko-KR"/>
              </w:rPr>
              <w:t xml:space="preserve">ritical distance </w:t>
            </w:r>
            <w:r>
              <w:rPr>
                <w:color w:val="000000"/>
                <w:sz w:val="18"/>
                <w:szCs w:val="18"/>
                <w:lang w:eastAsia="ko-KR"/>
              </w:rPr>
              <w:t>(</w:t>
            </w:r>
            <w:r w:rsidRPr="00F10E77">
              <w:rPr>
                <w:color w:val="000000"/>
                <w:sz w:val="18"/>
                <w:szCs w:val="18"/>
                <w:lang w:eastAsia="ko-KR"/>
              </w:rPr>
              <w:t>m</w:t>
            </w:r>
            <w:r>
              <w:rPr>
                <w:color w:val="000000"/>
                <w:sz w:val="18"/>
                <w:szCs w:val="18"/>
                <w:lang w:eastAsia="ko-KR"/>
              </w:rPr>
              <w:t>)</w:t>
            </w:r>
          </w:p>
        </w:tc>
      </w:tr>
      <w:tr w:rsidR="00F370A7" w:rsidRPr="001E4A5F" w14:paraId="3D76EB3E"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653B38B0"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beta</w:t>
            </w:r>
          </w:p>
        </w:tc>
        <w:tc>
          <w:tcPr>
            <w:tcW w:w="394" w:type="pct"/>
            <w:tcBorders>
              <w:top w:val="single" w:sz="6" w:space="0" w:color="auto"/>
              <w:left w:val="single" w:sz="6" w:space="0" w:color="auto"/>
              <w:bottom w:val="single" w:sz="6" w:space="0" w:color="auto"/>
              <w:right w:val="single" w:sz="6" w:space="0" w:color="auto"/>
            </w:tcBorders>
          </w:tcPr>
          <w:p w14:paraId="2BFAB7C4"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4C68AF65"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671DA3AF"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5.0</w:t>
            </w:r>
          </w:p>
        </w:tc>
        <w:tc>
          <w:tcPr>
            <w:tcW w:w="2486" w:type="pct"/>
            <w:tcBorders>
              <w:top w:val="single" w:sz="6" w:space="0" w:color="auto"/>
              <w:left w:val="single" w:sz="6" w:space="0" w:color="auto"/>
              <w:bottom w:val="single" w:sz="6" w:space="0" w:color="auto"/>
              <w:right w:val="single" w:sz="6" w:space="0" w:color="auto"/>
            </w:tcBorders>
          </w:tcPr>
          <w:p w14:paraId="771D6349" w14:textId="77777777" w:rsidR="00F370A7" w:rsidRPr="00C67D36" w:rsidRDefault="00F370A7" w:rsidP="00606F09">
            <w:pPr>
              <w:adjustRightInd w:val="0"/>
              <w:rPr>
                <w:color w:val="000000"/>
                <w:sz w:val="18"/>
                <w:szCs w:val="18"/>
                <w:lang w:eastAsia="ko-KR"/>
              </w:rPr>
            </w:pPr>
            <w:r>
              <w:rPr>
                <w:color w:val="000000"/>
                <w:sz w:val="18"/>
                <w:szCs w:val="18"/>
                <w:lang w:eastAsia="ko-KR"/>
              </w:rPr>
              <w:t>Nearfield-</w:t>
            </w:r>
            <w:proofErr w:type="spellStart"/>
            <w:r>
              <w:rPr>
                <w:color w:val="000000"/>
                <w:sz w:val="18"/>
                <w:szCs w:val="18"/>
                <w:lang w:eastAsia="ko-KR"/>
              </w:rPr>
              <w:t>farfield</w:t>
            </w:r>
            <w:proofErr w:type="spellEnd"/>
            <w:r>
              <w:rPr>
                <w:color w:val="000000"/>
                <w:sz w:val="18"/>
                <w:szCs w:val="18"/>
                <w:lang w:eastAsia="ko-KR"/>
              </w:rPr>
              <w:t xml:space="preserve"> transition</w:t>
            </w:r>
          </w:p>
        </w:tc>
      </w:tr>
    </w:tbl>
    <w:p w14:paraId="478A14D9" w14:textId="77777777" w:rsidR="00F370A7" w:rsidRDefault="00F370A7" w:rsidP="00F66D89"/>
    <w:p w14:paraId="41D45C87" w14:textId="70C2FCBB" w:rsidR="00DA6B9E" w:rsidRPr="00E323CA" w:rsidRDefault="00DA6B9E" w:rsidP="00E323CA">
      <w:pPr>
        <w:spacing w:after="120"/>
        <w:rPr>
          <w:b/>
          <w:bCs/>
        </w:rPr>
      </w:pPr>
      <w:r w:rsidRPr="00E323CA">
        <w:rPr>
          <w:b/>
          <w:bCs/>
        </w:rPr>
        <w:t>Locally Captured Audio Interface</w:t>
      </w:r>
    </w:p>
    <w:p w14:paraId="5E59457F" w14:textId="5B93AAFC" w:rsidR="0093133A" w:rsidRDefault="00DA6B9E" w:rsidP="00DA6B9E">
      <w:pPr>
        <w:jc w:val="both"/>
      </w:pPr>
      <w:r>
        <w:t xml:space="preserve">Two </w:t>
      </w:r>
      <w:r w:rsidR="004D2B2A">
        <w:t xml:space="preserve">specific </w:t>
      </w:r>
      <w:r>
        <w:t>elements support the integration of locally captured elements in</w:t>
      </w:r>
      <w:r w:rsidR="004D2B2A">
        <w:t>to</w:t>
      </w:r>
      <w:r>
        <w:t xml:space="preserve"> </w:t>
      </w:r>
      <w:r w:rsidR="004D2B2A">
        <w:t>a</w:t>
      </w:r>
      <w:r>
        <w:t xml:space="preserve"> </w:t>
      </w:r>
      <w:r w:rsidR="004D2B2A">
        <w:t xml:space="preserve">scene to be </w:t>
      </w:r>
      <w:r>
        <w:t xml:space="preserve">rendered. </w:t>
      </w:r>
      <w:r w:rsidR="0093133A">
        <w:t>These elements</w:t>
      </w:r>
      <w:r>
        <w:t xml:space="preserve"> allow </w:t>
      </w:r>
      <w:r w:rsidR="004D2B2A">
        <w:t xml:space="preserve">for </w:t>
      </w:r>
      <w:r>
        <w:t>the definition of signal</w:t>
      </w:r>
      <w:r w:rsidR="0093133A">
        <w:t>s</w:t>
      </w:r>
      <w:r>
        <w:t xml:space="preserve"> and sources to be used </w:t>
      </w:r>
      <w:r w:rsidR="004D2B2A">
        <w:t>to accommodate</w:t>
      </w:r>
      <w:r>
        <w:t xml:space="preserve"> real</w:t>
      </w:r>
      <w:r w:rsidR="004D2B2A">
        <w:t>-</w:t>
      </w:r>
      <w:r>
        <w:t xml:space="preserve">time captured audio. The elements </w:t>
      </w:r>
      <w:r w:rsidR="004D2B2A">
        <w:t>have</w:t>
      </w:r>
      <w:r>
        <w:t xml:space="preserve"> a syntax </w:t>
      </w:r>
      <w:r w:rsidR="009B77E5">
        <w:t xml:space="preserve">that </w:t>
      </w:r>
      <w:r w:rsidR="004D2B2A">
        <w:t>fits</w:t>
      </w:r>
      <w:r>
        <w:t xml:space="preserve"> their counterparts </w:t>
      </w:r>
      <w:r w:rsidR="009B77E5">
        <w:t>in</w:t>
      </w:r>
      <w:r>
        <w:t xml:space="preserve"> the EIF definition.</w:t>
      </w:r>
      <w:r w:rsidR="0093133A">
        <w:t xml:space="preserve"> </w:t>
      </w:r>
      <w:r w:rsidR="0093133A">
        <w:br/>
      </w:r>
    </w:p>
    <w:p w14:paraId="783095BC" w14:textId="7724BFE3" w:rsidR="00DA6B9E" w:rsidRDefault="0093133A" w:rsidP="00DA6B9E">
      <w:pPr>
        <w:jc w:val="both"/>
      </w:pPr>
      <w:r>
        <w:t xml:space="preserve">This interface is implementation dependent. The method </w:t>
      </w:r>
      <w:r w:rsidR="004D2B2A">
        <w:t>that</w:t>
      </w:r>
      <w:r>
        <w:t xml:space="preserve"> is used to define </w:t>
      </w:r>
      <w:r w:rsidR="004D2B2A">
        <w:t>it</w:t>
      </w:r>
      <w:r>
        <w:t xml:space="preserve"> </w:t>
      </w:r>
      <w:r w:rsidR="004D2B2A">
        <w:t xml:space="preserve">can be adapted </w:t>
      </w:r>
      <w:r w:rsidR="0062339B">
        <w:t>by a device manufacturer</w:t>
      </w:r>
      <w:r>
        <w:t xml:space="preserve"> </w:t>
      </w:r>
      <w:r w:rsidR="004D2B2A">
        <w:t xml:space="preserve">to best </w:t>
      </w:r>
      <w:r>
        <w:t>fit</w:t>
      </w:r>
      <w:r w:rsidR="004D2B2A">
        <w:t xml:space="preserve"> a given </w:t>
      </w:r>
      <w:r>
        <w:t>impl</w:t>
      </w:r>
      <w:r w:rsidR="004D2B2A">
        <w:t>emen</w:t>
      </w:r>
      <w:r w:rsidR="00854B31">
        <w:t>t</w:t>
      </w:r>
      <w:r>
        <w:t>ation</w:t>
      </w:r>
      <w:r w:rsidR="0062339B">
        <w:t xml:space="preserve"> or appliance</w:t>
      </w:r>
      <w:r>
        <w:t>.</w:t>
      </w:r>
    </w:p>
    <w:p w14:paraId="3C1E300F" w14:textId="77777777" w:rsidR="0093133A" w:rsidRDefault="0093133A" w:rsidP="00DA6B9E">
      <w:pPr>
        <w:jc w:val="both"/>
      </w:pPr>
    </w:p>
    <w:p w14:paraId="547D6127" w14:textId="4C49A29B" w:rsidR="0093133A" w:rsidRDefault="0093133A" w:rsidP="00E323CA">
      <w:pPr>
        <w:keepNext/>
        <w:jc w:val="both"/>
        <w:rPr>
          <w:b/>
          <w:bCs/>
        </w:rPr>
      </w:pPr>
      <w:proofErr w:type="spellStart"/>
      <w:r w:rsidRPr="00E323CA">
        <w:rPr>
          <w:b/>
          <w:bCs/>
        </w:rPr>
        <w:t>AudioStream</w:t>
      </w:r>
      <w:proofErr w:type="spellEnd"/>
    </w:p>
    <w:p w14:paraId="63AC6929" w14:textId="4C94AD43" w:rsidR="00DA6B9E" w:rsidRDefault="00DA6B9E" w:rsidP="00DA6B9E">
      <w:pPr>
        <w:jc w:val="both"/>
      </w:pPr>
      <w:r>
        <w:t xml:space="preserve">This element represents a single audio input that is local to the user. There can be as many </w:t>
      </w:r>
      <w:proofErr w:type="spellStart"/>
      <w:r>
        <w:t>AudioStream</w:t>
      </w:r>
      <w:proofErr w:type="spellEnd"/>
      <w:r>
        <w:t xml:space="preserve"> elements as the user requires.</w:t>
      </w:r>
    </w:p>
    <w:p w14:paraId="010C7344" w14:textId="77777777" w:rsidR="00DA6B9E" w:rsidRDefault="00DA6B9E" w:rsidP="00DA6B9E">
      <w:pPr>
        <w:jc w:val="both"/>
      </w:pPr>
    </w:p>
    <w:tbl>
      <w:tblPr>
        <w:tblW w:w="5000" w:type="pct"/>
        <w:tblCellMar>
          <w:top w:w="17" w:type="dxa"/>
          <w:left w:w="70" w:type="dxa"/>
          <w:bottom w:w="17" w:type="dxa"/>
          <w:right w:w="70" w:type="dxa"/>
        </w:tblCellMar>
        <w:tblLook w:val="0000" w:firstRow="0" w:lastRow="0" w:firstColumn="0" w:lastColumn="0" w:noHBand="0" w:noVBand="0"/>
      </w:tblPr>
      <w:tblGrid>
        <w:gridCol w:w="1821"/>
        <w:gridCol w:w="1820"/>
        <w:gridCol w:w="634"/>
        <w:gridCol w:w="931"/>
        <w:gridCol w:w="4698"/>
      </w:tblGrid>
      <w:tr w:rsidR="007D3EB5" w:rsidRPr="001E4A5F" w14:paraId="321F1663" w14:textId="77777777" w:rsidTr="00E323CA">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2B4A98" w14:textId="77777777" w:rsidR="00DA6B9E" w:rsidRPr="001E4A5F" w:rsidRDefault="00DA6B9E" w:rsidP="00E323CA">
            <w:pPr>
              <w:keepNext/>
              <w:adjustRightInd w:val="0"/>
              <w:rPr>
                <w:rFonts w:ascii="Lucida Console" w:eastAsiaTheme="minorEastAsia" w:hAnsi="Lucida Console" w:cs="Lucida Console"/>
                <w:color w:val="333399"/>
                <w:sz w:val="18"/>
                <w:szCs w:val="18"/>
                <w:lang w:eastAsia="ko-KR"/>
              </w:rPr>
            </w:pPr>
            <w:r w:rsidRPr="001E4A5F">
              <w:rPr>
                <w:rFonts w:eastAsiaTheme="minorEastAsia"/>
                <w:color w:val="31849B" w:themeColor="accent5" w:themeShade="BF"/>
                <w:sz w:val="18"/>
                <w:szCs w:val="18"/>
                <w:lang w:eastAsia="ko-KR"/>
              </w:rPr>
              <w:t>&lt;</w:t>
            </w:r>
            <w:bookmarkStart w:id="3" w:name="_Hlk164933757"/>
            <w:proofErr w:type="spellStart"/>
            <w:r w:rsidRPr="001E4A5F">
              <w:rPr>
                <w:rFonts w:eastAsiaTheme="minorEastAsia"/>
                <w:color w:val="31849B" w:themeColor="accent5" w:themeShade="BF"/>
                <w:sz w:val="18"/>
                <w:szCs w:val="18"/>
                <w:lang w:eastAsia="ko-KR"/>
              </w:rPr>
              <w:t>AudioStream</w:t>
            </w:r>
            <w:bookmarkEnd w:id="3"/>
            <w:proofErr w:type="spellEnd"/>
            <w:r w:rsidRPr="001E4A5F">
              <w:rPr>
                <w:rFonts w:eastAsiaTheme="minorEastAsia"/>
                <w:color w:val="31849B" w:themeColor="accent5" w:themeShade="BF"/>
                <w:sz w:val="18"/>
                <w:szCs w:val="18"/>
                <w:lang w:eastAsia="ko-KR"/>
              </w:rPr>
              <w:t>&gt;</w:t>
            </w:r>
          </w:p>
        </w:tc>
      </w:tr>
      <w:tr w:rsidR="007D3EB5" w:rsidRPr="001E4A5F" w14:paraId="26B82CA7" w14:textId="77777777" w:rsidTr="00E323CA">
        <w:tblPrEx>
          <w:tblCellMar>
            <w:top w:w="0" w:type="dxa"/>
            <w:bottom w:w="0" w:type="dxa"/>
          </w:tblCellMar>
        </w:tblPrEx>
        <w:trPr>
          <w:trHeight w:val="684"/>
        </w:trPr>
        <w:tc>
          <w:tcPr>
            <w:tcW w:w="5000" w:type="pct"/>
            <w:gridSpan w:val="5"/>
            <w:tcBorders>
              <w:top w:val="single" w:sz="6" w:space="0" w:color="auto"/>
              <w:left w:val="single" w:sz="6" w:space="0" w:color="auto"/>
              <w:right w:val="single" w:sz="6" w:space="0" w:color="auto"/>
            </w:tcBorders>
            <w:vAlign w:val="center"/>
          </w:tcPr>
          <w:p w14:paraId="3C282878" w14:textId="2604D94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Declares an audio stream provided by an</w:t>
            </w:r>
            <w:r>
              <w:rPr>
                <w:rFonts w:eastAsiaTheme="minorEastAsia"/>
                <w:color w:val="000000"/>
                <w:sz w:val="18"/>
                <w:szCs w:val="18"/>
                <w:lang w:eastAsia="ko-KR"/>
              </w:rPr>
              <w:t xml:space="preserve"> input local to the user</w:t>
            </w:r>
            <w:r w:rsidRPr="001E4A5F">
              <w:rPr>
                <w:rFonts w:eastAsiaTheme="minorEastAsia"/>
                <w:color w:val="000000"/>
                <w:sz w:val="18"/>
                <w:szCs w:val="18"/>
                <w:lang w:eastAsia="ko-KR"/>
              </w:rPr>
              <w:t xml:space="preserve">. </w:t>
            </w:r>
            <w:r>
              <w:rPr>
                <w:rFonts w:eastAsiaTheme="minorEastAsia"/>
                <w:color w:val="000000"/>
                <w:sz w:val="18"/>
                <w:szCs w:val="18"/>
                <w:lang w:eastAsia="ko-KR"/>
              </w:rPr>
              <w:t xml:space="preserve">LSDF defined </w:t>
            </w:r>
            <w:r w:rsidR="000C3A61"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ObjectSource</w:t>
            </w:r>
            <w:proofErr w:type="spellEnd"/>
            <w:r w:rsidR="000C3A61">
              <w:rPr>
                <w:rFonts w:eastAsiaTheme="minorEastAsia"/>
                <w:color w:val="4F81BD" w:themeColor="accent1"/>
                <w:sz w:val="18"/>
                <w:szCs w:val="18"/>
                <w:lang w:eastAsia="ko-KR"/>
              </w:rPr>
              <w:t>&gt;</w:t>
            </w:r>
            <w:r w:rsidRPr="00467E67">
              <w:rPr>
                <w:rFonts w:eastAsiaTheme="minorEastAsia"/>
                <w:color w:val="000000" w:themeColor="text1"/>
                <w:sz w:val="18"/>
                <w:szCs w:val="18"/>
                <w:lang w:eastAsia="ko-KR"/>
              </w:rPr>
              <w:t>s</w:t>
            </w:r>
            <w:r w:rsidRPr="00467E67">
              <w:rPr>
                <w:rFonts w:eastAsiaTheme="minorEastAsia"/>
                <w:color w:val="4F81BD" w:themeColor="accent1"/>
                <w:sz w:val="18"/>
                <w:szCs w:val="18"/>
                <w:lang w:eastAsia="ko-KR"/>
              </w:rPr>
              <w:t xml:space="preserve"> </w:t>
            </w:r>
            <w:r w:rsidRPr="001E4A5F">
              <w:rPr>
                <w:rFonts w:eastAsiaTheme="minorEastAsia"/>
                <w:color w:val="000000"/>
                <w:sz w:val="18"/>
                <w:szCs w:val="18"/>
                <w:lang w:eastAsia="ko-KR"/>
              </w:rPr>
              <w:t xml:space="preserve">can use it as signal source. </w:t>
            </w:r>
            <w:r>
              <w:rPr>
                <w:rFonts w:eastAsiaTheme="minorEastAsia"/>
                <w:color w:val="000000"/>
                <w:sz w:val="18"/>
                <w:szCs w:val="18"/>
                <w:lang w:eastAsia="ko-KR"/>
              </w:rPr>
              <w:t xml:space="preserve">Optionally, the input can be routed to a bitstream defined </w:t>
            </w:r>
            <w:r w:rsidR="00351F27">
              <w:rPr>
                <w:rFonts w:eastAsiaTheme="minorEastAsia"/>
                <w:color w:val="000000"/>
                <w:sz w:val="18"/>
                <w:szCs w:val="18"/>
                <w:lang w:eastAsia="ko-KR"/>
              </w:rPr>
              <w:t>source if</w:t>
            </w:r>
            <w:r>
              <w:rPr>
                <w:rFonts w:eastAsiaTheme="minorEastAsia"/>
                <w:color w:val="000000"/>
                <w:sz w:val="18"/>
                <w:szCs w:val="18"/>
                <w:lang w:eastAsia="ko-KR"/>
              </w:rPr>
              <w:t xml:space="preserve"> that is explicitly allowed in the authoring of the scene</w:t>
            </w:r>
            <w:r w:rsidR="0093133A">
              <w:rPr>
                <w:rFonts w:eastAsiaTheme="minorEastAsia"/>
                <w:color w:val="000000"/>
                <w:sz w:val="18"/>
                <w:szCs w:val="18"/>
                <w:lang w:eastAsia="ko-KR"/>
              </w:rPr>
              <w:t xml:space="preserve"> by the </w:t>
            </w:r>
            <w:proofErr w:type="spellStart"/>
            <w:r w:rsidR="0093133A" w:rsidRPr="00467E67">
              <w:rPr>
                <w:rFonts w:eastAsiaTheme="minorEastAsia"/>
                <w:color w:val="4F81BD" w:themeColor="accent1"/>
                <w:sz w:val="18"/>
                <w:szCs w:val="18"/>
                <w:lang w:eastAsia="ko-KR"/>
              </w:rPr>
              <w:t>isLocallyCaptured</w:t>
            </w:r>
            <w:proofErr w:type="spellEnd"/>
            <w:r w:rsidR="0093133A" w:rsidRPr="00467E67">
              <w:rPr>
                <w:rFonts w:eastAsiaTheme="minorEastAsia"/>
                <w:color w:val="4F81BD" w:themeColor="accent1"/>
                <w:sz w:val="18"/>
                <w:szCs w:val="18"/>
                <w:lang w:eastAsia="ko-KR"/>
              </w:rPr>
              <w:t xml:space="preserve"> </w:t>
            </w:r>
            <w:r w:rsidR="0093133A">
              <w:rPr>
                <w:rFonts w:eastAsiaTheme="minorEastAsia"/>
                <w:color w:val="000000"/>
                <w:sz w:val="18"/>
                <w:szCs w:val="18"/>
                <w:lang w:eastAsia="ko-KR"/>
              </w:rPr>
              <w:t>flag</w:t>
            </w:r>
            <w:r>
              <w:rPr>
                <w:rFonts w:eastAsiaTheme="minorEastAsia"/>
                <w:color w:val="000000"/>
                <w:sz w:val="18"/>
                <w:szCs w:val="18"/>
                <w:lang w:eastAsia="ko-KR"/>
              </w:rPr>
              <w:t>.</w:t>
            </w:r>
            <w:r w:rsidR="0093133A">
              <w:rPr>
                <w:rFonts w:eastAsiaTheme="minorEastAsia"/>
                <w:color w:val="000000"/>
                <w:sz w:val="18"/>
                <w:szCs w:val="18"/>
                <w:lang w:eastAsia="ko-KR"/>
              </w:rPr>
              <w:t xml:space="preserve"> This element only supports single channel inputs.</w:t>
            </w:r>
          </w:p>
        </w:tc>
      </w:tr>
      <w:tr w:rsidR="007D3EB5" w:rsidRPr="001E4A5F" w14:paraId="39DDC1F5"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181BD5" w14:textId="77777777" w:rsidR="00DA6B9E" w:rsidRPr="001E4A5F" w:rsidRDefault="00DA6B9E" w:rsidP="00B71C35">
            <w:pPr>
              <w:adjustRightInd w:val="0"/>
              <w:rPr>
                <w:rFonts w:eastAsiaTheme="minorEastAsia"/>
                <w:color w:val="31849B" w:themeColor="accent5" w:themeShade="BF"/>
                <w:sz w:val="18"/>
                <w:szCs w:val="18"/>
                <w:lang w:eastAsia="ko-KR"/>
              </w:rPr>
            </w:pPr>
            <w:r w:rsidRPr="001E4A5F">
              <w:rPr>
                <w:rFonts w:eastAsiaTheme="minorEastAsia"/>
                <w:color w:val="000000"/>
                <w:sz w:val="18"/>
                <w:szCs w:val="18"/>
                <w:lang w:eastAsia="ko-KR"/>
              </w:rPr>
              <w:t>Attribute</w:t>
            </w:r>
          </w:p>
        </w:tc>
        <w:tc>
          <w:tcPr>
            <w:tcW w:w="9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F0951E"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2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957876"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47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3B3B89"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3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67A334"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7D3EB5" w:rsidRPr="001E4A5F" w14:paraId="7644E6C6"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0F0FF09F" w14:textId="77777777" w:rsidR="00DA6B9E" w:rsidRPr="001E4A5F" w:rsidRDefault="00DA6B9E" w:rsidP="00B71C35">
            <w:pPr>
              <w:adjustRightInd w:val="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id</w:t>
            </w:r>
          </w:p>
        </w:tc>
        <w:tc>
          <w:tcPr>
            <w:tcW w:w="919" w:type="pct"/>
            <w:tcBorders>
              <w:top w:val="single" w:sz="6" w:space="0" w:color="auto"/>
              <w:left w:val="single" w:sz="6" w:space="0" w:color="auto"/>
              <w:bottom w:val="single" w:sz="6" w:space="0" w:color="auto"/>
              <w:right w:val="single" w:sz="6" w:space="0" w:color="auto"/>
            </w:tcBorders>
          </w:tcPr>
          <w:p w14:paraId="718ECC11"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20" w:type="pct"/>
            <w:tcBorders>
              <w:top w:val="single" w:sz="6" w:space="0" w:color="auto"/>
              <w:left w:val="single" w:sz="6" w:space="0" w:color="auto"/>
              <w:bottom w:val="single" w:sz="6" w:space="0" w:color="auto"/>
              <w:right w:val="single" w:sz="6" w:space="0" w:color="auto"/>
            </w:tcBorders>
          </w:tcPr>
          <w:p w14:paraId="0E378CE2"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470" w:type="pct"/>
            <w:tcBorders>
              <w:top w:val="single" w:sz="6" w:space="0" w:color="auto"/>
              <w:left w:val="single" w:sz="6" w:space="0" w:color="auto"/>
              <w:bottom w:val="single" w:sz="6" w:space="0" w:color="auto"/>
              <w:right w:val="single" w:sz="6" w:space="0" w:color="auto"/>
            </w:tcBorders>
          </w:tcPr>
          <w:p w14:paraId="04247260" w14:textId="77777777" w:rsidR="00DA6B9E" w:rsidRPr="001E4A5F"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0544902A"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Identifier</w:t>
            </w:r>
          </w:p>
        </w:tc>
      </w:tr>
      <w:tr w:rsidR="007D3EB5" w14:paraId="760CF3DD"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748F0C77" w14:textId="77777777" w:rsidR="00DA6B9E" w:rsidRDefault="00DA6B9E"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localInputChannel</w:t>
            </w:r>
            <w:proofErr w:type="spellEnd"/>
          </w:p>
        </w:tc>
        <w:tc>
          <w:tcPr>
            <w:tcW w:w="919" w:type="pct"/>
            <w:tcBorders>
              <w:top w:val="single" w:sz="6" w:space="0" w:color="auto"/>
              <w:left w:val="single" w:sz="6" w:space="0" w:color="auto"/>
              <w:bottom w:val="single" w:sz="6" w:space="0" w:color="auto"/>
              <w:right w:val="single" w:sz="6" w:space="0" w:color="auto"/>
            </w:tcBorders>
          </w:tcPr>
          <w:p w14:paraId="2EDE2825"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Integer</w:t>
            </w:r>
          </w:p>
        </w:tc>
        <w:tc>
          <w:tcPr>
            <w:tcW w:w="320" w:type="pct"/>
            <w:tcBorders>
              <w:top w:val="single" w:sz="6" w:space="0" w:color="auto"/>
              <w:left w:val="single" w:sz="6" w:space="0" w:color="auto"/>
              <w:bottom w:val="single" w:sz="6" w:space="0" w:color="auto"/>
              <w:right w:val="single" w:sz="6" w:space="0" w:color="auto"/>
            </w:tcBorders>
          </w:tcPr>
          <w:p w14:paraId="1BB6D11C"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R</w:t>
            </w:r>
          </w:p>
        </w:tc>
        <w:tc>
          <w:tcPr>
            <w:tcW w:w="470" w:type="pct"/>
            <w:tcBorders>
              <w:top w:val="single" w:sz="6" w:space="0" w:color="auto"/>
              <w:left w:val="single" w:sz="6" w:space="0" w:color="auto"/>
              <w:bottom w:val="single" w:sz="6" w:space="0" w:color="auto"/>
              <w:right w:val="single" w:sz="6" w:space="0" w:color="auto"/>
            </w:tcBorders>
          </w:tcPr>
          <w:p w14:paraId="4F80E574" w14:textId="77777777" w:rsidR="00DA6B9E"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1EEF7B85"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Index of the input channel where the local audio is provided to the renderer.</w:t>
            </w:r>
          </w:p>
        </w:tc>
      </w:tr>
      <w:tr w:rsidR="007D3EB5" w14:paraId="2DE8EB09"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2AE7ABBD" w14:textId="77777777" w:rsidR="00DA6B9E" w:rsidRDefault="00DA6B9E" w:rsidP="00B71C35">
            <w:pPr>
              <w:adjustRightInd w:val="0"/>
              <w:rPr>
                <w:rFonts w:eastAsiaTheme="minorEastAsia"/>
                <w:color w:val="31849B" w:themeColor="accent5" w:themeShade="BF"/>
                <w:sz w:val="18"/>
                <w:szCs w:val="18"/>
                <w:lang w:eastAsia="ko-KR"/>
              </w:rPr>
            </w:pPr>
            <w:r>
              <w:rPr>
                <w:rFonts w:eastAsiaTheme="minorEastAsia"/>
                <w:color w:val="31849B" w:themeColor="accent5" w:themeShade="BF"/>
                <w:sz w:val="18"/>
                <w:szCs w:val="18"/>
                <w:lang w:eastAsia="ko-KR"/>
              </w:rPr>
              <w:t>overrides</w:t>
            </w:r>
          </w:p>
        </w:tc>
        <w:tc>
          <w:tcPr>
            <w:tcW w:w="919" w:type="pct"/>
            <w:tcBorders>
              <w:top w:val="single" w:sz="6" w:space="0" w:color="auto"/>
              <w:left w:val="single" w:sz="6" w:space="0" w:color="auto"/>
              <w:bottom w:val="single" w:sz="6" w:space="0" w:color="auto"/>
              <w:right w:val="single" w:sz="6" w:space="0" w:color="auto"/>
            </w:tcBorders>
          </w:tcPr>
          <w:p w14:paraId="14B43BD8"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ID</w:t>
            </w:r>
          </w:p>
        </w:tc>
        <w:tc>
          <w:tcPr>
            <w:tcW w:w="320" w:type="pct"/>
            <w:tcBorders>
              <w:top w:val="single" w:sz="6" w:space="0" w:color="auto"/>
              <w:left w:val="single" w:sz="6" w:space="0" w:color="auto"/>
              <w:bottom w:val="single" w:sz="6" w:space="0" w:color="auto"/>
              <w:right w:val="single" w:sz="6" w:space="0" w:color="auto"/>
            </w:tcBorders>
          </w:tcPr>
          <w:p w14:paraId="61687A33"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470" w:type="pct"/>
            <w:tcBorders>
              <w:top w:val="single" w:sz="6" w:space="0" w:color="auto"/>
              <w:left w:val="single" w:sz="6" w:space="0" w:color="auto"/>
              <w:bottom w:val="single" w:sz="6" w:space="0" w:color="auto"/>
              <w:right w:val="single" w:sz="6" w:space="0" w:color="auto"/>
            </w:tcBorders>
          </w:tcPr>
          <w:p w14:paraId="0024E13B" w14:textId="77777777" w:rsidR="00DA6B9E"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21E13AB9" w14:textId="16AE49CF"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ID</w:t>
            </w:r>
            <w:r w:rsidRPr="003E066D">
              <w:rPr>
                <w:rFonts w:eastAsiaTheme="minorEastAsia"/>
                <w:color w:val="000000"/>
                <w:sz w:val="18"/>
                <w:szCs w:val="18"/>
                <w:lang w:eastAsia="ko-KR"/>
              </w:rPr>
              <w:t xml:space="preserve"> of the Bitstream defined stream to be overridden by this element input.</w:t>
            </w:r>
            <w:r>
              <w:rPr>
                <w:rFonts w:eastAsiaTheme="minorEastAsia"/>
                <w:color w:val="000000"/>
                <w:sz w:val="18"/>
                <w:szCs w:val="18"/>
                <w:lang w:eastAsia="ko-KR"/>
              </w:rPr>
              <w:t xml:space="preserve"> The referenced </w:t>
            </w:r>
            <w:r w:rsidR="00E07E10" w:rsidRPr="00467E67">
              <w:rPr>
                <w:rFonts w:eastAsiaTheme="minorEastAsia"/>
                <w:color w:val="4F81BD" w:themeColor="accent1"/>
                <w:sz w:val="18"/>
                <w:szCs w:val="18"/>
                <w:lang w:eastAsia="ko-KR"/>
              </w:rPr>
              <w:t>&lt;</w:t>
            </w:r>
            <w:proofErr w:type="spellStart"/>
            <w:r w:rsidR="0093133A" w:rsidRPr="00467E67">
              <w:rPr>
                <w:rFonts w:eastAsiaTheme="minorEastAsia"/>
                <w:color w:val="4F81BD" w:themeColor="accent1"/>
                <w:sz w:val="18"/>
                <w:szCs w:val="18"/>
                <w:lang w:eastAsia="ko-KR"/>
              </w:rPr>
              <w:t>AudioS</w:t>
            </w:r>
            <w:r w:rsidRPr="00467E67">
              <w:rPr>
                <w:rFonts w:eastAsiaTheme="minorEastAsia"/>
                <w:color w:val="4F81BD" w:themeColor="accent1"/>
                <w:sz w:val="18"/>
                <w:szCs w:val="18"/>
                <w:lang w:eastAsia="ko-KR"/>
              </w:rPr>
              <w:t>tream</w:t>
            </w:r>
            <w:proofErr w:type="spellEnd"/>
            <w:r w:rsidR="00E07E10" w:rsidRPr="00467E67">
              <w:rPr>
                <w:rFonts w:eastAsiaTheme="minorEastAsia"/>
                <w:color w:val="4F81BD" w:themeColor="accent1"/>
                <w:sz w:val="18"/>
                <w:szCs w:val="18"/>
                <w:lang w:eastAsia="ko-KR"/>
              </w:rPr>
              <w:t>&gt;</w:t>
            </w:r>
            <w:r w:rsidRPr="00467E67">
              <w:rPr>
                <w:rFonts w:eastAsiaTheme="minorEastAsia"/>
                <w:color w:val="4F81BD" w:themeColor="accent1"/>
                <w:sz w:val="18"/>
                <w:szCs w:val="18"/>
                <w:lang w:eastAsia="ko-KR"/>
              </w:rPr>
              <w:t xml:space="preserve"> </w:t>
            </w:r>
            <w:r>
              <w:rPr>
                <w:rFonts w:eastAsiaTheme="minorEastAsia"/>
                <w:color w:val="000000"/>
                <w:sz w:val="18"/>
                <w:szCs w:val="18"/>
                <w:lang w:eastAsia="ko-KR"/>
              </w:rPr>
              <w:t xml:space="preserve">must be flagged as </w:t>
            </w:r>
            <w:proofErr w:type="spellStart"/>
            <w:r w:rsidRPr="00467E67">
              <w:rPr>
                <w:rFonts w:eastAsiaTheme="minorEastAsia"/>
                <w:color w:val="4F81BD" w:themeColor="accent1"/>
                <w:sz w:val="18"/>
                <w:szCs w:val="18"/>
                <w:lang w:eastAsia="ko-KR"/>
              </w:rPr>
              <w:t>isLocallyCaptured</w:t>
            </w:r>
            <w:proofErr w:type="spellEnd"/>
            <w:r>
              <w:rPr>
                <w:rFonts w:eastAsiaTheme="minorEastAsia"/>
                <w:color w:val="000000"/>
                <w:sz w:val="18"/>
                <w:szCs w:val="18"/>
                <w:lang w:eastAsia="ko-KR"/>
              </w:rPr>
              <w:t>.</w:t>
            </w:r>
          </w:p>
        </w:tc>
      </w:tr>
    </w:tbl>
    <w:p w14:paraId="46E6C93F" w14:textId="33879CB0" w:rsidR="0093133A" w:rsidRPr="003E066D" w:rsidRDefault="0093133A" w:rsidP="0093133A">
      <w:pPr>
        <w:rPr>
          <w:b/>
          <w:bCs/>
        </w:rPr>
      </w:pPr>
      <w:r>
        <w:br/>
      </w:r>
      <w:proofErr w:type="spellStart"/>
      <w:r w:rsidRPr="003E066D">
        <w:rPr>
          <w:b/>
          <w:bCs/>
        </w:rPr>
        <w:t>ObjectSource</w:t>
      </w:r>
      <w:proofErr w:type="spellEnd"/>
    </w:p>
    <w:p w14:paraId="46EA57D4" w14:textId="57E269B0" w:rsidR="0093133A" w:rsidRDefault="0093133A" w:rsidP="0093133A">
      <w:pPr>
        <w:jc w:val="both"/>
      </w:pPr>
      <w:r>
        <w:t xml:space="preserve">This element defines a point source to specify the position of local streams in the scene. To enable a best possible listening experience for the listener voice input, individually adjustable extra parameters are available to adapt the rendering </w:t>
      </w:r>
      <w:r w:rsidR="00854B31">
        <w:t>t</w:t>
      </w:r>
      <w:r>
        <w:t xml:space="preserve">o the properties of the local setup and to the listener preference: </w:t>
      </w:r>
      <w:proofErr w:type="spellStart"/>
      <w:r w:rsidRPr="00467E67">
        <w:rPr>
          <w:color w:val="4F81BD" w:themeColor="accent1"/>
        </w:rPr>
        <w:t>listenerVoice</w:t>
      </w:r>
      <w:proofErr w:type="spellEnd"/>
      <w:r>
        <w:t xml:space="preserve">, </w:t>
      </w:r>
      <w:proofErr w:type="spellStart"/>
      <w:r w:rsidRPr="00467E67">
        <w:rPr>
          <w:color w:val="4F81BD" w:themeColor="accent1"/>
        </w:rPr>
        <w:t>directGainDb</w:t>
      </w:r>
      <w:proofErr w:type="spellEnd"/>
      <w:r>
        <w:t xml:space="preserve">, </w:t>
      </w:r>
      <w:proofErr w:type="spellStart"/>
      <w:r w:rsidRPr="00467E67">
        <w:rPr>
          <w:color w:val="4F81BD" w:themeColor="accent1"/>
        </w:rPr>
        <w:t>erGainDB</w:t>
      </w:r>
      <w:proofErr w:type="spellEnd"/>
      <w:r>
        <w:t>.</w:t>
      </w:r>
    </w:p>
    <w:p w14:paraId="1CD10C64" w14:textId="77777777" w:rsidR="0093133A" w:rsidRDefault="0093133A" w:rsidP="0093133A">
      <w:pPr>
        <w:jc w:val="both"/>
      </w:pPr>
    </w:p>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1097"/>
        <w:gridCol w:w="4350"/>
      </w:tblGrid>
      <w:tr w:rsidR="0093133A" w:rsidRPr="001E4A5F" w14:paraId="27D2129C" w14:textId="77777777" w:rsidTr="00B71C35">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060A9D" w14:textId="77777777" w:rsidR="0093133A" w:rsidRPr="001E4A5F" w:rsidRDefault="0093133A" w:rsidP="00B71C35">
            <w:pPr>
              <w:adjustRightInd w:val="0"/>
              <w:rPr>
                <w:rFonts w:eastAsiaTheme="minorEastAsia" w:cs="Calibri"/>
                <w:color w:val="000000"/>
                <w:sz w:val="18"/>
                <w:szCs w:val="18"/>
                <w:lang w:eastAsia="ko-KR"/>
              </w:rPr>
            </w:pPr>
            <w:r w:rsidRPr="001E4A5F">
              <w:rPr>
                <w:rFonts w:eastAsiaTheme="minorEastAsia"/>
                <w:color w:val="31849B" w:themeColor="accent5" w:themeShade="BF"/>
                <w:sz w:val="18"/>
                <w:szCs w:val="18"/>
                <w:lang w:eastAsia="ko-KR"/>
              </w:rPr>
              <w:t>&lt;</w:t>
            </w:r>
            <w:proofErr w:type="spellStart"/>
            <w:r w:rsidRPr="001E4A5F">
              <w:rPr>
                <w:rFonts w:eastAsiaTheme="minorEastAsia"/>
                <w:color w:val="31849B" w:themeColor="accent5" w:themeShade="BF"/>
                <w:sz w:val="18"/>
                <w:szCs w:val="18"/>
                <w:lang w:eastAsia="ko-KR"/>
              </w:rPr>
              <w:t>ObjectSource</w:t>
            </w:r>
            <w:proofErr w:type="spellEnd"/>
            <w:r w:rsidRPr="001E4A5F">
              <w:rPr>
                <w:rFonts w:eastAsiaTheme="minorEastAsia"/>
                <w:color w:val="31849B" w:themeColor="accent5" w:themeShade="BF"/>
                <w:sz w:val="18"/>
                <w:szCs w:val="18"/>
                <w:lang w:eastAsia="ko-KR"/>
              </w:rPr>
              <w:t>&gt;</w:t>
            </w:r>
          </w:p>
        </w:tc>
      </w:tr>
      <w:tr w:rsidR="0093133A" w:rsidRPr="001E4A5F" w14:paraId="20BB0BCA" w14:textId="77777777" w:rsidTr="00B71C35">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120C1E3" w14:textId="00750665" w:rsidR="0093133A" w:rsidRPr="001E4A5F" w:rsidRDefault="0093133A" w:rsidP="00B71C35">
            <w:pPr>
              <w:adjustRightInd w:val="0"/>
              <w:rPr>
                <w:rFonts w:eastAsiaTheme="minorEastAsia"/>
                <w:color w:val="000000"/>
                <w:sz w:val="18"/>
                <w:szCs w:val="18"/>
                <w:lang w:eastAsia="ko-KR"/>
              </w:rPr>
            </w:pPr>
            <w:r w:rsidRPr="001E4A5F">
              <w:rPr>
                <w:sz w:val="18"/>
                <w:szCs w:val="18"/>
              </w:rPr>
              <w:t xml:space="preserve">Declares an </w:t>
            </w:r>
            <w:r w:rsidR="00AB4C4E" w:rsidRPr="00467E67">
              <w:rPr>
                <w:color w:val="4F81BD" w:themeColor="accent1"/>
                <w:sz w:val="18"/>
                <w:szCs w:val="18"/>
              </w:rPr>
              <w:t>&lt;</w:t>
            </w:r>
            <w:proofErr w:type="spellStart"/>
            <w:r w:rsidRPr="00467E67">
              <w:rPr>
                <w:color w:val="4F81BD" w:themeColor="accent1"/>
                <w:sz w:val="18"/>
                <w:szCs w:val="18"/>
              </w:rPr>
              <w:t>ObjectSource</w:t>
            </w:r>
            <w:proofErr w:type="spellEnd"/>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which emits sound into the virtual scene. The </w:t>
            </w:r>
            <w:r w:rsidR="00AB4C4E" w:rsidRPr="00467E67">
              <w:rPr>
                <w:color w:val="4F81BD" w:themeColor="accent1"/>
                <w:sz w:val="18"/>
                <w:szCs w:val="18"/>
              </w:rPr>
              <w:t>&lt;</w:t>
            </w:r>
            <w:proofErr w:type="spellStart"/>
            <w:r w:rsidRPr="00467E67">
              <w:rPr>
                <w:color w:val="4F81BD" w:themeColor="accent1"/>
                <w:sz w:val="18"/>
                <w:szCs w:val="18"/>
              </w:rPr>
              <w:t>ObjectSource</w:t>
            </w:r>
            <w:proofErr w:type="spellEnd"/>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has a position/orientation in space. </w:t>
            </w:r>
            <w:r>
              <w:rPr>
                <w:sz w:val="18"/>
                <w:szCs w:val="18"/>
              </w:rPr>
              <w:t>T</w:t>
            </w:r>
            <w:r w:rsidRPr="001E4A5F">
              <w:rPr>
                <w:sz w:val="18"/>
                <w:szCs w:val="18"/>
              </w:rPr>
              <w:t>he source radiates omnidirectional</w:t>
            </w:r>
            <w:r>
              <w:rPr>
                <w:sz w:val="18"/>
                <w:szCs w:val="18"/>
              </w:rPr>
              <w:t>ly</w:t>
            </w:r>
            <w:r w:rsidRPr="001E4A5F">
              <w:rPr>
                <w:sz w:val="18"/>
                <w:szCs w:val="18"/>
              </w:rPr>
              <w:t xml:space="preserve">. The signal component of the </w:t>
            </w:r>
            <w:r w:rsidR="00AB4C4E" w:rsidRPr="00467E67">
              <w:rPr>
                <w:color w:val="4F81BD" w:themeColor="accent1"/>
                <w:sz w:val="18"/>
                <w:szCs w:val="18"/>
              </w:rPr>
              <w:t>&lt;</w:t>
            </w:r>
            <w:proofErr w:type="spellStart"/>
            <w:r w:rsidRPr="00467E67">
              <w:rPr>
                <w:color w:val="4F81BD" w:themeColor="accent1"/>
                <w:sz w:val="18"/>
                <w:szCs w:val="18"/>
              </w:rPr>
              <w:t>ObjectSource</w:t>
            </w:r>
            <w:proofErr w:type="spellEnd"/>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must </w:t>
            </w:r>
            <w:r>
              <w:rPr>
                <w:sz w:val="18"/>
                <w:szCs w:val="18"/>
              </w:rPr>
              <w:t>be also defined in the LSDF.</w:t>
            </w:r>
          </w:p>
        </w:tc>
      </w:tr>
      <w:tr w:rsidR="007D3EB5" w:rsidRPr="001E4A5F" w14:paraId="3B088E0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C0148E"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E1730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0800B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10F08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19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E963A2"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 xml:space="preserve">Description </w:t>
            </w:r>
          </w:p>
        </w:tc>
      </w:tr>
      <w:tr w:rsidR="007D3EB5" w:rsidRPr="001E4A5F" w14:paraId="552CDA8D"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34C77E3"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id</w:t>
            </w:r>
          </w:p>
        </w:tc>
        <w:tc>
          <w:tcPr>
            <w:tcW w:w="950" w:type="pct"/>
            <w:tcBorders>
              <w:top w:val="single" w:sz="6" w:space="0" w:color="auto"/>
              <w:left w:val="single" w:sz="6" w:space="0" w:color="auto"/>
              <w:bottom w:val="single" w:sz="6" w:space="0" w:color="auto"/>
              <w:right w:val="single" w:sz="6" w:space="0" w:color="auto"/>
            </w:tcBorders>
          </w:tcPr>
          <w:p w14:paraId="07A01C01"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245F125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6E4FE52D"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0A17F16D"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Identifier</w:t>
            </w:r>
          </w:p>
        </w:tc>
      </w:tr>
      <w:tr w:rsidR="007D3EB5" w:rsidRPr="001E4A5F" w14:paraId="739FB2C7"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2E8E12D9"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1B75E66D"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1515A40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 M</w:t>
            </w:r>
          </w:p>
        </w:tc>
        <w:tc>
          <w:tcPr>
            <w:tcW w:w="554" w:type="pct"/>
            <w:tcBorders>
              <w:top w:val="single" w:sz="6" w:space="0" w:color="auto"/>
              <w:left w:val="single" w:sz="6" w:space="0" w:color="auto"/>
              <w:bottom w:val="single" w:sz="6" w:space="0" w:color="auto"/>
              <w:right w:val="single" w:sz="6" w:space="0" w:color="auto"/>
            </w:tcBorders>
          </w:tcPr>
          <w:p w14:paraId="7A42CF33"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7013C0E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r>
              <w:rPr>
                <w:rFonts w:eastAsiaTheme="minorEastAsia"/>
                <w:color w:val="000000"/>
                <w:sz w:val="18"/>
                <w:szCs w:val="18"/>
                <w:lang w:eastAsia="ko-KR"/>
              </w:rPr>
              <w:t xml:space="preserve">. If </w:t>
            </w:r>
            <w:proofErr w:type="spellStart"/>
            <w:r>
              <w:rPr>
                <w:rFonts w:eastAsiaTheme="minorEastAsia"/>
                <w:color w:val="000000"/>
                <w:sz w:val="18"/>
                <w:szCs w:val="18"/>
                <w:lang w:eastAsia="ko-KR"/>
              </w:rPr>
              <w:t>listenerVoice</w:t>
            </w:r>
            <w:proofErr w:type="spellEnd"/>
            <w:r>
              <w:rPr>
                <w:rFonts w:eastAsiaTheme="minorEastAsia"/>
                <w:color w:val="000000"/>
                <w:sz w:val="18"/>
                <w:szCs w:val="18"/>
                <w:lang w:eastAsia="ko-KR"/>
              </w:rPr>
              <w:t xml:space="preserve">=True default to average position of human voice relative to the </w:t>
            </w:r>
            <w:proofErr w:type="spellStart"/>
            <w:r>
              <w:rPr>
                <w:rFonts w:eastAsiaTheme="minorEastAsia"/>
                <w:color w:val="000000"/>
                <w:sz w:val="18"/>
                <w:szCs w:val="18"/>
                <w:lang w:eastAsia="ko-KR"/>
              </w:rPr>
              <w:lastRenderedPageBreak/>
              <w:t>userCoordinateSystem</w:t>
            </w:r>
            <w:proofErr w:type="spellEnd"/>
            <w:r>
              <w:rPr>
                <w:rFonts w:eastAsiaTheme="minorEastAsia"/>
                <w:color w:val="000000"/>
                <w:sz w:val="18"/>
                <w:szCs w:val="18"/>
                <w:lang w:eastAsia="ko-KR"/>
              </w:rPr>
              <w:t xml:space="preserve"> (</w:t>
            </w:r>
            <w:r w:rsidRPr="00AD7817">
              <w:rPr>
                <w:rFonts w:eastAsiaTheme="minorEastAsia"/>
                <w:color w:val="000000"/>
                <w:sz w:val="18"/>
                <w:szCs w:val="18"/>
                <w:lang w:eastAsia="ko-KR"/>
              </w:rPr>
              <w:t>0.00 -0.</w:t>
            </w:r>
            <w:r>
              <w:rPr>
                <w:rFonts w:eastAsiaTheme="minorEastAsia"/>
                <w:color w:val="000000"/>
                <w:sz w:val="18"/>
                <w:szCs w:val="18"/>
                <w:lang w:eastAsia="ko-KR"/>
              </w:rPr>
              <w:t>10</w:t>
            </w:r>
            <w:r w:rsidRPr="00AD7817">
              <w:rPr>
                <w:rFonts w:eastAsiaTheme="minorEastAsia"/>
                <w:color w:val="000000"/>
                <w:sz w:val="18"/>
                <w:szCs w:val="18"/>
                <w:lang w:eastAsia="ko-KR"/>
              </w:rPr>
              <w:t xml:space="preserve"> 0.00</w:t>
            </w:r>
            <w:r>
              <w:rPr>
                <w:rFonts w:eastAsiaTheme="minorEastAsia"/>
                <w:color w:val="000000"/>
                <w:sz w:val="18"/>
                <w:szCs w:val="18"/>
                <w:lang w:eastAsia="ko-KR"/>
              </w:rPr>
              <w:t>).</w:t>
            </w:r>
          </w:p>
        </w:tc>
      </w:tr>
      <w:tr w:rsidR="007D3EB5" w:rsidRPr="001E4A5F" w14:paraId="427060F2"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55494DD"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lastRenderedPageBreak/>
              <w:t>orientation</w:t>
            </w:r>
          </w:p>
        </w:tc>
        <w:tc>
          <w:tcPr>
            <w:tcW w:w="950" w:type="pct"/>
            <w:tcBorders>
              <w:top w:val="single" w:sz="6" w:space="0" w:color="auto"/>
              <w:left w:val="single" w:sz="6" w:space="0" w:color="auto"/>
              <w:bottom w:val="single" w:sz="6" w:space="0" w:color="auto"/>
              <w:right w:val="single" w:sz="6" w:space="0" w:color="auto"/>
            </w:tcBorders>
          </w:tcPr>
          <w:p w14:paraId="08DFB01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08721E1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1CFA499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(0° 0° 0°)</w:t>
            </w:r>
          </w:p>
        </w:tc>
        <w:tc>
          <w:tcPr>
            <w:tcW w:w="2196" w:type="pct"/>
            <w:tcBorders>
              <w:top w:val="single" w:sz="6" w:space="0" w:color="auto"/>
              <w:left w:val="single" w:sz="6" w:space="0" w:color="auto"/>
              <w:bottom w:val="single" w:sz="6" w:space="0" w:color="auto"/>
              <w:right w:val="single" w:sz="6" w:space="0" w:color="auto"/>
            </w:tcBorders>
          </w:tcPr>
          <w:p w14:paraId="48E67794"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Orientation</w:t>
            </w:r>
          </w:p>
        </w:tc>
      </w:tr>
      <w:tr w:rsidR="007D3EB5" w:rsidRPr="001E4A5F" w14:paraId="5E545087"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8148AB1" w14:textId="77777777" w:rsidR="0093133A" w:rsidRPr="001E4A5F" w:rsidRDefault="0093133A" w:rsidP="00B71C35">
            <w:pPr>
              <w:adjustRightInd w:val="0"/>
              <w:ind w:right="220"/>
              <w:rPr>
                <w:rFonts w:eastAsiaTheme="minorEastAsia"/>
                <w:color w:val="31849B" w:themeColor="accent5" w:themeShade="BF"/>
                <w:sz w:val="18"/>
                <w:szCs w:val="18"/>
                <w:lang w:eastAsia="ko-KR"/>
              </w:rPr>
            </w:pPr>
            <w:proofErr w:type="spellStart"/>
            <w:r w:rsidRPr="001E4A5F">
              <w:rPr>
                <w:rFonts w:eastAsiaTheme="minorEastAsia"/>
                <w:color w:val="31849B" w:themeColor="accent5" w:themeShade="BF"/>
                <w:sz w:val="18"/>
                <w:szCs w:val="18"/>
                <w:lang w:eastAsia="ko-KR"/>
              </w:rPr>
              <w:t>cspace</w:t>
            </w:r>
            <w:proofErr w:type="spellEnd"/>
          </w:p>
        </w:tc>
        <w:tc>
          <w:tcPr>
            <w:tcW w:w="950" w:type="pct"/>
            <w:tcBorders>
              <w:top w:val="single" w:sz="6" w:space="0" w:color="auto"/>
              <w:left w:val="single" w:sz="6" w:space="0" w:color="auto"/>
              <w:bottom w:val="single" w:sz="6" w:space="0" w:color="auto"/>
              <w:right w:val="single" w:sz="6" w:space="0" w:color="auto"/>
            </w:tcBorders>
          </w:tcPr>
          <w:p w14:paraId="27198E81"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Coordinate space</w:t>
            </w:r>
          </w:p>
        </w:tc>
        <w:tc>
          <w:tcPr>
            <w:tcW w:w="350" w:type="pct"/>
            <w:tcBorders>
              <w:top w:val="single" w:sz="6" w:space="0" w:color="auto"/>
              <w:left w:val="single" w:sz="6" w:space="0" w:color="auto"/>
              <w:bottom w:val="single" w:sz="6" w:space="0" w:color="auto"/>
              <w:right w:val="single" w:sz="6" w:space="0" w:color="auto"/>
            </w:tcBorders>
          </w:tcPr>
          <w:p w14:paraId="1A7CBB6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3E2E8F19"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relative</w:t>
            </w:r>
          </w:p>
        </w:tc>
        <w:tc>
          <w:tcPr>
            <w:tcW w:w="2196" w:type="pct"/>
            <w:tcBorders>
              <w:top w:val="single" w:sz="6" w:space="0" w:color="auto"/>
              <w:left w:val="single" w:sz="6" w:space="0" w:color="auto"/>
              <w:bottom w:val="single" w:sz="6" w:space="0" w:color="auto"/>
              <w:right w:val="single" w:sz="6" w:space="0" w:color="auto"/>
            </w:tcBorders>
          </w:tcPr>
          <w:p w14:paraId="1B3497C3"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Spatial frame of reference</w:t>
            </w:r>
            <w:r>
              <w:rPr>
                <w:rFonts w:eastAsiaTheme="minorEastAsia"/>
                <w:color w:val="000000"/>
                <w:sz w:val="18"/>
                <w:szCs w:val="18"/>
                <w:lang w:eastAsia="ko-KR"/>
              </w:rPr>
              <w:t xml:space="preserve">. If </w:t>
            </w:r>
            <w:proofErr w:type="spellStart"/>
            <w:r>
              <w:rPr>
                <w:rFonts w:eastAsiaTheme="minorEastAsia"/>
                <w:color w:val="000000"/>
                <w:sz w:val="18"/>
                <w:szCs w:val="18"/>
                <w:lang w:eastAsia="ko-KR"/>
              </w:rPr>
              <w:t>listenerVoice</w:t>
            </w:r>
            <w:proofErr w:type="spellEnd"/>
            <w:r>
              <w:rPr>
                <w:rFonts w:eastAsiaTheme="minorEastAsia"/>
                <w:color w:val="000000"/>
                <w:sz w:val="18"/>
                <w:szCs w:val="18"/>
                <w:lang w:eastAsia="ko-KR"/>
              </w:rPr>
              <w:t>=</w:t>
            </w:r>
            <w:proofErr w:type="gramStart"/>
            <w:r>
              <w:rPr>
                <w:rFonts w:eastAsiaTheme="minorEastAsia"/>
                <w:color w:val="000000"/>
                <w:sz w:val="18"/>
                <w:szCs w:val="18"/>
                <w:lang w:eastAsia="ko-KR"/>
              </w:rPr>
              <w:t>True</w:t>
            </w:r>
            <w:proofErr w:type="gramEnd"/>
            <w:r>
              <w:rPr>
                <w:rFonts w:eastAsiaTheme="minorEastAsia"/>
                <w:color w:val="000000"/>
                <w:sz w:val="18"/>
                <w:szCs w:val="18"/>
                <w:lang w:eastAsia="ko-KR"/>
              </w:rPr>
              <w:t xml:space="preserve"> this parameter is ignored and </w:t>
            </w:r>
            <w:proofErr w:type="spellStart"/>
            <w:r>
              <w:rPr>
                <w:rFonts w:eastAsiaTheme="minorEastAsia"/>
                <w:color w:val="000000"/>
                <w:sz w:val="18"/>
                <w:szCs w:val="18"/>
                <w:lang w:eastAsia="ko-KR"/>
              </w:rPr>
              <w:t>cspace</w:t>
            </w:r>
            <w:proofErr w:type="spellEnd"/>
            <w:r>
              <w:rPr>
                <w:rFonts w:eastAsiaTheme="minorEastAsia"/>
                <w:color w:val="000000"/>
                <w:sz w:val="18"/>
                <w:szCs w:val="18"/>
                <w:lang w:eastAsia="ko-KR"/>
              </w:rPr>
              <w:t xml:space="preserve"> is set to listener relative space.</w:t>
            </w:r>
          </w:p>
        </w:tc>
      </w:tr>
      <w:tr w:rsidR="007D3EB5" w:rsidRPr="001E4A5F" w14:paraId="2761E2C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0DECFFE6"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active</w:t>
            </w:r>
          </w:p>
        </w:tc>
        <w:tc>
          <w:tcPr>
            <w:tcW w:w="950" w:type="pct"/>
            <w:tcBorders>
              <w:top w:val="single" w:sz="6" w:space="0" w:color="auto"/>
              <w:left w:val="single" w:sz="6" w:space="0" w:color="auto"/>
              <w:bottom w:val="single" w:sz="6" w:space="0" w:color="auto"/>
              <w:right w:val="single" w:sz="6" w:space="0" w:color="auto"/>
            </w:tcBorders>
          </w:tcPr>
          <w:p w14:paraId="5821D73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Boolean</w:t>
            </w:r>
          </w:p>
        </w:tc>
        <w:tc>
          <w:tcPr>
            <w:tcW w:w="350" w:type="pct"/>
            <w:tcBorders>
              <w:top w:val="single" w:sz="6" w:space="0" w:color="auto"/>
              <w:left w:val="single" w:sz="6" w:space="0" w:color="auto"/>
              <w:bottom w:val="single" w:sz="6" w:space="0" w:color="auto"/>
              <w:right w:val="single" w:sz="6" w:space="0" w:color="auto"/>
            </w:tcBorders>
          </w:tcPr>
          <w:p w14:paraId="254B6AA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594819B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true</w:t>
            </w:r>
          </w:p>
        </w:tc>
        <w:tc>
          <w:tcPr>
            <w:tcW w:w="2196" w:type="pct"/>
            <w:tcBorders>
              <w:top w:val="single" w:sz="6" w:space="0" w:color="auto"/>
              <w:left w:val="single" w:sz="6" w:space="0" w:color="auto"/>
              <w:bottom w:val="single" w:sz="6" w:space="0" w:color="auto"/>
              <w:right w:val="single" w:sz="6" w:space="0" w:color="auto"/>
            </w:tcBorders>
          </w:tcPr>
          <w:p w14:paraId="3E0F0AB2" w14:textId="23FD794E"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If true, render</w:t>
            </w:r>
            <w:r w:rsidR="00FB34B1">
              <w:rPr>
                <w:rFonts w:eastAsiaTheme="minorEastAsia"/>
                <w:color w:val="000000"/>
                <w:sz w:val="18"/>
                <w:szCs w:val="18"/>
                <w:lang w:eastAsia="ko-KR"/>
              </w:rPr>
              <w:t>ing of</w:t>
            </w:r>
            <w:r w:rsidRPr="001E4A5F">
              <w:rPr>
                <w:rFonts w:eastAsiaTheme="minorEastAsia"/>
                <w:color w:val="000000"/>
                <w:sz w:val="18"/>
                <w:szCs w:val="18"/>
                <w:lang w:eastAsia="ko-KR"/>
              </w:rPr>
              <w:t xml:space="preserve"> this source</w:t>
            </w:r>
            <w:r w:rsidR="00FB34B1">
              <w:rPr>
                <w:rFonts w:eastAsiaTheme="minorEastAsia"/>
                <w:color w:val="000000"/>
                <w:sz w:val="18"/>
                <w:szCs w:val="18"/>
                <w:lang w:eastAsia="ko-KR"/>
              </w:rPr>
              <w:t xml:space="preserve"> is enabled</w:t>
            </w:r>
          </w:p>
        </w:tc>
      </w:tr>
      <w:tr w:rsidR="007D3EB5" w:rsidRPr="001E4A5F" w14:paraId="604B889E"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2287B7E8" w14:textId="77777777" w:rsidR="0093133A" w:rsidRPr="001E4A5F" w:rsidRDefault="0093133A" w:rsidP="00B71C35">
            <w:pPr>
              <w:adjustRightInd w:val="0"/>
              <w:ind w:right="220"/>
              <w:rPr>
                <w:rFonts w:eastAsiaTheme="minorEastAsia"/>
                <w:color w:val="31849B" w:themeColor="accent5" w:themeShade="BF"/>
                <w:sz w:val="18"/>
                <w:szCs w:val="18"/>
                <w:lang w:eastAsia="ko-KR"/>
              </w:rPr>
            </w:pPr>
            <w:proofErr w:type="spellStart"/>
            <w:r w:rsidRPr="001E4A5F">
              <w:rPr>
                <w:rFonts w:eastAsiaTheme="minorEastAsia"/>
                <w:color w:val="31849B" w:themeColor="accent5" w:themeShade="BF"/>
                <w:sz w:val="18"/>
                <w:szCs w:val="18"/>
                <w:lang w:eastAsia="ko-KR"/>
              </w:rPr>
              <w:t>gainDb</w:t>
            </w:r>
            <w:proofErr w:type="spellEnd"/>
          </w:p>
        </w:tc>
        <w:tc>
          <w:tcPr>
            <w:tcW w:w="950" w:type="pct"/>
            <w:tcBorders>
              <w:top w:val="single" w:sz="6" w:space="0" w:color="auto"/>
              <w:left w:val="single" w:sz="6" w:space="0" w:color="auto"/>
              <w:bottom w:val="single" w:sz="6" w:space="0" w:color="auto"/>
              <w:right w:val="single" w:sz="6" w:space="0" w:color="auto"/>
            </w:tcBorders>
          </w:tcPr>
          <w:p w14:paraId="4BA6FA06"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Gain</w:t>
            </w:r>
          </w:p>
        </w:tc>
        <w:tc>
          <w:tcPr>
            <w:tcW w:w="350" w:type="pct"/>
            <w:tcBorders>
              <w:top w:val="single" w:sz="6" w:space="0" w:color="auto"/>
              <w:left w:val="single" w:sz="6" w:space="0" w:color="auto"/>
              <w:bottom w:val="single" w:sz="6" w:space="0" w:color="auto"/>
              <w:right w:val="single" w:sz="6" w:space="0" w:color="auto"/>
            </w:tcBorders>
          </w:tcPr>
          <w:p w14:paraId="5FD2A19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2E8E8097"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0</w:t>
            </w:r>
          </w:p>
        </w:tc>
        <w:tc>
          <w:tcPr>
            <w:tcW w:w="2196" w:type="pct"/>
            <w:tcBorders>
              <w:top w:val="single" w:sz="6" w:space="0" w:color="auto"/>
              <w:left w:val="single" w:sz="6" w:space="0" w:color="auto"/>
              <w:bottom w:val="single" w:sz="6" w:space="0" w:color="auto"/>
              <w:right w:val="single" w:sz="6" w:space="0" w:color="auto"/>
            </w:tcBorders>
          </w:tcPr>
          <w:p w14:paraId="2BE7ED0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Gain (dB)</w:t>
            </w:r>
          </w:p>
        </w:tc>
      </w:tr>
      <w:tr w:rsidR="007D3EB5" w:rsidRPr="001E4A5F" w14:paraId="7972D3D8"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1CC8488" w14:textId="77777777" w:rsidR="0093133A" w:rsidRPr="001E4A5F" w:rsidRDefault="0093133A" w:rsidP="00B71C35">
            <w:pPr>
              <w:adjustRightInd w:val="0"/>
              <w:ind w:right="220"/>
              <w:rPr>
                <w:rFonts w:eastAsiaTheme="minorEastAsia"/>
                <w:color w:val="31849B" w:themeColor="accent5" w:themeShade="BF"/>
                <w:sz w:val="18"/>
                <w:szCs w:val="18"/>
                <w:lang w:eastAsia="ko-KR"/>
              </w:rPr>
            </w:pPr>
            <w:proofErr w:type="spellStart"/>
            <w:r w:rsidRPr="001E4A5F">
              <w:rPr>
                <w:rFonts w:eastAsiaTheme="minorEastAsia"/>
                <w:color w:val="31849B" w:themeColor="accent5" w:themeShade="BF"/>
                <w:sz w:val="18"/>
                <w:szCs w:val="18"/>
                <w:lang w:eastAsia="ko-KR"/>
              </w:rPr>
              <w:t>refDistance</w:t>
            </w:r>
            <w:proofErr w:type="spellEnd"/>
          </w:p>
        </w:tc>
        <w:tc>
          <w:tcPr>
            <w:tcW w:w="950" w:type="pct"/>
            <w:tcBorders>
              <w:top w:val="single" w:sz="6" w:space="0" w:color="auto"/>
              <w:left w:val="single" w:sz="6" w:space="0" w:color="auto"/>
              <w:bottom w:val="single" w:sz="6" w:space="0" w:color="auto"/>
              <w:right w:val="single" w:sz="6" w:space="0" w:color="auto"/>
            </w:tcBorders>
          </w:tcPr>
          <w:p w14:paraId="0E052C4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Float &gt; 0</w:t>
            </w:r>
          </w:p>
        </w:tc>
        <w:tc>
          <w:tcPr>
            <w:tcW w:w="350" w:type="pct"/>
            <w:tcBorders>
              <w:top w:val="single" w:sz="6" w:space="0" w:color="auto"/>
              <w:left w:val="single" w:sz="6" w:space="0" w:color="auto"/>
              <w:bottom w:val="single" w:sz="6" w:space="0" w:color="auto"/>
              <w:right w:val="single" w:sz="6" w:space="0" w:color="auto"/>
            </w:tcBorders>
          </w:tcPr>
          <w:p w14:paraId="777F5AB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6BC89CB6"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1</w:t>
            </w:r>
          </w:p>
        </w:tc>
        <w:tc>
          <w:tcPr>
            <w:tcW w:w="2196" w:type="pct"/>
            <w:tcBorders>
              <w:top w:val="single" w:sz="6" w:space="0" w:color="auto"/>
              <w:left w:val="single" w:sz="6" w:space="0" w:color="auto"/>
              <w:bottom w:val="single" w:sz="6" w:space="0" w:color="auto"/>
              <w:right w:val="single" w:sz="6" w:space="0" w:color="auto"/>
            </w:tcBorders>
          </w:tcPr>
          <w:p w14:paraId="0A30D7C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Reference distance (m) (</w:t>
            </w:r>
            <w:r>
              <w:rPr>
                <w:rFonts w:eastAsiaTheme="minorEastAsia"/>
                <w:color w:val="000000"/>
                <w:sz w:val="18"/>
                <w:szCs w:val="18"/>
                <w:lang w:eastAsia="ko-KR"/>
              </w:rPr>
              <w:t>detailed in EIF [1] section</w:t>
            </w:r>
            <w:r w:rsidRPr="001E4A5F">
              <w:rPr>
                <w:rFonts w:eastAsiaTheme="minorEastAsia"/>
                <w:color w:val="000000"/>
                <w:sz w:val="18"/>
                <w:szCs w:val="18"/>
                <w:lang w:eastAsia="ko-KR"/>
              </w:rPr>
              <w:t xml:space="preserve"> 3.</w:t>
            </w:r>
            <w:r>
              <w:rPr>
                <w:rFonts w:eastAsiaTheme="minorEastAsia"/>
                <w:color w:val="000000"/>
                <w:sz w:val="18"/>
                <w:szCs w:val="18"/>
                <w:lang w:eastAsia="ko-KR"/>
              </w:rPr>
              <w:t>2</w:t>
            </w:r>
            <w:r w:rsidRPr="001E4A5F">
              <w:rPr>
                <w:rFonts w:eastAsiaTheme="minorEastAsia"/>
                <w:color w:val="000000"/>
                <w:sz w:val="18"/>
                <w:szCs w:val="18"/>
                <w:lang w:eastAsia="ko-KR"/>
              </w:rPr>
              <w:t>.</w:t>
            </w:r>
            <w:r>
              <w:rPr>
                <w:rFonts w:eastAsiaTheme="minorEastAsia"/>
                <w:color w:val="000000"/>
                <w:sz w:val="18"/>
                <w:szCs w:val="18"/>
                <w:lang w:eastAsia="ko-KR"/>
              </w:rPr>
              <w:t>4</w:t>
            </w:r>
            <w:r w:rsidRPr="001E4A5F">
              <w:rPr>
                <w:rFonts w:eastAsiaTheme="minorEastAsia"/>
                <w:color w:val="000000"/>
                <w:sz w:val="18"/>
                <w:szCs w:val="18"/>
                <w:lang w:eastAsia="ko-KR"/>
              </w:rPr>
              <w:t>)</w:t>
            </w:r>
          </w:p>
        </w:tc>
      </w:tr>
      <w:tr w:rsidR="007D3EB5" w:rsidRPr="001E4A5F" w14:paraId="04A19D1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0FBCBD5"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signal</w:t>
            </w:r>
          </w:p>
        </w:tc>
        <w:tc>
          <w:tcPr>
            <w:tcW w:w="950" w:type="pct"/>
            <w:tcBorders>
              <w:top w:val="single" w:sz="6" w:space="0" w:color="auto"/>
              <w:left w:val="single" w:sz="6" w:space="0" w:color="auto"/>
              <w:bottom w:val="single" w:sz="6" w:space="0" w:color="auto"/>
              <w:right w:val="single" w:sz="6" w:space="0" w:color="auto"/>
            </w:tcBorders>
          </w:tcPr>
          <w:p w14:paraId="36C78950" w14:textId="77777777" w:rsidR="0093133A" w:rsidRPr="001E4A5F" w:rsidRDefault="0093133A" w:rsidP="00B71C35">
            <w:pPr>
              <w:adjustRightInd w:val="0"/>
              <w:rPr>
                <w:rFonts w:eastAsiaTheme="minorEastAsia"/>
                <w:color w:val="000000"/>
                <w:sz w:val="18"/>
                <w:szCs w:val="18"/>
                <w:lang w:eastAsia="ko-KR"/>
              </w:rPr>
            </w:pPr>
            <w:proofErr w:type="spellStart"/>
            <w:r w:rsidRPr="001E4A5F">
              <w:rPr>
                <w:rFonts w:eastAsiaTheme="minorEastAsia"/>
                <w:color w:val="000000"/>
                <w:sz w:val="18"/>
                <w:szCs w:val="18"/>
                <w:lang w:eastAsia="ko-KR"/>
              </w:rPr>
              <w:t>AudioStream</w:t>
            </w:r>
            <w:proofErr w:type="spellEnd"/>
            <w:r w:rsidRPr="001E4A5F">
              <w:rPr>
                <w:rFonts w:eastAsiaTheme="minorEastAsia"/>
                <w:color w:val="000000"/>
                <w:sz w:val="18"/>
                <w:szCs w:val="18"/>
                <w:lang w:eastAsia="ko-KR"/>
              </w:rPr>
              <w:t xml:space="preserve"> ID</w:t>
            </w:r>
          </w:p>
        </w:tc>
        <w:tc>
          <w:tcPr>
            <w:tcW w:w="350" w:type="pct"/>
            <w:tcBorders>
              <w:top w:val="single" w:sz="6" w:space="0" w:color="auto"/>
              <w:left w:val="single" w:sz="6" w:space="0" w:color="auto"/>
              <w:bottom w:val="single" w:sz="6" w:space="0" w:color="auto"/>
              <w:right w:val="single" w:sz="6" w:space="0" w:color="auto"/>
            </w:tcBorders>
          </w:tcPr>
          <w:p w14:paraId="1FEBA139"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 M</w:t>
            </w:r>
          </w:p>
        </w:tc>
        <w:tc>
          <w:tcPr>
            <w:tcW w:w="554" w:type="pct"/>
            <w:tcBorders>
              <w:top w:val="single" w:sz="6" w:space="0" w:color="auto"/>
              <w:left w:val="single" w:sz="6" w:space="0" w:color="auto"/>
              <w:bottom w:val="single" w:sz="6" w:space="0" w:color="auto"/>
              <w:right w:val="single" w:sz="6" w:space="0" w:color="auto"/>
            </w:tcBorders>
          </w:tcPr>
          <w:p w14:paraId="2D94D569"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41CBDE7B" w14:textId="4E235C2F" w:rsidR="0093133A" w:rsidRPr="001E4A5F"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 xml:space="preserve">ID for the LSDF defined </w:t>
            </w:r>
            <w:r w:rsidRPr="001E4A5F">
              <w:rPr>
                <w:rFonts w:eastAsiaTheme="minorEastAsia"/>
                <w:color w:val="000000"/>
                <w:sz w:val="18"/>
                <w:szCs w:val="18"/>
                <w:lang w:eastAsia="ko-KR"/>
              </w:rPr>
              <w:t>Audio stream</w:t>
            </w:r>
            <w:r>
              <w:rPr>
                <w:rFonts w:eastAsiaTheme="minorEastAsia"/>
                <w:color w:val="000000"/>
                <w:sz w:val="18"/>
                <w:szCs w:val="18"/>
                <w:lang w:eastAsia="ko-KR"/>
              </w:rPr>
              <w:t xml:space="preserve"> that provide</w:t>
            </w:r>
            <w:r w:rsidR="00FB34B1">
              <w:rPr>
                <w:rFonts w:eastAsiaTheme="minorEastAsia"/>
                <w:color w:val="000000"/>
                <w:sz w:val="18"/>
                <w:szCs w:val="18"/>
                <w:lang w:eastAsia="ko-KR"/>
              </w:rPr>
              <w:t>s</w:t>
            </w:r>
            <w:r>
              <w:rPr>
                <w:rFonts w:eastAsiaTheme="minorEastAsia"/>
                <w:color w:val="000000"/>
                <w:sz w:val="18"/>
                <w:szCs w:val="18"/>
                <w:lang w:eastAsia="ko-KR"/>
              </w:rPr>
              <w:t xml:space="preserve"> the signal for this source.</w:t>
            </w:r>
          </w:p>
        </w:tc>
      </w:tr>
      <w:tr w:rsidR="007D3EB5" w:rsidRPr="001E4A5F" w14:paraId="36938E5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A64427C"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directiveness</w:t>
            </w:r>
          </w:p>
        </w:tc>
        <w:tc>
          <w:tcPr>
            <w:tcW w:w="950" w:type="pct"/>
            <w:tcBorders>
              <w:top w:val="single" w:sz="6" w:space="0" w:color="auto"/>
              <w:left w:val="single" w:sz="6" w:space="0" w:color="auto"/>
              <w:bottom w:val="single" w:sz="6" w:space="0" w:color="auto"/>
              <w:right w:val="single" w:sz="6" w:space="0" w:color="auto"/>
            </w:tcBorders>
          </w:tcPr>
          <w:p w14:paraId="23577C38" w14:textId="77777777" w:rsidR="0093133A" w:rsidRPr="001E4A5F" w:rsidRDefault="0093133A" w:rsidP="00B71C35">
            <w:pPr>
              <w:adjustRightInd w:val="0"/>
              <w:rPr>
                <w:rFonts w:eastAsiaTheme="minorEastAsia"/>
                <w:color w:val="000000"/>
                <w:sz w:val="18"/>
                <w:szCs w:val="18"/>
                <w:lang w:eastAsia="ko-KR"/>
              </w:rPr>
            </w:pPr>
            <w:r w:rsidRPr="001E4A5F">
              <w:rPr>
                <w:sz w:val="18"/>
                <w:szCs w:val="18"/>
              </w:rPr>
              <w:t>Value</w:t>
            </w:r>
          </w:p>
        </w:tc>
        <w:tc>
          <w:tcPr>
            <w:tcW w:w="350" w:type="pct"/>
            <w:tcBorders>
              <w:top w:val="single" w:sz="6" w:space="0" w:color="auto"/>
              <w:left w:val="single" w:sz="6" w:space="0" w:color="auto"/>
              <w:bottom w:val="single" w:sz="6" w:space="0" w:color="auto"/>
              <w:right w:val="single" w:sz="6" w:space="0" w:color="auto"/>
            </w:tcBorders>
          </w:tcPr>
          <w:p w14:paraId="6E453CC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713935E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1</w:t>
            </w:r>
          </w:p>
        </w:tc>
        <w:tc>
          <w:tcPr>
            <w:tcW w:w="2196" w:type="pct"/>
            <w:tcBorders>
              <w:top w:val="single" w:sz="6" w:space="0" w:color="auto"/>
              <w:left w:val="single" w:sz="6" w:space="0" w:color="auto"/>
              <w:bottom w:val="single" w:sz="6" w:space="0" w:color="auto"/>
              <w:right w:val="single" w:sz="6" w:space="0" w:color="auto"/>
            </w:tcBorders>
          </w:tcPr>
          <w:p w14:paraId="3AD5746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Directiveness (</w:t>
            </w:r>
            <w:r>
              <w:rPr>
                <w:rFonts w:eastAsiaTheme="minorEastAsia"/>
                <w:color w:val="000000"/>
                <w:sz w:val="18"/>
                <w:szCs w:val="18"/>
                <w:lang w:eastAsia="ko-KR"/>
              </w:rPr>
              <w:t>as defined in EIF [1] section</w:t>
            </w:r>
            <w:r w:rsidRPr="001E4A5F">
              <w:rPr>
                <w:rFonts w:eastAsiaTheme="minorEastAsia"/>
                <w:color w:val="000000"/>
                <w:sz w:val="18"/>
                <w:szCs w:val="18"/>
                <w:lang w:eastAsia="ko-KR"/>
              </w:rPr>
              <w:t xml:space="preserve"> 3.</w:t>
            </w:r>
            <w:r>
              <w:rPr>
                <w:rFonts w:eastAsiaTheme="minorEastAsia"/>
                <w:color w:val="000000"/>
                <w:sz w:val="18"/>
                <w:szCs w:val="18"/>
                <w:lang w:eastAsia="ko-KR"/>
              </w:rPr>
              <w:t>6</w:t>
            </w:r>
            <w:r w:rsidRPr="001E4A5F">
              <w:rPr>
                <w:rFonts w:eastAsiaTheme="minorEastAsia"/>
                <w:color w:val="000000"/>
                <w:sz w:val="18"/>
                <w:szCs w:val="18"/>
                <w:lang w:eastAsia="ko-KR"/>
              </w:rPr>
              <w:t>.1)</w:t>
            </w:r>
          </w:p>
        </w:tc>
      </w:tr>
      <w:tr w:rsidR="007D3EB5" w:rsidRPr="001E4A5F" w14:paraId="715D0F8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18F17AC8" w14:textId="77777777" w:rsidR="0093133A" w:rsidRPr="001E4A5F" w:rsidRDefault="0093133A" w:rsidP="00B71C35">
            <w:pPr>
              <w:adjustRightInd w:val="0"/>
              <w:ind w:right="220"/>
              <w:rPr>
                <w:rFonts w:eastAsiaTheme="minorEastAsia"/>
                <w:color w:val="31849B" w:themeColor="accent5" w:themeShade="BF"/>
                <w:sz w:val="18"/>
                <w:szCs w:val="18"/>
                <w:lang w:eastAsia="ko-KR"/>
              </w:rPr>
            </w:pPr>
            <w:proofErr w:type="spellStart"/>
            <w:r w:rsidRPr="001E4A5F">
              <w:rPr>
                <w:rFonts w:eastAsiaTheme="minorEastAsia"/>
                <w:color w:val="31849B" w:themeColor="accent5" w:themeShade="BF"/>
                <w:sz w:val="18"/>
                <w:szCs w:val="18"/>
                <w:lang w:eastAsia="ko-KR"/>
              </w:rPr>
              <w:t>aparams</w:t>
            </w:r>
            <w:proofErr w:type="spellEnd"/>
          </w:p>
        </w:tc>
        <w:tc>
          <w:tcPr>
            <w:tcW w:w="950" w:type="pct"/>
            <w:tcBorders>
              <w:top w:val="single" w:sz="6" w:space="0" w:color="auto"/>
              <w:left w:val="single" w:sz="6" w:space="0" w:color="auto"/>
              <w:bottom w:val="single" w:sz="6" w:space="0" w:color="auto"/>
              <w:right w:val="single" w:sz="6" w:space="0" w:color="auto"/>
            </w:tcBorders>
          </w:tcPr>
          <w:p w14:paraId="0300185C" w14:textId="77777777" w:rsidR="0093133A" w:rsidRPr="001E4A5F" w:rsidRDefault="0093133A" w:rsidP="00B71C35">
            <w:pPr>
              <w:adjustRightInd w:val="0"/>
              <w:rPr>
                <w:rFonts w:eastAsiaTheme="minorEastAsia"/>
                <w:color w:val="000000"/>
                <w:sz w:val="18"/>
                <w:szCs w:val="18"/>
                <w:lang w:eastAsia="ko-KR"/>
              </w:rPr>
            </w:pPr>
            <w:r w:rsidRPr="001E4A5F">
              <w:rPr>
                <w:sz w:val="18"/>
                <w:szCs w:val="18"/>
              </w:rPr>
              <w:t>Authoring parameters</w:t>
            </w:r>
          </w:p>
        </w:tc>
        <w:tc>
          <w:tcPr>
            <w:tcW w:w="350" w:type="pct"/>
            <w:tcBorders>
              <w:top w:val="single" w:sz="6" w:space="0" w:color="auto"/>
              <w:left w:val="single" w:sz="6" w:space="0" w:color="auto"/>
              <w:bottom w:val="single" w:sz="6" w:space="0" w:color="auto"/>
              <w:right w:val="single" w:sz="6" w:space="0" w:color="auto"/>
            </w:tcBorders>
          </w:tcPr>
          <w:p w14:paraId="35B342C3"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3914F54E"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196" w:type="pct"/>
            <w:tcBorders>
              <w:top w:val="single" w:sz="6" w:space="0" w:color="auto"/>
              <w:left w:val="single" w:sz="6" w:space="0" w:color="auto"/>
              <w:bottom w:val="single" w:sz="6" w:space="0" w:color="auto"/>
              <w:right w:val="single" w:sz="6" w:space="0" w:color="auto"/>
            </w:tcBorders>
          </w:tcPr>
          <w:p w14:paraId="7413803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Authoring parameters (</w:t>
            </w:r>
            <w:r>
              <w:rPr>
                <w:rFonts w:eastAsiaTheme="minorEastAsia"/>
                <w:color w:val="000000"/>
                <w:sz w:val="18"/>
                <w:szCs w:val="18"/>
                <w:lang w:eastAsia="ko-KR"/>
              </w:rPr>
              <w:t>as defined in EIF [1] section</w:t>
            </w:r>
            <w:r w:rsidRPr="001E4A5F">
              <w:rPr>
                <w:rFonts w:eastAsiaTheme="minorEastAsia"/>
                <w:color w:val="000000"/>
                <w:sz w:val="18"/>
                <w:szCs w:val="18"/>
                <w:lang w:eastAsia="ko-KR"/>
              </w:rPr>
              <w:t xml:space="preserve"> 4.1</w:t>
            </w:r>
            <w:r>
              <w:rPr>
                <w:rFonts w:eastAsiaTheme="minorEastAsia"/>
                <w:color w:val="000000"/>
                <w:sz w:val="18"/>
                <w:szCs w:val="18"/>
                <w:lang w:eastAsia="ko-KR"/>
              </w:rPr>
              <w:t>3</w:t>
            </w:r>
            <w:r w:rsidRPr="001E4A5F">
              <w:rPr>
                <w:rFonts w:eastAsiaTheme="minorEastAsia"/>
                <w:color w:val="000000"/>
                <w:sz w:val="18"/>
                <w:szCs w:val="18"/>
                <w:lang w:eastAsia="ko-KR"/>
              </w:rPr>
              <w:t>)</w:t>
            </w:r>
          </w:p>
        </w:tc>
      </w:tr>
      <w:tr w:rsidR="007D3EB5" w:rsidRPr="001E4A5F" w14:paraId="5B622B6E"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A57A82B" w14:textId="77777777" w:rsidR="0093133A" w:rsidRPr="001E4A5F" w:rsidRDefault="0093133A" w:rsidP="00B71C35">
            <w:pPr>
              <w:adjustRightInd w:val="0"/>
              <w:rPr>
                <w:rFonts w:eastAsiaTheme="minorEastAsia"/>
                <w:color w:val="31849B" w:themeColor="accent5" w:themeShade="BF"/>
                <w:sz w:val="18"/>
                <w:szCs w:val="18"/>
                <w:lang w:eastAsia="ko-KR"/>
              </w:rPr>
            </w:pPr>
            <w:proofErr w:type="spellStart"/>
            <w:r w:rsidRPr="003B5E1D">
              <w:rPr>
                <w:rFonts w:eastAsiaTheme="minorEastAsia"/>
                <w:color w:val="31849B" w:themeColor="accent5" w:themeShade="BF"/>
                <w:sz w:val="18"/>
                <w:szCs w:val="18"/>
                <w:lang w:eastAsia="ko-KR"/>
              </w:rPr>
              <w:t>vdlMethod</w:t>
            </w:r>
            <w:proofErr w:type="spellEnd"/>
          </w:p>
        </w:tc>
        <w:tc>
          <w:tcPr>
            <w:tcW w:w="950" w:type="pct"/>
            <w:tcBorders>
              <w:top w:val="single" w:sz="6" w:space="0" w:color="auto"/>
              <w:left w:val="single" w:sz="6" w:space="0" w:color="auto"/>
              <w:bottom w:val="single" w:sz="6" w:space="0" w:color="auto"/>
              <w:right w:val="single" w:sz="6" w:space="0" w:color="auto"/>
            </w:tcBorders>
          </w:tcPr>
          <w:p w14:paraId="4FDB5DE0" w14:textId="77777777" w:rsidR="0093133A" w:rsidRPr="001E4A5F" w:rsidRDefault="0093133A" w:rsidP="00B71C35">
            <w:pPr>
              <w:adjustRightInd w:val="0"/>
              <w:rPr>
                <w:sz w:val="18"/>
                <w:szCs w:val="18"/>
              </w:rPr>
            </w:pPr>
            <w:r w:rsidRPr="00204465">
              <w:rPr>
                <w:sz w:val="18"/>
                <w:szCs w:val="18"/>
              </w:rPr>
              <w:t>String</w:t>
            </w:r>
          </w:p>
        </w:tc>
        <w:tc>
          <w:tcPr>
            <w:tcW w:w="350" w:type="pct"/>
            <w:tcBorders>
              <w:top w:val="single" w:sz="6" w:space="0" w:color="auto"/>
              <w:left w:val="single" w:sz="6" w:space="0" w:color="auto"/>
              <w:bottom w:val="single" w:sz="6" w:space="0" w:color="auto"/>
              <w:right w:val="single" w:sz="6" w:space="0" w:color="auto"/>
            </w:tcBorders>
          </w:tcPr>
          <w:p w14:paraId="2DAD3590"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68ECB153"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“spline”</w:t>
            </w:r>
          </w:p>
        </w:tc>
        <w:tc>
          <w:tcPr>
            <w:tcW w:w="2196" w:type="pct"/>
            <w:tcBorders>
              <w:top w:val="single" w:sz="6" w:space="0" w:color="auto"/>
              <w:left w:val="single" w:sz="6" w:space="0" w:color="auto"/>
              <w:bottom w:val="single" w:sz="6" w:space="0" w:color="auto"/>
              <w:right w:val="single" w:sz="6" w:space="0" w:color="auto"/>
            </w:tcBorders>
          </w:tcPr>
          <w:p w14:paraId="5B5B9917"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Defines the Variable Delay Line method to be used (“spline”, “linear”, “</w:t>
            </w:r>
            <w:proofErr w:type="spellStart"/>
            <w:r w:rsidRPr="00204465">
              <w:rPr>
                <w:rFonts w:eastAsiaTheme="minorEastAsia"/>
                <w:color w:val="000000"/>
                <w:sz w:val="18"/>
                <w:szCs w:val="18"/>
                <w:lang w:eastAsia="ko-KR"/>
              </w:rPr>
              <w:t>spline_erLinear</w:t>
            </w:r>
            <w:proofErr w:type="spellEnd"/>
            <w:r w:rsidRPr="00204465">
              <w:rPr>
                <w:rFonts w:eastAsiaTheme="minorEastAsia"/>
                <w:color w:val="000000"/>
                <w:sz w:val="18"/>
                <w:szCs w:val="18"/>
                <w:lang w:eastAsia="ko-KR"/>
              </w:rPr>
              <w:t>”)</w:t>
            </w:r>
          </w:p>
        </w:tc>
      </w:tr>
      <w:tr w:rsidR="007D3EB5" w:rsidRPr="001E4A5F" w14:paraId="2074A50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C6D353E" w14:textId="77777777" w:rsidR="0093133A" w:rsidRPr="001E4A5F" w:rsidRDefault="0093133A" w:rsidP="00B71C35">
            <w:pPr>
              <w:adjustRightInd w:val="0"/>
              <w:rPr>
                <w:rFonts w:eastAsiaTheme="minorEastAsia"/>
                <w:color w:val="31849B" w:themeColor="accent5" w:themeShade="BF"/>
                <w:sz w:val="18"/>
                <w:szCs w:val="18"/>
                <w:lang w:eastAsia="ko-KR"/>
              </w:rPr>
            </w:pPr>
            <w:proofErr w:type="spellStart"/>
            <w:r w:rsidRPr="00204465">
              <w:rPr>
                <w:rFonts w:eastAsiaTheme="minorEastAsia"/>
                <w:color w:val="31849B" w:themeColor="accent5" w:themeShade="BF"/>
                <w:sz w:val="18"/>
                <w:szCs w:val="18"/>
                <w:lang w:eastAsia="ko-KR"/>
              </w:rPr>
              <w:t>reverbGainDb</w:t>
            </w:r>
            <w:proofErr w:type="spellEnd"/>
          </w:p>
        </w:tc>
        <w:tc>
          <w:tcPr>
            <w:tcW w:w="950" w:type="pct"/>
            <w:tcBorders>
              <w:top w:val="single" w:sz="6" w:space="0" w:color="auto"/>
              <w:left w:val="single" w:sz="6" w:space="0" w:color="auto"/>
              <w:bottom w:val="single" w:sz="6" w:space="0" w:color="auto"/>
              <w:right w:val="single" w:sz="6" w:space="0" w:color="auto"/>
            </w:tcBorders>
          </w:tcPr>
          <w:p w14:paraId="64A0643D" w14:textId="77777777" w:rsidR="0093133A" w:rsidRPr="005F3764" w:rsidRDefault="0093133A" w:rsidP="00B71C35">
            <w:pPr>
              <w:adjustRightInd w:val="0"/>
              <w:rPr>
                <w:sz w:val="18"/>
                <w:szCs w:val="18"/>
              </w:rPr>
            </w:pPr>
            <w:r w:rsidRPr="00204465">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78325465" w14:textId="77777777" w:rsidR="0093133A" w:rsidRPr="005F3764"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3DDC9789" w14:textId="3D944F6A" w:rsidR="0093133A" w:rsidRPr="005F3764"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w:t>
            </w:r>
            <w:r w:rsidR="007D3EB5">
              <w:rPr>
                <w:rFonts w:eastAsiaTheme="minorEastAsia"/>
                <w:color w:val="000000"/>
                <w:sz w:val="18"/>
                <w:szCs w:val="18"/>
                <w:lang w:eastAsia="ko-KR"/>
              </w:rPr>
              <w:t>6</w:t>
            </w:r>
          </w:p>
        </w:tc>
        <w:tc>
          <w:tcPr>
            <w:tcW w:w="2196" w:type="pct"/>
            <w:tcBorders>
              <w:top w:val="single" w:sz="6" w:space="0" w:color="auto"/>
              <w:left w:val="single" w:sz="6" w:space="0" w:color="auto"/>
              <w:bottom w:val="single" w:sz="6" w:space="0" w:color="auto"/>
              <w:right w:val="single" w:sz="6" w:space="0" w:color="auto"/>
            </w:tcBorders>
          </w:tcPr>
          <w:p w14:paraId="52AE2B86" w14:textId="77777777" w:rsidR="0093133A" w:rsidRPr="005F3764"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 xml:space="preserve">Additional gain (dB) to be used for reverb rendering in all acoustic environments. </w:t>
            </w:r>
            <w:r>
              <w:rPr>
                <w:rFonts w:eastAsiaTheme="minorEastAsia"/>
                <w:color w:val="000000"/>
                <w:sz w:val="18"/>
                <w:szCs w:val="18"/>
                <w:lang w:eastAsia="ko-KR"/>
              </w:rPr>
              <w:br/>
            </w:r>
            <w:r w:rsidRPr="00774881">
              <w:rPr>
                <w:rFonts w:eastAsiaTheme="minorEastAsia"/>
                <w:color w:val="000000"/>
                <w:sz w:val="18"/>
                <w:szCs w:val="18"/>
                <w:lang w:eastAsia="ko-KR"/>
              </w:rPr>
              <w:t>It shall range between -119.0 to +12.0</w:t>
            </w:r>
            <w:r>
              <w:rPr>
                <w:rFonts w:eastAsiaTheme="minorEastAsia"/>
                <w:color w:val="000000"/>
                <w:sz w:val="18"/>
                <w:szCs w:val="18"/>
                <w:lang w:eastAsia="ko-KR"/>
              </w:rPr>
              <w:t>.</w:t>
            </w:r>
          </w:p>
        </w:tc>
      </w:tr>
      <w:tr w:rsidR="007D3EB5" w:rsidRPr="001E4A5F" w14:paraId="6B1F8C13"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710F0049"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sidRPr="007C3EA9">
              <w:rPr>
                <w:rFonts w:eastAsiaTheme="minorEastAsia"/>
                <w:color w:val="31849B" w:themeColor="accent5" w:themeShade="BF"/>
                <w:sz w:val="18"/>
                <w:szCs w:val="18"/>
                <w:lang w:eastAsia="ko-KR"/>
              </w:rPr>
              <w:t>directGainD</w:t>
            </w:r>
            <w:r>
              <w:rPr>
                <w:rFonts w:eastAsiaTheme="minorEastAsia"/>
                <w:color w:val="31849B" w:themeColor="accent5" w:themeShade="BF"/>
                <w:sz w:val="18"/>
                <w:szCs w:val="18"/>
                <w:lang w:eastAsia="ko-KR"/>
              </w:rPr>
              <w:t>b</w:t>
            </w:r>
            <w:proofErr w:type="spellEnd"/>
          </w:p>
        </w:tc>
        <w:tc>
          <w:tcPr>
            <w:tcW w:w="950" w:type="pct"/>
            <w:tcBorders>
              <w:top w:val="single" w:sz="6" w:space="0" w:color="auto"/>
              <w:left w:val="single" w:sz="6" w:space="0" w:color="auto"/>
              <w:bottom w:val="single" w:sz="6" w:space="0" w:color="auto"/>
              <w:right w:val="single" w:sz="6" w:space="0" w:color="auto"/>
            </w:tcBorders>
          </w:tcPr>
          <w:p w14:paraId="678ADC7D" w14:textId="77777777" w:rsidR="0093133A" w:rsidRPr="00204465" w:rsidRDefault="0093133A" w:rsidP="00B71C35">
            <w:pPr>
              <w:adjustRightInd w:val="0"/>
              <w:rPr>
                <w:sz w:val="18"/>
                <w:szCs w:val="18"/>
              </w:rPr>
            </w:pPr>
            <w:r>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55399DDF"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1E6A5486" w14:textId="7DB77543"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-1</w:t>
            </w:r>
            <w:r w:rsidR="007D3EB5">
              <w:rPr>
                <w:rFonts w:eastAsiaTheme="minorEastAsia"/>
                <w:color w:val="000000"/>
                <w:sz w:val="18"/>
                <w:szCs w:val="18"/>
                <w:lang w:eastAsia="ko-KR"/>
              </w:rPr>
              <w:t>7</w:t>
            </w:r>
          </w:p>
        </w:tc>
        <w:tc>
          <w:tcPr>
            <w:tcW w:w="2196" w:type="pct"/>
            <w:tcBorders>
              <w:top w:val="single" w:sz="6" w:space="0" w:color="auto"/>
              <w:left w:val="single" w:sz="6" w:space="0" w:color="auto"/>
              <w:bottom w:val="single" w:sz="6" w:space="0" w:color="auto"/>
              <w:right w:val="single" w:sz="6" w:space="0" w:color="auto"/>
            </w:tcBorders>
          </w:tcPr>
          <w:p w14:paraId="70394A5B" w14:textId="77777777" w:rsidR="0093133A" w:rsidRPr="00204465"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 xml:space="preserve">Only used if </w:t>
            </w:r>
            <w:proofErr w:type="spellStart"/>
            <w:r w:rsidRPr="007C3EA9">
              <w:rPr>
                <w:rFonts w:eastAsiaTheme="minorEastAsia"/>
                <w:color w:val="000000"/>
                <w:sz w:val="18"/>
                <w:szCs w:val="18"/>
                <w:lang w:eastAsia="ko-KR"/>
              </w:rPr>
              <w:t>listenerVoice</w:t>
            </w:r>
            <w:proofErr w:type="spellEnd"/>
            <w:r w:rsidRPr="007C3EA9">
              <w:rPr>
                <w:rFonts w:eastAsiaTheme="minorEastAsia"/>
                <w:color w:val="000000"/>
                <w:sz w:val="18"/>
                <w:szCs w:val="18"/>
                <w:lang w:eastAsia="ko-KR"/>
              </w:rPr>
              <w:t>=true. Additional gain (dB) to be used for direct sound level tuning.</w:t>
            </w:r>
            <w:r>
              <w:rPr>
                <w:rFonts w:eastAsiaTheme="minorEastAsia"/>
                <w:color w:val="000000"/>
                <w:sz w:val="18"/>
                <w:szCs w:val="18"/>
                <w:lang w:eastAsia="ko-KR"/>
              </w:rPr>
              <w:t xml:space="preserve"> </w:t>
            </w:r>
            <w:r w:rsidRPr="00774881">
              <w:rPr>
                <w:rFonts w:eastAsiaTheme="minorEastAsia"/>
                <w:color w:val="000000"/>
                <w:sz w:val="18"/>
                <w:szCs w:val="18"/>
                <w:lang w:eastAsia="ko-KR"/>
              </w:rPr>
              <w:t>It shall range between -119.0 to +12.0</w:t>
            </w:r>
            <w:r>
              <w:rPr>
                <w:rFonts w:eastAsiaTheme="minorEastAsia"/>
                <w:color w:val="000000"/>
                <w:sz w:val="18"/>
                <w:szCs w:val="18"/>
                <w:lang w:eastAsia="ko-KR"/>
              </w:rPr>
              <w:t>.</w:t>
            </w:r>
          </w:p>
        </w:tc>
      </w:tr>
      <w:tr w:rsidR="007D3EB5" w:rsidRPr="001E4A5F" w14:paraId="72AA3EA8"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0348F30F"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er</w:t>
            </w:r>
            <w:r w:rsidRPr="007C3EA9">
              <w:rPr>
                <w:rFonts w:eastAsiaTheme="minorEastAsia"/>
                <w:color w:val="31849B" w:themeColor="accent5" w:themeShade="BF"/>
                <w:sz w:val="18"/>
                <w:szCs w:val="18"/>
                <w:lang w:eastAsia="ko-KR"/>
              </w:rPr>
              <w:t>GainDB</w:t>
            </w:r>
            <w:proofErr w:type="spellEnd"/>
          </w:p>
        </w:tc>
        <w:tc>
          <w:tcPr>
            <w:tcW w:w="950" w:type="pct"/>
            <w:tcBorders>
              <w:top w:val="single" w:sz="6" w:space="0" w:color="auto"/>
              <w:left w:val="single" w:sz="6" w:space="0" w:color="auto"/>
              <w:bottom w:val="single" w:sz="6" w:space="0" w:color="auto"/>
              <w:right w:val="single" w:sz="6" w:space="0" w:color="auto"/>
            </w:tcBorders>
          </w:tcPr>
          <w:p w14:paraId="20A13342" w14:textId="77777777" w:rsidR="0093133A" w:rsidRPr="00204465" w:rsidRDefault="0093133A" w:rsidP="00B71C35">
            <w:pPr>
              <w:adjustRightInd w:val="0"/>
              <w:rPr>
                <w:sz w:val="18"/>
                <w:szCs w:val="18"/>
              </w:rPr>
            </w:pPr>
            <w:r>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63383648"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7E8747B0" w14:textId="021A90CB"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w:t>
            </w:r>
            <w:r w:rsidR="007D3EB5">
              <w:rPr>
                <w:rFonts w:eastAsiaTheme="minorEastAsia"/>
                <w:color w:val="000000"/>
                <w:sz w:val="18"/>
                <w:szCs w:val="18"/>
                <w:lang w:eastAsia="ko-KR"/>
              </w:rPr>
              <w:t>13</w:t>
            </w:r>
          </w:p>
        </w:tc>
        <w:tc>
          <w:tcPr>
            <w:tcW w:w="2196" w:type="pct"/>
            <w:tcBorders>
              <w:top w:val="single" w:sz="6" w:space="0" w:color="auto"/>
              <w:left w:val="single" w:sz="6" w:space="0" w:color="auto"/>
              <w:bottom w:val="single" w:sz="6" w:space="0" w:color="auto"/>
              <w:right w:val="single" w:sz="6" w:space="0" w:color="auto"/>
            </w:tcBorders>
          </w:tcPr>
          <w:p w14:paraId="26D61B7B" w14:textId="77777777" w:rsidR="0093133A" w:rsidRPr="007C3EA9"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 xml:space="preserve">Only used if </w:t>
            </w:r>
            <w:proofErr w:type="spellStart"/>
            <w:r w:rsidRPr="007C3EA9">
              <w:rPr>
                <w:rFonts w:eastAsiaTheme="minorEastAsia"/>
                <w:color w:val="000000"/>
                <w:sz w:val="18"/>
                <w:szCs w:val="18"/>
                <w:lang w:eastAsia="ko-KR"/>
              </w:rPr>
              <w:t>listenerVoice</w:t>
            </w:r>
            <w:proofErr w:type="spellEnd"/>
            <w:r w:rsidRPr="007C3EA9">
              <w:rPr>
                <w:rFonts w:eastAsiaTheme="minorEastAsia"/>
                <w:color w:val="000000"/>
                <w:sz w:val="18"/>
                <w:szCs w:val="18"/>
                <w:lang w:eastAsia="ko-KR"/>
              </w:rPr>
              <w:t xml:space="preserve">=true. Additional gain (dB) to be used for early reflections level tuning. </w:t>
            </w:r>
          </w:p>
          <w:p w14:paraId="7EE910ED" w14:textId="77777777" w:rsidR="0093133A" w:rsidRPr="00204465"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Range between -119.0 to +12.0.</w:t>
            </w:r>
            <w:r>
              <w:rPr>
                <w:rFonts w:eastAsiaTheme="minorEastAsia"/>
                <w:color w:val="000000"/>
                <w:sz w:val="18"/>
                <w:szCs w:val="18"/>
                <w:lang w:eastAsia="ko-KR"/>
              </w:rPr>
              <w:t xml:space="preserve"> </w:t>
            </w:r>
          </w:p>
        </w:tc>
      </w:tr>
      <w:tr w:rsidR="007D3EB5" w:rsidRPr="001E4A5F" w14:paraId="3EBC04E4"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3FB8CDB"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listenerVoice</w:t>
            </w:r>
            <w:proofErr w:type="spellEnd"/>
          </w:p>
        </w:tc>
        <w:tc>
          <w:tcPr>
            <w:tcW w:w="950" w:type="pct"/>
            <w:tcBorders>
              <w:top w:val="single" w:sz="6" w:space="0" w:color="auto"/>
              <w:left w:val="single" w:sz="6" w:space="0" w:color="auto"/>
              <w:bottom w:val="single" w:sz="6" w:space="0" w:color="auto"/>
              <w:right w:val="single" w:sz="6" w:space="0" w:color="auto"/>
            </w:tcBorders>
          </w:tcPr>
          <w:p w14:paraId="74578F1D" w14:textId="77777777" w:rsidR="0093133A" w:rsidRPr="00204465" w:rsidRDefault="0093133A" w:rsidP="00B71C35">
            <w:pPr>
              <w:adjustRightInd w:val="0"/>
              <w:rPr>
                <w:sz w:val="18"/>
                <w:szCs w:val="18"/>
              </w:rPr>
            </w:pPr>
            <w:r>
              <w:rPr>
                <w:sz w:val="18"/>
                <w:szCs w:val="18"/>
              </w:rPr>
              <w:t>Boolean</w:t>
            </w:r>
          </w:p>
        </w:tc>
        <w:tc>
          <w:tcPr>
            <w:tcW w:w="350" w:type="pct"/>
            <w:tcBorders>
              <w:top w:val="single" w:sz="6" w:space="0" w:color="auto"/>
              <w:left w:val="single" w:sz="6" w:space="0" w:color="auto"/>
              <w:bottom w:val="single" w:sz="6" w:space="0" w:color="auto"/>
              <w:right w:val="single" w:sz="6" w:space="0" w:color="auto"/>
            </w:tcBorders>
          </w:tcPr>
          <w:p w14:paraId="5E1A3868"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2EF2C4C6"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False</w:t>
            </w:r>
          </w:p>
        </w:tc>
        <w:tc>
          <w:tcPr>
            <w:tcW w:w="2196" w:type="pct"/>
            <w:tcBorders>
              <w:top w:val="single" w:sz="6" w:space="0" w:color="auto"/>
              <w:left w:val="single" w:sz="6" w:space="0" w:color="auto"/>
              <w:bottom w:val="single" w:sz="6" w:space="0" w:color="auto"/>
              <w:right w:val="single" w:sz="6" w:space="0" w:color="auto"/>
            </w:tcBorders>
          </w:tcPr>
          <w:p w14:paraId="3273B559" w14:textId="50315C30" w:rsidR="0093133A" w:rsidRPr="00204465" w:rsidRDefault="00854B31" w:rsidP="00B71C35">
            <w:pPr>
              <w:adjustRightInd w:val="0"/>
              <w:rPr>
                <w:rFonts w:eastAsiaTheme="minorEastAsia"/>
                <w:color w:val="000000"/>
                <w:sz w:val="18"/>
                <w:szCs w:val="18"/>
                <w:lang w:eastAsia="ko-KR"/>
              </w:rPr>
            </w:pPr>
            <w:r>
              <w:rPr>
                <w:rFonts w:eastAsiaTheme="minorEastAsia"/>
                <w:color w:val="000000"/>
                <w:sz w:val="18"/>
                <w:szCs w:val="18"/>
                <w:lang w:eastAsia="ko-KR"/>
              </w:rPr>
              <w:t>Tags</w:t>
            </w:r>
            <w:r w:rsidR="0093133A">
              <w:rPr>
                <w:rFonts w:eastAsiaTheme="minorEastAsia"/>
                <w:color w:val="000000"/>
                <w:sz w:val="18"/>
                <w:szCs w:val="18"/>
                <w:lang w:eastAsia="ko-KR"/>
              </w:rPr>
              <w:t xml:space="preserve"> the source as the Listener</w:t>
            </w:r>
            <w:r w:rsidR="009B6616">
              <w:rPr>
                <w:rFonts w:eastAsiaTheme="minorEastAsia"/>
                <w:color w:val="000000"/>
                <w:sz w:val="18"/>
                <w:szCs w:val="18"/>
                <w:lang w:eastAsia="ko-KR"/>
              </w:rPr>
              <w:t>’s</w:t>
            </w:r>
            <w:r w:rsidR="0093133A">
              <w:rPr>
                <w:rFonts w:eastAsiaTheme="minorEastAsia"/>
                <w:color w:val="000000"/>
                <w:sz w:val="18"/>
                <w:szCs w:val="18"/>
                <w:lang w:eastAsia="ko-KR"/>
              </w:rPr>
              <w:t xml:space="preserve"> Voice.</w:t>
            </w:r>
          </w:p>
        </w:tc>
      </w:tr>
    </w:tbl>
    <w:p w14:paraId="1BD29559" w14:textId="77777777" w:rsidR="0093133A" w:rsidRDefault="0093133A" w:rsidP="0093133A">
      <w:pPr>
        <w:jc w:val="both"/>
      </w:pPr>
    </w:p>
    <w:p w14:paraId="2DF3913E" w14:textId="77777777" w:rsidR="00F66D89" w:rsidRDefault="00F66D89" w:rsidP="00F66D89">
      <w:pPr>
        <w:pStyle w:val="Heading1"/>
        <w:keepNext/>
        <w:widowControl/>
        <w:autoSpaceDE/>
        <w:autoSpaceDN/>
        <w:spacing w:before="300" w:after="60"/>
        <w:ind w:left="567" w:hanging="567"/>
      </w:pPr>
      <w:r>
        <w:t>LSDF creation</w:t>
      </w:r>
    </w:p>
    <w:p w14:paraId="7417C346" w14:textId="1C948DB6" w:rsidR="00F66D89" w:rsidRDefault="00271A27" w:rsidP="00F66D89">
      <w:pPr>
        <w:jc w:val="both"/>
      </w:pPr>
      <w:r w:rsidRPr="008564CB">
        <w:t>A</w:t>
      </w:r>
      <w:r w:rsidR="00C81AF0" w:rsidRPr="00467E67">
        <w:t>n</w:t>
      </w:r>
      <w:r w:rsidRPr="008564CB">
        <w:t xml:space="preserve"> </w:t>
      </w:r>
      <w:r w:rsidR="00F66D89" w:rsidRPr="008564CB">
        <w:t xml:space="preserve">LSDF </w:t>
      </w:r>
      <w:r w:rsidRPr="008564CB">
        <w:t>is defined for each</w:t>
      </w:r>
      <w:r w:rsidR="00F66D89" w:rsidRPr="008564CB">
        <w:t xml:space="preserve"> listening space. Creation</w:t>
      </w:r>
      <w:r w:rsidR="00F66D89">
        <w:t xml:space="preserve"> of the LSDF starts by defining an origin in the listening space, usually a spot on the floor close to the center of the listening space. The room geometry </w:t>
      </w:r>
      <w:r w:rsidR="0044713D">
        <w:t xml:space="preserve">is </w:t>
      </w:r>
      <w:r w:rsidR="00F66D89">
        <w:t>then measured w.r.t the origin and this information is inserted to the single mesh in the LSDF</w:t>
      </w:r>
      <w:r w:rsidR="00B81931">
        <w:t xml:space="preserve"> file</w:t>
      </w:r>
      <w:r w:rsidR="00F66D89">
        <w:t>. All anchors required by the different AR scene</w:t>
      </w:r>
      <w:r w:rsidR="00B52B75">
        <w:t>s</w:t>
      </w:r>
      <w:r w:rsidR="00F66D89">
        <w:t xml:space="preserve"> to be </w:t>
      </w:r>
      <w:r w:rsidR="00B52B75">
        <w:t xml:space="preserve">rendered </w:t>
      </w:r>
      <w:r w:rsidR="00F66D89">
        <w:t xml:space="preserve">at a given </w:t>
      </w:r>
      <w:r w:rsidR="00B52B75" w:rsidRPr="008564CB">
        <w:t xml:space="preserve">listening environment </w:t>
      </w:r>
      <w:r w:rsidR="00F66D89" w:rsidRPr="008564CB">
        <w:t>are</w:t>
      </w:r>
      <w:r w:rsidR="00F66D89">
        <w:t xml:space="preserve"> then defined in the LSDF</w:t>
      </w:r>
      <w:r w:rsidR="00B81931">
        <w:t xml:space="preserve"> file</w:t>
      </w:r>
      <w:r w:rsidR="00F66D89">
        <w:t>, again w.r.t the chosen origin. Description of the required anchors are to be provided by the scene authors along with the scenes. Further information (RT60, material coefficients, etc.) of the listening space may be added using the element</w:t>
      </w:r>
      <w:r w:rsidR="00F53C72">
        <w:t>s</w:t>
      </w:r>
      <w:r w:rsidR="00F66D89">
        <w:t xml:space="preserve"> described in Section 2.</w:t>
      </w:r>
    </w:p>
    <w:p w14:paraId="4EAB46C5" w14:textId="77777777" w:rsidR="00F66D89" w:rsidRPr="00AD17D2" w:rsidRDefault="00F66D89" w:rsidP="00F66D89">
      <w:pPr>
        <w:pStyle w:val="Heading1"/>
        <w:numPr>
          <w:ilvl w:val="0"/>
          <w:numId w:val="0"/>
        </w:numPr>
        <w:spacing w:before="360" w:after="120"/>
        <w:ind w:left="431" w:hanging="431"/>
        <w:rPr>
          <w:rFonts w:cstheme="minorHAnsi"/>
        </w:rPr>
      </w:pPr>
      <w:r w:rsidRPr="00AD17D2">
        <w:rPr>
          <w:rFonts w:cstheme="minorHAnsi"/>
        </w:rPr>
        <w:t>References</w:t>
      </w:r>
    </w:p>
    <w:p w14:paraId="1BC6D49A" w14:textId="461FC4A2" w:rsidR="00F66D89" w:rsidRDefault="00F66D89" w:rsidP="00F66D89">
      <w:pPr>
        <w:ind w:left="426" w:hanging="426"/>
      </w:pPr>
      <w:r w:rsidRPr="005A0A5E">
        <w:rPr>
          <w:rFonts w:cstheme="minorHAnsi"/>
        </w:rPr>
        <w:t>[</w:t>
      </w:r>
      <w:r w:rsidRPr="00FF2460">
        <w:rPr>
          <w:rFonts w:cstheme="minorHAnsi"/>
        </w:rPr>
        <w:t>1]</w:t>
      </w:r>
      <w:r w:rsidRPr="009E4E55">
        <w:rPr>
          <w:rFonts w:cstheme="minorHAnsi"/>
        </w:rPr>
        <w:t xml:space="preserve"> </w:t>
      </w:r>
      <w:r w:rsidR="00AF0662" w:rsidRPr="00AF0662">
        <w:rPr>
          <w:rFonts w:cstheme="minorHAnsi"/>
        </w:rPr>
        <w:t>Annex B of ISO/IEC 23090-34, Immersive audio reference software</w:t>
      </w:r>
      <w:r w:rsidR="00AF0662">
        <w:rPr>
          <w:rFonts w:cstheme="minorHAnsi"/>
        </w:rPr>
        <w:t xml:space="preserve"> (MPEG-I Encoder Input Format)</w:t>
      </w:r>
    </w:p>
    <w:p w14:paraId="35D6D40A" w14:textId="0C9A68DA" w:rsidR="00F66D89" w:rsidRDefault="00F66D89" w:rsidP="00F66D89">
      <w:pPr>
        <w:suppressAutoHyphens/>
        <w:ind w:left="426" w:hanging="426"/>
      </w:pPr>
      <w:r w:rsidRPr="00FF2460">
        <w:rPr>
          <w:rFonts w:cstheme="minorHAnsi"/>
        </w:rPr>
        <w:t xml:space="preserve">[2] </w:t>
      </w:r>
      <w:r w:rsidRPr="00637F74">
        <w:t>‘</w:t>
      </w:r>
      <w:r w:rsidR="00BA13BF">
        <w:t xml:space="preserve">MPEG-I Immersive Audio </w:t>
      </w:r>
      <w:r w:rsidRPr="009E4E55">
        <w:t>Documentation for the Audio Evaluation Platform</w:t>
      </w:r>
      <w:r>
        <w:t>’</w:t>
      </w:r>
    </w:p>
    <w:p w14:paraId="4DCB0F52" w14:textId="57B59356" w:rsidR="00EC7E8B" w:rsidRDefault="00EC7E8B" w:rsidP="00A9364B">
      <w:pPr>
        <w:suppressAutoHyphens/>
        <w:ind w:left="426" w:hanging="426"/>
      </w:pPr>
      <w:r>
        <w:t>[</w:t>
      </w:r>
      <w:r w:rsidR="008B7A31">
        <w:t>3</w:t>
      </w:r>
      <w:r>
        <w:t xml:space="preserve">] </w:t>
      </w:r>
      <w:r w:rsidR="00A534E4" w:rsidRPr="00A534E4">
        <w:t xml:space="preserve">ISO/IEC JTC1/SC29/WG6 </w:t>
      </w:r>
      <w:r w:rsidR="00A534E4" w:rsidRPr="007C21EC">
        <w:t>N0</w:t>
      </w:r>
      <w:r w:rsidR="007C21EC" w:rsidRPr="007C21EC">
        <w:t>247</w:t>
      </w:r>
      <w:r w:rsidR="00A534E4" w:rsidRPr="00A534E4">
        <w:t>, ‘</w:t>
      </w:r>
      <w:r w:rsidR="00A534E4">
        <w:t>CD</w:t>
      </w:r>
      <w:r w:rsidR="00A534E4" w:rsidRPr="00A534E4">
        <w:t xml:space="preserve"> of ISOIEC 23090-4, MPEG-I Immersive Audio’, MPEG 14</w:t>
      </w:r>
      <w:r w:rsidR="00A534E4">
        <w:t>6</w:t>
      </w:r>
    </w:p>
    <w:p w14:paraId="10E1D238" w14:textId="77777777" w:rsidR="00F66D89" w:rsidRPr="00FB55AC" w:rsidRDefault="00F66D89" w:rsidP="00F66D89">
      <w:pPr>
        <w:jc w:val="center"/>
      </w:pPr>
    </w:p>
    <w:sectPr w:rsidR="00F66D89" w:rsidRPr="00FB55AC" w:rsidSect="00065B73">
      <w:footerReference w:type="default" r:id="rId12"/>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E742" w14:textId="77777777" w:rsidR="003A4E93" w:rsidRDefault="003A4E93" w:rsidP="00F66D89">
      <w:r>
        <w:separator/>
      </w:r>
    </w:p>
  </w:endnote>
  <w:endnote w:type="continuationSeparator" w:id="0">
    <w:p w14:paraId="794EE65A" w14:textId="77777777" w:rsidR="003A4E93" w:rsidRDefault="003A4E93" w:rsidP="00F66D89">
      <w:r>
        <w:continuationSeparator/>
      </w:r>
    </w:p>
  </w:endnote>
  <w:endnote w:type="continuationNotice" w:id="1">
    <w:p w14:paraId="789E2641" w14:textId="77777777" w:rsidR="003A4E93" w:rsidRDefault="003A4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w:altName w:val="Times New Roma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149847"/>
      <w:docPartObj>
        <w:docPartGallery w:val="Page Numbers (Bottom of Page)"/>
        <w:docPartUnique/>
      </w:docPartObj>
    </w:sdtPr>
    <w:sdtEndPr/>
    <w:sdtContent>
      <w:p w14:paraId="51581600" w14:textId="7AB7AC47" w:rsidR="00E323CA" w:rsidRDefault="00E323CA">
        <w:pPr>
          <w:pStyle w:val="Footer"/>
          <w:jc w:val="right"/>
        </w:pPr>
        <w:r>
          <w:fldChar w:fldCharType="begin"/>
        </w:r>
        <w:r>
          <w:instrText>PAGE   \* MERGEFORMAT</w:instrText>
        </w:r>
        <w:r>
          <w:fldChar w:fldCharType="separate"/>
        </w:r>
        <w:r>
          <w:rPr>
            <w:lang w:val="de-DE"/>
          </w:rPr>
          <w:t>2</w:t>
        </w:r>
        <w:r>
          <w:fldChar w:fldCharType="end"/>
        </w:r>
      </w:p>
    </w:sdtContent>
  </w:sdt>
  <w:p w14:paraId="66F9D835" w14:textId="77777777" w:rsidR="00F66D89" w:rsidRDefault="00F66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B8230" w14:textId="77777777" w:rsidR="003A4E93" w:rsidRDefault="003A4E93" w:rsidP="00F66D89">
      <w:r>
        <w:separator/>
      </w:r>
    </w:p>
  </w:footnote>
  <w:footnote w:type="continuationSeparator" w:id="0">
    <w:p w14:paraId="097D9E35" w14:textId="77777777" w:rsidR="003A4E93" w:rsidRDefault="003A4E93" w:rsidP="00F66D89">
      <w:r>
        <w:continuationSeparator/>
      </w:r>
    </w:p>
  </w:footnote>
  <w:footnote w:type="continuationNotice" w:id="1">
    <w:p w14:paraId="16F0E678" w14:textId="77777777" w:rsidR="003A4E93" w:rsidRDefault="003A4E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EAA42B2"/>
    <w:multiLevelType w:val="hybridMultilevel"/>
    <w:tmpl w:val="9E720CD4"/>
    <w:lvl w:ilvl="0" w:tplc="040B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80F8B"/>
    <w:multiLevelType w:val="hybridMultilevel"/>
    <w:tmpl w:val="EA9AA8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78018260">
    <w:abstractNumId w:val="3"/>
  </w:num>
  <w:num w:numId="2" w16cid:durableId="270170112">
    <w:abstractNumId w:val="4"/>
  </w:num>
  <w:num w:numId="3" w16cid:durableId="1588877950">
    <w:abstractNumId w:val="0"/>
  </w:num>
  <w:num w:numId="4" w16cid:durableId="1220483116">
    <w:abstractNumId w:val="1"/>
  </w:num>
  <w:num w:numId="5" w16cid:durableId="15790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031"/>
    <w:rsid w:val="00015B20"/>
    <w:rsid w:val="00020082"/>
    <w:rsid w:val="00021DCC"/>
    <w:rsid w:val="00022AD8"/>
    <w:rsid w:val="00030667"/>
    <w:rsid w:val="00030EBB"/>
    <w:rsid w:val="00032EF4"/>
    <w:rsid w:val="00033EA1"/>
    <w:rsid w:val="000358E4"/>
    <w:rsid w:val="00035F18"/>
    <w:rsid w:val="00041916"/>
    <w:rsid w:val="0004400E"/>
    <w:rsid w:val="0004704B"/>
    <w:rsid w:val="0004751D"/>
    <w:rsid w:val="0005196F"/>
    <w:rsid w:val="00053817"/>
    <w:rsid w:val="00057A66"/>
    <w:rsid w:val="00060F0B"/>
    <w:rsid w:val="000622CD"/>
    <w:rsid w:val="00064B0D"/>
    <w:rsid w:val="00065B73"/>
    <w:rsid w:val="00065C0B"/>
    <w:rsid w:val="00070856"/>
    <w:rsid w:val="00071929"/>
    <w:rsid w:val="000722A6"/>
    <w:rsid w:val="000758DA"/>
    <w:rsid w:val="00077125"/>
    <w:rsid w:val="0008020E"/>
    <w:rsid w:val="00083CD2"/>
    <w:rsid w:val="00085702"/>
    <w:rsid w:val="00093F94"/>
    <w:rsid w:val="000968DA"/>
    <w:rsid w:val="00096CC5"/>
    <w:rsid w:val="000A0E36"/>
    <w:rsid w:val="000A2500"/>
    <w:rsid w:val="000A3BC9"/>
    <w:rsid w:val="000A66C4"/>
    <w:rsid w:val="000A7F2E"/>
    <w:rsid w:val="000B0DED"/>
    <w:rsid w:val="000B3B36"/>
    <w:rsid w:val="000C1326"/>
    <w:rsid w:val="000C2474"/>
    <w:rsid w:val="000C3A61"/>
    <w:rsid w:val="000C4EFC"/>
    <w:rsid w:val="000C5A4F"/>
    <w:rsid w:val="000C5BBC"/>
    <w:rsid w:val="000D09EA"/>
    <w:rsid w:val="000D20E7"/>
    <w:rsid w:val="000D2DE2"/>
    <w:rsid w:val="000D4FBA"/>
    <w:rsid w:val="000D690F"/>
    <w:rsid w:val="000D6DE0"/>
    <w:rsid w:val="000D7FC3"/>
    <w:rsid w:val="000E15D6"/>
    <w:rsid w:val="000E18E0"/>
    <w:rsid w:val="000E304B"/>
    <w:rsid w:val="000E55E7"/>
    <w:rsid w:val="000E7E4C"/>
    <w:rsid w:val="000F0A22"/>
    <w:rsid w:val="000F0DE3"/>
    <w:rsid w:val="000F25A7"/>
    <w:rsid w:val="001003E3"/>
    <w:rsid w:val="00100B22"/>
    <w:rsid w:val="00103345"/>
    <w:rsid w:val="00103FBC"/>
    <w:rsid w:val="0010406A"/>
    <w:rsid w:val="001101CB"/>
    <w:rsid w:val="0011072F"/>
    <w:rsid w:val="00113692"/>
    <w:rsid w:val="00113DF2"/>
    <w:rsid w:val="0011440B"/>
    <w:rsid w:val="001201D2"/>
    <w:rsid w:val="00122929"/>
    <w:rsid w:val="00122EDE"/>
    <w:rsid w:val="00126869"/>
    <w:rsid w:val="00126E7B"/>
    <w:rsid w:val="00130575"/>
    <w:rsid w:val="00131EE1"/>
    <w:rsid w:val="00132651"/>
    <w:rsid w:val="0013328B"/>
    <w:rsid w:val="00133AEA"/>
    <w:rsid w:val="001341F7"/>
    <w:rsid w:val="001346DE"/>
    <w:rsid w:val="00135798"/>
    <w:rsid w:val="0013623A"/>
    <w:rsid w:val="00137801"/>
    <w:rsid w:val="0014043C"/>
    <w:rsid w:val="00142CF5"/>
    <w:rsid w:val="00143F2E"/>
    <w:rsid w:val="00145706"/>
    <w:rsid w:val="00146611"/>
    <w:rsid w:val="00147365"/>
    <w:rsid w:val="00160E18"/>
    <w:rsid w:val="001650D5"/>
    <w:rsid w:val="00171C41"/>
    <w:rsid w:val="001743CF"/>
    <w:rsid w:val="00175385"/>
    <w:rsid w:val="00177AF6"/>
    <w:rsid w:val="0018051C"/>
    <w:rsid w:val="00184DAF"/>
    <w:rsid w:val="0018563E"/>
    <w:rsid w:val="00193A8F"/>
    <w:rsid w:val="001A0325"/>
    <w:rsid w:val="001A2F4B"/>
    <w:rsid w:val="001A3366"/>
    <w:rsid w:val="001A3D1C"/>
    <w:rsid w:val="001A6E4F"/>
    <w:rsid w:val="001B3EB4"/>
    <w:rsid w:val="001C078F"/>
    <w:rsid w:val="001C1E52"/>
    <w:rsid w:val="001C2740"/>
    <w:rsid w:val="001C42AD"/>
    <w:rsid w:val="001C4F1A"/>
    <w:rsid w:val="001C5CC1"/>
    <w:rsid w:val="001D6EE1"/>
    <w:rsid w:val="001E051C"/>
    <w:rsid w:val="001E0A92"/>
    <w:rsid w:val="001E1D51"/>
    <w:rsid w:val="001E2E1C"/>
    <w:rsid w:val="001F2978"/>
    <w:rsid w:val="001F3CBF"/>
    <w:rsid w:val="001F42A2"/>
    <w:rsid w:val="001F58DA"/>
    <w:rsid w:val="00200741"/>
    <w:rsid w:val="00206D3F"/>
    <w:rsid w:val="00210505"/>
    <w:rsid w:val="0021390F"/>
    <w:rsid w:val="0021449B"/>
    <w:rsid w:val="0021604D"/>
    <w:rsid w:val="00224904"/>
    <w:rsid w:val="00225AB3"/>
    <w:rsid w:val="002308C1"/>
    <w:rsid w:val="00230B82"/>
    <w:rsid w:val="00231799"/>
    <w:rsid w:val="00237C0B"/>
    <w:rsid w:val="00260539"/>
    <w:rsid w:val="00260EF2"/>
    <w:rsid w:val="00262F69"/>
    <w:rsid w:val="00264759"/>
    <w:rsid w:val="002700C0"/>
    <w:rsid w:val="00271A27"/>
    <w:rsid w:val="00271A31"/>
    <w:rsid w:val="00271E5D"/>
    <w:rsid w:val="00274AC4"/>
    <w:rsid w:val="00275897"/>
    <w:rsid w:val="00277366"/>
    <w:rsid w:val="00284F32"/>
    <w:rsid w:val="002908D2"/>
    <w:rsid w:val="002944D8"/>
    <w:rsid w:val="00294A67"/>
    <w:rsid w:val="002A1D1A"/>
    <w:rsid w:val="002A5519"/>
    <w:rsid w:val="002A6C79"/>
    <w:rsid w:val="002A7A82"/>
    <w:rsid w:val="002B3DB3"/>
    <w:rsid w:val="002B4EA7"/>
    <w:rsid w:val="002B6CDF"/>
    <w:rsid w:val="002B7429"/>
    <w:rsid w:val="002C0953"/>
    <w:rsid w:val="002C45E4"/>
    <w:rsid w:val="002C4A99"/>
    <w:rsid w:val="002D0A5B"/>
    <w:rsid w:val="002D27F3"/>
    <w:rsid w:val="002D5BA8"/>
    <w:rsid w:val="002E110F"/>
    <w:rsid w:val="002F5F49"/>
    <w:rsid w:val="002F6563"/>
    <w:rsid w:val="002F792F"/>
    <w:rsid w:val="003020F9"/>
    <w:rsid w:val="003100EE"/>
    <w:rsid w:val="0031221B"/>
    <w:rsid w:val="003123EC"/>
    <w:rsid w:val="00314C08"/>
    <w:rsid w:val="003179ED"/>
    <w:rsid w:val="003228CB"/>
    <w:rsid w:val="003238AF"/>
    <w:rsid w:val="00324CBC"/>
    <w:rsid w:val="00326CCA"/>
    <w:rsid w:val="00327718"/>
    <w:rsid w:val="00327E9A"/>
    <w:rsid w:val="0033084A"/>
    <w:rsid w:val="00334F23"/>
    <w:rsid w:val="00335D19"/>
    <w:rsid w:val="00337C5E"/>
    <w:rsid w:val="00345ACA"/>
    <w:rsid w:val="00345E90"/>
    <w:rsid w:val="003467B8"/>
    <w:rsid w:val="0034758A"/>
    <w:rsid w:val="00351F27"/>
    <w:rsid w:val="00354182"/>
    <w:rsid w:val="00354CF3"/>
    <w:rsid w:val="00356DB4"/>
    <w:rsid w:val="003612FD"/>
    <w:rsid w:val="00361A47"/>
    <w:rsid w:val="00363D01"/>
    <w:rsid w:val="00364F5E"/>
    <w:rsid w:val="00367DE9"/>
    <w:rsid w:val="00370558"/>
    <w:rsid w:val="00370A9F"/>
    <w:rsid w:val="00371062"/>
    <w:rsid w:val="0038246C"/>
    <w:rsid w:val="00382C4A"/>
    <w:rsid w:val="003838BD"/>
    <w:rsid w:val="003921D6"/>
    <w:rsid w:val="0039366C"/>
    <w:rsid w:val="0039544B"/>
    <w:rsid w:val="003955DD"/>
    <w:rsid w:val="003A1927"/>
    <w:rsid w:val="003A2347"/>
    <w:rsid w:val="003A44A4"/>
    <w:rsid w:val="003A4990"/>
    <w:rsid w:val="003A4E93"/>
    <w:rsid w:val="003A5719"/>
    <w:rsid w:val="003A7FCE"/>
    <w:rsid w:val="003B0FC6"/>
    <w:rsid w:val="003B5CD7"/>
    <w:rsid w:val="003B62B1"/>
    <w:rsid w:val="003B78F8"/>
    <w:rsid w:val="003C2489"/>
    <w:rsid w:val="003C39AB"/>
    <w:rsid w:val="003C6458"/>
    <w:rsid w:val="003C74A9"/>
    <w:rsid w:val="003C7E1C"/>
    <w:rsid w:val="003D046D"/>
    <w:rsid w:val="003D0BD2"/>
    <w:rsid w:val="003D0E56"/>
    <w:rsid w:val="003D1328"/>
    <w:rsid w:val="003D160C"/>
    <w:rsid w:val="003D29F9"/>
    <w:rsid w:val="003D33B9"/>
    <w:rsid w:val="003D64D0"/>
    <w:rsid w:val="003E4BED"/>
    <w:rsid w:val="003F230A"/>
    <w:rsid w:val="003F2E48"/>
    <w:rsid w:val="003F373C"/>
    <w:rsid w:val="003F5F01"/>
    <w:rsid w:val="003F6D83"/>
    <w:rsid w:val="00400AC2"/>
    <w:rsid w:val="00403478"/>
    <w:rsid w:val="00403660"/>
    <w:rsid w:val="00403DD8"/>
    <w:rsid w:val="00404053"/>
    <w:rsid w:val="0040419C"/>
    <w:rsid w:val="0040558C"/>
    <w:rsid w:val="004064CF"/>
    <w:rsid w:val="00410C70"/>
    <w:rsid w:val="004110D7"/>
    <w:rsid w:val="004137B0"/>
    <w:rsid w:val="0041672A"/>
    <w:rsid w:val="004245CA"/>
    <w:rsid w:val="004269AA"/>
    <w:rsid w:val="00430245"/>
    <w:rsid w:val="00430399"/>
    <w:rsid w:val="00434F5C"/>
    <w:rsid w:val="0043568A"/>
    <w:rsid w:val="00435E2A"/>
    <w:rsid w:val="00440EE9"/>
    <w:rsid w:val="004412CE"/>
    <w:rsid w:val="00443757"/>
    <w:rsid w:val="0044713D"/>
    <w:rsid w:val="0044716D"/>
    <w:rsid w:val="00456544"/>
    <w:rsid w:val="0046068C"/>
    <w:rsid w:val="0046247A"/>
    <w:rsid w:val="0046393A"/>
    <w:rsid w:val="00463C8B"/>
    <w:rsid w:val="00467E67"/>
    <w:rsid w:val="00467EAE"/>
    <w:rsid w:val="00471BBA"/>
    <w:rsid w:val="004723D6"/>
    <w:rsid w:val="0047341C"/>
    <w:rsid w:val="00473605"/>
    <w:rsid w:val="00474CBD"/>
    <w:rsid w:val="004756CB"/>
    <w:rsid w:val="00482467"/>
    <w:rsid w:val="00483CF6"/>
    <w:rsid w:val="00485DAF"/>
    <w:rsid w:val="00491DD9"/>
    <w:rsid w:val="004944C2"/>
    <w:rsid w:val="00496843"/>
    <w:rsid w:val="004A01A0"/>
    <w:rsid w:val="004A2032"/>
    <w:rsid w:val="004A3AD3"/>
    <w:rsid w:val="004A4640"/>
    <w:rsid w:val="004B136B"/>
    <w:rsid w:val="004B2B3F"/>
    <w:rsid w:val="004B44F7"/>
    <w:rsid w:val="004B570C"/>
    <w:rsid w:val="004C06D3"/>
    <w:rsid w:val="004C06F1"/>
    <w:rsid w:val="004C18C8"/>
    <w:rsid w:val="004C2BF8"/>
    <w:rsid w:val="004C3D36"/>
    <w:rsid w:val="004C4720"/>
    <w:rsid w:val="004C4892"/>
    <w:rsid w:val="004D11A9"/>
    <w:rsid w:val="004D1FC8"/>
    <w:rsid w:val="004D2B2A"/>
    <w:rsid w:val="004D7770"/>
    <w:rsid w:val="004D77EC"/>
    <w:rsid w:val="004E0692"/>
    <w:rsid w:val="004E259C"/>
    <w:rsid w:val="004E45B6"/>
    <w:rsid w:val="004F2169"/>
    <w:rsid w:val="004F3F33"/>
    <w:rsid w:val="004F63CF"/>
    <w:rsid w:val="004F7653"/>
    <w:rsid w:val="00503464"/>
    <w:rsid w:val="00504E32"/>
    <w:rsid w:val="00504EC0"/>
    <w:rsid w:val="00506186"/>
    <w:rsid w:val="0050623D"/>
    <w:rsid w:val="00506291"/>
    <w:rsid w:val="00510CAC"/>
    <w:rsid w:val="00511AF4"/>
    <w:rsid w:val="005171C3"/>
    <w:rsid w:val="00522B3A"/>
    <w:rsid w:val="00530A39"/>
    <w:rsid w:val="00531552"/>
    <w:rsid w:val="00534B3F"/>
    <w:rsid w:val="0053641A"/>
    <w:rsid w:val="0053666B"/>
    <w:rsid w:val="00542539"/>
    <w:rsid w:val="00542CC6"/>
    <w:rsid w:val="005451D1"/>
    <w:rsid w:val="005541B1"/>
    <w:rsid w:val="00555698"/>
    <w:rsid w:val="00556CB1"/>
    <w:rsid w:val="00556E9A"/>
    <w:rsid w:val="00564AAF"/>
    <w:rsid w:val="005665A0"/>
    <w:rsid w:val="0056735F"/>
    <w:rsid w:val="005741E3"/>
    <w:rsid w:val="00575510"/>
    <w:rsid w:val="00576150"/>
    <w:rsid w:val="00577C81"/>
    <w:rsid w:val="005919AB"/>
    <w:rsid w:val="00593F0C"/>
    <w:rsid w:val="00595E87"/>
    <w:rsid w:val="005A0AFD"/>
    <w:rsid w:val="005A2BA7"/>
    <w:rsid w:val="005A2CDC"/>
    <w:rsid w:val="005A426B"/>
    <w:rsid w:val="005A6EBE"/>
    <w:rsid w:val="005B005E"/>
    <w:rsid w:val="005B2592"/>
    <w:rsid w:val="005B6660"/>
    <w:rsid w:val="005B690F"/>
    <w:rsid w:val="005B7CA8"/>
    <w:rsid w:val="005C0DF6"/>
    <w:rsid w:val="005C2D6D"/>
    <w:rsid w:val="005C34CB"/>
    <w:rsid w:val="005C384C"/>
    <w:rsid w:val="005C4AC2"/>
    <w:rsid w:val="005D10B0"/>
    <w:rsid w:val="005D1E8B"/>
    <w:rsid w:val="005D2306"/>
    <w:rsid w:val="005D297C"/>
    <w:rsid w:val="005D4B80"/>
    <w:rsid w:val="005D6E12"/>
    <w:rsid w:val="005D7BE8"/>
    <w:rsid w:val="005E4835"/>
    <w:rsid w:val="005E7A05"/>
    <w:rsid w:val="005F0B92"/>
    <w:rsid w:val="005F1F34"/>
    <w:rsid w:val="005F2112"/>
    <w:rsid w:val="005F71ED"/>
    <w:rsid w:val="005F7A30"/>
    <w:rsid w:val="006009A9"/>
    <w:rsid w:val="00600EC3"/>
    <w:rsid w:val="00606F09"/>
    <w:rsid w:val="00610623"/>
    <w:rsid w:val="006124D4"/>
    <w:rsid w:val="00612E2E"/>
    <w:rsid w:val="00613710"/>
    <w:rsid w:val="006159BB"/>
    <w:rsid w:val="00616AF5"/>
    <w:rsid w:val="00620B20"/>
    <w:rsid w:val="00620DBD"/>
    <w:rsid w:val="0062339B"/>
    <w:rsid w:val="00623530"/>
    <w:rsid w:val="0062469C"/>
    <w:rsid w:val="00624A69"/>
    <w:rsid w:val="00630C80"/>
    <w:rsid w:val="00636B6B"/>
    <w:rsid w:val="00637270"/>
    <w:rsid w:val="00637F74"/>
    <w:rsid w:val="006419A2"/>
    <w:rsid w:val="0064381C"/>
    <w:rsid w:val="00647561"/>
    <w:rsid w:val="006568D5"/>
    <w:rsid w:val="00662E87"/>
    <w:rsid w:val="00663BFA"/>
    <w:rsid w:val="00666191"/>
    <w:rsid w:val="0067236B"/>
    <w:rsid w:val="0067342F"/>
    <w:rsid w:val="00673DF9"/>
    <w:rsid w:val="006753C9"/>
    <w:rsid w:val="00675CAA"/>
    <w:rsid w:val="006774F0"/>
    <w:rsid w:val="0068015B"/>
    <w:rsid w:val="00682DD9"/>
    <w:rsid w:val="00683845"/>
    <w:rsid w:val="0068413D"/>
    <w:rsid w:val="0068485A"/>
    <w:rsid w:val="006870AC"/>
    <w:rsid w:val="00687400"/>
    <w:rsid w:val="006909CC"/>
    <w:rsid w:val="00693167"/>
    <w:rsid w:val="00697D59"/>
    <w:rsid w:val="006A714E"/>
    <w:rsid w:val="006B27D6"/>
    <w:rsid w:val="006B2ADA"/>
    <w:rsid w:val="006B4A48"/>
    <w:rsid w:val="006B6AC3"/>
    <w:rsid w:val="006B7F8B"/>
    <w:rsid w:val="006C145F"/>
    <w:rsid w:val="006C35CC"/>
    <w:rsid w:val="006C4492"/>
    <w:rsid w:val="006C7661"/>
    <w:rsid w:val="006D238F"/>
    <w:rsid w:val="006D3CF6"/>
    <w:rsid w:val="006D5600"/>
    <w:rsid w:val="006D6E39"/>
    <w:rsid w:val="006E1C57"/>
    <w:rsid w:val="006E64B0"/>
    <w:rsid w:val="006E7F21"/>
    <w:rsid w:val="006F0DED"/>
    <w:rsid w:val="006F3DBF"/>
    <w:rsid w:val="006F56D7"/>
    <w:rsid w:val="0070215C"/>
    <w:rsid w:val="00702B07"/>
    <w:rsid w:val="00703B95"/>
    <w:rsid w:val="00710E1B"/>
    <w:rsid w:val="0072301E"/>
    <w:rsid w:val="007230FD"/>
    <w:rsid w:val="00725229"/>
    <w:rsid w:val="00732FA0"/>
    <w:rsid w:val="00733F26"/>
    <w:rsid w:val="00737698"/>
    <w:rsid w:val="00737ACF"/>
    <w:rsid w:val="00740012"/>
    <w:rsid w:val="00742C0C"/>
    <w:rsid w:val="00744DD9"/>
    <w:rsid w:val="0074597F"/>
    <w:rsid w:val="0074661B"/>
    <w:rsid w:val="0074798D"/>
    <w:rsid w:val="00753923"/>
    <w:rsid w:val="00757375"/>
    <w:rsid w:val="00760C14"/>
    <w:rsid w:val="00761C15"/>
    <w:rsid w:val="00767006"/>
    <w:rsid w:val="0077072A"/>
    <w:rsid w:val="00772BA9"/>
    <w:rsid w:val="007743BC"/>
    <w:rsid w:val="00777903"/>
    <w:rsid w:val="00797E49"/>
    <w:rsid w:val="007A13FB"/>
    <w:rsid w:val="007A5CAC"/>
    <w:rsid w:val="007B05B2"/>
    <w:rsid w:val="007B41E7"/>
    <w:rsid w:val="007B5AA1"/>
    <w:rsid w:val="007B75B5"/>
    <w:rsid w:val="007C21EC"/>
    <w:rsid w:val="007C2BDB"/>
    <w:rsid w:val="007C399B"/>
    <w:rsid w:val="007C544F"/>
    <w:rsid w:val="007C5724"/>
    <w:rsid w:val="007D01D5"/>
    <w:rsid w:val="007D1D98"/>
    <w:rsid w:val="007D29FD"/>
    <w:rsid w:val="007D3EB5"/>
    <w:rsid w:val="007E233C"/>
    <w:rsid w:val="007E2ADF"/>
    <w:rsid w:val="007E2D20"/>
    <w:rsid w:val="007E3392"/>
    <w:rsid w:val="007E6384"/>
    <w:rsid w:val="007E6E7E"/>
    <w:rsid w:val="007F0CFA"/>
    <w:rsid w:val="007F2E79"/>
    <w:rsid w:val="007F2F17"/>
    <w:rsid w:val="00801850"/>
    <w:rsid w:val="008074F8"/>
    <w:rsid w:val="00812837"/>
    <w:rsid w:val="008151B5"/>
    <w:rsid w:val="0082187D"/>
    <w:rsid w:val="00822220"/>
    <w:rsid w:val="00823FB6"/>
    <w:rsid w:val="00836652"/>
    <w:rsid w:val="00836EDA"/>
    <w:rsid w:val="00840C60"/>
    <w:rsid w:val="00843EED"/>
    <w:rsid w:val="00845C0F"/>
    <w:rsid w:val="00845CE0"/>
    <w:rsid w:val="008517C3"/>
    <w:rsid w:val="00851AFD"/>
    <w:rsid w:val="00854B31"/>
    <w:rsid w:val="008562BD"/>
    <w:rsid w:val="008564CB"/>
    <w:rsid w:val="00861D3F"/>
    <w:rsid w:val="00862577"/>
    <w:rsid w:val="00862DC7"/>
    <w:rsid w:val="00863C33"/>
    <w:rsid w:val="00865EBF"/>
    <w:rsid w:val="00867156"/>
    <w:rsid w:val="00871B9A"/>
    <w:rsid w:val="00871F02"/>
    <w:rsid w:val="00882E17"/>
    <w:rsid w:val="00882E68"/>
    <w:rsid w:val="0088401F"/>
    <w:rsid w:val="008852E2"/>
    <w:rsid w:val="00885347"/>
    <w:rsid w:val="008908A2"/>
    <w:rsid w:val="00893A90"/>
    <w:rsid w:val="0089580D"/>
    <w:rsid w:val="00897B49"/>
    <w:rsid w:val="008A11A2"/>
    <w:rsid w:val="008A403F"/>
    <w:rsid w:val="008A6210"/>
    <w:rsid w:val="008B0463"/>
    <w:rsid w:val="008B3862"/>
    <w:rsid w:val="008B5095"/>
    <w:rsid w:val="008B51CA"/>
    <w:rsid w:val="008B7A31"/>
    <w:rsid w:val="008C0890"/>
    <w:rsid w:val="008C09BD"/>
    <w:rsid w:val="008C1683"/>
    <w:rsid w:val="008C2E42"/>
    <w:rsid w:val="008C4BF0"/>
    <w:rsid w:val="008C5863"/>
    <w:rsid w:val="008D1013"/>
    <w:rsid w:val="008D187E"/>
    <w:rsid w:val="008D278E"/>
    <w:rsid w:val="008E2655"/>
    <w:rsid w:val="008E2E04"/>
    <w:rsid w:val="008E5B1C"/>
    <w:rsid w:val="008F0027"/>
    <w:rsid w:val="008F0342"/>
    <w:rsid w:val="008F0EF6"/>
    <w:rsid w:val="008F3113"/>
    <w:rsid w:val="008F5E0F"/>
    <w:rsid w:val="00900A6F"/>
    <w:rsid w:val="0090728F"/>
    <w:rsid w:val="009255C6"/>
    <w:rsid w:val="00927F44"/>
    <w:rsid w:val="0093133A"/>
    <w:rsid w:val="0093177B"/>
    <w:rsid w:val="00933848"/>
    <w:rsid w:val="00936BB7"/>
    <w:rsid w:val="00940D62"/>
    <w:rsid w:val="00944DAA"/>
    <w:rsid w:val="0094576A"/>
    <w:rsid w:val="00947228"/>
    <w:rsid w:val="00951437"/>
    <w:rsid w:val="00953854"/>
    <w:rsid w:val="009538CF"/>
    <w:rsid w:val="00956875"/>
    <w:rsid w:val="00956E2D"/>
    <w:rsid w:val="00960894"/>
    <w:rsid w:val="009636E0"/>
    <w:rsid w:val="00963A1B"/>
    <w:rsid w:val="0096404A"/>
    <w:rsid w:val="00965D65"/>
    <w:rsid w:val="00967806"/>
    <w:rsid w:val="0097068C"/>
    <w:rsid w:val="00970CBD"/>
    <w:rsid w:val="00977D20"/>
    <w:rsid w:val="00981559"/>
    <w:rsid w:val="00981E20"/>
    <w:rsid w:val="009833F1"/>
    <w:rsid w:val="00984259"/>
    <w:rsid w:val="009849BC"/>
    <w:rsid w:val="00986FED"/>
    <w:rsid w:val="00987D9A"/>
    <w:rsid w:val="00991F0B"/>
    <w:rsid w:val="00992376"/>
    <w:rsid w:val="00994FBD"/>
    <w:rsid w:val="009979F5"/>
    <w:rsid w:val="009A1824"/>
    <w:rsid w:val="009A1E64"/>
    <w:rsid w:val="009A20D4"/>
    <w:rsid w:val="009A4EC2"/>
    <w:rsid w:val="009B07B0"/>
    <w:rsid w:val="009B07E2"/>
    <w:rsid w:val="009B5187"/>
    <w:rsid w:val="009B6616"/>
    <w:rsid w:val="009B77E5"/>
    <w:rsid w:val="009B7A3A"/>
    <w:rsid w:val="009C44D7"/>
    <w:rsid w:val="009C5AAC"/>
    <w:rsid w:val="009C683B"/>
    <w:rsid w:val="009D0DFE"/>
    <w:rsid w:val="009D216C"/>
    <w:rsid w:val="009D319F"/>
    <w:rsid w:val="009D4EDD"/>
    <w:rsid w:val="009D50EF"/>
    <w:rsid w:val="009D67E9"/>
    <w:rsid w:val="009D7856"/>
    <w:rsid w:val="009D7A89"/>
    <w:rsid w:val="009E0470"/>
    <w:rsid w:val="009E08EC"/>
    <w:rsid w:val="009E3C3D"/>
    <w:rsid w:val="009E3E36"/>
    <w:rsid w:val="009E78AD"/>
    <w:rsid w:val="009F0511"/>
    <w:rsid w:val="009F0583"/>
    <w:rsid w:val="009F4A7D"/>
    <w:rsid w:val="009F7CF7"/>
    <w:rsid w:val="00A02538"/>
    <w:rsid w:val="00A042B6"/>
    <w:rsid w:val="00A0514E"/>
    <w:rsid w:val="00A06F61"/>
    <w:rsid w:val="00A1313B"/>
    <w:rsid w:val="00A1531D"/>
    <w:rsid w:val="00A16843"/>
    <w:rsid w:val="00A23A19"/>
    <w:rsid w:val="00A261FF"/>
    <w:rsid w:val="00A32719"/>
    <w:rsid w:val="00A336A2"/>
    <w:rsid w:val="00A34FAB"/>
    <w:rsid w:val="00A35334"/>
    <w:rsid w:val="00A41D61"/>
    <w:rsid w:val="00A445A3"/>
    <w:rsid w:val="00A477AE"/>
    <w:rsid w:val="00A47C23"/>
    <w:rsid w:val="00A5084F"/>
    <w:rsid w:val="00A514BA"/>
    <w:rsid w:val="00A518D3"/>
    <w:rsid w:val="00A534E4"/>
    <w:rsid w:val="00A568D2"/>
    <w:rsid w:val="00A56B5F"/>
    <w:rsid w:val="00A63C5D"/>
    <w:rsid w:val="00A6672E"/>
    <w:rsid w:val="00A7093D"/>
    <w:rsid w:val="00A770D7"/>
    <w:rsid w:val="00A77A5B"/>
    <w:rsid w:val="00A803A5"/>
    <w:rsid w:val="00A80CC7"/>
    <w:rsid w:val="00A82212"/>
    <w:rsid w:val="00A83C94"/>
    <w:rsid w:val="00A850FE"/>
    <w:rsid w:val="00A85C21"/>
    <w:rsid w:val="00A860A7"/>
    <w:rsid w:val="00A8702D"/>
    <w:rsid w:val="00A92840"/>
    <w:rsid w:val="00A9364B"/>
    <w:rsid w:val="00A97AA2"/>
    <w:rsid w:val="00AA2C04"/>
    <w:rsid w:val="00AA327E"/>
    <w:rsid w:val="00AA59E0"/>
    <w:rsid w:val="00AA61E2"/>
    <w:rsid w:val="00AA6EC9"/>
    <w:rsid w:val="00AA7BBC"/>
    <w:rsid w:val="00AB1C44"/>
    <w:rsid w:val="00AB2B4E"/>
    <w:rsid w:val="00AB2C80"/>
    <w:rsid w:val="00AB4788"/>
    <w:rsid w:val="00AB4C4E"/>
    <w:rsid w:val="00AB5B00"/>
    <w:rsid w:val="00AC0B23"/>
    <w:rsid w:val="00AC0F1C"/>
    <w:rsid w:val="00AC1A90"/>
    <w:rsid w:val="00AC3472"/>
    <w:rsid w:val="00AC3883"/>
    <w:rsid w:val="00AC3CD1"/>
    <w:rsid w:val="00AC7645"/>
    <w:rsid w:val="00AD12CA"/>
    <w:rsid w:val="00AD163F"/>
    <w:rsid w:val="00AD287A"/>
    <w:rsid w:val="00AD7911"/>
    <w:rsid w:val="00AE0709"/>
    <w:rsid w:val="00AE4852"/>
    <w:rsid w:val="00AE591A"/>
    <w:rsid w:val="00AE7F1D"/>
    <w:rsid w:val="00AE7F26"/>
    <w:rsid w:val="00AF0662"/>
    <w:rsid w:val="00AF135C"/>
    <w:rsid w:val="00AF1833"/>
    <w:rsid w:val="00AF28B9"/>
    <w:rsid w:val="00AF3B4A"/>
    <w:rsid w:val="00AF6CBB"/>
    <w:rsid w:val="00AF7321"/>
    <w:rsid w:val="00AF7490"/>
    <w:rsid w:val="00AF78B3"/>
    <w:rsid w:val="00B013BC"/>
    <w:rsid w:val="00B0171E"/>
    <w:rsid w:val="00B030B9"/>
    <w:rsid w:val="00B067F5"/>
    <w:rsid w:val="00B110F7"/>
    <w:rsid w:val="00B118CE"/>
    <w:rsid w:val="00B147EC"/>
    <w:rsid w:val="00B23F35"/>
    <w:rsid w:val="00B25336"/>
    <w:rsid w:val="00B257AC"/>
    <w:rsid w:val="00B257B7"/>
    <w:rsid w:val="00B25B2D"/>
    <w:rsid w:val="00B34024"/>
    <w:rsid w:val="00B359BB"/>
    <w:rsid w:val="00B365A4"/>
    <w:rsid w:val="00B373F6"/>
    <w:rsid w:val="00B42E4F"/>
    <w:rsid w:val="00B42EB7"/>
    <w:rsid w:val="00B46A4E"/>
    <w:rsid w:val="00B50A99"/>
    <w:rsid w:val="00B5144A"/>
    <w:rsid w:val="00B52B75"/>
    <w:rsid w:val="00B53053"/>
    <w:rsid w:val="00B55169"/>
    <w:rsid w:val="00B553E0"/>
    <w:rsid w:val="00B61204"/>
    <w:rsid w:val="00B6697D"/>
    <w:rsid w:val="00B702D3"/>
    <w:rsid w:val="00B71238"/>
    <w:rsid w:val="00B727C6"/>
    <w:rsid w:val="00B767F0"/>
    <w:rsid w:val="00B81931"/>
    <w:rsid w:val="00B873DB"/>
    <w:rsid w:val="00B87927"/>
    <w:rsid w:val="00B9495A"/>
    <w:rsid w:val="00B9579F"/>
    <w:rsid w:val="00BA0410"/>
    <w:rsid w:val="00BA13BF"/>
    <w:rsid w:val="00BA25EA"/>
    <w:rsid w:val="00BA45E8"/>
    <w:rsid w:val="00BA52E5"/>
    <w:rsid w:val="00BA6687"/>
    <w:rsid w:val="00BB0798"/>
    <w:rsid w:val="00BB1433"/>
    <w:rsid w:val="00BB7314"/>
    <w:rsid w:val="00BC386D"/>
    <w:rsid w:val="00BC3CE5"/>
    <w:rsid w:val="00BD218D"/>
    <w:rsid w:val="00BD5A51"/>
    <w:rsid w:val="00BE1798"/>
    <w:rsid w:val="00BE6CF5"/>
    <w:rsid w:val="00BE7B43"/>
    <w:rsid w:val="00BF0D56"/>
    <w:rsid w:val="00BF1708"/>
    <w:rsid w:val="00BF1A6C"/>
    <w:rsid w:val="00C0091C"/>
    <w:rsid w:val="00C00DD2"/>
    <w:rsid w:val="00C02281"/>
    <w:rsid w:val="00C05F4C"/>
    <w:rsid w:val="00C06AD2"/>
    <w:rsid w:val="00C16F82"/>
    <w:rsid w:val="00C2147F"/>
    <w:rsid w:val="00C217A2"/>
    <w:rsid w:val="00C221E7"/>
    <w:rsid w:val="00C22586"/>
    <w:rsid w:val="00C2504C"/>
    <w:rsid w:val="00C25697"/>
    <w:rsid w:val="00C30B4C"/>
    <w:rsid w:val="00C31862"/>
    <w:rsid w:val="00C3403A"/>
    <w:rsid w:val="00C35D0F"/>
    <w:rsid w:val="00C37BAA"/>
    <w:rsid w:val="00C41377"/>
    <w:rsid w:val="00C439C9"/>
    <w:rsid w:val="00C501B8"/>
    <w:rsid w:val="00C56EA9"/>
    <w:rsid w:val="00C60C8D"/>
    <w:rsid w:val="00C621AB"/>
    <w:rsid w:val="00C70538"/>
    <w:rsid w:val="00C71DFA"/>
    <w:rsid w:val="00C7212C"/>
    <w:rsid w:val="00C732BE"/>
    <w:rsid w:val="00C73379"/>
    <w:rsid w:val="00C7715E"/>
    <w:rsid w:val="00C80172"/>
    <w:rsid w:val="00C81AF0"/>
    <w:rsid w:val="00C86D94"/>
    <w:rsid w:val="00C9122A"/>
    <w:rsid w:val="00C930A7"/>
    <w:rsid w:val="00C931C6"/>
    <w:rsid w:val="00C947A8"/>
    <w:rsid w:val="00C96194"/>
    <w:rsid w:val="00C97EAB"/>
    <w:rsid w:val="00CB103D"/>
    <w:rsid w:val="00CB25D4"/>
    <w:rsid w:val="00CB27C3"/>
    <w:rsid w:val="00CB3BC1"/>
    <w:rsid w:val="00CB4663"/>
    <w:rsid w:val="00CB798F"/>
    <w:rsid w:val="00CC5502"/>
    <w:rsid w:val="00CD07D4"/>
    <w:rsid w:val="00CD0A51"/>
    <w:rsid w:val="00CD1027"/>
    <w:rsid w:val="00CD1B7D"/>
    <w:rsid w:val="00CD45FF"/>
    <w:rsid w:val="00CD4854"/>
    <w:rsid w:val="00CD57C1"/>
    <w:rsid w:val="00CE28CB"/>
    <w:rsid w:val="00CF1532"/>
    <w:rsid w:val="00CF17DD"/>
    <w:rsid w:val="00CF1F03"/>
    <w:rsid w:val="00CF26E3"/>
    <w:rsid w:val="00CF3218"/>
    <w:rsid w:val="00CF3D12"/>
    <w:rsid w:val="00CF502A"/>
    <w:rsid w:val="00D015EA"/>
    <w:rsid w:val="00D0232F"/>
    <w:rsid w:val="00D04C00"/>
    <w:rsid w:val="00D1124B"/>
    <w:rsid w:val="00D117BC"/>
    <w:rsid w:val="00D14643"/>
    <w:rsid w:val="00D15227"/>
    <w:rsid w:val="00D1546D"/>
    <w:rsid w:val="00D23276"/>
    <w:rsid w:val="00D2516E"/>
    <w:rsid w:val="00D25EF4"/>
    <w:rsid w:val="00D27768"/>
    <w:rsid w:val="00D340B0"/>
    <w:rsid w:val="00D44379"/>
    <w:rsid w:val="00D45BBA"/>
    <w:rsid w:val="00D45F40"/>
    <w:rsid w:val="00D46278"/>
    <w:rsid w:val="00D467CA"/>
    <w:rsid w:val="00D539CD"/>
    <w:rsid w:val="00D5626A"/>
    <w:rsid w:val="00D60D33"/>
    <w:rsid w:val="00D621E5"/>
    <w:rsid w:val="00D6416E"/>
    <w:rsid w:val="00D65447"/>
    <w:rsid w:val="00D658D4"/>
    <w:rsid w:val="00D74F89"/>
    <w:rsid w:val="00D75242"/>
    <w:rsid w:val="00D752C9"/>
    <w:rsid w:val="00D75C75"/>
    <w:rsid w:val="00D81831"/>
    <w:rsid w:val="00D818C4"/>
    <w:rsid w:val="00D84E8C"/>
    <w:rsid w:val="00D85247"/>
    <w:rsid w:val="00D87AAC"/>
    <w:rsid w:val="00D90B70"/>
    <w:rsid w:val="00D974E4"/>
    <w:rsid w:val="00DA2F09"/>
    <w:rsid w:val="00DA369A"/>
    <w:rsid w:val="00DA38F7"/>
    <w:rsid w:val="00DA6B9E"/>
    <w:rsid w:val="00DA6E16"/>
    <w:rsid w:val="00DA7B7E"/>
    <w:rsid w:val="00DB0221"/>
    <w:rsid w:val="00DB0F9F"/>
    <w:rsid w:val="00DB53D9"/>
    <w:rsid w:val="00DB5C0A"/>
    <w:rsid w:val="00DB782F"/>
    <w:rsid w:val="00DC2C7F"/>
    <w:rsid w:val="00DC3BBA"/>
    <w:rsid w:val="00DC7D51"/>
    <w:rsid w:val="00DD7DC1"/>
    <w:rsid w:val="00DE7795"/>
    <w:rsid w:val="00DF2B5B"/>
    <w:rsid w:val="00DF637F"/>
    <w:rsid w:val="00DF66A3"/>
    <w:rsid w:val="00E002A0"/>
    <w:rsid w:val="00E00D53"/>
    <w:rsid w:val="00E07DCF"/>
    <w:rsid w:val="00E07E10"/>
    <w:rsid w:val="00E134B3"/>
    <w:rsid w:val="00E13BDA"/>
    <w:rsid w:val="00E2222E"/>
    <w:rsid w:val="00E2486E"/>
    <w:rsid w:val="00E24FBB"/>
    <w:rsid w:val="00E30288"/>
    <w:rsid w:val="00E306B9"/>
    <w:rsid w:val="00E323CA"/>
    <w:rsid w:val="00E376E3"/>
    <w:rsid w:val="00E40D44"/>
    <w:rsid w:val="00E44B6F"/>
    <w:rsid w:val="00E5015E"/>
    <w:rsid w:val="00E5285A"/>
    <w:rsid w:val="00E54A20"/>
    <w:rsid w:val="00E55095"/>
    <w:rsid w:val="00E5567A"/>
    <w:rsid w:val="00E55984"/>
    <w:rsid w:val="00E5792A"/>
    <w:rsid w:val="00E609DF"/>
    <w:rsid w:val="00E61032"/>
    <w:rsid w:val="00E71030"/>
    <w:rsid w:val="00E735EC"/>
    <w:rsid w:val="00E75E25"/>
    <w:rsid w:val="00E77903"/>
    <w:rsid w:val="00E81202"/>
    <w:rsid w:val="00E8618D"/>
    <w:rsid w:val="00E861B1"/>
    <w:rsid w:val="00E86A70"/>
    <w:rsid w:val="00E93834"/>
    <w:rsid w:val="00E96777"/>
    <w:rsid w:val="00EA2646"/>
    <w:rsid w:val="00EA283E"/>
    <w:rsid w:val="00EA29A4"/>
    <w:rsid w:val="00EA2F55"/>
    <w:rsid w:val="00EB04A8"/>
    <w:rsid w:val="00EB3790"/>
    <w:rsid w:val="00EB73BA"/>
    <w:rsid w:val="00EC27AC"/>
    <w:rsid w:val="00EC7E8B"/>
    <w:rsid w:val="00EC7FFB"/>
    <w:rsid w:val="00ED360F"/>
    <w:rsid w:val="00EE06E5"/>
    <w:rsid w:val="00EE0E22"/>
    <w:rsid w:val="00EE3B31"/>
    <w:rsid w:val="00EE4DFF"/>
    <w:rsid w:val="00EE6B21"/>
    <w:rsid w:val="00EF3234"/>
    <w:rsid w:val="00EF3D60"/>
    <w:rsid w:val="00EF5332"/>
    <w:rsid w:val="00EF5546"/>
    <w:rsid w:val="00EF7EF2"/>
    <w:rsid w:val="00F0003A"/>
    <w:rsid w:val="00F00CE2"/>
    <w:rsid w:val="00F020E2"/>
    <w:rsid w:val="00F03F9B"/>
    <w:rsid w:val="00F0698B"/>
    <w:rsid w:val="00F13ACB"/>
    <w:rsid w:val="00F248B2"/>
    <w:rsid w:val="00F3079B"/>
    <w:rsid w:val="00F3448D"/>
    <w:rsid w:val="00F35945"/>
    <w:rsid w:val="00F35BA1"/>
    <w:rsid w:val="00F370A7"/>
    <w:rsid w:val="00F3713C"/>
    <w:rsid w:val="00F409F1"/>
    <w:rsid w:val="00F4234B"/>
    <w:rsid w:val="00F42DDB"/>
    <w:rsid w:val="00F44918"/>
    <w:rsid w:val="00F46AAB"/>
    <w:rsid w:val="00F471D4"/>
    <w:rsid w:val="00F535AD"/>
    <w:rsid w:val="00F53778"/>
    <w:rsid w:val="00F53C72"/>
    <w:rsid w:val="00F54072"/>
    <w:rsid w:val="00F621D3"/>
    <w:rsid w:val="00F62866"/>
    <w:rsid w:val="00F643EA"/>
    <w:rsid w:val="00F66D89"/>
    <w:rsid w:val="00F73309"/>
    <w:rsid w:val="00F73992"/>
    <w:rsid w:val="00F774B1"/>
    <w:rsid w:val="00F82005"/>
    <w:rsid w:val="00F85837"/>
    <w:rsid w:val="00F87374"/>
    <w:rsid w:val="00F93638"/>
    <w:rsid w:val="00F93B28"/>
    <w:rsid w:val="00F96B7E"/>
    <w:rsid w:val="00FA14FC"/>
    <w:rsid w:val="00FA3DD9"/>
    <w:rsid w:val="00FA67E1"/>
    <w:rsid w:val="00FA7B09"/>
    <w:rsid w:val="00FB34B1"/>
    <w:rsid w:val="00FB4F02"/>
    <w:rsid w:val="00FB53C9"/>
    <w:rsid w:val="00FB55AC"/>
    <w:rsid w:val="00FC560F"/>
    <w:rsid w:val="00FD01F0"/>
    <w:rsid w:val="00FD480E"/>
    <w:rsid w:val="00FD673B"/>
    <w:rsid w:val="00FE412B"/>
    <w:rsid w:val="00FE4B91"/>
    <w:rsid w:val="00FE57DF"/>
    <w:rsid w:val="00FF2334"/>
    <w:rsid w:val="00FF2653"/>
    <w:rsid w:val="00FF66A0"/>
    <w:rsid w:val="248689B7"/>
    <w:rsid w:val="32F23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6E803A"/>
  <w15:docId w15:val="{7F053E25-9F17-7144-BF60-361E1A0C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numPr>
        <w:numId w:val="3"/>
      </w:numPr>
      <w:outlineLvl w:val="0"/>
    </w:pPr>
    <w:rPr>
      <w:b/>
      <w:bCs/>
      <w:sz w:val="24"/>
      <w:szCs w:val="24"/>
    </w:rPr>
  </w:style>
  <w:style w:type="paragraph" w:styleId="Heading2">
    <w:name w:val="heading 2"/>
    <w:basedOn w:val="Normal"/>
    <w:next w:val="Normal"/>
    <w:link w:val="Heading2Char"/>
    <w:uiPriority w:val="9"/>
    <w:semiHidden/>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character" w:customStyle="1" w:styleId="Heading2Char">
    <w:name w:val="Heading 2 Char"/>
    <w:basedOn w:val="DefaultParagraphFont"/>
    <w:link w:val="Heading2"/>
    <w:uiPriority w:val="9"/>
    <w:semiHidden/>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B55AC"/>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F66D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6D89"/>
    <w:rPr>
      <w:rFonts w:ascii="Segoe UI" w:eastAsia="Arial" w:hAnsi="Segoe UI" w:cs="Segoe UI"/>
      <w:sz w:val="18"/>
      <w:szCs w:val="18"/>
    </w:rPr>
  </w:style>
  <w:style w:type="table" w:styleId="TableGrid">
    <w:name w:val="Table Grid"/>
    <w:basedOn w:val="TableNormal"/>
    <w:uiPriority w:val="59"/>
    <w:rsid w:val="00F66D89"/>
    <w:pPr>
      <w:widowControl/>
      <w:autoSpaceDE/>
      <w:autoSpaceDN/>
    </w:pPr>
    <w:rPr>
      <w:rFonts w:ascii="Times New Roman" w:eastAsia="Times New Roman" w:hAnsi="Times New Roman" w:cs="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6D89"/>
    <w:rPr>
      <w:sz w:val="18"/>
      <w:szCs w:val="18"/>
    </w:rPr>
  </w:style>
  <w:style w:type="paragraph" w:styleId="CommentText">
    <w:name w:val="annotation text"/>
    <w:basedOn w:val="Normal"/>
    <w:link w:val="CommentTextChar"/>
    <w:uiPriority w:val="99"/>
    <w:unhideWhenUsed/>
    <w:rsid w:val="00F66D89"/>
    <w:pPr>
      <w:widowControl/>
      <w:autoSpaceDE/>
      <w:autoSpaceDN/>
      <w:spacing w:before="120" w:after="120"/>
    </w:pPr>
    <w:rPr>
      <w:rFonts w:asciiTheme="minorHAnsi" w:eastAsia="Times New Roman" w:hAnsiTheme="minorHAnsi" w:cs="Times New Roman"/>
      <w:szCs w:val="24"/>
    </w:rPr>
  </w:style>
  <w:style w:type="character" w:customStyle="1" w:styleId="CommentTextChar">
    <w:name w:val="Comment Text Char"/>
    <w:basedOn w:val="DefaultParagraphFont"/>
    <w:link w:val="CommentText"/>
    <w:uiPriority w:val="99"/>
    <w:rsid w:val="00F66D89"/>
    <w:rPr>
      <w:rFonts w:eastAsia="Times New Roman" w:cs="Times New Roman"/>
      <w:szCs w:val="24"/>
    </w:rPr>
  </w:style>
  <w:style w:type="paragraph" w:styleId="Header">
    <w:name w:val="header"/>
    <w:basedOn w:val="Normal"/>
    <w:link w:val="HeaderChar"/>
    <w:uiPriority w:val="99"/>
    <w:unhideWhenUsed/>
    <w:rsid w:val="00F66D89"/>
    <w:pPr>
      <w:tabs>
        <w:tab w:val="center" w:pos="4819"/>
        <w:tab w:val="right" w:pos="9638"/>
      </w:tabs>
    </w:pPr>
  </w:style>
  <w:style w:type="character" w:customStyle="1" w:styleId="HeaderChar">
    <w:name w:val="Header Char"/>
    <w:basedOn w:val="DefaultParagraphFont"/>
    <w:link w:val="Header"/>
    <w:uiPriority w:val="99"/>
    <w:rsid w:val="00F66D89"/>
    <w:rPr>
      <w:rFonts w:ascii="Arial" w:eastAsia="Arial" w:hAnsi="Arial" w:cs="Arial"/>
    </w:rPr>
  </w:style>
  <w:style w:type="paragraph" w:styleId="Footer">
    <w:name w:val="footer"/>
    <w:basedOn w:val="Normal"/>
    <w:link w:val="FooterChar"/>
    <w:uiPriority w:val="99"/>
    <w:unhideWhenUsed/>
    <w:rsid w:val="00F66D89"/>
    <w:pPr>
      <w:tabs>
        <w:tab w:val="center" w:pos="4819"/>
        <w:tab w:val="right" w:pos="9638"/>
      </w:tabs>
    </w:pPr>
  </w:style>
  <w:style w:type="character" w:customStyle="1" w:styleId="FooterChar">
    <w:name w:val="Footer Char"/>
    <w:basedOn w:val="DefaultParagraphFont"/>
    <w:link w:val="Footer"/>
    <w:uiPriority w:val="99"/>
    <w:rsid w:val="00F66D89"/>
    <w:rPr>
      <w:rFonts w:ascii="Arial" w:eastAsia="Arial" w:hAnsi="Arial" w:cs="Arial"/>
    </w:rPr>
  </w:style>
  <w:style w:type="paragraph" w:styleId="Revision">
    <w:name w:val="Revision"/>
    <w:hidden/>
    <w:uiPriority w:val="99"/>
    <w:semiHidden/>
    <w:rsid w:val="00335D19"/>
    <w:pPr>
      <w:widowControl/>
      <w:autoSpaceDE/>
      <w:autoSpaceDN/>
    </w:pPr>
    <w:rPr>
      <w:rFonts w:ascii="Arial" w:eastAsia="Arial" w:hAnsi="Arial" w:cs="Arial"/>
    </w:rPr>
  </w:style>
  <w:style w:type="character" w:customStyle="1" w:styleId="Code">
    <w:name w:val="Code"/>
    <w:basedOn w:val="DefaultParagraphFont"/>
    <w:uiPriority w:val="1"/>
    <w:qFormat/>
    <w:rsid w:val="00AB2B4E"/>
    <w:rPr>
      <w:rFonts w:ascii="Lucida Console" w:hAnsi="Lucida Console"/>
      <w:color w:val="4F81BD" w:themeColor="accent1"/>
      <w:sz w:val="20"/>
    </w:rPr>
  </w:style>
  <w:style w:type="paragraph" w:styleId="CommentSubject">
    <w:name w:val="annotation subject"/>
    <w:basedOn w:val="CommentText"/>
    <w:next w:val="CommentText"/>
    <w:link w:val="CommentSubjectChar"/>
    <w:uiPriority w:val="99"/>
    <w:semiHidden/>
    <w:unhideWhenUsed/>
    <w:rsid w:val="0089580D"/>
    <w:pPr>
      <w:widowControl w:val="0"/>
      <w:autoSpaceDE w:val="0"/>
      <w:autoSpaceDN w:val="0"/>
      <w:spacing w:before="0" w:after="0"/>
    </w:pPr>
    <w:rPr>
      <w:rFonts w:ascii="Arial" w:eastAsia="Arial" w:hAnsi="Arial" w:cs="Arial"/>
      <w:b/>
      <w:bCs/>
      <w:sz w:val="20"/>
      <w:szCs w:val="20"/>
    </w:rPr>
  </w:style>
  <w:style w:type="character" w:customStyle="1" w:styleId="CommentSubjectChar">
    <w:name w:val="Comment Subject Char"/>
    <w:basedOn w:val="CommentTextChar"/>
    <w:link w:val="CommentSubject"/>
    <w:uiPriority w:val="99"/>
    <w:semiHidden/>
    <w:rsid w:val="0089580D"/>
    <w:rPr>
      <w:rFonts w:ascii="Arial" w:eastAsia="Arial" w:hAnsi="Arial" w:cs="Arial"/>
      <w:b/>
      <w:bCs/>
      <w:sz w:val="20"/>
      <w:szCs w:val="20"/>
    </w:rPr>
  </w:style>
  <w:style w:type="character" w:customStyle="1" w:styleId="normaltextrun">
    <w:name w:val="normaltextrun"/>
    <w:basedOn w:val="DefaultParagraphFont"/>
    <w:rsid w:val="00225AB3"/>
  </w:style>
  <w:style w:type="character" w:customStyle="1" w:styleId="eop">
    <w:name w:val="eop"/>
    <w:basedOn w:val="DefaultParagraphFont"/>
    <w:rsid w:val="0022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22607">
      <w:bodyDiv w:val="1"/>
      <w:marLeft w:val="0"/>
      <w:marRight w:val="0"/>
      <w:marTop w:val="0"/>
      <w:marBottom w:val="0"/>
      <w:divBdr>
        <w:top w:val="none" w:sz="0" w:space="0" w:color="auto"/>
        <w:left w:val="none" w:sz="0" w:space="0" w:color="auto"/>
        <w:bottom w:val="none" w:sz="0" w:space="0" w:color="auto"/>
        <w:right w:val="none" w:sz="0" w:space="0" w:color="auto"/>
      </w:divBdr>
      <w:divsChild>
        <w:div w:id="616372952">
          <w:marLeft w:val="0"/>
          <w:marRight w:val="0"/>
          <w:marTop w:val="0"/>
          <w:marBottom w:val="0"/>
          <w:divBdr>
            <w:top w:val="none" w:sz="0" w:space="0" w:color="auto"/>
            <w:left w:val="none" w:sz="0" w:space="0" w:color="auto"/>
            <w:bottom w:val="none" w:sz="0" w:space="0" w:color="auto"/>
            <w:right w:val="none" w:sz="0" w:space="0" w:color="auto"/>
          </w:divBdr>
          <w:divsChild>
            <w:div w:id="1175802376">
              <w:marLeft w:val="0"/>
              <w:marRight w:val="0"/>
              <w:marTop w:val="0"/>
              <w:marBottom w:val="0"/>
              <w:divBdr>
                <w:top w:val="none" w:sz="0" w:space="0" w:color="auto"/>
                <w:left w:val="none" w:sz="0" w:space="0" w:color="auto"/>
                <w:bottom w:val="none" w:sz="0" w:space="0" w:color="auto"/>
                <w:right w:val="none" w:sz="0" w:space="0" w:color="auto"/>
              </w:divBdr>
              <w:divsChild>
                <w:div w:id="3909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28422">
      <w:bodyDiv w:val="1"/>
      <w:marLeft w:val="0"/>
      <w:marRight w:val="0"/>
      <w:marTop w:val="0"/>
      <w:marBottom w:val="0"/>
      <w:divBdr>
        <w:top w:val="none" w:sz="0" w:space="0" w:color="auto"/>
        <w:left w:val="none" w:sz="0" w:space="0" w:color="auto"/>
        <w:bottom w:val="none" w:sz="0" w:space="0" w:color="auto"/>
        <w:right w:val="none" w:sz="0" w:space="0" w:color="auto"/>
      </w:divBdr>
      <w:divsChild>
        <w:div w:id="272372116">
          <w:marLeft w:val="0"/>
          <w:marRight w:val="0"/>
          <w:marTop w:val="0"/>
          <w:marBottom w:val="0"/>
          <w:divBdr>
            <w:top w:val="none" w:sz="0" w:space="0" w:color="auto"/>
            <w:left w:val="none" w:sz="0" w:space="0" w:color="auto"/>
            <w:bottom w:val="none" w:sz="0" w:space="0" w:color="auto"/>
            <w:right w:val="none" w:sz="0" w:space="0" w:color="auto"/>
          </w:divBdr>
          <w:divsChild>
            <w:div w:id="675771400">
              <w:marLeft w:val="0"/>
              <w:marRight w:val="0"/>
              <w:marTop w:val="0"/>
              <w:marBottom w:val="0"/>
              <w:divBdr>
                <w:top w:val="none" w:sz="0" w:space="0" w:color="auto"/>
                <w:left w:val="none" w:sz="0" w:space="0" w:color="auto"/>
                <w:bottom w:val="none" w:sz="0" w:space="0" w:color="auto"/>
                <w:right w:val="none" w:sz="0" w:space="0" w:color="auto"/>
              </w:divBdr>
              <w:divsChild>
                <w:div w:id="7734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9AEED-F2B9-48E5-BCF6-76CEAF731B57}">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3048</Words>
  <Characters>17380</Characters>
  <Application>Microsoft Office Word</Application>
  <DocSecurity>0</DocSecurity>
  <Lines>144</Lines>
  <Paragraphs>40</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Antti Eronen (Nokia)</dc:creator>
  <cp:keywords/>
  <cp:lastModifiedBy>Antti Eronen (Nokia)</cp:lastModifiedBy>
  <cp:revision>2</cp:revision>
  <dcterms:created xsi:type="dcterms:W3CDTF">2024-04-26T09:30:00Z</dcterms:created>
  <dcterms:modified xsi:type="dcterms:W3CDTF">2024-04-26T09:30:00Z</dcterms:modified>
</cp:coreProperties>
</file>