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3580D" w14:textId="4136F6AB" w:rsidR="001A33D0" w:rsidRPr="00BC394B" w:rsidRDefault="001A33D0" w:rsidP="001A33D0">
      <w:pPr>
        <w:jc w:val="right"/>
        <w:rPr>
          <w:b/>
          <w:sz w:val="28"/>
          <w:szCs w:val="28"/>
        </w:rPr>
      </w:pPr>
      <w:r w:rsidRPr="00BC394B">
        <w:rPr>
          <w:b/>
          <w:noProof/>
          <w:sz w:val="28"/>
          <w:szCs w:val="28"/>
        </w:rPr>
        <w:t>ISO</w:t>
      </w:r>
      <w:r w:rsidR="00F216B5">
        <w:rPr>
          <w:b/>
          <w:noProof/>
          <w:sz w:val="28"/>
          <w:szCs w:val="28"/>
        </w:rPr>
        <w:t>/IEC</w:t>
      </w:r>
      <w:r w:rsidRPr="00BC394B">
        <w:rPr>
          <w:b/>
          <w:noProof/>
          <w:sz w:val="28"/>
          <w:szCs w:val="28"/>
        </w:rPr>
        <w:t> </w:t>
      </w:r>
      <w:r w:rsidR="00F216B5" w:rsidRPr="00F216B5">
        <w:rPr>
          <w:b/>
          <w:noProof/>
          <w:sz w:val="28"/>
          <w:szCs w:val="28"/>
        </w:rPr>
        <w:t>23090-34</w:t>
      </w:r>
      <w:r w:rsidRPr="00BC394B">
        <w:rPr>
          <w:b/>
          <w:noProof/>
          <w:sz w:val="28"/>
          <w:szCs w:val="28"/>
        </w:rPr>
        <w:t>:</w:t>
      </w:r>
      <w:r w:rsidR="00F216B5">
        <w:rPr>
          <w:b/>
          <w:noProof/>
          <w:sz w:val="28"/>
          <w:szCs w:val="28"/>
        </w:rPr>
        <w:t>2024</w:t>
      </w:r>
      <w:r w:rsidRPr="00BC394B">
        <w:rPr>
          <w:b/>
          <w:noProof/>
          <w:sz w:val="28"/>
          <w:szCs w:val="28"/>
        </w:rPr>
        <w:t>(X)</w:t>
      </w:r>
    </w:p>
    <w:p w14:paraId="6A75CB14" w14:textId="34A0712A" w:rsidR="001A33D0" w:rsidRPr="00BC394B" w:rsidRDefault="001A33D0" w:rsidP="001A33D0">
      <w:pPr>
        <w:jc w:val="right"/>
      </w:pPr>
      <w:r w:rsidRPr="00BC394B">
        <w:rPr>
          <w:noProof/>
        </w:rPr>
        <w:t>ISO</w:t>
      </w:r>
      <w:r w:rsidR="00770E9C">
        <w:rPr>
          <w:noProof/>
        </w:rPr>
        <w:t>/</w:t>
      </w:r>
      <w:r w:rsidR="00F216B5">
        <w:rPr>
          <w:noProof/>
        </w:rPr>
        <w:t>IEC J</w:t>
      </w:r>
      <w:r w:rsidRPr="00BC394B">
        <w:t>TC </w:t>
      </w:r>
      <w:r w:rsidR="00F216B5">
        <w:rPr>
          <w:noProof/>
        </w:rPr>
        <w:t>1</w:t>
      </w:r>
      <w:r w:rsidRPr="00BC394B">
        <w:t>/SC </w:t>
      </w:r>
      <w:r w:rsidR="00F216B5">
        <w:rPr>
          <w:noProof/>
        </w:rPr>
        <w:t>29</w:t>
      </w:r>
      <w:r w:rsidRPr="00BC394B">
        <w:t>/WG </w:t>
      </w:r>
      <w:r w:rsidR="00F216B5">
        <w:t>6</w:t>
      </w:r>
    </w:p>
    <w:p w14:paraId="43FCAEBC" w14:textId="77777777" w:rsidR="001A33D0" w:rsidRPr="00BC394B" w:rsidRDefault="000F0E7A" w:rsidP="00FA1F1F">
      <w:pPr>
        <w:tabs>
          <w:tab w:val="clear" w:pos="403"/>
        </w:tabs>
        <w:spacing w:after="2000"/>
        <w:jc w:val="right"/>
      </w:pPr>
      <w:r>
        <w:t>Date</w:t>
      </w:r>
      <w:r w:rsidR="001A33D0" w:rsidRPr="00BC394B">
        <w:t xml:space="preserve">: </w:t>
      </w:r>
      <w:r w:rsidR="003259B9">
        <w:rPr>
          <w:noProof/>
        </w:rPr>
        <w:t>YYYY</w:t>
      </w:r>
      <w:r>
        <w:rPr>
          <w:noProof/>
        </w:rPr>
        <w:t>-</w:t>
      </w:r>
      <w:r w:rsidR="003259B9">
        <w:rPr>
          <w:noProof/>
        </w:rPr>
        <w:t>MM</w:t>
      </w:r>
      <w:r>
        <w:rPr>
          <w:noProof/>
        </w:rPr>
        <w:t>-</w:t>
      </w:r>
      <w:r w:rsidR="003259B9">
        <w:rPr>
          <w:noProof/>
        </w:rPr>
        <w:t>DD</w:t>
      </w:r>
    </w:p>
    <w:p w14:paraId="4FC82E6C" w14:textId="7FECDC23" w:rsidR="001A33D0" w:rsidRPr="00BC394B" w:rsidRDefault="00F216B5" w:rsidP="001A33D0">
      <w:pPr>
        <w:spacing w:line="360" w:lineRule="atLeast"/>
        <w:jc w:val="left"/>
        <w:rPr>
          <w:b/>
          <w:sz w:val="32"/>
          <w:szCs w:val="32"/>
        </w:rPr>
      </w:pPr>
      <w:r w:rsidRPr="00F216B5">
        <w:rPr>
          <w:sz w:val="32"/>
          <w:szCs w:val="32"/>
        </w:rPr>
        <w:t>Information technology</w:t>
      </w:r>
      <w:r w:rsidR="001A33D0" w:rsidRPr="00BC394B">
        <w:rPr>
          <w:sz w:val="32"/>
          <w:szCs w:val="32"/>
        </w:rPr>
        <w:t xml:space="preserve"> — </w:t>
      </w:r>
      <w:r w:rsidRPr="00F216B5">
        <w:rPr>
          <w:sz w:val="32"/>
          <w:szCs w:val="32"/>
        </w:rPr>
        <w:t>Coded representation of immersive media</w:t>
      </w:r>
      <w:r w:rsidR="001A33D0" w:rsidRPr="00BC394B">
        <w:rPr>
          <w:sz w:val="32"/>
          <w:szCs w:val="32"/>
        </w:rPr>
        <w:t> — Part </w:t>
      </w:r>
      <w:r>
        <w:rPr>
          <w:sz w:val="32"/>
          <w:szCs w:val="32"/>
        </w:rPr>
        <w:t>34</w:t>
      </w:r>
      <w:r w:rsidR="001A33D0" w:rsidRPr="00BC394B">
        <w:rPr>
          <w:sz w:val="32"/>
          <w:szCs w:val="32"/>
        </w:rPr>
        <w:t>:</w:t>
      </w:r>
      <w:r>
        <w:rPr>
          <w:sz w:val="32"/>
          <w:szCs w:val="32"/>
        </w:rPr>
        <w:t xml:space="preserve"> </w:t>
      </w:r>
      <w:r w:rsidR="00F073BC">
        <w:rPr>
          <w:sz w:val="32"/>
          <w:szCs w:val="32"/>
        </w:rPr>
        <w:t>I</w:t>
      </w:r>
      <w:r w:rsidRPr="00F216B5">
        <w:rPr>
          <w:sz w:val="32"/>
          <w:szCs w:val="32"/>
        </w:rPr>
        <w:t>mmersive audio reference software</w:t>
      </w:r>
    </w:p>
    <w:p w14:paraId="4DA9D40E" w14:textId="77777777" w:rsidR="001A33D0" w:rsidRPr="00BC394B" w:rsidRDefault="001A33D0" w:rsidP="001A33D0">
      <w:pPr>
        <w:spacing w:before="2000"/>
      </w:pPr>
    </w:p>
    <w:p w14:paraId="0738E95E"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1B59D0">
        <w:rPr>
          <w:strike/>
          <w:sz w:val="80"/>
          <w:szCs w:val="80"/>
        </w:rPr>
        <w:t>WD</w:t>
      </w:r>
      <w:r w:rsidRPr="00BC394B">
        <w:rPr>
          <w:sz w:val="80"/>
          <w:szCs w:val="80"/>
        </w:rPr>
        <w:t>/</w:t>
      </w:r>
      <w:r w:rsidRPr="001B59D0">
        <w:rPr>
          <w:sz w:val="80"/>
          <w:szCs w:val="80"/>
        </w:rPr>
        <w:t>CD/</w:t>
      </w:r>
      <w:r w:rsidRPr="00252E33">
        <w:rPr>
          <w:strike/>
          <w:sz w:val="80"/>
          <w:szCs w:val="80"/>
        </w:rPr>
        <w:t>DIS/FDIS</w:t>
      </w:r>
      <w:r w:rsidRPr="00BC394B">
        <w:rPr>
          <w:sz w:val="80"/>
          <w:szCs w:val="80"/>
        </w:rPr>
        <w:t xml:space="preserve"> stage</w:t>
      </w:r>
    </w:p>
    <w:p w14:paraId="2D5D6B2E" w14:textId="77777777" w:rsidR="001A33D0" w:rsidRPr="00BC394B" w:rsidRDefault="001A33D0" w:rsidP="001A33D0"/>
    <w:p w14:paraId="73E587BE"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47958187"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4D96FB79"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343A2C39" w14:textId="77777777" w:rsidR="00ED5FAB" w:rsidRDefault="00ED5FAB" w:rsidP="00DF6AAF">
      <w:pPr>
        <w:pStyle w:val="BodyText"/>
      </w:pPr>
    </w:p>
    <w:p w14:paraId="36BF4353" w14:textId="77777777" w:rsidR="00ED5FAB" w:rsidRDefault="00ED5FAB" w:rsidP="00DF6AAF">
      <w:pPr>
        <w:pStyle w:val="BodyText"/>
      </w:pPr>
    </w:p>
    <w:p w14:paraId="62869EF7" w14:textId="77777777" w:rsidR="00A87448" w:rsidRDefault="00A87448" w:rsidP="00A87448">
      <w:pPr>
        <w:ind w:left="102"/>
        <w:rPr>
          <w:i/>
          <w:iCs/>
          <w:sz w:val="20"/>
          <w:szCs w:val="20"/>
          <w:lang w:val="en-US"/>
        </w:rPr>
      </w:pPr>
      <w:r>
        <w:rPr>
          <w:i/>
          <w:iCs/>
          <w:sz w:val="20"/>
          <w:szCs w:val="20"/>
          <w:lang w:val="en-US"/>
        </w:rPr>
        <w:t>A model document of an International Standard (the Model International Standard) is available at:</w:t>
      </w:r>
      <w:r>
        <w:rPr>
          <w:i/>
          <w:iCs/>
          <w:sz w:val="20"/>
          <w:szCs w:val="20"/>
          <w:lang w:val="en-US"/>
        </w:rPr>
        <w:br/>
      </w:r>
      <w:hyperlink r:id="rId11" w:history="1">
        <w:r>
          <w:rPr>
            <w:rStyle w:val="Hyperlink"/>
            <w:i/>
            <w:iCs/>
            <w:sz w:val="20"/>
            <w:szCs w:val="20"/>
            <w:lang w:val="en-US"/>
          </w:rPr>
          <w:t>https://www.iso.org/drafting-standards.html</w:t>
        </w:r>
      </w:hyperlink>
      <w:r>
        <w:rPr>
          <w:i/>
          <w:iCs/>
          <w:sz w:val="20"/>
          <w:szCs w:val="20"/>
          <w:lang w:val="en-US"/>
        </w:rPr>
        <w:t xml:space="preserve"> </w:t>
      </w:r>
    </w:p>
    <w:p w14:paraId="618D656F" w14:textId="77777777" w:rsidR="001A33D0" w:rsidRPr="00BC394B" w:rsidRDefault="001A33D0" w:rsidP="00DF6AAF">
      <w:pPr>
        <w:pStyle w:val="BodyText"/>
      </w:pPr>
    </w:p>
    <w:p w14:paraId="08794F42" w14:textId="77777777" w:rsidR="001A33D0" w:rsidRPr="00BC394B" w:rsidRDefault="001A33D0" w:rsidP="00DF6AAF">
      <w:pPr>
        <w:pStyle w:val="BodyText"/>
        <w:sectPr w:rsidR="001A33D0" w:rsidRPr="00BC394B" w:rsidSect="00926802">
          <w:headerReference w:type="even" r:id="rId12"/>
          <w:footerReference w:type="even" r:id="rId13"/>
          <w:footerReference w:type="default" r:id="rId14"/>
          <w:type w:val="oddPage"/>
          <w:pgSz w:w="11906" w:h="16838" w:code="9"/>
          <w:pgMar w:top="794" w:right="1134" w:bottom="284" w:left="1134" w:header="709" w:footer="0" w:gutter="0"/>
          <w:cols w:space="720"/>
        </w:sectPr>
      </w:pPr>
    </w:p>
    <w:p w14:paraId="30E25B16" w14:textId="7777777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7F3B91">
        <w:rPr>
          <w:color w:val="auto"/>
        </w:rPr>
        <w:t>XX</w:t>
      </w:r>
    </w:p>
    <w:p w14:paraId="76CD3919"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3A1479AE"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3E8CDCF5"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Ch. de Blandonnet 8</w:t>
      </w:r>
    </w:p>
    <w:p w14:paraId="3D056730"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13548185"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2BF98011" w14:textId="77777777" w:rsidR="001A33D0" w:rsidRPr="001B59D0"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B59D0">
        <w:rPr>
          <w:color w:val="auto"/>
          <w:sz w:val="20"/>
          <w:lang w:val="en-US"/>
        </w:rPr>
        <w:t xml:space="preserve">Email: </w:t>
      </w:r>
      <w:r w:rsidR="001A33D0" w:rsidRPr="001B59D0">
        <w:rPr>
          <w:color w:val="auto"/>
          <w:sz w:val="20"/>
          <w:lang w:val="en-US"/>
        </w:rPr>
        <w:t>copyright@iso.org</w:t>
      </w:r>
    </w:p>
    <w:p w14:paraId="1DB2E139"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72770166"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5A7DA103" w14:textId="77777777" w:rsidR="001A33D0" w:rsidRPr="00BC394B" w:rsidRDefault="001A33D0" w:rsidP="001A33D0">
      <w:pPr>
        <w:pStyle w:val="zzContents"/>
        <w:spacing w:before="0"/>
      </w:pPr>
      <w:r w:rsidRPr="00BC394B">
        <w:lastRenderedPageBreak/>
        <w:t>Contents</w:t>
      </w:r>
    </w:p>
    <w:p w14:paraId="2096CCC7" w14:textId="77777777" w:rsidR="001A33D0" w:rsidRPr="00BC394B" w:rsidRDefault="001A33D0" w:rsidP="001A33D0">
      <w:pPr>
        <w:rPr>
          <w:i/>
          <w:color w:val="0070C0"/>
        </w:rPr>
      </w:pPr>
      <w:r w:rsidRPr="00BC394B">
        <w:rPr>
          <w:i/>
          <w:color w:val="0070C0"/>
        </w:rPr>
        <w:t>This template allows you to work with default MS Word functions and styles. You can use these if you want to maintain the Table of Contents automatically and apply auto-numbering.</w:t>
      </w:r>
    </w:p>
    <w:p w14:paraId="543ABC38" w14:textId="77777777" w:rsidR="001A33D0" w:rsidRPr="00BC394B" w:rsidRDefault="001A33D0" w:rsidP="001A33D0">
      <w:pPr>
        <w:rPr>
          <w:i/>
          <w:color w:val="0070C0"/>
        </w:rPr>
      </w:pPr>
      <w:r w:rsidRPr="00BC394B">
        <w:rPr>
          <w:i/>
          <w:color w:val="0070C0"/>
        </w:rPr>
        <w:t>To update the Table of Contents please select it and press "F9".</w:t>
      </w:r>
    </w:p>
    <w:p w14:paraId="64F7EAEA" w14:textId="4CB40B93" w:rsidR="00324866" w:rsidRDefault="0054733A">
      <w:pPr>
        <w:pStyle w:val="TOC1"/>
        <w:rPr>
          <w:rFonts w:asciiTheme="minorHAnsi" w:eastAsiaTheme="minorEastAsia" w:hAnsiTheme="minorHAnsi" w:cstheme="minorBidi"/>
          <w:b w:val="0"/>
          <w:noProof/>
          <w:lang w:val="en-US"/>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hyperlink w:anchor="_Toc155969133" w:history="1">
        <w:r w:rsidR="00324866" w:rsidRPr="00FD4C69">
          <w:rPr>
            <w:rStyle w:val="Hyperlink"/>
            <w:noProof/>
          </w:rPr>
          <w:t>Foreword</w:t>
        </w:r>
        <w:r w:rsidR="00324866">
          <w:rPr>
            <w:noProof/>
            <w:webHidden/>
          </w:rPr>
          <w:tab/>
        </w:r>
        <w:r w:rsidR="00324866">
          <w:rPr>
            <w:noProof/>
            <w:webHidden/>
          </w:rPr>
          <w:fldChar w:fldCharType="begin"/>
        </w:r>
        <w:r w:rsidR="00324866">
          <w:rPr>
            <w:noProof/>
            <w:webHidden/>
          </w:rPr>
          <w:instrText xml:space="preserve"> PAGEREF _Toc155969133 \h </w:instrText>
        </w:r>
        <w:r w:rsidR="00324866">
          <w:rPr>
            <w:noProof/>
            <w:webHidden/>
          </w:rPr>
        </w:r>
        <w:r w:rsidR="00324866">
          <w:rPr>
            <w:noProof/>
            <w:webHidden/>
          </w:rPr>
          <w:fldChar w:fldCharType="separate"/>
        </w:r>
        <w:r w:rsidR="00324866">
          <w:rPr>
            <w:noProof/>
            <w:webHidden/>
          </w:rPr>
          <w:t>iv</w:t>
        </w:r>
        <w:r w:rsidR="00324866">
          <w:rPr>
            <w:noProof/>
            <w:webHidden/>
          </w:rPr>
          <w:fldChar w:fldCharType="end"/>
        </w:r>
      </w:hyperlink>
    </w:p>
    <w:p w14:paraId="15FC0474" w14:textId="1813270E" w:rsidR="00324866" w:rsidRDefault="00000000">
      <w:pPr>
        <w:pStyle w:val="TOC1"/>
        <w:rPr>
          <w:rFonts w:asciiTheme="minorHAnsi" w:eastAsiaTheme="minorEastAsia" w:hAnsiTheme="minorHAnsi" w:cstheme="minorBidi"/>
          <w:b w:val="0"/>
          <w:noProof/>
          <w:lang w:val="en-US"/>
        </w:rPr>
      </w:pPr>
      <w:hyperlink w:anchor="_Toc155969134" w:history="1">
        <w:r w:rsidR="00324866" w:rsidRPr="00FD4C69">
          <w:rPr>
            <w:rStyle w:val="Hyperlink"/>
            <w:noProof/>
          </w:rPr>
          <w:t>Introduction</w:t>
        </w:r>
        <w:r w:rsidR="00324866">
          <w:rPr>
            <w:noProof/>
            <w:webHidden/>
          </w:rPr>
          <w:tab/>
        </w:r>
        <w:r w:rsidR="00324866">
          <w:rPr>
            <w:noProof/>
            <w:webHidden/>
          </w:rPr>
          <w:fldChar w:fldCharType="begin"/>
        </w:r>
        <w:r w:rsidR="00324866">
          <w:rPr>
            <w:noProof/>
            <w:webHidden/>
          </w:rPr>
          <w:instrText xml:space="preserve"> PAGEREF _Toc155969134 \h </w:instrText>
        </w:r>
        <w:r w:rsidR="00324866">
          <w:rPr>
            <w:noProof/>
            <w:webHidden/>
          </w:rPr>
        </w:r>
        <w:r w:rsidR="00324866">
          <w:rPr>
            <w:noProof/>
            <w:webHidden/>
          </w:rPr>
          <w:fldChar w:fldCharType="separate"/>
        </w:r>
        <w:r w:rsidR="00324866">
          <w:rPr>
            <w:noProof/>
            <w:webHidden/>
          </w:rPr>
          <w:t>v</w:t>
        </w:r>
        <w:r w:rsidR="00324866">
          <w:rPr>
            <w:noProof/>
            <w:webHidden/>
          </w:rPr>
          <w:fldChar w:fldCharType="end"/>
        </w:r>
      </w:hyperlink>
    </w:p>
    <w:p w14:paraId="004389C5" w14:textId="4F372349" w:rsidR="00324866" w:rsidRDefault="00000000">
      <w:pPr>
        <w:pStyle w:val="TOC1"/>
        <w:rPr>
          <w:rFonts w:asciiTheme="minorHAnsi" w:eastAsiaTheme="minorEastAsia" w:hAnsiTheme="minorHAnsi" w:cstheme="minorBidi"/>
          <w:b w:val="0"/>
          <w:noProof/>
          <w:lang w:val="en-US"/>
        </w:rPr>
      </w:pPr>
      <w:hyperlink w:anchor="_Toc155969135" w:history="1">
        <w:r w:rsidR="00324866" w:rsidRPr="00FD4C69">
          <w:rPr>
            <w:rStyle w:val="Hyperlink"/>
            <w:noProof/>
          </w:rPr>
          <w:t>1</w:t>
        </w:r>
        <w:r w:rsidR="00324866">
          <w:rPr>
            <w:rFonts w:asciiTheme="minorHAnsi" w:eastAsiaTheme="minorEastAsia" w:hAnsiTheme="minorHAnsi" w:cstheme="minorBidi"/>
            <w:b w:val="0"/>
            <w:noProof/>
            <w:lang w:val="en-US"/>
          </w:rPr>
          <w:tab/>
        </w:r>
        <w:r w:rsidR="00324866" w:rsidRPr="00FD4C69">
          <w:rPr>
            <w:rStyle w:val="Hyperlink"/>
            <w:noProof/>
          </w:rPr>
          <w:t>Scope</w:t>
        </w:r>
        <w:r w:rsidR="00324866">
          <w:rPr>
            <w:noProof/>
            <w:webHidden/>
          </w:rPr>
          <w:tab/>
        </w:r>
        <w:r w:rsidR="00324866">
          <w:rPr>
            <w:noProof/>
            <w:webHidden/>
          </w:rPr>
          <w:fldChar w:fldCharType="begin"/>
        </w:r>
        <w:r w:rsidR="00324866">
          <w:rPr>
            <w:noProof/>
            <w:webHidden/>
          </w:rPr>
          <w:instrText xml:space="preserve"> PAGEREF _Toc155969135 \h </w:instrText>
        </w:r>
        <w:r w:rsidR="00324866">
          <w:rPr>
            <w:noProof/>
            <w:webHidden/>
          </w:rPr>
        </w:r>
        <w:r w:rsidR="00324866">
          <w:rPr>
            <w:noProof/>
            <w:webHidden/>
          </w:rPr>
          <w:fldChar w:fldCharType="separate"/>
        </w:r>
        <w:r w:rsidR="00324866">
          <w:rPr>
            <w:noProof/>
            <w:webHidden/>
          </w:rPr>
          <w:t>1</w:t>
        </w:r>
        <w:r w:rsidR="00324866">
          <w:rPr>
            <w:noProof/>
            <w:webHidden/>
          </w:rPr>
          <w:fldChar w:fldCharType="end"/>
        </w:r>
      </w:hyperlink>
    </w:p>
    <w:p w14:paraId="3A0903D0" w14:textId="0DCFA4CC" w:rsidR="00324866" w:rsidRDefault="00000000">
      <w:pPr>
        <w:pStyle w:val="TOC1"/>
        <w:rPr>
          <w:rFonts w:asciiTheme="minorHAnsi" w:eastAsiaTheme="minorEastAsia" w:hAnsiTheme="minorHAnsi" w:cstheme="minorBidi"/>
          <w:b w:val="0"/>
          <w:noProof/>
          <w:lang w:val="en-US"/>
        </w:rPr>
      </w:pPr>
      <w:hyperlink w:anchor="_Toc155969136" w:history="1">
        <w:r w:rsidR="00324866" w:rsidRPr="00FD4C69">
          <w:rPr>
            <w:rStyle w:val="Hyperlink"/>
            <w:noProof/>
          </w:rPr>
          <w:t>2</w:t>
        </w:r>
        <w:r w:rsidR="00324866">
          <w:rPr>
            <w:rFonts w:asciiTheme="minorHAnsi" w:eastAsiaTheme="minorEastAsia" w:hAnsiTheme="minorHAnsi" w:cstheme="minorBidi"/>
            <w:b w:val="0"/>
            <w:noProof/>
            <w:lang w:val="en-US"/>
          </w:rPr>
          <w:tab/>
        </w:r>
        <w:r w:rsidR="00324866" w:rsidRPr="00FD4C69">
          <w:rPr>
            <w:rStyle w:val="Hyperlink"/>
            <w:noProof/>
          </w:rPr>
          <w:t>Normative references</w:t>
        </w:r>
        <w:r w:rsidR="00324866">
          <w:rPr>
            <w:noProof/>
            <w:webHidden/>
          </w:rPr>
          <w:tab/>
        </w:r>
        <w:r w:rsidR="00324866">
          <w:rPr>
            <w:noProof/>
            <w:webHidden/>
          </w:rPr>
          <w:fldChar w:fldCharType="begin"/>
        </w:r>
        <w:r w:rsidR="00324866">
          <w:rPr>
            <w:noProof/>
            <w:webHidden/>
          </w:rPr>
          <w:instrText xml:space="preserve"> PAGEREF _Toc155969136 \h </w:instrText>
        </w:r>
        <w:r w:rsidR="00324866">
          <w:rPr>
            <w:noProof/>
            <w:webHidden/>
          </w:rPr>
        </w:r>
        <w:r w:rsidR="00324866">
          <w:rPr>
            <w:noProof/>
            <w:webHidden/>
          </w:rPr>
          <w:fldChar w:fldCharType="separate"/>
        </w:r>
        <w:r w:rsidR="00324866">
          <w:rPr>
            <w:noProof/>
            <w:webHidden/>
          </w:rPr>
          <w:t>1</w:t>
        </w:r>
        <w:r w:rsidR="00324866">
          <w:rPr>
            <w:noProof/>
            <w:webHidden/>
          </w:rPr>
          <w:fldChar w:fldCharType="end"/>
        </w:r>
      </w:hyperlink>
    </w:p>
    <w:p w14:paraId="06E413B7" w14:textId="65D12A54" w:rsidR="00324866" w:rsidRDefault="00000000">
      <w:pPr>
        <w:pStyle w:val="TOC1"/>
        <w:rPr>
          <w:rFonts w:asciiTheme="minorHAnsi" w:eastAsiaTheme="minorEastAsia" w:hAnsiTheme="minorHAnsi" w:cstheme="minorBidi"/>
          <w:b w:val="0"/>
          <w:noProof/>
          <w:lang w:val="en-US"/>
        </w:rPr>
      </w:pPr>
      <w:hyperlink w:anchor="_Toc155969137" w:history="1">
        <w:r w:rsidR="00324866" w:rsidRPr="00FD4C69">
          <w:rPr>
            <w:rStyle w:val="Hyperlink"/>
            <w:noProof/>
          </w:rPr>
          <w:t>3</w:t>
        </w:r>
        <w:r w:rsidR="00324866">
          <w:rPr>
            <w:rFonts w:asciiTheme="minorHAnsi" w:eastAsiaTheme="minorEastAsia" w:hAnsiTheme="minorHAnsi" w:cstheme="minorBidi"/>
            <w:b w:val="0"/>
            <w:noProof/>
            <w:lang w:val="en-US"/>
          </w:rPr>
          <w:tab/>
        </w:r>
        <w:r w:rsidR="00324866" w:rsidRPr="00FD4C69">
          <w:rPr>
            <w:rStyle w:val="Hyperlink"/>
            <w:noProof/>
          </w:rPr>
          <w:t>Terms and definitions</w:t>
        </w:r>
        <w:r w:rsidR="00324866">
          <w:rPr>
            <w:noProof/>
            <w:webHidden/>
          </w:rPr>
          <w:tab/>
        </w:r>
        <w:r w:rsidR="00324866">
          <w:rPr>
            <w:noProof/>
            <w:webHidden/>
          </w:rPr>
          <w:fldChar w:fldCharType="begin"/>
        </w:r>
        <w:r w:rsidR="00324866">
          <w:rPr>
            <w:noProof/>
            <w:webHidden/>
          </w:rPr>
          <w:instrText xml:space="preserve"> PAGEREF _Toc155969137 \h </w:instrText>
        </w:r>
        <w:r w:rsidR="00324866">
          <w:rPr>
            <w:noProof/>
            <w:webHidden/>
          </w:rPr>
        </w:r>
        <w:r w:rsidR="00324866">
          <w:rPr>
            <w:noProof/>
            <w:webHidden/>
          </w:rPr>
          <w:fldChar w:fldCharType="separate"/>
        </w:r>
        <w:r w:rsidR="00324866">
          <w:rPr>
            <w:noProof/>
            <w:webHidden/>
          </w:rPr>
          <w:t>1</w:t>
        </w:r>
        <w:r w:rsidR="00324866">
          <w:rPr>
            <w:noProof/>
            <w:webHidden/>
          </w:rPr>
          <w:fldChar w:fldCharType="end"/>
        </w:r>
      </w:hyperlink>
    </w:p>
    <w:p w14:paraId="76D50A7A" w14:textId="67D34677" w:rsidR="00324866" w:rsidRDefault="00000000">
      <w:pPr>
        <w:pStyle w:val="TOC1"/>
        <w:rPr>
          <w:rFonts w:asciiTheme="minorHAnsi" w:eastAsiaTheme="minorEastAsia" w:hAnsiTheme="minorHAnsi" w:cstheme="minorBidi"/>
          <w:b w:val="0"/>
          <w:noProof/>
          <w:lang w:val="en-US"/>
        </w:rPr>
      </w:pPr>
      <w:hyperlink w:anchor="_Toc155969138" w:history="1">
        <w:r w:rsidR="00324866" w:rsidRPr="00FD4C69">
          <w:rPr>
            <w:rStyle w:val="Hyperlink"/>
            <w:noProof/>
          </w:rPr>
          <w:t>4</w:t>
        </w:r>
        <w:r w:rsidR="00324866">
          <w:rPr>
            <w:rFonts w:asciiTheme="minorHAnsi" w:eastAsiaTheme="minorEastAsia" w:hAnsiTheme="minorHAnsi" w:cstheme="minorBidi"/>
            <w:b w:val="0"/>
            <w:noProof/>
            <w:lang w:val="en-US"/>
          </w:rPr>
          <w:tab/>
        </w:r>
        <w:r w:rsidR="00324866" w:rsidRPr="00FD4C69">
          <w:rPr>
            <w:rStyle w:val="Hyperlink"/>
            <w:noProof/>
          </w:rPr>
          <w:t>Reference software structure</w:t>
        </w:r>
        <w:r w:rsidR="00324866">
          <w:rPr>
            <w:noProof/>
            <w:webHidden/>
          </w:rPr>
          <w:tab/>
        </w:r>
        <w:r w:rsidR="00324866">
          <w:rPr>
            <w:noProof/>
            <w:webHidden/>
          </w:rPr>
          <w:fldChar w:fldCharType="begin"/>
        </w:r>
        <w:r w:rsidR="00324866">
          <w:rPr>
            <w:noProof/>
            <w:webHidden/>
          </w:rPr>
          <w:instrText xml:space="preserve"> PAGEREF _Toc155969138 \h </w:instrText>
        </w:r>
        <w:r w:rsidR="00324866">
          <w:rPr>
            <w:noProof/>
            <w:webHidden/>
          </w:rPr>
        </w:r>
        <w:r w:rsidR="00324866">
          <w:rPr>
            <w:noProof/>
            <w:webHidden/>
          </w:rPr>
          <w:fldChar w:fldCharType="separate"/>
        </w:r>
        <w:r w:rsidR="00324866">
          <w:rPr>
            <w:noProof/>
            <w:webHidden/>
          </w:rPr>
          <w:t>1</w:t>
        </w:r>
        <w:r w:rsidR="00324866">
          <w:rPr>
            <w:noProof/>
            <w:webHidden/>
          </w:rPr>
          <w:fldChar w:fldCharType="end"/>
        </w:r>
      </w:hyperlink>
    </w:p>
    <w:p w14:paraId="65FFD098" w14:textId="15BAE675" w:rsidR="00324866" w:rsidRDefault="00000000">
      <w:pPr>
        <w:pStyle w:val="TOC2"/>
        <w:rPr>
          <w:rFonts w:asciiTheme="minorHAnsi" w:eastAsiaTheme="minorEastAsia" w:hAnsiTheme="minorHAnsi" w:cstheme="minorBidi"/>
          <w:b w:val="0"/>
          <w:noProof/>
          <w:lang w:val="en-US"/>
        </w:rPr>
      </w:pPr>
      <w:hyperlink w:anchor="_Toc155969139" w:history="1">
        <w:r w:rsidR="00324866" w:rsidRPr="00FD4C69">
          <w:rPr>
            <w:rStyle w:val="Hyperlink"/>
            <w:noProof/>
          </w:rPr>
          <w:t>4.1</w:t>
        </w:r>
        <w:r w:rsidR="00324866">
          <w:rPr>
            <w:rFonts w:asciiTheme="minorHAnsi" w:eastAsiaTheme="minorEastAsia" w:hAnsiTheme="minorHAnsi" w:cstheme="minorBidi"/>
            <w:b w:val="0"/>
            <w:noProof/>
            <w:lang w:val="en-US"/>
          </w:rPr>
          <w:tab/>
        </w:r>
        <w:r w:rsidR="00324866" w:rsidRPr="00FD4C69">
          <w:rPr>
            <w:rStyle w:val="Hyperlink"/>
            <w:noProof/>
          </w:rPr>
          <w:t>Introduction</w:t>
        </w:r>
        <w:r w:rsidR="00324866">
          <w:rPr>
            <w:noProof/>
            <w:webHidden/>
          </w:rPr>
          <w:tab/>
        </w:r>
        <w:r w:rsidR="00324866">
          <w:rPr>
            <w:noProof/>
            <w:webHidden/>
          </w:rPr>
          <w:fldChar w:fldCharType="begin"/>
        </w:r>
        <w:r w:rsidR="00324866">
          <w:rPr>
            <w:noProof/>
            <w:webHidden/>
          </w:rPr>
          <w:instrText xml:space="preserve"> PAGEREF _Toc155969139 \h </w:instrText>
        </w:r>
        <w:r w:rsidR="00324866">
          <w:rPr>
            <w:noProof/>
            <w:webHidden/>
          </w:rPr>
        </w:r>
        <w:r w:rsidR="00324866">
          <w:rPr>
            <w:noProof/>
            <w:webHidden/>
          </w:rPr>
          <w:fldChar w:fldCharType="separate"/>
        </w:r>
        <w:r w:rsidR="00324866">
          <w:rPr>
            <w:noProof/>
            <w:webHidden/>
          </w:rPr>
          <w:t>1</w:t>
        </w:r>
        <w:r w:rsidR="00324866">
          <w:rPr>
            <w:noProof/>
            <w:webHidden/>
          </w:rPr>
          <w:fldChar w:fldCharType="end"/>
        </w:r>
      </w:hyperlink>
    </w:p>
    <w:p w14:paraId="21F2552D" w14:textId="00BCF319" w:rsidR="00324866" w:rsidRDefault="00000000">
      <w:pPr>
        <w:pStyle w:val="TOC2"/>
        <w:rPr>
          <w:rFonts w:asciiTheme="minorHAnsi" w:eastAsiaTheme="minorEastAsia" w:hAnsiTheme="minorHAnsi" w:cstheme="minorBidi"/>
          <w:b w:val="0"/>
          <w:noProof/>
          <w:lang w:val="en-US"/>
        </w:rPr>
      </w:pPr>
      <w:hyperlink w:anchor="_Toc155969140" w:history="1">
        <w:r w:rsidR="00324866" w:rsidRPr="00FD4C69">
          <w:rPr>
            <w:rStyle w:val="Hyperlink"/>
            <w:bCs/>
            <w:noProof/>
          </w:rPr>
          <w:t>4.2</w:t>
        </w:r>
        <w:r w:rsidR="00324866">
          <w:rPr>
            <w:rFonts w:asciiTheme="minorHAnsi" w:eastAsiaTheme="minorEastAsia" w:hAnsiTheme="minorHAnsi" w:cstheme="minorBidi"/>
            <w:b w:val="0"/>
            <w:noProof/>
            <w:lang w:val="en-US"/>
          </w:rPr>
          <w:tab/>
        </w:r>
        <w:r w:rsidR="00324866" w:rsidRPr="00FD4C69">
          <w:rPr>
            <w:rStyle w:val="Hyperlink"/>
            <w:bCs/>
            <w:noProof/>
          </w:rPr>
          <w:t>Copyright disclaimer</w:t>
        </w:r>
        <w:r w:rsidR="00324866">
          <w:rPr>
            <w:noProof/>
            <w:webHidden/>
          </w:rPr>
          <w:tab/>
        </w:r>
        <w:r w:rsidR="00324866">
          <w:rPr>
            <w:noProof/>
            <w:webHidden/>
          </w:rPr>
          <w:fldChar w:fldCharType="begin"/>
        </w:r>
        <w:r w:rsidR="00324866">
          <w:rPr>
            <w:noProof/>
            <w:webHidden/>
          </w:rPr>
          <w:instrText xml:space="preserve"> PAGEREF _Toc155969140 \h </w:instrText>
        </w:r>
        <w:r w:rsidR="00324866">
          <w:rPr>
            <w:noProof/>
            <w:webHidden/>
          </w:rPr>
        </w:r>
        <w:r w:rsidR="00324866">
          <w:rPr>
            <w:noProof/>
            <w:webHidden/>
          </w:rPr>
          <w:fldChar w:fldCharType="separate"/>
        </w:r>
        <w:r w:rsidR="00324866">
          <w:rPr>
            <w:noProof/>
            <w:webHidden/>
          </w:rPr>
          <w:t>2</w:t>
        </w:r>
        <w:r w:rsidR="00324866">
          <w:rPr>
            <w:noProof/>
            <w:webHidden/>
          </w:rPr>
          <w:fldChar w:fldCharType="end"/>
        </w:r>
      </w:hyperlink>
    </w:p>
    <w:p w14:paraId="68BA5FC9" w14:textId="0C7B7D57" w:rsidR="00324866" w:rsidRDefault="00000000">
      <w:pPr>
        <w:pStyle w:val="TOC1"/>
        <w:rPr>
          <w:rFonts w:asciiTheme="minorHAnsi" w:eastAsiaTheme="minorEastAsia" w:hAnsiTheme="minorHAnsi" w:cstheme="minorBidi"/>
          <w:b w:val="0"/>
          <w:noProof/>
          <w:lang w:val="en-US"/>
        </w:rPr>
      </w:pPr>
      <w:hyperlink w:anchor="_Toc155969141" w:history="1">
        <w:r w:rsidR="00324866" w:rsidRPr="00FD4C69">
          <w:rPr>
            <w:rStyle w:val="Hyperlink"/>
            <w:noProof/>
          </w:rPr>
          <w:t>5</w:t>
        </w:r>
        <w:r w:rsidR="00324866">
          <w:rPr>
            <w:rFonts w:asciiTheme="minorHAnsi" w:eastAsiaTheme="minorEastAsia" w:hAnsiTheme="minorHAnsi" w:cstheme="minorBidi"/>
            <w:b w:val="0"/>
            <w:noProof/>
            <w:lang w:val="en-US"/>
          </w:rPr>
          <w:tab/>
        </w:r>
        <w:r w:rsidR="00324866" w:rsidRPr="00FD4C69">
          <w:rPr>
            <w:rStyle w:val="Hyperlink"/>
            <w:noProof/>
          </w:rPr>
          <w:t>Bitstream decoding and rendering software</w:t>
        </w:r>
        <w:r w:rsidR="00324866">
          <w:rPr>
            <w:noProof/>
            <w:webHidden/>
          </w:rPr>
          <w:tab/>
        </w:r>
        <w:r w:rsidR="00324866">
          <w:rPr>
            <w:noProof/>
            <w:webHidden/>
          </w:rPr>
          <w:fldChar w:fldCharType="begin"/>
        </w:r>
        <w:r w:rsidR="00324866">
          <w:rPr>
            <w:noProof/>
            <w:webHidden/>
          </w:rPr>
          <w:instrText xml:space="preserve"> PAGEREF _Toc155969141 \h </w:instrText>
        </w:r>
        <w:r w:rsidR="00324866">
          <w:rPr>
            <w:noProof/>
            <w:webHidden/>
          </w:rPr>
        </w:r>
        <w:r w:rsidR="00324866">
          <w:rPr>
            <w:noProof/>
            <w:webHidden/>
          </w:rPr>
          <w:fldChar w:fldCharType="separate"/>
        </w:r>
        <w:r w:rsidR="00324866">
          <w:rPr>
            <w:noProof/>
            <w:webHidden/>
          </w:rPr>
          <w:t>2</w:t>
        </w:r>
        <w:r w:rsidR="00324866">
          <w:rPr>
            <w:noProof/>
            <w:webHidden/>
          </w:rPr>
          <w:fldChar w:fldCharType="end"/>
        </w:r>
      </w:hyperlink>
    </w:p>
    <w:p w14:paraId="50F983F3" w14:textId="660C8834" w:rsidR="00324866" w:rsidRDefault="00000000">
      <w:pPr>
        <w:pStyle w:val="TOC1"/>
        <w:rPr>
          <w:rFonts w:asciiTheme="minorHAnsi" w:eastAsiaTheme="minorEastAsia" w:hAnsiTheme="minorHAnsi" w:cstheme="minorBidi"/>
          <w:b w:val="0"/>
          <w:noProof/>
          <w:lang w:val="en-US"/>
        </w:rPr>
      </w:pPr>
      <w:hyperlink w:anchor="_Toc155969142" w:history="1">
        <w:r w:rsidR="00324866" w:rsidRPr="00FD4C69">
          <w:rPr>
            <w:rStyle w:val="Hyperlink"/>
            <w:noProof/>
          </w:rPr>
          <w:t>Annex A (informative)  Bitstream encoding software</w:t>
        </w:r>
        <w:r w:rsidR="00324866">
          <w:rPr>
            <w:noProof/>
            <w:webHidden/>
          </w:rPr>
          <w:tab/>
        </w:r>
        <w:r w:rsidR="00324866">
          <w:rPr>
            <w:noProof/>
            <w:webHidden/>
          </w:rPr>
          <w:fldChar w:fldCharType="begin"/>
        </w:r>
        <w:r w:rsidR="00324866">
          <w:rPr>
            <w:noProof/>
            <w:webHidden/>
          </w:rPr>
          <w:instrText xml:space="preserve"> PAGEREF _Toc155969142 \h </w:instrText>
        </w:r>
        <w:r w:rsidR="00324866">
          <w:rPr>
            <w:noProof/>
            <w:webHidden/>
          </w:rPr>
        </w:r>
        <w:r w:rsidR="00324866">
          <w:rPr>
            <w:noProof/>
            <w:webHidden/>
          </w:rPr>
          <w:fldChar w:fldCharType="separate"/>
        </w:r>
        <w:r w:rsidR="00324866">
          <w:rPr>
            <w:noProof/>
            <w:webHidden/>
          </w:rPr>
          <w:t>3</w:t>
        </w:r>
        <w:r w:rsidR="00324866">
          <w:rPr>
            <w:noProof/>
            <w:webHidden/>
          </w:rPr>
          <w:fldChar w:fldCharType="end"/>
        </w:r>
      </w:hyperlink>
    </w:p>
    <w:p w14:paraId="0F47EAA1" w14:textId="56B9A487" w:rsidR="00324866" w:rsidRDefault="00000000">
      <w:pPr>
        <w:pStyle w:val="TOC1"/>
        <w:rPr>
          <w:rFonts w:asciiTheme="minorHAnsi" w:eastAsiaTheme="minorEastAsia" w:hAnsiTheme="minorHAnsi" w:cstheme="minorBidi"/>
          <w:b w:val="0"/>
          <w:noProof/>
          <w:lang w:val="en-US"/>
        </w:rPr>
      </w:pPr>
      <w:hyperlink w:anchor="_Toc155969143" w:history="1">
        <w:r w:rsidR="00324866" w:rsidRPr="00FD4C69">
          <w:rPr>
            <w:rStyle w:val="Hyperlink"/>
            <w:noProof/>
            <w:lang w:val="de-DE"/>
          </w:rPr>
          <w:t>Annex B (informative)  Enco</w:t>
        </w:r>
        <w:r w:rsidR="00324866" w:rsidRPr="00FD4C69">
          <w:rPr>
            <w:rStyle w:val="Hyperlink"/>
            <w:noProof/>
            <w:lang w:val="de-DE"/>
          </w:rPr>
          <w:t>d</w:t>
        </w:r>
        <w:r w:rsidR="00324866" w:rsidRPr="00FD4C69">
          <w:rPr>
            <w:rStyle w:val="Hyperlink"/>
            <w:noProof/>
            <w:lang w:val="de-DE"/>
          </w:rPr>
          <w:t>er Input Format (EIF)</w:t>
        </w:r>
        <w:r w:rsidR="00324866">
          <w:rPr>
            <w:noProof/>
            <w:webHidden/>
          </w:rPr>
          <w:tab/>
        </w:r>
        <w:r w:rsidR="00324866">
          <w:rPr>
            <w:noProof/>
            <w:webHidden/>
          </w:rPr>
          <w:fldChar w:fldCharType="begin"/>
        </w:r>
        <w:r w:rsidR="00324866">
          <w:rPr>
            <w:noProof/>
            <w:webHidden/>
          </w:rPr>
          <w:instrText xml:space="preserve"> PAGEREF _Toc155969143 \h </w:instrText>
        </w:r>
        <w:r w:rsidR="00324866">
          <w:rPr>
            <w:noProof/>
            <w:webHidden/>
          </w:rPr>
        </w:r>
        <w:r w:rsidR="00324866">
          <w:rPr>
            <w:noProof/>
            <w:webHidden/>
          </w:rPr>
          <w:fldChar w:fldCharType="separate"/>
        </w:r>
        <w:r w:rsidR="00324866">
          <w:rPr>
            <w:noProof/>
            <w:webHidden/>
          </w:rPr>
          <w:t>4</w:t>
        </w:r>
        <w:r w:rsidR="00324866">
          <w:rPr>
            <w:noProof/>
            <w:webHidden/>
          </w:rPr>
          <w:fldChar w:fldCharType="end"/>
        </w:r>
      </w:hyperlink>
    </w:p>
    <w:p w14:paraId="5500E4CD" w14:textId="5F7A11B7" w:rsidR="00324866" w:rsidRDefault="00000000">
      <w:pPr>
        <w:pStyle w:val="TOC1"/>
        <w:rPr>
          <w:rFonts w:asciiTheme="minorHAnsi" w:eastAsiaTheme="minorEastAsia" w:hAnsiTheme="minorHAnsi" w:cstheme="minorBidi"/>
          <w:b w:val="0"/>
          <w:noProof/>
          <w:lang w:val="en-US"/>
        </w:rPr>
      </w:pPr>
      <w:hyperlink w:anchor="_Toc155969144" w:history="1">
        <w:r w:rsidR="00324866" w:rsidRPr="00FD4C69">
          <w:rPr>
            <w:rStyle w:val="Hyperlink"/>
            <w:noProof/>
            <w:lang w:val="en-US"/>
          </w:rPr>
          <w:t>Annex C (informative)  Listener Space Description Format (LSDF)</w:t>
        </w:r>
        <w:r w:rsidR="00324866">
          <w:rPr>
            <w:noProof/>
            <w:webHidden/>
          </w:rPr>
          <w:tab/>
        </w:r>
        <w:r w:rsidR="00324866">
          <w:rPr>
            <w:noProof/>
            <w:webHidden/>
          </w:rPr>
          <w:fldChar w:fldCharType="begin"/>
        </w:r>
        <w:r w:rsidR="00324866">
          <w:rPr>
            <w:noProof/>
            <w:webHidden/>
          </w:rPr>
          <w:instrText xml:space="preserve"> PAGEREF _Toc155969144 \h </w:instrText>
        </w:r>
        <w:r w:rsidR="00324866">
          <w:rPr>
            <w:noProof/>
            <w:webHidden/>
          </w:rPr>
        </w:r>
        <w:r w:rsidR="00324866">
          <w:rPr>
            <w:noProof/>
            <w:webHidden/>
          </w:rPr>
          <w:fldChar w:fldCharType="separate"/>
        </w:r>
        <w:r w:rsidR="00324866">
          <w:rPr>
            <w:noProof/>
            <w:webHidden/>
          </w:rPr>
          <w:t>5</w:t>
        </w:r>
        <w:r w:rsidR="00324866">
          <w:rPr>
            <w:noProof/>
            <w:webHidden/>
          </w:rPr>
          <w:fldChar w:fldCharType="end"/>
        </w:r>
      </w:hyperlink>
    </w:p>
    <w:p w14:paraId="1E565CCC" w14:textId="7D30142D" w:rsidR="00324866" w:rsidRDefault="00000000">
      <w:pPr>
        <w:pStyle w:val="TOC1"/>
        <w:rPr>
          <w:rFonts w:asciiTheme="minorHAnsi" w:eastAsiaTheme="minorEastAsia" w:hAnsiTheme="minorHAnsi" w:cstheme="minorBidi"/>
          <w:b w:val="0"/>
          <w:noProof/>
          <w:lang w:val="en-US"/>
        </w:rPr>
      </w:pPr>
      <w:hyperlink w:anchor="_Toc155969145" w:history="1">
        <w:r w:rsidR="00324866" w:rsidRPr="00FD4C69">
          <w:rPr>
            <w:rStyle w:val="Hyperlink"/>
            <w:noProof/>
          </w:rPr>
          <w:t>Bibliography</w:t>
        </w:r>
        <w:r w:rsidR="00324866">
          <w:rPr>
            <w:noProof/>
            <w:webHidden/>
          </w:rPr>
          <w:tab/>
        </w:r>
        <w:r w:rsidR="00324866">
          <w:rPr>
            <w:noProof/>
            <w:webHidden/>
          </w:rPr>
          <w:fldChar w:fldCharType="begin"/>
        </w:r>
        <w:r w:rsidR="00324866">
          <w:rPr>
            <w:noProof/>
            <w:webHidden/>
          </w:rPr>
          <w:instrText xml:space="preserve"> PAGEREF _Toc155969145 \h </w:instrText>
        </w:r>
        <w:r w:rsidR="00324866">
          <w:rPr>
            <w:noProof/>
            <w:webHidden/>
          </w:rPr>
        </w:r>
        <w:r w:rsidR="00324866">
          <w:rPr>
            <w:noProof/>
            <w:webHidden/>
          </w:rPr>
          <w:fldChar w:fldCharType="separate"/>
        </w:r>
        <w:r w:rsidR="00324866">
          <w:rPr>
            <w:noProof/>
            <w:webHidden/>
          </w:rPr>
          <w:t>6</w:t>
        </w:r>
        <w:r w:rsidR="00324866">
          <w:rPr>
            <w:noProof/>
            <w:webHidden/>
          </w:rPr>
          <w:fldChar w:fldCharType="end"/>
        </w:r>
      </w:hyperlink>
    </w:p>
    <w:p w14:paraId="73103BAF" w14:textId="7232CD28" w:rsidR="001A33D0" w:rsidRPr="00BC394B" w:rsidRDefault="0054733A" w:rsidP="001A33D0">
      <w:pPr>
        <w:pStyle w:val="TOC1"/>
      </w:pPr>
      <w:r w:rsidRPr="00BC394B">
        <w:fldChar w:fldCharType="end"/>
      </w:r>
    </w:p>
    <w:p w14:paraId="50CEAA46" w14:textId="77777777" w:rsidR="001A33D0" w:rsidRPr="00BC394B" w:rsidRDefault="001A33D0" w:rsidP="001A33D0">
      <w:pPr>
        <w:pStyle w:val="ForewordTitle"/>
      </w:pPr>
      <w:bookmarkStart w:id="0" w:name="_Toc353342667"/>
      <w:bookmarkStart w:id="1" w:name="_Toc155969133"/>
      <w:r w:rsidRPr="00BC394B">
        <w:lastRenderedPageBreak/>
        <w:t>Foreword</w:t>
      </w:r>
      <w:bookmarkEnd w:id="0"/>
      <w:bookmarkEnd w:id="1"/>
    </w:p>
    <w:p w14:paraId="23672975" w14:textId="77777777" w:rsidR="00BC394B" w:rsidRPr="00DF6AAF" w:rsidRDefault="00BC394B" w:rsidP="00AD6264">
      <w:pPr>
        <w:pStyle w:val="ForewordText"/>
        <w:rPr>
          <w:lang w:val="en-GB"/>
        </w:rPr>
      </w:pPr>
      <w:r w:rsidRPr="00DF6AAF">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47AE21CE" w14:textId="77777777" w:rsidR="00BC394B" w:rsidRPr="00DF6AAF" w:rsidRDefault="00BC394B" w:rsidP="00AD6264">
      <w:pPr>
        <w:pStyle w:val="ForewordText"/>
        <w:rPr>
          <w:lang w:val="en-GB"/>
        </w:rPr>
      </w:pPr>
      <w:r w:rsidRPr="00DF6AAF">
        <w:rPr>
          <w:lang w:val="en-GB"/>
        </w:rPr>
        <w:t>The procedures used to develop this document and those intended for its further maintenance are described in the ISO/IEC Directives, Part 1. In particular</w:t>
      </w:r>
      <w:r w:rsidR="00F81ACE" w:rsidRPr="00DF6AAF">
        <w:rPr>
          <w:lang w:val="en-GB"/>
        </w:rPr>
        <w:t>,</w:t>
      </w:r>
      <w:r w:rsidRPr="00DF6AAF">
        <w:rPr>
          <w:lang w:val="en-GB"/>
        </w:rPr>
        <w:t xml:space="preserve"> the different approval criteria needed for the different types of ISO documents should be noted. This document was drafted in accordance with the editorial rules of the ISO/IEC Directives, Part 2 (see </w:t>
      </w:r>
      <w:hyperlink r:id="rId15" w:history="1">
        <w:r w:rsidRPr="00BC394B">
          <w:rPr>
            <w:rStyle w:val="Hyperlink"/>
            <w:lang w:val="en-GB"/>
          </w:rPr>
          <w:t>www.iso.org/directives</w:t>
        </w:r>
      </w:hyperlink>
      <w:r w:rsidRPr="00DF6AAF">
        <w:rPr>
          <w:lang w:val="en-GB"/>
        </w:rPr>
        <w:t>).</w:t>
      </w:r>
    </w:p>
    <w:p w14:paraId="7E53AD6E" w14:textId="77777777" w:rsidR="00BC394B" w:rsidRPr="00DF6AAF" w:rsidRDefault="00F746A8" w:rsidP="00AD6264">
      <w:pPr>
        <w:pStyle w:val="ForewordText"/>
        <w:rPr>
          <w:lang w:val="en-GB"/>
        </w:rPr>
      </w:pPr>
      <w:r w:rsidRPr="00C505B7">
        <w:rPr>
          <w:lang w:val="en-US"/>
        </w:rPr>
        <w:t xml:space="preserve">ISO draws attention to the possibility that the implementation of this document may involve the use of (a) patent(s). ISO takes no position concerning the evidence, validity or applicability of any claimed patent rights in respect thereof. As of the date of publication of this document, ISO </w:t>
      </w:r>
      <w:r w:rsidRPr="00C505B7">
        <w:rPr>
          <w:i/>
          <w:iCs/>
          <w:color w:val="FF0000"/>
          <w:lang w:val="en-US"/>
        </w:rPr>
        <w:t>[had/had not]</w:t>
      </w:r>
      <w:r w:rsidRPr="00C505B7">
        <w:rPr>
          <w:lang w:val="en-US"/>
        </w:rPr>
        <w:t xml:space="preserve"> received notice of (a) patent(s) which may be required to implement this document. However, implementers are cautioned that this may not represent the latest information</w:t>
      </w:r>
      <w:r>
        <w:rPr>
          <w:lang w:val="en-US"/>
        </w:rPr>
        <w:t>,</w:t>
      </w:r>
      <w:r w:rsidRPr="00C505B7">
        <w:rPr>
          <w:lang w:val="en-US"/>
        </w:rPr>
        <w:t xml:space="preserve"> which may be obtained from the patent database available at </w:t>
      </w:r>
      <w:hyperlink r:id="rId16" w:history="1">
        <w:r w:rsidRPr="00C505B7">
          <w:rPr>
            <w:rStyle w:val="Hyperlink"/>
            <w:lang w:val="en-US"/>
          </w:rPr>
          <w:t>www.iso.org/patents</w:t>
        </w:r>
      </w:hyperlink>
      <w:r w:rsidRPr="00C505B7">
        <w:rPr>
          <w:lang w:val="en-US"/>
        </w:rPr>
        <w:t>. ISO shall not be held responsible for identifying any or all such patent rights</w:t>
      </w:r>
      <w:r w:rsidR="00BC394B" w:rsidRPr="00DF6AAF">
        <w:rPr>
          <w:lang w:val="en-GB"/>
        </w:rPr>
        <w:t>.</w:t>
      </w:r>
    </w:p>
    <w:p w14:paraId="6B314DBE" w14:textId="77777777" w:rsidR="00BC394B" w:rsidRPr="00DF6AAF" w:rsidRDefault="00BC394B" w:rsidP="00AD6264">
      <w:pPr>
        <w:pStyle w:val="ForewordText"/>
        <w:rPr>
          <w:lang w:val="en-GB"/>
        </w:rPr>
      </w:pPr>
      <w:r w:rsidRPr="00DF6AAF">
        <w:rPr>
          <w:lang w:val="en-GB"/>
        </w:rPr>
        <w:t>Any trade name used in this document is information given for the convenience of users and does not constitute an endorsement.</w:t>
      </w:r>
    </w:p>
    <w:p w14:paraId="5D806ABB" w14:textId="77777777" w:rsidR="00BC394B" w:rsidRPr="00DF6AAF" w:rsidRDefault="00BC394B" w:rsidP="00AD6264">
      <w:pPr>
        <w:pStyle w:val="ForewordText"/>
        <w:rPr>
          <w:lang w:val="en-GB"/>
        </w:rPr>
      </w:pPr>
      <w:r w:rsidRPr="00DF6AAF">
        <w:rPr>
          <w:lang w:val="en-GB"/>
        </w:rPr>
        <w:t>For an explanation o</w:t>
      </w:r>
      <w:r w:rsidR="00F81ACE" w:rsidRPr="00DF6AAF">
        <w:rPr>
          <w:lang w:val="en-GB"/>
        </w:rPr>
        <w:t>f</w:t>
      </w:r>
      <w:r w:rsidRPr="00DF6AAF">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F6AAF">
        <w:rPr>
          <w:lang w:val="en-GB"/>
        </w:rPr>
        <w:t>,</w:t>
      </w:r>
      <w:r w:rsidRPr="00DF6AAF">
        <w:rPr>
          <w:color w:val="FF0000"/>
          <w:lang w:val="en-GB"/>
        </w:rPr>
        <w:t xml:space="preserve"> </w:t>
      </w:r>
      <w:r w:rsidRPr="00DF6AAF">
        <w:rPr>
          <w:lang w:val="en-GB"/>
        </w:rPr>
        <w:t xml:space="preserve">see </w:t>
      </w:r>
      <w:hyperlink r:id="rId17" w:history="1">
        <w:r w:rsidRPr="00C33932">
          <w:rPr>
            <w:rStyle w:val="Hyperlink"/>
            <w:rFonts w:eastAsia="Malgun Gothic" w:cs="Arial"/>
            <w:szCs w:val="24"/>
            <w:lang w:val="en-GB"/>
          </w:rPr>
          <w:t>www.iso.org/iso/foreword.html</w:t>
        </w:r>
      </w:hyperlink>
      <w:r w:rsidRPr="00DF6AAF">
        <w:rPr>
          <w:rFonts w:eastAsia="Malgun Gothic"/>
          <w:lang w:val="en-GB"/>
        </w:rPr>
        <w:t>.</w:t>
      </w:r>
    </w:p>
    <w:p w14:paraId="228B79C0" w14:textId="77777777" w:rsidR="001A33D0" w:rsidRPr="00DF6AAF" w:rsidRDefault="00B9118A" w:rsidP="00AD6264">
      <w:pPr>
        <w:pStyle w:val="ForewordText"/>
        <w:rPr>
          <w:lang w:val="en-GB"/>
        </w:rPr>
      </w:pPr>
      <w:r w:rsidRPr="00DF6AAF">
        <w:rPr>
          <w:lang w:val="en-GB"/>
        </w:rPr>
        <w:t>This document was prepared by Technical Committee</w:t>
      </w:r>
      <w:r w:rsidR="001A33D0" w:rsidRPr="00DF6AAF">
        <w:rPr>
          <w:lang w:val="en-GB"/>
        </w:rPr>
        <w:t xml:space="preserve"> </w:t>
      </w:r>
      <w:r w:rsidR="001A33D0" w:rsidRPr="00DF6AAF">
        <w:rPr>
          <w:i/>
          <w:lang w:val="en-GB"/>
        </w:rPr>
        <w:t>[or Project Committee]</w:t>
      </w:r>
      <w:r w:rsidR="001A33D0" w:rsidRPr="00DF6AAF">
        <w:rPr>
          <w:lang w:val="en-GB"/>
        </w:rPr>
        <w:t xml:space="preserve"> ISO/TC </w:t>
      </w:r>
      <w:r w:rsidR="001A33D0" w:rsidRPr="00DF6AAF">
        <w:rPr>
          <w:i/>
          <w:lang w:val="en-GB"/>
        </w:rPr>
        <w:t>[or ISO/PC]</w:t>
      </w:r>
      <w:r w:rsidR="001A33D0" w:rsidRPr="00DF6AAF">
        <w:rPr>
          <w:lang w:val="en-GB"/>
        </w:rPr>
        <w:t xml:space="preserve"> </w:t>
      </w:r>
      <w:r w:rsidR="001A33D0" w:rsidRPr="00DF6AAF">
        <w:rPr>
          <w:color w:val="FF0000"/>
          <w:lang w:val="en-GB"/>
        </w:rPr>
        <w:t>###</w:t>
      </w:r>
      <w:r w:rsidR="001A33D0" w:rsidRPr="00DF6AAF">
        <w:rPr>
          <w:lang w:val="en-GB"/>
        </w:rPr>
        <w:t xml:space="preserve">, </w:t>
      </w:r>
      <w:r w:rsidR="001A33D0" w:rsidRPr="00DF6AAF">
        <w:rPr>
          <w:i/>
          <w:color w:val="FF0000"/>
          <w:lang w:val="en-GB"/>
        </w:rPr>
        <w:t>[name of committee]</w:t>
      </w:r>
      <w:r w:rsidR="001A33D0" w:rsidRPr="00DF6AAF">
        <w:rPr>
          <w:lang w:val="en-GB"/>
        </w:rPr>
        <w:t xml:space="preserve">, Subcommittee SC </w:t>
      </w:r>
      <w:r w:rsidR="001A33D0" w:rsidRPr="00DF6AAF">
        <w:rPr>
          <w:color w:val="FF0000"/>
          <w:lang w:val="en-GB"/>
        </w:rPr>
        <w:t>##</w:t>
      </w:r>
      <w:r w:rsidR="001A33D0" w:rsidRPr="00DF6AAF">
        <w:rPr>
          <w:lang w:val="en-GB"/>
        </w:rPr>
        <w:t xml:space="preserve">, </w:t>
      </w:r>
      <w:r w:rsidR="001A33D0" w:rsidRPr="00DF6AAF">
        <w:rPr>
          <w:i/>
          <w:color w:val="FF0000"/>
          <w:lang w:val="en-GB"/>
        </w:rPr>
        <w:t>[name of subcommittee]</w:t>
      </w:r>
      <w:r w:rsidR="001A33D0" w:rsidRPr="00DF6AAF">
        <w:rPr>
          <w:lang w:val="en-GB"/>
        </w:rPr>
        <w:t>.</w:t>
      </w:r>
    </w:p>
    <w:p w14:paraId="5BCA9137" w14:textId="77777777" w:rsidR="001A33D0" w:rsidRPr="00DF6AAF" w:rsidRDefault="001A33D0" w:rsidP="00AD6264">
      <w:pPr>
        <w:pStyle w:val="ForewordText"/>
        <w:rPr>
          <w:lang w:val="en-GB"/>
        </w:rPr>
      </w:pPr>
      <w:r w:rsidRPr="00DF6AAF">
        <w:rPr>
          <w:lang w:val="en-GB"/>
        </w:rPr>
        <w:t xml:space="preserve">This </w:t>
      </w:r>
      <w:r w:rsidRPr="00DF6AAF">
        <w:rPr>
          <w:color w:val="FF0000"/>
          <w:lang w:val="en-GB"/>
        </w:rPr>
        <w:t>second/third/…</w:t>
      </w:r>
      <w:r w:rsidRPr="00DF6AAF">
        <w:rPr>
          <w:lang w:val="en-GB"/>
        </w:rPr>
        <w:t xml:space="preserve"> edition cancels and replaces the </w:t>
      </w:r>
      <w:r w:rsidRPr="00DF6AAF">
        <w:rPr>
          <w:color w:val="FF0000"/>
          <w:lang w:val="en-GB"/>
        </w:rPr>
        <w:t>first/second/…</w:t>
      </w:r>
      <w:r w:rsidRPr="00DF6AAF">
        <w:rPr>
          <w:lang w:val="en-GB"/>
        </w:rPr>
        <w:t xml:space="preserve"> edition (ISO #####</w:t>
      </w:r>
      <w:r w:rsidR="00B9118A" w:rsidRPr="00DF6AAF">
        <w:rPr>
          <w:lang w:val="en-GB"/>
        </w:rPr>
        <w:t>:</w:t>
      </w:r>
      <w:r w:rsidRPr="00DF6AAF">
        <w:rPr>
          <w:color w:val="FF0000"/>
          <w:lang w:val="en-GB"/>
        </w:rPr>
        <w:t>####</w:t>
      </w:r>
      <w:r w:rsidRPr="00DF6AAF">
        <w:rPr>
          <w:lang w:val="en-GB"/>
        </w:rPr>
        <w:t>), which has been technically revised.</w:t>
      </w:r>
    </w:p>
    <w:p w14:paraId="0531DC5A" w14:textId="77777777" w:rsidR="001A33D0" w:rsidRPr="00DF6AAF" w:rsidRDefault="001A33D0" w:rsidP="00AD6264">
      <w:pPr>
        <w:pStyle w:val="ForewordText"/>
        <w:rPr>
          <w:rFonts w:ascii="Calibri" w:hAnsi="Calibri"/>
          <w:lang w:val="en-GB"/>
        </w:rPr>
      </w:pPr>
      <w:r w:rsidRPr="00DF6AAF">
        <w:rPr>
          <w:lang w:val="en-GB"/>
        </w:rPr>
        <w:t>The main changes are as follows:</w:t>
      </w:r>
    </w:p>
    <w:p w14:paraId="64DF155A" w14:textId="77777777" w:rsidR="001A33D0" w:rsidRPr="00DF6AAF" w:rsidRDefault="001A33D0" w:rsidP="00AD6264">
      <w:pPr>
        <w:pStyle w:val="ForewordText"/>
        <w:rPr>
          <w:lang w:val="en-GB"/>
        </w:rPr>
      </w:pPr>
      <w:r w:rsidRPr="00DF6AAF">
        <w:rPr>
          <w:lang w:val="en-GB"/>
        </w:rPr>
        <w:t>—</w:t>
      </w:r>
      <w:r w:rsidRPr="00DF6AAF">
        <w:rPr>
          <w:lang w:val="en-GB"/>
        </w:rPr>
        <w:tab/>
        <w:t>xxx xxxxxxx xxx xxxx</w:t>
      </w:r>
    </w:p>
    <w:p w14:paraId="5D43016C" w14:textId="77777777" w:rsidR="001A33D0" w:rsidRPr="00DF6AAF" w:rsidRDefault="001A33D0" w:rsidP="00AD6264">
      <w:pPr>
        <w:pStyle w:val="ForewordText"/>
        <w:rPr>
          <w:rFonts w:ascii="Calibri" w:hAnsi="Calibri"/>
          <w:lang w:val="en-GB"/>
        </w:rPr>
      </w:pPr>
      <w:r w:rsidRPr="00DF6AAF">
        <w:rPr>
          <w:lang w:val="en-GB"/>
        </w:rPr>
        <w:t xml:space="preserve">A list of all parts in the ISO </w:t>
      </w:r>
      <w:r w:rsidRPr="00DF6AAF">
        <w:rPr>
          <w:color w:val="FF0000"/>
          <w:lang w:val="en-GB"/>
        </w:rPr>
        <w:t>#####</w:t>
      </w:r>
      <w:r w:rsidRPr="00DF6AAF">
        <w:rPr>
          <w:lang w:val="en-GB"/>
        </w:rPr>
        <w:t xml:space="preserve"> series can be found on the ISO website.</w:t>
      </w:r>
    </w:p>
    <w:p w14:paraId="6E9A835E" w14:textId="77777777" w:rsidR="00DF121D" w:rsidRPr="00DF6AAF" w:rsidRDefault="0097303B" w:rsidP="00AD6264">
      <w:pPr>
        <w:pStyle w:val="ForewordText"/>
        <w:rPr>
          <w:iCs/>
          <w:lang w:val="en-GB"/>
        </w:rPr>
      </w:pPr>
      <w:r w:rsidRPr="00DF6AAF">
        <w:rPr>
          <w:iCs/>
          <w:lang w:val="en-GB"/>
        </w:rPr>
        <w:t xml:space="preserve">Any feedback or questions on this document should be directed to the user’s national standards body. A complete listing of these bodies can be found at </w:t>
      </w:r>
      <w:hyperlink r:id="rId18" w:history="1">
        <w:r w:rsidR="00F81ACE" w:rsidRPr="00C33932">
          <w:rPr>
            <w:rStyle w:val="Hyperlink"/>
            <w:iCs/>
            <w:lang w:val="en-US"/>
          </w:rPr>
          <w:t>www.iso.org/members.html</w:t>
        </w:r>
      </w:hyperlink>
      <w:r w:rsidRPr="00DF6AAF">
        <w:rPr>
          <w:iCs/>
          <w:lang w:val="en-GB"/>
        </w:rPr>
        <w:t>.</w:t>
      </w:r>
    </w:p>
    <w:p w14:paraId="38AEA602" w14:textId="77777777" w:rsidR="001A33D0" w:rsidRPr="00BC394B" w:rsidRDefault="001A33D0" w:rsidP="001A33D0">
      <w:pPr>
        <w:pStyle w:val="IntroTitle"/>
        <w:pageBreakBefore/>
      </w:pPr>
      <w:bookmarkStart w:id="2" w:name="_Toc353342668"/>
      <w:bookmarkStart w:id="3" w:name="_Toc155969134"/>
      <w:r w:rsidRPr="00BC394B">
        <w:lastRenderedPageBreak/>
        <w:t>Introduction</w:t>
      </w:r>
      <w:bookmarkEnd w:id="2"/>
      <w:bookmarkEnd w:id="3"/>
    </w:p>
    <w:p w14:paraId="4D52C759" w14:textId="310E43FA" w:rsidR="00252E33" w:rsidRDefault="00252E33" w:rsidP="00252E33">
      <w:pPr>
        <w:pStyle w:val="BodyText"/>
      </w:pPr>
      <w:r>
        <w:t xml:space="preserve">Part 34 of ISO/IEC 23090 contains reference software for ISO/IEC 23090, part 4: </w:t>
      </w:r>
      <w:r w:rsidRPr="00252E33">
        <w:t>MPEG-I immersive audio</w:t>
      </w:r>
      <w:r>
        <w:t>. The reference software includes both encoder and decoder/renderer functionality.</w:t>
      </w:r>
    </w:p>
    <w:p w14:paraId="1F23741E" w14:textId="5C21B7CB" w:rsidR="00147C95" w:rsidRPr="00A91ACC" w:rsidRDefault="00252E33" w:rsidP="00252E33">
      <w:pPr>
        <w:pStyle w:val="BodyText"/>
      </w:pPr>
      <w:r>
        <w:t>The software has been developed by the ISO/IEC Moving Picture Experts Group (MPEG, Working Group 6 of Subcommittee 29)</w:t>
      </w:r>
      <w:r w:rsidR="001A33D0" w:rsidRPr="00BC394B">
        <w:t>.</w:t>
      </w:r>
    </w:p>
    <w:p w14:paraId="2E2A7120" w14:textId="77777777" w:rsidR="001A33D0" w:rsidRPr="00BC394B" w:rsidRDefault="001A33D0" w:rsidP="00ED5FAB">
      <w:pPr>
        <w:pStyle w:val="BodyText"/>
      </w:pPr>
    </w:p>
    <w:p w14:paraId="2D42A461" w14:textId="77777777" w:rsidR="001A33D0" w:rsidRPr="00BC394B" w:rsidRDefault="001A33D0" w:rsidP="00ED5FAB">
      <w:pPr>
        <w:pStyle w:val="BodyText"/>
        <w:rPr>
          <w:b/>
          <w:sz w:val="32"/>
          <w:szCs w:val="32"/>
        </w:rPr>
        <w:sectPr w:rsidR="001A33D0" w:rsidRPr="00BC394B" w:rsidSect="00926802">
          <w:headerReference w:type="even" r:id="rId19"/>
          <w:headerReference w:type="default" r:id="rId20"/>
          <w:footerReference w:type="even" r:id="rId21"/>
          <w:footerReference w:type="default" r:id="rId22"/>
          <w:pgSz w:w="11906" w:h="16838" w:code="9"/>
          <w:pgMar w:top="794" w:right="1134" w:bottom="284" w:left="1134" w:header="709" w:footer="0" w:gutter="0"/>
          <w:pgNumType w:fmt="lowerRoman"/>
          <w:cols w:space="720"/>
          <w:docGrid w:linePitch="299"/>
        </w:sectPr>
      </w:pPr>
    </w:p>
    <w:p w14:paraId="70A8E937" w14:textId="5BF7D13B" w:rsidR="001A33D0" w:rsidRPr="00BC394B" w:rsidRDefault="00C46973" w:rsidP="001A33D0">
      <w:pPr>
        <w:pStyle w:val="zzSTDTitle"/>
        <w:spacing w:before="0" w:after="360"/>
        <w:rPr>
          <w:b w:val="0"/>
          <w:color w:val="auto"/>
        </w:rPr>
      </w:pPr>
      <w:r w:rsidRPr="00C46973">
        <w:rPr>
          <w:b w:val="0"/>
          <w:color w:val="auto"/>
          <w:szCs w:val="32"/>
        </w:rPr>
        <w:lastRenderedPageBreak/>
        <w:t>Information technology</w:t>
      </w:r>
      <w:r w:rsidR="001A33D0" w:rsidRPr="00BC394B">
        <w:rPr>
          <w:b w:val="0"/>
          <w:color w:val="auto"/>
          <w:szCs w:val="32"/>
        </w:rPr>
        <w:t xml:space="preserve"> — </w:t>
      </w:r>
      <w:r w:rsidRPr="00C46973">
        <w:rPr>
          <w:b w:val="0"/>
          <w:color w:val="auto"/>
          <w:szCs w:val="32"/>
        </w:rPr>
        <w:t>Coded representation of immersive media</w:t>
      </w:r>
      <w:r w:rsidR="001A33D0" w:rsidRPr="00BC394B">
        <w:rPr>
          <w:b w:val="0"/>
          <w:color w:val="auto"/>
          <w:szCs w:val="32"/>
        </w:rPr>
        <w:t> — Part </w:t>
      </w:r>
      <w:r>
        <w:rPr>
          <w:b w:val="0"/>
          <w:color w:val="auto"/>
          <w:szCs w:val="32"/>
        </w:rPr>
        <w:t>34</w:t>
      </w:r>
      <w:r w:rsidR="001A33D0" w:rsidRPr="00BC394B">
        <w:rPr>
          <w:b w:val="0"/>
          <w:color w:val="auto"/>
          <w:szCs w:val="32"/>
        </w:rPr>
        <w:t xml:space="preserve">: </w:t>
      </w:r>
      <w:r w:rsidRPr="00C46973">
        <w:rPr>
          <w:b w:val="0"/>
          <w:color w:val="auto"/>
          <w:szCs w:val="32"/>
        </w:rPr>
        <w:t>MPEG-I immersive audio reference software</w:t>
      </w:r>
    </w:p>
    <w:p w14:paraId="1B07C3DE" w14:textId="389D3571" w:rsidR="001A33D0" w:rsidRPr="00BC394B" w:rsidRDefault="001A33D0" w:rsidP="001A33D0">
      <w:pPr>
        <w:pStyle w:val="Heading1"/>
        <w:numPr>
          <w:ilvl w:val="0"/>
          <w:numId w:val="1"/>
        </w:numPr>
        <w:tabs>
          <w:tab w:val="clear" w:pos="432"/>
        </w:tabs>
        <w:ind w:left="0" w:firstLine="0"/>
      </w:pPr>
      <w:bookmarkStart w:id="4" w:name="_Toc353342669"/>
      <w:bookmarkStart w:id="5" w:name="_Toc155969135"/>
      <w:r w:rsidRPr="00BC394B">
        <w:t>Scope</w:t>
      </w:r>
      <w:bookmarkEnd w:id="4"/>
      <w:bookmarkEnd w:id="5"/>
    </w:p>
    <w:p w14:paraId="13F1C9E2" w14:textId="7CE66C6E" w:rsidR="001A33D0" w:rsidRPr="00BC394B" w:rsidRDefault="00C46973" w:rsidP="00C46973">
      <w:r w:rsidRPr="00406B6F">
        <w:t xml:space="preserve">This part </w:t>
      </w:r>
      <w:r>
        <w:t>34</w:t>
      </w:r>
      <w:r w:rsidRPr="00406B6F">
        <w:t xml:space="preserve"> </w:t>
      </w:r>
      <w:r>
        <w:t xml:space="preserve">of ISO/IEC 23090 </w:t>
      </w:r>
      <w:r w:rsidRPr="007364E6">
        <w:t>contains</w:t>
      </w:r>
      <w:r>
        <w:t xml:space="preserve"> simulation software for</w:t>
      </w:r>
      <w:r w:rsidRPr="00406B6F">
        <w:t xml:space="preserve"> the MPEG-</w:t>
      </w:r>
      <w:r>
        <w:t>Immersive</w:t>
      </w:r>
      <w:r w:rsidRPr="00406B6F">
        <w:t xml:space="preserve"> Audio standar</w:t>
      </w:r>
      <w:r>
        <w:t>d as defined in ISO/IEC 23090-4</w:t>
      </w:r>
      <w:r w:rsidRPr="00406B6F">
        <w:t>.</w:t>
      </w:r>
    </w:p>
    <w:p w14:paraId="3DDA995A" w14:textId="021808B2" w:rsidR="001A33D0" w:rsidRPr="00BC394B" w:rsidRDefault="001A33D0" w:rsidP="001A33D0">
      <w:pPr>
        <w:pStyle w:val="Heading1"/>
        <w:numPr>
          <w:ilvl w:val="0"/>
          <w:numId w:val="1"/>
        </w:numPr>
        <w:tabs>
          <w:tab w:val="clear" w:pos="432"/>
        </w:tabs>
        <w:ind w:left="0" w:firstLine="0"/>
      </w:pPr>
      <w:bookmarkStart w:id="6" w:name="_Toc353342670"/>
      <w:bookmarkStart w:id="7" w:name="_Toc155969136"/>
      <w:r w:rsidRPr="00BC394B">
        <w:t>Normative references</w:t>
      </w:r>
      <w:bookmarkEnd w:id="6"/>
      <w:bookmarkEnd w:id="7"/>
    </w:p>
    <w:p w14:paraId="571963FE" w14:textId="77777777" w:rsidR="001A33D0" w:rsidRPr="00BC394B" w:rsidRDefault="001A33D0" w:rsidP="00ED5FAB">
      <w:pPr>
        <w:pStyle w:val="BodyText"/>
      </w:pPr>
      <w:r w:rsidRPr="00BC394B">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041DEA42" w14:textId="20D22334" w:rsidR="001A33D0" w:rsidRPr="00BC394B" w:rsidRDefault="001A33D0" w:rsidP="00ED5FAB">
      <w:pPr>
        <w:pStyle w:val="BodyText"/>
      </w:pPr>
      <w:r w:rsidRPr="00BC394B">
        <w:t>ISO</w:t>
      </w:r>
      <w:r w:rsidR="00965699">
        <w:t>/IEC</w:t>
      </w:r>
      <w:r w:rsidRPr="00BC394B">
        <w:t> </w:t>
      </w:r>
      <w:r w:rsidR="00965699">
        <w:t>23090</w:t>
      </w:r>
      <w:r w:rsidRPr="00BC394B">
        <w:noBreakHyphen/>
      </w:r>
      <w:r w:rsidR="00965699">
        <w:t>4</w:t>
      </w:r>
      <w:r w:rsidRPr="00BC394B">
        <w:t>,</w:t>
      </w:r>
      <w:r w:rsidR="00965699">
        <w:t xml:space="preserve"> </w:t>
      </w:r>
      <w:r w:rsidR="00965699" w:rsidRPr="00965699">
        <w:t>Coded representation of immersive media</w:t>
      </w:r>
      <w:r w:rsidRPr="00BC394B">
        <w:rPr>
          <w:i/>
        </w:rPr>
        <w:t> — Part </w:t>
      </w:r>
      <w:r w:rsidR="00965699">
        <w:rPr>
          <w:i/>
        </w:rPr>
        <w:t>4</w:t>
      </w:r>
      <w:r w:rsidRPr="00BC394B">
        <w:rPr>
          <w:i/>
        </w:rPr>
        <w:t xml:space="preserve">: </w:t>
      </w:r>
      <w:r w:rsidR="00965699" w:rsidRPr="00965699">
        <w:rPr>
          <w:i/>
        </w:rPr>
        <w:t>MPEG-I immersive audio</w:t>
      </w:r>
    </w:p>
    <w:p w14:paraId="15126565" w14:textId="2283F401" w:rsidR="001A33D0" w:rsidRPr="00BC394B" w:rsidRDefault="001A33D0" w:rsidP="001A33D0">
      <w:pPr>
        <w:pStyle w:val="Heading1"/>
        <w:numPr>
          <w:ilvl w:val="0"/>
          <w:numId w:val="1"/>
        </w:numPr>
        <w:tabs>
          <w:tab w:val="clear" w:pos="432"/>
        </w:tabs>
        <w:ind w:left="0" w:firstLine="0"/>
      </w:pPr>
      <w:bookmarkStart w:id="8" w:name="_Toc353342671"/>
      <w:bookmarkStart w:id="9" w:name="_Toc155969137"/>
      <w:r w:rsidRPr="00BC394B">
        <w:t>Terms and definitions</w:t>
      </w:r>
      <w:bookmarkEnd w:id="8"/>
      <w:bookmarkEnd w:id="9"/>
    </w:p>
    <w:p w14:paraId="6A6353B9" w14:textId="37CC3EC2" w:rsidR="001A33D0" w:rsidRPr="00BC394B" w:rsidRDefault="001A33D0" w:rsidP="00ED5FAB">
      <w:pPr>
        <w:pStyle w:val="BodyText"/>
      </w:pPr>
      <w:r w:rsidRPr="00BC394B">
        <w:t xml:space="preserve">For the purposes of this document, the terms and definitions given in </w:t>
      </w:r>
      <w:r w:rsidR="00CA044F" w:rsidRPr="00CA044F">
        <w:t>ISO/IEC 23090-4</w:t>
      </w:r>
      <w:r w:rsidR="00CA044F">
        <w:t xml:space="preserve"> </w:t>
      </w:r>
      <w:r w:rsidRPr="00BC394B">
        <w:t>apply.</w:t>
      </w:r>
    </w:p>
    <w:p w14:paraId="20D093D3" w14:textId="77777777" w:rsidR="001A33D0" w:rsidRPr="00BC394B" w:rsidRDefault="001A33D0" w:rsidP="00ED5FAB">
      <w:pPr>
        <w:pStyle w:val="BodyText"/>
      </w:pPr>
      <w:r w:rsidRPr="00BC394B">
        <w:t xml:space="preserve">ISO and IEC maintain </w:t>
      </w:r>
      <w:r w:rsidR="003621EE" w:rsidRPr="00BC394B">
        <w:t>terminolog</w:t>
      </w:r>
      <w:r w:rsidR="003621EE">
        <w:t>y</w:t>
      </w:r>
      <w:r w:rsidR="003621EE" w:rsidRPr="00BC394B">
        <w:t xml:space="preserve"> </w:t>
      </w:r>
      <w:r w:rsidRPr="00BC394B">
        <w:t>databases for use in standardization at the following addresses:</w:t>
      </w:r>
    </w:p>
    <w:p w14:paraId="7CC3DC7E" w14:textId="77777777" w:rsidR="00A4141A" w:rsidRPr="001B0F4C" w:rsidRDefault="000C033F" w:rsidP="00692383">
      <w:pPr>
        <w:pStyle w:val="ListParagraph"/>
        <w:keepNext/>
        <w:numPr>
          <w:ilvl w:val="0"/>
          <w:numId w:val="18"/>
        </w:numPr>
        <w:tabs>
          <w:tab w:val="clear" w:pos="403"/>
        </w:tabs>
        <w:ind w:left="426" w:hanging="426"/>
        <w:rPr>
          <w:color w:val="0000FF"/>
          <w:u w:val="single"/>
          <w:lang w:eastAsia="fr-FR"/>
        </w:rPr>
      </w:pPr>
      <w:r w:rsidRPr="00BC394B">
        <w:t xml:space="preserve">ISO Online browsing platform: available at </w:t>
      </w:r>
      <w:hyperlink r:id="rId23" w:history="1">
        <w:r w:rsidRPr="00A4141A">
          <w:rPr>
            <w:color w:val="0000FF"/>
            <w:u w:val="single"/>
            <w:lang w:eastAsia="fr-FR"/>
          </w:rPr>
          <w:t>https://www.iso.org/obp</w:t>
        </w:r>
      </w:hyperlink>
    </w:p>
    <w:p w14:paraId="6E44A8B6" w14:textId="78E9D02A" w:rsidR="001A33D0" w:rsidRPr="00BC394B" w:rsidRDefault="005B3EC6" w:rsidP="009C2DC2">
      <w:pPr>
        <w:pStyle w:val="ListParagraph"/>
        <w:keepNext/>
        <w:numPr>
          <w:ilvl w:val="0"/>
          <w:numId w:val="18"/>
        </w:numPr>
        <w:tabs>
          <w:tab w:val="clear" w:pos="403"/>
        </w:tabs>
        <w:ind w:left="426" w:hanging="426"/>
      </w:pPr>
      <w:r w:rsidRPr="00BC394B">
        <w:t xml:space="preserve">IEC Electropedia: available at </w:t>
      </w:r>
      <w:hyperlink r:id="rId24" w:history="1">
        <w:r w:rsidR="00A4141A" w:rsidRPr="00CA044F">
          <w:rPr>
            <w:color w:val="0000FF"/>
            <w:u w:val="single"/>
            <w:lang w:eastAsia="fr-FR"/>
          </w:rPr>
          <w:t>https://www.electropedia.org/</w:t>
        </w:r>
      </w:hyperlink>
    </w:p>
    <w:p w14:paraId="5B094A7F" w14:textId="639DACD1" w:rsidR="001A33D0" w:rsidRDefault="00F86603" w:rsidP="001A33D0">
      <w:pPr>
        <w:pStyle w:val="Heading1"/>
        <w:numPr>
          <w:ilvl w:val="0"/>
          <w:numId w:val="1"/>
        </w:numPr>
        <w:tabs>
          <w:tab w:val="clear" w:pos="432"/>
        </w:tabs>
        <w:ind w:left="0" w:firstLine="0"/>
      </w:pPr>
      <w:bookmarkStart w:id="10" w:name="_Toc155969138"/>
      <w:r>
        <w:t>Reference software structure</w:t>
      </w:r>
      <w:bookmarkEnd w:id="10"/>
    </w:p>
    <w:p w14:paraId="32FBBCD2" w14:textId="61F2F5D1" w:rsidR="0089065A" w:rsidRPr="0089065A" w:rsidRDefault="0089065A" w:rsidP="0089065A">
      <w:pPr>
        <w:pStyle w:val="Heading2"/>
        <w:numPr>
          <w:ilvl w:val="1"/>
          <w:numId w:val="1"/>
        </w:numPr>
        <w:tabs>
          <w:tab w:val="clear" w:pos="360"/>
        </w:tabs>
      </w:pPr>
      <w:bookmarkStart w:id="11" w:name="_Toc155969139"/>
      <w:r>
        <w:t>Introduction</w:t>
      </w:r>
      <w:bookmarkEnd w:id="11"/>
    </w:p>
    <w:p w14:paraId="78C3D13F" w14:textId="291AB472" w:rsidR="005C0FC3" w:rsidRDefault="005C0FC3" w:rsidP="005C0FC3">
      <w:pPr>
        <w:rPr>
          <w:lang w:eastAsia="ja-JP"/>
        </w:rPr>
      </w:pPr>
      <w:r>
        <w:rPr>
          <w:lang w:eastAsia="ja-JP"/>
        </w:rPr>
        <w:t>This software has been derived from reference models used in the process of developing the ISO/IEC 23090-4 standard.</w:t>
      </w:r>
    </w:p>
    <w:p w14:paraId="2764F469" w14:textId="3B03D625" w:rsidR="00F86603" w:rsidRDefault="005C0FC3" w:rsidP="005C0FC3">
      <w:pPr>
        <w:rPr>
          <w:lang w:eastAsia="ja-JP"/>
        </w:rPr>
      </w:pPr>
      <w:r>
        <w:rPr>
          <w:lang w:eastAsia="ja-JP"/>
        </w:rPr>
        <w:t>Reference software is normative in the sense that it correctly implements the MPEG-I Immersive Audio decoding and rendering processes described in ISO/IEC 23090-4. Complying ISO/IEC 23090-4 implementations are not expected to follow the algorithms, or the programming techniques used by the reference software. Although the decoding software is considered normative, it cannot add anything to the textual technical description of ISO/IEC 23090-4.</w:t>
      </w:r>
    </w:p>
    <w:p w14:paraId="1D3B16B2" w14:textId="5791A98B" w:rsidR="007613C6" w:rsidRDefault="007613C6" w:rsidP="005C0FC3">
      <w:pPr>
        <w:rPr>
          <w:lang w:eastAsia="ja-JP"/>
        </w:rPr>
      </w:pPr>
      <w:r>
        <w:rPr>
          <w:lang w:eastAsia="ja-JP"/>
        </w:rPr>
        <w:t>The software contained in this part 34 of ISO/IEC 23090-34 is structured as follows:</w:t>
      </w:r>
    </w:p>
    <w:p w14:paraId="0A221F41" w14:textId="2F34EEA4" w:rsidR="007613C6" w:rsidRPr="00D550DB" w:rsidRDefault="00D550DB" w:rsidP="00D550DB">
      <w:pPr>
        <w:pStyle w:val="ListParagraph"/>
        <w:keepNext/>
        <w:numPr>
          <w:ilvl w:val="0"/>
          <w:numId w:val="18"/>
        </w:numPr>
        <w:tabs>
          <w:tab w:val="clear" w:pos="403"/>
        </w:tabs>
        <w:ind w:left="426" w:hanging="426"/>
        <w:rPr>
          <w:b/>
          <w:bCs/>
          <w:lang w:eastAsia="ja-JP"/>
        </w:rPr>
      </w:pPr>
      <w:r w:rsidRPr="00D550DB">
        <w:rPr>
          <w:b/>
          <w:bCs/>
          <w:lang w:eastAsia="ja-JP"/>
        </w:rPr>
        <w:t>Bitstream decoding and rendering software</w:t>
      </w:r>
      <w:r>
        <w:rPr>
          <w:b/>
          <w:bCs/>
          <w:lang w:eastAsia="ja-JP"/>
        </w:rPr>
        <w:t xml:space="preserve">. </w:t>
      </w:r>
      <w:r w:rsidRPr="00E05C67">
        <w:t xml:space="preserve">This software accepts bitstreams encoded according to the normative specification </w:t>
      </w:r>
      <w:r>
        <w:t xml:space="preserve">in ISO/IEC 23090-4, </w:t>
      </w:r>
      <w:r w:rsidRPr="00E05C67">
        <w:t xml:space="preserve">decodes </w:t>
      </w:r>
      <w:r>
        <w:t xml:space="preserve">and renders </w:t>
      </w:r>
      <w:r w:rsidRPr="00E05C67">
        <w:t>the streams into audio signals</w:t>
      </w:r>
      <w:r>
        <w:t xml:space="preserve"> based on listener </w:t>
      </w:r>
      <w:r w:rsidR="00E7561F">
        <w:t>input</w:t>
      </w:r>
      <w:r w:rsidRPr="00E05C67">
        <w:t>.</w:t>
      </w:r>
      <w:r>
        <w:t xml:space="preserve"> The decoder software implementation is provided as an electronic attachment to this standard.</w:t>
      </w:r>
    </w:p>
    <w:p w14:paraId="3E18B43A" w14:textId="6964E814" w:rsidR="00644F04" w:rsidRPr="00644F04" w:rsidRDefault="00D550DB" w:rsidP="00644F04">
      <w:pPr>
        <w:pStyle w:val="ListParagraph"/>
        <w:keepNext/>
        <w:numPr>
          <w:ilvl w:val="0"/>
          <w:numId w:val="18"/>
        </w:numPr>
        <w:tabs>
          <w:tab w:val="clear" w:pos="403"/>
        </w:tabs>
        <w:ind w:left="426" w:hanging="426"/>
        <w:rPr>
          <w:b/>
          <w:bCs/>
          <w:lang w:eastAsia="ja-JP"/>
        </w:rPr>
      </w:pPr>
      <w:r>
        <w:rPr>
          <w:b/>
          <w:bCs/>
          <w:lang w:eastAsia="ja-JP"/>
        </w:rPr>
        <w:t>Bitstream encoding software</w:t>
      </w:r>
      <w:r>
        <w:rPr>
          <w:lang w:eastAsia="ja-JP"/>
        </w:rPr>
        <w:t xml:space="preserve">. The software creates compressed bitstreams from associated </w:t>
      </w:r>
      <w:r w:rsidR="00D90A8B">
        <w:rPr>
          <w:lang w:eastAsia="ja-JP"/>
        </w:rPr>
        <w:t xml:space="preserve">audio scene descriptions (Encoder Input Format, EIF). The techniques used for encoding are not specified in this document. </w:t>
      </w:r>
      <w:r w:rsidR="00D90A8B" w:rsidRPr="00D90A8B">
        <w:rPr>
          <w:lang w:eastAsia="ja-JP"/>
        </w:rPr>
        <w:t>The encoder software implementation is provided as an electronic attachment to this standard.</w:t>
      </w:r>
    </w:p>
    <w:p w14:paraId="5F2841C6" w14:textId="206223A6" w:rsidR="00644F04" w:rsidRPr="00644F04" w:rsidRDefault="00644F04" w:rsidP="00644F04">
      <w:pPr>
        <w:rPr>
          <w:lang w:eastAsia="ja-JP"/>
        </w:rPr>
      </w:pPr>
      <w:r>
        <w:rPr>
          <w:lang w:eastAsia="ja-JP"/>
        </w:rPr>
        <w:t xml:space="preserve">Further, this part 34 </w:t>
      </w:r>
      <w:r w:rsidRPr="00644F04">
        <w:rPr>
          <w:lang w:eastAsia="ja-JP"/>
        </w:rPr>
        <w:t>of ISO/IEC 23090-34</w:t>
      </w:r>
      <w:r>
        <w:rPr>
          <w:lang w:eastAsia="ja-JP"/>
        </w:rPr>
        <w:t xml:space="preserve"> contains information about:</w:t>
      </w:r>
    </w:p>
    <w:p w14:paraId="3E30AB99" w14:textId="139B3968" w:rsidR="00D90A8B" w:rsidRPr="000C5012" w:rsidRDefault="00D90A8B" w:rsidP="00D90A8B">
      <w:pPr>
        <w:pStyle w:val="ListParagraph"/>
        <w:keepNext/>
        <w:numPr>
          <w:ilvl w:val="0"/>
          <w:numId w:val="18"/>
        </w:numPr>
        <w:tabs>
          <w:tab w:val="clear" w:pos="403"/>
        </w:tabs>
        <w:ind w:left="426" w:hanging="426"/>
        <w:rPr>
          <w:b/>
          <w:bCs/>
          <w:lang w:eastAsia="ja-JP"/>
        </w:rPr>
      </w:pPr>
      <w:r>
        <w:rPr>
          <w:b/>
          <w:bCs/>
          <w:lang w:eastAsia="ja-JP"/>
        </w:rPr>
        <w:lastRenderedPageBreak/>
        <w:t>Encoder Input Format (EIF)</w:t>
      </w:r>
      <w:r>
        <w:rPr>
          <w:lang w:eastAsia="ja-JP"/>
        </w:rPr>
        <w:t>. EIF describes the input format ingested by the reference software encoder.</w:t>
      </w:r>
    </w:p>
    <w:p w14:paraId="44F609A5" w14:textId="0853B701" w:rsidR="000C5012" w:rsidRPr="0089065A" w:rsidRDefault="00BC652A" w:rsidP="00D90A8B">
      <w:pPr>
        <w:pStyle w:val="ListParagraph"/>
        <w:keepNext/>
        <w:numPr>
          <w:ilvl w:val="0"/>
          <w:numId w:val="18"/>
        </w:numPr>
        <w:tabs>
          <w:tab w:val="clear" w:pos="403"/>
        </w:tabs>
        <w:ind w:left="426" w:hanging="426"/>
        <w:rPr>
          <w:b/>
          <w:bCs/>
          <w:lang w:eastAsia="ja-JP"/>
        </w:rPr>
      </w:pPr>
      <w:r>
        <w:rPr>
          <w:b/>
          <w:bCs/>
          <w:lang w:eastAsia="ja-JP"/>
        </w:rPr>
        <w:t>Listener Space Description Format (LSDF)</w:t>
      </w:r>
      <w:r>
        <w:rPr>
          <w:b/>
          <w:bCs/>
          <w:i/>
          <w:iCs/>
          <w:lang w:eastAsia="ja-JP"/>
        </w:rPr>
        <w:t>.</w:t>
      </w:r>
      <w:r w:rsidR="00644F04">
        <w:rPr>
          <w:b/>
          <w:bCs/>
          <w:lang w:eastAsia="ja-JP"/>
        </w:rPr>
        <w:t xml:space="preserve"> </w:t>
      </w:r>
      <w:r w:rsidR="00644F04">
        <w:rPr>
          <w:lang w:eastAsia="ja-JP"/>
        </w:rPr>
        <w:t xml:space="preserve">LSDF describes </w:t>
      </w:r>
      <w:r w:rsidR="00644F04" w:rsidRPr="00644F04">
        <w:rPr>
          <w:lang w:eastAsia="ja-JP"/>
        </w:rPr>
        <w:t xml:space="preserve">the listening space for MPEG-I </w:t>
      </w:r>
      <w:r w:rsidR="00644F04">
        <w:rPr>
          <w:lang w:eastAsia="ja-JP"/>
        </w:rPr>
        <w:t>immersive audio</w:t>
      </w:r>
      <w:r w:rsidR="00644F04" w:rsidRPr="00644F04">
        <w:rPr>
          <w:lang w:eastAsia="ja-JP"/>
        </w:rPr>
        <w:t xml:space="preserve"> AR</w:t>
      </w:r>
      <w:r w:rsidR="00644F04">
        <w:rPr>
          <w:lang w:eastAsia="ja-JP"/>
        </w:rPr>
        <w:t>.</w:t>
      </w:r>
    </w:p>
    <w:p w14:paraId="1DC42B96" w14:textId="2F399BD3" w:rsidR="0089065A" w:rsidRDefault="0089065A" w:rsidP="0089065A">
      <w:pPr>
        <w:pStyle w:val="Heading2"/>
        <w:numPr>
          <w:ilvl w:val="1"/>
          <w:numId w:val="1"/>
        </w:numPr>
        <w:tabs>
          <w:tab w:val="clear" w:pos="360"/>
        </w:tabs>
        <w:rPr>
          <w:bCs/>
        </w:rPr>
      </w:pPr>
      <w:bookmarkStart w:id="12" w:name="_Toc155969140"/>
      <w:r>
        <w:rPr>
          <w:bCs/>
        </w:rPr>
        <w:t>Copyright disclaimer</w:t>
      </w:r>
      <w:bookmarkEnd w:id="12"/>
    </w:p>
    <w:p w14:paraId="501BC3AB" w14:textId="4A70E01F" w:rsidR="0089065A" w:rsidRDefault="0089065A" w:rsidP="0089065A">
      <w:pPr>
        <w:rPr>
          <w:lang w:eastAsia="ja-JP"/>
        </w:rPr>
      </w:pPr>
      <w:r w:rsidRPr="0089065A">
        <w:rPr>
          <w:lang w:eastAsia="ja-JP"/>
        </w:rPr>
        <w:t>Each source code module in this specification contains copyright disclaimer, which shall not be removed from the source code module.</w:t>
      </w:r>
      <w:r>
        <w:rPr>
          <w:lang w:eastAsia="ja-JP"/>
        </w:rPr>
        <w:t xml:space="preserve"> A top-level license file is provided in both encoder and renderer project (LICENSE.txt).</w:t>
      </w:r>
    </w:p>
    <w:p w14:paraId="6752E40B" w14:textId="35115054" w:rsidR="00317595" w:rsidRDefault="00317595" w:rsidP="00317595">
      <w:pPr>
        <w:pStyle w:val="Heading1"/>
        <w:numPr>
          <w:ilvl w:val="0"/>
          <w:numId w:val="1"/>
        </w:numPr>
        <w:tabs>
          <w:tab w:val="clear" w:pos="432"/>
        </w:tabs>
        <w:ind w:left="0" w:firstLine="0"/>
      </w:pPr>
      <w:bookmarkStart w:id="13" w:name="_Toc155969141"/>
      <w:r>
        <w:t>Bitstream decoding and rendering software</w:t>
      </w:r>
      <w:bookmarkEnd w:id="13"/>
    </w:p>
    <w:p w14:paraId="7443647A" w14:textId="2287D16D" w:rsidR="00317595" w:rsidRPr="00A56BDD" w:rsidRDefault="00253560" w:rsidP="00317595">
      <w:pPr>
        <w:rPr>
          <w:b/>
          <w:bCs/>
          <w:lang w:val="en-US" w:eastAsia="ja-JP"/>
        </w:rPr>
      </w:pPr>
      <w:r>
        <w:rPr>
          <w:lang w:eastAsia="ja-JP"/>
        </w:rPr>
        <w:t>The</w:t>
      </w:r>
      <w:r w:rsidR="00317595" w:rsidRPr="00317595">
        <w:rPr>
          <w:lang w:eastAsia="ja-JP"/>
        </w:rPr>
        <w:t xml:space="preserve"> bitstream decoding </w:t>
      </w:r>
      <w:r w:rsidR="00317595">
        <w:rPr>
          <w:lang w:eastAsia="ja-JP"/>
        </w:rPr>
        <w:t xml:space="preserve">and rendering </w:t>
      </w:r>
      <w:r w:rsidR="00317595" w:rsidRPr="00317595">
        <w:rPr>
          <w:lang w:eastAsia="ja-JP"/>
        </w:rPr>
        <w:t xml:space="preserve">software </w:t>
      </w:r>
      <w:r>
        <w:rPr>
          <w:lang w:eastAsia="ja-JP"/>
        </w:rPr>
        <w:t xml:space="preserve">provided as an electronic attachment to is </w:t>
      </w:r>
      <w:r w:rsidR="00317595" w:rsidRPr="00317595">
        <w:rPr>
          <w:lang w:eastAsia="ja-JP"/>
        </w:rPr>
        <w:t xml:space="preserve">a normative reference implementation of </w:t>
      </w:r>
      <w:r w:rsidR="00317595">
        <w:rPr>
          <w:lang w:eastAsia="ja-JP"/>
        </w:rPr>
        <w:t>ISO/IEC 23090-4</w:t>
      </w:r>
      <w:r w:rsidR="00317595" w:rsidRPr="00317595">
        <w:rPr>
          <w:lang w:eastAsia="ja-JP"/>
        </w:rPr>
        <w:t>.</w:t>
      </w:r>
      <w:r w:rsidR="00C31AC6">
        <w:rPr>
          <w:lang w:eastAsia="ja-JP"/>
        </w:rPr>
        <w:t xml:space="preserve"> </w:t>
      </w:r>
      <w:r w:rsidR="00C2726F">
        <w:rPr>
          <w:lang w:eastAsia="ja-JP"/>
        </w:rPr>
        <w:t xml:space="preserve">While ISO/IEC 23090-4 specifies metadata for 6DoF audio rendering, </w:t>
      </w:r>
      <w:r w:rsidR="00C2726F" w:rsidRPr="00C2726F">
        <w:rPr>
          <w:lang w:eastAsia="ja-JP"/>
        </w:rPr>
        <w:t>ISO/IEC 23008-3</w:t>
      </w:r>
      <w:r w:rsidR="00C2726F">
        <w:rPr>
          <w:lang w:eastAsia="ja-JP"/>
        </w:rPr>
        <w:t xml:space="preserve"> (MPEG-H 3D Audio) is used for </w:t>
      </w:r>
      <w:r w:rsidR="00A458DA">
        <w:rPr>
          <w:lang w:eastAsia="ja-JP"/>
        </w:rPr>
        <w:t xml:space="preserve">the </w:t>
      </w:r>
      <w:r w:rsidR="00C2726F">
        <w:rPr>
          <w:lang w:eastAsia="ja-JP"/>
        </w:rPr>
        <w:t xml:space="preserve">coding </w:t>
      </w:r>
      <w:r w:rsidR="00A458DA">
        <w:rPr>
          <w:lang w:eastAsia="ja-JP"/>
        </w:rPr>
        <w:t xml:space="preserve">of </w:t>
      </w:r>
      <w:r w:rsidR="00C2726F">
        <w:rPr>
          <w:lang w:eastAsia="ja-JP"/>
        </w:rPr>
        <w:t>audio assets.</w:t>
      </w:r>
    </w:p>
    <w:p w14:paraId="3BB33353" w14:textId="6195B969" w:rsidR="00317595" w:rsidRPr="00317595" w:rsidRDefault="006C51F2" w:rsidP="00317595">
      <w:pPr>
        <w:rPr>
          <w:lang w:eastAsia="ja-JP"/>
        </w:rPr>
      </w:pPr>
      <w:r>
        <w:rPr>
          <w:lang w:eastAsia="ja-JP"/>
        </w:rPr>
        <w:t xml:space="preserve">Build instructions as well as more detailed information </w:t>
      </w:r>
      <w:r w:rsidR="001B4CBF">
        <w:rPr>
          <w:lang w:eastAsia="ja-JP"/>
        </w:rPr>
        <w:t xml:space="preserve">about the implementation </w:t>
      </w:r>
      <w:r>
        <w:rPr>
          <w:lang w:eastAsia="ja-JP"/>
        </w:rPr>
        <w:t>are provided in the</w:t>
      </w:r>
      <w:r w:rsidR="00253560">
        <w:rPr>
          <w:lang w:eastAsia="ja-JP"/>
        </w:rPr>
        <w:t xml:space="preserve"> file</w:t>
      </w:r>
      <w:r>
        <w:rPr>
          <w:lang w:eastAsia="ja-JP"/>
        </w:rPr>
        <w:t xml:space="preserve"> README.md in the top-level renderer directory.</w:t>
      </w:r>
    </w:p>
    <w:p w14:paraId="3E301A89" w14:textId="65E34EA9" w:rsidR="001A33D0" w:rsidRDefault="001A33D0" w:rsidP="001A33D0">
      <w:pPr>
        <w:pStyle w:val="ANNEX"/>
        <w:numPr>
          <w:ilvl w:val="0"/>
          <w:numId w:val="7"/>
        </w:numPr>
      </w:pPr>
      <w:bookmarkStart w:id="14" w:name="_Toc450303222"/>
      <w:bookmarkStart w:id="15" w:name="_Toc9996972"/>
      <w:bookmarkStart w:id="16" w:name="_Toc438968655"/>
      <w:bookmarkStart w:id="17" w:name="_Toc443461103"/>
      <w:bookmarkStart w:id="18" w:name="_Toc353342675"/>
      <w:r w:rsidRPr="00AD6264">
        <w:rPr>
          <w:lang w:val="en-US"/>
        </w:rPr>
        <w:lastRenderedPageBreak/>
        <w:br/>
      </w:r>
      <w:bookmarkStart w:id="19" w:name="_Toc155969142"/>
      <w:r w:rsidRPr="00BC394B">
        <w:rPr>
          <w:b w:val="0"/>
        </w:rPr>
        <w:t>(informative)</w:t>
      </w:r>
      <w:bookmarkEnd w:id="14"/>
      <w:bookmarkEnd w:id="15"/>
      <w:bookmarkEnd w:id="16"/>
      <w:bookmarkEnd w:id="17"/>
      <w:bookmarkEnd w:id="18"/>
      <w:r w:rsidRPr="00BC394B">
        <w:br/>
      </w:r>
      <w:r w:rsidRPr="00BC394B">
        <w:br/>
      </w:r>
      <w:r w:rsidR="005A7122">
        <w:t>Bitstream encoding software</w:t>
      </w:r>
      <w:bookmarkEnd w:id="19"/>
    </w:p>
    <w:p w14:paraId="5C4D9D28" w14:textId="7A0A844A" w:rsidR="005A7122" w:rsidRDefault="008235AC" w:rsidP="005A7122">
      <w:r w:rsidRPr="008235AC">
        <w:rPr>
          <w:lang w:eastAsia="ja-JP"/>
        </w:rPr>
        <w:t>The bitstream encoding software provided as an electronic attachment to this standard may be used to create compressed bitstreams with the normative syntax as described in ISO/IEC 230</w:t>
      </w:r>
      <w:r>
        <w:rPr>
          <w:lang w:eastAsia="ja-JP"/>
        </w:rPr>
        <w:t>90</w:t>
      </w:r>
      <w:r w:rsidRPr="008235AC">
        <w:rPr>
          <w:lang w:eastAsia="ja-JP"/>
        </w:rPr>
        <w:t>-</w:t>
      </w:r>
      <w:r>
        <w:rPr>
          <w:lang w:eastAsia="ja-JP"/>
        </w:rPr>
        <w:t>4</w:t>
      </w:r>
      <w:r w:rsidRPr="008235AC">
        <w:rPr>
          <w:lang w:eastAsia="ja-JP"/>
        </w:rPr>
        <w:t>. The techniques used for encoding are not specified by this document.</w:t>
      </w:r>
      <w:r>
        <w:rPr>
          <w:lang w:eastAsia="ja-JP"/>
        </w:rPr>
        <w:t xml:space="preserve"> </w:t>
      </w:r>
      <w:r>
        <w:t>Neither quality nor complexity of the provided encoder implementation has been fully optimized.</w:t>
      </w:r>
    </w:p>
    <w:p w14:paraId="00820ACA" w14:textId="20B93AE1" w:rsidR="00A84278" w:rsidRDefault="00A84278" w:rsidP="005A7122">
      <w:pPr>
        <w:rPr>
          <w:lang w:eastAsia="ja-JP"/>
        </w:rPr>
      </w:pPr>
      <w:r>
        <w:rPr>
          <w:lang w:eastAsia="ja-JP"/>
        </w:rPr>
        <w:t>Setup instructions as well as more detailed information about the implementation are provided in the file README.md in the top-level encoder directory.</w:t>
      </w:r>
    </w:p>
    <w:p w14:paraId="067CF12F" w14:textId="212A1A9F" w:rsidR="005A7122" w:rsidRDefault="005A7122" w:rsidP="005A7122">
      <w:pPr>
        <w:pStyle w:val="ANNEX"/>
        <w:numPr>
          <w:ilvl w:val="0"/>
          <w:numId w:val="7"/>
        </w:numPr>
        <w:rPr>
          <w:lang w:val="de-DE"/>
        </w:rPr>
      </w:pPr>
      <w:r w:rsidRPr="001B59D0">
        <w:rPr>
          <w:lang w:val="de-DE"/>
        </w:rPr>
        <w:lastRenderedPageBreak/>
        <w:br/>
      </w:r>
      <w:bookmarkStart w:id="20" w:name="_Toc155969143"/>
      <w:r w:rsidRPr="005A7122">
        <w:rPr>
          <w:b w:val="0"/>
          <w:lang w:val="de-DE"/>
        </w:rPr>
        <w:t>(informative)</w:t>
      </w:r>
      <w:r w:rsidRPr="005A7122">
        <w:rPr>
          <w:lang w:val="de-DE"/>
        </w:rPr>
        <w:br/>
      </w:r>
      <w:r w:rsidRPr="005A7122">
        <w:rPr>
          <w:lang w:val="de-DE"/>
        </w:rPr>
        <w:br/>
        <w:t>Encoder Input Format (EIF)</w:t>
      </w:r>
      <w:bookmarkEnd w:id="20"/>
    </w:p>
    <w:p w14:paraId="674C0BAB" w14:textId="7FF574AD" w:rsidR="00D420A0" w:rsidRPr="001B59D0" w:rsidRDefault="001B59D0" w:rsidP="00D420A0">
      <w:pPr>
        <w:rPr>
          <w:lang w:val="en-US" w:eastAsia="ja-JP"/>
        </w:rPr>
      </w:pPr>
      <w:bookmarkStart w:id="21" w:name="_Hlk164930863"/>
      <w:r w:rsidRPr="001B59D0">
        <w:rPr>
          <w:lang w:val="en-US" w:eastAsia="ja-JP"/>
        </w:rPr>
        <w:t>The EIF speci</w:t>
      </w:r>
      <w:r>
        <w:rPr>
          <w:lang w:val="en-US" w:eastAsia="ja-JP"/>
        </w:rPr>
        <w:t xml:space="preserve">fication is enclosed as an electronic attachment in this </w:t>
      </w:r>
      <w:r w:rsidR="00F81528">
        <w:rPr>
          <w:lang w:val="en-US" w:eastAsia="ja-JP"/>
        </w:rPr>
        <w:t>specification</w:t>
      </w:r>
      <w:r>
        <w:rPr>
          <w:lang w:val="en-US" w:eastAsia="ja-JP"/>
        </w:rPr>
        <w:t>.</w:t>
      </w:r>
    </w:p>
    <w:bookmarkEnd w:id="21"/>
    <w:p w14:paraId="229BE383" w14:textId="63E17D51" w:rsidR="00AF682D" w:rsidRDefault="00AF682D" w:rsidP="00AF682D">
      <w:pPr>
        <w:pStyle w:val="ANNEX"/>
        <w:numPr>
          <w:ilvl w:val="0"/>
          <w:numId w:val="7"/>
        </w:numPr>
        <w:rPr>
          <w:lang w:val="en-US"/>
        </w:rPr>
      </w:pPr>
      <w:r w:rsidRPr="001B59D0">
        <w:rPr>
          <w:lang w:val="en-US"/>
        </w:rPr>
        <w:lastRenderedPageBreak/>
        <w:br/>
      </w:r>
      <w:bookmarkStart w:id="22" w:name="_Toc155969144"/>
      <w:r w:rsidRPr="00D420A0">
        <w:rPr>
          <w:b w:val="0"/>
          <w:lang w:val="en-US"/>
        </w:rPr>
        <w:t>(informative)</w:t>
      </w:r>
      <w:r w:rsidRPr="00D420A0">
        <w:rPr>
          <w:lang w:val="en-US"/>
        </w:rPr>
        <w:br/>
      </w:r>
      <w:r w:rsidRPr="00D420A0">
        <w:rPr>
          <w:lang w:val="en-US"/>
        </w:rPr>
        <w:br/>
      </w:r>
      <w:r w:rsidR="00D420A0" w:rsidRPr="00D420A0">
        <w:rPr>
          <w:lang w:val="en-US"/>
        </w:rPr>
        <w:t>Listener Space Description Format</w:t>
      </w:r>
      <w:r w:rsidR="000C5012">
        <w:rPr>
          <w:lang w:val="en-US"/>
        </w:rPr>
        <w:t xml:space="preserve"> (LSDF)</w:t>
      </w:r>
      <w:bookmarkEnd w:id="22"/>
    </w:p>
    <w:p w14:paraId="6D9AC193" w14:textId="764B2187" w:rsidR="001B59D0" w:rsidRPr="001B59D0" w:rsidRDefault="001B59D0" w:rsidP="001B59D0">
      <w:pPr>
        <w:rPr>
          <w:lang w:val="en-US" w:eastAsia="ja-JP"/>
        </w:rPr>
      </w:pPr>
      <w:r w:rsidRPr="001B59D0">
        <w:rPr>
          <w:lang w:val="en-US" w:eastAsia="ja-JP"/>
        </w:rPr>
        <w:t xml:space="preserve">The </w:t>
      </w:r>
      <w:r>
        <w:rPr>
          <w:lang w:val="en-US" w:eastAsia="ja-JP"/>
        </w:rPr>
        <w:t>LSDF</w:t>
      </w:r>
      <w:r w:rsidRPr="001B59D0">
        <w:rPr>
          <w:lang w:val="en-US" w:eastAsia="ja-JP"/>
        </w:rPr>
        <w:t xml:space="preserve"> specification is enclosed as an electronic attachment in this </w:t>
      </w:r>
      <w:r w:rsidR="00F81528">
        <w:rPr>
          <w:lang w:val="en-US" w:eastAsia="ja-JP"/>
        </w:rPr>
        <w:t>specification</w:t>
      </w:r>
      <w:r w:rsidRPr="001B59D0">
        <w:rPr>
          <w:lang w:val="en-US" w:eastAsia="ja-JP"/>
        </w:rPr>
        <w:t>.</w:t>
      </w:r>
    </w:p>
    <w:p w14:paraId="011BCD34" w14:textId="77777777" w:rsidR="00AF682D" w:rsidRPr="00D420A0" w:rsidRDefault="00AF682D" w:rsidP="00ED5FAB">
      <w:pPr>
        <w:pStyle w:val="BodyText"/>
        <w:rPr>
          <w:lang w:val="en-US"/>
        </w:rPr>
      </w:pPr>
    </w:p>
    <w:p w14:paraId="27967032" w14:textId="77777777" w:rsidR="001A33D0" w:rsidRPr="00BC394B" w:rsidRDefault="001A33D0" w:rsidP="001A33D0">
      <w:pPr>
        <w:pStyle w:val="BiblioTitle"/>
        <w:keepNext/>
        <w:pageBreakBefore/>
      </w:pPr>
      <w:bookmarkStart w:id="23" w:name="_Toc443470372"/>
      <w:bookmarkStart w:id="24" w:name="_Toc450303224"/>
      <w:bookmarkStart w:id="25" w:name="_Toc9996979"/>
      <w:bookmarkStart w:id="26" w:name="_Toc353342679"/>
      <w:bookmarkStart w:id="27" w:name="_Toc155969145"/>
      <w:r w:rsidRPr="00BC394B">
        <w:lastRenderedPageBreak/>
        <w:t>Bibliography</w:t>
      </w:r>
      <w:bookmarkEnd w:id="23"/>
      <w:bookmarkEnd w:id="24"/>
      <w:bookmarkEnd w:id="25"/>
      <w:bookmarkEnd w:id="26"/>
      <w:bookmarkEnd w:id="27"/>
    </w:p>
    <w:p w14:paraId="0CA6F918" w14:textId="24435AB4" w:rsidR="001A33D0" w:rsidRPr="00BC394B" w:rsidRDefault="001A33D0">
      <w:r w:rsidRPr="00CD0D5E">
        <w:t>[1]</w:t>
      </w:r>
      <w:r w:rsidRPr="00CD0D5E">
        <w:tab/>
        <w:t>ISO</w:t>
      </w:r>
      <w:r w:rsidR="00CA044F">
        <w:t>/IEC</w:t>
      </w:r>
      <w:r w:rsidRPr="00CD0D5E">
        <w:t> </w:t>
      </w:r>
      <w:r w:rsidR="00CA044F">
        <w:t>23090</w:t>
      </w:r>
      <w:r w:rsidRPr="00CD0D5E">
        <w:noBreakHyphen/>
      </w:r>
      <w:r w:rsidR="00CA044F">
        <w:t>4</w:t>
      </w:r>
      <w:r w:rsidRPr="00CD0D5E">
        <w:t xml:space="preserve">, </w:t>
      </w:r>
      <w:r w:rsidR="00CA044F" w:rsidRPr="00CA044F">
        <w:rPr>
          <w:i/>
          <w:iCs/>
        </w:rPr>
        <w:t>Coded representation of immersive media — Part 4: MPEG-I immersive audio</w:t>
      </w:r>
    </w:p>
    <w:sectPr w:rsidR="001A33D0" w:rsidRPr="00BC394B" w:rsidSect="00926802">
      <w:footerReference w:type="even" r:id="rId25"/>
      <w:footerReference w:type="default" r:id="rId26"/>
      <w:type w:val="oddPage"/>
      <w:pgSz w:w="11906" w:h="16838" w:code="9"/>
      <w:pgMar w:top="794" w:right="1134" w:bottom="284" w:left="1134" w:header="709"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2C1FC" w14:textId="77777777" w:rsidR="00A443D7" w:rsidRDefault="00A443D7">
      <w:pPr>
        <w:spacing w:after="0" w:line="240" w:lineRule="auto"/>
      </w:pPr>
      <w:r>
        <w:separator/>
      </w:r>
    </w:p>
  </w:endnote>
  <w:endnote w:type="continuationSeparator" w:id="0">
    <w:p w14:paraId="23D84D3D" w14:textId="77777777" w:rsidR="00A443D7" w:rsidRDefault="00A443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D0ED6"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AA1D6" w14:textId="3FC91BE0" w:rsidR="004D16C0" w:rsidRPr="000F0E7A" w:rsidRDefault="000F0E7A" w:rsidP="00FA1F1F">
    <w:pPr>
      <w:pStyle w:val="Header"/>
      <w:spacing w:before="360" w:after="480" w:line="240" w:lineRule="exact"/>
      <w:jc w:val="center"/>
      <w:rPr>
        <w:b w:val="0"/>
        <w:sz w:val="20"/>
        <w:szCs w:val="20"/>
      </w:rPr>
    </w:pPr>
    <w:r w:rsidRPr="000F0E7A">
      <w:rPr>
        <w:b w:val="0"/>
        <w:sz w:val="20"/>
        <w:szCs w:val="20"/>
      </w:rPr>
      <w:t>© ISO </w:t>
    </w:r>
    <w:r w:rsidR="00317595">
      <w:rPr>
        <w:b w:val="0"/>
        <w:sz w:val="20"/>
        <w:szCs w:val="20"/>
      </w:rPr>
      <w:t>2024</w:t>
    </w:r>
    <w:r w:rsidRPr="000F0E7A">
      <w:rPr>
        <w:b w:val="0"/>
        <w:sz w:val="20"/>
        <w:szCs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62C16" w14:textId="77777777"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9E056" w14:textId="44726979" w:rsidR="00FA1F1F" w:rsidRDefault="004421EF" w:rsidP="00FA1F1F">
    <w:pPr>
      <w:pStyle w:val="Footer"/>
      <w:spacing w:after="0" w:line="240" w:lineRule="atLeast"/>
      <w:jc w:val="center"/>
      <w:rPr>
        <w:sz w:val="18"/>
        <w:szCs w:val="18"/>
      </w:rPr>
    </w:pPr>
    <w:r w:rsidRPr="00596E93">
      <w:rPr>
        <w:sz w:val="18"/>
        <w:szCs w:val="18"/>
      </w:rPr>
      <w:t>© ISO </w:t>
    </w:r>
    <w:r w:rsidR="00317595">
      <w:rPr>
        <w:sz w:val="18"/>
        <w:szCs w:val="18"/>
      </w:rPr>
      <w:t>2024</w:t>
    </w:r>
    <w:r w:rsidRPr="00596E93">
      <w:rPr>
        <w:sz w:val="18"/>
        <w:szCs w:val="18"/>
      </w:rPr>
      <w:t> – All rights reserved</w:t>
    </w:r>
  </w:p>
  <w:p w14:paraId="1DFFEE7A" w14:textId="77777777" w:rsidR="004421EF" w:rsidRPr="00926802" w:rsidRDefault="00FA1F1F" w:rsidP="00FA1F1F">
    <w:pPr>
      <w:pStyle w:val="Footer"/>
      <w:spacing w:before="0" w:after="480" w:line="240" w:lineRule="atLeast"/>
      <w:jc w:val="center"/>
      <w:rPr>
        <w:sz w:val="18"/>
        <w:szCs w:val="18"/>
      </w:rPr>
    </w:pPr>
    <w:r w:rsidRPr="00926802">
      <w:rPr>
        <w:sz w:val="18"/>
        <w:szCs w:val="18"/>
      </w:rPr>
      <w:fldChar w:fldCharType="begin"/>
    </w:r>
    <w:r w:rsidRPr="00926802">
      <w:rPr>
        <w:sz w:val="18"/>
        <w:szCs w:val="18"/>
      </w:rPr>
      <w:instrText xml:space="preserve"> PAGE   \* MERGEFORMAT </w:instrText>
    </w:r>
    <w:r w:rsidRPr="00926802">
      <w:rPr>
        <w:sz w:val="18"/>
        <w:szCs w:val="18"/>
      </w:rPr>
      <w:fldChar w:fldCharType="separate"/>
    </w:r>
    <w:r w:rsidRPr="00926802">
      <w:rPr>
        <w:sz w:val="18"/>
        <w:szCs w:val="18"/>
      </w:rPr>
      <w:t>ii</w:t>
    </w:r>
    <w:r w:rsidRPr="00926802">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99B5F" w14:textId="77777777"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71833" w14:textId="1B19DE46" w:rsidR="00FA1F1F" w:rsidRDefault="004421EF" w:rsidP="00FA1F1F">
    <w:pPr>
      <w:pStyle w:val="Footer"/>
      <w:spacing w:after="0" w:line="240" w:lineRule="exact"/>
      <w:jc w:val="center"/>
      <w:rPr>
        <w:sz w:val="18"/>
        <w:szCs w:val="18"/>
      </w:rPr>
    </w:pPr>
    <w:r w:rsidRPr="00864D32">
      <w:rPr>
        <w:sz w:val="18"/>
        <w:szCs w:val="18"/>
      </w:rPr>
      <w:t>© ISO </w:t>
    </w:r>
    <w:r w:rsidR="00317595">
      <w:rPr>
        <w:sz w:val="18"/>
        <w:szCs w:val="18"/>
      </w:rPr>
      <w:t>2024</w:t>
    </w:r>
    <w:r w:rsidRPr="00864D32">
      <w:rPr>
        <w:sz w:val="18"/>
        <w:szCs w:val="18"/>
      </w:rPr>
      <w:t> – All rights reserved</w:t>
    </w:r>
  </w:p>
  <w:p w14:paraId="57E827AE" w14:textId="77777777" w:rsidR="004421EF" w:rsidRPr="00926802" w:rsidRDefault="00FA1F1F" w:rsidP="00FA1F1F">
    <w:pPr>
      <w:pStyle w:val="Footer"/>
      <w:spacing w:before="0" w:after="480" w:line="240" w:lineRule="exact"/>
      <w:jc w:val="center"/>
      <w:rPr>
        <w:sz w:val="18"/>
        <w:szCs w:val="18"/>
      </w:rPr>
    </w:pPr>
    <w:r w:rsidRPr="00926802">
      <w:rPr>
        <w:b/>
        <w:sz w:val="18"/>
        <w:szCs w:val="18"/>
      </w:rPr>
      <w:fldChar w:fldCharType="begin"/>
    </w:r>
    <w:r w:rsidRPr="00926802">
      <w:rPr>
        <w:b/>
        <w:sz w:val="18"/>
        <w:szCs w:val="18"/>
      </w:rPr>
      <w:instrText xml:space="preserve"> PAGE   \* MERGEFORMAT </w:instrText>
    </w:r>
    <w:r w:rsidRPr="00926802">
      <w:rPr>
        <w:b/>
        <w:sz w:val="18"/>
        <w:szCs w:val="18"/>
      </w:rPr>
      <w:fldChar w:fldCharType="separate"/>
    </w:r>
    <w:r w:rsidRPr="00926802">
      <w:rPr>
        <w:b/>
        <w:sz w:val="18"/>
        <w:szCs w:val="18"/>
      </w:rPr>
      <w:t>1</w:t>
    </w:r>
    <w:r w:rsidRPr="00926802">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CC709" w14:textId="77777777" w:rsidR="00A443D7" w:rsidRDefault="00A443D7">
      <w:pPr>
        <w:spacing w:after="0" w:line="240" w:lineRule="auto"/>
      </w:pPr>
      <w:r>
        <w:separator/>
      </w:r>
    </w:p>
  </w:footnote>
  <w:footnote w:type="continuationSeparator" w:id="0">
    <w:p w14:paraId="3BA2158A" w14:textId="77777777" w:rsidR="00A443D7" w:rsidRDefault="00A443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EAF8E" w14:textId="77777777" w:rsidR="004421EF" w:rsidRPr="00151316" w:rsidRDefault="004421E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87AD9" w14:textId="77777777" w:rsidR="004421EF" w:rsidRPr="004D16C0" w:rsidRDefault="004421EF" w:rsidP="00FA1F1F">
    <w:pPr>
      <w:pStyle w:val="Header"/>
      <w:spacing w:after="720" w:line="240" w:lineRule="exact"/>
      <w:jc w:val="center"/>
      <w:rPr>
        <w:sz w:val="24"/>
        <w:szCs w:val="24"/>
      </w:rPr>
    </w:pPr>
    <w:r w:rsidRPr="004D16C0">
      <w:rPr>
        <w:sz w:val="24"/>
        <w:szCs w:val="24"/>
      </w:rPr>
      <w:t>ISO #####-#:####(X)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11E67" w14:textId="73141EFB" w:rsidR="004421EF" w:rsidRPr="004D16C0" w:rsidRDefault="004421EF" w:rsidP="00FA1F1F">
    <w:pPr>
      <w:pStyle w:val="Header"/>
      <w:spacing w:after="720" w:line="240" w:lineRule="exact"/>
      <w:jc w:val="center"/>
      <w:rPr>
        <w:sz w:val="24"/>
        <w:szCs w:val="24"/>
      </w:rPr>
    </w:pPr>
    <w:r w:rsidRPr="004D16C0">
      <w:rPr>
        <w:sz w:val="24"/>
        <w:szCs w:val="24"/>
      </w:rPr>
      <w:t>ISO </w:t>
    </w:r>
    <w:r w:rsidR="00252E33">
      <w:rPr>
        <w:sz w:val="24"/>
        <w:szCs w:val="24"/>
      </w:rPr>
      <w:t>23090</w:t>
    </w:r>
    <w:r w:rsidRPr="004D16C0">
      <w:rPr>
        <w:sz w:val="24"/>
        <w:szCs w:val="24"/>
      </w:rPr>
      <w:t>-</w:t>
    </w:r>
    <w:r w:rsidR="00252E33">
      <w:rPr>
        <w:sz w:val="24"/>
        <w:szCs w:val="24"/>
      </w:rPr>
      <w:t>34</w:t>
    </w:r>
    <w:r w:rsidRPr="004D16C0">
      <w:rPr>
        <w:sz w:val="24"/>
        <w:szCs w:val="24"/>
      </w:rPr>
      <w:t>:</w:t>
    </w:r>
    <w:r w:rsidR="00252E33">
      <w:rPr>
        <w:sz w:val="24"/>
        <w:szCs w:val="24"/>
      </w:rPr>
      <w:t>2024</w:t>
    </w:r>
    <w:r w:rsidRPr="004D16C0">
      <w:rPr>
        <w:sz w:val="24"/>
        <w:szCs w:val="24"/>
      </w:rPr>
      <w:t>(X)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E93499"/>
    <w:multiLevelType w:val="hybridMultilevel"/>
    <w:tmpl w:val="3CD07B3A"/>
    <w:lvl w:ilvl="0" w:tplc="37A2917E">
      <w:start w:val="2"/>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2"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7"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11372376">
    <w:abstractNumId w:val="16"/>
  </w:num>
  <w:num w:numId="2" w16cid:durableId="531261207">
    <w:abstractNumId w:val="16"/>
  </w:num>
  <w:num w:numId="3" w16cid:durableId="1200437135">
    <w:abstractNumId w:val="16"/>
  </w:num>
  <w:num w:numId="4" w16cid:durableId="1023483948">
    <w:abstractNumId w:val="16"/>
  </w:num>
  <w:num w:numId="5" w16cid:durableId="887841879">
    <w:abstractNumId w:val="16"/>
  </w:num>
  <w:num w:numId="6" w16cid:durableId="1495997218">
    <w:abstractNumId w:val="16"/>
  </w:num>
  <w:num w:numId="7" w16cid:durableId="1938711977">
    <w:abstractNumId w:val="11"/>
  </w:num>
  <w:num w:numId="8" w16cid:durableId="675115336">
    <w:abstractNumId w:val="11"/>
  </w:num>
  <w:num w:numId="9" w16cid:durableId="1862814295">
    <w:abstractNumId w:val="11"/>
  </w:num>
  <w:num w:numId="10" w16cid:durableId="957416308">
    <w:abstractNumId w:val="11"/>
  </w:num>
  <w:num w:numId="11" w16cid:durableId="22218313">
    <w:abstractNumId w:val="11"/>
  </w:num>
  <w:num w:numId="12" w16cid:durableId="1408570546">
    <w:abstractNumId w:val="11"/>
  </w:num>
  <w:num w:numId="13" w16cid:durableId="79646367">
    <w:abstractNumId w:val="17"/>
  </w:num>
  <w:num w:numId="14" w16cid:durableId="38435502">
    <w:abstractNumId w:val="14"/>
  </w:num>
  <w:num w:numId="15" w16cid:durableId="1096173830">
    <w:abstractNumId w:val="15"/>
  </w:num>
  <w:num w:numId="16" w16cid:durableId="319887112">
    <w:abstractNumId w:val="19"/>
  </w:num>
  <w:num w:numId="17" w16cid:durableId="1726374959">
    <w:abstractNumId w:val="20"/>
  </w:num>
  <w:num w:numId="18" w16cid:durableId="2016956816">
    <w:abstractNumId w:val="13"/>
  </w:num>
  <w:num w:numId="19" w16cid:durableId="1842962359">
    <w:abstractNumId w:val="12"/>
  </w:num>
  <w:num w:numId="20" w16cid:durableId="1884556473">
    <w:abstractNumId w:val="18"/>
  </w:num>
  <w:num w:numId="21" w16cid:durableId="1275986675">
    <w:abstractNumId w:val="9"/>
  </w:num>
  <w:num w:numId="22" w16cid:durableId="1385331568">
    <w:abstractNumId w:val="7"/>
  </w:num>
  <w:num w:numId="23" w16cid:durableId="642782414">
    <w:abstractNumId w:val="6"/>
  </w:num>
  <w:num w:numId="24" w16cid:durableId="260653125">
    <w:abstractNumId w:val="5"/>
  </w:num>
  <w:num w:numId="25" w16cid:durableId="2105420939">
    <w:abstractNumId w:val="4"/>
  </w:num>
  <w:num w:numId="26" w16cid:durableId="433479116">
    <w:abstractNumId w:val="8"/>
  </w:num>
  <w:num w:numId="27" w16cid:durableId="876552849">
    <w:abstractNumId w:val="3"/>
  </w:num>
  <w:num w:numId="28" w16cid:durableId="834147949">
    <w:abstractNumId w:val="2"/>
  </w:num>
  <w:num w:numId="29" w16cid:durableId="335420575">
    <w:abstractNumId w:val="1"/>
  </w:num>
  <w:num w:numId="30" w16cid:durableId="1731146152">
    <w:abstractNumId w:val="0"/>
  </w:num>
  <w:num w:numId="31" w16cid:durableId="1436169353">
    <w:abstractNumId w:val="10"/>
  </w:num>
  <w:num w:numId="32" w16cid:durableId="809130790">
    <w:abstractNumId w:val="16"/>
  </w:num>
  <w:num w:numId="33" w16cid:durableId="1957592451">
    <w:abstractNumId w:val="16"/>
  </w:num>
  <w:num w:numId="34" w16cid:durableId="56426688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84B"/>
    <w:rsid w:val="0004257F"/>
    <w:rsid w:val="000518A1"/>
    <w:rsid w:val="00052262"/>
    <w:rsid w:val="00055455"/>
    <w:rsid w:val="00060093"/>
    <w:rsid w:val="00072D10"/>
    <w:rsid w:val="00096387"/>
    <w:rsid w:val="000C033F"/>
    <w:rsid w:val="000C5012"/>
    <w:rsid w:val="000D278C"/>
    <w:rsid w:val="000F0E7A"/>
    <w:rsid w:val="000F784B"/>
    <w:rsid w:val="00147C95"/>
    <w:rsid w:val="00151B6D"/>
    <w:rsid w:val="0015226D"/>
    <w:rsid w:val="00162783"/>
    <w:rsid w:val="001A0B0F"/>
    <w:rsid w:val="001A33D0"/>
    <w:rsid w:val="001A6FE7"/>
    <w:rsid w:val="001B0F4C"/>
    <w:rsid w:val="001B4CBF"/>
    <w:rsid w:val="001B51CD"/>
    <w:rsid w:val="001B59D0"/>
    <w:rsid w:val="001C6575"/>
    <w:rsid w:val="00252E33"/>
    <w:rsid w:val="00253560"/>
    <w:rsid w:val="00264095"/>
    <w:rsid w:val="002812EB"/>
    <w:rsid w:val="002813DC"/>
    <w:rsid w:val="00286EF7"/>
    <w:rsid w:val="00294FB0"/>
    <w:rsid w:val="002C453D"/>
    <w:rsid w:val="002C4667"/>
    <w:rsid w:val="002D26DB"/>
    <w:rsid w:val="002E0796"/>
    <w:rsid w:val="00314414"/>
    <w:rsid w:val="00317595"/>
    <w:rsid w:val="00324866"/>
    <w:rsid w:val="003259B9"/>
    <w:rsid w:val="00333718"/>
    <w:rsid w:val="003621EE"/>
    <w:rsid w:val="00395E39"/>
    <w:rsid w:val="00396685"/>
    <w:rsid w:val="003B153F"/>
    <w:rsid w:val="003E18DF"/>
    <w:rsid w:val="00400F60"/>
    <w:rsid w:val="00404DBD"/>
    <w:rsid w:val="00426C8C"/>
    <w:rsid w:val="004417F0"/>
    <w:rsid w:val="004421EF"/>
    <w:rsid w:val="004526CC"/>
    <w:rsid w:val="00481387"/>
    <w:rsid w:val="00490CBC"/>
    <w:rsid w:val="00494DC9"/>
    <w:rsid w:val="004A63D9"/>
    <w:rsid w:val="004B049A"/>
    <w:rsid w:val="004C241D"/>
    <w:rsid w:val="004D16C0"/>
    <w:rsid w:val="004D3DEB"/>
    <w:rsid w:val="004E6E8E"/>
    <w:rsid w:val="00501F28"/>
    <w:rsid w:val="00526284"/>
    <w:rsid w:val="0054733A"/>
    <w:rsid w:val="00596E93"/>
    <w:rsid w:val="005A7122"/>
    <w:rsid w:val="005B3EC6"/>
    <w:rsid w:val="005C0FC3"/>
    <w:rsid w:val="005C3646"/>
    <w:rsid w:val="005D6017"/>
    <w:rsid w:val="00610D56"/>
    <w:rsid w:val="00644F04"/>
    <w:rsid w:val="00652F34"/>
    <w:rsid w:val="00673172"/>
    <w:rsid w:val="00675DB0"/>
    <w:rsid w:val="0068101F"/>
    <w:rsid w:val="00692383"/>
    <w:rsid w:val="006C48BF"/>
    <w:rsid w:val="006C51F2"/>
    <w:rsid w:val="006D3D76"/>
    <w:rsid w:val="0073389D"/>
    <w:rsid w:val="00736962"/>
    <w:rsid w:val="00751770"/>
    <w:rsid w:val="007613C6"/>
    <w:rsid w:val="00762AED"/>
    <w:rsid w:val="00770E9C"/>
    <w:rsid w:val="007812F0"/>
    <w:rsid w:val="00781E41"/>
    <w:rsid w:val="007B5DAA"/>
    <w:rsid w:val="007C16D2"/>
    <w:rsid w:val="007C6648"/>
    <w:rsid w:val="007C7DEF"/>
    <w:rsid w:val="007F3B91"/>
    <w:rsid w:val="007F7F35"/>
    <w:rsid w:val="00812826"/>
    <w:rsid w:val="008235AC"/>
    <w:rsid w:val="00864D32"/>
    <w:rsid w:val="008713ED"/>
    <w:rsid w:val="008814B2"/>
    <w:rsid w:val="00885E28"/>
    <w:rsid w:val="0089065A"/>
    <w:rsid w:val="00897961"/>
    <w:rsid w:val="008A6D64"/>
    <w:rsid w:val="008F2F5F"/>
    <w:rsid w:val="00914FA0"/>
    <w:rsid w:val="00926802"/>
    <w:rsid w:val="00951D26"/>
    <w:rsid w:val="00965699"/>
    <w:rsid w:val="0097303B"/>
    <w:rsid w:val="00973C28"/>
    <w:rsid w:val="00982C54"/>
    <w:rsid w:val="009D5BE7"/>
    <w:rsid w:val="009E7B5A"/>
    <w:rsid w:val="00A10C28"/>
    <w:rsid w:val="00A4141A"/>
    <w:rsid w:val="00A443D7"/>
    <w:rsid w:val="00A458DA"/>
    <w:rsid w:val="00A45AE0"/>
    <w:rsid w:val="00A50D78"/>
    <w:rsid w:val="00A56BDD"/>
    <w:rsid w:val="00A752AD"/>
    <w:rsid w:val="00A84278"/>
    <w:rsid w:val="00A87448"/>
    <w:rsid w:val="00AA4E44"/>
    <w:rsid w:val="00AD6264"/>
    <w:rsid w:val="00AF682D"/>
    <w:rsid w:val="00B01DDF"/>
    <w:rsid w:val="00B16F7C"/>
    <w:rsid w:val="00B23355"/>
    <w:rsid w:val="00B77025"/>
    <w:rsid w:val="00B80F08"/>
    <w:rsid w:val="00B83404"/>
    <w:rsid w:val="00B9118A"/>
    <w:rsid w:val="00BA1F97"/>
    <w:rsid w:val="00BA5675"/>
    <w:rsid w:val="00BA6E9D"/>
    <w:rsid w:val="00BC394B"/>
    <w:rsid w:val="00BC652A"/>
    <w:rsid w:val="00BE5F1A"/>
    <w:rsid w:val="00BF1FA0"/>
    <w:rsid w:val="00BF7921"/>
    <w:rsid w:val="00C2726F"/>
    <w:rsid w:val="00C31AC6"/>
    <w:rsid w:val="00C33932"/>
    <w:rsid w:val="00C4462E"/>
    <w:rsid w:val="00C46973"/>
    <w:rsid w:val="00C507FB"/>
    <w:rsid w:val="00C618F1"/>
    <w:rsid w:val="00C800D6"/>
    <w:rsid w:val="00C80DEE"/>
    <w:rsid w:val="00C83357"/>
    <w:rsid w:val="00C845B4"/>
    <w:rsid w:val="00C878AB"/>
    <w:rsid w:val="00CA044F"/>
    <w:rsid w:val="00CA0F77"/>
    <w:rsid w:val="00CB117B"/>
    <w:rsid w:val="00CB5EBE"/>
    <w:rsid w:val="00CD0D5E"/>
    <w:rsid w:val="00D063D7"/>
    <w:rsid w:val="00D21A10"/>
    <w:rsid w:val="00D33289"/>
    <w:rsid w:val="00D420A0"/>
    <w:rsid w:val="00D550DB"/>
    <w:rsid w:val="00D90A8B"/>
    <w:rsid w:val="00DB6BB6"/>
    <w:rsid w:val="00DD1BA4"/>
    <w:rsid w:val="00DE4393"/>
    <w:rsid w:val="00DF121D"/>
    <w:rsid w:val="00DF6AAF"/>
    <w:rsid w:val="00E014A1"/>
    <w:rsid w:val="00E339C1"/>
    <w:rsid w:val="00E45DE1"/>
    <w:rsid w:val="00E66E01"/>
    <w:rsid w:val="00E7561F"/>
    <w:rsid w:val="00EA7BD6"/>
    <w:rsid w:val="00EB5B98"/>
    <w:rsid w:val="00EB5FF5"/>
    <w:rsid w:val="00ED0975"/>
    <w:rsid w:val="00ED5FAB"/>
    <w:rsid w:val="00ED778D"/>
    <w:rsid w:val="00F073BC"/>
    <w:rsid w:val="00F216B5"/>
    <w:rsid w:val="00F42FEA"/>
    <w:rsid w:val="00F44352"/>
    <w:rsid w:val="00F746A8"/>
    <w:rsid w:val="00F77E4F"/>
    <w:rsid w:val="00F81286"/>
    <w:rsid w:val="00F81528"/>
    <w:rsid w:val="00F81ACE"/>
    <w:rsid w:val="00F828CA"/>
    <w:rsid w:val="00F85048"/>
    <w:rsid w:val="00F86603"/>
    <w:rsid w:val="00F952B9"/>
    <w:rsid w:val="00FA1F1F"/>
    <w:rsid w:val="00FA5917"/>
    <w:rsid w:val="00FC1FDA"/>
    <w:rsid w:val="00FF2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3AD82"/>
  <w15:chartTrackingRefBased/>
  <w15:docId w15:val="{E857D503-3DBA-4DE4-8ECC-9BD9FDFDC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basedOn w:val="Normal"/>
    <w:next w:val="Normal"/>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semiHidden/>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semiHidden/>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styleId="Revision">
    <w:name w:val="Revision"/>
    <w:hidden/>
    <w:uiPriority w:val="99"/>
    <w:semiHidden/>
    <w:rsid w:val="00C2726F"/>
    <w:rPr>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9640932">
      <w:bodyDiv w:val="1"/>
      <w:marLeft w:val="0"/>
      <w:marRight w:val="0"/>
      <w:marTop w:val="0"/>
      <w:marBottom w:val="0"/>
      <w:divBdr>
        <w:top w:val="none" w:sz="0" w:space="0" w:color="auto"/>
        <w:left w:val="none" w:sz="0" w:space="0" w:color="auto"/>
        <w:bottom w:val="none" w:sz="0" w:space="0" w:color="auto"/>
        <w:right w:val="none" w:sz="0" w:space="0" w:color="auto"/>
      </w:divBdr>
    </w:div>
    <w:div w:id="1577859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iso.org/members.html" TargetMode="Externa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iso.org/foreword-supplementary-information.html"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www.iso.org/patents"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so.org/drafting-standards.html" TargetMode="External"/><Relationship Id="rId24" Type="http://schemas.openxmlformats.org/officeDocument/2006/relationships/hyperlink" Target="https://www.electropedia.org/" TargetMode="External"/><Relationship Id="rId5" Type="http://schemas.openxmlformats.org/officeDocument/2006/relationships/numbering" Target="numbering.xml"/><Relationship Id="rId15" Type="http://schemas.openxmlformats.org/officeDocument/2006/relationships/hyperlink" Target="https://www.iso.org/directives-and-policies.html" TargetMode="External"/><Relationship Id="rId23" Type="http://schemas.openxmlformats.org/officeDocument/2006/relationships/hyperlink" Target="https://www.iso.org/obp"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fisc\Downloads\Simpl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B8C15DBB2899F4E82E9EF2FB1A50C29" ma:contentTypeVersion="17" ma:contentTypeDescription="Create a new document." ma:contentTypeScope="" ma:versionID="ab9aa970edd3251eb9b3e76781cc5fdd">
  <xsd:schema xmlns:xsd="http://www.w3.org/2001/XMLSchema" xmlns:xs="http://www.w3.org/2001/XMLSchema" xmlns:p="http://schemas.microsoft.com/office/2006/metadata/properties" xmlns:ns2="3071db65-dbf0-419d-866b-354259c64ec3" xmlns:ns3="b87a7503-6f13-4f4c-ba3a-0e67f2f963f0" targetNamespace="http://schemas.microsoft.com/office/2006/metadata/properties" ma:root="true" ma:fieldsID="c2192fa759b930bd7a29691bfbc65285" ns2:_="" ns3:_="">
    <xsd:import namespace="3071db65-dbf0-419d-866b-354259c64ec3"/>
    <xsd:import namespace="b87a7503-6f13-4f4c-ba3a-0e67f2f963f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_Flow_SignoffStatu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1db65-dbf0-419d-866b-354259c64e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d815e8e4-5617-4a68-af7e-8f6fc520aaf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87a7503-6f13-4f4c-ba3a-0e67f2f963f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981311fc-9b4c-4d70-82e0-ca4c44d72a94}" ma:internalName="TaxCatchAll" ma:showField="CatchAllData" ma:web="b87a7503-6f13-4f4c-ba3a-0e67f2f963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71db65-dbf0-419d-866b-354259c64ec3">
      <Terms xmlns="http://schemas.microsoft.com/office/infopath/2007/PartnerControls"/>
    </lcf76f155ced4ddcb4097134ff3c332f>
    <_Flow_SignoffStatus xmlns="3071db65-dbf0-419d-866b-354259c64ec3" xsi:nil="true"/>
    <TaxCatchAll xmlns="b87a7503-6f13-4f4c-ba3a-0e67f2f963f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2.xml><?xml version="1.0" encoding="utf-8"?>
<ds:datastoreItem xmlns:ds="http://schemas.openxmlformats.org/officeDocument/2006/customXml" ds:itemID="{4E5454A3-A042-458A-BD1F-C5A1BADC7B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1db65-dbf0-419d-866b-354259c64ec3"/>
    <ds:schemaRef ds:uri="b87a7503-6f13-4f4c-ba3a-0e67f2f963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 ds:uri="3071db65-dbf0-419d-866b-354259c64ec3"/>
    <ds:schemaRef ds:uri="b87a7503-6f13-4f4c-ba3a-0e67f2f963f0"/>
  </ds:schemaRefs>
</ds:datastoreItem>
</file>

<file path=customXml/itemProps4.xml><?xml version="1.0" encoding="utf-8"?>
<ds:datastoreItem xmlns:ds="http://schemas.openxmlformats.org/officeDocument/2006/customXml" ds:itemID="{5F4DD16B-FDFF-4335-844D-764AAC57FF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Simple template.dotx</Template>
  <TotalTime>8</TotalTime>
  <Pages>12</Pages>
  <Words>1576</Words>
  <Characters>8985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10540</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Fischer, Daniel</dc:creator>
  <cp:keywords/>
  <dc:description/>
  <cp:lastModifiedBy>Fischer, Daniel</cp:lastModifiedBy>
  <cp:revision>31</cp:revision>
  <dcterms:created xsi:type="dcterms:W3CDTF">2024-01-02T11:06:00Z</dcterms:created>
  <dcterms:modified xsi:type="dcterms:W3CDTF">2024-04-25T07:54:00Z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0x010100BB8C15DBB2899F4E82E9EF2FB1A50C29</vt:lpwstr>
  </property>
  <property fmtid="{D5CDD505-2E9C-101B-9397-08002B2CF9AE}" pid="3" name="MediaServiceImageTags">
    <vt:lpwstr/>
  </property>
</Properties>
</file>