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DD2A8" w14:textId="77777777" w:rsidR="002803C3" w:rsidRDefault="005E76F0">
      <w:pPr>
        <w:pStyle w:val="zzCoverlarge"/>
      </w:pPr>
      <w:r>
        <w:t>ISO/IEC 23090-14:2023(E)</w:t>
      </w:r>
    </w:p>
    <w:p w14:paraId="3FB77B35" w14:textId="68EC7B4B" w:rsidR="002803C3" w:rsidRDefault="0050563D">
      <w:pPr>
        <w:pStyle w:val="zzCover"/>
      </w:pPr>
      <w:r>
        <w:t>Second</w:t>
      </w:r>
      <w:r w:rsidR="005E76F0">
        <w:t xml:space="preserve"> edition</w:t>
      </w:r>
    </w:p>
    <w:p w14:paraId="7CFE639C" w14:textId="4AE8372C" w:rsidR="002803C3" w:rsidRDefault="005E76F0">
      <w:pPr>
        <w:pStyle w:val="zzCover"/>
      </w:pPr>
      <w:r>
        <w:t>2023-</w:t>
      </w:r>
      <w:r w:rsidR="0050563D">
        <w:t>10</w:t>
      </w:r>
    </w:p>
    <w:p w14:paraId="2F2A0AAB" w14:textId="77777777" w:rsidR="002803C3" w:rsidRDefault="005E76F0">
      <w:pPr>
        <w:pStyle w:val="CoverTitleA1"/>
      </w:pPr>
      <w:r>
        <w:t>Information technology — Coded representation of immersive media —</w:t>
      </w:r>
    </w:p>
    <w:p w14:paraId="7AE820FA" w14:textId="77777777" w:rsidR="002803C3" w:rsidRPr="00693737" w:rsidRDefault="005E76F0">
      <w:pPr>
        <w:pStyle w:val="CoverTitleA2"/>
        <w:rPr>
          <w:lang w:val="fr-FR"/>
        </w:rPr>
      </w:pPr>
      <w:r w:rsidRPr="00693737">
        <w:rPr>
          <w:rStyle w:val="Regular"/>
          <w:lang w:val="fr-FR"/>
        </w:rPr>
        <w:t>Part 14:</w:t>
      </w:r>
      <w:r w:rsidRPr="00693737">
        <w:rPr>
          <w:lang w:val="fr-FR"/>
        </w:rPr>
        <w:br/>
        <w:t>Scene description</w:t>
      </w:r>
    </w:p>
    <w:p w14:paraId="36461560" w14:textId="77777777" w:rsidR="002803C3" w:rsidRDefault="005E76F0">
      <w:pPr>
        <w:pStyle w:val="CoverTitleB"/>
      </w:pPr>
      <w:r>
        <w:t>Technologies de l'information — Représentation codée de média immersifs —</w:t>
      </w:r>
    </w:p>
    <w:p w14:paraId="39AED5C6" w14:textId="77777777" w:rsidR="002803C3" w:rsidRDefault="005E76F0">
      <w:pPr>
        <w:pStyle w:val="CoverTitleB"/>
      </w:pPr>
      <w:r>
        <w:t>Partie 14: Description de scènes</w:t>
      </w:r>
    </w:p>
    <w:p w14:paraId="034BD4DD" w14:textId="77777777" w:rsidR="002803C3" w:rsidRPr="00693737" w:rsidRDefault="002803C3">
      <w:pPr>
        <w:rPr>
          <w:lang w:val="fr-FR"/>
        </w:rPr>
        <w:sectPr w:rsidR="002803C3" w:rsidRPr="00693737" w:rsidSect="007E5154">
          <w:footerReference w:type="default" r:id="rId11"/>
          <w:pgSz w:w="11906" w:h="16838"/>
          <w:pgMar w:top="794" w:right="1077" w:bottom="567" w:left="1077" w:header="720" w:footer="720" w:gutter="0"/>
          <w:cols w:space="720"/>
          <w:rtlGutter/>
          <w:docGrid w:linePitch="360"/>
        </w:sectPr>
      </w:pPr>
    </w:p>
    <w:p w14:paraId="0F31E427" w14:textId="77777777" w:rsidR="002803C3" w:rsidRPr="00693737" w:rsidRDefault="005E76F0">
      <w:pPr>
        <w:pStyle w:val="zzCopyright"/>
        <w:rPr>
          <w:lang w:val="fr-FR"/>
        </w:rPr>
      </w:pPr>
      <w:r w:rsidRPr="00693737">
        <w:rPr>
          <w:lang w:val="fr-FR"/>
        </w:rPr>
        <w:lastRenderedPageBreak/>
        <w:t>© ISO/IEC 2023</w:t>
      </w:r>
    </w:p>
    <w:p w14:paraId="080A52B0" w14:textId="77777777" w:rsidR="002803C3" w:rsidRDefault="005E76F0">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F12DBFE" w14:textId="77777777" w:rsidR="002803C3" w:rsidRDefault="005E76F0">
      <w:pPr>
        <w:pStyle w:val="zzCopyrightaddress"/>
      </w:pPr>
      <w:r>
        <w:t>ISO copyright office</w:t>
      </w:r>
    </w:p>
    <w:p w14:paraId="618E5FA3" w14:textId="77777777" w:rsidR="002803C3" w:rsidRDefault="005E76F0">
      <w:pPr>
        <w:pStyle w:val="zzCopyrightaddress"/>
      </w:pPr>
      <w:r>
        <w:t>CP 401 • Ch. de Blandonnet 8</w:t>
      </w:r>
    </w:p>
    <w:p w14:paraId="2DF7CB2E" w14:textId="77777777" w:rsidR="002803C3" w:rsidRDefault="005E76F0">
      <w:pPr>
        <w:pStyle w:val="zzCopyrightaddress"/>
      </w:pPr>
      <w:r>
        <w:t>CH-1214 Vernier, Geneva</w:t>
      </w:r>
    </w:p>
    <w:p w14:paraId="163A6AD2" w14:textId="77777777" w:rsidR="002803C3" w:rsidRPr="00693737" w:rsidRDefault="005E76F0">
      <w:pPr>
        <w:pStyle w:val="zzCopyrightaddress"/>
        <w:rPr>
          <w:lang w:val="fr-FR"/>
        </w:rPr>
      </w:pPr>
      <w:r w:rsidRPr="00693737">
        <w:rPr>
          <w:lang w:val="fr-FR"/>
        </w:rPr>
        <w:t>Phone: + 41 22 749 01 11</w:t>
      </w:r>
    </w:p>
    <w:p w14:paraId="5A20BC3A" w14:textId="77777777" w:rsidR="002803C3" w:rsidRPr="00693737" w:rsidRDefault="005E76F0">
      <w:pPr>
        <w:pStyle w:val="zzCopyrightaddress"/>
        <w:rPr>
          <w:lang w:val="fr-FR"/>
        </w:rPr>
      </w:pPr>
      <w:r w:rsidRPr="00693737">
        <w:rPr>
          <w:lang w:val="fr-FR"/>
        </w:rPr>
        <w:t>E-mail: copyright@iso.org</w:t>
      </w:r>
    </w:p>
    <w:p w14:paraId="34E1D0EB" w14:textId="77777777" w:rsidR="002803C3" w:rsidRPr="00693737" w:rsidRDefault="005E76F0">
      <w:pPr>
        <w:pStyle w:val="zzCopyrightaddress"/>
        <w:rPr>
          <w:lang w:val="de-DE"/>
        </w:rPr>
      </w:pPr>
      <w:r w:rsidRPr="00693737">
        <w:rPr>
          <w:lang w:val="de-DE"/>
        </w:rPr>
        <w:t xml:space="preserve">Website: </w:t>
      </w:r>
      <w:hyperlink r:id="rId12">
        <w:r w:rsidRPr="00693737">
          <w:rPr>
            <w:rStyle w:val="Hyperlink"/>
            <w:lang w:val="de-DE"/>
          </w:rPr>
          <w:t>www.iso.org</w:t>
        </w:r>
      </w:hyperlink>
    </w:p>
    <w:p w14:paraId="561884A9" w14:textId="77777777" w:rsidR="002803C3" w:rsidRPr="00693737" w:rsidRDefault="005E76F0">
      <w:pPr>
        <w:pStyle w:val="zzCopyright"/>
        <w:rPr>
          <w:lang w:val="de-DE"/>
        </w:rPr>
      </w:pPr>
      <w:r w:rsidRPr="00693737">
        <w:rPr>
          <w:lang w:val="de-DE"/>
        </w:rPr>
        <w:t>Published in Switzerland</w:t>
      </w:r>
    </w:p>
    <w:sdt>
      <w:sdtPr>
        <w:rPr>
          <w:rFonts w:asciiTheme="minorHAnsi" w:eastAsiaTheme="minorHAnsi" w:hAnsiTheme="minorHAnsi" w:cstheme="minorBidi"/>
          <w:b w:val="0"/>
          <w:sz w:val="22"/>
          <w:szCs w:val="22"/>
          <w:lang w:eastAsia="ja-JP"/>
        </w:rPr>
        <w:id w:val="-677573393"/>
        <w:docPartObj>
          <w:docPartGallery w:val="Table of Contents"/>
          <w:docPartUnique/>
        </w:docPartObj>
      </w:sdtPr>
      <w:sdtEndPr>
        <w:rPr>
          <w:b/>
          <w:bCs/>
          <w:noProof/>
        </w:rPr>
      </w:sdtEndPr>
      <w:sdtContent>
        <w:p w14:paraId="05A63791" w14:textId="77777777" w:rsidR="00FB4294" w:rsidRDefault="005E76F0">
          <w:pPr>
            <w:pStyle w:val="zzContents"/>
          </w:pPr>
          <w:r>
            <w:t>Contents</w:t>
          </w:r>
        </w:p>
        <w:p w14:paraId="77F8F092" w14:textId="7465012A" w:rsidR="00C41398" w:rsidRDefault="005E76F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\o "1-3" \h \z \u </w:instrText>
          </w:r>
          <w:r>
            <w:fldChar w:fldCharType="separate"/>
          </w:r>
          <w:hyperlink w:anchor="_Toc141653530" w:history="1">
            <w:r w:rsidR="00C41398" w:rsidRPr="004F169C">
              <w:rPr>
                <w:rStyle w:val="Hyperlink"/>
                <w:noProof/>
              </w:rPr>
              <w:t>Foreword</w:t>
            </w:r>
            <w:r w:rsidR="00C41398">
              <w:rPr>
                <w:noProof/>
                <w:webHidden/>
              </w:rPr>
              <w:tab/>
            </w:r>
            <w:r w:rsidR="00C41398">
              <w:rPr>
                <w:noProof/>
                <w:webHidden/>
              </w:rPr>
              <w:fldChar w:fldCharType="begin"/>
            </w:r>
            <w:r w:rsidR="00C41398">
              <w:rPr>
                <w:noProof/>
                <w:webHidden/>
              </w:rPr>
              <w:instrText xml:space="preserve"> PAGEREF _Toc141653530 \h </w:instrText>
            </w:r>
            <w:r w:rsidR="00C41398">
              <w:rPr>
                <w:noProof/>
                <w:webHidden/>
              </w:rPr>
            </w:r>
            <w:r w:rsidR="00C41398">
              <w:rPr>
                <w:noProof/>
                <w:webHidden/>
              </w:rPr>
              <w:fldChar w:fldCharType="separate"/>
            </w:r>
            <w:r w:rsidR="00C41398">
              <w:rPr>
                <w:noProof/>
                <w:webHidden/>
              </w:rPr>
              <w:t>ix</w:t>
            </w:r>
            <w:r w:rsidR="00C41398">
              <w:rPr>
                <w:noProof/>
                <w:webHidden/>
              </w:rPr>
              <w:fldChar w:fldCharType="end"/>
            </w:r>
          </w:hyperlink>
        </w:p>
        <w:p w14:paraId="24320E8C" w14:textId="4831D8B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1" w:history="1">
            <w:r w:rsidR="00C41398" w:rsidRPr="004F169C">
              <w:rPr>
                <w:rStyle w:val="Hyperlink"/>
                <w:noProof/>
              </w:rPr>
              <w:t>Introduction</w:t>
            </w:r>
            <w:r w:rsidR="00C41398">
              <w:rPr>
                <w:noProof/>
                <w:webHidden/>
              </w:rPr>
              <w:tab/>
            </w:r>
            <w:r w:rsidR="00C41398">
              <w:rPr>
                <w:noProof/>
                <w:webHidden/>
              </w:rPr>
              <w:fldChar w:fldCharType="begin"/>
            </w:r>
            <w:r w:rsidR="00C41398">
              <w:rPr>
                <w:noProof/>
                <w:webHidden/>
              </w:rPr>
              <w:instrText xml:space="preserve"> PAGEREF _Toc141653531 \h </w:instrText>
            </w:r>
            <w:r w:rsidR="00C41398">
              <w:rPr>
                <w:noProof/>
                <w:webHidden/>
              </w:rPr>
            </w:r>
            <w:r w:rsidR="00C41398">
              <w:rPr>
                <w:noProof/>
                <w:webHidden/>
              </w:rPr>
              <w:fldChar w:fldCharType="separate"/>
            </w:r>
            <w:r w:rsidR="00C41398">
              <w:rPr>
                <w:noProof/>
                <w:webHidden/>
              </w:rPr>
              <w:t>x</w:t>
            </w:r>
            <w:r w:rsidR="00C41398">
              <w:rPr>
                <w:noProof/>
                <w:webHidden/>
              </w:rPr>
              <w:fldChar w:fldCharType="end"/>
            </w:r>
          </w:hyperlink>
        </w:p>
        <w:p w14:paraId="2F64CDED" w14:textId="72CCBF08" w:rsidR="00C41398" w:rsidRDefault="00000000">
          <w:pPr>
            <w:pStyle w:val="TOC2"/>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2" w:history="1">
            <w:r w:rsidR="00C41398" w:rsidRPr="004F169C">
              <w:rPr>
                <w:rStyle w:val="Hyperlink"/>
                <w:noProof/>
              </w:rPr>
              <w:t>Part 14: Scene description</w:t>
            </w:r>
            <w:r w:rsidR="00C41398">
              <w:rPr>
                <w:noProof/>
                <w:webHidden/>
              </w:rPr>
              <w:tab/>
            </w:r>
            <w:r w:rsidR="00C41398">
              <w:rPr>
                <w:noProof/>
                <w:webHidden/>
              </w:rPr>
              <w:fldChar w:fldCharType="begin"/>
            </w:r>
            <w:r w:rsidR="00C41398">
              <w:rPr>
                <w:noProof/>
                <w:webHidden/>
              </w:rPr>
              <w:instrText xml:space="preserve"> PAGEREF _Toc141653532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493CD85C" w14:textId="75625422"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3" w:history="1">
            <w:r w:rsidR="00C41398" w:rsidRPr="004F169C">
              <w:rPr>
                <w:rStyle w:val="Hyperlink"/>
                <w:noProof/>
              </w:rPr>
              <w:t>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Scope</w:t>
            </w:r>
            <w:r w:rsidR="00C41398">
              <w:rPr>
                <w:noProof/>
                <w:webHidden/>
              </w:rPr>
              <w:tab/>
            </w:r>
            <w:r w:rsidR="00C41398">
              <w:rPr>
                <w:noProof/>
                <w:webHidden/>
              </w:rPr>
              <w:fldChar w:fldCharType="begin"/>
            </w:r>
            <w:r w:rsidR="00C41398">
              <w:rPr>
                <w:noProof/>
                <w:webHidden/>
              </w:rPr>
              <w:instrText xml:space="preserve"> PAGEREF _Toc141653533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3E452467" w14:textId="63AB2E3C"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4" w:history="1">
            <w:r w:rsidR="00C41398" w:rsidRPr="004F169C">
              <w:rPr>
                <w:rStyle w:val="Hyperlink"/>
                <w:noProof/>
              </w:rPr>
              <w:t>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Normative references</w:t>
            </w:r>
            <w:r w:rsidR="00C41398">
              <w:rPr>
                <w:noProof/>
                <w:webHidden/>
              </w:rPr>
              <w:tab/>
            </w:r>
            <w:r w:rsidR="00C41398">
              <w:rPr>
                <w:noProof/>
                <w:webHidden/>
              </w:rPr>
              <w:fldChar w:fldCharType="begin"/>
            </w:r>
            <w:r w:rsidR="00C41398">
              <w:rPr>
                <w:noProof/>
                <w:webHidden/>
              </w:rPr>
              <w:instrText xml:space="preserve"> PAGEREF _Toc141653534 \h </w:instrText>
            </w:r>
            <w:r w:rsidR="00C41398">
              <w:rPr>
                <w:noProof/>
                <w:webHidden/>
              </w:rPr>
            </w:r>
            <w:r w:rsidR="00C41398">
              <w:rPr>
                <w:noProof/>
                <w:webHidden/>
              </w:rPr>
              <w:fldChar w:fldCharType="separate"/>
            </w:r>
            <w:r w:rsidR="00C41398">
              <w:rPr>
                <w:noProof/>
                <w:webHidden/>
              </w:rPr>
              <w:t>1</w:t>
            </w:r>
            <w:r w:rsidR="00C41398">
              <w:rPr>
                <w:noProof/>
                <w:webHidden/>
              </w:rPr>
              <w:fldChar w:fldCharType="end"/>
            </w:r>
          </w:hyperlink>
        </w:p>
        <w:p w14:paraId="7D925B3B" w14:textId="7B2403D5"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5" w:history="1">
            <w:r w:rsidR="00C41398" w:rsidRPr="004F169C">
              <w:rPr>
                <w:rStyle w:val="Hyperlink"/>
                <w:noProof/>
                <w:lang w:val="en-US"/>
              </w:rPr>
              <w:t>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Terms, definitions, abbreviated terms, and conventions</w:t>
            </w:r>
            <w:r w:rsidR="00C41398">
              <w:rPr>
                <w:noProof/>
                <w:webHidden/>
              </w:rPr>
              <w:tab/>
            </w:r>
            <w:r w:rsidR="00C41398">
              <w:rPr>
                <w:noProof/>
                <w:webHidden/>
              </w:rPr>
              <w:fldChar w:fldCharType="begin"/>
            </w:r>
            <w:r w:rsidR="00C41398">
              <w:rPr>
                <w:noProof/>
                <w:webHidden/>
              </w:rPr>
              <w:instrText xml:space="preserve"> PAGEREF _Toc141653535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72C2E223" w14:textId="0E7A76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6" w:history="1">
            <w:r w:rsidR="00C41398" w:rsidRPr="004F169C">
              <w:rPr>
                <w:rStyle w:val="Hyperlink"/>
                <w:noProof/>
              </w:rPr>
              <w:t>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Terms and definitions</w:t>
            </w:r>
            <w:r w:rsidR="00C41398">
              <w:rPr>
                <w:noProof/>
                <w:webHidden/>
              </w:rPr>
              <w:tab/>
            </w:r>
            <w:r w:rsidR="00C41398">
              <w:rPr>
                <w:noProof/>
                <w:webHidden/>
              </w:rPr>
              <w:fldChar w:fldCharType="begin"/>
            </w:r>
            <w:r w:rsidR="00C41398">
              <w:rPr>
                <w:noProof/>
                <w:webHidden/>
              </w:rPr>
              <w:instrText xml:space="preserve"> PAGEREF _Toc141653536 \h </w:instrText>
            </w:r>
            <w:r w:rsidR="00C41398">
              <w:rPr>
                <w:noProof/>
                <w:webHidden/>
              </w:rPr>
            </w:r>
            <w:r w:rsidR="00C41398">
              <w:rPr>
                <w:noProof/>
                <w:webHidden/>
              </w:rPr>
              <w:fldChar w:fldCharType="separate"/>
            </w:r>
            <w:r w:rsidR="00C41398">
              <w:rPr>
                <w:noProof/>
                <w:webHidden/>
              </w:rPr>
              <w:t>2</w:t>
            </w:r>
            <w:r w:rsidR="00C41398">
              <w:rPr>
                <w:noProof/>
                <w:webHidden/>
              </w:rPr>
              <w:fldChar w:fldCharType="end"/>
            </w:r>
          </w:hyperlink>
        </w:p>
        <w:p w14:paraId="396A54B9" w14:textId="2C2225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7" w:history="1">
            <w:r w:rsidR="00C41398" w:rsidRPr="004F169C">
              <w:rPr>
                <w:rStyle w:val="Hyperlink"/>
                <w:noProof/>
              </w:rPr>
              <w:t>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Abbreviated terms</w:t>
            </w:r>
            <w:r w:rsidR="00C41398">
              <w:rPr>
                <w:noProof/>
                <w:webHidden/>
              </w:rPr>
              <w:tab/>
            </w:r>
            <w:r w:rsidR="00C41398">
              <w:rPr>
                <w:noProof/>
                <w:webHidden/>
              </w:rPr>
              <w:fldChar w:fldCharType="begin"/>
            </w:r>
            <w:r w:rsidR="00C41398">
              <w:rPr>
                <w:noProof/>
                <w:webHidden/>
              </w:rPr>
              <w:instrText xml:space="preserve"> PAGEREF _Toc141653537 \h </w:instrText>
            </w:r>
            <w:r w:rsidR="00C41398">
              <w:rPr>
                <w:noProof/>
                <w:webHidden/>
              </w:rPr>
            </w:r>
            <w:r w:rsidR="00C41398">
              <w:rPr>
                <w:noProof/>
                <w:webHidden/>
              </w:rPr>
              <w:fldChar w:fldCharType="separate"/>
            </w:r>
            <w:r w:rsidR="00C41398">
              <w:rPr>
                <w:noProof/>
                <w:webHidden/>
              </w:rPr>
              <w:t>3</w:t>
            </w:r>
            <w:r w:rsidR="00C41398">
              <w:rPr>
                <w:noProof/>
                <w:webHidden/>
              </w:rPr>
              <w:fldChar w:fldCharType="end"/>
            </w:r>
          </w:hyperlink>
        </w:p>
        <w:p w14:paraId="3F41085C" w14:textId="0BF2667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8" w:history="1">
            <w:r w:rsidR="00C41398" w:rsidRPr="004F169C">
              <w:rPr>
                <w:rStyle w:val="Hyperlink"/>
                <w:noProof/>
              </w:rPr>
              <w:t>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Conventions</w:t>
            </w:r>
            <w:r w:rsidR="00C41398">
              <w:rPr>
                <w:noProof/>
                <w:webHidden/>
              </w:rPr>
              <w:tab/>
            </w:r>
            <w:r w:rsidR="00C41398">
              <w:rPr>
                <w:noProof/>
                <w:webHidden/>
              </w:rPr>
              <w:fldChar w:fldCharType="begin"/>
            </w:r>
            <w:r w:rsidR="00C41398">
              <w:rPr>
                <w:noProof/>
                <w:webHidden/>
              </w:rPr>
              <w:instrText xml:space="preserve"> PAGEREF _Toc141653538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3CEA9261" w14:textId="1846287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39" w:history="1">
            <w:r w:rsidR="00C41398" w:rsidRPr="004F169C">
              <w:rPr>
                <w:rStyle w:val="Hyperlink"/>
                <w:noProof/>
              </w:rPr>
              <w:t>3.3.1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_Toc141653539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DFE6EBB" w14:textId="2758C09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0" w:history="1">
            <w:r w:rsidR="00C41398" w:rsidRPr="004F169C">
              <w:rPr>
                <w:rStyle w:val="Hyperlink"/>
                <w:noProof/>
              </w:rPr>
              <w:t>3.3.2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Arithmetic operators</w:t>
            </w:r>
            <w:r w:rsidR="00C41398">
              <w:rPr>
                <w:noProof/>
                <w:webHidden/>
              </w:rPr>
              <w:tab/>
            </w:r>
            <w:r w:rsidR="00C41398">
              <w:rPr>
                <w:noProof/>
                <w:webHidden/>
              </w:rPr>
              <w:fldChar w:fldCharType="begin"/>
            </w:r>
            <w:r w:rsidR="00C41398">
              <w:rPr>
                <w:noProof/>
                <w:webHidden/>
              </w:rPr>
              <w:instrText xml:space="preserve"> PAGEREF _Toc141653540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74EAA717" w14:textId="3CE4E6A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1" w:history="1">
            <w:r w:rsidR="00C41398" w:rsidRPr="004F169C">
              <w:rPr>
                <w:rStyle w:val="Hyperlink"/>
                <w:noProof/>
              </w:rPr>
              <w:t>3.3.3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Logical operators</w:t>
            </w:r>
            <w:r w:rsidR="00C41398">
              <w:rPr>
                <w:noProof/>
                <w:webHidden/>
              </w:rPr>
              <w:tab/>
            </w:r>
            <w:r w:rsidR="00C41398">
              <w:rPr>
                <w:noProof/>
                <w:webHidden/>
              </w:rPr>
              <w:fldChar w:fldCharType="begin"/>
            </w:r>
            <w:r w:rsidR="00C41398">
              <w:rPr>
                <w:noProof/>
                <w:webHidden/>
              </w:rPr>
              <w:instrText xml:space="preserve"> PAGEREF _Toc141653541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69190F2B" w14:textId="5DAC284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2" w:history="1">
            <w:r w:rsidR="00C41398" w:rsidRPr="004F169C">
              <w:rPr>
                <w:rStyle w:val="Hyperlink"/>
                <w:noProof/>
              </w:rPr>
              <w:t>3.3.4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Relational operators</w:t>
            </w:r>
            <w:r w:rsidR="00C41398">
              <w:rPr>
                <w:noProof/>
                <w:webHidden/>
              </w:rPr>
              <w:tab/>
            </w:r>
            <w:r w:rsidR="00C41398">
              <w:rPr>
                <w:noProof/>
                <w:webHidden/>
              </w:rPr>
              <w:fldChar w:fldCharType="begin"/>
            </w:r>
            <w:r w:rsidR="00C41398">
              <w:rPr>
                <w:noProof/>
                <w:webHidden/>
              </w:rPr>
              <w:instrText xml:space="preserve"> PAGEREF _Toc141653542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167E188" w14:textId="10A48A8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3" w:history="1">
            <w:r w:rsidR="00C41398" w:rsidRPr="004F169C">
              <w:rPr>
                <w:rStyle w:val="Hyperlink"/>
                <w:noProof/>
              </w:rPr>
              <w:t>3.3.5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Bit-wise operators</w:t>
            </w:r>
            <w:r w:rsidR="00C41398">
              <w:rPr>
                <w:noProof/>
                <w:webHidden/>
              </w:rPr>
              <w:tab/>
            </w:r>
            <w:r w:rsidR="00C41398">
              <w:rPr>
                <w:noProof/>
                <w:webHidden/>
              </w:rPr>
              <w:fldChar w:fldCharType="begin"/>
            </w:r>
            <w:r w:rsidR="00C41398">
              <w:rPr>
                <w:noProof/>
                <w:webHidden/>
              </w:rPr>
              <w:instrText xml:space="preserve"> PAGEREF _Toc141653543 \h </w:instrText>
            </w:r>
            <w:r w:rsidR="00C41398">
              <w:rPr>
                <w:noProof/>
                <w:webHidden/>
              </w:rPr>
            </w:r>
            <w:r w:rsidR="00C41398">
              <w:rPr>
                <w:noProof/>
                <w:webHidden/>
              </w:rPr>
              <w:fldChar w:fldCharType="separate"/>
            </w:r>
            <w:r w:rsidR="00C41398">
              <w:rPr>
                <w:noProof/>
                <w:webHidden/>
              </w:rPr>
              <w:t>4</w:t>
            </w:r>
            <w:r w:rsidR="00C41398">
              <w:rPr>
                <w:noProof/>
                <w:webHidden/>
              </w:rPr>
              <w:fldChar w:fldCharType="end"/>
            </w:r>
          </w:hyperlink>
        </w:p>
        <w:p w14:paraId="0943CA05" w14:textId="5D404F0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4" w:history="1">
            <w:r w:rsidR="00C41398" w:rsidRPr="004F169C">
              <w:rPr>
                <w:rStyle w:val="Hyperlink"/>
                <w:noProof/>
              </w:rPr>
              <w:t>3.3.6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Assignment operators</w:t>
            </w:r>
            <w:r w:rsidR="00C41398">
              <w:rPr>
                <w:noProof/>
                <w:webHidden/>
              </w:rPr>
              <w:tab/>
            </w:r>
            <w:r w:rsidR="00C41398">
              <w:rPr>
                <w:noProof/>
                <w:webHidden/>
              </w:rPr>
              <w:fldChar w:fldCharType="begin"/>
            </w:r>
            <w:r w:rsidR="00C41398">
              <w:rPr>
                <w:noProof/>
                <w:webHidden/>
              </w:rPr>
              <w:instrText xml:space="preserve"> PAGEREF _Toc141653544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08A9CA5C" w14:textId="48A10392"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5" w:history="1">
            <w:r w:rsidR="00C41398" w:rsidRPr="004F169C">
              <w:rPr>
                <w:rStyle w:val="Hyperlink"/>
                <w:noProof/>
              </w:rPr>
              <w:t>3.3.7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Other operators</w:t>
            </w:r>
            <w:r w:rsidR="00C41398">
              <w:rPr>
                <w:noProof/>
                <w:webHidden/>
              </w:rPr>
              <w:tab/>
            </w:r>
            <w:r w:rsidR="00C41398">
              <w:rPr>
                <w:noProof/>
                <w:webHidden/>
              </w:rPr>
              <w:fldChar w:fldCharType="begin"/>
            </w:r>
            <w:r w:rsidR="00C41398">
              <w:rPr>
                <w:noProof/>
                <w:webHidden/>
              </w:rPr>
              <w:instrText xml:space="preserve"> PAGEREF _Toc141653545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74C4CE4C" w14:textId="41F1006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6" w:history="1">
            <w:r w:rsidR="00C41398" w:rsidRPr="004F169C">
              <w:rPr>
                <w:rStyle w:val="Hyperlink"/>
                <w:noProof/>
              </w:rPr>
              <w:t>3.3.8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Order of operation precedence</w:t>
            </w:r>
            <w:r w:rsidR="00C41398">
              <w:rPr>
                <w:noProof/>
                <w:webHidden/>
              </w:rPr>
              <w:tab/>
            </w:r>
            <w:r w:rsidR="00C41398">
              <w:rPr>
                <w:noProof/>
                <w:webHidden/>
              </w:rPr>
              <w:fldChar w:fldCharType="begin"/>
            </w:r>
            <w:r w:rsidR="00C41398">
              <w:rPr>
                <w:noProof/>
                <w:webHidden/>
              </w:rPr>
              <w:instrText xml:space="preserve"> PAGEREF _Toc141653546 \h </w:instrText>
            </w:r>
            <w:r w:rsidR="00C41398">
              <w:rPr>
                <w:noProof/>
                <w:webHidden/>
              </w:rPr>
            </w:r>
            <w:r w:rsidR="00C41398">
              <w:rPr>
                <w:noProof/>
                <w:webHidden/>
              </w:rPr>
              <w:fldChar w:fldCharType="separate"/>
            </w:r>
            <w:r w:rsidR="00C41398">
              <w:rPr>
                <w:noProof/>
                <w:webHidden/>
              </w:rPr>
              <w:t>5</w:t>
            </w:r>
            <w:r w:rsidR="00C41398">
              <w:rPr>
                <w:noProof/>
                <w:webHidden/>
              </w:rPr>
              <w:fldChar w:fldCharType="end"/>
            </w:r>
          </w:hyperlink>
        </w:p>
        <w:p w14:paraId="3D2B3BDF" w14:textId="015ADE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7" w:history="1">
            <w:r w:rsidR="00C41398" w:rsidRPr="004F169C">
              <w:rPr>
                <w:rStyle w:val="Hyperlink"/>
                <w:noProof/>
              </w:rPr>
              <w:t>3.3.9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Text description of logical operations</w:t>
            </w:r>
            <w:r w:rsidR="00C41398">
              <w:rPr>
                <w:noProof/>
                <w:webHidden/>
              </w:rPr>
              <w:tab/>
            </w:r>
            <w:r w:rsidR="00C41398">
              <w:rPr>
                <w:noProof/>
                <w:webHidden/>
              </w:rPr>
              <w:fldChar w:fldCharType="begin"/>
            </w:r>
            <w:r w:rsidR="00C41398">
              <w:rPr>
                <w:noProof/>
                <w:webHidden/>
              </w:rPr>
              <w:instrText xml:space="preserve"> PAGEREF _Toc141653547 \h </w:instrText>
            </w:r>
            <w:r w:rsidR="00C41398">
              <w:rPr>
                <w:noProof/>
                <w:webHidden/>
              </w:rPr>
            </w:r>
            <w:r w:rsidR="00C41398">
              <w:rPr>
                <w:noProof/>
                <w:webHidden/>
              </w:rPr>
              <w:fldChar w:fldCharType="separate"/>
            </w:r>
            <w:r w:rsidR="00C41398">
              <w:rPr>
                <w:noProof/>
                <w:webHidden/>
              </w:rPr>
              <w:t>6</w:t>
            </w:r>
            <w:r w:rsidR="00C41398">
              <w:rPr>
                <w:noProof/>
                <w:webHidden/>
              </w:rPr>
              <w:fldChar w:fldCharType="end"/>
            </w:r>
          </w:hyperlink>
        </w:p>
        <w:p w14:paraId="3EA4BECA" w14:textId="11580AB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8" w:history="1">
            <w:r w:rsidR="00C41398" w:rsidRPr="004F169C">
              <w:rPr>
                <w:rStyle w:val="Hyperlink"/>
                <w:noProof/>
              </w:rPr>
              <w:t>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and architecture</w:t>
            </w:r>
            <w:r w:rsidR="00C41398">
              <w:rPr>
                <w:noProof/>
                <w:webHidden/>
              </w:rPr>
              <w:tab/>
            </w:r>
            <w:r w:rsidR="00C41398">
              <w:rPr>
                <w:noProof/>
                <w:webHidden/>
              </w:rPr>
              <w:fldChar w:fldCharType="begin"/>
            </w:r>
            <w:r w:rsidR="00C41398">
              <w:rPr>
                <w:noProof/>
                <w:webHidden/>
              </w:rPr>
              <w:instrText xml:space="preserve"> PAGEREF _Toc141653548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513830FC" w14:textId="2C793F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49" w:history="1">
            <w:r w:rsidR="00C41398" w:rsidRPr="004F169C">
              <w:rPr>
                <w:rStyle w:val="Hyperlink"/>
                <w:noProof/>
              </w:rPr>
              <w:t>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w:t>
            </w:r>
            <w:r w:rsidR="00C41398">
              <w:rPr>
                <w:noProof/>
                <w:webHidden/>
              </w:rPr>
              <w:tab/>
            </w:r>
            <w:r w:rsidR="00C41398">
              <w:rPr>
                <w:noProof/>
                <w:webHidden/>
              </w:rPr>
              <w:fldChar w:fldCharType="begin"/>
            </w:r>
            <w:r w:rsidR="00C41398">
              <w:rPr>
                <w:noProof/>
                <w:webHidden/>
              </w:rPr>
              <w:instrText xml:space="preserve"> PAGEREF _Toc141653549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73BC1912" w14:textId="626B1E1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0" w:history="1">
            <w:r w:rsidR="00C41398" w:rsidRPr="004F169C">
              <w:rPr>
                <w:rStyle w:val="Hyperlink"/>
                <w:noProof/>
              </w:rPr>
              <w:t>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Architecture</w:t>
            </w:r>
            <w:r w:rsidR="00C41398">
              <w:rPr>
                <w:noProof/>
                <w:webHidden/>
              </w:rPr>
              <w:tab/>
            </w:r>
            <w:r w:rsidR="00C41398">
              <w:rPr>
                <w:noProof/>
                <w:webHidden/>
              </w:rPr>
              <w:fldChar w:fldCharType="begin"/>
            </w:r>
            <w:r w:rsidR="00C41398">
              <w:rPr>
                <w:noProof/>
                <w:webHidden/>
              </w:rPr>
              <w:instrText xml:space="preserve"> PAGEREF _Toc141653550 \h </w:instrText>
            </w:r>
            <w:r w:rsidR="00C41398">
              <w:rPr>
                <w:noProof/>
                <w:webHidden/>
              </w:rPr>
            </w:r>
            <w:r w:rsidR="00C41398">
              <w:rPr>
                <w:noProof/>
                <w:webHidden/>
              </w:rPr>
              <w:fldChar w:fldCharType="separate"/>
            </w:r>
            <w:r w:rsidR="00C41398">
              <w:rPr>
                <w:noProof/>
                <w:webHidden/>
              </w:rPr>
              <w:t>8</w:t>
            </w:r>
            <w:r w:rsidR="00C41398">
              <w:rPr>
                <w:noProof/>
                <w:webHidden/>
              </w:rPr>
              <w:fldChar w:fldCharType="end"/>
            </w:r>
          </w:hyperlink>
        </w:p>
        <w:p w14:paraId="121ACC77" w14:textId="180DA8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1" w:history="1">
            <w:r w:rsidR="00C41398" w:rsidRPr="004F169C">
              <w:rPr>
                <w:rStyle w:val="Hyperlink"/>
                <w:noProof/>
              </w:rPr>
              <w:t>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Timing model</w:t>
            </w:r>
            <w:r w:rsidR="00C41398">
              <w:rPr>
                <w:noProof/>
                <w:webHidden/>
              </w:rPr>
              <w:tab/>
            </w:r>
            <w:r w:rsidR="00C41398">
              <w:rPr>
                <w:noProof/>
                <w:webHidden/>
              </w:rPr>
              <w:fldChar w:fldCharType="begin"/>
            </w:r>
            <w:r w:rsidR="00C41398">
              <w:rPr>
                <w:noProof/>
                <w:webHidden/>
              </w:rPr>
              <w:instrText xml:space="preserve"> PAGEREF _Toc141653551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2922ADB3" w14:textId="1EA074D0"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2" w:history="1">
            <w:r w:rsidR="00C41398" w:rsidRPr="004F169C">
              <w:rPr>
                <w:rStyle w:val="Hyperlink"/>
                <w:noProof/>
              </w:rPr>
              <w:t>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Scene description extensions</w:t>
            </w:r>
            <w:r w:rsidR="00C41398">
              <w:rPr>
                <w:noProof/>
                <w:webHidden/>
              </w:rPr>
              <w:tab/>
            </w:r>
            <w:r w:rsidR="00C41398">
              <w:rPr>
                <w:noProof/>
                <w:webHidden/>
              </w:rPr>
              <w:fldChar w:fldCharType="begin"/>
            </w:r>
            <w:r w:rsidR="00C41398">
              <w:rPr>
                <w:noProof/>
                <w:webHidden/>
              </w:rPr>
              <w:instrText xml:space="preserve"> PAGEREF _Toc141653552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326E75E8" w14:textId="5AB599E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3" w:history="1">
            <w:r w:rsidR="00C41398" w:rsidRPr="004F169C">
              <w:rPr>
                <w:rStyle w:val="Hyperlink"/>
                <w:noProof/>
              </w:rPr>
              <w:t>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_Toc141653553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52AE22DE" w14:textId="404E2ED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4" w:history="1">
            <w:r w:rsidR="00C41398" w:rsidRPr="004F169C">
              <w:rPr>
                <w:rStyle w:val="Hyperlink"/>
                <w:noProof/>
              </w:rPr>
              <w:t>5.1.1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Overview of extensions</w:t>
            </w:r>
            <w:r w:rsidR="00C41398">
              <w:rPr>
                <w:noProof/>
                <w:webHidden/>
              </w:rPr>
              <w:tab/>
            </w:r>
            <w:r w:rsidR="00C41398">
              <w:rPr>
                <w:noProof/>
                <w:webHidden/>
              </w:rPr>
              <w:fldChar w:fldCharType="begin"/>
            </w:r>
            <w:r w:rsidR="00C41398">
              <w:rPr>
                <w:noProof/>
                <w:webHidden/>
              </w:rPr>
              <w:instrText xml:space="preserve"> PAGEREF _Toc141653554 \h </w:instrText>
            </w:r>
            <w:r w:rsidR="00C41398">
              <w:rPr>
                <w:noProof/>
                <w:webHidden/>
              </w:rPr>
            </w:r>
            <w:r w:rsidR="00C41398">
              <w:rPr>
                <w:noProof/>
                <w:webHidden/>
              </w:rPr>
              <w:fldChar w:fldCharType="separate"/>
            </w:r>
            <w:r w:rsidR="00C41398">
              <w:rPr>
                <w:noProof/>
                <w:webHidden/>
              </w:rPr>
              <w:t>12</w:t>
            </w:r>
            <w:r w:rsidR="00C41398">
              <w:rPr>
                <w:noProof/>
                <w:webHidden/>
              </w:rPr>
              <w:fldChar w:fldCharType="end"/>
            </w:r>
          </w:hyperlink>
        </w:p>
        <w:p w14:paraId="7D7C7377" w14:textId="60BB016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5" w:history="1">
            <w:r w:rsidR="00C41398" w:rsidRPr="004F169C">
              <w:rPr>
                <w:rStyle w:val="Hyperlink"/>
                <w:noProof/>
              </w:rPr>
              <w:t>5.1.2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Formatting and typing</w:t>
            </w:r>
            <w:r w:rsidR="00C41398">
              <w:rPr>
                <w:noProof/>
                <w:webHidden/>
              </w:rPr>
              <w:tab/>
            </w:r>
            <w:r w:rsidR="00C41398">
              <w:rPr>
                <w:noProof/>
                <w:webHidden/>
              </w:rPr>
              <w:fldChar w:fldCharType="begin"/>
            </w:r>
            <w:r w:rsidR="00C41398">
              <w:rPr>
                <w:noProof/>
                <w:webHidden/>
              </w:rPr>
              <w:instrText xml:space="preserve"> PAGEREF _Toc141653555 \h </w:instrText>
            </w:r>
            <w:r w:rsidR="00C41398">
              <w:rPr>
                <w:noProof/>
                <w:webHidden/>
              </w:rPr>
            </w:r>
            <w:r w:rsidR="00C41398">
              <w:rPr>
                <w:noProof/>
                <w:webHidden/>
              </w:rPr>
              <w:fldChar w:fldCharType="separate"/>
            </w:r>
            <w:r w:rsidR="00C41398">
              <w:rPr>
                <w:noProof/>
                <w:webHidden/>
              </w:rPr>
              <w:t>13</w:t>
            </w:r>
            <w:r w:rsidR="00C41398">
              <w:rPr>
                <w:noProof/>
                <w:webHidden/>
              </w:rPr>
              <w:fldChar w:fldCharType="end"/>
            </w:r>
          </w:hyperlink>
        </w:p>
        <w:p w14:paraId="2A668DC0" w14:textId="2EBACFB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6" w:history="1">
            <w:r w:rsidR="00C41398" w:rsidRPr="004F169C">
              <w:rPr>
                <w:rStyle w:val="Hyperlink"/>
                <w:noProof/>
              </w:rPr>
              <w:t>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Generic extensions</w:t>
            </w:r>
            <w:r w:rsidR="00C41398">
              <w:rPr>
                <w:noProof/>
                <w:webHidden/>
              </w:rPr>
              <w:tab/>
            </w:r>
            <w:r w:rsidR="00C41398">
              <w:rPr>
                <w:noProof/>
                <w:webHidden/>
              </w:rPr>
              <w:fldChar w:fldCharType="begin"/>
            </w:r>
            <w:r w:rsidR="00C41398">
              <w:rPr>
                <w:noProof/>
                <w:webHidden/>
              </w:rPr>
              <w:instrText xml:space="preserve"> PAGEREF _Toc141653556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3B58B96B" w14:textId="6D6C37F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7" w:history="1">
            <w:r w:rsidR="00C41398" w:rsidRPr="004F169C">
              <w:rPr>
                <w:rStyle w:val="Hyperlink"/>
                <w:noProof/>
              </w:rPr>
              <w:t>5.2.1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 extension</w:t>
            </w:r>
            <w:r w:rsidR="00C41398">
              <w:rPr>
                <w:noProof/>
                <w:webHidden/>
              </w:rPr>
              <w:tab/>
            </w:r>
            <w:r w:rsidR="00C41398">
              <w:rPr>
                <w:noProof/>
                <w:webHidden/>
              </w:rPr>
              <w:fldChar w:fldCharType="begin"/>
            </w:r>
            <w:r w:rsidR="00C41398">
              <w:rPr>
                <w:noProof/>
                <w:webHidden/>
              </w:rPr>
              <w:instrText xml:space="preserve"> PAGEREF _Toc141653557 \h </w:instrText>
            </w:r>
            <w:r w:rsidR="00C41398">
              <w:rPr>
                <w:noProof/>
                <w:webHidden/>
              </w:rPr>
            </w:r>
            <w:r w:rsidR="00C41398">
              <w:rPr>
                <w:noProof/>
                <w:webHidden/>
              </w:rPr>
              <w:fldChar w:fldCharType="separate"/>
            </w:r>
            <w:r w:rsidR="00C41398">
              <w:rPr>
                <w:noProof/>
                <w:webHidden/>
              </w:rPr>
              <w:t>14</w:t>
            </w:r>
            <w:r w:rsidR="00C41398">
              <w:rPr>
                <w:noProof/>
                <w:webHidden/>
              </w:rPr>
              <w:fldChar w:fldCharType="end"/>
            </w:r>
          </w:hyperlink>
        </w:p>
        <w:p w14:paraId="55CE2053" w14:textId="25CEFA9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8" w:history="1">
            <w:r w:rsidR="00C41398" w:rsidRPr="004F169C">
              <w:rPr>
                <w:rStyle w:val="Hyperlink"/>
                <w:noProof/>
              </w:rPr>
              <w:t>5.2.2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 extension</w:t>
            </w:r>
            <w:r w:rsidR="00C41398">
              <w:rPr>
                <w:noProof/>
                <w:webHidden/>
              </w:rPr>
              <w:tab/>
            </w:r>
            <w:r w:rsidR="00C41398">
              <w:rPr>
                <w:noProof/>
                <w:webHidden/>
              </w:rPr>
              <w:fldChar w:fldCharType="begin"/>
            </w:r>
            <w:r w:rsidR="00C41398">
              <w:rPr>
                <w:noProof/>
                <w:webHidden/>
              </w:rPr>
              <w:instrText xml:space="preserve"> PAGEREF _Toc141653558 \h </w:instrText>
            </w:r>
            <w:r w:rsidR="00C41398">
              <w:rPr>
                <w:noProof/>
                <w:webHidden/>
              </w:rPr>
            </w:r>
            <w:r w:rsidR="00C41398">
              <w:rPr>
                <w:noProof/>
                <w:webHidden/>
              </w:rPr>
              <w:fldChar w:fldCharType="separate"/>
            </w:r>
            <w:r w:rsidR="00C41398">
              <w:rPr>
                <w:noProof/>
                <w:webHidden/>
              </w:rPr>
              <w:t>17</w:t>
            </w:r>
            <w:r w:rsidR="00C41398">
              <w:rPr>
                <w:noProof/>
                <w:webHidden/>
              </w:rPr>
              <w:fldChar w:fldCharType="end"/>
            </w:r>
          </w:hyperlink>
        </w:p>
        <w:p w14:paraId="5FBB03EA" w14:textId="0B670E8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59" w:history="1">
            <w:r w:rsidR="00C41398" w:rsidRPr="004F169C">
              <w:rPr>
                <w:rStyle w:val="Hyperlink"/>
                <w:noProof/>
              </w:rPr>
              <w:t>5.2.3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 extension</w:t>
            </w:r>
            <w:r w:rsidR="00C41398">
              <w:rPr>
                <w:noProof/>
                <w:webHidden/>
              </w:rPr>
              <w:tab/>
            </w:r>
            <w:r w:rsidR="00C41398">
              <w:rPr>
                <w:noProof/>
                <w:webHidden/>
              </w:rPr>
              <w:fldChar w:fldCharType="begin"/>
            </w:r>
            <w:r w:rsidR="00C41398">
              <w:rPr>
                <w:noProof/>
                <w:webHidden/>
              </w:rPr>
              <w:instrText xml:space="preserve"> PAGEREF _Toc141653559 \h </w:instrText>
            </w:r>
            <w:r w:rsidR="00C41398">
              <w:rPr>
                <w:noProof/>
                <w:webHidden/>
              </w:rPr>
            </w:r>
            <w:r w:rsidR="00C41398">
              <w:rPr>
                <w:noProof/>
                <w:webHidden/>
              </w:rPr>
              <w:fldChar w:fldCharType="separate"/>
            </w:r>
            <w:r w:rsidR="00C41398">
              <w:rPr>
                <w:noProof/>
                <w:webHidden/>
              </w:rPr>
              <w:t>20</w:t>
            </w:r>
            <w:r w:rsidR="00C41398">
              <w:rPr>
                <w:noProof/>
                <w:webHidden/>
              </w:rPr>
              <w:fldChar w:fldCharType="end"/>
            </w:r>
          </w:hyperlink>
        </w:p>
        <w:p w14:paraId="24921A33" w14:textId="4855CC4A"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0" w:history="1">
            <w:r w:rsidR="00C41398" w:rsidRPr="004F169C">
              <w:rPr>
                <w:rStyle w:val="Hyperlink"/>
                <w:noProof/>
              </w:rPr>
              <w:t>5.2.4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 extensions</w:t>
            </w:r>
            <w:r w:rsidR="00C41398">
              <w:rPr>
                <w:noProof/>
                <w:webHidden/>
              </w:rPr>
              <w:tab/>
            </w:r>
            <w:r w:rsidR="00C41398">
              <w:rPr>
                <w:noProof/>
                <w:webHidden/>
              </w:rPr>
              <w:fldChar w:fldCharType="begin"/>
            </w:r>
            <w:r w:rsidR="00C41398">
              <w:rPr>
                <w:noProof/>
                <w:webHidden/>
              </w:rPr>
              <w:instrText xml:space="preserve"> PAGEREF _Toc141653560 \h </w:instrText>
            </w:r>
            <w:r w:rsidR="00C41398">
              <w:rPr>
                <w:noProof/>
                <w:webHidden/>
              </w:rPr>
            </w:r>
            <w:r w:rsidR="00C41398">
              <w:rPr>
                <w:noProof/>
                <w:webHidden/>
              </w:rPr>
              <w:fldChar w:fldCharType="separate"/>
            </w:r>
            <w:r w:rsidR="00C41398">
              <w:rPr>
                <w:noProof/>
                <w:webHidden/>
              </w:rPr>
              <w:t>22</w:t>
            </w:r>
            <w:r w:rsidR="00C41398">
              <w:rPr>
                <w:noProof/>
                <w:webHidden/>
              </w:rPr>
              <w:fldChar w:fldCharType="end"/>
            </w:r>
          </w:hyperlink>
        </w:p>
        <w:p w14:paraId="1403E97A" w14:textId="2FE763C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1" w:history="1">
            <w:r w:rsidR="00C41398" w:rsidRPr="004F169C">
              <w:rPr>
                <w:rStyle w:val="Hyperlink"/>
                <w:noProof/>
              </w:rPr>
              <w:t>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Visual Extensions</w:t>
            </w:r>
            <w:r w:rsidR="00C41398">
              <w:rPr>
                <w:noProof/>
                <w:webHidden/>
              </w:rPr>
              <w:tab/>
            </w:r>
            <w:r w:rsidR="00C41398">
              <w:rPr>
                <w:noProof/>
                <w:webHidden/>
              </w:rPr>
              <w:fldChar w:fldCharType="begin"/>
            </w:r>
            <w:r w:rsidR="00C41398">
              <w:rPr>
                <w:noProof/>
                <w:webHidden/>
              </w:rPr>
              <w:instrText xml:space="preserve"> PAGEREF _Toc141653561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7520A3B7" w14:textId="3BBF66B1"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2" w:history="1">
            <w:r w:rsidR="00C41398" w:rsidRPr="004F169C">
              <w:rPr>
                <w:rStyle w:val="Hyperlink"/>
                <w:noProof/>
              </w:rPr>
              <w:t>5.3.1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 extensions</w:t>
            </w:r>
            <w:r w:rsidR="00C41398">
              <w:rPr>
                <w:noProof/>
                <w:webHidden/>
              </w:rPr>
              <w:tab/>
            </w:r>
            <w:r w:rsidR="00C41398">
              <w:rPr>
                <w:noProof/>
                <w:webHidden/>
              </w:rPr>
              <w:fldChar w:fldCharType="begin"/>
            </w:r>
            <w:r w:rsidR="00C41398">
              <w:rPr>
                <w:noProof/>
                <w:webHidden/>
              </w:rPr>
              <w:instrText xml:space="preserve"> PAGEREF _Toc141653562 \h </w:instrText>
            </w:r>
            <w:r w:rsidR="00C41398">
              <w:rPr>
                <w:noProof/>
                <w:webHidden/>
              </w:rPr>
            </w:r>
            <w:r w:rsidR="00C41398">
              <w:rPr>
                <w:noProof/>
                <w:webHidden/>
              </w:rPr>
              <w:fldChar w:fldCharType="separate"/>
            </w:r>
            <w:r w:rsidR="00C41398">
              <w:rPr>
                <w:noProof/>
                <w:webHidden/>
              </w:rPr>
              <w:t>24</w:t>
            </w:r>
            <w:r w:rsidR="00C41398">
              <w:rPr>
                <w:noProof/>
                <w:webHidden/>
              </w:rPr>
              <w:fldChar w:fldCharType="end"/>
            </w:r>
          </w:hyperlink>
        </w:p>
        <w:p w14:paraId="00359EBE" w14:textId="7352D8DD"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3" w:history="1">
            <w:r w:rsidR="00C41398" w:rsidRPr="004F169C">
              <w:rPr>
                <w:rStyle w:val="Hyperlink"/>
                <w:noProof/>
              </w:rPr>
              <w:t>5.3.2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 extensions</w:t>
            </w:r>
            <w:r w:rsidR="00C41398">
              <w:rPr>
                <w:noProof/>
                <w:webHidden/>
              </w:rPr>
              <w:tab/>
            </w:r>
            <w:r w:rsidR="00C41398">
              <w:rPr>
                <w:noProof/>
                <w:webHidden/>
              </w:rPr>
              <w:fldChar w:fldCharType="begin"/>
            </w:r>
            <w:r w:rsidR="00C41398">
              <w:rPr>
                <w:noProof/>
                <w:webHidden/>
              </w:rPr>
              <w:instrText xml:space="preserve"> PAGEREF _Toc141653563 \h </w:instrText>
            </w:r>
            <w:r w:rsidR="00C41398">
              <w:rPr>
                <w:noProof/>
                <w:webHidden/>
              </w:rPr>
            </w:r>
            <w:r w:rsidR="00C41398">
              <w:rPr>
                <w:noProof/>
                <w:webHidden/>
              </w:rPr>
              <w:fldChar w:fldCharType="separate"/>
            </w:r>
            <w:r w:rsidR="00C41398">
              <w:rPr>
                <w:noProof/>
                <w:webHidden/>
              </w:rPr>
              <w:t>25</w:t>
            </w:r>
            <w:r w:rsidR="00C41398">
              <w:rPr>
                <w:noProof/>
                <w:webHidden/>
              </w:rPr>
              <w:fldChar w:fldCharType="end"/>
            </w:r>
          </w:hyperlink>
        </w:p>
        <w:p w14:paraId="24178ADC" w14:textId="5FC7858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4" w:history="1">
            <w:r w:rsidR="00C41398" w:rsidRPr="004F169C">
              <w:rPr>
                <w:rStyle w:val="Hyperlink"/>
                <w:noProof/>
              </w:rPr>
              <w:t>5.4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Audio extensions</w:t>
            </w:r>
            <w:r w:rsidR="00C41398">
              <w:rPr>
                <w:noProof/>
                <w:webHidden/>
              </w:rPr>
              <w:tab/>
            </w:r>
            <w:r w:rsidR="00C41398">
              <w:rPr>
                <w:noProof/>
                <w:webHidden/>
              </w:rPr>
              <w:fldChar w:fldCharType="begin"/>
            </w:r>
            <w:r w:rsidR="00C41398">
              <w:rPr>
                <w:noProof/>
                <w:webHidden/>
              </w:rPr>
              <w:instrText xml:space="preserve"> PAGEREF _Toc141653564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3636D75E" w14:textId="1657764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5" w:history="1">
            <w:r w:rsidR="00C41398" w:rsidRPr="004F169C">
              <w:rPr>
                <w:rStyle w:val="Hyperlink"/>
                <w:noProof/>
              </w:rPr>
              <w:t>5.4.1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 extensions</w:t>
            </w:r>
            <w:r w:rsidR="00C41398">
              <w:rPr>
                <w:noProof/>
                <w:webHidden/>
              </w:rPr>
              <w:tab/>
            </w:r>
            <w:r w:rsidR="00C41398">
              <w:rPr>
                <w:noProof/>
                <w:webHidden/>
              </w:rPr>
              <w:fldChar w:fldCharType="begin"/>
            </w:r>
            <w:r w:rsidR="00C41398">
              <w:rPr>
                <w:noProof/>
                <w:webHidden/>
              </w:rPr>
              <w:instrText xml:space="preserve"> PAGEREF _Toc141653565 \h </w:instrText>
            </w:r>
            <w:r w:rsidR="00C41398">
              <w:rPr>
                <w:noProof/>
                <w:webHidden/>
              </w:rPr>
            </w:r>
            <w:r w:rsidR="00C41398">
              <w:rPr>
                <w:noProof/>
                <w:webHidden/>
              </w:rPr>
              <w:fldChar w:fldCharType="separate"/>
            </w:r>
            <w:r w:rsidR="00C41398">
              <w:rPr>
                <w:noProof/>
                <w:webHidden/>
              </w:rPr>
              <w:t>27</w:t>
            </w:r>
            <w:r w:rsidR="00C41398">
              <w:rPr>
                <w:noProof/>
                <w:webHidden/>
              </w:rPr>
              <w:fldChar w:fldCharType="end"/>
            </w:r>
          </w:hyperlink>
        </w:p>
        <w:p w14:paraId="70F0F0E9" w14:textId="1EE2138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6" w:history="1">
            <w:r w:rsidR="00C41398" w:rsidRPr="004F169C">
              <w:rPr>
                <w:rStyle w:val="Hyperlink"/>
                <w:noProof/>
              </w:rPr>
              <w:t>5.5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Metadata extensions</w:t>
            </w:r>
            <w:r w:rsidR="00C41398">
              <w:rPr>
                <w:noProof/>
                <w:webHidden/>
              </w:rPr>
              <w:tab/>
            </w:r>
            <w:r w:rsidR="00C41398">
              <w:rPr>
                <w:noProof/>
                <w:webHidden/>
              </w:rPr>
              <w:fldChar w:fldCharType="begin"/>
            </w:r>
            <w:r w:rsidR="00C41398">
              <w:rPr>
                <w:noProof/>
                <w:webHidden/>
              </w:rPr>
              <w:instrText xml:space="preserve"> PAGEREF _Toc141653566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66570A96" w14:textId="115309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7" w:history="1">
            <w:r w:rsidR="00C41398" w:rsidRPr="004F169C">
              <w:rPr>
                <w:rStyle w:val="Hyperlink"/>
                <w:noProof/>
              </w:rPr>
              <w:t>5.5.1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 extensions</w:t>
            </w:r>
            <w:r w:rsidR="00C41398">
              <w:rPr>
                <w:noProof/>
                <w:webHidden/>
              </w:rPr>
              <w:tab/>
            </w:r>
            <w:r w:rsidR="00C41398">
              <w:rPr>
                <w:noProof/>
                <w:webHidden/>
              </w:rPr>
              <w:fldChar w:fldCharType="begin"/>
            </w:r>
            <w:r w:rsidR="00C41398">
              <w:rPr>
                <w:noProof/>
                <w:webHidden/>
              </w:rPr>
              <w:instrText xml:space="preserve"> PAGEREF _Toc141653567 \h </w:instrText>
            </w:r>
            <w:r w:rsidR="00C41398">
              <w:rPr>
                <w:noProof/>
                <w:webHidden/>
              </w:rPr>
            </w:r>
            <w:r w:rsidR="00C41398">
              <w:rPr>
                <w:noProof/>
                <w:webHidden/>
              </w:rPr>
              <w:fldChar w:fldCharType="separate"/>
            </w:r>
            <w:r w:rsidR="00C41398">
              <w:rPr>
                <w:noProof/>
                <w:webHidden/>
              </w:rPr>
              <w:t>30</w:t>
            </w:r>
            <w:r w:rsidR="00C41398">
              <w:rPr>
                <w:noProof/>
                <w:webHidden/>
              </w:rPr>
              <w:fldChar w:fldCharType="end"/>
            </w:r>
          </w:hyperlink>
        </w:p>
        <w:p w14:paraId="343E04B8" w14:textId="0557EE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8" w:history="1">
            <w:r w:rsidR="00C41398" w:rsidRPr="004F169C">
              <w:rPr>
                <w:rStyle w:val="Hyperlink"/>
                <w:noProof/>
              </w:rPr>
              <w:t>5.5.2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 extensions</w:t>
            </w:r>
            <w:r w:rsidR="00C41398">
              <w:rPr>
                <w:noProof/>
                <w:webHidden/>
              </w:rPr>
              <w:tab/>
            </w:r>
            <w:r w:rsidR="00C41398">
              <w:rPr>
                <w:noProof/>
                <w:webHidden/>
              </w:rPr>
              <w:fldChar w:fldCharType="begin"/>
            </w:r>
            <w:r w:rsidR="00C41398">
              <w:rPr>
                <w:noProof/>
                <w:webHidden/>
              </w:rPr>
              <w:instrText xml:space="preserve"> PAGEREF _Toc141653568 \h </w:instrText>
            </w:r>
            <w:r w:rsidR="00C41398">
              <w:rPr>
                <w:noProof/>
                <w:webHidden/>
              </w:rPr>
            </w:r>
            <w:r w:rsidR="00C41398">
              <w:rPr>
                <w:noProof/>
                <w:webHidden/>
              </w:rPr>
              <w:fldChar w:fldCharType="separate"/>
            </w:r>
            <w:r w:rsidR="00C41398">
              <w:rPr>
                <w:noProof/>
                <w:webHidden/>
              </w:rPr>
              <w:t>31</w:t>
            </w:r>
            <w:r w:rsidR="00C41398">
              <w:rPr>
                <w:noProof/>
                <w:webHidden/>
              </w:rPr>
              <w:fldChar w:fldCharType="end"/>
            </w:r>
          </w:hyperlink>
        </w:p>
        <w:p w14:paraId="4A47D3B8" w14:textId="7337ED5A"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69" w:history="1">
            <w:r w:rsidR="00C41398" w:rsidRPr="004F169C">
              <w:rPr>
                <w:rStyle w:val="Hyperlink"/>
                <w:noProof/>
                <w:lang w:val="en-US"/>
              </w:rPr>
              <w:t>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Media access function and buffer API</w:t>
            </w:r>
            <w:r w:rsidR="00C41398">
              <w:rPr>
                <w:noProof/>
                <w:webHidden/>
              </w:rPr>
              <w:tab/>
            </w:r>
            <w:r w:rsidR="00C41398">
              <w:rPr>
                <w:noProof/>
                <w:webHidden/>
              </w:rPr>
              <w:fldChar w:fldCharType="begin"/>
            </w:r>
            <w:r w:rsidR="00C41398">
              <w:rPr>
                <w:noProof/>
                <w:webHidden/>
              </w:rPr>
              <w:instrText xml:space="preserve"> PAGEREF _Toc141653569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092219F" w14:textId="381416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0" w:history="1">
            <w:r w:rsidR="00C41398" w:rsidRPr="004F169C">
              <w:rPr>
                <w:rStyle w:val="Hyperlink"/>
                <w:noProof/>
              </w:rPr>
              <w:t>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_Toc141653570 \h </w:instrText>
            </w:r>
            <w:r w:rsidR="00C41398">
              <w:rPr>
                <w:noProof/>
                <w:webHidden/>
              </w:rPr>
            </w:r>
            <w:r w:rsidR="00C41398">
              <w:rPr>
                <w:noProof/>
                <w:webHidden/>
              </w:rPr>
              <w:fldChar w:fldCharType="separate"/>
            </w:r>
            <w:r w:rsidR="00C41398">
              <w:rPr>
                <w:noProof/>
                <w:webHidden/>
              </w:rPr>
              <w:t>32</w:t>
            </w:r>
            <w:r w:rsidR="00C41398">
              <w:rPr>
                <w:noProof/>
                <w:webHidden/>
              </w:rPr>
              <w:fldChar w:fldCharType="end"/>
            </w:r>
          </w:hyperlink>
        </w:p>
        <w:p w14:paraId="41209A31" w14:textId="4EBDF2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1" w:history="1">
            <w:r w:rsidR="00C41398" w:rsidRPr="004F169C">
              <w:rPr>
                <w:rStyle w:val="Hyperlink"/>
                <w:noProof/>
              </w:rPr>
              <w:t>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Media access function API</w:t>
            </w:r>
            <w:r w:rsidR="00C41398">
              <w:rPr>
                <w:noProof/>
                <w:webHidden/>
              </w:rPr>
              <w:tab/>
            </w:r>
            <w:r w:rsidR="00C41398">
              <w:rPr>
                <w:noProof/>
                <w:webHidden/>
              </w:rPr>
              <w:fldChar w:fldCharType="begin"/>
            </w:r>
            <w:r w:rsidR="00C41398">
              <w:rPr>
                <w:noProof/>
                <w:webHidden/>
              </w:rPr>
              <w:instrText xml:space="preserve"> PAGEREF _Toc141653571 \h </w:instrText>
            </w:r>
            <w:r w:rsidR="00C41398">
              <w:rPr>
                <w:noProof/>
                <w:webHidden/>
              </w:rPr>
            </w:r>
            <w:r w:rsidR="00C41398">
              <w:rPr>
                <w:noProof/>
                <w:webHidden/>
              </w:rPr>
              <w:fldChar w:fldCharType="separate"/>
            </w:r>
            <w:r w:rsidR="00C41398">
              <w:rPr>
                <w:noProof/>
                <w:webHidden/>
              </w:rPr>
              <w:t>33</w:t>
            </w:r>
            <w:r w:rsidR="00C41398">
              <w:rPr>
                <w:noProof/>
                <w:webHidden/>
              </w:rPr>
              <w:fldChar w:fldCharType="end"/>
            </w:r>
          </w:hyperlink>
        </w:p>
        <w:p w14:paraId="1AC823F1" w14:textId="4474A4B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2" w:history="1">
            <w:r w:rsidR="00C41398" w:rsidRPr="004F169C">
              <w:rPr>
                <w:rStyle w:val="Hyperlink"/>
                <w:noProof/>
              </w:rPr>
              <w:t>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Buffer API</w:t>
            </w:r>
            <w:r w:rsidR="00C41398">
              <w:rPr>
                <w:noProof/>
                <w:webHidden/>
              </w:rPr>
              <w:tab/>
            </w:r>
            <w:r w:rsidR="00C41398">
              <w:rPr>
                <w:noProof/>
                <w:webHidden/>
              </w:rPr>
              <w:fldChar w:fldCharType="begin"/>
            </w:r>
            <w:r w:rsidR="00C41398">
              <w:rPr>
                <w:noProof/>
                <w:webHidden/>
              </w:rPr>
              <w:instrText xml:space="preserve"> PAGEREF _Toc141653572 \h </w:instrText>
            </w:r>
            <w:r w:rsidR="00C41398">
              <w:rPr>
                <w:noProof/>
                <w:webHidden/>
              </w:rPr>
            </w:r>
            <w:r w:rsidR="00C41398">
              <w:rPr>
                <w:noProof/>
                <w:webHidden/>
              </w:rPr>
              <w:fldChar w:fldCharType="separate"/>
            </w:r>
            <w:r w:rsidR="00C41398">
              <w:rPr>
                <w:noProof/>
                <w:webHidden/>
              </w:rPr>
              <w:t>36</w:t>
            </w:r>
            <w:r w:rsidR="00C41398">
              <w:rPr>
                <w:noProof/>
                <w:webHidden/>
              </w:rPr>
              <w:fldChar w:fldCharType="end"/>
            </w:r>
          </w:hyperlink>
        </w:p>
        <w:p w14:paraId="0B179BBC" w14:textId="397E1D94" w:rsidR="00C41398" w:rsidRDefault="00000000">
          <w:pPr>
            <w:pStyle w:val="TOC1"/>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3" w:history="1">
            <w:r w:rsidR="00C41398" w:rsidRPr="004F169C">
              <w:rPr>
                <w:rStyle w:val="Hyperlink"/>
                <w:noProof/>
              </w:rPr>
              <w:t>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formats</w:t>
            </w:r>
            <w:r w:rsidR="00C41398">
              <w:rPr>
                <w:noProof/>
                <w:webHidden/>
              </w:rPr>
              <w:tab/>
            </w:r>
            <w:r w:rsidR="00C41398">
              <w:rPr>
                <w:noProof/>
                <w:webHidden/>
              </w:rPr>
              <w:fldChar w:fldCharType="begin"/>
            </w:r>
            <w:r w:rsidR="00C41398">
              <w:rPr>
                <w:noProof/>
                <w:webHidden/>
              </w:rPr>
              <w:instrText xml:space="preserve"> PAGEREF _Toc141653573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23BE4434" w14:textId="23F8058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4" w:history="1">
            <w:r w:rsidR="00C41398" w:rsidRPr="004F169C">
              <w:rPr>
                <w:rStyle w:val="Hyperlink"/>
                <w:noProof/>
              </w:rPr>
              <w:t>7.1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_Toc141653574 \h </w:instrText>
            </w:r>
            <w:r w:rsidR="00C41398">
              <w:rPr>
                <w:noProof/>
                <w:webHidden/>
              </w:rPr>
            </w:r>
            <w:r w:rsidR="00C41398">
              <w:rPr>
                <w:noProof/>
                <w:webHidden/>
              </w:rPr>
              <w:fldChar w:fldCharType="separate"/>
            </w:r>
            <w:r w:rsidR="00C41398">
              <w:rPr>
                <w:noProof/>
                <w:webHidden/>
              </w:rPr>
              <w:t>38</w:t>
            </w:r>
            <w:r w:rsidR="00C41398">
              <w:rPr>
                <w:noProof/>
                <w:webHidden/>
              </w:rPr>
              <w:fldChar w:fldCharType="end"/>
            </w:r>
          </w:hyperlink>
        </w:p>
        <w:p w14:paraId="554B4E9D" w14:textId="7E8B684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5" w:history="1">
            <w:r w:rsidR="00C41398" w:rsidRPr="004F169C">
              <w:rPr>
                <w:rStyle w:val="Hyperlink"/>
                <w:noProof/>
                <w:lang w:val="en-US"/>
              </w:rPr>
              <w:t>7.2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JSON and JSON patch</w:t>
            </w:r>
            <w:r w:rsidR="00C41398">
              <w:rPr>
                <w:noProof/>
                <w:webHidden/>
              </w:rPr>
              <w:tab/>
            </w:r>
            <w:r w:rsidR="00C41398">
              <w:rPr>
                <w:noProof/>
                <w:webHidden/>
              </w:rPr>
              <w:fldChar w:fldCharType="begin"/>
            </w:r>
            <w:r w:rsidR="00C41398">
              <w:rPr>
                <w:noProof/>
                <w:webHidden/>
              </w:rPr>
              <w:instrText xml:space="preserve"> PAGEREF _Toc141653575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4513C110" w14:textId="65638BD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6" w:history="1">
            <w:r w:rsidR="00C41398" w:rsidRPr="004F169C">
              <w:rPr>
                <w:rStyle w:val="Hyperlink"/>
                <w:noProof/>
              </w:rPr>
              <w:t>7.2.1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_Toc141653576 \h </w:instrText>
            </w:r>
            <w:r w:rsidR="00C41398">
              <w:rPr>
                <w:noProof/>
                <w:webHidden/>
              </w:rPr>
            </w:r>
            <w:r w:rsidR="00C41398">
              <w:rPr>
                <w:noProof/>
                <w:webHidden/>
              </w:rPr>
              <w:fldChar w:fldCharType="separate"/>
            </w:r>
            <w:r w:rsidR="00C41398">
              <w:rPr>
                <w:noProof/>
                <w:webHidden/>
              </w:rPr>
              <w:t>39</w:t>
            </w:r>
            <w:r w:rsidR="00C41398">
              <w:rPr>
                <w:noProof/>
                <w:webHidden/>
              </w:rPr>
              <w:fldChar w:fldCharType="end"/>
            </w:r>
          </w:hyperlink>
        </w:p>
        <w:p w14:paraId="21E26F76" w14:textId="4BB5BBC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7" w:history="1">
            <w:r w:rsidR="00C41398" w:rsidRPr="004F169C">
              <w:rPr>
                <w:rStyle w:val="Hyperlink"/>
                <w:noProof/>
              </w:rPr>
              <w:t>7.2.2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patch config box</w:t>
            </w:r>
            <w:r w:rsidR="00C41398">
              <w:rPr>
                <w:noProof/>
                <w:webHidden/>
              </w:rPr>
              <w:tab/>
            </w:r>
            <w:r w:rsidR="00C41398">
              <w:rPr>
                <w:noProof/>
                <w:webHidden/>
              </w:rPr>
              <w:fldChar w:fldCharType="begin"/>
            </w:r>
            <w:r w:rsidR="00C41398">
              <w:rPr>
                <w:noProof/>
                <w:webHidden/>
              </w:rPr>
              <w:instrText xml:space="preserve"> PAGEREF _Toc141653577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06DAC3E2" w14:textId="378F4194"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8" w:history="1">
            <w:r w:rsidR="00C41398" w:rsidRPr="004F169C">
              <w:rPr>
                <w:rStyle w:val="Hyperlink"/>
                <w:noProof/>
                <w:lang w:val="en-US"/>
              </w:rPr>
              <w:t>7.3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glTF object and glTF source object as non-timed item</w:t>
            </w:r>
            <w:r w:rsidR="00C41398">
              <w:rPr>
                <w:noProof/>
                <w:webHidden/>
              </w:rPr>
              <w:tab/>
            </w:r>
            <w:r w:rsidR="00C41398">
              <w:rPr>
                <w:noProof/>
                <w:webHidden/>
              </w:rPr>
              <w:fldChar w:fldCharType="begin"/>
            </w:r>
            <w:r w:rsidR="00C41398">
              <w:rPr>
                <w:noProof/>
                <w:webHidden/>
              </w:rPr>
              <w:instrText xml:space="preserve"> PAGEREF _Toc141653578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1199698E" w14:textId="77C36CD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79" w:history="1">
            <w:r w:rsidR="00C41398" w:rsidRPr="004F169C">
              <w:rPr>
                <w:rStyle w:val="Hyperlink"/>
                <w:noProof/>
              </w:rPr>
              <w:t>7.3.1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_Toc141653579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457325C2" w14:textId="0D392CF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0" w:history="1">
            <w:r w:rsidR="00C41398" w:rsidRPr="004F169C">
              <w:rPr>
                <w:rStyle w:val="Hyperlink"/>
                <w:noProof/>
              </w:rPr>
              <w:t>7.3.2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Items</w:t>
            </w:r>
            <w:r w:rsidR="00C41398">
              <w:rPr>
                <w:noProof/>
                <w:webHidden/>
              </w:rPr>
              <w:tab/>
            </w:r>
            <w:r w:rsidR="00C41398">
              <w:rPr>
                <w:noProof/>
                <w:webHidden/>
              </w:rPr>
              <w:fldChar w:fldCharType="begin"/>
            </w:r>
            <w:r w:rsidR="00C41398">
              <w:rPr>
                <w:noProof/>
                <w:webHidden/>
              </w:rPr>
              <w:instrText xml:space="preserve"> PAGEREF _Toc141653580 \h </w:instrText>
            </w:r>
            <w:r w:rsidR="00C41398">
              <w:rPr>
                <w:noProof/>
                <w:webHidden/>
              </w:rPr>
            </w:r>
            <w:r w:rsidR="00C41398">
              <w:rPr>
                <w:noProof/>
                <w:webHidden/>
              </w:rPr>
              <w:fldChar w:fldCharType="separate"/>
            </w:r>
            <w:r w:rsidR="00C41398">
              <w:rPr>
                <w:noProof/>
                <w:webHidden/>
              </w:rPr>
              <w:t>40</w:t>
            </w:r>
            <w:r w:rsidR="00C41398">
              <w:rPr>
                <w:noProof/>
                <w:webHidden/>
              </w:rPr>
              <w:fldChar w:fldCharType="end"/>
            </w:r>
          </w:hyperlink>
        </w:p>
        <w:p w14:paraId="6D7C4DA7" w14:textId="4E99E945"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1" w:history="1">
            <w:r w:rsidR="00C41398" w:rsidRPr="004F169C">
              <w:rPr>
                <w:rStyle w:val="Hyperlink"/>
                <w:noProof/>
              </w:rPr>
              <w:t>7.3.3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glTF source items</w:t>
            </w:r>
            <w:r w:rsidR="00C41398">
              <w:rPr>
                <w:noProof/>
                <w:webHidden/>
              </w:rPr>
              <w:tab/>
            </w:r>
            <w:r w:rsidR="00C41398">
              <w:rPr>
                <w:noProof/>
                <w:webHidden/>
              </w:rPr>
              <w:fldChar w:fldCharType="begin"/>
            </w:r>
            <w:r w:rsidR="00C41398">
              <w:rPr>
                <w:noProof/>
                <w:webHidden/>
              </w:rPr>
              <w:instrText xml:space="preserve"> PAGEREF _Toc141653581 \h </w:instrText>
            </w:r>
            <w:r w:rsidR="00C41398">
              <w:rPr>
                <w:noProof/>
                <w:webHidden/>
              </w:rPr>
            </w:r>
            <w:r w:rsidR="00C41398">
              <w:rPr>
                <w:noProof/>
                <w:webHidden/>
              </w:rPr>
              <w:fldChar w:fldCharType="separate"/>
            </w:r>
            <w:r w:rsidR="00C41398">
              <w:rPr>
                <w:noProof/>
                <w:webHidden/>
              </w:rPr>
              <w:t>41</w:t>
            </w:r>
            <w:r w:rsidR="00C41398">
              <w:rPr>
                <w:noProof/>
                <w:webHidden/>
              </w:rPr>
              <w:fldChar w:fldCharType="end"/>
            </w:r>
          </w:hyperlink>
        </w:p>
        <w:p w14:paraId="54BBF920" w14:textId="683E0CB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2" w:history="1">
            <w:r w:rsidR="00C41398" w:rsidRPr="004F169C">
              <w:rPr>
                <w:rStyle w:val="Hyperlink"/>
                <w:noProof/>
                <w:lang w:val="en-US"/>
              </w:rPr>
              <w:t>7.4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mesh correspondence values</w:t>
            </w:r>
            <w:r w:rsidR="00C41398">
              <w:rPr>
                <w:noProof/>
                <w:webHidden/>
              </w:rPr>
              <w:tab/>
            </w:r>
            <w:r w:rsidR="00C41398">
              <w:rPr>
                <w:noProof/>
                <w:webHidden/>
              </w:rPr>
              <w:fldChar w:fldCharType="begin"/>
            </w:r>
            <w:r w:rsidR="00C41398">
              <w:rPr>
                <w:noProof/>
                <w:webHidden/>
              </w:rPr>
              <w:instrText xml:space="preserve"> PAGEREF _Toc141653582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4A512B66" w14:textId="29B199F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3" w:history="1">
            <w:r w:rsidR="00C41398" w:rsidRPr="004F169C">
              <w:rPr>
                <w:rStyle w:val="Hyperlink"/>
                <w:noProof/>
              </w:rPr>
              <w:t>7.4.1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_Toc141653583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26FABBAD" w14:textId="4E9F15B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4" w:history="1">
            <w:r w:rsidR="00C41398" w:rsidRPr="004F169C">
              <w:rPr>
                <w:rStyle w:val="Hyperlink"/>
                <w:noProof/>
              </w:rPr>
              <w:t>7.4.2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entry</w:t>
            </w:r>
            <w:r w:rsidR="00C41398">
              <w:rPr>
                <w:noProof/>
                <w:webHidden/>
              </w:rPr>
              <w:tab/>
            </w:r>
            <w:r w:rsidR="00C41398">
              <w:rPr>
                <w:noProof/>
                <w:webHidden/>
              </w:rPr>
              <w:fldChar w:fldCharType="begin"/>
            </w:r>
            <w:r w:rsidR="00C41398">
              <w:rPr>
                <w:noProof/>
                <w:webHidden/>
              </w:rPr>
              <w:instrText xml:space="preserve"> PAGEREF _Toc141653584 \h </w:instrText>
            </w:r>
            <w:r w:rsidR="00C41398">
              <w:rPr>
                <w:noProof/>
                <w:webHidden/>
              </w:rPr>
            </w:r>
            <w:r w:rsidR="00C41398">
              <w:rPr>
                <w:noProof/>
                <w:webHidden/>
              </w:rPr>
              <w:fldChar w:fldCharType="separate"/>
            </w:r>
            <w:r w:rsidR="00C41398">
              <w:rPr>
                <w:noProof/>
                <w:webHidden/>
              </w:rPr>
              <w:t>42</w:t>
            </w:r>
            <w:r w:rsidR="00C41398">
              <w:rPr>
                <w:noProof/>
                <w:webHidden/>
              </w:rPr>
              <w:fldChar w:fldCharType="end"/>
            </w:r>
          </w:hyperlink>
        </w:p>
        <w:p w14:paraId="7BFEAA98" w14:textId="2355050F"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5" w:history="1">
            <w:r w:rsidR="00C41398" w:rsidRPr="004F169C">
              <w:rPr>
                <w:rStyle w:val="Hyperlink"/>
                <w:noProof/>
              </w:rPr>
              <w:t>7.4.3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Vertices correspondence sample format</w:t>
            </w:r>
            <w:r w:rsidR="00C41398">
              <w:rPr>
                <w:noProof/>
                <w:webHidden/>
              </w:rPr>
              <w:tab/>
            </w:r>
            <w:r w:rsidR="00C41398">
              <w:rPr>
                <w:noProof/>
                <w:webHidden/>
              </w:rPr>
              <w:fldChar w:fldCharType="begin"/>
            </w:r>
            <w:r w:rsidR="00C41398">
              <w:rPr>
                <w:noProof/>
                <w:webHidden/>
              </w:rPr>
              <w:instrText xml:space="preserve"> PAGEREF _Toc141653585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3E385BF" w14:textId="1D1967A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6" w:history="1">
            <w:r w:rsidR="00C41398" w:rsidRPr="004F169C">
              <w:rPr>
                <w:rStyle w:val="Hyperlink"/>
                <w:noProof/>
                <w:lang w:val="en-US"/>
              </w:rPr>
              <w:t>7.5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Carriage format for pose and weight</w:t>
            </w:r>
            <w:r w:rsidR="00C41398">
              <w:rPr>
                <w:noProof/>
                <w:webHidden/>
              </w:rPr>
              <w:tab/>
            </w:r>
            <w:r w:rsidR="00C41398">
              <w:rPr>
                <w:noProof/>
                <w:webHidden/>
              </w:rPr>
              <w:fldChar w:fldCharType="begin"/>
            </w:r>
            <w:r w:rsidR="00C41398">
              <w:rPr>
                <w:noProof/>
                <w:webHidden/>
              </w:rPr>
              <w:instrText xml:space="preserve"> PAGEREF _Toc141653586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7A8EEC64" w14:textId="3F43828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7" w:history="1">
            <w:r w:rsidR="00C41398" w:rsidRPr="004F169C">
              <w:rPr>
                <w:rStyle w:val="Hyperlink"/>
                <w:noProof/>
              </w:rPr>
              <w:t>7.5.1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_Toc141653587 \h </w:instrText>
            </w:r>
            <w:r w:rsidR="00C41398">
              <w:rPr>
                <w:noProof/>
                <w:webHidden/>
              </w:rPr>
            </w:r>
            <w:r w:rsidR="00C41398">
              <w:rPr>
                <w:noProof/>
                <w:webHidden/>
              </w:rPr>
              <w:fldChar w:fldCharType="separate"/>
            </w:r>
            <w:r w:rsidR="00C41398">
              <w:rPr>
                <w:noProof/>
                <w:webHidden/>
              </w:rPr>
              <w:t>43</w:t>
            </w:r>
            <w:r w:rsidR="00C41398">
              <w:rPr>
                <w:noProof/>
                <w:webHidden/>
              </w:rPr>
              <w:fldChar w:fldCharType="end"/>
            </w:r>
          </w:hyperlink>
        </w:p>
        <w:p w14:paraId="580FA9D8" w14:textId="5D080D8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8" w:history="1">
            <w:r w:rsidR="00C41398" w:rsidRPr="004F169C">
              <w:rPr>
                <w:rStyle w:val="Hyperlink"/>
                <w:noProof/>
              </w:rPr>
              <w:t>7.5.2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entry</w:t>
            </w:r>
            <w:r w:rsidR="00C41398">
              <w:rPr>
                <w:noProof/>
                <w:webHidden/>
              </w:rPr>
              <w:tab/>
            </w:r>
            <w:r w:rsidR="00C41398">
              <w:rPr>
                <w:noProof/>
                <w:webHidden/>
              </w:rPr>
              <w:fldChar w:fldCharType="begin"/>
            </w:r>
            <w:r w:rsidR="00C41398">
              <w:rPr>
                <w:noProof/>
                <w:webHidden/>
              </w:rPr>
              <w:instrText xml:space="preserve"> PAGEREF _Toc141653588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6BF3A480" w14:textId="2F1A7CCB"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89" w:history="1">
            <w:r w:rsidR="00C41398" w:rsidRPr="004F169C">
              <w:rPr>
                <w:rStyle w:val="Hyperlink"/>
                <w:noProof/>
              </w:rPr>
              <w:t>7.5.3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Pose transformation sample format</w:t>
            </w:r>
            <w:r w:rsidR="00C41398">
              <w:rPr>
                <w:noProof/>
                <w:webHidden/>
              </w:rPr>
              <w:tab/>
            </w:r>
            <w:r w:rsidR="00C41398">
              <w:rPr>
                <w:noProof/>
                <w:webHidden/>
              </w:rPr>
              <w:fldChar w:fldCharType="begin"/>
            </w:r>
            <w:r w:rsidR="00C41398">
              <w:rPr>
                <w:noProof/>
                <w:webHidden/>
              </w:rPr>
              <w:instrText xml:space="preserve"> PAGEREF _Toc141653589 \h </w:instrText>
            </w:r>
            <w:r w:rsidR="00C41398">
              <w:rPr>
                <w:noProof/>
                <w:webHidden/>
              </w:rPr>
            </w:r>
            <w:r w:rsidR="00C41398">
              <w:rPr>
                <w:noProof/>
                <w:webHidden/>
              </w:rPr>
              <w:fldChar w:fldCharType="separate"/>
            </w:r>
            <w:r w:rsidR="00C41398">
              <w:rPr>
                <w:noProof/>
                <w:webHidden/>
              </w:rPr>
              <w:t>44</w:t>
            </w:r>
            <w:r w:rsidR="00C41398">
              <w:rPr>
                <w:noProof/>
                <w:webHidden/>
              </w:rPr>
              <w:fldChar w:fldCharType="end"/>
            </w:r>
          </w:hyperlink>
        </w:p>
        <w:p w14:paraId="7CFAA4F4" w14:textId="192961C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0" w:history="1">
            <w:r w:rsidR="00C41398" w:rsidRPr="004F169C">
              <w:rPr>
                <w:rStyle w:val="Hyperlink"/>
                <w:noProof/>
              </w:rPr>
              <w:t>7.6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Carriage format for animation timing</w:t>
            </w:r>
            <w:r w:rsidR="00C41398">
              <w:rPr>
                <w:noProof/>
                <w:webHidden/>
              </w:rPr>
              <w:tab/>
            </w:r>
            <w:r w:rsidR="00C41398">
              <w:rPr>
                <w:noProof/>
                <w:webHidden/>
              </w:rPr>
              <w:fldChar w:fldCharType="begin"/>
            </w:r>
            <w:r w:rsidR="00C41398">
              <w:rPr>
                <w:noProof/>
                <w:webHidden/>
              </w:rPr>
              <w:instrText xml:space="preserve"> PAGEREF _Toc141653590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3697188E" w14:textId="6326EA10"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1" w:history="1">
            <w:r w:rsidR="00C41398" w:rsidRPr="004F169C">
              <w:rPr>
                <w:rStyle w:val="Hyperlink"/>
                <w:noProof/>
              </w:rPr>
              <w:t>7.6.1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_Toc141653591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D95D96C" w14:textId="1EA46C23"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2" w:history="1">
            <w:r w:rsidR="00C41398" w:rsidRPr="004F169C">
              <w:rPr>
                <w:rStyle w:val="Hyperlink"/>
                <w:noProof/>
              </w:rPr>
              <w:t>7.6.2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entry</w:t>
            </w:r>
            <w:r w:rsidR="00C41398">
              <w:rPr>
                <w:noProof/>
                <w:webHidden/>
              </w:rPr>
              <w:tab/>
            </w:r>
            <w:r w:rsidR="00C41398">
              <w:rPr>
                <w:noProof/>
                <w:webHidden/>
              </w:rPr>
              <w:fldChar w:fldCharType="begin"/>
            </w:r>
            <w:r w:rsidR="00C41398">
              <w:rPr>
                <w:noProof/>
                <w:webHidden/>
              </w:rPr>
              <w:instrText xml:space="preserve"> PAGEREF _Toc141653592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58C2FC45" w14:textId="7571D204"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3" w:history="1">
            <w:r w:rsidR="00C41398" w:rsidRPr="004F169C">
              <w:rPr>
                <w:rStyle w:val="Hyperlink"/>
                <w:noProof/>
              </w:rPr>
              <w:t>7.6.3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Animation sample format</w:t>
            </w:r>
            <w:r w:rsidR="00C41398">
              <w:rPr>
                <w:noProof/>
                <w:webHidden/>
              </w:rPr>
              <w:tab/>
            </w:r>
            <w:r w:rsidR="00C41398">
              <w:rPr>
                <w:noProof/>
                <w:webHidden/>
              </w:rPr>
              <w:fldChar w:fldCharType="begin"/>
            </w:r>
            <w:r w:rsidR="00C41398">
              <w:rPr>
                <w:noProof/>
                <w:webHidden/>
              </w:rPr>
              <w:instrText xml:space="preserve"> PAGEREF _Toc141653593 \h </w:instrText>
            </w:r>
            <w:r w:rsidR="00C41398">
              <w:rPr>
                <w:noProof/>
                <w:webHidden/>
              </w:rPr>
            </w:r>
            <w:r w:rsidR="00C41398">
              <w:rPr>
                <w:noProof/>
                <w:webHidden/>
              </w:rPr>
              <w:fldChar w:fldCharType="separate"/>
            </w:r>
            <w:r w:rsidR="00C41398">
              <w:rPr>
                <w:noProof/>
                <w:webHidden/>
              </w:rPr>
              <w:t>45</w:t>
            </w:r>
            <w:r w:rsidR="00C41398">
              <w:rPr>
                <w:noProof/>
                <w:webHidden/>
              </w:rPr>
              <w:fldChar w:fldCharType="end"/>
            </w:r>
          </w:hyperlink>
        </w:p>
        <w:p w14:paraId="4B54BC75" w14:textId="5B86F8C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4" w:history="1">
            <w:r w:rsidR="00C41398" w:rsidRPr="004F169C">
              <w:rPr>
                <w:rStyle w:val="Hyperlink"/>
                <w:noProof/>
              </w:rPr>
              <w:t>7.7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Sample redundancies</w:t>
            </w:r>
            <w:r w:rsidR="00C41398">
              <w:rPr>
                <w:noProof/>
                <w:webHidden/>
              </w:rPr>
              <w:tab/>
            </w:r>
            <w:r w:rsidR="00C41398">
              <w:rPr>
                <w:noProof/>
                <w:webHidden/>
              </w:rPr>
              <w:fldChar w:fldCharType="begin"/>
            </w:r>
            <w:r w:rsidR="00C41398">
              <w:rPr>
                <w:noProof/>
                <w:webHidden/>
              </w:rPr>
              <w:instrText xml:space="preserve"> PAGEREF _Toc141653594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0CCEA2BC" w14:textId="12C59A9F"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5" w:history="1">
            <w:r w:rsidR="00C41398" w:rsidRPr="004F169C">
              <w:rPr>
                <w:rStyle w:val="Hyperlink"/>
                <w:noProof/>
              </w:rPr>
              <w:t>7.8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Brands</w:t>
            </w:r>
            <w:r w:rsidR="00C41398">
              <w:rPr>
                <w:noProof/>
                <w:webHidden/>
              </w:rPr>
              <w:tab/>
            </w:r>
            <w:r w:rsidR="00C41398">
              <w:rPr>
                <w:noProof/>
                <w:webHidden/>
              </w:rPr>
              <w:fldChar w:fldCharType="begin"/>
            </w:r>
            <w:r w:rsidR="00C41398">
              <w:rPr>
                <w:noProof/>
                <w:webHidden/>
              </w:rPr>
              <w:instrText xml:space="preserve"> PAGEREF _Toc141653595 \h </w:instrText>
            </w:r>
            <w:r w:rsidR="00C41398">
              <w:rPr>
                <w:noProof/>
                <w:webHidden/>
              </w:rPr>
            </w:r>
            <w:r w:rsidR="00C41398">
              <w:rPr>
                <w:noProof/>
                <w:webHidden/>
              </w:rPr>
              <w:fldChar w:fldCharType="separate"/>
            </w:r>
            <w:r w:rsidR="00C41398">
              <w:rPr>
                <w:noProof/>
                <w:webHidden/>
              </w:rPr>
              <w:t>47</w:t>
            </w:r>
            <w:r w:rsidR="00C41398">
              <w:rPr>
                <w:noProof/>
                <w:webHidden/>
              </w:rPr>
              <w:fldChar w:fldCharType="end"/>
            </w:r>
          </w:hyperlink>
        </w:p>
        <w:p w14:paraId="6E45ABAF" w14:textId="62935382"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6" w:history="1">
            <w:r w:rsidR="00C41398" w:rsidRPr="004F169C">
              <w:rPr>
                <w:rStyle w:val="Hyperlink"/>
                <w:noProof/>
              </w:rPr>
              <w:t>Annex A (informative)  JSON schema reference</w:t>
            </w:r>
            <w:r w:rsidR="00C41398">
              <w:rPr>
                <w:noProof/>
                <w:webHidden/>
              </w:rPr>
              <w:tab/>
            </w:r>
            <w:r w:rsidR="00C41398">
              <w:rPr>
                <w:noProof/>
                <w:webHidden/>
              </w:rPr>
              <w:fldChar w:fldCharType="begin"/>
            </w:r>
            <w:r w:rsidR="00C41398">
              <w:rPr>
                <w:noProof/>
                <w:webHidden/>
              </w:rPr>
              <w:instrText xml:space="preserve"> PAGEREF _Toc141653596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01D84AEB" w14:textId="72A65D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7" w:history="1">
            <w:r w:rsidR="00C41398" w:rsidRPr="004F169C">
              <w:rPr>
                <w:rStyle w:val="Hyperlink"/>
                <w:noProof/>
              </w:rPr>
              <w:t>A.1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_Toc141653597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1BED40A" w14:textId="5113D72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8" w:history="1">
            <w:r w:rsidR="00C41398" w:rsidRPr="004F169C">
              <w:rPr>
                <w:rStyle w:val="Hyperlink"/>
                <w:noProof/>
              </w:rPr>
              <w:t>A.2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MPEG_media</w:t>
            </w:r>
            <w:r w:rsidR="00C41398">
              <w:rPr>
                <w:noProof/>
                <w:webHidden/>
              </w:rPr>
              <w:tab/>
            </w:r>
            <w:r w:rsidR="00C41398">
              <w:rPr>
                <w:noProof/>
                <w:webHidden/>
              </w:rPr>
              <w:fldChar w:fldCharType="begin"/>
            </w:r>
            <w:r w:rsidR="00C41398">
              <w:rPr>
                <w:noProof/>
                <w:webHidden/>
              </w:rPr>
              <w:instrText xml:space="preserve"> PAGEREF _Toc141653598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70D96617" w14:textId="47A980A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599" w:history="1">
            <w:r w:rsidR="00C41398" w:rsidRPr="004F169C">
              <w:rPr>
                <w:rStyle w:val="Hyperlink"/>
                <w:noProof/>
              </w:rPr>
              <w:t>A.3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MPEG_accessor_timed</w:t>
            </w:r>
            <w:r w:rsidR="00C41398">
              <w:rPr>
                <w:noProof/>
                <w:webHidden/>
              </w:rPr>
              <w:tab/>
            </w:r>
            <w:r w:rsidR="00C41398">
              <w:rPr>
                <w:noProof/>
                <w:webHidden/>
              </w:rPr>
              <w:fldChar w:fldCharType="begin"/>
            </w:r>
            <w:r w:rsidR="00C41398">
              <w:rPr>
                <w:noProof/>
                <w:webHidden/>
              </w:rPr>
              <w:instrText xml:space="preserve"> PAGEREF _Toc141653599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5F2E64C2" w14:textId="53536AF3"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0" w:history="1">
            <w:r w:rsidR="00C41398" w:rsidRPr="004F169C">
              <w:rPr>
                <w:rStyle w:val="Hyperlink"/>
                <w:noProof/>
              </w:rPr>
              <w:t>A.4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MPEG_buffer_circular</w:t>
            </w:r>
            <w:r w:rsidR="00C41398">
              <w:rPr>
                <w:noProof/>
                <w:webHidden/>
              </w:rPr>
              <w:tab/>
            </w:r>
            <w:r w:rsidR="00C41398">
              <w:rPr>
                <w:noProof/>
                <w:webHidden/>
              </w:rPr>
              <w:fldChar w:fldCharType="begin"/>
            </w:r>
            <w:r w:rsidR="00C41398">
              <w:rPr>
                <w:noProof/>
                <w:webHidden/>
              </w:rPr>
              <w:instrText xml:space="preserve"> PAGEREF _Toc141653600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11DC4F9B" w14:textId="2410B13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1" w:history="1">
            <w:r w:rsidR="00C41398" w:rsidRPr="004F169C">
              <w:rPr>
                <w:rStyle w:val="Hyperlink"/>
                <w:noProof/>
                <w:lang w:val="de-DE"/>
              </w:rPr>
              <w:t>A.5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de-DE"/>
              </w:rPr>
              <w:t>JSON schema for MPEG_scene_dynamic</w:t>
            </w:r>
            <w:r w:rsidR="00C41398">
              <w:rPr>
                <w:noProof/>
                <w:webHidden/>
              </w:rPr>
              <w:tab/>
            </w:r>
            <w:r w:rsidR="00C41398">
              <w:rPr>
                <w:noProof/>
                <w:webHidden/>
              </w:rPr>
              <w:fldChar w:fldCharType="begin"/>
            </w:r>
            <w:r w:rsidR="00C41398">
              <w:rPr>
                <w:noProof/>
                <w:webHidden/>
              </w:rPr>
              <w:instrText xml:space="preserve"> PAGEREF _Toc141653601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4BE69AB7" w14:textId="204F2EC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2" w:history="1">
            <w:r w:rsidR="00C41398" w:rsidRPr="004F169C">
              <w:rPr>
                <w:rStyle w:val="Hyperlink"/>
                <w:noProof/>
              </w:rPr>
              <w:t>A.6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MPEG_texture_video</w:t>
            </w:r>
            <w:r w:rsidR="00C41398">
              <w:rPr>
                <w:noProof/>
                <w:webHidden/>
              </w:rPr>
              <w:tab/>
            </w:r>
            <w:r w:rsidR="00C41398">
              <w:rPr>
                <w:noProof/>
                <w:webHidden/>
              </w:rPr>
              <w:fldChar w:fldCharType="begin"/>
            </w:r>
            <w:r w:rsidR="00C41398">
              <w:rPr>
                <w:noProof/>
                <w:webHidden/>
              </w:rPr>
              <w:instrText xml:space="preserve"> PAGEREF _Toc141653602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8CA3B2A" w14:textId="177C5951"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3" w:history="1">
            <w:r w:rsidR="00C41398" w:rsidRPr="004F169C">
              <w:rPr>
                <w:rStyle w:val="Hyperlink"/>
                <w:noProof/>
              </w:rPr>
              <w:t>A.7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MPEG_mesh_linking</w:t>
            </w:r>
            <w:r w:rsidR="00C41398">
              <w:rPr>
                <w:noProof/>
                <w:webHidden/>
              </w:rPr>
              <w:tab/>
            </w:r>
            <w:r w:rsidR="00C41398">
              <w:rPr>
                <w:noProof/>
                <w:webHidden/>
              </w:rPr>
              <w:fldChar w:fldCharType="begin"/>
            </w:r>
            <w:r w:rsidR="00C41398">
              <w:rPr>
                <w:noProof/>
                <w:webHidden/>
              </w:rPr>
              <w:instrText xml:space="preserve"> PAGEREF _Toc141653603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314CAE8C" w14:textId="523E5F6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4" w:history="1">
            <w:r w:rsidR="00C41398" w:rsidRPr="004F169C">
              <w:rPr>
                <w:rStyle w:val="Hyperlink"/>
                <w:noProof/>
              </w:rPr>
              <w:t>A.8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MPEG_audio_spatial</w:t>
            </w:r>
            <w:r w:rsidR="00C41398">
              <w:rPr>
                <w:noProof/>
                <w:webHidden/>
              </w:rPr>
              <w:tab/>
            </w:r>
            <w:r w:rsidR="00C41398">
              <w:rPr>
                <w:noProof/>
                <w:webHidden/>
              </w:rPr>
              <w:fldChar w:fldCharType="begin"/>
            </w:r>
            <w:r w:rsidR="00C41398">
              <w:rPr>
                <w:noProof/>
                <w:webHidden/>
              </w:rPr>
              <w:instrText xml:space="preserve"> PAGEREF _Toc141653604 \h </w:instrText>
            </w:r>
            <w:r w:rsidR="00C41398">
              <w:rPr>
                <w:noProof/>
                <w:webHidden/>
              </w:rPr>
            </w:r>
            <w:r w:rsidR="00C41398">
              <w:rPr>
                <w:noProof/>
                <w:webHidden/>
              </w:rPr>
              <w:fldChar w:fldCharType="separate"/>
            </w:r>
            <w:r w:rsidR="00C41398">
              <w:rPr>
                <w:noProof/>
                <w:webHidden/>
              </w:rPr>
              <w:t>48</w:t>
            </w:r>
            <w:r w:rsidR="00C41398">
              <w:rPr>
                <w:noProof/>
                <w:webHidden/>
              </w:rPr>
              <w:fldChar w:fldCharType="end"/>
            </w:r>
          </w:hyperlink>
        </w:p>
        <w:p w14:paraId="65D1071A" w14:textId="20E4956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5" w:history="1">
            <w:r w:rsidR="00C41398" w:rsidRPr="004F169C">
              <w:rPr>
                <w:rStyle w:val="Hyperlink"/>
                <w:noProof/>
              </w:rPr>
              <w:t>A.9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MPEG_viewport_recommended</w:t>
            </w:r>
            <w:r w:rsidR="00C41398">
              <w:rPr>
                <w:noProof/>
                <w:webHidden/>
              </w:rPr>
              <w:tab/>
            </w:r>
            <w:r w:rsidR="00C41398">
              <w:rPr>
                <w:noProof/>
                <w:webHidden/>
              </w:rPr>
              <w:fldChar w:fldCharType="begin"/>
            </w:r>
            <w:r w:rsidR="00C41398">
              <w:rPr>
                <w:noProof/>
                <w:webHidden/>
              </w:rPr>
              <w:instrText xml:space="preserve"> PAGEREF _Toc141653605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1F0A4CE9" w14:textId="47D7B9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6" w:history="1">
            <w:r w:rsidR="00C41398" w:rsidRPr="004F169C">
              <w:rPr>
                <w:rStyle w:val="Hyperlink"/>
                <w:noProof/>
              </w:rPr>
              <w:t>A.10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JSON schema for MPEG_animation_timing</w:t>
            </w:r>
            <w:r w:rsidR="00C41398">
              <w:rPr>
                <w:noProof/>
                <w:webHidden/>
              </w:rPr>
              <w:tab/>
            </w:r>
            <w:r w:rsidR="00C41398">
              <w:rPr>
                <w:noProof/>
                <w:webHidden/>
              </w:rPr>
              <w:fldChar w:fldCharType="begin"/>
            </w:r>
            <w:r w:rsidR="00C41398">
              <w:rPr>
                <w:noProof/>
                <w:webHidden/>
              </w:rPr>
              <w:instrText xml:space="preserve"> PAGEREF _Toc141653606 \h </w:instrText>
            </w:r>
            <w:r w:rsidR="00C41398">
              <w:rPr>
                <w:noProof/>
                <w:webHidden/>
              </w:rPr>
            </w:r>
            <w:r w:rsidR="00C41398">
              <w:rPr>
                <w:noProof/>
                <w:webHidden/>
              </w:rPr>
              <w:fldChar w:fldCharType="separate"/>
            </w:r>
            <w:r w:rsidR="00C41398">
              <w:rPr>
                <w:noProof/>
                <w:webHidden/>
              </w:rPr>
              <w:t>49</w:t>
            </w:r>
            <w:r w:rsidR="00C41398">
              <w:rPr>
                <w:noProof/>
                <w:webHidden/>
              </w:rPr>
              <w:fldChar w:fldCharType="end"/>
            </w:r>
          </w:hyperlink>
        </w:p>
        <w:p w14:paraId="69353FAA" w14:textId="11BA9AC9"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7" w:history="1">
            <w:r w:rsidR="00C41398" w:rsidRPr="004F169C">
              <w:rPr>
                <w:rStyle w:val="Hyperlink"/>
                <w:noProof/>
              </w:rPr>
              <w:t>Annex B (normative)  Attribute registry</w:t>
            </w:r>
            <w:r w:rsidR="00C41398">
              <w:rPr>
                <w:noProof/>
                <w:webHidden/>
              </w:rPr>
              <w:tab/>
            </w:r>
            <w:r w:rsidR="00C41398">
              <w:rPr>
                <w:noProof/>
                <w:webHidden/>
              </w:rPr>
              <w:fldChar w:fldCharType="begin"/>
            </w:r>
            <w:r w:rsidR="00C41398">
              <w:rPr>
                <w:noProof/>
                <w:webHidden/>
              </w:rPr>
              <w:instrText xml:space="preserve"> PAGEREF _Toc141653607 \h </w:instrText>
            </w:r>
            <w:r w:rsidR="00C41398">
              <w:rPr>
                <w:noProof/>
                <w:webHidden/>
              </w:rPr>
            </w:r>
            <w:r w:rsidR="00C41398">
              <w:rPr>
                <w:noProof/>
                <w:webHidden/>
              </w:rPr>
              <w:fldChar w:fldCharType="separate"/>
            </w:r>
            <w:r w:rsidR="00C41398">
              <w:rPr>
                <w:noProof/>
                <w:webHidden/>
              </w:rPr>
              <w:t>50</w:t>
            </w:r>
            <w:r w:rsidR="00C41398">
              <w:rPr>
                <w:noProof/>
                <w:webHidden/>
              </w:rPr>
              <w:fldChar w:fldCharType="end"/>
            </w:r>
          </w:hyperlink>
        </w:p>
        <w:p w14:paraId="3AD83F5D" w14:textId="19922338"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8" w:history="1">
            <w:r w:rsidR="00C41398" w:rsidRPr="004F169C">
              <w:rPr>
                <w:rStyle w:val="Hyperlink"/>
                <w:noProof/>
              </w:rPr>
              <w:t>Annex C (normative)  Support for real-time media</w:t>
            </w:r>
            <w:r w:rsidR="00C41398">
              <w:rPr>
                <w:noProof/>
                <w:webHidden/>
              </w:rPr>
              <w:tab/>
            </w:r>
            <w:r w:rsidR="00C41398">
              <w:rPr>
                <w:noProof/>
                <w:webHidden/>
              </w:rPr>
              <w:fldChar w:fldCharType="begin"/>
            </w:r>
            <w:r w:rsidR="00C41398">
              <w:rPr>
                <w:noProof/>
                <w:webHidden/>
              </w:rPr>
              <w:instrText xml:space="preserve"> PAGEREF _Toc141653608 \h </w:instrText>
            </w:r>
            <w:r w:rsidR="00C41398">
              <w:rPr>
                <w:noProof/>
                <w:webHidden/>
              </w:rPr>
            </w:r>
            <w:r w:rsidR="00C41398">
              <w:rPr>
                <w:noProof/>
                <w:webHidden/>
              </w:rPr>
              <w:fldChar w:fldCharType="separate"/>
            </w:r>
            <w:r w:rsidR="00C41398">
              <w:rPr>
                <w:noProof/>
                <w:webHidden/>
              </w:rPr>
              <w:t>51</w:t>
            </w:r>
            <w:r w:rsidR="00C41398">
              <w:rPr>
                <w:noProof/>
                <w:webHidden/>
              </w:rPr>
              <w:fldChar w:fldCharType="end"/>
            </w:r>
          </w:hyperlink>
        </w:p>
        <w:p w14:paraId="1503AE20" w14:textId="723B96D5"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09" w:history="1">
            <w:r w:rsidR="00C41398" w:rsidRPr="004F169C">
              <w:rPr>
                <w:rStyle w:val="Hyperlink"/>
                <w:noProof/>
              </w:rPr>
              <w:t>Annex D (normative)  Audio attenuation functions</w:t>
            </w:r>
            <w:r w:rsidR="00C41398">
              <w:rPr>
                <w:noProof/>
                <w:webHidden/>
              </w:rPr>
              <w:tab/>
            </w:r>
            <w:r w:rsidR="00C41398">
              <w:rPr>
                <w:noProof/>
                <w:webHidden/>
              </w:rPr>
              <w:fldChar w:fldCharType="begin"/>
            </w:r>
            <w:r w:rsidR="00C41398">
              <w:rPr>
                <w:noProof/>
                <w:webHidden/>
              </w:rPr>
              <w:instrText xml:space="preserve"> PAGEREF _Toc141653609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493BC536" w14:textId="14CF4828"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0" w:history="1">
            <w:r w:rsidR="00C41398" w:rsidRPr="004F169C">
              <w:rPr>
                <w:rStyle w:val="Hyperlink"/>
                <w:noProof/>
              </w:rPr>
              <w:t>D.1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General</w:t>
            </w:r>
            <w:r w:rsidR="00C41398">
              <w:rPr>
                <w:noProof/>
                <w:webHidden/>
              </w:rPr>
              <w:tab/>
            </w:r>
            <w:r w:rsidR="00C41398">
              <w:rPr>
                <w:noProof/>
                <w:webHidden/>
              </w:rPr>
              <w:fldChar w:fldCharType="begin"/>
            </w:r>
            <w:r w:rsidR="00C41398">
              <w:rPr>
                <w:noProof/>
                <w:webHidden/>
              </w:rPr>
              <w:instrText xml:space="preserve"> PAGEREF _Toc141653610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15097C51" w14:textId="4CCE930B"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1" w:history="1">
            <w:r w:rsidR="00C41398" w:rsidRPr="004F169C">
              <w:rPr>
                <w:rStyle w:val="Hyperlink"/>
                <w:noProof/>
              </w:rPr>
              <w:t>D.2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No attenuation (no_attenuation)</w:t>
            </w:r>
            <w:r w:rsidR="00C41398">
              <w:rPr>
                <w:noProof/>
                <w:webHidden/>
              </w:rPr>
              <w:tab/>
            </w:r>
            <w:r w:rsidR="00C41398">
              <w:rPr>
                <w:noProof/>
                <w:webHidden/>
              </w:rPr>
              <w:fldChar w:fldCharType="begin"/>
            </w:r>
            <w:r w:rsidR="00C41398">
              <w:rPr>
                <w:noProof/>
                <w:webHidden/>
              </w:rPr>
              <w:instrText xml:space="preserve"> PAGEREF _Toc141653611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7F2DEC8" w14:textId="6ADD764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2" w:history="1">
            <w:r w:rsidR="00C41398" w:rsidRPr="004F169C">
              <w:rPr>
                <w:rStyle w:val="Hyperlink"/>
                <w:noProof/>
              </w:rPr>
              <w:t>D.3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Inverse distance attenuation (inverse_distance)</w:t>
            </w:r>
            <w:r w:rsidR="00C41398">
              <w:rPr>
                <w:noProof/>
                <w:webHidden/>
              </w:rPr>
              <w:tab/>
            </w:r>
            <w:r w:rsidR="00C41398">
              <w:rPr>
                <w:noProof/>
                <w:webHidden/>
              </w:rPr>
              <w:fldChar w:fldCharType="begin"/>
            </w:r>
            <w:r w:rsidR="00C41398">
              <w:rPr>
                <w:noProof/>
                <w:webHidden/>
              </w:rPr>
              <w:instrText xml:space="preserve"> PAGEREF _Toc141653612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B5970B4" w14:textId="574B569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3" w:history="1">
            <w:r w:rsidR="00C41398" w:rsidRPr="004F169C">
              <w:rPr>
                <w:rStyle w:val="Hyperlink"/>
                <w:noProof/>
              </w:rPr>
              <w:t>D.4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Linear distance attenuation (linear_distance)</w:t>
            </w:r>
            <w:r w:rsidR="00C41398">
              <w:rPr>
                <w:noProof/>
                <w:webHidden/>
              </w:rPr>
              <w:tab/>
            </w:r>
            <w:r w:rsidR="00C41398">
              <w:rPr>
                <w:noProof/>
                <w:webHidden/>
              </w:rPr>
              <w:fldChar w:fldCharType="begin"/>
            </w:r>
            <w:r w:rsidR="00C41398">
              <w:rPr>
                <w:noProof/>
                <w:webHidden/>
              </w:rPr>
              <w:instrText xml:space="preserve"> PAGEREF _Toc141653613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21457F43" w14:textId="4DDD426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4" w:history="1">
            <w:r w:rsidR="00C41398" w:rsidRPr="004F169C">
              <w:rPr>
                <w:rStyle w:val="Hyperlink"/>
                <w:noProof/>
              </w:rPr>
              <w:t>D.5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Exponential distance attenuation (exponential_distance)</w:t>
            </w:r>
            <w:r w:rsidR="00C41398">
              <w:rPr>
                <w:noProof/>
                <w:webHidden/>
              </w:rPr>
              <w:tab/>
            </w:r>
            <w:r w:rsidR="00C41398">
              <w:rPr>
                <w:noProof/>
                <w:webHidden/>
              </w:rPr>
              <w:fldChar w:fldCharType="begin"/>
            </w:r>
            <w:r w:rsidR="00C41398">
              <w:rPr>
                <w:noProof/>
                <w:webHidden/>
              </w:rPr>
              <w:instrText xml:space="preserve"> PAGEREF _Toc141653614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2FE6F7" w14:textId="0952A24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5" w:history="1">
            <w:r w:rsidR="00C41398" w:rsidRPr="004F169C">
              <w:rPr>
                <w:rStyle w:val="Hyperlink"/>
                <w:noProof/>
              </w:rPr>
              <w:t>D.6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Custom attenuation</w:t>
            </w:r>
            <w:r w:rsidR="00C41398">
              <w:rPr>
                <w:noProof/>
                <w:webHidden/>
              </w:rPr>
              <w:tab/>
            </w:r>
            <w:r w:rsidR="00C41398">
              <w:rPr>
                <w:noProof/>
                <w:webHidden/>
              </w:rPr>
              <w:fldChar w:fldCharType="begin"/>
            </w:r>
            <w:r w:rsidR="00C41398">
              <w:rPr>
                <w:noProof/>
                <w:webHidden/>
              </w:rPr>
              <w:instrText xml:space="preserve"> PAGEREF _Toc141653615 \h </w:instrText>
            </w:r>
            <w:r w:rsidR="00C41398">
              <w:rPr>
                <w:noProof/>
                <w:webHidden/>
              </w:rPr>
            </w:r>
            <w:r w:rsidR="00C41398">
              <w:rPr>
                <w:noProof/>
                <w:webHidden/>
              </w:rPr>
              <w:fldChar w:fldCharType="separate"/>
            </w:r>
            <w:r w:rsidR="00C41398">
              <w:rPr>
                <w:noProof/>
                <w:webHidden/>
              </w:rPr>
              <w:t>53</w:t>
            </w:r>
            <w:r w:rsidR="00C41398">
              <w:rPr>
                <w:noProof/>
                <w:webHidden/>
              </w:rPr>
              <w:fldChar w:fldCharType="end"/>
            </w:r>
          </w:hyperlink>
        </w:p>
        <w:p w14:paraId="02BC38FF" w14:textId="6F5A8EBE"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6" w:history="1">
            <w:r w:rsidR="00C41398" w:rsidRPr="004F169C">
              <w:rPr>
                <w:rStyle w:val="Hyperlink"/>
                <w:noProof/>
              </w:rPr>
              <w:t>Annex E (informative)  Linking a dependent mesh and its associated shadow mesh</w:t>
            </w:r>
            <w:r w:rsidR="00C41398">
              <w:rPr>
                <w:noProof/>
                <w:webHidden/>
              </w:rPr>
              <w:tab/>
            </w:r>
            <w:r w:rsidR="00C41398">
              <w:rPr>
                <w:noProof/>
                <w:webHidden/>
              </w:rPr>
              <w:fldChar w:fldCharType="begin"/>
            </w:r>
            <w:r w:rsidR="00C41398">
              <w:rPr>
                <w:noProof/>
                <w:webHidden/>
              </w:rPr>
              <w:instrText xml:space="preserve"> PAGEREF _Toc141653616 \h </w:instrText>
            </w:r>
            <w:r w:rsidR="00C41398">
              <w:rPr>
                <w:noProof/>
                <w:webHidden/>
              </w:rPr>
            </w:r>
            <w:r w:rsidR="00C41398">
              <w:rPr>
                <w:noProof/>
                <w:webHidden/>
              </w:rPr>
              <w:fldChar w:fldCharType="separate"/>
            </w:r>
            <w:r w:rsidR="00C41398">
              <w:rPr>
                <w:noProof/>
                <w:webHidden/>
              </w:rPr>
              <w:t>54</w:t>
            </w:r>
            <w:r w:rsidR="00C41398">
              <w:rPr>
                <w:noProof/>
                <w:webHidden/>
              </w:rPr>
              <w:fldChar w:fldCharType="end"/>
            </w:r>
          </w:hyperlink>
        </w:p>
        <w:p w14:paraId="09E34903" w14:textId="54238ECC"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7" w:history="1">
            <w:r w:rsidR="00C41398" w:rsidRPr="004F169C">
              <w:rPr>
                <w:rStyle w:val="Hyperlink"/>
                <w:noProof/>
              </w:rPr>
              <w:t>Annex F (informative)  glTF extension usage examples</w:t>
            </w:r>
            <w:r w:rsidR="00C41398">
              <w:rPr>
                <w:noProof/>
                <w:webHidden/>
              </w:rPr>
              <w:tab/>
            </w:r>
            <w:r w:rsidR="00C41398">
              <w:rPr>
                <w:noProof/>
                <w:webHidden/>
              </w:rPr>
              <w:fldChar w:fldCharType="begin"/>
            </w:r>
            <w:r w:rsidR="00C41398">
              <w:rPr>
                <w:noProof/>
                <w:webHidden/>
              </w:rPr>
              <w:instrText xml:space="preserve"> PAGEREF _Toc141653617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F74AF4E" w14:textId="0DB7829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8" w:history="1">
            <w:r w:rsidR="00C41398" w:rsidRPr="004F169C">
              <w:rPr>
                <w:rStyle w:val="Hyperlink"/>
                <w:noProof/>
              </w:rPr>
              <w:t>F.1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MPEG_media</w:t>
            </w:r>
            <w:r w:rsidR="00C41398">
              <w:rPr>
                <w:noProof/>
                <w:webHidden/>
              </w:rPr>
              <w:tab/>
            </w:r>
            <w:r w:rsidR="00C41398">
              <w:rPr>
                <w:noProof/>
                <w:webHidden/>
              </w:rPr>
              <w:fldChar w:fldCharType="begin"/>
            </w:r>
            <w:r w:rsidR="00C41398">
              <w:rPr>
                <w:noProof/>
                <w:webHidden/>
              </w:rPr>
              <w:instrText xml:space="preserve"> PAGEREF _Toc141653618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6A7636E4" w14:textId="1519BC1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19" w:history="1">
            <w:r w:rsidR="00C41398" w:rsidRPr="004F169C">
              <w:rPr>
                <w:rStyle w:val="Hyperlink"/>
                <w:noProof/>
              </w:rPr>
              <w:t>F.2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MPEG_accessor_timed</w:t>
            </w:r>
            <w:r w:rsidR="00C41398">
              <w:rPr>
                <w:noProof/>
                <w:webHidden/>
              </w:rPr>
              <w:tab/>
            </w:r>
            <w:r w:rsidR="00C41398">
              <w:rPr>
                <w:noProof/>
                <w:webHidden/>
              </w:rPr>
              <w:fldChar w:fldCharType="begin"/>
            </w:r>
            <w:r w:rsidR="00C41398">
              <w:rPr>
                <w:noProof/>
                <w:webHidden/>
              </w:rPr>
              <w:instrText xml:space="preserve"> PAGEREF _Toc141653619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5424C4AF" w14:textId="381CCC79"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0" w:history="1">
            <w:r w:rsidR="00C41398" w:rsidRPr="004F169C">
              <w:rPr>
                <w:rStyle w:val="Hyperlink"/>
                <w:noProof/>
              </w:rPr>
              <w:t>F.3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MPEG_buffer_circular</w:t>
            </w:r>
            <w:r w:rsidR="00C41398">
              <w:rPr>
                <w:noProof/>
                <w:webHidden/>
              </w:rPr>
              <w:tab/>
            </w:r>
            <w:r w:rsidR="00C41398">
              <w:rPr>
                <w:noProof/>
                <w:webHidden/>
              </w:rPr>
              <w:fldChar w:fldCharType="begin"/>
            </w:r>
            <w:r w:rsidR="00C41398">
              <w:rPr>
                <w:noProof/>
                <w:webHidden/>
              </w:rPr>
              <w:instrText xml:space="preserve"> PAGEREF _Toc141653620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219A5115" w14:textId="4DC1F2DD"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1" w:history="1">
            <w:r w:rsidR="00C41398" w:rsidRPr="004F169C">
              <w:rPr>
                <w:rStyle w:val="Hyperlink"/>
                <w:noProof/>
              </w:rPr>
              <w:t>F.4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MPEG_scene_dynamic</w:t>
            </w:r>
            <w:r w:rsidR="00C41398">
              <w:rPr>
                <w:noProof/>
                <w:webHidden/>
              </w:rPr>
              <w:tab/>
            </w:r>
            <w:r w:rsidR="00C41398">
              <w:rPr>
                <w:noProof/>
                <w:webHidden/>
              </w:rPr>
              <w:fldChar w:fldCharType="begin"/>
            </w:r>
            <w:r w:rsidR="00C41398">
              <w:rPr>
                <w:noProof/>
                <w:webHidden/>
              </w:rPr>
              <w:instrText xml:space="preserve"> PAGEREF _Toc141653621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38254E7F" w14:textId="547F791A"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2" w:history="1">
            <w:r w:rsidR="00C41398" w:rsidRPr="004F169C">
              <w:rPr>
                <w:rStyle w:val="Hyperlink"/>
                <w:noProof/>
              </w:rPr>
              <w:t>F.5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MPEG_texture_video</w:t>
            </w:r>
            <w:r w:rsidR="00C41398">
              <w:rPr>
                <w:noProof/>
                <w:webHidden/>
              </w:rPr>
              <w:tab/>
            </w:r>
            <w:r w:rsidR="00C41398">
              <w:rPr>
                <w:noProof/>
                <w:webHidden/>
              </w:rPr>
              <w:fldChar w:fldCharType="begin"/>
            </w:r>
            <w:r w:rsidR="00C41398">
              <w:rPr>
                <w:noProof/>
                <w:webHidden/>
              </w:rPr>
              <w:instrText xml:space="preserve"> PAGEREF _Toc141653622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A413D00" w14:textId="07B717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3" w:history="1">
            <w:r w:rsidR="00C41398" w:rsidRPr="004F169C">
              <w:rPr>
                <w:rStyle w:val="Hyperlink"/>
                <w:noProof/>
              </w:rPr>
              <w:t>F.6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MPEG_mesh_linking</w:t>
            </w:r>
            <w:r w:rsidR="00C41398">
              <w:rPr>
                <w:noProof/>
                <w:webHidden/>
              </w:rPr>
              <w:tab/>
            </w:r>
            <w:r w:rsidR="00C41398">
              <w:rPr>
                <w:noProof/>
                <w:webHidden/>
              </w:rPr>
              <w:fldChar w:fldCharType="begin"/>
            </w:r>
            <w:r w:rsidR="00C41398">
              <w:rPr>
                <w:noProof/>
                <w:webHidden/>
              </w:rPr>
              <w:instrText xml:space="preserve"> PAGEREF _Toc141653623 \h </w:instrText>
            </w:r>
            <w:r w:rsidR="00C41398">
              <w:rPr>
                <w:noProof/>
                <w:webHidden/>
              </w:rPr>
            </w:r>
            <w:r w:rsidR="00C41398">
              <w:rPr>
                <w:noProof/>
                <w:webHidden/>
              </w:rPr>
              <w:fldChar w:fldCharType="separate"/>
            </w:r>
            <w:r w:rsidR="00C41398">
              <w:rPr>
                <w:noProof/>
                <w:webHidden/>
              </w:rPr>
              <w:t>56</w:t>
            </w:r>
            <w:r w:rsidR="00C41398">
              <w:rPr>
                <w:noProof/>
                <w:webHidden/>
              </w:rPr>
              <w:fldChar w:fldCharType="end"/>
            </w:r>
          </w:hyperlink>
        </w:p>
        <w:p w14:paraId="03CDDAD5" w14:textId="6116CCD0"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4" w:history="1">
            <w:r w:rsidR="00C41398" w:rsidRPr="004F169C">
              <w:rPr>
                <w:rStyle w:val="Hyperlink"/>
                <w:noProof/>
              </w:rPr>
              <w:t>F.7</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MPEG_audio_spatial</w:t>
            </w:r>
            <w:r w:rsidR="00C41398">
              <w:rPr>
                <w:noProof/>
                <w:webHidden/>
              </w:rPr>
              <w:tab/>
            </w:r>
            <w:r w:rsidR="00C41398">
              <w:rPr>
                <w:noProof/>
                <w:webHidden/>
              </w:rPr>
              <w:fldChar w:fldCharType="begin"/>
            </w:r>
            <w:r w:rsidR="00C41398">
              <w:rPr>
                <w:noProof/>
                <w:webHidden/>
              </w:rPr>
              <w:instrText xml:space="preserve"> PAGEREF _Toc141653624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0B50C8D7" w14:textId="2BF18606"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5" w:history="1">
            <w:r w:rsidR="00C41398" w:rsidRPr="004F169C">
              <w:rPr>
                <w:rStyle w:val="Hyperlink"/>
                <w:noProof/>
              </w:rPr>
              <w:t>F.8</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MPEG_viewport_recommended</w:t>
            </w:r>
            <w:r w:rsidR="00C41398">
              <w:rPr>
                <w:noProof/>
                <w:webHidden/>
              </w:rPr>
              <w:tab/>
            </w:r>
            <w:r w:rsidR="00C41398">
              <w:rPr>
                <w:noProof/>
                <w:webHidden/>
              </w:rPr>
              <w:fldChar w:fldCharType="begin"/>
            </w:r>
            <w:r w:rsidR="00C41398">
              <w:rPr>
                <w:noProof/>
                <w:webHidden/>
              </w:rPr>
              <w:instrText xml:space="preserve"> PAGEREF _Toc141653625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535A112" w14:textId="3AE0B01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6" w:history="1">
            <w:r w:rsidR="00C41398" w:rsidRPr="004F169C">
              <w:rPr>
                <w:rStyle w:val="Hyperlink"/>
                <w:noProof/>
              </w:rPr>
              <w:t>F.9</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MPEG_animation_timing</w:t>
            </w:r>
            <w:r w:rsidR="00C41398">
              <w:rPr>
                <w:noProof/>
                <w:webHidden/>
              </w:rPr>
              <w:tab/>
            </w:r>
            <w:r w:rsidR="00C41398">
              <w:rPr>
                <w:noProof/>
                <w:webHidden/>
              </w:rPr>
              <w:fldChar w:fldCharType="begin"/>
            </w:r>
            <w:r w:rsidR="00C41398">
              <w:rPr>
                <w:noProof/>
                <w:webHidden/>
              </w:rPr>
              <w:instrText xml:space="preserve"> PAGEREF _Toc141653626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6570F585" w14:textId="0D8B5E75"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7" w:history="1">
            <w:r w:rsidR="00C41398" w:rsidRPr="004F169C">
              <w:rPr>
                <w:rStyle w:val="Hyperlink"/>
                <w:noProof/>
              </w:rPr>
              <w:t>F.10</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Full example</w:t>
            </w:r>
            <w:r w:rsidR="00C41398">
              <w:rPr>
                <w:noProof/>
                <w:webHidden/>
              </w:rPr>
              <w:tab/>
            </w:r>
            <w:r w:rsidR="00C41398">
              <w:rPr>
                <w:noProof/>
                <w:webHidden/>
              </w:rPr>
              <w:fldChar w:fldCharType="begin"/>
            </w:r>
            <w:r w:rsidR="00C41398">
              <w:rPr>
                <w:noProof/>
                <w:webHidden/>
              </w:rPr>
              <w:instrText xml:space="preserve"> PAGEREF _Toc141653627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3987E22F" w14:textId="4346B2B2"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8" w:history="1">
            <w:r w:rsidR="00C41398" w:rsidRPr="004F169C">
              <w:rPr>
                <w:rStyle w:val="Hyperlink"/>
                <w:noProof/>
              </w:rPr>
              <w:t>F.11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MPEG_primitive_V3C</w:t>
            </w:r>
            <w:r w:rsidR="00C41398">
              <w:rPr>
                <w:noProof/>
                <w:webHidden/>
              </w:rPr>
              <w:tab/>
            </w:r>
            <w:r w:rsidR="00C41398">
              <w:rPr>
                <w:noProof/>
                <w:webHidden/>
              </w:rPr>
              <w:fldChar w:fldCharType="begin"/>
            </w:r>
            <w:r w:rsidR="00C41398">
              <w:rPr>
                <w:noProof/>
                <w:webHidden/>
              </w:rPr>
              <w:instrText xml:space="preserve"> PAGEREF _Toc141653628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2CFCEA02" w14:textId="710715DC"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29" w:history="1">
            <w:r w:rsidR="00C41398" w:rsidRPr="004F169C">
              <w:rPr>
                <w:rStyle w:val="Hyperlink"/>
                <w:noProof/>
              </w:rPr>
              <w:t>F.12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rPr>
              <w:t>MPEG_sampler_YCbCr</w:t>
            </w:r>
            <w:r w:rsidR="00C41398">
              <w:rPr>
                <w:noProof/>
                <w:webHidden/>
              </w:rPr>
              <w:tab/>
            </w:r>
            <w:r w:rsidR="00C41398">
              <w:rPr>
                <w:noProof/>
                <w:webHidden/>
              </w:rPr>
              <w:fldChar w:fldCharType="begin"/>
            </w:r>
            <w:r w:rsidR="00C41398">
              <w:rPr>
                <w:noProof/>
                <w:webHidden/>
              </w:rPr>
              <w:instrText xml:space="preserve"> PAGEREF _Toc141653629 \h </w:instrText>
            </w:r>
            <w:r w:rsidR="00C41398">
              <w:rPr>
                <w:noProof/>
                <w:webHidden/>
              </w:rPr>
            </w:r>
            <w:r w:rsidR="00C41398">
              <w:rPr>
                <w:noProof/>
                <w:webHidden/>
              </w:rPr>
              <w:fldChar w:fldCharType="separate"/>
            </w:r>
            <w:r w:rsidR="00C41398">
              <w:rPr>
                <w:noProof/>
                <w:webHidden/>
              </w:rPr>
              <w:t>57</w:t>
            </w:r>
            <w:r w:rsidR="00C41398">
              <w:rPr>
                <w:noProof/>
                <w:webHidden/>
              </w:rPr>
              <w:fldChar w:fldCharType="end"/>
            </w:r>
          </w:hyperlink>
        </w:p>
        <w:p w14:paraId="7DAA2CC2" w14:textId="07C53B54"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0" w:history="1">
            <w:r w:rsidR="00C41398" w:rsidRPr="004F169C">
              <w:rPr>
                <w:rStyle w:val="Hyperlink"/>
                <w:noProof/>
                <w:lang w:val="en-US"/>
              </w:rPr>
              <w:t>Annex G Support for MPEG-I Media</w:t>
            </w:r>
            <w:r w:rsidR="00C41398">
              <w:rPr>
                <w:noProof/>
                <w:webHidden/>
              </w:rPr>
              <w:tab/>
            </w:r>
            <w:r w:rsidR="00C41398">
              <w:rPr>
                <w:noProof/>
                <w:webHidden/>
              </w:rPr>
              <w:fldChar w:fldCharType="begin"/>
            </w:r>
            <w:r w:rsidR="00C41398">
              <w:rPr>
                <w:noProof/>
                <w:webHidden/>
              </w:rPr>
              <w:instrText xml:space="preserve"> PAGEREF _Toc141653630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04840D1C" w14:textId="25775B9E"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1" w:history="1">
            <w:r w:rsidR="00C41398" w:rsidRPr="004F169C">
              <w:rPr>
                <w:rStyle w:val="Hyperlink"/>
                <w:iCs/>
                <w:noProof/>
                <w:lang w:val="en-US"/>
              </w:rPr>
              <w:t>G.1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MPEG_primitive_V3C extension</w:t>
            </w:r>
            <w:r w:rsidR="00C41398">
              <w:rPr>
                <w:noProof/>
                <w:webHidden/>
              </w:rPr>
              <w:tab/>
            </w:r>
            <w:r w:rsidR="00C41398">
              <w:rPr>
                <w:noProof/>
                <w:webHidden/>
              </w:rPr>
              <w:fldChar w:fldCharType="begin"/>
            </w:r>
            <w:r w:rsidR="00C41398">
              <w:rPr>
                <w:noProof/>
                <w:webHidden/>
              </w:rPr>
              <w:instrText xml:space="preserve"> PAGEREF _Toc141653631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58F79DBF" w14:textId="016E072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2" w:history="1">
            <w:r w:rsidR="00C41398" w:rsidRPr="004F169C">
              <w:rPr>
                <w:rStyle w:val="Hyperlink"/>
                <w:bCs/>
                <w:iCs/>
                <w:noProof/>
                <w:lang w:val="en-US"/>
              </w:rPr>
              <w:t>G.1.1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_Toc141653632 \h </w:instrText>
            </w:r>
            <w:r w:rsidR="00C41398">
              <w:rPr>
                <w:noProof/>
                <w:webHidden/>
              </w:rPr>
            </w:r>
            <w:r w:rsidR="00C41398">
              <w:rPr>
                <w:noProof/>
                <w:webHidden/>
              </w:rPr>
              <w:fldChar w:fldCharType="separate"/>
            </w:r>
            <w:r w:rsidR="00C41398">
              <w:rPr>
                <w:noProof/>
                <w:webHidden/>
              </w:rPr>
              <w:t>58</w:t>
            </w:r>
            <w:r w:rsidR="00C41398">
              <w:rPr>
                <w:noProof/>
                <w:webHidden/>
              </w:rPr>
              <w:fldChar w:fldCharType="end"/>
            </w:r>
          </w:hyperlink>
        </w:p>
        <w:p w14:paraId="2E6B9988" w14:textId="1E0FF51E"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3" w:history="1">
            <w:r w:rsidR="00C41398" w:rsidRPr="004F169C">
              <w:rPr>
                <w:rStyle w:val="Hyperlink"/>
                <w:bCs/>
                <w:iCs/>
                <w:noProof/>
                <w:lang w:val="en-US"/>
              </w:rPr>
              <w:t>G.1.2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_Toc141653633 \h </w:instrText>
            </w:r>
            <w:r w:rsidR="00C41398">
              <w:rPr>
                <w:noProof/>
                <w:webHidden/>
              </w:rPr>
            </w:r>
            <w:r w:rsidR="00C41398">
              <w:rPr>
                <w:noProof/>
                <w:webHidden/>
              </w:rPr>
              <w:fldChar w:fldCharType="separate"/>
            </w:r>
            <w:r w:rsidR="00C41398">
              <w:rPr>
                <w:noProof/>
                <w:webHidden/>
              </w:rPr>
              <w:t>59</w:t>
            </w:r>
            <w:r w:rsidR="00C41398">
              <w:rPr>
                <w:noProof/>
                <w:webHidden/>
              </w:rPr>
              <w:fldChar w:fldCharType="end"/>
            </w:r>
          </w:hyperlink>
        </w:p>
        <w:p w14:paraId="70EDB485" w14:textId="2D302F7C"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4" w:history="1">
            <w:r w:rsidR="00C41398" w:rsidRPr="004F169C">
              <w:rPr>
                <w:rStyle w:val="Hyperlink"/>
                <w:bCs/>
                <w:iCs/>
                <w:noProof/>
                <w:lang w:val="en-US"/>
              </w:rPr>
              <w:t>G.1.3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Configuration Data Buffer Format</w:t>
            </w:r>
            <w:r w:rsidR="00C41398">
              <w:rPr>
                <w:noProof/>
                <w:webHidden/>
              </w:rPr>
              <w:tab/>
            </w:r>
            <w:r w:rsidR="00C41398">
              <w:rPr>
                <w:noProof/>
                <w:webHidden/>
              </w:rPr>
              <w:fldChar w:fldCharType="begin"/>
            </w:r>
            <w:r w:rsidR="00C41398">
              <w:rPr>
                <w:noProof/>
                <w:webHidden/>
              </w:rPr>
              <w:instrText xml:space="preserve"> PAGEREF _Toc141653634 \h </w:instrText>
            </w:r>
            <w:r w:rsidR="00C41398">
              <w:rPr>
                <w:noProof/>
                <w:webHidden/>
              </w:rPr>
            </w:r>
            <w:r w:rsidR="00C41398">
              <w:rPr>
                <w:noProof/>
                <w:webHidden/>
              </w:rPr>
              <w:fldChar w:fldCharType="separate"/>
            </w:r>
            <w:r w:rsidR="00C41398">
              <w:rPr>
                <w:noProof/>
                <w:webHidden/>
              </w:rPr>
              <w:t>61</w:t>
            </w:r>
            <w:r w:rsidR="00C41398">
              <w:rPr>
                <w:noProof/>
                <w:webHidden/>
              </w:rPr>
              <w:fldChar w:fldCharType="end"/>
            </w:r>
          </w:hyperlink>
        </w:p>
        <w:p w14:paraId="6A334268" w14:textId="3B601F3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5" w:history="1">
            <w:r w:rsidR="00C41398" w:rsidRPr="004F169C">
              <w:rPr>
                <w:rStyle w:val="Hyperlink"/>
                <w:bCs/>
                <w:iCs/>
                <w:noProof/>
                <w:lang w:val="en-US"/>
              </w:rPr>
              <w:t>G.1.4</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Atlas Data Buffer Format</w:t>
            </w:r>
            <w:r w:rsidR="00C41398">
              <w:rPr>
                <w:noProof/>
                <w:webHidden/>
              </w:rPr>
              <w:tab/>
            </w:r>
            <w:r w:rsidR="00C41398">
              <w:rPr>
                <w:noProof/>
                <w:webHidden/>
              </w:rPr>
              <w:fldChar w:fldCharType="begin"/>
            </w:r>
            <w:r w:rsidR="00C41398">
              <w:rPr>
                <w:noProof/>
                <w:webHidden/>
              </w:rPr>
              <w:instrText xml:space="preserve"> PAGEREF _Toc141653635 \h </w:instrText>
            </w:r>
            <w:r w:rsidR="00C41398">
              <w:rPr>
                <w:noProof/>
                <w:webHidden/>
              </w:rPr>
            </w:r>
            <w:r w:rsidR="00C41398">
              <w:rPr>
                <w:noProof/>
                <w:webHidden/>
              </w:rPr>
              <w:fldChar w:fldCharType="separate"/>
            </w:r>
            <w:r w:rsidR="00C41398">
              <w:rPr>
                <w:noProof/>
                <w:webHidden/>
              </w:rPr>
              <w:t>62</w:t>
            </w:r>
            <w:r w:rsidR="00C41398">
              <w:rPr>
                <w:noProof/>
                <w:webHidden/>
              </w:rPr>
              <w:fldChar w:fldCharType="end"/>
            </w:r>
          </w:hyperlink>
        </w:p>
        <w:p w14:paraId="4B8785CB" w14:textId="1B4FE96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6" w:history="1">
            <w:r w:rsidR="00C41398" w:rsidRPr="004F169C">
              <w:rPr>
                <w:rStyle w:val="Hyperlink"/>
                <w:bCs/>
                <w:iCs/>
                <w:noProof/>
                <w:lang w:val="en-US"/>
              </w:rPr>
              <w:t>G.1.5</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Common atlas data</w:t>
            </w:r>
            <w:r w:rsidR="00C41398">
              <w:rPr>
                <w:noProof/>
                <w:webHidden/>
              </w:rPr>
              <w:tab/>
            </w:r>
            <w:r w:rsidR="00C41398">
              <w:rPr>
                <w:noProof/>
                <w:webHidden/>
              </w:rPr>
              <w:fldChar w:fldCharType="begin"/>
            </w:r>
            <w:r w:rsidR="00C41398">
              <w:rPr>
                <w:noProof/>
                <w:webHidden/>
              </w:rPr>
              <w:instrText xml:space="preserve"> PAGEREF _Toc141653636 \h </w:instrText>
            </w:r>
            <w:r w:rsidR="00C41398">
              <w:rPr>
                <w:noProof/>
                <w:webHidden/>
              </w:rPr>
            </w:r>
            <w:r w:rsidR="00C41398">
              <w:rPr>
                <w:noProof/>
                <w:webHidden/>
              </w:rPr>
              <w:fldChar w:fldCharType="separate"/>
            </w:r>
            <w:r w:rsidR="00C41398">
              <w:rPr>
                <w:noProof/>
                <w:webHidden/>
              </w:rPr>
              <w:t>65</w:t>
            </w:r>
            <w:r w:rsidR="00C41398">
              <w:rPr>
                <w:noProof/>
                <w:webHidden/>
              </w:rPr>
              <w:fldChar w:fldCharType="end"/>
            </w:r>
          </w:hyperlink>
        </w:p>
        <w:p w14:paraId="292499CF" w14:textId="215A555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7" w:history="1">
            <w:r w:rsidR="00C41398" w:rsidRPr="004F169C">
              <w:rPr>
                <w:rStyle w:val="Hyperlink"/>
                <w:bCs/>
                <w:iCs/>
                <w:noProof/>
                <w:lang w:val="en-US"/>
              </w:rPr>
              <w:t>G.1.6</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_Toc141653637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C2D649A" w14:textId="616E3EB7" w:rsidR="00C41398" w:rsidRDefault="00000000">
          <w:pPr>
            <w:pStyle w:val="TOC2"/>
            <w:tabs>
              <w:tab w:val="left" w:pos="66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8" w:history="1">
            <w:r w:rsidR="00C41398" w:rsidRPr="004F169C">
              <w:rPr>
                <w:rStyle w:val="Hyperlink"/>
                <w:iCs/>
                <w:noProof/>
                <w:lang w:val="en-US"/>
              </w:rPr>
              <w:t>G.2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MPEG_sampler_YCbCr extension</w:t>
            </w:r>
            <w:r w:rsidR="00C41398">
              <w:rPr>
                <w:noProof/>
                <w:webHidden/>
              </w:rPr>
              <w:tab/>
            </w:r>
            <w:r w:rsidR="00C41398">
              <w:rPr>
                <w:noProof/>
                <w:webHidden/>
              </w:rPr>
              <w:fldChar w:fldCharType="begin"/>
            </w:r>
            <w:r w:rsidR="00C41398">
              <w:rPr>
                <w:noProof/>
                <w:webHidden/>
              </w:rPr>
              <w:instrText xml:space="preserve"> PAGEREF _Toc141653638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74794FF1" w14:textId="5204F1C7"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39" w:history="1">
            <w:r w:rsidR="00C41398" w:rsidRPr="004F169C">
              <w:rPr>
                <w:rStyle w:val="Hyperlink"/>
                <w:bCs/>
                <w:iCs/>
                <w:noProof/>
                <w:lang w:val="en-US"/>
              </w:rPr>
              <w:t>G.2.1</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General</w:t>
            </w:r>
            <w:r w:rsidR="00C41398">
              <w:rPr>
                <w:noProof/>
                <w:webHidden/>
              </w:rPr>
              <w:tab/>
            </w:r>
            <w:r w:rsidR="00C41398">
              <w:rPr>
                <w:noProof/>
                <w:webHidden/>
              </w:rPr>
              <w:fldChar w:fldCharType="begin"/>
            </w:r>
            <w:r w:rsidR="00C41398">
              <w:rPr>
                <w:noProof/>
                <w:webHidden/>
              </w:rPr>
              <w:instrText xml:space="preserve"> PAGEREF _Toc141653639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6CFCD53F" w14:textId="311AC619"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0" w:history="1">
            <w:r w:rsidR="00C41398" w:rsidRPr="004F169C">
              <w:rPr>
                <w:rStyle w:val="Hyperlink"/>
                <w:bCs/>
                <w:iCs/>
                <w:noProof/>
                <w:lang w:val="en-US"/>
              </w:rPr>
              <w:t>G.2.2</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Semantics</w:t>
            </w:r>
            <w:r w:rsidR="00C41398">
              <w:rPr>
                <w:noProof/>
                <w:webHidden/>
              </w:rPr>
              <w:tab/>
            </w:r>
            <w:r w:rsidR="00C41398">
              <w:rPr>
                <w:noProof/>
                <w:webHidden/>
              </w:rPr>
              <w:fldChar w:fldCharType="begin"/>
            </w:r>
            <w:r w:rsidR="00C41398">
              <w:rPr>
                <w:noProof/>
                <w:webHidden/>
              </w:rPr>
              <w:instrText xml:space="preserve"> PAGEREF _Toc141653640 \h </w:instrText>
            </w:r>
            <w:r w:rsidR="00C41398">
              <w:rPr>
                <w:noProof/>
                <w:webHidden/>
              </w:rPr>
            </w:r>
            <w:r w:rsidR="00C41398">
              <w:rPr>
                <w:noProof/>
                <w:webHidden/>
              </w:rPr>
              <w:fldChar w:fldCharType="separate"/>
            </w:r>
            <w:r w:rsidR="00C41398">
              <w:rPr>
                <w:noProof/>
                <w:webHidden/>
              </w:rPr>
              <w:t>68</w:t>
            </w:r>
            <w:r w:rsidR="00C41398">
              <w:rPr>
                <w:noProof/>
                <w:webHidden/>
              </w:rPr>
              <w:fldChar w:fldCharType="end"/>
            </w:r>
          </w:hyperlink>
        </w:p>
        <w:p w14:paraId="3A8DC61A" w14:textId="0DF4B4D8" w:rsidR="00C41398" w:rsidRDefault="00000000">
          <w:pPr>
            <w:pStyle w:val="TOC3"/>
            <w:tabs>
              <w:tab w:val="left" w:pos="880"/>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1" w:history="1">
            <w:r w:rsidR="00C41398" w:rsidRPr="004F169C">
              <w:rPr>
                <w:rStyle w:val="Hyperlink"/>
                <w:bCs/>
                <w:iCs/>
                <w:noProof/>
                <w:lang w:val="en-US"/>
              </w:rPr>
              <w:t>G.2.3</w:t>
            </w:r>
            <w:r w:rsidR="00C41398">
              <w:rPr>
                <w:rFonts w:asciiTheme="minorHAnsi" w:eastAsiaTheme="minorEastAsia" w:hAnsiTheme="minorHAnsi" w:cstheme="minorBidi"/>
                <w:noProof/>
                <w:kern w:val="2"/>
                <w:szCs w:val="22"/>
                <w:lang w:val="en-US" w:eastAsia="en-US"/>
                <w14:ligatures w14:val="standardContextual"/>
              </w:rPr>
              <w:tab/>
            </w:r>
            <w:r w:rsidR="00C41398" w:rsidRPr="004F169C">
              <w:rPr>
                <w:rStyle w:val="Hyperlink"/>
                <w:noProof/>
                <w:lang w:val="en-US"/>
              </w:rPr>
              <w:t>Processing Model</w:t>
            </w:r>
            <w:r w:rsidR="00C41398">
              <w:rPr>
                <w:noProof/>
                <w:webHidden/>
              </w:rPr>
              <w:tab/>
            </w:r>
            <w:r w:rsidR="00C41398">
              <w:rPr>
                <w:noProof/>
                <w:webHidden/>
              </w:rPr>
              <w:fldChar w:fldCharType="begin"/>
            </w:r>
            <w:r w:rsidR="00C41398">
              <w:rPr>
                <w:noProof/>
                <w:webHidden/>
              </w:rPr>
              <w:instrText xml:space="preserve"> PAGEREF _Toc141653641 \h </w:instrText>
            </w:r>
            <w:r w:rsidR="00C41398">
              <w:rPr>
                <w:noProof/>
                <w:webHidden/>
              </w:rPr>
            </w:r>
            <w:r w:rsidR="00C41398">
              <w:rPr>
                <w:noProof/>
                <w:webHidden/>
              </w:rPr>
              <w:fldChar w:fldCharType="separate"/>
            </w:r>
            <w:r w:rsidR="00C41398">
              <w:rPr>
                <w:noProof/>
                <w:webHidden/>
              </w:rPr>
              <w:t>69</w:t>
            </w:r>
            <w:r w:rsidR="00C41398">
              <w:rPr>
                <w:noProof/>
                <w:webHidden/>
              </w:rPr>
              <w:fldChar w:fldCharType="end"/>
            </w:r>
          </w:hyperlink>
        </w:p>
        <w:p w14:paraId="6BF5A2CB" w14:textId="7F7CA59B" w:rsidR="00C41398" w:rsidRDefault="00000000">
          <w:pPr>
            <w:pStyle w:val="TOC1"/>
            <w:tabs>
              <w:tab w:val="right" w:leader="dot" w:pos="9742"/>
            </w:tabs>
            <w:rPr>
              <w:rFonts w:asciiTheme="minorHAnsi" w:eastAsiaTheme="minorEastAsia" w:hAnsiTheme="minorHAnsi" w:cstheme="minorBidi"/>
              <w:noProof/>
              <w:kern w:val="2"/>
              <w:szCs w:val="22"/>
              <w:lang w:val="en-US" w:eastAsia="en-US"/>
              <w14:ligatures w14:val="standardContextual"/>
            </w:rPr>
          </w:pPr>
          <w:hyperlink w:anchor="_Toc141653642" w:history="1">
            <w:r w:rsidR="00C41398" w:rsidRPr="004F169C">
              <w:rPr>
                <w:rStyle w:val="Hyperlink"/>
                <w:noProof/>
              </w:rPr>
              <w:t>Bibliography</w:t>
            </w:r>
            <w:r w:rsidR="00C41398">
              <w:rPr>
                <w:noProof/>
                <w:webHidden/>
              </w:rPr>
              <w:tab/>
            </w:r>
            <w:r w:rsidR="00C41398">
              <w:rPr>
                <w:noProof/>
                <w:webHidden/>
              </w:rPr>
              <w:fldChar w:fldCharType="begin"/>
            </w:r>
            <w:r w:rsidR="00C41398">
              <w:rPr>
                <w:noProof/>
                <w:webHidden/>
              </w:rPr>
              <w:instrText xml:space="preserve"> PAGEREF _Toc141653642 \h </w:instrText>
            </w:r>
            <w:r w:rsidR="00C41398">
              <w:rPr>
                <w:noProof/>
                <w:webHidden/>
              </w:rPr>
            </w:r>
            <w:r w:rsidR="00C41398">
              <w:rPr>
                <w:noProof/>
                <w:webHidden/>
              </w:rPr>
              <w:fldChar w:fldCharType="separate"/>
            </w:r>
            <w:r w:rsidR="00C41398">
              <w:rPr>
                <w:noProof/>
                <w:webHidden/>
              </w:rPr>
              <w:t>70</w:t>
            </w:r>
            <w:r w:rsidR="00C41398">
              <w:rPr>
                <w:noProof/>
                <w:webHidden/>
              </w:rPr>
              <w:fldChar w:fldCharType="end"/>
            </w:r>
          </w:hyperlink>
        </w:p>
        <w:p w14:paraId="19B4584F" w14:textId="34F1F77A" w:rsidR="00FB4294" w:rsidRDefault="005E76F0">
          <w:r>
            <w:fldChar w:fldCharType="end"/>
          </w:r>
        </w:p>
      </w:sdtContent>
    </w:sdt>
    <w:p w14:paraId="36AC7F2E" w14:textId="77777777" w:rsidR="002803C3" w:rsidRDefault="005E76F0">
      <w:pPr>
        <w:pStyle w:val="ForewordTitle"/>
      </w:pPr>
      <w:bookmarkStart w:id="0" w:name="_Toc141653530"/>
      <w:r>
        <w:lastRenderedPageBreak/>
        <w:t>Foreword</w:t>
      </w:r>
      <w:bookmarkEnd w:id="0"/>
    </w:p>
    <w:p w14:paraId="1EF206D4" w14:textId="77777777" w:rsidR="004111E3" w:rsidRDefault="004111E3" w:rsidP="004111E3">
      <w:pPr>
        <w:pStyle w:val="ForewordText"/>
      </w:pPr>
      <w: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45FCB5C7" w14:textId="77777777" w:rsidR="004111E3" w:rsidRDefault="004111E3" w:rsidP="004111E3">
      <w:pPr>
        <w:pStyle w:val="ForewordText"/>
      </w:pPr>
      <w:r>
        <w:t xml:space="preserve">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r>
          <w:rPr>
            <w:rStyle w:val="Hyperlink"/>
          </w:rPr>
          <w:t>www.iso.org/directives</w:t>
        </w:r>
      </w:hyperlink>
      <w:r>
        <w:t xml:space="preserve"> or </w:t>
      </w:r>
      <w:hyperlink r:id="rId14">
        <w:r>
          <w:rPr>
            <w:rStyle w:val="Hyperlink"/>
          </w:rPr>
          <w:t>www.iec.ch/members_experts/refdocs</w:t>
        </w:r>
      </w:hyperlink>
      <w:r>
        <w:t>).</w:t>
      </w:r>
    </w:p>
    <w:p w14:paraId="0AD66711" w14:textId="77777777" w:rsidR="004111E3" w:rsidRDefault="004111E3" w:rsidP="004111E3">
      <w:pPr>
        <w:pStyle w:val="ForewordText"/>
      </w:pPr>
      <w:r>
        <w:t xml:space="preserve">ISO and IEC draw attention to the possibility that the implementation of this document may involve the use of (a) patent(s). ISO and IEC take no position concerning the evidence, validity or applicability of any claimed patent rights in respect thereof. As of the date of publication of this document, ISO and IEC had received notice of (a) patent(s) which may be required to implement this document. However, implementers are cautioned that this may not represent the latest information, which may be obtained from the patent database available at </w:t>
      </w:r>
      <w:hyperlink r:id="rId15">
        <w:r>
          <w:rPr>
            <w:rStyle w:val="Hyperlink"/>
          </w:rPr>
          <w:t>www.iso.org/patents</w:t>
        </w:r>
      </w:hyperlink>
      <w:r>
        <w:t xml:space="preserve"> and </w:t>
      </w:r>
      <w:hyperlink r:id="rId16">
        <w:r>
          <w:rPr>
            <w:rStyle w:val="Hyperlink"/>
          </w:rPr>
          <w:t>https://patents.iec.ch</w:t>
        </w:r>
      </w:hyperlink>
      <w:r>
        <w:t>. ISO and IEC shall not be held responsible for identifying any or all such patent rights.</w:t>
      </w:r>
    </w:p>
    <w:p w14:paraId="5E3CAD7F" w14:textId="77777777" w:rsidR="004111E3" w:rsidRDefault="004111E3" w:rsidP="004111E3">
      <w:pPr>
        <w:pStyle w:val="ForewordText"/>
      </w:pPr>
      <w:r>
        <w:t>Any trade name used in this document is information given for the convenience of users and does not constitute an endorsement.</w:t>
      </w:r>
    </w:p>
    <w:p w14:paraId="42451068" w14:textId="58D8D56D" w:rsidR="002803C3" w:rsidRDefault="004111E3" w:rsidP="004111E3">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7">
        <w:r>
          <w:rPr>
            <w:rStyle w:val="Hyperlink"/>
          </w:rPr>
          <w:t>www.iso.org/iso/foreword.html</w:t>
        </w:r>
      </w:hyperlink>
      <w:r>
        <w:t xml:space="preserve">. In the IEC, see </w:t>
      </w:r>
      <w:hyperlink r:id="rId18">
        <w:r>
          <w:rPr>
            <w:rStyle w:val="Hyperlink"/>
          </w:rPr>
          <w:t>www.iec.ch/understanding-standards</w:t>
        </w:r>
      </w:hyperlink>
      <w:r w:rsidR="005E76F0">
        <w:t>.</w:t>
      </w:r>
    </w:p>
    <w:p w14:paraId="6E934876" w14:textId="77777777" w:rsidR="002803C3" w:rsidRDefault="005E76F0">
      <w:pPr>
        <w:pStyle w:val="ForewordText"/>
      </w:pPr>
      <w:r>
        <w:t xml:space="preserve">This document was prepared by Joint Technical Committee ISO/IEC JTC 1, </w:t>
      </w:r>
      <w:r>
        <w:rPr>
          <w:i/>
        </w:rPr>
        <w:t>Information technology</w:t>
      </w:r>
      <w:r>
        <w:t xml:space="preserve">, Subcommittee SC 29, </w:t>
      </w:r>
      <w:r>
        <w:rPr>
          <w:i/>
        </w:rPr>
        <w:t>Coding of audio, picture, multimedia and hypermedia information</w:t>
      </w:r>
      <w:r>
        <w:t>.</w:t>
      </w:r>
    </w:p>
    <w:p w14:paraId="234FB92D" w14:textId="77777777" w:rsidR="002803C3" w:rsidRDefault="005E76F0">
      <w:pPr>
        <w:pStyle w:val="ForewordText"/>
      </w:pPr>
      <w:r>
        <w:t>A list of all parts in the ISO 23090 series can be found on the ISO and IEC websites.</w:t>
      </w:r>
    </w:p>
    <w:p w14:paraId="447FB2D0" w14:textId="77777777" w:rsidR="002803C3" w:rsidRDefault="005E76F0">
      <w:pPr>
        <w:pStyle w:val="ForewordText"/>
      </w:pPr>
      <w:r>
        <w:t xml:space="preserve">Any feedback or questions on this document should be directed to the user’s national standards body. A complete listing of these bodies can be found at </w:t>
      </w:r>
      <w:hyperlink r:id="rId19">
        <w:r>
          <w:rPr>
            <w:rStyle w:val="Hyperlink"/>
          </w:rPr>
          <w:t>www.iso.org/members.html</w:t>
        </w:r>
      </w:hyperlink>
      <w:r>
        <w:t xml:space="preserve"> and </w:t>
      </w:r>
      <w:hyperlink r:id="rId20">
        <w:r>
          <w:rPr>
            <w:rStyle w:val="Hyperlink"/>
          </w:rPr>
          <w:t>www.iec.ch/national-committees</w:t>
        </w:r>
      </w:hyperlink>
      <w:r>
        <w:t>.</w:t>
      </w:r>
    </w:p>
    <w:p w14:paraId="71FBA9A1" w14:textId="77777777" w:rsidR="002803C3" w:rsidRDefault="005E76F0">
      <w:pPr>
        <w:pStyle w:val="IntroTitle"/>
      </w:pPr>
      <w:bookmarkStart w:id="1" w:name="_Toc141653531"/>
      <w:r>
        <w:lastRenderedPageBreak/>
        <w:t>Introduction</w:t>
      </w:r>
      <w:bookmarkEnd w:id="1"/>
    </w:p>
    <w:p w14:paraId="5EA77E0C" w14:textId="77777777" w:rsidR="002803C3" w:rsidRDefault="005E76F0">
      <w:pPr>
        <w:pStyle w:val="BodyText"/>
      </w:pPr>
      <w:r>
        <w:t>This document defines the MPEG-I Scene Description. It provides an architecture for the MPEG-I Scene Description, a set of extensions based on ISO/IEC 12113, a set of APIs, and storage formats for scene description documents and scene description updates documents.</w:t>
      </w:r>
    </w:p>
    <w:p w14:paraId="5A9B763D" w14:textId="77777777" w:rsidR="002803C3" w:rsidRDefault="002803C3">
      <w:pPr>
        <w:sectPr w:rsidR="002803C3" w:rsidSect="007E5154">
          <w:headerReference w:type="even" r:id="rId21"/>
          <w:headerReference w:type="default" r:id="rId22"/>
          <w:footerReference w:type="even" r:id="rId23"/>
          <w:footerReference w:type="default" r:id="rId24"/>
          <w:pgSz w:w="11906" w:h="16838"/>
          <w:pgMar w:top="794" w:right="1077" w:bottom="567" w:left="1077" w:header="720" w:footer="283" w:gutter="0"/>
          <w:pgNumType w:fmt="lowerRoman"/>
          <w:cols w:space="720"/>
          <w:rtlGutter/>
          <w:docGrid w:linePitch="360"/>
        </w:sectPr>
      </w:pPr>
    </w:p>
    <w:p w14:paraId="1913E0DF" w14:textId="77777777" w:rsidR="002803C3" w:rsidRDefault="005E76F0">
      <w:pPr>
        <w:pStyle w:val="MainTitle1"/>
      </w:pPr>
      <w:r>
        <w:lastRenderedPageBreak/>
        <w:t>Information technology — Coded representation of immersive media —</w:t>
      </w:r>
    </w:p>
    <w:p w14:paraId="2AA69544" w14:textId="77777777" w:rsidR="002803C3" w:rsidRDefault="005E76F0">
      <w:pPr>
        <w:pStyle w:val="MainTitle2"/>
      </w:pPr>
      <w:bookmarkStart w:id="2" w:name="_Toc134023140"/>
      <w:bookmarkStart w:id="3" w:name="_Toc141653532"/>
      <w:r>
        <w:t>Part 14:</w:t>
      </w:r>
      <w:r>
        <w:br/>
        <w:t>Scene description</w:t>
      </w:r>
      <w:bookmarkEnd w:id="2"/>
      <w:bookmarkEnd w:id="3"/>
    </w:p>
    <w:p w14:paraId="53B92BC4" w14:textId="77777777" w:rsidR="002803C3" w:rsidRDefault="005E76F0">
      <w:pPr>
        <w:pStyle w:val="Heading1"/>
      </w:pPr>
      <w:bookmarkStart w:id="4" w:name="Section_sec_1"/>
      <w:bookmarkStart w:id="5" w:name="_Toc141653533"/>
      <w:bookmarkEnd w:id="4"/>
      <w:r>
        <w:t>Scope</w:t>
      </w:r>
      <w:bookmarkEnd w:id="5"/>
    </w:p>
    <w:p w14:paraId="01D0E4C9" w14:textId="77777777" w:rsidR="002803C3" w:rsidRDefault="005E76F0">
      <w:pPr>
        <w:pStyle w:val="BodyText"/>
      </w:pPr>
      <w:r>
        <w:t>This document specifies extensions to existing scene description formats in order to support MPEG media, in particular immersive media. MPEG media includes but is not limited to media encoded with MPEG codecs, media stored in MPEG containers, MPEG media and application formats as well as media provided through MPEG delivery mechanisms. Extensions include scene description format syntax and semantics and the processing model when using these extensions by a Presentation Engine. It also defines a Media Access Function (MAF) API for communication between the Presentation Engine and the Media Access Function for these extensions. While the extensions defined in this document can be applicable to other scene description formats, they are provided for ISO/IEC 12113.</w:t>
      </w:r>
    </w:p>
    <w:p w14:paraId="45E599AF" w14:textId="77777777" w:rsidR="002803C3" w:rsidRDefault="005E76F0">
      <w:pPr>
        <w:pStyle w:val="Heading1"/>
      </w:pPr>
      <w:bookmarkStart w:id="6" w:name="Section_sec_2"/>
      <w:bookmarkStart w:id="7" w:name="_Toc141653534"/>
      <w:bookmarkEnd w:id="6"/>
      <w:r>
        <w:t>Normative references</w:t>
      </w:r>
      <w:bookmarkEnd w:id="7"/>
    </w:p>
    <w:p w14:paraId="14459DEE" w14:textId="77777777" w:rsidR="002803C3" w:rsidRDefault="005E76F0">
      <w:pPr>
        <w:pStyle w:val="BodyText"/>
      </w:pPr>
      <w: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4DC8654A" w14:textId="77777777" w:rsidR="002803C3" w:rsidRDefault="005E76F0">
      <w:pPr>
        <w:pStyle w:val="RefNorm"/>
      </w:pPr>
      <w:r>
        <w:t xml:space="preserve">ISO/IEC 12113, </w:t>
      </w:r>
      <w:r>
        <w:rPr>
          <w:i/>
        </w:rPr>
        <w:t>Information technology — Runtime 3D asset delivery format — Khronos glTF™ 2.0</w:t>
      </w:r>
    </w:p>
    <w:p w14:paraId="1BE299B5" w14:textId="77777777" w:rsidR="002803C3" w:rsidRDefault="005E76F0">
      <w:pPr>
        <w:pStyle w:val="RefNorm"/>
      </w:pPr>
      <w:r>
        <w:t xml:space="preserve">ISO/IEC 14496-12, </w:t>
      </w:r>
      <w:r>
        <w:rPr>
          <w:i/>
        </w:rPr>
        <w:t>Information technology — Coding of audio-visual objects — Part 12: ISO base media file format</w:t>
      </w:r>
    </w:p>
    <w:p w14:paraId="5F2F75B7" w14:textId="77777777" w:rsidR="002803C3" w:rsidRDefault="005E76F0">
      <w:pPr>
        <w:pStyle w:val="RefNorm"/>
      </w:pPr>
      <w:r>
        <w:t xml:space="preserve">ISO/IEC 21778, </w:t>
      </w:r>
      <w:r>
        <w:rPr>
          <w:i/>
        </w:rPr>
        <w:t>Information technology — The JSON data interchange syntax</w:t>
      </w:r>
    </w:p>
    <w:p w14:paraId="3AC3D9D4" w14:textId="77777777" w:rsidR="002803C3" w:rsidRDefault="005E76F0">
      <w:pPr>
        <w:pStyle w:val="RefNorm"/>
      </w:pPr>
      <w:r>
        <w:t xml:space="preserve">IEEE 754-2019, </w:t>
      </w:r>
      <w:r>
        <w:rPr>
          <w:i/>
        </w:rPr>
        <w:t>IEEE Standard for Floating-Point Arithmetic</w:t>
      </w:r>
    </w:p>
    <w:p w14:paraId="06886685" w14:textId="77777777" w:rsidR="002803C3" w:rsidRDefault="005E76F0">
      <w:pPr>
        <w:pStyle w:val="RefNorm"/>
      </w:pPr>
      <w:r>
        <w:t xml:space="preserve">IETF RFC 6902, </w:t>
      </w:r>
      <w:r>
        <w:rPr>
          <w:i/>
        </w:rPr>
        <w:t>JavaScript Object Notation (JSON) Patch</w:t>
      </w:r>
    </w:p>
    <w:p w14:paraId="39D1C140" w14:textId="77777777" w:rsidR="002803C3" w:rsidRDefault="005E76F0">
      <w:pPr>
        <w:pStyle w:val="RefNorm"/>
        <w:rPr>
          <w:i/>
        </w:rPr>
      </w:pPr>
      <w:r>
        <w:t xml:space="preserve">IETF RFC 8259, </w:t>
      </w:r>
      <w:r>
        <w:rPr>
          <w:i/>
        </w:rPr>
        <w:t>The JavaScript Object Notation (JSON) Data Interchange Format</w:t>
      </w:r>
    </w:p>
    <w:p w14:paraId="04E2B806" w14:textId="390FC0E1" w:rsidR="00561BAD" w:rsidRPr="00561BAD" w:rsidRDefault="00561BAD" w:rsidP="00561BAD">
      <w:pPr>
        <w:pStyle w:val="RefNorm"/>
      </w:pPr>
      <w:r w:rsidRPr="00561BAD">
        <w:t>ISO/IEC 23090-10, Information technology — Coded representation of immersive media — Part 10: Carriage of visual volumetric video-based coding data</w:t>
      </w:r>
    </w:p>
    <w:p w14:paraId="08BA66A5" w14:textId="77777777" w:rsidR="00561BAD" w:rsidRPr="00561BAD" w:rsidRDefault="00561BAD" w:rsidP="00561BAD">
      <w:pPr>
        <w:pStyle w:val="RefNorm"/>
      </w:pPr>
      <w:r w:rsidRPr="00561BAD">
        <w:t>ISO/IEC DIS 23090-5/DAmd 1, Information technology – Coded Representation of Immersive Media – Part 5: Visual Volumetric Video-based Coding (V3C) and Video-based Point Cloud Compression (V-PCC)</w:t>
      </w:r>
    </w:p>
    <w:p w14:paraId="72007EB6" w14:textId="77777777" w:rsidR="00561BAD" w:rsidRPr="00561BAD" w:rsidRDefault="00561BAD" w:rsidP="00561BAD">
      <w:pPr>
        <w:pStyle w:val="RefNorm"/>
      </w:pPr>
      <w:bookmarkStart w:id="8" w:name="_Ref116910653"/>
      <w:r w:rsidRPr="00561BAD">
        <w:t>ISO/IEC DIS 23090-12/DAmd.1, Information technology — Coded representation of immersive media — Part 12: MPEG immersive video — Amendment 1: V3C extension mechanism</w:t>
      </w:r>
      <w:bookmarkEnd w:id="8"/>
    </w:p>
    <w:p w14:paraId="180A03DB" w14:textId="77777777" w:rsidR="00561BAD" w:rsidRPr="00561BAD" w:rsidRDefault="00561BAD" w:rsidP="00561BAD">
      <w:pPr>
        <w:pStyle w:val="RefNorm"/>
      </w:pPr>
      <w:r w:rsidRPr="00561BAD">
        <w:t xml:space="preserve">Khronos, Vulkan 1.3.221 – A Specification (with all registered Vulkan extensions), </w:t>
      </w:r>
      <w:hyperlink r:id="rId25" w:history="1">
        <w:r w:rsidRPr="00561BAD">
          <w:t>https://registry.khronos.org/vulkan/specs/1.3-extensions/html/vkspec.html</w:t>
        </w:r>
      </w:hyperlink>
      <w:r w:rsidRPr="00561BAD">
        <w:t xml:space="preserve"> </w:t>
      </w:r>
    </w:p>
    <w:p w14:paraId="7FABE204" w14:textId="7C90BE8A" w:rsidR="0050563D" w:rsidRDefault="0050563D" w:rsidP="0050563D">
      <w:pPr>
        <w:rPr>
          <w:rStyle w:val="Hyperlink"/>
          <w:rFonts w:cs="Arial"/>
          <w:i/>
          <w:iCs/>
        </w:rPr>
      </w:pPr>
      <w:r>
        <w:rPr>
          <w:rFonts w:cs="Arial"/>
          <w:i/>
          <w:iCs/>
        </w:rPr>
        <w:t xml:space="preserve">Khronos, EXT_lights_image_based, </w:t>
      </w:r>
      <w:hyperlink r:id="rId26" w:history="1">
        <w:r w:rsidRPr="0050563D">
          <w:rPr>
            <w:rStyle w:val="Hyperlink"/>
            <w:rFonts w:cs="Arial"/>
            <w:i/>
            <w:iCs/>
          </w:rPr>
          <w:t>https://github.com/KhronosGroup/glTF/tree/main/extensions/2.0/Vendor/EXT_lights_image_based</w:t>
        </w:r>
      </w:hyperlink>
    </w:p>
    <w:p w14:paraId="000AB742" w14:textId="52A19772" w:rsidR="0050563D" w:rsidRPr="00C04E31" w:rsidRDefault="0050563D" w:rsidP="0050563D">
      <w:pPr>
        <w:rPr>
          <w:rStyle w:val="Hyperlink"/>
          <w:rFonts w:cs="Arial"/>
          <w:i/>
          <w:iCs/>
        </w:rPr>
      </w:pPr>
      <w:r w:rsidRPr="00C04E31">
        <w:rPr>
          <w:rFonts w:cs="Arial"/>
          <w:i/>
          <w:iCs/>
        </w:rPr>
        <w:t>Khronos, The OpenXR Specification</w:t>
      </w:r>
      <w:r>
        <w:rPr>
          <w:rFonts w:cs="Arial"/>
          <w:i/>
          <w:iCs/>
        </w:rPr>
        <w:t xml:space="preserve"> </w:t>
      </w:r>
      <w:hyperlink r:id="rId27" w:history="1">
        <w:r w:rsidRPr="0050563D">
          <w:rPr>
            <w:rStyle w:val="Hyperlink"/>
            <w:rFonts w:cs="Arial"/>
            <w:i/>
            <w:iCs/>
          </w:rPr>
          <w:t>https://registry.khronos.org/OpenXR/specs/1.0/html/xrspec.html</w:t>
        </w:r>
      </w:hyperlink>
    </w:p>
    <w:p w14:paraId="3624FF92" w14:textId="77777777" w:rsidR="0050563D" w:rsidRDefault="0050563D" w:rsidP="0050563D">
      <w:pPr>
        <w:spacing w:after="160" w:line="259" w:lineRule="auto"/>
        <w:rPr>
          <w:lang w:eastAsia="zh-CN"/>
        </w:rPr>
      </w:pPr>
    </w:p>
    <w:p w14:paraId="27D281E8" w14:textId="378645AC" w:rsidR="00561BAD" w:rsidRDefault="0050563D" w:rsidP="0050563D">
      <w:pPr>
        <w:pStyle w:val="RefNorm"/>
      </w:pPr>
      <w:r>
        <w:rPr>
          <w:rFonts w:cs="Arial"/>
          <w:i/>
          <w:iCs/>
        </w:rPr>
        <w:lastRenderedPageBreak/>
        <w:t xml:space="preserve">IETF RFC 7946, The </w:t>
      </w:r>
      <w:r w:rsidRPr="00C04E31">
        <w:rPr>
          <w:rFonts w:cs="Arial"/>
          <w:i/>
          <w:iCs/>
        </w:rPr>
        <w:t>GeoJSON</w:t>
      </w:r>
      <w:r>
        <w:rPr>
          <w:rFonts w:cs="Arial"/>
          <w:i/>
          <w:iCs/>
        </w:rPr>
        <w:t xml:space="preserve"> Format </w:t>
      </w:r>
      <w:hyperlink r:id="rId28" w:history="1">
        <w:r w:rsidRPr="00C04E31">
          <w:rPr>
            <w:rStyle w:val="Hyperlink"/>
            <w:rFonts w:cs="Arial"/>
            <w:i/>
            <w:iCs/>
          </w:rPr>
          <w:t>RFC 7946: The GeoJSON Format (rfc-editor.org)</w:t>
        </w:r>
      </w:hyperlink>
    </w:p>
    <w:p w14:paraId="3EEF9249" w14:textId="77777777" w:rsidR="002803C3" w:rsidRPr="00693737" w:rsidRDefault="005E76F0">
      <w:pPr>
        <w:pStyle w:val="Heading1"/>
        <w:rPr>
          <w:lang w:val="en-US"/>
        </w:rPr>
      </w:pPr>
      <w:bookmarkStart w:id="9" w:name="Section_sec_3"/>
      <w:bookmarkStart w:id="10" w:name="_Toc141653535"/>
      <w:bookmarkEnd w:id="9"/>
      <w:r w:rsidRPr="00693737">
        <w:rPr>
          <w:lang w:val="en-US"/>
        </w:rPr>
        <w:t>Terms, definitions, abbreviated terms, and conventions</w:t>
      </w:r>
      <w:bookmarkEnd w:id="10"/>
    </w:p>
    <w:p w14:paraId="07CBD2CA" w14:textId="77777777" w:rsidR="002803C3" w:rsidRDefault="005E76F0">
      <w:pPr>
        <w:pStyle w:val="Heading2"/>
      </w:pPr>
      <w:bookmarkStart w:id="11" w:name="Section_sec_3.1"/>
      <w:bookmarkStart w:id="12" w:name="_Toc141653536"/>
      <w:bookmarkEnd w:id="11"/>
      <w:r>
        <w:t>Terms and definitions</w:t>
      </w:r>
      <w:bookmarkEnd w:id="12"/>
    </w:p>
    <w:p w14:paraId="316241D0" w14:textId="77777777" w:rsidR="002803C3" w:rsidRDefault="005E76F0">
      <w:pPr>
        <w:pStyle w:val="BodyText"/>
      </w:pPr>
      <w:r>
        <w:t>For the purposes of this document, the terms and definitions given in ISO/IEC 12113 and the following apply.</w:t>
      </w:r>
    </w:p>
    <w:p w14:paraId="21838568" w14:textId="77777777" w:rsidR="002803C3" w:rsidRDefault="005E76F0">
      <w:pPr>
        <w:pStyle w:val="BodyText"/>
      </w:pPr>
      <w:r>
        <w:t>ISO and IEC maintain terminology databases for use in standardization at the following addresses:</w:t>
      </w:r>
    </w:p>
    <w:p w14:paraId="4DA1AD23" w14:textId="77777777" w:rsidR="002803C3" w:rsidRDefault="005E76F0">
      <w:pPr>
        <w:pStyle w:val="ListContinue1"/>
      </w:pPr>
      <w:r>
        <w:t xml:space="preserve">ISO Online browsing platform: available at </w:t>
      </w:r>
      <w:hyperlink r:id="rId29">
        <w:r>
          <w:rPr>
            <w:rStyle w:val="Hyperlink"/>
          </w:rPr>
          <w:t>https://www.iso.org/obp</w:t>
        </w:r>
      </w:hyperlink>
    </w:p>
    <w:p w14:paraId="4E7C070F" w14:textId="77777777" w:rsidR="002803C3" w:rsidRDefault="005E76F0">
      <w:pPr>
        <w:pStyle w:val="ListContinue1"/>
      </w:pPr>
      <w:r>
        <w:t xml:space="preserve">IEC Electropedia: available at </w:t>
      </w:r>
      <w:hyperlink r:id="rId30">
        <w:r>
          <w:rPr>
            <w:rStyle w:val="Hyperlink"/>
          </w:rPr>
          <w:t>https://www.electropedia.org/</w:t>
        </w:r>
      </w:hyperlink>
    </w:p>
    <w:p w14:paraId="0727A125" w14:textId="77777777" w:rsidR="002803C3" w:rsidRDefault="005E76F0">
      <w:pPr>
        <w:pStyle w:val="TermNum"/>
      </w:pPr>
      <w:bookmarkStart w:id="13" w:name="Section_sec_3.1.1"/>
      <w:bookmarkEnd w:id="13"/>
      <w:r>
        <w:t>3.1.1</w:t>
      </w:r>
    </w:p>
    <w:p w14:paraId="165DC1FD" w14:textId="77777777" w:rsidR="002803C3" w:rsidRDefault="005E76F0">
      <w:pPr>
        <w:pStyle w:val="Terms0"/>
      </w:pPr>
      <w:r>
        <w:t>asset</w:t>
      </w:r>
    </w:p>
    <w:p w14:paraId="25E7CD92" w14:textId="77777777" w:rsidR="002803C3" w:rsidRDefault="005E76F0">
      <w:pPr>
        <w:pStyle w:val="Definition"/>
      </w:pPr>
      <w:r>
        <w:t xml:space="preserve">3D scene described by a </w:t>
      </w:r>
      <w:r>
        <w:rPr>
          <w:i/>
        </w:rPr>
        <w:t>scene description document</w:t>
      </w:r>
      <w:r>
        <w:t xml:space="preserve"> (</w:t>
      </w:r>
      <w:hyperlink w:anchor="Section_sec_3.1.10">
        <w:r>
          <w:rPr>
            <w:rStyle w:val="Hyperlink"/>
          </w:rPr>
          <w:t>3.1.10</w:t>
        </w:r>
      </w:hyperlink>
      <w:r>
        <w:t xml:space="preserve">) together with corresponding </w:t>
      </w:r>
      <w:r>
        <w:rPr>
          <w:i/>
        </w:rPr>
        <w:t>scene description data</w:t>
      </w:r>
      <w:r>
        <w:t xml:space="preserve"> (</w:t>
      </w:r>
      <w:hyperlink w:anchor="Section_sec_3.1.9">
        <w:r>
          <w:rPr>
            <w:rStyle w:val="Hyperlink"/>
          </w:rPr>
          <w:t>3.1.9</w:t>
        </w:r>
      </w:hyperlink>
      <w:r>
        <w:t>)</w:t>
      </w:r>
    </w:p>
    <w:p w14:paraId="48C61887" w14:textId="77777777" w:rsidR="002803C3" w:rsidRDefault="005E76F0">
      <w:pPr>
        <w:pStyle w:val="TermNum"/>
      </w:pPr>
      <w:bookmarkStart w:id="14" w:name="Section_sec_3.1.2"/>
      <w:bookmarkEnd w:id="14"/>
      <w:r>
        <w:t>3.1.2</w:t>
      </w:r>
    </w:p>
    <w:p w14:paraId="72A7DF9C" w14:textId="77777777" w:rsidR="002803C3" w:rsidRDefault="005E76F0">
      <w:pPr>
        <w:pStyle w:val="Terms0"/>
      </w:pPr>
      <w:r>
        <w:t>node</w:t>
      </w:r>
    </w:p>
    <w:p w14:paraId="2D3A6B72" w14:textId="77777777" w:rsidR="002803C3" w:rsidRDefault="005E76F0">
      <w:pPr>
        <w:pStyle w:val="Definition"/>
      </w:pPr>
      <w:r>
        <w:t xml:space="preserve">element in the </w:t>
      </w:r>
      <w:r>
        <w:rPr>
          <w:i/>
        </w:rPr>
        <w:t>scene graph</w:t>
      </w:r>
      <w:r>
        <w:t xml:space="preserve"> (</w:t>
      </w:r>
      <w:hyperlink w:anchor="Section_sec_3.1.12">
        <w:r>
          <w:rPr>
            <w:rStyle w:val="Hyperlink"/>
          </w:rPr>
          <w:t>3.1.12</w:t>
        </w:r>
      </w:hyperlink>
      <w:r>
        <w:t>)</w:t>
      </w:r>
    </w:p>
    <w:p w14:paraId="3538ACFC" w14:textId="77777777" w:rsidR="002803C3" w:rsidRDefault="005E76F0">
      <w:pPr>
        <w:pStyle w:val="TermNum"/>
      </w:pPr>
      <w:bookmarkStart w:id="15" w:name="Section_sec_3.1.3"/>
      <w:bookmarkEnd w:id="15"/>
      <w:r>
        <w:t>3.1.3</w:t>
      </w:r>
    </w:p>
    <w:p w14:paraId="5A511EB4" w14:textId="77777777" w:rsidR="002803C3" w:rsidRDefault="005E76F0">
      <w:pPr>
        <w:pStyle w:val="Terms0"/>
      </w:pPr>
      <w:r>
        <w:t>media access function</w:t>
      </w:r>
    </w:p>
    <w:p w14:paraId="7513D374" w14:textId="77777777" w:rsidR="002803C3" w:rsidRDefault="005E76F0">
      <w:pPr>
        <w:pStyle w:val="Definition"/>
      </w:pPr>
      <w:r>
        <w:t xml:space="preserve">function that retrieves and prepares media for rendering on request by the </w:t>
      </w:r>
      <w:r>
        <w:rPr>
          <w:i/>
        </w:rPr>
        <w:t>presentation engine</w:t>
      </w:r>
      <w:r>
        <w:t xml:space="preserve"> (</w:t>
      </w:r>
      <w:hyperlink w:anchor="Section_sec_3.1.7">
        <w:r>
          <w:rPr>
            <w:rStyle w:val="Hyperlink"/>
          </w:rPr>
          <w:t>3.1.7</w:t>
        </w:r>
      </w:hyperlink>
      <w:r>
        <w:t>)</w:t>
      </w:r>
    </w:p>
    <w:p w14:paraId="14A3F0D8" w14:textId="77777777" w:rsidR="002803C3" w:rsidRDefault="005E76F0">
      <w:pPr>
        <w:pStyle w:val="TermNum"/>
      </w:pPr>
      <w:bookmarkStart w:id="16" w:name="Section_sec_3.1.4"/>
      <w:bookmarkEnd w:id="16"/>
      <w:r>
        <w:t>3.1.4</w:t>
      </w:r>
    </w:p>
    <w:p w14:paraId="705B50ED" w14:textId="77777777" w:rsidR="002803C3" w:rsidRDefault="005E76F0">
      <w:pPr>
        <w:pStyle w:val="Terms0"/>
      </w:pPr>
      <w:r>
        <w:t>media pipeline</w:t>
      </w:r>
    </w:p>
    <w:p w14:paraId="7A3C98B8" w14:textId="77777777" w:rsidR="002803C3" w:rsidRDefault="005E76F0">
      <w:pPr>
        <w:pStyle w:val="Definition"/>
      </w:pPr>
      <w:r>
        <w:t>chain of media processing components to process media</w:t>
      </w:r>
    </w:p>
    <w:p w14:paraId="01BBB82B" w14:textId="77777777" w:rsidR="002803C3" w:rsidRDefault="005E76F0">
      <w:pPr>
        <w:pStyle w:val="TermNum"/>
      </w:pPr>
      <w:bookmarkStart w:id="17" w:name="Section_sec_3.1.5"/>
      <w:bookmarkEnd w:id="17"/>
      <w:r>
        <w:t>3.1.5</w:t>
      </w:r>
    </w:p>
    <w:p w14:paraId="1994FDB3" w14:textId="77777777" w:rsidR="002803C3" w:rsidRDefault="005E76F0">
      <w:pPr>
        <w:pStyle w:val="Terms0"/>
      </w:pPr>
      <w:r>
        <w:t>object</w:t>
      </w:r>
    </w:p>
    <w:p w14:paraId="03D578BA" w14:textId="77777777" w:rsidR="002803C3" w:rsidRDefault="005E76F0">
      <w:pPr>
        <w:pStyle w:val="Definition"/>
      </w:pPr>
      <w:r>
        <w:t xml:space="preserve">node in a </w:t>
      </w:r>
      <w:r>
        <w:rPr>
          <w:i/>
        </w:rPr>
        <w:t>scene description document</w:t>
      </w:r>
      <w:r>
        <w:t xml:space="preserve"> (</w:t>
      </w:r>
      <w:hyperlink w:anchor="Section_sec_3.1.10">
        <w:r>
          <w:rPr>
            <w:rStyle w:val="Hyperlink"/>
          </w:rPr>
          <w:t>3.1.10</w:t>
        </w:r>
      </w:hyperlink>
      <w:r>
        <w:t>)</w:t>
      </w:r>
    </w:p>
    <w:p w14:paraId="2F8520A2" w14:textId="77777777" w:rsidR="002803C3" w:rsidRDefault="005E76F0">
      <w:pPr>
        <w:pStyle w:val="TermNum"/>
      </w:pPr>
      <w:bookmarkStart w:id="18" w:name="Section_sec_3.1.6"/>
      <w:bookmarkEnd w:id="18"/>
      <w:r>
        <w:t>3.1.6</w:t>
      </w:r>
    </w:p>
    <w:p w14:paraId="2141AF02" w14:textId="77777777" w:rsidR="002803C3" w:rsidRDefault="005E76F0">
      <w:pPr>
        <w:pStyle w:val="Terms0"/>
      </w:pPr>
      <w:r>
        <w:t>patch document</w:t>
      </w:r>
    </w:p>
    <w:p w14:paraId="6FE3B67E" w14:textId="77777777" w:rsidR="002803C3" w:rsidRDefault="005E76F0">
      <w:pPr>
        <w:pStyle w:val="Definition"/>
      </w:pPr>
      <w:r>
        <w:t>document that contains update instructions</w:t>
      </w:r>
    </w:p>
    <w:p w14:paraId="0DDCE6A7" w14:textId="77777777" w:rsidR="002803C3" w:rsidRDefault="005E76F0">
      <w:pPr>
        <w:pStyle w:val="Note"/>
      </w:pPr>
      <w:r>
        <w:t>Note 1 to entry: For example, update instruction can be provided as defined in RFC 6902.</w:t>
      </w:r>
    </w:p>
    <w:p w14:paraId="6E895747" w14:textId="77777777" w:rsidR="002803C3" w:rsidRDefault="005E76F0">
      <w:pPr>
        <w:pStyle w:val="TermNum"/>
      </w:pPr>
      <w:bookmarkStart w:id="19" w:name="Section_sec_3.1.7"/>
      <w:bookmarkEnd w:id="19"/>
      <w:r>
        <w:t>3.1.7</w:t>
      </w:r>
    </w:p>
    <w:p w14:paraId="25E62AFE" w14:textId="77777777" w:rsidR="002803C3" w:rsidRDefault="005E76F0">
      <w:pPr>
        <w:pStyle w:val="Terms0"/>
      </w:pPr>
      <w:r>
        <w:t>presentation engine</w:t>
      </w:r>
    </w:p>
    <w:p w14:paraId="0A0C10D8" w14:textId="77777777" w:rsidR="002803C3" w:rsidRDefault="005E76F0">
      <w:pPr>
        <w:pStyle w:val="Definition"/>
      </w:pPr>
      <w:r>
        <w:t xml:space="preserve">engine that processes and renders the </w:t>
      </w:r>
      <w:r>
        <w:rPr>
          <w:i/>
        </w:rPr>
        <w:t>asset</w:t>
      </w:r>
      <w:r>
        <w:t xml:space="preserve"> (</w:t>
      </w:r>
      <w:hyperlink w:anchor="Section_sec_3.1.1">
        <w:r>
          <w:rPr>
            <w:rStyle w:val="Hyperlink"/>
          </w:rPr>
          <w:t>3.1.1</w:t>
        </w:r>
      </w:hyperlink>
      <w:r>
        <w:t>)</w:t>
      </w:r>
    </w:p>
    <w:p w14:paraId="0BEED549" w14:textId="77777777" w:rsidR="002803C3" w:rsidRDefault="005E76F0">
      <w:pPr>
        <w:pStyle w:val="TermNum"/>
      </w:pPr>
      <w:bookmarkStart w:id="20" w:name="Section_sec_3.1.8"/>
      <w:bookmarkEnd w:id="20"/>
      <w:r>
        <w:t>3.1.8</w:t>
      </w:r>
    </w:p>
    <w:p w14:paraId="64790871" w14:textId="77777777" w:rsidR="002803C3" w:rsidRDefault="005E76F0">
      <w:pPr>
        <w:pStyle w:val="Terms0"/>
      </w:pPr>
      <w:r>
        <w:t>scene activation time</w:t>
      </w:r>
    </w:p>
    <w:p w14:paraId="1245B65D" w14:textId="77777777" w:rsidR="002803C3" w:rsidRDefault="005E76F0">
      <w:pPr>
        <w:pStyle w:val="Definition"/>
      </w:pPr>
      <w:r>
        <w:t xml:space="preserve">time on the media timeline at which the scene described by a </w:t>
      </w:r>
      <w:r>
        <w:rPr>
          <w:i/>
        </w:rPr>
        <w:t>scene description document</w:t>
      </w:r>
      <w:r>
        <w:t xml:space="preserve"> (</w:t>
      </w:r>
      <w:hyperlink w:anchor="Section_sec_3.1.10">
        <w:r>
          <w:rPr>
            <w:rStyle w:val="Hyperlink"/>
          </w:rPr>
          <w:t>3.1.10</w:t>
        </w:r>
      </w:hyperlink>
      <w:r>
        <w:t xml:space="preserve">) takes effect in the </w:t>
      </w:r>
      <w:r>
        <w:rPr>
          <w:i/>
        </w:rPr>
        <w:t>presentation engine</w:t>
      </w:r>
      <w:r>
        <w:t xml:space="preserve"> (</w:t>
      </w:r>
      <w:hyperlink w:anchor="Section_sec_3.1.7">
        <w:r>
          <w:rPr>
            <w:rStyle w:val="Hyperlink"/>
          </w:rPr>
          <w:t>3.1.7</w:t>
        </w:r>
      </w:hyperlink>
      <w:r>
        <w:t>)</w:t>
      </w:r>
    </w:p>
    <w:p w14:paraId="1771C310" w14:textId="77777777" w:rsidR="002803C3" w:rsidRDefault="005E76F0">
      <w:pPr>
        <w:pStyle w:val="TermNum"/>
      </w:pPr>
      <w:bookmarkStart w:id="21" w:name="Section_sec_3.1.9"/>
      <w:bookmarkEnd w:id="21"/>
      <w:r>
        <w:t>3.1.9</w:t>
      </w:r>
    </w:p>
    <w:p w14:paraId="0254F5E9" w14:textId="77777777" w:rsidR="002803C3" w:rsidRDefault="005E76F0">
      <w:pPr>
        <w:pStyle w:val="Terms0"/>
      </w:pPr>
      <w:r>
        <w:t>scene description data</w:t>
      </w:r>
    </w:p>
    <w:p w14:paraId="106AAEDC" w14:textId="77777777" w:rsidR="002803C3" w:rsidRDefault="005E76F0">
      <w:pPr>
        <w:pStyle w:val="Definition"/>
      </w:pPr>
      <w:r>
        <w:t xml:space="preserve">binary data that is described by </w:t>
      </w:r>
      <w:r>
        <w:rPr>
          <w:i/>
        </w:rPr>
        <w:t>scene description document</w:t>
      </w:r>
      <w:r>
        <w:t xml:space="preserve"> (</w:t>
      </w:r>
      <w:hyperlink w:anchor="Section_sec_3.1.10">
        <w:r>
          <w:rPr>
            <w:rStyle w:val="Hyperlink"/>
          </w:rPr>
          <w:t>3.1.10</w:t>
        </w:r>
      </w:hyperlink>
      <w:r>
        <w:t>)</w:t>
      </w:r>
    </w:p>
    <w:p w14:paraId="67C2DEC6" w14:textId="77777777" w:rsidR="002803C3" w:rsidRDefault="005E76F0">
      <w:pPr>
        <w:pStyle w:val="TermNum"/>
      </w:pPr>
      <w:bookmarkStart w:id="22" w:name="Section_sec_3.1.10"/>
      <w:bookmarkEnd w:id="22"/>
      <w:r>
        <w:lastRenderedPageBreak/>
        <w:t>3.1.10</w:t>
      </w:r>
    </w:p>
    <w:p w14:paraId="39E95342" w14:textId="77777777" w:rsidR="002803C3" w:rsidRDefault="005E76F0">
      <w:pPr>
        <w:pStyle w:val="Terms0"/>
      </w:pPr>
      <w:r>
        <w:t>scene description document</w:t>
      </w:r>
    </w:p>
    <w:p w14:paraId="472BD215" w14:textId="77777777" w:rsidR="002803C3" w:rsidRDefault="005E76F0">
      <w:pPr>
        <w:pStyle w:val="Definition"/>
      </w:pPr>
      <w:r>
        <w:t>document describing a 3D scene</w:t>
      </w:r>
    </w:p>
    <w:p w14:paraId="772757ED" w14:textId="77777777" w:rsidR="002803C3" w:rsidRDefault="005E76F0">
      <w:pPr>
        <w:pStyle w:val="Note"/>
      </w:pPr>
      <w:r>
        <w:t>Note 1 to entry: For example, scene description document is containing description of node hierarchy, materials, cameras, as well as description information for meshes, animations, and other constructs.</w:t>
      </w:r>
    </w:p>
    <w:p w14:paraId="3B65194E" w14:textId="77777777" w:rsidR="002803C3" w:rsidRDefault="005E76F0">
      <w:pPr>
        <w:pStyle w:val="TermNum"/>
      </w:pPr>
      <w:bookmarkStart w:id="23" w:name="Section_sec_3.1.11"/>
      <w:bookmarkEnd w:id="23"/>
      <w:r>
        <w:t>3.1.11</w:t>
      </w:r>
    </w:p>
    <w:p w14:paraId="3088A911" w14:textId="77777777" w:rsidR="002803C3" w:rsidRDefault="005E76F0">
      <w:pPr>
        <w:pStyle w:val="Terms0"/>
      </w:pPr>
      <w:r>
        <w:t>scene description update</w:t>
      </w:r>
    </w:p>
    <w:p w14:paraId="05CAC1F4" w14:textId="77777777" w:rsidR="002803C3" w:rsidRDefault="005E76F0">
      <w:pPr>
        <w:pStyle w:val="Definition"/>
      </w:pPr>
      <w:r>
        <w:rPr>
          <w:i/>
        </w:rPr>
        <w:t>patch document</w:t>
      </w:r>
      <w:r>
        <w:t xml:space="preserve"> (</w:t>
      </w:r>
      <w:hyperlink w:anchor="Section_sec_3.1.6">
        <w:r>
          <w:rPr>
            <w:rStyle w:val="Hyperlink"/>
          </w:rPr>
          <w:t>3.1.6</w:t>
        </w:r>
      </w:hyperlink>
      <w:r>
        <w:t xml:space="preserve">) to a </w:t>
      </w:r>
      <w:r>
        <w:rPr>
          <w:i/>
        </w:rPr>
        <w:t>scene description document</w:t>
      </w:r>
      <w:r>
        <w:t xml:space="preserve"> (</w:t>
      </w:r>
      <w:hyperlink w:anchor="Section_sec_3.1.10">
        <w:r>
          <w:rPr>
            <w:rStyle w:val="Hyperlink"/>
          </w:rPr>
          <w:t>3.1.10</w:t>
        </w:r>
      </w:hyperlink>
      <w:r>
        <w:t xml:space="preserve">) or a </w:t>
      </w:r>
      <w:r>
        <w:rPr>
          <w:i/>
        </w:rPr>
        <w:t>scene description document</w:t>
      </w:r>
      <w:r>
        <w:t xml:space="preserve"> (</w:t>
      </w:r>
      <w:hyperlink w:anchor="Section_sec_3.1.10">
        <w:r>
          <w:rPr>
            <w:rStyle w:val="Hyperlink"/>
          </w:rPr>
          <w:t>3.1.10</w:t>
        </w:r>
      </w:hyperlink>
      <w:r>
        <w:t>)</w:t>
      </w:r>
    </w:p>
    <w:p w14:paraId="4E7F59C6" w14:textId="77777777" w:rsidR="002803C3" w:rsidRDefault="005E76F0">
      <w:pPr>
        <w:pStyle w:val="TermNum"/>
      </w:pPr>
      <w:bookmarkStart w:id="24" w:name="Section_sec_3.1.12"/>
      <w:bookmarkEnd w:id="24"/>
      <w:r>
        <w:t>3.1.12</w:t>
      </w:r>
    </w:p>
    <w:p w14:paraId="06A3DA3F" w14:textId="77777777" w:rsidR="002803C3" w:rsidRDefault="005E76F0">
      <w:pPr>
        <w:pStyle w:val="Terms0"/>
      </w:pPr>
      <w:r>
        <w:t>scene graph</w:t>
      </w:r>
    </w:p>
    <w:p w14:paraId="56F86A24" w14:textId="77777777" w:rsidR="002803C3" w:rsidRDefault="005E76F0">
      <w:pPr>
        <w:pStyle w:val="Definition"/>
      </w:pPr>
      <w:r>
        <w:t xml:space="preserve">data structure used to represent </w:t>
      </w:r>
      <w:r>
        <w:rPr>
          <w:i/>
        </w:rPr>
        <w:t>objects</w:t>
      </w:r>
      <w:r>
        <w:t xml:space="preserve"> (</w:t>
      </w:r>
      <w:hyperlink w:anchor="Section_sec_3.1.5">
        <w:r>
          <w:rPr>
            <w:rStyle w:val="Hyperlink"/>
          </w:rPr>
          <w:t>3.1.5</w:t>
        </w:r>
      </w:hyperlink>
      <w:r>
        <w:t>) in a 3D scene and their hierarchical relationships</w:t>
      </w:r>
    </w:p>
    <w:p w14:paraId="130CDD51" w14:textId="77777777" w:rsidR="002803C3" w:rsidRDefault="005E76F0">
      <w:pPr>
        <w:pStyle w:val="TermNum"/>
      </w:pPr>
      <w:bookmarkStart w:id="25" w:name="Section_sec_3.1.13"/>
      <w:bookmarkEnd w:id="25"/>
      <w:r>
        <w:t>3.1.13</w:t>
      </w:r>
    </w:p>
    <w:p w14:paraId="6F933807" w14:textId="77777777" w:rsidR="002803C3" w:rsidRDefault="005E76F0">
      <w:pPr>
        <w:pStyle w:val="Terms0"/>
      </w:pPr>
      <w:r>
        <w:t>timed accessor</w:t>
      </w:r>
    </w:p>
    <w:p w14:paraId="7DD948F2" w14:textId="77777777" w:rsidR="002803C3" w:rsidRDefault="005E76F0">
      <w:pPr>
        <w:pStyle w:val="Definition"/>
      </w:pPr>
      <w:r>
        <w:t>accessor defined in ISO/IEC 12113 that has an MPEG_accessor_timed extension and is used to describe access to timed data</w:t>
      </w:r>
    </w:p>
    <w:p w14:paraId="13D0550B" w14:textId="77777777" w:rsidR="002803C3" w:rsidRDefault="005E76F0">
      <w:pPr>
        <w:pStyle w:val="TermNum"/>
      </w:pPr>
      <w:bookmarkStart w:id="26" w:name="Section_sec_3.1.14"/>
      <w:bookmarkEnd w:id="26"/>
      <w:r>
        <w:t>3.1.14</w:t>
      </w:r>
    </w:p>
    <w:p w14:paraId="3A5B347A" w14:textId="77777777" w:rsidR="002803C3" w:rsidRDefault="005E76F0">
      <w:pPr>
        <w:pStyle w:val="Terms0"/>
      </w:pPr>
      <w:r>
        <w:t>timed data</w:t>
      </w:r>
    </w:p>
    <w:p w14:paraId="57F90FF9" w14:textId="77777777" w:rsidR="002803C3" w:rsidRDefault="005E76F0">
      <w:pPr>
        <w:pStyle w:val="Terms0"/>
      </w:pPr>
      <w:r>
        <w:t>timed media</w:t>
      </w:r>
    </w:p>
    <w:p w14:paraId="08E6B3A1" w14:textId="77777777" w:rsidR="002803C3" w:rsidRDefault="005E76F0">
      <w:pPr>
        <w:pStyle w:val="Definition"/>
      </w:pPr>
      <w:r>
        <w:t>media, which when decoded results in content, possibly containing internal timing values, to be presented at a given presentation time and for a certain duration</w:t>
      </w:r>
    </w:p>
    <w:p w14:paraId="5056DCC7" w14:textId="77777777" w:rsidR="0050563D" w:rsidRPr="00CD66C2" w:rsidRDefault="0050563D" w:rsidP="0050563D">
      <w:pPr>
        <w:pStyle w:val="Terms0"/>
      </w:pPr>
      <w:r>
        <w:t>3.1.15</w:t>
      </w:r>
      <w:r>
        <w:br/>
        <w:t>Augmented Reality (AR)</w:t>
      </w:r>
    </w:p>
    <w:p w14:paraId="2F609CC7" w14:textId="77777777" w:rsidR="0050563D" w:rsidRPr="00CD66C2" w:rsidRDefault="0050563D" w:rsidP="0050563D">
      <w:pPr>
        <w:pStyle w:val="Definition"/>
      </w:pPr>
      <w:r>
        <w:rPr>
          <w:rFonts w:cs="Arial"/>
          <w:lang w:val="en-CA"/>
        </w:rPr>
        <w:t>technique of composing a view from virtual objects and the user’s real-world environment</w:t>
      </w:r>
    </w:p>
    <w:p w14:paraId="286B5A02" w14:textId="77777777" w:rsidR="0050563D" w:rsidRPr="00CD66C2" w:rsidRDefault="0050563D" w:rsidP="0050563D">
      <w:pPr>
        <w:pStyle w:val="Terms0"/>
      </w:pPr>
      <w:r>
        <w:t>3.1.16</w:t>
      </w:r>
      <w:r>
        <w:br/>
      </w:r>
      <w:r w:rsidRPr="00CD66C2">
        <w:t>trackable</w:t>
      </w:r>
    </w:p>
    <w:p w14:paraId="3968BECA" w14:textId="77777777" w:rsidR="0050563D" w:rsidRPr="00CD66C2" w:rsidRDefault="0050563D" w:rsidP="0050563D">
      <w:pPr>
        <w:pStyle w:val="Definition"/>
      </w:pPr>
      <w:r>
        <w:rPr>
          <w:rFonts w:cs="Arial"/>
          <w:lang w:val="en-CA"/>
        </w:rPr>
        <w:t>real-world object that can be tracked by the XR runtime</w:t>
      </w:r>
    </w:p>
    <w:p w14:paraId="026C30D7" w14:textId="77777777" w:rsidR="0050563D" w:rsidRPr="00CD66C2" w:rsidRDefault="0050563D" w:rsidP="0050563D">
      <w:pPr>
        <w:pStyle w:val="Terms0"/>
      </w:pPr>
      <w:r>
        <w:t>3.1.17</w:t>
      </w:r>
      <w:r>
        <w:br/>
        <w:t>AR</w:t>
      </w:r>
      <w:r w:rsidRPr="00CD66C2">
        <w:t xml:space="preserve"> anchor</w:t>
      </w:r>
    </w:p>
    <w:p w14:paraId="0B9A5956" w14:textId="77777777" w:rsidR="0050563D" w:rsidRDefault="0050563D" w:rsidP="0050563D">
      <w:pPr>
        <w:pStyle w:val="Definition"/>
      </w:pPr>
      <w:r w:rsidRPr="00CD66C2">
        <w:t>real-world pose</w:t>
      </w:r>
      <w:r>
        <w:t xml:space="preserve"> in the</w:t>
      </w:r>
      <w:r w:rsidRPr="00CD66C2">
        <w:t xml:space="preserve"> trackable</w:t>
      </w:r>
      <w:r>
        <w:t xml:space="preserve"> space</w:t>
      </w:r>
    </w:p>
    <w:p w14:paraId="3B61F8AF" w14:textId="77777777" w:rsidR="0050563D" w:rsidRDefault="0050563D" w:rsidP="0050563D">
      <w:pPr>
        <w:pStyle w:val="Terms0"/>
      </w:pPr>
      <w:r>
        <w:t>3.1.18</w:t>
      </w:r>
    </w:p>
    <w:p w14:paraId="388E2423" w14:textId="77777777" w:rsidR="0050563D" w:rsidRDefault="0050563D" w:rsidP="0050563D">
      <w:pPr>
        <w:pStyle w:val="Terms0"/>
      </w:pPr>
      <w:r>
        <w:t>avatar</w:t>
      </w:r>
    </w:p>
    <w:p w14:paraId="400D23B6" w14:textId="77777777" w:rsidR="0050563D" w:rsidRDefault="0050563D" w:rsidP="0050563D">
      <w:pPr>
        <w:pStyle w:val="Definition"/>
      </w:pPr>
      <w:r w:rsidRPr="00C04E31">
        <w:t>virtual representation of a user</w:t>
      </w:r>
    </w:p>
    <w:p w14:paraId="531FE484" w14:textId="77777777" w:rsidR="0050563D" w:rsidRDefault="0050563D" w:rsidP="0050563D">
      <w:pPr>
        <w:pStyle w:val="Terms0"/>
      </w:pPr>
      <w:r>
        <w:t>3.1.19</w:t>
      </w:r>
    </w:p>
    <w:p w14:paraId="098E8F45" w14:textId="77777777" w:rsidR="0050563D" w:rsidRDefault="0050563D" w:rsidP="0050563D">
      <w:pPr>
        <w:pStyle w:val="Terms0"/>
      </w:pPr>
      <w:r>
        <w:t>T-pose</w:t>
      </w:r>
    </w:p>
    <w:p w14:paraId="3D1B1273" w14:textId="77777777" w:rsidR="0050563D" w:rsidRPr="00402B28" w:rsidRDefault="0050563D" w:rsidP="0050563D">
      <w:pPr>
        <w:pStyle w:val="Definition"/>
      </w:pPr>
      <w:r>
        <w:t>Default body pose of a 3D model’s skeleton</w:t>
      </w:r>
    </w:p>
    <w:p w14:paraId="5E795673" w14:textId="77777777" w:rsidR="0050563D" w:rsidRDefault="0050563D">
      <w:pPr>
        <w:pStyle w:val="Definition"/>
      </w:pPr>
    </w:p>
    <w:p w14:paraId="1585D7BF" w14:textId="77777777" w:rsidR="002803C3" w:rsidRDefault="005E76F0">
      <w:pPr>
        <w:pStyle w:val="Heading2"/>
      </w:pPr>
      <w:bookmarkStart w:id="27" w:name="Section_sec_3.2"/>
      <w:bookmarkStart w:id="28" w:name="_Toc141653537"/>
      <w:bookmarkEnd w:id="27"/>
      <w:r>
        <w:t>Abbreviated terms</w:t>
      </w:r>
      <w:bookmarkEnd w:id="28"/>
    </w:p>
    <w:tbl>
      <w:tblPr>
        <w:tblW w:w="5000" w:type="pct"/>
        <w:jc w:val="center"/>
        <w:tblLayout w:type="fixed"/>
        <w:tblCellMar>
          <w:left w:w="0" w:type="dxa"/>
          <w:right w:w="0" w:type="dxa"/>
        </w:tblCellMar>
        <w:tblLook w:val="04A0" w:firstRow="1" w:lastRow="0" w:firstColumn="1" w:lastColumn="0" w:noHBand="0" w:noVBand="1"/>
      </w:tblPr>
      <w:tblGrid>
        <w:gridCol w:w="1431"/>
        <w:gridCol w:w="8321"/>
      </w:tblGrid>
      <w:tr w:rsidR="002803C3" w14:paraId="549F01B4" w14:textId="77777777">
        <w:trPr>
          <w:jc w:val="center"/>
        </w:trPr>
        <w:tc>
          <w:tcPr>
            <w:tcW w:w="1414" w:type="dxa"/>
          </w:tcPr>
          <w:p w14:paraId="4AB26CF7" w14:textId="77777777" w:rsidR="002803C3" w:rsidRDefault="005E76F0">
            <w:pPr>
              <w:pStyle w:val="Tablebody0"/>
            </w:pPr>
            <w:r>
              <w:t>3D</w:t>
            </w:r>
          </w:p>
        </w:tc>
        <w:tc>
          <w:tcPr>
            <w:tcW w:w="8225" w:type="dxa"/>
          </w:tcPr>
          <w:p w14:paraId="3A0B0A82" w14:textId="77777777" w:rsidR="002803C3" w:rsidRDefault="005E76F0">
            <w:pPr>
              <w:pStyle w:val="Tablebody0"/>
            </w:pPr>
            <w:r>
              <w:t>Three-Dimensional</w:t>
            </w:r>
          </w:p>
        </w:tc>
      </w:tr>
      <w:tr w:rsidR="002803C3" w14:paraId="71A4D3CC" w14:textId="77777777">
        <w:trPr>
          <w:jc w:val="center"/>
        </w:trPr>
        <w:tc>
          <w:tcPr>
            <w:tcW w:w="1414" w:type="dxa"/>
          </w:tcPr>
          <w:p w14:paraId="7311467B" w14:textId="77777777" w:rsidR="002803C3" w:rsidRDefault="005E76F0">
            <w:pPr>
              <w:pStyle w:val="Tablebody0"/>
            </w:pPr>
            <w:r>
              <w:t>3DoF</w:t>
            </w:r>
          </w:p>
        </w:tc>
        <w:tc>
          <w:tcPr>
            <w:tcW w:w="8225" w:type="dxa"/>
          </w:tcPr>
          <w:p w14:paraId="78C9D2B1" w14:textId="77777777" w:rsidR="002803C3" w:rsidRDefault="005E76F0">
            <w:pPr>
              <w:pStyle w:val="Tablebody0"/>
            </w:pPr>
            <w:r>
              <w:t>Three Degrees of Freedom</w:t>
            </w:r>
          </w:p>
        </w:tc>
      </w:tr>
      <w:tr w:rsidR="002803C3" w14:paraId="370428CE" w14:textId="77777777">
        <w:trPr>
          <w:jc w:val="center"/>
        </w:trPr>
        <w:tc>
          <w:tcPr>
            <w:tcW w:w="1414" w:type="dxa"/>
          </w:tcPr>
          <w:p w14:paraId="5B5E30EB" w14:textId="77777777" w:rsidR="002803C3" w:rsidRDefault="005E76F0">
            <w:pPr>
              <w:pStyle w:val="Tablebody0"/>
            </w:pPr>
            <w:r>
              <w:t>6DoF</w:t>
            </w:r>
          </w:p>
        </w:tc>
        <w:tc>
          <w:tcPr>
            <w:tcW w:w="8225" w:type="dxa"/>
          </w:tcPr>
          <w:p w14:paraId="4787924B" w14:textId="77777777" w:rsidR="002803C3" w:rsidRDefault="005E76F0">
            <w:pPr>
              <w:pStyle w:val="Tablebody0"/>
            </w:pPr>
            <w:r>
              <w:t>Six Degrees of Freedom</w:t>
            </w:r>
          </w:p>
        </w:tc>
      </w:tr>
      <w:tr w:rsidR="002803C3" w14:paraId="43F155EA" w14:textId="77777777">
        <w:trPr>
          <w:jc w:val="center"/>
        </w:trPr>
        <w:tc>
          <w:tcPr>
            <w:tcW w:w="1414" w:type="dxa"/>
          </w:tcPr>
          <w:p w14:paraId="359E2D58" w14:textId="77777777" w:rsidR="002803C3" w:rsidRDefault="005E76F0">
            <w:pPr>
              <w:pStyle w:val="Tablebody0"/>
            </w:pPr>
            <w:r>
              <w:t>API</w:t>
            </w:r>
          </w:p>
        </w:tc>
        <w:tc>
          <w:tcPr>
            <w:tcW w:w="8225" w:type="dxa"/>
          </w:tcPr>
          <w:p w14:paraId="103E5FE4" w14:textId="77777777" w:rsidR="002803C3" w:rsidRDefault="005E76F0">
            <w:pPr>
              <w:pStyle w:val="Tablebody0"/>
            </w:pPr>
            <w:r>
              <w:t>Application Programming Interface</w:t>
            </w:r>
          </w:p>
        </w:tc>
      </w:tr>
      <w:tr w:rsidR="002803C3" w14:paraId="23E3734E" w14:textId="77777777">
        <w:trPr>
          <w:jc w:val="center"/>
        </w:trPr>
        <w:tc>
          <w:tcPr>
            <w:tcW w:w="1414" w:type="dxa"/>
          </w:tcPr>
          <w:p w14:paraId="1C79D2AB" w14:textId="77777777" w:rsidR="002803C3" w:rsidRDefault="005E76F0">
            <w:pPr>
              <w:pStyle w:val="Tablebody0"/>
            </w:pPr>
            <w:r>
              <w:lastRenderedPageBreak/>
              <w:t>AR</w:t>
            </w:r>
          </w:p>
        </w:tc>
        <w:tc>
          <w:tcPr>
            <w:tcW w:w="8225" w:type="dxa"/>
          </w:tcPr>
          <w:p w14:paraId="0893A9BD" w14:textId="77777777" w:rsidR="002803C3" w:rsidRDefault="005E76F0">
            <w:pPr>
              <w:pStyle w:val="Tablebody0"/>
            </w:pPr>
            <w:r>
              <w:t>Augmented Reality</w:t>
            </w:r>
          </w:p>
        </w:tc>
      </w:tr>
      <w:tr w:rsidR="002803C3" w14:paraId="0EA8D163" w14:textId="77777777">
        <w:trPr>
          <w:jc w:val="center"/>
        </w:trPr>
        <w:tc>
          <w:tcPr>
            <w:tcW w:w="1414" w:type="dxa"/>
          </w:tcPr>
          <w:p w14:paraId="67CB414A" w14:textId="77777777" w:rsidR="002803C3" w:rsidRDefault="005E76F0">
            <w:pPr>
              <w:pStyle w:val="Tablebody0"/>
            </w:pPr>
            <w:r>
              <w:t>DASH</w:t>
            </w:r>
          </w:p>
        </w:tc>
        <w:tc>
          <w:tcPr>
            <w:tcW w:w="8225" w:type="dxa"/>
          </w:tcPr>
          <w:p w14:paraId="7B94986F" w14:textId="77777777" w:rsidR="002803C3" w:rsidRDefault="005E76F0">
            <w:pPr>
              <w:pStyle w:val="Tablebody0"/>
            </w:pPr>
            <w:r>
              <w:t>Dynamic Adaptive Streaming over HTTP</w:t>
            </w:r>
          </w:p>
        </w:tc>
      </w:tr>
      <w:tr w:rsidR="002803C3" w14:paraId="57602964" w14:textId="77777777">
        <w:trPr>
          <w:jc w:val="center"/>
        </w:trPr>
        <w:tc>
          <w:tcPr>
            <w:tcW w:w="1414" w:type="dxa"/>
          </w:tcPr>
          <w:p w14:paraId="7D758E90" w14:textId="77777777" w:rsidR="002803C3" w:rsidRDefault="005E76F0">
            <w:pPr>
              <w:pStyle w:val="Tablebody0"/>
            </w:pPr>
            <w:r>
              <w:t>dB</w:t>
            </w:r>
          </w:p>
        </w:tc>
        <w:tc>
          <w:tcPr>
            <w:tcW w:w="8225" w:type="dxa"/>
          </w:tcPr>
          <w:p w14:paraId="21EB3515" w14:textId="77777777" w:rsidR="002803C3" w:rsidRDefault="005E76F0">
            <w:pPr>
              <w:pStyle w:val="Tablebody0"/>
            </w:pPr>
            <w:r>
              <w:t>Decibel</w:t>
            </w:r>
          </w:p>
        </w:tc>
      </w:tr>
      <w:tr w:rsidR="002803C3" w14:paraId="0883BF7F" w14:textId="77777777">
        <w:trPr>
          <w:jc w:val="center"/>
        </w:trPr>
        <w:tc>
          <w:tcPr>
            <w:tcW w:w="1414" w:type="dxa"/>
          </w:tcPr>
          <w:p w14:paraId="1F20B51A" w14:textId="77777777" w:rsidR="002803C3" w:rsidRDefault="005E76F0">
            <w:pPr>
              <w:pStyle w:val="Tablebody0"/>
            </w:pPr>
            <w:r>
              <w:t>DSR</w:t>
            </w:r>
          </w:p>
        </w:tc>
        <w:tc>
          <w:tcPr>
            <w:tcW w:w="8225" w:type="dxa"/>
          </w:tcPr>
          <w:p w14:paraId="44D05CC5" w14:textId="77777777" w:rsidR="002803C3" w:rsidRDefault="005E76F0">
            <w:pPr>
              <w:pStyle w:val="Tablebody0"/>
            </w:pPr>
            <w:r>
              <w:t>Diffuse to Source Ratio</w:t>
            </w:r>
          </w:p>
        </w:tc>
      </w:tr>
      <w:tr w:rsidR="00561BAD" w14:paraId="7C66BDEF" w14:textId="77777777">
        <w:trPr>
          <w:jc w:val="center"/>
        </w:trPr>
        <w:tc>
          <w:tcPr>
            <w:tcW w:w="1414" w:type="dxa"/>
          </w:tcPr>
          <w:p w14:paraId="18D6A9E3" w14:textId="6B1EECC5" w:rsidR="00561BAD" w:rsidRDefault="00561BAD">
            <w:pPr>
              <w:pStyle w:val="Tablebody0"/>
            </w:pPr>
            <w:r>
              <w:t>EOM</w:t>
            </w:r>
          </w:p>
        </w:tc>
        <w:tc>
          <w:tcPr>
            <w:tcW w:w="8225" w:type="dxa"/>
          </w:tcPr>
          <w:p w14:paraId="7E401B5D" w14:textId="19846568" w:rsidR="00561BAD" w:rsidRDefault="00561BAD">
            <w:pPr>
              <w:pStyle w:val="Tablebody0"/>
            </w:pPr>
            <w:r>
              <w:rPr>
                <w:rFonts w:eastAsiaTheme="minorEastAsia"/>
                <w:color w:val="000000" w:themeColor="text1"/>
              </w:rPr>
              <w:t>Enhanced Occupancy Mode</w:t>
            </w:r>
          </w:p>
        </w:tc>
      </w:tr>
      <w:tr w:rsidR="00561BAD" w14:paraId="5F5A0ACE" w14:textId="77777777">
        <w:trPr>
          <w:jc w:val="center"/>
        </w:trPr>
        <w:tc>
          <w:tcPr>
            <w:tcW w:w="1414" w:type="dxa"/>
          </w:tcPr>
          <w:p w14:paraId="0FA218E8" w14:textId="7F790738" w:rsidR="00561BAD" w:rsidRDefault="00561BAD">
            <w:pPr>
              <w:pStyle w:val="Tablebody0"/>
            </w:pPr>
            <w:r>
              <w:t>ERP</w:t>
            </w:r>
          </w:p>
        </w:tc>
        <w:tc>
          <w:tcPr>
            <w:tcW w:w="8225" w:type="dxa"/>
          </w:tcPr>
          <w:p w14:paraId="58A2245E" w14:textId="59D3C58C" w:rsidR="00561BAD" w:rsidRDefault="00561BAD">
            <w:pPr>
              <w:pStyle w:val="Tablebody0"/>
            </w:pPr>
            <w:r>
              <w:rPr>
                <w:rFonts w:eastAsiaTheme="minorEastAsia"/>
                <w:color w:val="000000" w:themeColor="text1"/>
              </w:rPr>
              <w:t>Equirectangular projection</w:t>
            </w:r>
          </w:p>
        </w:tc>
      </w:tr>
      <w:tr w:rsidR="002803C3" w14:paraId="71FBA464" w14:textId="77777777">
        <w:trPr>
          <w:jc w:val="center"/>
        </w:trPr>
        <w:tc>
          <w:tcPr>
            <w:tcW w:w="1414" w:type="dxa"/>
          </w:tcPr>
          <w:p w14:paraId="41561B04" w14:textId="77777777" w:rsidR="002803C3" w:rsidRDefault="005E76F0">
            <w:pPr>
              <w:pStyle w:val="Tablebody0"/>
            </w:pPr>
            <w:r>
              <w:t>glTF</w:t>
            </w:r>
          </w:p>
        </w:tc>
        <w:tc>
          <w:tcPr>
            <w:tcW w:w="8225" w:type="dxa"/>
          </w:tcPr>
          <w:p w14:paraId="1F5744EB" w14:textId="77777777" w:rsidR="002803C3" w:rsidRDefault="005E76F0">
            <w:pPr>
              <w:pStyle w:val="Tablebody0"/>
            </w:pPr>
            <w:r>
              <w:t>Graphics Language Transmission Format</w:t>
            </w:r>
          </w:p>
        </w:tc>
      </w:tr>
      <w:tr w:rsidR="002803C3" w14:paraId="311B0CD8" w14:textId="77777777">
        <w:trPr>
          <w:jc w:val="center"/>
        </w:trPr>
        <w:tc>
          <w:tcPr>
            <w:tcW w:w="1414" w:type="dxa"/>
          </w:tcPr>
          <w:p w14:paraId="5DDE72EF" w14:textId="77777777" w:rsidR="002803C3" w:rsidRDefault="005E76F0">
            <w:pPr>
              <w:pStyle w:val="Tablebody0"/>
            </w:pPr>
            <w:r>
              <w:t>HOA</w:t>
            </w:r>
          </w:p>
        </w:tc>
        <w:tc>
          <w:tcPr>
            <w:tcW w:w="8225" w:type="dxa"/>
          </w:tcPr>
          <w:p w14:paraId="39EC162A" w14:textId="77777777" w:rsidR="002803C3" w:rsidRDefault="005E76F0">
            <w:pPr>
              <w:pStyle w:val="Tablebody0"/>
            </w:pPr>
            <w:r>
              <w:t>Higher Order Ambisonics</w:t>
            </w:r>
          </w:p>
        </w:tc>
      </w:tr>
      <w:tr w:rsidR="002803C3" w:rsidRPr="0050563D" w14:paraId="453266DE" w14:textId="77777777">
        <w:trPr>
          <w:jc w:val="center"/>
        </w:trPr>
        <w:tc>
          <w:tcPr>
            <w:tcW w:w="1414" w:type="dxa"/>
          </w:tcPr>
          <w:p w14:paraId="75C88E29" w14:textId="77777777" w:rsidR="002803C3" w:rsidRDefault="005E76F0">
            <w:pPr>
              <w:pStyle w:val="Tablebody0"/>
            </w:pPr>
            <w:r>
              <w:t>ISOBMFF</w:t>
            </w:r>
          </w:p>
        </w:tc>
        <w:tc>
          <w:tcPr>
            <w:tcW w:w="8225" w:type="dxa"/>
          </w:tcPr>
          <w:p w14:paraId="2A02B6FA" w14:textId="77777777" w:rsidR="002803C3" w:rsidRPr="00693737" w:rsidRDefault="005E76F0">
            <w:pPr>
              <w:pStyle w:val="Tablebody0"/>
              <w:rPr>
                <w:lang w:val="it-IT"/>
              </w:rPr>
            </w:pPr>
            <w:r w:rsidRPr="00693737">
              <w:rPr>
                <w:lang w:val="it-IT"/>
              </w:rPr>
              <w:t>ISO Base Media File Format</w:t>
            </w:r>
          </w:p>
        </w:tc>
      </w:tr>
      <w:tr w:rsidR="002803C3" w14:paraId="60E7D7D0" w14:textId="77777777">
        <w:trPr>
          <w:jc w:val="center"/>
        </w:trPr>
        <w:tc>
          <w:tcPr>
            <w:tcW w:w="1414" w:type="dxa"/>
          </w:tcPr>
          <w:p w14:paraId="39A12884" w14:textId="77777777" w:rsidR="002803C3" w:rsidRDefault="005E76F0">
            <w:pPr>
              <w:pStyle w:val="Tablebody0"/>
            </w:pPr>
            <w:r>
              <w:t>JSON</w:t>
            </w:r>
          </w:p>
        </w:tc>
        <w:tc>
          <w:tcPr>
            <w:tcW w:w="8225" w:type="dxa"/>
          </w:tcPr>
          <w:p w14:paraId="769C2FEF" w14:textId="77777777" w:rsidR="002803C3" w:rsidRDefault="005E76F0">
            <w:pPr>
              <w:pStyle w:val="Tablebody0"/>
            </w:pPr>
            <w:r>
              <w:t>JavaScript Object Notation</w:t>
            </w:r>
          </w:p>
        </w:tc>
      </w:tr>
      <w:tr w:rsidR="002803C3" w14:paraId="110816B0" w14:textId="77777777">
        <w:trPr>
          <w:jc w:val="center"/>
        </w:trPr>
        <w:tc>
          <w:tcPr>
            <w:tcW w:w="1414" w:type="dxa"/>
          </w:tcPr>
          <w:p w14:paraId="394F274C" w14:textId="77777777" w:rsidR="002803C3" w:rsidRDefault="005E76F0">
            <w:pPr>
              <w:pStyle w:val="Tablebody0"/>
            </w:pPr>
            <w:r>
              <w:t>MAF</w:t>
            </w:r>
          </w:p>
        </w:tc>
        <w:tc>
          <w:tcPr>
            <w:tcW w:w="8225" w:type="dxa"/>
          </w:tcPr>
          <w:p w14:paraId="2CA35531" w14:textId="77777777" w:rsidR="002803C3" w:rsidRDefault="005E76F0">
            <w:pPr>
              <w:pStyle w:val="Tablebody0"/>
            </w:pPr>
            <w:r>
              <w:t>Media Access Function</w:t>
            </w:r>
          </w:p>
        </w:tc>
      </w:tr>
      <w:tr w:rsidR="002803C3" w14:paraId="392AA3D4" w14:textId="77777777">
        <w:trPr>
          <w:jc w:val="center"/>
        </w:trPr>
        <w:tc>
          <w:tcPr>
            <w:tcW w:w="1414" w:type="dxa"/>
          </w:tcPr>
          <w:p w14:paraId="7E5B2843" w14:textId="77777777" w:rsidR="002803C3" w:rsidRDefault="005E76F0">
            <w:pPr>
              <w:pStyle w:val="Tablebody0"/>
            </w:pPr>
            <w:r>
              <w:t>MPEG</w:t>
            </w:r>
          </w:p>
        </w:tc>
        <w:tc>
          <w:tcPr>
            <w:tcW w:w="8225" w:type="dxa"/>
          </w:tcPr>
          <w:p w14:paraId="0A2499BD" w14:textId="3072C0CD" w:rsidR="00561BAD" w:rsidRDefault="005E76F0">
            <w:pPr>
              <w:pStyle w:val="Tablebody0"/>
            </w:pPr>
            <w:r>
              <w:t>Moving Picture Experts Group</w:t>
            </w:r>
          </w:p>
        </w:tc>
      </w:tr>
      <w:tr w:rsidR="00561BAD" w14:paraId="4EB18176" w14:textId="77777777">
        <w:trPr>
          <w:jc w:val="center"/>
        </w:trPr>
        <w:tc>
          <w:tcPr>
            <w:tcW w:w="1414" w:type="dxa"/>
          </w:tcPr>
          <w:p w14:paraId="07C1BEE3" w14:textId="773A5CC3" w:rsidR="00561BAD" w:rsidRDefault="00561BAD">
            <w:pPr>
              <w:pStyle w:val="Tablebody0"/>
            </w:pPr>
            <w:r>
              <w:t>MIV</w:t>
            </w:r>
          </w:p>
        </w:tc>
        <w:tc>
          <w:tcPr>
            <w:tcW w:w="8225" w:type="dxa"/>
          </w:tcPr>
          <w:p w14:paraId="2EC4CB21" w14:textId="0F86AE67" w:rsidR="00561BAD" w:rsidRDefault="00561BAD">
            <w:pPr>
              <w:pStyle w:val="Tablebody0"/>
            </w:pPr>
            <w:r>
              <w:rPr>
                <w:rFonts w:eastAsiaTheme="minorEastAsia"/>
                <w:color w:val="000000" w:themeColor="text1"/>
              </w:rPr>
              <w:t>MPEG immersive video</w:t>
            </w:r>
          </w:p>
        </w:tc>
      </w:tr>
      <w:tr w:rsidR="002803C3" w14:paraId="3DA2F2CE" w14:textId="77777777">
        <w:trPr>
          <w:jc w:val="center"/>
        </w:trPr>
        <w:tc>
          <w:tcPr>
            <w:tcW w:w="1414" w:type="dxa"/>
          </w:tcPr>
          <w:p w14:paraId="33DBD063" w14:textId="77777777" w:rsidR="002803C3" w:rsidRDefault="005E76F0">
            <w:pPr>
              <w:pStyle w:val="Tablebody0"/>
            </w:pPr>
            <w:r>
              <w:t>IDL</w:t>
            </w:r>
          </w:p>
        </w:tc>
        <w:tc>
          <w:tcPr>
            <w:tcW w:w="8225" w:type="dxa"/>
          </w:tcPr>
          <w:p w14:paraId="12D62DAD" w14:textId="77777777" w:rsidR="002803C3" w:rsidRDefault="005E76F0">
            <w:pPr>
              <w:pStyle w:val="Tablebody0"/>
            </w:pPr>
            <w:r>
              <w:t>Interface Definition Language</w:t>
            </w:r>
          </w:p>
        </w:tc>
      </w:tr>
      <w:tr w:rsidR="002803C3" w14:paraId="219EB095" w14:textId="77777777">
        <w:trPr>
          <w:jc w:val="center"/>
        </w:trPr>
        <w:tc>
          <w:tcPr>
            <w:tcW w:w="1414" w:type="dxa"/>
          </w:tcPr>
          <w:p w14:paraId="2F49A214" w14:textId="77777777" w:rsidR="002803C3" w:rsidRDefault="005E76F0">
            <w:pPr>
              <w:pStyle w:val="Tablebody0"/>
            </w:pPr>
            <w:r>
              <w:t>PCM</w:t>
            </w:r>
          </w:p>
        </w:tc>
        <w:tc>
          <w:tcPr>
            <w:tcW w:w="8225" w:type="dxa"/>
          </w:tcPr>
          <w:p w14:paraId="36DB998E" w14:textId="77777777" w:rsidR="002803C3" w:rsidRDefault="005E76F0">
            <w:pPr>
              <w:pStyle w:val="Tablebody0"/>
            </w:pPr>
            <w:r>
              <w:t>Pulse-Code Modulation</w:t>
            </w:r>
          </w:p>
        </w:tc>
      </w:tr>
      <w:tr w:rsidR="00561BAD" w14:paraId="37E5B3CC" w14:textId="77777777">
        <w:trPr>
          <w:jc w:val="center"/>
        </w:trPr>
        <w:tc>
          <w:tcPr>
            <w:tcW w:w="1414" w:type="dxa"/>
          </w:tcPr>
          <w:p w14:paraId="47CAACF7" w14:textId="3CBD87F6" w:rsidR="00561BAD" w:rsidRDefault="00561BAD">
            <w:pPr>
              <w:pStyle w:val="Tablebody0"/>
            </w:pPr>
            <w:r>
              <w:t>PLR</w:t>
            </w:r>
          </w:p>
        </w:tc>
        <w:tc>
          <w:tcPr>
            <w:tcW w:w="8225" w:type="dxa"/>
          </w:tcPr>
          <w:p w14:paraId="455A651C" w14:textId="1C427499" w:rsidR="00561BAD" w:rsidRDefault="00561BAD">
            <w:pPr>
              <w:pStyle w:val="Tablebody0"/>
            </w:pPr>
            <w:r>
              <w:rPr>
                <w:rFonts w:eastAsiaTheme="minorEastAsia"/>
                <w:color w:val="000000" w:themeColor="text1"/>
              </w:rPr>
              <w:t>Point Local Reconstruction</w:t>
            </w:r>
          </w:p>
        </w:tc>
      </w:tr>
      <w:tr w:rsidR="002803C3" w14:paraId="736283E9" w14:textId="77777777">
        <w:trPr>
          <w:jc w:val="center"/>
        </w:trPr>
        <w:tc>
          <w:tcPr>
            <w:tcW w:w="1414" w:type="dxa"/>
          </w:tcPr>
          <w:p w14:paraId="5FE90F5B" w14:textId="77777777" w:rsidR="002803C3" w:rsidRDefault="005E76F0">
            <w:pPr>
              <w:pStyle w:val="Tablebody0"/>
            </w:pPr>
            <w:r>
              <w:t>RT60</w:t>
            </w:r>
          </w:p>
        </w:tc>
        <w:tc>
          <w:tcPr>
            <w:tcW w:w="8225" w:type="dxa"/>
          </w:tcPr>
          <w:p w14:paraId="0AFEFDFD" w14:textId="77777777" w:rsidR="002803C3" w:rsidRDefault="005E76F0">
            <w:pPr>
              <w:pStyle w:val="Tablebody0"/>
            </w:pPr>
            <w:r>
              <w:t>60 dB Reverberation Time</w:t>
            </w:r>
          </w:p>
        </w:tc>
      </w:tr>
      <w:tr w:rsidR="002803C3" w14:paraId="0ADCBCB7" w14:textId="77777777">
        <w:trPr>
          <w:jc w:val="center"/>
        </w:trPr>
        <w:tc>
          <w:tcPr>
            <w:tcW w:w="1414" w:type="dxa"/>
          </w:tcPr>
          <w:p w14:paraId="5BFC49EF" w14:textId="77777777" w:rsidR="002803C3" w:rsidRDefault="005E76F0">
            <w:pPr>
              <w:pStyle w:val="Tablebody0"/>
            </w:pPr>
            <w:r>
              <w:t>SDP</w:t>
            </w:r>
          </w:p>
          <w:p w14:paraId="256B79E8" w14:textId="5BD9FE07" w:rsidR="0050563D" w:rsidRDefault="0050563D">
            <w:pPr>
              <w:pStyle w:val="Tablebody0"/>
            </w:pPr>
            <w:r>
              <w:t>TRS</w:t>
            </w:r>
          </w:p>
        </w:tc>
        <w:tc>
          <w:tcPr>
            <w:tcW w:w="8225" w:type="dxa"/>
          </w:tcPr>
          <w:p w14:paraId="01AD542D" w14:textId="77777777" w:rsidR="002803C3" w:rsidRDefault="005E76F0">
            <w:pPr>
              <w:pStyle w:val="Tablebody0"/>
            </w:pPr>
            <w:r>
              <w:t>Session Description Protocol</w:t>
            </w:r>
          </w:p>
          <w:p w14:paraId="5F9EC797" w14:textId="254D3D45" w:rsidR="0050563D" w:rsidRPr="008D3DC4" w:rsidRDefault="0050563D" w:rsidP="0050563D">
            <w:pPr>
              <w:tabs>
                <w:tab w:val="left" w:pos="806"/>
                <w:tab w:val="left" w:pos="1210"/>
                <w:tab w:val="left" w:pos="1613"/>
                <w:tab w:val="left" w:pos="2016"/>
                <w:tab w:val="left" w:pos="2419"/>
                <w:tab w:val="left" w:pos="2822"/>
                <w:tab w:val="left" w:pos="3226"/>
                <w:tab w:val="left" w:pos="3629"/>
                <w:tab w:val="left" w:pos="4032"/>
                <w:tab w:val="left" w:pos="4435"/>
                <w:tab w:val="right" w:pos="9677"/>
              </w:tabs>
              <w:rPr>
                <w:color w:val="000000"/>
                <w:szCs w:val="22"/>
                <w:lang w:val="en-CA"/>
              </w:rPr>
            </w:pPr>
            <w:r>
              <w:rPr>
                <w:color w:val="000000"/>
                <w:szCs w:val="22"/>
                <w:lang w:val="en-CA"/>
              </w:rPr>
              <w:t>translation, rotation and scale</w:t>
            </w:r>
          </w:p>
          <w:p w14:paraId="2730814A" w14:textId="77777777" w:rsidR="0050563D" w:rsidRDefault="0050563D">
            <w:pPr>
              <w:pStyle w:val="Tablebody0"/>
            </w:pPr>
          </w:p>
        </w:tc>
      </w:tr>
    </w:tbl>
    <w:p w14:paraId="5140813C" w14:textId="77777777" w:rsidR="002803C3" w:rsidRDefault="005E76F0">
      <w:pPr>
        <w:pStyle w:val="Heading2"/>
      </w:pPr>
      <w:bookmarkStart w:id="29" w:name="Section_sec_3.3"/>
      <w:bookmarkStart w:id="30" w:name="_Toc141653538"/>
      <w:bookmarkEnd w:id="29"/>
      <w:r>
        <w:t>Conventions</w:t>
      </w:r>
      <w:bookmarkEnd w:id="30"/>
    </w:p>
    <w:p w14:paraId="32AAC2F3" w14:textId="77777777" w:rsidR="002803C3" w:rsidRDefault="005E76F0">
      <w:pPr>
        <w:pStyle w:val="Heading3"/>
      </w:pPr>
      <w:bookmarkStart w:id="31" w:name="Section_sec_3.3.1"/>
      <w:bookmarkStart w:id="32" w:name="_Toc141653539"/>
      <w:bookmarkEnd w:id="31"/>
      <w:r>
        <w:t>General</w:t>
      </w:r>
      <w:bookmarkEnd w:id="32"/>
    </w:p>
    <w:p w14:paraId="5C05AA2F" w14:textId="77777777" w:rsidR="002803C3" w:rsidRDefault="005E76F0">
      <w:pPr>
        <w:pStyle w:val="BodyText"/>
      </w:pPr>
      <w:r>
        <w:t>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w:t>
      </w:r>
    </w:p>
    <w:p w14:paraId="605EB8F8" w14:textId="77777777" w:rsidR="002803C3" w:rsidRDefault="005E76F0">
      <w:pPr>
        <w:pStyle w:val="Heading3"/>
      </w:pPr>
      <w:bookmarkStart w:id="33" w:name="Section_sec_3.3.2"/>
      <w:bookmarkStart w:id="34" w:name="_Toc141653540"/>
      <w:bookmarkEnd w:id="33"/>
      <w:r>
        <w:t>Arithmetic operators</w:t>
      </w:r>
      <w:bookmarkEnd w:id="3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22CF09" w14:textId="77777777">
        <w:trPr>
          <w:jc w:val="center"/>
        </w:trPr>
        <w:tc>
          <w:tcPr>
            <w:tcW w:w="1120" w:type="dxa"/>
            <w:vAlign w:val="center"/>
          </w:tcPr>
          <w:p w14:paraId="2CEAF183" w14:textId="77777777" w:rsidR="002803C3" w:rsidRDefault="005E76F0">
            <w:pPr>
              <w:pStyle w:val="Tablebody0"/>
            </w:pPr>
            <w:r>
              <w:t>+</w:t>
            </w:r>
          </w:p>
        </w:tc>
        <w:tc>
          <w:tcPr>
            <w:tcW w:w="8519" w:type="dxa"/>
            <w:vAlign w:val="center"/>
          </w:tcPr>
          <w:p w14:paraId="4C400C40" w14:textId="77777777" w:rsidR="002803C3" w:rsidRDefault="005E76F0">
            <w:pPr>
              <w:pStyle w:val="Tablebody0"/>
            </w:pPr>
            <w:r>
              <w:t>addition</w:t>
            </w:r>
          </w:p>
        </w:tc>
      </w:tr>
      <w:tr w:rsidR="002803C3" w14:paraId="0ACA5A53" w14:textId="77777777">
        <w:trPr>
          <w:jc w:val="center"/>
        </w:trPr>
        <w:tc>
          <w:tcPr>
            <w:tcW w:w="1120" w:type="dxa"/>
            <w:vAlign w:val="center"/>
          </w:tcPr>
          <w:p w14:paraId="626D79AA" w14:textId="77777777" w:rsidR="002803C3" w:rsidRDefault="005E76F0">
            <w:pPr>
              <w:pStyle w:val="Tablebody0"/>
            </w:pPr>
            <w:r>
              <w:t>−</w:t>
            </w:r>
          </w:p>
        </w:tc>
        <w:tc>
          <w:tcPr>
            <w:tcW w:w="8519" w:type="dxa"/>
            <w:vAlign w:val="center"/>
          </w:tcPr>
          <w:p w14:paraId="1CE15018" w14:textId="77777777" w:rsidR="002803C3" w:rsidRDefault="005E76F0">
            <w:pPr>
              <w:pStyle w:val="Tablebody0"/>
            </w:pPr>
            <w:r>
              <w:t>subtraction (as a two-argument operator) or negation (as a unary prefix operator)</w:t>
            </w:r>
          </w:p>
        </w:tc>
      </w:tr>
      <w:tr w:rsidR="002803C3" w14:paraId="26EA4382" w14:textId="77777777">
        <w:trPr>
          <w:jc w:val="center"/>
        </w:trPr>
        <w:tc>
          <w:tcPr>
            <w:tcW w:w="1120" w:type="dxa"/>
            <w:vAlign w:val="center"/>
          </w:tcPr>
          <w:p w14:paraId="0FF7DF13" w14:textId="77777777" w:rsidR="002803C3" w:rsidRDefault="005E76F0">
            <w:pPr>
              <w:pStyle w:val="Tablebody0"/>
            </w:pPr>
            <w:r>
              <w:t>*</w:t>
            </w:r>
          </w:p>
        </w:tc>
        <w:tc>
          <w:tcPr>
            <w:tcW w:w="8519" w:type="dxa"/>
            <w:vAlign w:val="center"/>
          </w:tcPr>
          <w:p w14:paraId="333582DE" w14:textId="77777777" w:rsidR="002803C3" w:rsidRDefault="005E76F0">
            <w:pPr>
              <w:pStyle w:val="Tablebody0"/>
            </w:pPr>
            <w:r>
              <w:t>multiplication, including matrix multiplication</w:t>
            </w:r>
          </w:p>
        </w:tc>
      </w:tr>
      <w:tr w:rsidR="002803C3" w14:paraId="5D71E544" w14:textId="77777777">
        <w:trPr>
          <w:jc w:val="center"/>
        </w:trPr>
        <w:tc>
          <w:tcPr>
            <w:tcW w:w="1120" w:type="dxa"/>
            <w:vAlign w:val="center"/>
          </w:tcPr>
          <w:p w14:paraId="042CA94C" w14:textId="77777777" w:rsidR="002803C3" w:rsidRDefault="005E76F0">
            <w:pPr>
              <w:pStyle w:val="Tablebody0"/>
            </w:pPr>
            <w:r>
              <w:t>/</w:t>
            </w:r>
          </w:p>
        </w:tc>
        <w:tc>
          <w:tcPr>
            <w:tcW w:w="8519" w:type="dxa"/>
            <w:vAlign w:val="center"/>
          </w:tcPr>
          <w:p w14:paraId="40677EA2" w14:textId="77777777" w:rsidR="002803C3" w:rsidRDefault="005E76F0">
            <w:pPr>
              <w:pStyle w:val="Tablebody0"/>
            </w:pPr>
            <w:r>
              <w:t>integer division with truncation of the result toward zero. For example, 7 / 4 and −7 / −4 are truncated to 1 and −7 / 4 and 7 / −4 are truncated to −1.</w:t>
            </w:r>
          </w:p>
        </w:tc>
      </w:tr>
      <w:tr w:rsidR="002803C3" w14:paraId="56DA115A" w14:textId="77777777">
        <w:trPr>
          <w:jc w:val="center"/>
        </w:trPr>
        <w:tc>
          <w:tcPr>
            <w:tcW w:w="1120" w:type="dxa"/>
            <w:vAlign w:val="center"/>
          </w:tcPr>
          <w:p w14:paraId="7575486D" w14:textId="77777777" w:rsidR="002803C3" w:rsidRDefault="005E76F0">
            <w:pPr>
              <w:pStyle w:val="Tablebody0"/>
            </w:pPr>
            <w:r>
              <w:t>÷</w:t>
            </w:r>
          </w:p>
        </w:tc>
        <w:tc>
          <w:tcPr>
            <w:tcW w:w="8519" w:type="dxa"/>
            <w:vAlign w:val="center"/>
          </w:tcPr>
          <w:p w14:paraId="2F687EED" w14:textId="77777777" w:rsidR="002803C3" w:rsidRDefault="005E76F0">
            <w:pPr>
              <w:pStyle w:val="Tablebody0"/>
            </w:pPr>
            <w:r>
              <w:t>division in mathematical equations where no truncation or rounding is intended.</w:t>
            </w:r>
          </w:p>
        </w:tc>
      </w:tr>
    </w:tbl>
    <w:p w14:paraId="06D89FF0" w14:textId="77777777" w:rsidR="002803C3" w:rsidRDefault="005E76F0">
      <w:pPr>
        <w:pStyle w:val="Heading3"/>
      </w:pPr>
      <w:bookmarkStart w:id="35" w:name="Section_sec_3.3.3"/>
      <w:bookmarkStart w:id="36" w:name="_Toc141653541"/>
      <w:bookmarkEnd w:id="35"/>
      <w:r>
        <w:t>Logical operators</w:t>
      </w:r>
      <w:bookmarkEnd w:id="36"/>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7109220" w14:textId="77777777">
        <w:trPr>
          <w:jc w:val="center"/>
        </w:trPr>
        <w:tc>
          <w:tcPr>
            <w:tcW w:w="1120" w:type="dxa"/>
          </w:tcPr>
          <w:p w14:paraId="3F7C5F6D" w14:textId="77777777" w:rsidR="002803C3" w:rsidRDefault="005E76F0">
            <w:pPr>
              <w:pStyle w:val="Tablebody0"/>
            </w:pPr>
            <w:r>
              <w:t>!</w:t>
            </w:r>
          </w:p>
        </w:tc>
        <w:tc>
          <w:tcPr>
            <w:tcW w:w="8519" w:type="dxa"/>
          </w:tcPr>
          <w:p w14:paraId="2165BD01" w14:textId="77777777" w:rsidR="002803C3" w:rsidRDefault="005E76F0">
            <w:pPr>
              <w:pStyle w:val="Tablebody0"/>
            </w:pPr>
            <w:r>
              <w:t>Boolean logical "not".</w:t>
            </w:r>
          </w:p>
        </w:tc>
      </w:tr>
    </w:tbl>
    <w:p w14:paraId="31C2A965" w14:textId="77777777" w:rsidR="002803C3" w:rsidRDefault="005E76F0">
      <w:pPr>
        <w:pStyle w:val="Heading3"/>
      </w:pPr>
      <w:bookmarkStart w:id="37" w:name="Section_sec_3.3.4"/>
      <w:bookmarkStart w:id="38" w:name="_Toc141653542"/>
      <w:bookmarkEnd w:id="37"/>
      <w:r>
        <w:t>Relational operators</w:t>
      </w:r>
      <w:bookmarkEnd w:id="38"/>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FFF4081" w14:textId="77777777">
        <w:trPr>
          <w:jc w:val="center"/>
        </w:trPr>
        <w:tc>
          <w:tcPr>
            <w:tcW w:w="1120" w:type="dxa"/>
          </w:tcPr>
          <w:p w14:paraId="13E96461" w14:textId="77777777" w:rsidR="002803C3" w:rsidRDefault="005E76F0">
            <w:pPr>
              <w:pStyle w:val="Tablebody0"/>
            </w:pPr>
            <w:r>
              <w:t>&gt;</w:t>
            </w:r>
          </w:p>
        </w:tc>
        <w:tc>
          <w:tcPr>
            <w:tcW w:w="8519" w:type="dxa"/>
          </w:tcPr>
          <w:p w14:paraId="7BBCAB29" w14:textId="77777777" w:rsidR="002803C3" w:rsidRDefault="005E76F0">
            <w:pPr>
              <w:pStyle w:val="Tablebody0"/>
            </w:pPr>
            <w:r>
              <w:t>Greater than.</w:t>
            </w:r>
          </w:p>
        </w:tc>
      </w:tr>
      <w:tr w:rsidR="002803C3" w14:paraId="2FEF783F" w14:textId="77777777">
        <w:trPr>
          <w:jc w:val="center"/>
        </w:trPr>
        <w:tc>
          <w:tcPr>
            <w:tcW w:w="1120" w:type="dxa"/>
          </w:tcPr>
          <w:p w14:paraId="4E5A4B09" w14:textId="77777777" w:rsidR="002803C3" w:rsidRDefault="005E76F0">
            <w:pPr>
              <w:pStyle w:val="Tablebody0"/>
            </w:pPr>
            <w:r>
              <w:lastRenderedPageBreak/>
              <w:t>&gt;=</w:t>
            </w:r>
          </w:p>
        </w:tc>
        <w:tc>
          <w:tcPr>
            <w:tcW w:w="8519" w:type="dxa"/>
          </w:tcPr>
          <w:p w14:paraId="78FD7E9E" w14:textId="77777777" w:rsidR="002803C3" w:rsidRDefault="005E76F0">
            <w:pPr>
              <w:pStyle w:val="Tablebody0"/>
            </w:pPr>
            <w:r>
              <w:t>Greater than or equal to.</w:t>
            </w:r>
          </w:p>
        </w:tc>
      </w:tr>
      <w:tr w:rsidR="002803C3" w14:paraId="12DAA413" w14:textId="77777777">
        <w:trPr>
          <w:jc w:val="center"/>
        </w:trPr>
        <w:tc>
          <w:tcPr>
            <w:tcW w:w="1120" w:type="dxa"/>
          </w:tcPr>
          <w:p w14:paraId="10E4E4AD" w14:textId="77777777" w:rsidR="002803C3" w:rsidRDefault="005E76F0">
            <w:pPr>
              <w:pStyle w:val="Tablebody0"/>
            </w:pPr>
            <w:r>
              <w:t>&lt;</w:t>
            </w:r>
          </w:p>
        </w:tc>
        <w:tc>
          <w:tcPr>
            <w:tcW w:w="8519" w:type="dxa"/>
          </w:tcPr>
          <w:p w14:paraId="382587E1" w14:textId="77777777" w:rsidR="002803C3" w:rsidRDefault="005E76F0">
            <w:pPr>
              <w:pStyle w:val="Tablebody0"/>
            </w:pPr>
            <w:r>
              <w:t>Less than.</w:t>
            </w:r>
          </w:p>
        </w:tc>
      </w:tr>
      <w:tr w:rsidR="002803C3" w14:paraId="46913EC4" w14:textId="77777777">
        <w:trPr>
          <w:jc w:val="center"/>
        </w:trPr>
        <w:tc>
          <w:tcPr>
            <w:tcW w:w="1120" w:type="dxa"/>
          </w:tcPr>
          <w:p w14:paraId="68D51E81" w14:textId="77777777" w:rsidR="002803C3" w:rsidRDefault="005E76F0">
            <w:pPr>
              <w:pStyle w:val="Tablebody0"/>
            </w:pPr>
            <w:r>
              <w:t>&lt;=</w:t>
            </w:r>
          </w:p>
        </w:tc>
        <w:tc>
          <w:tcPr>
            <w:tcW w:w="8519" w:type="dxa"/>
          </w:tcPr>
          <w:p w14:paraId="53001E24" w14:textId="77777777" w:rsidR="002803C3" w:rsidRDefault="005E76F0">
            <w:pPr>
              <w:pStyle w:val="Tablebody0"/>
            </w:pPr>
            <w:r>
              <w:t>Less than or equal to.</w:t>
            </w:r>
          </w:p>
        </w:tc>
      </w:tr>
      <w:tr w:rsidR="002803C3" w14:paraId="7F63A224" w14:textId="77777777">
        <w:trPr>
          <w:jc w:val="center"/>
        </w:trPr>
        <w:tc>
          <w:tcPr>
            <w:tcW w:w="1120" w:type="dxa"/>
          </w:tcPr>
          <w:p w14:paraId="4D21D06D" w14:textId="77777777" w:rsidR="002803C3" w:rsidRDefault="005E76F0">
            <w:pPr>
              <w:pStyle w:val="Tablebody0"/>
            </w:pPr>
            <w:r>
              <w:t>==</w:t>
            </w:r>
          </w:p>
        </w:tc>
        <w:tc>
          <w:tcPr>
            <w:tcW w:w="8519" w:type="dxa"/>
          </w:tcPr>
          <w:p w14:paraId="2545BCAB" w14:textId="77777777" w:rsidR="002803C3" w:rsidRDefault="005E76F0">
            <w:pPr>
              <w:pStyle w:val="Tablebody0"/>
            </w:pPr>
            <w:r>
              <w:t>Equal to.</w:t>
            </w:r>
          </w:p>
        </w:tc>
      </w:tr>
      <w:tr w:rsidR="002803C3" w14:paraId="4F0C887B" w14:textId="77777777">
        <w:trPr>
          <w:jc w:val="center"/>
        </w:trPr>
        <w:tc>
          <w:tcPr>
            <w:tcW w:w="1120" w:type="dxa"/>
          </w:tcPr>
          <w:p w14:paraId="2C503DDC" w14:textId="77777777" w:rsidR="002803C3" w:rsidRDefault="005E76F0">
            <w:pPr>
              <w:pStyle w:val="Tablebody0"/>
            </w:pPr>
            <w:r>
              <w:t>!=</w:t>
            </w:r>
          </w:p>
        </w:tc>
        <w:tc>
          <w:tcPr>
            <w:tcW w:w="8519" w:type="dxa"/>
          </w:tcPr>
          <w:p w14:paraId="1D61E14A" w14:textId="77777777" w:rsidR="002803C3" w:rsidRDefault="005E76F0">
            <w:pPr>
              <w:pStyle w:val="Tablebody0"/>
            </w:pPr>
            <w:r>
              <w:t>Not equal to.</w:t>
            </w:r>
          </w:p>
        </w:tc>
      </w:tr>
    </w:tbl>
    <w:p w14:paraId="2EDCC428" w14:textId="77777777" w:rsidR="002803C3" w:rsidRDefault="005E76F0">
      <w:pPr>
        <w:pStyle w:val="Heading3"/>
      </w:pPr>
      <w:bookmarkStart w:id="39" w:name="Section_sec_3.3.5"/>
      <w:bookmarkStart w:id="40" w:name="_Toc141653543"/>
      <w:bookmarkEnd w:id="39"/>
      <w:r>
        <w:t>Bit-wise operators</w:t>
      </w:r>
      <w:bookmarkEnd w:id="40"/>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50F17357" w14:textId="77777777">
        <w:trPr>
          <w:jc w:val="center"/>
        </w:trPr>
        <w:tc>
          <w:tcPr>
            <w:tcW w:w="1120" w:type="dxa"/>
          </w:tcPr>
          <w:p w14:paraId="665DF477" w14:textId="77777777" w:rsidR="002803C3" w:rsidRDefault="005E76F0">
            <w:pPr>
              <w:pStyle w:val="Tablebody0"/>
            </w:pPr>
            <w:r>
              <w:t>~</w:t>
            </w:r>
          </w:p>
        </w:tc>
        <w:tc>
          <w:tcPr>
            <w:tcW w:w="8519" w:type="dxa"/>
          </w:tcPr>
          <w:p w14:paraId="3D787370" w14:textId="77777777" w:rsidR="002803C3" w:rsidRDefault="005E76F0">
            <w:pPr>
              <w:pStyle w:val="Tablebody0"/>
            </w:pPr>
            <w:r>
              <w:t>bit-wise "not".</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3A7CDCE" w14:textId="77777777">
        <w:trPr>
          <w:jc w:val="center"/>
        </w:trPr>
        <w:tc>
          <w:tcPr>
            <w:tcW w:w="1120" w:type="dxa"/>
          </w:tcPr>
          <w:p w14:paraId="59E2C0C6" w14:textId="77777777" w:rsidR="002803C3" w:rsidRDefault="005E76F0">
            <w:pPr>
              <w:pStyle w:val="Tablebody0"/>
            </w:pPr>
            <w:r>
              <w:t>&amp;</w:t>
            </w:r>
          </w:p>
        </w:tc>
        <w:tc>
          <w:tcPr>
            <w:tcW w:w="8519" w:type="dxa"/>
          </w:tcPr>
          <w:p w14:paraId="6B0A428B" w14:textId="77777777" w:rsidR="002803C3" w:rsidRDefault="005E76F0">
            <w:pPr>
              <w:pStyle w:val="Tablebody0"/>
            </w:pPr>
            <w:r>
              <w:t>bit-wise "and".</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0A2BC48F" w14:textId="77777777">
        <w:trPr>
          <w:jc w:val="center"/>
        </w:trPr>
        <w:tc>
          <w:tcPr>
            <w:tcW w:w="1120" w:type="dxa"/>
          </w:tcPr>
          <w:p w14:paraId="578EFC53" w14:textId="77777777" w:rsidR="002803C3" w:rsidRDefault="005E76F0">
            <w:pPr>
              <w:pStyle w:val="Tablebody0"/>
            </w:pPr>
            <w:r>
              <w:t>|</w:t>
            </w:r>
          </w:p>
        </w:tc>
        <w:tc>
          <w:tcPr>
            <w:tcW w:w="8519" w:type="dxa"/>
          </w:tcPr>
          <w:p w14:paraId="2372E79A" w14:textId="77777777" w:rsidR="002803C3" w:rsidRDefault="005E76F0">
            <w:pPr>
              <w:pStyle w:val="Tablebody0"/>
            </w:pPr>
            <w:r>
              <w:t>bit-wise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6993E8C7" w14:textId="77777777">
        <w:trPr>
          <w:jc w:val="center"/>
        </w:trPr>
        <w:tc>
          <w:tcPr>
            <w:tcW w:w="1120" w:type="dxa"/>
          </w:tcPr>
          <w:p w14:paraId="4C204B9C" w14:textId="77777777" w:rsidR="002803C3" w:rsidRDefault="005E76F0">
            <w:pPr>
              <w:pStyle w:val="Tablebody0"/>
            </w:pPr>
            <w:r>
              <w:t>^</w:t>
            </w:r>
          </w:p>
        </w:tc>
        <w:tc>
          <w:tcPr>
            <w:tcW w:w="8519" w:type="dxa"/>
          </w:tcPr>
          <w:p w14:paraId="0E017937" w14:textId="77777777" w:rsidR="002803C3" w:rsidRDefault="005E76F0">
            <w:pPr>
              <w:pStyle w:val="Tablebody0"/>
            </w:pPr>
            <w:r>
              <w:t>bit-wise "exclusive or".</w:t>
            </w:r>
            <w:r>
              <w:tab/>
            </w:r>
            <w:r>
              <w:br/>
              <w:t>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2803C3" w14:paraId="46C8DA2C" w14:textId="77777777">
        <w:trPr>
          <w:jc w:val="center"/>
        </w:trPr>
        <w:tc>
          <w:tcPr>
            <w:tcW w:w="1120" w:type="dxa"/>
          </w:tcPr>
          <w:p w14:paraId="6A56042A" w14:textId="77777777" w:rsidR="002803C3" w:rsidRDefault="005E76F0">
            <w:pPr>
              <w:pStyle w:val="Tablebody0"/>
            </w:pPr>
            <w:r>
              <w:t>x &gt;&gt; y</w:t>
            </w:r>
          </w:p>
        </w:tc>
        <w:tc>
          <w:tcPr>
            <w:tcW w:w="8519" w:type="dxa"/>
          </w:tcPr>
          <w:p w14:paraId="00EAB25A" w14:textId="77777777" w:rsidR="002803C3" w:rsidRDefault="005E76F0">
            <w:pPr>
              <w:pStyle w:val="Tablebody0"/>
            </w:pPr>
            <w:r>
              <w:t xml:space="preserve">arithmetic right shift of a two's complement integer representation of x by y binary digits. </w:t>
            </w:r>
            <w:r>
              <w:br/>
              <w:t>This function is defined only for non-negative integer values of y. Bits shifted into the MSBs as a result of the right shift have a value equal to the MSB of x prior to the shift operation.</w:t>
            </w:r>
          </w:p>
        </w:tc>
      </w:tr>
      <w:tr w:rsidR="002803C3" w14:paraId="0687AAAD" w14:textId="77777777">
        <w:trPr>
          <w:jc w:val="center"/>
        </w:trPr>
        <w:tc>
          <w:tcPr>
            <w:tcW w:w="1120" w:type="dxa"/>
          </w:tcPr>
          <w:p w14:paraId="22669BA9" w14:textId="77777777" w:rsidR="002803C3" w:rsidRDefault="005E76F0">
            <w:pPr>
              <w:pStyle w:val="Tablebody0"/>
            </w:pPr>
            <w:r>
              <w:t>x &lt;&lt; y</w:t>
            </w:r>
          </w:p>
        </w:tc>
        <w:tc>
          <w:tcPr>
            <w:tcW w:w="8519" w:type="dxa"/>
          </w:tcPr>
          <w:p w14:paraId="556E60E2" w14:textId="77777777" w:rsidR="002803C3" w:rsidRDefault="005E76F0">
            <w:pPr>
              <w:pStyle w:val="Tablebody0"/>
            </w:pPr>
            <w:r>
              <w:t xml:space="preserve">arithmetic left shift of a two's complement integer representation of x by y binary digits. </w:t>
            </w:r>
            <w:r>
              <w:br/>
              <w:t>This function is defined only for non-negative integer values of y. Bits shifted into the LSBs as a result of the left shift have a value equal to 0.</w:t>
            </w:r>
          </w:p>
        </w:tc>
      </w:tr>
    </w:tbl>
    <w:p w14:paraId="1DAB69E5" w14:textId="77777777" w:rsidR="002803C3" w:rsidRDefault="005E76F0">
      <w:pPr>
        <w:pStyle w:val="Heading3"/>
      </w:pPr>
      <w:bookmarkStart w:id="41" w:name="Section_sec_3.3.6"/>
      <w:bookmarkStart w:id="42" w:name="_Toc141653544"/>
      <w:bookmarkEnd w:id="41"/>
      <w:r>
        <w:t>Assignment operators</w:t>
      </w:r>
      <w:bookmarkEnd w:id="42"/>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0ADBA3B4" w14:textId="77777777">
        <w:trPr>
          <w:jc w:val="center"/>
        </w:trPr>
        <w:tc>
          <w:tcPr>
            <w:tcW w:w="1120" w:type="dxa"/>
          </w:tcPr>
          <w:p w14:paraId="540A2EC3" w14:textId="77777777" w:rsidR="002803C3" w:rsidRDefault="005E76F0">
            <w:pPr>
              <w:pStyle w:val="Tablebody0"/>
            </w:pPr>
            <w:r>
              <w:t>=</w:t>
            </w:r>
          </w:p>
        </w:tc>
        <w:tc>
          <w:tcPr>
            <w:tcW w:w="8519" w:type="dxa"/>
          </w:tcPr>
          <w:p w14:paraId="25B0CE00" w14:textId="77777777" w:rsidR="002803C3" w:rsidRDefault="005E76F0">
            <w:pPr>
              <w:pStyle w:val="Tablebody0"/>
            </w:pPr>
            <w:r>
              <w:t>assignment operator.</w:t>
            </w:r>
          </w:p>
        </w:tc>
      </w:tr>
      <w:tr w:rsidR="002803C3" w14:paraId="19C1E1F4" w14:textId="77777777">
        <w:trPr>
          <w:jc w:val="center"/>
        </w:trPr>
        <w:tc>
          <w:tcPr>
            <w:tcW w:w="1120" w:type="dxa"/>
          </w:tcPr>
          <w:p w14:paraId="2723F1BB" w14:textId="77777777" w:rsidR="002803C3" w:rsidRDefault="005E76F0">
            <w:pPr>
              <w:pStyle w:val="Tablebody0"/>
            </w:pPr>
            <w:r>
              <w:t>++</w:t>
            </w:r>
          </w:p>
        </w:tc>
        <w:tc>
          <w:tcPr>
            <w:tcW w:w="8519" w:type="dxa"/>
          </w:tcPr>
          <w:p w14:paraId="28FD5566" w14:textId="77777777" w:rsidR="002803C3" w:rsidRDefault="005E76F0">
            <w:pPr>
              <w:pStyle w:val="Tablebody0"/>
            </w:pPr>
            <w:r>
              <w:t>increment, i.e. x++ is equivalent to x = x + 1; when used in an array index, evaluates to the value of the variable prior to the increment operation.</w:t>
            </w:r>
          </w:p>
        </w:tc>
      </w:tr>
      <w:tr w:rsidR="002803C3" w14:paraId="05B74B39" w14:textId="77777777">
        <w:trPr>
          <w:jc w:val="center"/>
        </w:trPr>
        <w:tc>
          <w:tcPr>
            <w:tcW w:w="1120" w:type="dxa"/>
          </w:tcPr>
          <w:p w14:paraId="3E061473" w14:textId="77777777" w:rsidR="002803C3" w:rsidRDefault="005E76F0">
            <w:pPr>
              <w:pStyle w:val="Tablebody0"/>
            </w:pPr>
            <w:r>
              <w:t>--</w:t>
            </w:r>
          </w:p>
        </w:tc>
        <w:tc>
          <w:tcPr>
            <w:tcW w:w="8519" w:type="dxa"/>
          </w:tcPr>
          <w:p w14:paraId="0A4B4C35" w14:textId="77777777" w:rsidR="002803C3" w:rsidRDefault="005E76F0">
            <w:pPr>
              <w:pStyle w:val="Tablebody0"/>
            </w:pPr>
            <w:r>
              <w:t>decrement, i.e. x-- is equivalent to x = x − 1; when used in an array index, evaluates to the value of the variable prior to the decrement operation.</w:t>
            </w:r>
          </w:p>
        </w:tc>
      </w:tr>
      <w:tr w:rsidR="002803C3" w14:paraId="093073A5" w14:textId="77777777">
        <w:trPr>
          <w:jc w:val="center"/>
        </w:trPr>
        <w:tc>
          <w:tcPr>
            <w:tcW w:w="1120" w:type="dxa"/>
          </w:tcPr>
          <w:p w14:paraId="63CD857F" w14:textId="77777777" w:rsidR="002803C3" w:rsidRDefault="005E76F0">
            <w:pPr>
              <w:pStyle w:val="Tablebody0"/>
            </w:pPr>
            <w:r>
              <w:t>+=</w:t>
            </w:r>
          </w:p>
        </w:tc>
        <w:tc>
          <w:tcPr>
            <w:tcW w:w="8519" w:type="dxa"/>
          </w:tcPr>
          <w:p w14:paraId="5E875764" w14:textId="77777777" w:rsidR="002803C3" w:rsidRDefault="005E76F0">
            <w:pPr>
              <w:pStyle w:val="Tablebody0"/>
            </w:pPr>
            <w:r>
              <w:t>increment by amount specified, i.e. x += 3 is equivalent to x = x + 3, and x += (−3) is equivalent to x = x + (−3).</w:t>
            </w:r>
          </w:p>
        </w:tc>
      </w:tr>
      <w:tr w:rsidR="002803C3" w14:paraId="13D06022" w14:textId="77777777">
        <w:trPr>
          <w:jc w:val="center"/>
        </w:trPr>
        <w:tc>
          <w:tcPr>
            <w:tcW w:w="1120" w:type="dxa"/>
          </w:tcPr>
          <w:p w14:paraId="22D12C07" w14:textId="77777777" w:rsidR="002803C3" w:rsidRDefault="005E76F0">
            <w:pPr>
              <w:pStyle w:val="Tablebody0"/>
            </w:pPr>
            <w:r>
              <w:t>−=</w:t>
            </w:r>
          </w:p>
        </w:tc>
        <w:tc>
          <w:tcPr>
            <w:tcW w:w="8519" w:type="dxa"/>
          </w:tcPr>
          <w:p w14:paraId="4D92CD07" w14:textId="77777777" w:rsidR="002803C3" w:rsidRDefault="005E76F0">
            <w:pPr>
              <w:pStyle w:val="Tablebody0"/>
            </w:pPr>
            <w:r>
              <w:t>decrement by amount specified, i.e. x −= 3 is equivalent to x = x − 3, and x −= (−3) is equivalent to x = x − (−3).</w:t>
            </w:r>
          </w:p>
        </w:tc>
      </w:tr>
    </w:tbl>
    <w:p w14:paraId="3C04C2FB" w14:textId="77777777" w:rsidR="002803C3" w:rsidRDefault="005E76F0">
      <w:pPr>
        <w:pStyle w:val="Heading3"/>
      </w:pPr>
      <w:bookmarkStart w:id="43" w:name="Section_sec_3.3.7"/>
      <w:bookmarkStart w:id="44" w:name="_Toc141653545"/>
      <w:bookmarkEnd w:id="43"/>
      <w:r>
        <w:lastRenderedPageBreak/>
        <w:t>Other operators</w:t>
      </w:r>
      <w:bookmarkEnd w:id="44"/>
    </w:p>
    <w:tbl>
      <w:tblPr>
        <w:tblW w:w="5000" w:type="pct"/>
        <w:jc w:val="center"/>
        <w:tblLayout w:type="fixed"/>
        <w:tblCellMar>
          <w:left w:w="0" w:type="dxa"/>
          <w:right w:w="0" w:type="dxa"/>
        </w:tblCellMar>
        <w:tblLook w:val="04A0" w:firstRow="1" w:lastRow="0" w:firstColumn="1" w:lastColumn="0" w:noHBand="0" w:noVBand="1"/>
      </w:tblPr>
      <w:tblGrid>
        <w:gridCol w:w="1133"/>
        <w:gridCol w:w="8619"/>
      </w:tblGrid>
      <w:tr w:rsidR="002803C3" w14:paraId="335B0566" w14:textId="77777777">
        <w:trPr>
          <w:jc w:val="center"/>
        </w:trPr>
        <w:tc>
          <w:tcPr>
            <w:tcW w:w="1120" w:type="dxa"/>
          </w:tcPr>
          <w:p w14:paraId="1DB8EDBA" w14:textId="77777777" w:rsidR="002803C3" w:rsidRDefault="005E76F0">
            <w:pPr>
              <w:pStyle w:val="Tablebody0"/>
            </w:pPr>
            <w:r>
              <w:t>y..z</w:t>
            </w:r>
          </w:p>
        </w:tc>
        <w:tc>
          <w:tcPr>
            <w:tcW w:w="8519" w:type="dxa"/>
          </w:tcPr>
          <w:p w14:paraId="5A84CA8A" w14:textId="77777777" w:rsidR="002803C3" w:rsidRDefault="005E76F0">
            <w:pPr>
              <w:pStyle w:val="Tablebody0"/>
            </w:pPr>
            <w:r>
              <w:t>range operator/notation.</w:t>
            </w:r>
            <w:r>
              <w:tab/>
            </w:r>
            <w: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45EAD7CC" w14:textId="77777777" w:rsidR="002803C3" w:rsidRDefault="005E76F0">
      <w:pPr>
        <w:pStyle w:val="Heading3"/>
      </w:pPr>
      <w:bookmarkStart w:id="45" w:name="Section_sec_3.3.8"/>
      <w:bookmarkStart w:id="46" w:name="_Toc141653546"/>
      <w:bookmarkEnd w:id="45"/>
      <w:r>
        <w:t>Order of operation precedence</w:t>
      </w:r>
      <w:bookmarkEnd w:id="46"/>
    </w:p>
    <w:p w14:paraId="5D657A5C" w14:textId="77777777" w:rsidR="002803C3" w:rsidRDefault="005E76F0">
      <w:pPr>
        <w:pStyle w:val="BodyText"/>
      </w:pPr>
      <w:r>
        <w:t>When order of precedence in an expression is not indicated explicitly by use of parentheses, the following rules apply:</w:t>
      </w:r>
    </w:p>
    <w:p w14:paraId="1913FFAE" w14:textId="77777777" w:rsidR="002803C3" w:rsidRDefault="005E76F0">
      <w:pPr>
        <w:pStyle w:val="ListContinue1"/>
      </w:pPr>
      <w:r>
        <w:t>Operations of a higher precedence are evaluated before any operation of a lower precedence.</w:t>
      </w:r>
    </w:p>
    <w:p w14:paraId="2F446B09" w14:textId="77777777" w:rsidR="002803C3" w:rsidRDefault="005E76F0">
      <w:pPr>
        <w:pStyle w:val="ListContinue1"/>
      </w:pPr>
      <w:r>
        <w:t>Operations of the same precedence are evaluated sequentially from left to right.</w:t>
      </w:r>
    </w:p>
    <w:p w14:paraId="6ECB1447" w14:textId="77777777" w:rsidR="002803C3" w:rsidRDefault="00000000">
      <w:pPr>
        <w:pStyle w:val="BodyText"/>
      </w:pPr>
      <w:hyperlink w:anchor="Table_tab_1">
        <w:r w:rsidR="005E76F0">
          <w:rPr>
            <w:rStyle w:val="Hyperlink"/>
          </w:rPr>
          <w:t>Table 1</w:t>
        </w:r>
      </w:hyperlink>
      <w:r w:rsidR="005E76F0">
        <w:t xml:space="preserve"> specifies the precedence of operations from highest to lowest; a higher position in the table indicates a higher precedence.</w:t>
      </w:r>
    </w:p>
    <w:p w14:paraId="7FD5EA17" w14:textId="77777777" w:rsidR="002803C3" w:rsidRDefault="005E76F0">
      <w:pPr>
        <w:pStyle w:val="Note"/>
      </w:pPr>
      <w:r>
        <w:t>NOTE</w:t>
      </w:r>
      <w:r>
        <w:tab/>
        <w:t>For those operators that are also used in the C programming language, the order of precedence used in this document is the same as used in the C programming language.</w:t>
      </w:r>
    </w:p>
    <w:p w14:paraId="4C826FC3" w14:textId="77777777" w:rsidR="002803C3" w:rsidRDefault="005E76F0">
      <w:pPr>
        <w:pStyle w:val="Tabletitle"/>
      </w:pPr>
      <w:bookmarkStart w:id="47" w:name="Table_tab_1"/>
      <w:bookmarkEnd w:id="47"/>
      <w:r>
        <w:t>Table 1 — Operation precedence from highest (at top of table) to lowest (at bottom of table)</w:t>
      </w:r>
    </w:p>
    <w:tbl>
      <w:tblPr>
        <w:tblW w:w="2900" w:type="pct"/>
        <w:jc w:val="center"/>
        <w:tblLayout w:type="fixed"/>
        <w:tblCellMar>
          <w:left w:w="0" w:type="dxa"/>
          <w:right w:w="0" w:type="dxa"/>
        </w:tblCellMar>
        <w:tblLook w:val="04A0" w:firstRow="1" w:lastRow="0" w:firstColumn="1" w:lastColumn="0" w:noHBand="0" w:noVBand="1"/>
      </w:tblPr>
      <w:tblGrid>
        <w:gridCol w:w="4481"/>
        <w:gridCol w:w="1158"/>
      </w:tblGrid>
      <w:tr w:rsidR="002803C3" w14:paraId="68690B04" w14:textId="77777777">
        <w:trPr>
          <w:tblHeader/>
          <w:jc w:val="center"/>
        </w:trPr>
        <w:tc>
          <w:tcPr>
            <w:tcW w:w="5590" w:type="dxa"/>
            <w:gridSpan w:val="2"/>
            <w:tcBorders>
              <w:top w:val="single" w:sz="12" w:space="0" w:color="000000"/>
              <w:left w:val="single" w:sz="12" w:space="0" w:color="000000"/>
              <w:bottom w:val="single" w:sz="12" w:space="0" w:color="000000"/>
              <w:right w:val="single" w:sz="12" w:space="0" w:color="000000"/>
            </w:tcBorders>
            <w:vAlign w:val="center"/>
          </w:tcPr>
          <w:p w14:paraId="43066BF9" w14:textId="77777777" w:rsidR="002803C3" w:rsidRDefault="005E76F0">
            <w:pPr>
              <w:pStyle w:val="Tableheader"/>
            </w:pPr>
            <w:r>
              <w:rPr>
                <w:b/>
              </w:rPr>
              <w:t>operations (with operands x, y, and z)</w:t>
            </w:r>
          </w:p>
        </w:tc>
      </w:tr>
      <w:tr w:rsidR="002803C3" w14:paraId="74FCFEBF" w14:textId="77777777">
        <w:trPr>
          <w:jc w:val="center"/>
        </w:trPr>
        <w:tc>
          <w:tcPr>
            <w:tcW w:w="4442" w:type="dxa"/>
            <w:tcBorders>
              <w:top w:val="single" w:sz="12" w:space="0" w:color="000000"/>
              <w:left w:val="single" w:sz="12" w:space="0" w:color="000000"/>
              <w:bottom w:val="single" w:sz="6" w:space="0" w:color="000000"/>
              <w:right w:val="nil"/>
            </w:tcBorders>
            <w:vAlign w:val="center"/>
          </w:tcPr>
          <w:p w14:paraId="20D8974F" w14:textId="77777777" w:rsidR="002803C3" w:rsidRDefault="005E76F0">
            <w:pPr>
              <w:pStyle w:val="Tablebody"/>
            </w:pPr>
            <w:r>
              <w:t>"x++", "x--"</w:t>
            </w:r>
          </w:p>
        </w:tc>
        <w:tc>
          <w:tcPr>
            <w:tcW w:w="1148" w:type="dxa"/>
            <w:tcBorders>
              <w:top w:val="single" w:sz="12" w:space="0" w:color="000000"/>
              <w:left w:val="nil"/>
              <w:bottom w:val="single" w:sz="6" w:space="0" w:color="000000"/>
              <w:right w:val="single" w:sz="12" w:space="0" w:color="000000"/>
            </w:tcBorders>
            <w:vAlign w:val="center"/>
          </w:tcPr>
          <w:p w14:paraId="30317908" w14:textId="77777777" w:rsidR="002803C3" w:rsidRDefault="005E76F0">
            <w:pPr>
              <w:pStyle w:val="Tablebody"/>
            </w:pPr>
            <w:r>
              <w:t> </w:t>
            </w:r>
          </w:p>
        </w:tc>
      </w:tr>
      <w:tr w:rsidR="002803C3" w14:paraId="2901B3F7"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8C5D33C" w14:textId="77777777" w:rsidR="002803C3" w:rsidRDefault="005E76F0">
            <w:pPr>
              <w:pStyle w:val="Tablebody"/>
            </w:pPr>
            <w:r>
              <w:t>"!x", "−x" (as a unary prefix operator)</w:t>
            </w:r>
          </w:p>
        </w:tc>
        <w:tc>
          <w:tcPr>
            <w:tcW w:w="1148" w:type="dxa"/>
            <w:tcBorders>
              <w:top w:val="single" w:sz="6" w:space="0" w:color="000000"/>
              <w:left w:val="nil"/>
              <w:bottom w:val="single" w:sz="6" w:space="0" w:color="000000"/>
              <w:right w:val="single" w:sz="12" w:space="0" w:color="000000"/>
            </w:tcBorders>
            <w:vAlign w:val="center"/>
          </w:tcPr>
          <w:p w14:paraId="4845635D" w14:textId="77777777" w:rsidR="002803C3" w:rsidRDefault="005E76F0">
            <w:pPr>
              <w:pStyle w:val="Tablebody"/>
            </w:pPr>
            <w:r>
              <w:t> </w:t>
            </w:r>
          </w:p>
        </w:tc>
      </w:tr>
      <w:tr w:rsidR="002803C3" w14:paraId="18320C76"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4161C1A7" w14:textId="77777777" w:rsidR="002803C3" w:rsidRDefault="005E76F0">
            <w:pPr>
              <w:pStyle w:val="Tablebody"/>
            </w:pPr>
            <w:r>
              <w:t> </w:t>
            </w:r>
          </w:p>
        </w:tc>
        <w:tc>
          <w:tcPr>
            <w:tcW w:w="1148" w:type="dxa"/>
            <w:tcBorders>
              <w:top w:val="single" w:sz="6" w:space="0" w:color="000000"/>
              <w:left w:val="nil"/>
              <w:bottom w:val="single" w:sz="6" w:space="0" w:color="000000"/>
              <w:right w:val="single" w:sz="12" w:space="0" w:color="000000"/>
            </w:tcBorders>
            <w:vAlign w:val="center"/>
          </w:tcPr>
          <w:p w14:paraId="5E4F02FA" w14:textId="77777777" w:rsidR="002803C3" w:rsidRDefault="005E76F0">
            <w:pPr>
              <w:pStyle w:val="Tablebody"/>
            </w:pPr>
            <w:r>
              <w:t> </w:t>
            </w:r>
          </w:p>
        </w:tc>
      </w:tr>
      <w:tr w:rsidR="002803C3" w14:paraId="6BEDFDC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314C3F6" w14:textId="77777777" w:rsidR="002803C3" w:rsidRDefault="005E76F0">
            <w:pPr>
              <w:pStyle w:val="Tablebody"/>
            </w:pPr>
            <w:r>
              <w:t>"x * y", "x / y", "x ÷ y", "x % y"</w:t>
            </w:r>
          </w:p>
        </w:tc>
        <w:tc>
          <w:tcPr>
            <w:tcW w:w="1148" w:type="dxa"/>
            <w:tcBorders>
              <w:top w:val="single" w:sz="6" w:space="0" w:color="000000"/>
              <w:left w:val="nil"/>
              <w:bottom w:val="single" w:sz="6" w:space="0" w:color="000000"/>
              <w:right w:val="single" w:sz="12" w:space="0" w:color="000000"/>
            </w:tcBorders>
            <w:vAlign w:val="center"/>
          </w:tcPr>
          <w:p w14:paraId="5EAE9DF1" w14:textId="77777777" w:rsidR="002803C3" w:rsidRDefault="005E76F0">
            <w:pPr>
              <w:pStyle w:val="Tablebody"/>
            </w:pPr>
            <w:r>
              <w:t> </w:t>
            </w:r>
          </w:p>
        </w:tc>
      </w:tr>
      <w:tr w:rsidR="002803C3" w14:paraId="71214653"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2D3287" w14:textId="77777777" w:rsidR="002803C3" w:rsidRDefault="005E76F0">
            <w:pPr>
              <w:pStyle w:val="Tablebody"/>
            </w:pPr>
            <w:r>
              <w:t>"x + y", "x − y" (as a two-argument operator)</w:t>
            </w:r>
          </w:p>
        </w:tc>
        <w:tc>
          <w:tcPr>
            <w:tcW w:w="1148" w:type="dxa"/>
            <w:tcBorders>
              <w:top w:val="single" w:sz="6" w:space="0" w:color="000000"/>
              <w:left w:val="nil"/>
              <w:bottom w:val="single" w:sz="6" w:space="0" w:color="000000"/>
              <w:right w:val="single" w:sz="12" w:space="0" w:color="000000"/>
            </w:tcBorders>
            <w:vAlign w:val="center"/>
          </w:tcPr>
          <w:p w14:paraId="74F8354A" w14:textId="77777777" w:rsidR="002803C3" w:rsidRDefault="005E76F0">
            <w:pPr>
              <w:pStyle w:val="Tablebody"/>
            </w:pPr>
            <w:r>
              <w:t> </w:t>
            </w:r>
          </w:p>
        </w:tc>
      </w:tr>
      <w:tr w:rsidR="002803C3" w14:paraId="09B097A1"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493D477" w14:textId="77777777" w:rsidR="002803C3" w:rsidRDefault="005E76F0">
            <w:pPr>
              <w:pStyle w:val="Tablebody"/>
            </w:pPr>
            <w:r>
              <w:t>"x &lt;&lt; y", "x &gt;&gt; y"</w:t>
            </w:r>
          </w:p>
        </w:tc>
        <w:tc>
          <w:tcPr>
            <w:tcW w:w="1148" w:type="dxa"/>
            <w:tcBorders>
              <w:top w:val="single" w:sz="6" w:space="0" w:color="000000"/>
              <w:left w:val="nil"/>
              <w:bottom w:val="single" w:sz="6" w:space="0" w:color="000000"/>
              <w:right w:val="single" w:sz="12" w:space="0" w:color="000000"/>
            </w:tcBorders>
            <w:vAlign w:val="center"/>
          </w:tcPr>
          <w:p w14:paraId="564AABE0" w14:textId="77777777" w:rsidR="002803C3" w:rsidRDefault="005E76F0">
            <w:pPr>
              <w:pStyle w:val="Tablebody"/>
            </w:pPr>
            <w:r>
              <w:t> </w:t>
            </w:r>
          </w:p>
        </w:tc>
      </w:tr>
      <w:tr w:rsidR="002803C3" w14:paraId="404BFAF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6B5BA80" w14:textId="77777777" w:rsidR="002803C3" w:rsidRDefault="005E76F0">
            <w:pPr>
              <w:pStyle w:val="Tablebody"/>
            </w:pPr>
            <w:r>
              <w:t>"x &lt; y", "x &lt;= y", "x &gt; y", "x &gt;= y"</w:t>
            </w:r>
          </w:p>
        </w:tc>
        <w:tc>
          <w:tcPr>
            <w:tcW w:w="1148" w:type="dxa"/>
            <w:tcBorders>
              <w:top w:val="single" w:sz="6" w:space="0" w:color="000000"/>
              <w:left w:val="nil"/>
              <w:bottom w:val="single" w:sz="6" w:space="0" w:color="000000"/>
              <w:right w:val="single" w:sz="12" w:space="0" w:color="000000"/>
            </w:tcBorders>
            <w:vAlign w:val="center"/>
          </w:tcPr>
          <w:p w14:paraId="14C0B77D" w14:textId="77777777" w:rsidR="002803C3" w:rsidRDefault="005E76F0">
            <w:pPr>
              <w:pStyle w:val="Tablebody"/>
            </w:pPr>
            <w:r>
              <w:t> </w:t>
            </w:r>
          </w:p>
        </w:tc>
      </w:tr>
      <w:tr w:rsidR="002803C3" w14:paraId="40729344"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3DE7DDA7" w14:textId="77777777" w:rsidR="002803C3" w:rsidRDefault="005E76F0">
            <w:pPr>
              <w:pStyle w:val="Tablebody"/>
            </w:pPr>
            <w:r>
              <w:t>"x == y", "x != y"</w:t>
            </w:r>
          </w:p>
        </w:tc>
        <w:tc>
          <w:tcPr>
            <w:tcW w:w="1148" w:type="dxa"/>
            <w:tcBorders>
              <w:top w:val="single" w:sz="6" w:space="0" w:color="000000"/>
              <w:left w:val="nil"/>
              <w:bottom w:val="single" w:sz="6" w:space="0" w:color="000000"/>
              <w:right w:val="single" w:sz="12" w:space="0" w:color="000000"/>
            </w:tcBorders>
            <w:vAlign w:val="center"/>
          </w:tcPr>
          <w:p w14:paraId="032F162E" w14:textId="77777777" w:rsidR="002803C3" w:rsidRDefault="005E76F0">
            <w:pPr>
              <w:pStyle w:val="Tablebody"/>
            </w:pPr>
            <w:r>
              <w:t> </w:t>
            </w:r>
          </w:p>
        </w:tc>
      </w:tr>
      <w:tr w:rsidR="002803C3" w14:paraId="2A21EAEE"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06886629" w14:textId="77777777" w:rsidR="002803C3" w:rsidRDefault="005E76F0">
            <w:pPr>
              <w:pStyle w:val="Tablebody"/>
            </w:pPr>
            <w:r>
              <w:t>"x &amp; y"</w:t>
            </w:r>
          </w:p>
        </w:tc>
        <w:tc>
          <w:tcPr>
            <w:tcW w:w="1148" w:type="dxa"/>
            <w:tcBorders>
              <w:top w:val="single" w:sz="6" w:space="0" w:color="000000"/>
              <w:left w:val="nil"/>
              <w:bottom w:val="single" w:sz="6" w:space="0" w:color="000000"/>
              <w:right w:val="single" w:sz="12" w:space="0" w:color="000000"/>
            </w:tcBorders>
            <w:vAlign w:val="center"/>
          </w:tcPr>
          <w:p w14:paraId="39C3DDD4" w14:textId="77777777" w:rsidR="002803C3" w:rsidRDefault="005E76F0">
            <w:pPr>
              <w:pStyle w:val="Tablebody"/>
            </w:pPr>
            <w:r>
              <w:t> </w:t>
            </w:r>
          </w:p>
        </w:tc>
      </w:tr>
      <w:tr w:rsidR="002803C3" w14:paraId="0AB3B358"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723E68ED"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5F4C3C57" w14:textId="77777777" w:rsidR="002803C3" w:rsidRDefault="005E76F0">
            <w:pPr>
              <w:pStyle w:val="Tablebody"/>
            </w:pPr>
            <w:r>
              <w:t> </w:t>
            </w:r>
          </w:p>
        </w:tc>
      </w:tr>
      <w:tr w:rsidR="002803C3" w14:paraId="0B370360"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2AF3F35D" w14:textId="77777777" w:rsidR="002803C3" w:rsidRDefault="005E76F0">
            <w:pPr>
              <w:pStyle w:val="Tablebody"/>
            </w:pPr>
            <w:r>
              <w:t>"x &amp;&amp; y"</w:t>
            </w:r>
          </w:p>
        </w:tc>
        <w:tc>
          <w:tcPr>
            <w:tcW w:w="1148" w:type="dxa"/>
            <w:tcBorders>
              <w:top w:val="single" w:sz="6" w:space="0" w:color="000000"/>
              <w:left w:val="nil"/>
              <w:bottom w:val="single" w:sz="6" w:space="0" w:color="000000"/>
              <w:right w:val="single" w:sz="12" w:space="0" w:color="000000"/>
            </w:tcBorders>
            <w:vAlign w:val="center"/>
          </w:tcPr>
          <w:p w14:paraId="6BCBF9B2" w14:textId="77777777" w:rsidR="002803C3" w:rsidRDefault="005E76F0">
            <w:pPr>
              <w:pStyle w:val="Tablebody"/>
            </w:pPr>
            <w:r>
              <w:t> </w:t>
            </w:r>
          </w:p>
        </w:tc>
      </w:tr>
      <w:tr w:rsidR="002803C3" w14:paraId="345CD269"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588927F4" w14:textId="77777777" w:rsidR="002803C3" w:rsidRDefault="005E76F0">
            <w:pPr>
              <w:pStyle w:val="Tablebody"/>
            </w:pPr>
            <w:r>
              <w:t>"x || y"</w:t>
            </w:r>
          </w:p>
        </w:tc>
        <w:tc>
          <w:tcPr>
            <w:tcW w:w="1148" w:type="dxa"/>
            <w:tcBorders>
              <w:top w:val="single" w:sz="6" w:space="0" w:color="000000"/>
              <w:left w:val="nil"/>
              <w:bottom w:val="single" w:sz="6" w:space="0" w:color="000000"/>
              <w:right w:val="single" w:sz="12" w:space="0" w:color="000000"/>
            </w:tcBorders>
            <w:vAlign w:val="center"/>
          </w:tcPr>
          <w:p w14:paraId="20CEB0AE" w14:textId="77777777" w:rsidR="002803C3" w:rsidRDefault="005E76F0">
            <w:pPr>
              <w:pStyle w:val="Tablebody"/>
            </w:pPr>
            <w:r>
              <w:t> </w:t>
            </w:r>
          </w:p>
        </w:tc>
      </w:tr>
      <w:tr w:rsidR="002803C3" w14:paraId="6212380F"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800DFC2" w14:textId="77777777" w:rsidR="002803C3" w:rsidRDefault="005E76F0">
            <w:pPr>
              <w:pStyle w:val="Tablebody"/>
            </w:pPr>
            <w:r>
              <w:t>"x ? y : z"</w:t>
            </w:r>
          </w:p>
        </w:tc>
        <w:tc>
          <w:tcPr>
            <w:tcW w:w="1148" w:type="dxa"/>
            <w:tcBorders>
              <w:top w:val="single" w:sz="6" w:space="0" w:color="000000"/>
              <w:left w:val="nil"/>
              <w:bottom w:val="single" w:sz="6" w:space="0" w:color="000000"/>
              <w:right w:val="single" w:sz="12" w:space="0" w:color="000000"/>
            </w:tcBorders>
            <w:vAlign w:val="center"/>
          </w:tcPr>
          <w:p w14:paraId="0494F89C" w14:textId="77777777" w:rsidR="002803C3" w:rsidRDefault="005E76F0">
            <w:pPr>
              <w:pStyle w:val="Tablebody"/>
            </w:pPr>
            <w:r>
              <w:t> </w:t>
            </w:r>
          </w:p>
        </w:tc>
      </w:tr>
      <w:tr w:rsidR="002803C3" w14:paraId="2ABD9895" w14:textId="77777777">
        <w:trPr>
          <w:jc w:val="center"/>
        </w:trPr>
        <w:tc>
          <w:tcPr>
            <w:tcW w:w="4442" w:type="dxa"/>
            <w:tcBorders>
              <w:top w:val="single" w:sz="6" w:space="0" w:color="000000"/>
              <w:left w:val="single" w:sz="12" w:space="0" w:color="000000"/>
              <w:bottom w:val="single" w:sz="6" w:space="0" w:color="000000"/>
              <w:right w:val="nil"/>
            </w:tcBorders>
            <w:vAlign w:val="center"/>
          </w:tcPr>
          <w:p w14:paraId="6FFD8AE9" w14:textId="77777777" w:rsidR="002803C3" w:rsidRDefault="005E76F0">
            <w:pPr>
              <w:pStyle w:val="Tablebody"/>
            </w:pPr>
            <w:r>
              <w:t>"x..y"</w:t>
            </w:r>
          </w:p>
        </w:tc>
        <w:tc>
          <w:tcPr>
            <w:tcW w:w="1148" w:type="dxa"/>
            <w:tcBorders>
              <w:top w:val="single" w:sz="6" w:space="0" w:color="000000"/>
              <w:left w:val="nil"/>
              <w:bottom w:val="single" w:sz="6" w:space="0" w:color="000000"/>
              <w:right w:val="single" w:sz="12" w:space="0" w:color="000000"/>
            </w:tcBorders>
            <w:vAlign w:val="center"/>
          </w:tcPr>
          <w:p w14:paraId="6CC70953" w14:textId="77777777" w:rsidR="002803C3" w:rsidRDefault="005E76F0">
            <w:pPr>
              <w:pStyle w:val="Tablebody"/>
            </w:pPr>
            <w:r>
              <w:t> </w:t>
            </w:r>
          </w:p>
        </w:tc>
      </w:tr>
      <w:tr w:rsidR="002803C3" w14:paraId="1B5FFA69" w14:textId="77777777">
        <w:trPr>
          <w:jc w:val="center"/>
        </w:trPr>
        <w:tc>
          <w:tcPr>
            <w:tcW w:w="4442" w:type="dxa"/>
            <w:tcBorders>
              <w:top w:val="single" w:sz="6" w:space="0" w:color="000000"/>
              <w:left w:val="single" w:sz="12" w:space="0" w:color="000000"/>
              <w:bottom w:val="single" w:sz="12" w:space="0" w:color="000000"/>
              <w:right w:val="nil"/>
            </w:tcBorders>
            <w:vAlign w:val="center"/>
          </w:tcPr>
          <w:p w14:paraId="46936777" w14:textId="77777777" w:rsidR="002803C3" w:rsidRDefault="005E76F0">
            <w:pPr>
              <w:pStyle w:val="Tablebody"/>
            </w:pPr>
            <w:r>
              <w:t>"x = y", "x += y", "x −= y"</w:t>
            </w:r>
          </w:p>
        </w:tc>
        <w:tc>
          <w:tcPr>
            <w:tcW w:w="1148" w:type="dxa"/>
            <w:tcBorders>
              <w:top w:val="single" w:sz="6" w:space="0" w:color="000000"/>
              <w:left w:val="nil"/>
              <w:bottom w:val="single" w:sz="12" w:space="0" w:color="000000"/>
              <w:right w:val="single" w:sz="12" w:space="0" w:color="000000"/>
            </w:tcBorders>
            <w:vAlign w:val="center"/>
          </w:tcPr>
          <w:p w14:paraId="1FF52A2E" w14:textId="77777777" w:rsidR="002803C3" w:rsidRDefault="005E76F0">
            <w:pPr>
              <w:pStyle w:val="Tablebody"/>
            </w:pPr>
            <w:r>
              <w:t> </w:t>
            </w:r>
          </w:p>
        </w:tc>
      </w:tr>
    </w:tbl>
    <w:p w14:paraId="4C163D80" w14:textId="77777777" w:rsidR="002803C3" w:rsidRDefault="005E76F0">
      <w:pPr>
        <w:pStyle w:val="Heading3"/>
      </w:pPr>
      <w:bookmarkStart w:id="48" w:name="Section_sec_3.3.9"/>
      <w:bookmarkStart w:id="49" w:name="_Toc141653547"/>
      <w:bookmarkEnd w:id="48"/>
      <w:r>
        <w:t>Text description of logical operations</w:t>
      </w:r>
      <w:bookmarkEnd w:id="49"/>
    </w:p>
    <w:p w14:paraId="0C42298D" w14:textId="77777777" w:rsidR="002803C3" w:rsidRDefault="005E76F0">
      <w:pPr>
        <w:pStyle w:val="BodyText"/>
      </w:pPr>
      <w:r>
        <w:t>In the text, a statement of logical operations as would be described mathematically in the following form:</w:t>
      </w:r>
    </w:p>
    <w:p w14:paraId="6140B5BA" w14:textId="77777777" w:rsidR="002803C3" w:rsidRDefault="005E76F0">
      <w:pPr>
        <w:pStyle w:val="Code"/>
      </w:pPr>
      <w:r>
        <w:t>   if( condition 0 )</w:t>
      </w:r>
      <w:r>
        <w:br/>
        <w:t>      statement 0</w:t>
      </w:r>
      <w:r>
        <w:br/>
        <w:t>   else if( condition 1 )</w:t>
      </w:r>
      <w:r>
        <w:br/>
        <w:t>      statement 1</w:t>
      </w:r>
      <w:r>
        <w:br/>
        <w:t>   ...</w:t>
      </w:r>
      <w:r>
        <w:br/>
      </w:r>
      <w:r>
        <w:lastRenderedPageBreak/>
        <w:t>   else /* informative remark on remaining condition */</w:t>
      </w:r>
      <w:r>
        <w:br/>
        <w:t>      statement n</w:t>
      </w:r>
      <w:r>
        <w:br/>
        <w:t> </w:t>
      </w:r>
    </w:p>
    <w:p w14:paraId="0A88808F" w14:textId="77777777" w:rsidR="002803C3" w:rsidRDefault="005E76F0">
      <w:pPr>
        <w:pStyle w:val="ListContinue1-"/>
        <w:numPr>
          <w:ilvl w:val="0"/>
          <w:numId w:val="10"/>
        </w:numPr>
      </w:pPr>
      <w:r>
        <w:t>may be described in the following manner:</w:t>
      </w:r>
    </w:p>
    <w:p w14:paraId="31B89536" w14:textId="77777777" w:rsidR="002803C3" w:rsidRDefault="005E76F0">
      <w:pPr>
        <w:pStyle w:val="ListContinue2-"/>
        <w:numPr>
          <w:ilvl w:val="0"/>
          <w:numId w:val="10"/>
        </w:numPr>
      </w:pPr>
      <w:r>
        <w:t>... as follows / ... the following applies:</w:t>
      </w:r>
    </w:p>
    <w:p w14:paraId="1141195A" w14:textId="77777777" w:rsidR="002803C3" w:rsidRDefault="005E76F0">
      <w:pPr>
        <w:pStyle w:val="ListContinue2-"/>
        <w:numPr>
          <w:ilvl w:val="0"/>
          <w:numId w:val="10"/>
        </w:numPr>
      </w:pPr>
      <w:r>
        <w:t>If condition 0, statement 0</w:t>
      </w:r>
    </w:p>
    <w:p w14:paraId="09765848" w14:textId="77777777" w:rsidR="002803C3" w:rsidRDefault="005E76F0">
      <w:pPr>
        <w:pStyle w:val="ListContinue2-"/>
        <w:numPr>
          <w:ilvl w:val="0"/>
          <w:numId w:val="10"/>
        </w:numPr>
      </w:pPr>
      <w:r>
        <w:t>Otherwise, if condition 1, statement 1</w:t>
      </w:r>
    </w:p>
    <w:p w14:paraId="1C2579AE" w14:textId="77777777" w:rsidR="002803C3" w:rsidRDefault="005E76F0">
      <w:pPr>
        <w:pStyle w:val="ListContinue2-"/>
        <w:numPr>
          <w:ilvl w:val="0"/>
          <w:numId w:val="10"/>
        </w:numPr>
      </w:pPr>
      <w:r>
        <w:t>...</w:t>
      </w:r>
    </w:p>
    <w:p w14:paraId="64B9D28A" w14:textId="77777777" w:rsidR="002803C3" w:rsidRDefault="005E76F0">
      <w:pPr>
        <w:pStyle w:val="ListContinue2-"/>
        <w:numPr>
          <w:ilvl w:val="0"/>
          <w:numId w:val="10"/>
        </w:numPr>
      </w:pPr>
      <w:r>
        <w:t>Otherwise (informative remark on remaining condition), statement n</w:t>
      </w:r>
    </w:p>
    <w:p w14:paraId="47CED92A" w14:textId="77777777" w:rsidR="002803C3" w:rsidRDefault="005E76F0">
      <w:pPr>
        <w:pStyle w:val="BodyText"/>
      </w:pPr>
      <w: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656E02B6" w14:textId="77777777" w:rsidR="002803C3" w:rsidRDefault="005E76F0">
      <w:pPr>
        <w:pStyle w:val="BodyText"/>
      </w:pPr>
      <w:r>
        <w:t>In the text, a statement of logical operations as would be described mathematically in the following form:</w:t>
      </w:r>
    </w:p>
    <w:p w14:paraId="486AF3E2" w14:textId="77777777" w:rsidR="002803C3" w:rsidRDefault="005E76F0">
      <w:pPr>
        <w:pStyle w:val="Code"/>
      </w:pPr>
      <w:r>
        <w:t>   if( condition 0a &amp;&amp; condition 0b )</w:t>
      </w:r>
      <w:r>
        <w:br/>
        <w:t>      statement 0</w:t>
      </w:r>
      <w:r>
        <w:br/>
        <w:t>   else if( condition 1a || condition 1b )</w:t>
      </w:r>
      <w:r>
        <w:br/>
        <w:t>      statement 1</w:t>
      </w:r>
      <w:r>
        <w:br/>
        <w:t>   ...</w:t>
      </w:r>
      <w:r>
        <w:br/>
        <w:t>   else</w:t>
      </w:r>
      <w:r>
        <w:br/>
        <w:t>      statement n</w:t>
      </w:r>
      <w:r>
        <w:br/>
        <w:t> </w:t>
      </w:r>
    </w:p>
    <w:p w14:paraId="4A1AF0EE" w14:textId="77777777" w:rsidR="002803C3" w:rsidRDefault="005E76F0">
      <w:pPr>
        <w:pStyle w:val="ListContinue1-"/>
        <w:numPr>
          <w:ilvl w:val="0"/>
          <w:numId w:val="10"/>
        </w:numPr>
      </w:pPr>
      <w:r>
        <w:t>may be described in the following manner:</w:t>
      </w:r>
    </w:p>
    <w:p w14:paraId="0699AD69" w14:textId="77777777" w:rsidR="002803C3" w:rsidRDefault="005E76F0">
      <w:pPr>
        <w:pStyle w:val="ListContinue2-"/>
        <w:numPr>
          <w:ilvl w:val="0"/>
          <w:numId w:val="10"/>
        </w:numPr>
      </w:pPr>
      <w:r>
        <w:t>... as follows / ... the following applies:</w:t>
      </w:r>
    </w:p>
    <w:p w14:paraId="509E4B8B" w14:textId="77777777" w:rsidR="002803C3" w:rsidRDefault="005E76F0">
      <w:pPr>
        <w:pStyle w:val="ListContinue2-"/>
        <w:numPr>
          <w:ilvl w:val="0"/>
          <w:numId w:val="10"/>
        </w:numPr>
      </w:pPr>
      <w:r>
        <w:t>If all of the following conditions are true, statement 0:</w:t>
      </w:r>
    </w:p>
    <w:p w14:paraId="63C4E863" w14:textId="77777777" w:rsidR="002803C3" w:rsidRDefault="005E76F0">
      <w:pPr>
        <w:pStyle w:val="ListContinue3"/>
      </w:pPr>
      <w:r>
        <w:t>condition 0a</w:t>
      </w:r>
    </w:p>
    <w:p w14:paraId="14141674" w14:textId="77777777" w:rsidR="002803C3" w:rsidRDefault="005E76F0">
      <w:pPr>
        <w:pStyle w:val="ListContinue3"/>
      </w:pPr>
      <w:r>
        <w:t>condition 0b</w:t>
      </w:r>
    </w:p>
    <w:p w14:paraId="61AE169D" w14:textId="77777777" w:rsidR="002803C3" w:rsidRDefault="005E76F0">
      <w:pPr>
        <w:pStyle w:val="ListContinue2-"/>
        <w:numPr>
          <w:ilvl w:val="0"/>
          <w:numId w:val="10"/>
        </w:numPr>
      </w:pPr>
      <w:r>
        <w:t>Otherwise, if one or more of the following conditions are true, statement 1:</w:t>
      </w:r>
    </w:p>
    <w:p w14:paraId="6EA660E5" w14:textId="77777777" w:rsidR="002803C3" w:rsidRDefault="005E76F0">
      <w:pPr>
        <w:pStyle w:val="ListContinue3"/>
      </w:pPr>
      <w:r>
        <w:t>condition 1a</w:t>
      </w:r>
    </w:p>
    <w:p w14:paraId="7FE0258D" w14:textId="77777777" w:rsidR="002803C3" w:rsidRDefault="005E76F0">
      <w:pPr>
        <w:pStyle w:val="ListContinue3"/>
      </w:pPr>
      <w:r>
        <w:t>condition 1b</w:t>
      </w:r>
    </w:p>
    <w:p w14:paraId="550D95DF" w14:textId="77777777" w:rsidR="002803C3" w:rsidRDefault="005E76F0">
      <w:pPr>
        <w:pStyle w:val="ListContinue2-"/>
        <w:numPr>
          <w:ilvl w:val="0"/>
          <w:numId w:val="10"/>
        </w:numPr>
      </w:pPr>
      <w:r>
        <w:t>...</w:t>
      </w:r>
    </w:p>
    <w:p w14:paraId="053B6B66" w14:textId="77777777" w:rsidR="002803C3" w:rsidRDefault="005E76F0">
      <w:pPr>
        <w:pStyle w:val="ListContinue2-"/>
        <w:numPr>
          <w:ilvl w:val="0"/>
          <w:numId w:val="10"/>
        </w:numPr>
      </w:pPr>
      <w:r>
        <w:t>Otherwise, statement n</w:t>
      </w:r>
    </w:p>
    <w:p w14:paraId="5393E44C" w14:textId="77777777" w:rsidR="002803C3" w:rsidRDefault="005E76F0">
      <w:pPr>
        <w:pStyle w:val="BodyText"/>
      </w:pPr>
      <w:r>
        <w:t>In the text, a statement of logical operations as would be described mathematically in the following form:</w:t>
      </w:r>
    </w:p>
    <w:p w14:paraId="6BAA12F2" w14:textId="77777777" w:rsidR="002803C3" w:rsidRDefault="005E76F0">
      <w:pPr>
        <w:pStyle w:val="BodyTextindent1"/>
      </w:pPr>
      <w:r>
        <w:t>if( condition 0 )</w:t>
      </w:r>
    </w:p>
    <w:p w14:paraId="76A5B7DC" w14:textId="77777777" w:rsidR="002803C3" w:rsidRDefault="005E76F0">
      <w:pPr>
        <w:pStyle w:val="BodyTextIndent2"/>
      </w:pPr>
      <w:r>
        <w:t>statement 0</w:t>
      </w:r>
    </w:p>
    <w:p w14:paraId="4E8B6D21" w14:textId="77777777" w:rsidR="002803C3" w:rsidRDefault="005E76F0">
      <w:pPr>
        <w:pStyle w:val="BodyTextindent1"/>
      </w:pPr>
      <w:r>
        <w:t>if( condition 1 )</w:t>
      </w:r>
    </w:p>
    <w:p w14:paraId="55E66EB8" w14:textId="77777777" w:rsidR="002803C3" w:rsidRDefault="005E76F0">
      <w:pPr>
        <w:pStyle w:val="BodyTextIndent2"/>
      </w:pPr>
      <w:r>
        <w:t>statement 1</w:t>
      </w:r>
    </w:p>
    <w:p w14:paraId="0432599F" w14:textId="77777777" w:rsidR="002803C3" w:rsidRDefault="005E76F0">
      <w:pPr>
        <w:pStyle w:val="BodyText"/>
      </w:pPr>
      <w:r>
        <w:lastRenderedPageBreak/>
        <w:t>may be described in the following manner:</w:t>
      </w:r>
    </w:p>
    <w:p w14:paraId="1AA4D4E6" w14:textId="77777777" w:rsidR="002803C3" w:rsidRDefault="005E76F0">
      <w:pPr>
        <w:pStyle w:val="BodyTextindent1"/>
      </w:pPr>
      <w:r>
        <w:t>When condition 0, statement 0</w:t>
      </w:r>
    </w:p>
    <w:p w14:paraId="40882E82" w14:textId="77777777" w:rsidR="002803C3" w:rsidRDefault="005E76F0">
      <w:pPr>
        <w:pStyle w:val="BodyTextindent1"/>
      </w:pPr>
      <w:r>
        <w:t>When condition 1, statement 1</w:t>
      </w:r>
    </w:p>
    <w:p w14:paraId="436CF87C" w14:textId="77777777" w:rsidR="002803C3" w:rsidRDefault="005E76F0">
      <w:pPr>
        <w:pStyle w:val="BodyText"/>
      </w:pPr>
      <w:r>
        <w:t>In addition, a “continue” statement, which is used within loops, is defined as follows:</w:t>
      </w:r>
    </w:p>
    <w:p w14:paraId="46857CEC" w14:textId="77777777" w:rsidR="002803C3" w:rsidRDefault="005E76F0">
      <w:pPr>
        <w:pStyle w:val="BodyText"/>
      </w:pPr>
      <w:r>
        <w:t>The “continue” statement, when encountered inside a loop, jumps to the beginning of the loop for the next iteration. This results in skipping the execution of subsequent statements inside the body of the loop for the current iteration. For example:</w:t>
      </w:r>
    </w:p>
    <w:p w14:paraId="0A163557" w14:textId="77777777" w:rsidR="002803C3" w:rsidRDefault="005E76F0">
      <w:pPr>
        <w:pStyle w:val="Code"/>
      </w:pPr>
      <w:r>
        <w:t>   for( j =0; j &lt; N; j++ ) {</w:t>
      </w:r>
      <w:r>
        <w:br/>
        <w:t>     statement 0</w:t>
      </w:r>
      <w:r>
        <w:br/>
        <w:t>     if( condition 1 )</w:t>
      </w:r>
      <w:r>
        <w:br/>
        <w:t>         continue</w:t>
      </w:r>
      <w:r>
        <w:br/>
        <w:t>     statement 1</w:t>
      </w:r>
      <w:r>
        <w:br/>
        <w:t>     statement 2</w:t>
      </w:r>
      <w:r>
        <w:br/>
        <w:t>   }</w:t>
      </w:r>
      <w:r>
        <w:br/>
        <w:t> </w:t>
      </w:r>
    </w:p>
    <w:p w14:paraId="110908A6" w14:textId="77777777" w:rsidR="002803C3" w:rsidRDefault="005E76F0">
      <w:pPr>
        <w:pStyle w:val="BodyText"/>
      </w:pPr>
      <w:r>
        <w:t>is equivalent to the following:</w:t>
      </w:r>
    </w:p>
    <w:p w14:paraId="229D8B11" w14:textId="77777777" w:rsidR="002803C3" w:rsidRDefault="005E76F0">
      <w:pPr>
        <w:pStyle w:val="Code"/>
      </w:pPr>
      <w:r>
        <w:t>   for( j =0; j &lt; N; j++ ) {</w:t>
      </w:r>
      <w:r>
        <w:br/>
        <w:t>     statement 0</w:t>
      </w:r>
      <w:r>
        <w:br/>
        <w:t>     if( !condition 1 ) {</w:t>
      </w:r>
      <w:r>
        <w:br/>
        <w:t>        statement 1</w:t>
      </w:r>
      <w:r>
        <w:br/>
        <w:t>        statement 2</w:t>
      </w:r>
      <w:r>
        <w:br/>
        <w:t>     }</w:t>
      </w:r>
      <w:r>
        <w:br/>
        <w:t>   }</w:t>
      </w:r>
      <w:r>
        <w:br/>
        <w:t> </w:t>
      </w:r>
    </w:p>
    <w:p w14:paraId="10ECDEF3" w14:textId="77777777" w:rsidR="002803C3" w:rsidRDefault="005E76F0">
      <w:pPr>
        <w:pStyle w:val="Heading1"/>
      </w:pPr>
      <w:bookmarkStart w:id="50" w:name="Section_sec_4"/>
      <w:bookmarkStart w:id="51" w:name="_Toc141653548"/>
      <w:bookmarkEnd w:id="50"/>
      <w:r>
        <w:t>Overview and architecture</w:t>
      </w:r>
      <w:bookmarkEnd w:id="51"/>
    </w:p>
    <w:p w14:paraId="6A31C699" w14:textId="77777777" w:rsidR="002803C3" w:rsidRDefault="005E76F0">
      <w:pPr>
        <w:pStyle w:val="Heading2"/>
      </w:pPr>
      <w:bookmarkStart w:id="52" w:name="Section_sec_4.1"/>
      <w:bookmarkStart w:id="53" w:name="_Toc141653549"/>
      <w:bookmarkEnd w:id="52"/>
      <w:r>
        <w:t>Overview</w:t>
      </w:r>
      <w:bookmarkEnd w:id="53"/>
    </w:p>
    <w:p w14:paraId="129CCFE0" w14:textId="77777777" w:rsidR="002803C3" w:rsidRDefault="005E76F0">
      <w:pPr>
        <w:pStyle w:val="BodyText"/>
      </w:pPr>
      <w:r>
        <w:t xml:space="preserve">This document enables inclusion of timed media in a scene description. This is achieved through first defining features of a scene description that describe how to get the timed media, and second how a rendering process expects the data once it is decoded. In this version of the document, the features are defined as extensions to the glTF format defined in ISO/IEC 12113, see </w:t>
      </w:r>
      <w:hyperlink w:anchor="Section_sec_5">
        <w:r>
          <w:rPr>
            <w:rStyle w:val="Hyperlink"/>
          </w:rPr>
          <w:t>Clause 5</w:t>
        </w:r>
      </w:hyperlink>
      <w:r>
        <w:t>.</w:t>
      </w:r>
    </w:p>
    <w:p w14:paraId="24DF7442" w14:textId="77777777" w:rsidR="002803C3" w:rsidRDefault="005E76F0">
      <w:pPr>
        <w:pStyle w:val="BodyText"/>
      </w:pPr>
      <w:r>
        <w:t xml:space="preserve">In addition to the extensions, which provide an integration of timed media with the scene description, the document describes a reference scene description architecture that includes components such as Media Access Function, Presentation Engine, Buffer Control &amp; Management, and Pipelines. To enable cross-platform/cross-vendor interoperability, the document defines Media Access Function (MAF) API and Buffer API, see </w:t>
      </w:r>
      <w:hyperlink w:anchor="Section_sec_6">
        <w:r>
          <w:rPr>
            <w:rStyle w:val="Hyperlink"/>
          </w:rPr>
          <w:t>Clause 6</w:t>
        </w:r>
      </w:hyperlink>
      <w:r>
        <w:t>. The MAF API provides an interface between the Media Access Function and the Presentation Engine. The Buffer API is used to allocate and control buffers for the exchange of data between Media Access Function and Presentation Engine.</w:t>
      </w:r>
    </w:p>
    <w:p w14:paraId="2B7BBE14" w14:textId="77777777" w:rsidR="002803C3" w:rsidRDefault="005E76F0">
      <w:pPr>
        <w:pStyle w:val="BodyText"/>
      </w:pPr>
      <w:r>
        <w:t>Not only the timed media described by the scene description may change over the time but also the scene description itself. The document defines how such change of a scene description document is signalled to the Presentation Engine.</w:t>
      </w:r>
    </w:p>
    <w:p w14:paraId="4537BE49" w14:textId="77777777" w:rsidR="002803C3" w:rsidRDefault="005E76F0">
      <w:pPr>
        <w:pStyle w:val="BodyText"/>
      </w:pPr>
      <w:r>
        <w:t xml:space="preserve">Finally, a scene description may be stored, delivered, or extended in a way that is consistent with MPEG formats. The document defines a number of new features that allow a carriage utilizing ISO/IEC 14496-12 and its derived specifications, see </w:t>
      </w:r>
      <w:hyperlink w:anchor="Section_sec_7">
        <w:r>
          <w:rPr>
            <w:rStyle w:val="Hyperlink"/>
          </w:rPr>
          <w:t>Clause 7</w:t>
        </w:r>
      </w:hyperlink>
      <w:r>
        <w:t>.</w:t>
      </w:r>
    </w:p>
    <w:p w14:paraId="068BD921" w14:textId="77777777" w:rsidR="002803C3" w:rsidRDefault="005E76F0">
      <w:pPr>
        <w:pStyle w:val="Heading2"/>
      </w:pPr>
      <w:bookmarkStart w:id="54" w:name="Section_sec_4.2"/>
      <w:bookmarkStart w:id="55" w:name="_Toc141653550"/>
      <w:bookmarkEnd w:id="54"/>
      <w:r>
        <w:t>Architecture</w:t>
      </w:r>
      <w:bookmarkEnd w:id="55"/>
    </w:p>
    <w:p w14:paraId="3E157BF7" w14:textId="77777777" w:rsidR="002803C3" w:rsidRDefault="005E76F0">
      <w:pPr>
        <w:pStyle w:val="BodyText"/>
      </w:pPr>
      <w:r>
        <w:t xml:space="preserve">The scene description is consumed by a Presentation Engine to render a 3D scene to the viewer. The extensions defined in this document, allow for the creation of immersive experiences using timed media. </w:t>
      </w:r>
      <w:r>
        <w:lastRenderedPageBreak/>
        <w:t>The scene description extensions are designed with the goal of decoupling the Presentation Engine from the Media Access Function. Presentation Engine and Media Access Function communicate through the Media Access Function API, which allows the Presentation Engine to request timed media required for the rendering of the scene. The Media Access Function will retrieve the requested timed media and make it available in a timely manner and in a format that can be immediately processed by the Presentation Engine. For instance, a requested timed media asset may be compressed and residing in the network, so the Media Access Function will retrieve and decode the asset and pass the resulting decoded media data to the Presentation Engine for rendering. The decoded media data is passed in form of buffers from the Media Access Function to the Presentation Engine. The requests for timed media are passed through the Media Access Function API from the Presentation Engine to the Media Access Function.</w:t>
      </w:r>
    </w:p>
    <w:p w14:paraId="59417651" w14:textId="77777777" w:rsidR="002803C3" w:rsidRDefault="00000000">
      <w:pPr>
        <w:pStyle w:val="BodyText"/>
      </w:pPr>
      <w:hyperlink w:anchor="Figure_fig_1">
        <w:r w:rsidR="005E76F0">
          <w:rPr>
            <w:rStyle w:val="Hyperlink"/>
          </w:rPr>
          <w:t>Figure 1</w:t>
        </w:r>
      </w:hyperlink>
      <w:r w:rsidR="005E76F0">
        <w:t xml:space="preserve"> depicts the reference architecture.</w:t>
      </w:r>
    </w:p>
    <w:p w14:paraId="3F64D51F" w14:textId="44481BD0" w:rsidR="002803C3" w:rsidRDefault="00561BAD">
      <w:pPr>
        <w:pStyle w:val="FigureGraphic"/>
      </w:pPr>
      <w:r>
        <w:rPr>
          <w:noProof/>
        </w:rPr>
        <w:drawing>
          <wp:inline distT="0" distB="0" distL="0" distR="0" wp14:anchorId="7EA80DC5" wp14:editId="016388DA">
            <wp:extent cx="5627370" cy="2578735"/>
            <wp:effectExtent l="0" t="0" r="0" b="0"/>
            <wp:docPr id="2127334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7370" cy="2578735"/>
                    </a:xfrm>
                    <a:prstGeom prst="rect">
                      <a:avLst/>
                    </a:prstGeom>
                    <a:noFill/>
                  </pic:spPr>
                </pic:pic>
              </a:graphicData>
            </a:graphic>
          </wp:inline>
        </w:drawing>
      </w:r>
    </w:p>
    <w:p w14:paraId="1A50DBFB" w14:textId="77777777" w:rsidR="002803C3" w:rsidRDefault="005E76F0">
      <w:pPr>
        <w:pStyle w:val="Figuretitle0"/>
      </w:pPr>
      <w:bookmarkStart w:id="56" w:name="Figure_fig_1"/>
      <w:bookmarkEnd w:id="56"/>
      <w:r>
        <w:t>Figure 1 — Scene description reference architecture</w:t>
      </w:r>
    </w:p>
    <w:p w14:paraId="2B13FE3B" w14:textId="77777777" w:rsidR="002803C3" w:rsidRDefault="005E76F0">
      <w:pPr>
        <w:pStyle w:val="BodyText"/>
      </w:pPr>
      <w:r>
        <w:t>The interfaces (MAF API, Buffer API) and extensions to ISO/IEC 12113 are within the scope of this document.</w:t>
      </w:r>
    </w:p>
    <w:p w14:paraId="390CF34D" w14:textId="77777777" w:rsidR="002803C3" w:rsidRDefault="005E76F0">
      <w:pPr>
        <w:pStyle w:val="BodyText"/>
      </w:pPr>
      <w:r>
        <w:t>The following principles apply:</w:t>
      </w:r>
    </w:p>
    <w:p w14:paraId="40DEB0F5" w14:textId="77777777" w:rsidR="002803C3" w:rsidRDefault="005E76F0">
      <w:pPr>
        <w:pStyle w:val="ListContinue1"/>
      </w:pPr>
      <w:r>
        <w:t>The format of the buffers shall be provided by the scene description document and shall be passed to the MAF through the Media Access Function API</w:t>
      </w:r>
    </w:p>
    <w:p w14:paraId="3A3774A1" w14:textId="77777777" w:rsidR="002803C3" w:rsidRDefault="005E76F0">
      <w:pPr>
        <w:pStyle w:val="ListContinue1"/>
      </w:pPr>
      <w:r>
        <w:t>Pipeline shall perform necessary transformations to match the buffer format and layout declared in the scene description for that buffer</w:t>
      </w:r>
    </w:p>
    <w:p w14:paraId="7C822538" w14:textId="77777777" w:rsidR="002803C3" w:rsidRDefault="005E76F0">
      <w:pPr>
        <w:pStyle w:val="ListContinue1"/>
      </w:pPr>
      <w:r>
        <w:t>The fetching of scene description document and scene description updates may be triggered by the MAF.</w:t>
      </w:r>
    </w:p>
    <w:p w14:paraId="27DAC24B" w14:textId="77777777" w:rsidR="002803C3" w:rsidRDefault="00000000">
      <w:pPr>
        <w:pStyle w:val="BodyText"/>
      </w:pPr>
      <w:hyperlink w:anchor="Figure_fig_1">
        <w:r w:rsidR="005E76F0">
          <w:rPr>
            <w:rStyle w:val="Hyperlink"/>
          </w:rPr>
          <w:t>Figure 1</w:t>
        </w:r>
      </w:hyperlink>
      <w:r w:rsidR="005E76F0">
        <w:t xml:space="preserve"> depicts the reference architecture for scene description. The corresponding procedures are described as follows:</w:t>
      </w:r>
    </w:p>
    <w:p w14:paraId="0E5C6EEC" w14:textId="77777777" w:rsidR="002803C3" w:rsidRDefault="005E76F0">
      <w:pPr>
        <w:pStyle w:val="ListNumber1"/>
        <w:numPr>
          <w:ilvl w:val="0"/>
          <w:numId w:val="9"/>
        </w:numPr>
      </w:pPr>
      <w:r>
        <w:t>The Presentation Engine receives and parses the scene description document and following scene description updates</w:t>
      </w:r>
    </w:p>
    <w:p w14:paraId="0B1805A4" w14:textId="77777777" w:rsidR="002803C3" w:rsidRDefault="005E76F0">
      <w:pPr>
        <w:pStyle w:val="ListNumber1"/>
        <w:numPr>
          <w:ilvl w:val="0"/>
          <w:numId w:val="9"/>
        </w:numPr>
      </w:pPr>
      <w:r>
        <w:t>The Presentation Engine identifies timed media that needs to be presented and identifies the required presentation time</w:t>
      </w:r>
    </w:p>
    <w:p w14:paraId="339D1702" w14:textId="77777777" w:rsidR="002803C3" w:rsidRDefault="005E76F0">
      <w:pPr>
        <w:pStyle w:val="ListNumber1"/>
        <w:numPr>
          <w:ilvl w:val="0"/>
          <w:numId w:val="9"/>
        </w:numPr>
      </w:pPr>
      <w:r>
        <w:t>The Presentation Engine then uses the MAF API to request the media and provides the following information:</w:t>
      </w:r>
    </w:p>
    <w:p w14:paraId="2C886492" w14:textId="77777777" w:rsidR="002803C3" w:rsidRDefault="005E76F0">
      <w:pPr>
        <w:pStyle w:val="ListNumber2"/>
        <w:numPr>
          <w:ilvl w:val="0"/>
          <w:numId w:val="8"/>
        </w:numPr>
      </w:pPr>
      <w:r>
        <w:lastRenderedPageBreak/>
        <w:t>where the MAF can find the requested media</w:t>
      </w:r>
    </w:p>
    <w:p w14:paraId="0786FB67" w14:textId="77777777" w:rsidR="002803C3" w:rsidRDefault="005E76F0">
      <w:pPr>
        <w:pStyle w:val="ListNumber2"/>
        <w:numPr>
          <w:ilvl w:val="0"/>
          <w:numId w:val="8"/>
        </w:numPr>
      </w:pPr>
      <w:r>
        <w:t>what parts of the media and at what level of detail</w:t>
      </w:r>
    </w:p>
    <w:p w14:paraId="60674108" w14:textId="77777777" w:rsidR="002803C3" w:rsidRDefault="005E76F0">
      <w:pPr>
        <w:pStyle w:val="ListNumber2"/>
        <w:numPr>
          <w:ilvl w:val="0"/>
          <w:numId w:val="8"/>
        </w:numPr>
      </w:pPr>
      <w:r>
        <w:t>when the requested media has to be made available</w:t>
      </w:r>
    </w:p>
    <w:p w14:paraId="7436CCF5" w14:textId="77777777" w:rsidR="002803C3" w:rsidRDefault="005E76F0">
      <w:pPr>
        <w:pStyle w:val="ListNumber2"/>
        <w:numPr>
          <w:ilvl w:val="0"/>
          <w:numId w:val="8"/>
        </w:numPr>
      </w:pPr>
      <w:r>
        <w:t>in which format it wants the data and how it is passed to the Presentation Engine</w:t>
      </w:r>
    </w:p>
    <w:p w14:paraId="7561D946" w14:textId="77777777" w:rsidR="002803C3" w:rsidRDefault="005E76F0">
      <w:pPr>
        <w:pStyle w:val="ListNumber1"/>
        <w:numPr>
          <w:ilvl w:val="0"/>
          <w:numId w:val="9"/>
        </w:numPr>
      </w:pPr>
      <w:r>
        <w:t>The MAF instantiates the media fetching and decoding pipeline for the requested media at the appropriate time.</w:t>
      </w:r>
    </w:p>
    <w:p w14:paraId="45D93F73" w14:textId="77777777" w:rsidR="002803C3" w:rsidRDefault="005E76F0">
      <w:pPr>
        <w:pStyle w:val="ListNumber2"/>
        <w:numPr>
          <w:ilvl w:val="0"/>
          <w:numId w:val="7"/>
        </w:numPr>
      </w:pPr>
      <w:r>
        <w:t>It ensures that the requested media is available at the appropriate time in the appropriate buffers for access by the Presentation Engine</w:t>
      </w:r>
    </w:p>
    <w:p w14:paraId="3A6403B5" w14:textId="77777777" w:rsidR="002803C3" w:rsidRDefault="005E76F0">
      <w:pPr>
        <w:pStyle w:val="ListNumber2"/>
        <w:numPr>
          <w:ilvl w:val="0"/>
          <w:numId w:val="7"/>
        </w:numPr>
      </w:pPr>
      <w:r>
        <w:t>It ensures that the media is decoded and reformatted to match the expected format by the Presentation Engine as described by the scene description document</w:t>
      </w:r>
    </w:p>
    <w:p w14:paraId="29EF03EF" w14:textId="77777777" w:rsidR="002803C3" w:rsidRDefault="005E76F0">
      <w:pPr>
        <w:pStyle w:val="BodyText"/>
      </w:pPr>
      <w:r>
        <w:t>The exchange of data (media and metadata) shall be done through buffers (circular and static buffers). The buffer management shall be controlled through the Buffer API. Each buffer should contain sufficient header information to describe its content and timing.</w:t>
      </w:r>
    </w:p>
    <w:p w14:paraId="51769EBF" w14:textId="77777777" w:rsidR="002803C3" w:rsidRDefault="005E76F0">
      <w:pPr>
        <w:pStyle w:val="BodyText"/>
      </w:pPr>
      <w:r>
        <w:t>The information provided to the Media Access Function by the Presentation Engine allows it to</w:t>
      </w:r>
    </w:p>
    <w:p w14:paraId="4EB4E4B2" w14:textId="77777777" w:rsidR="002803C3" w:rsidRDefault="005E76F0">
      <w:pPr>
        <w:pStyle w:val="ListContinue1"/>
      </w:pPr>
      <w:r>
        <w:t>Select the appropriate source for the media (multiple could be specified) and the MAF may select based on preferences and capabilities. Capabilities may for example be decoding capabilities or supported formats. Preferences may for example be user settings.</w:t>
      </w:r>
    </w:p>
    <w:p w14:paraId="0CB65C4E" w14:textId="77777777" w:rsidR="002803C3" w:rsidRDefault="005E76F0">
      <w:pPr>
        <w:pStyle w:val="ListContinue1"/>
      </w:pPr>
      <w:r>
        <w:t>For each selected source,</w:t>
      </w:r>
    </w:p>
    <w:p w14:paraId="4AFFD56E" w14:textId="77777777" w:rsidR="002803C3" w:rsidRDefault="005E76F0">
      <w:pPr>
        <w:pStyle w:val="ListNumber2"/>
        <w:numPr>
          <w:ilvl w:val="0"/>
          <w:numId w:val="9"/>
        </w:numPr>
      </w:pPr>
      <w:r>
        <w:t>access the media by using a media access protocol.</w:t>
      </w:r>
    </w:p>
    <w:p w14:paraId="53ABC689" w14:textId="77777777" w:rsidR="002803C3" w:rsidRDefault="005E76F0">
      <w:pPr>
        <w:pStyle w:val="ListNumber2"/>
        <w:numPr>
          <w:ilvl w:val="0"/>
          <w:numId w:val="9"/>
        </w:numPr>
      </w:pPr>
      <w:r>
        <w:t>setup the media pipeline to provide the information in the correct buffer format</w:t>
      </w:r>
    </w:p>
    <w:p w14:paraId="7FEC4CFC" w14:textId="77777777" w:rsidR="002803C3" w:rsidRDefault="005E76F0">
      <w:pPr>
        <w:pStyle w:val="BodyText"/>
      </w:pPr>
      <w:r>
        <w:t>The MAF may obtain additional information from the Presentation Engine in order to optimize the delivery, for example the required quality for each of the buffers, the exact timing information, etc.</w:t>
      </w:r>
    </w:p>
    <w:p w14:paraId="275249DF" w14:textId="77777777" w:rsidR="002803C3" w:rsidRDefault="005E76F0">
      <w:pPr>
        <w:pStyle w:val="BodyText"/>
      </w:pPr>
      <w:r>
        <w:t>The Media Access Function shall setup and manage the pipeline for each requested media or metadata. A pipeline takes as input one or more media or metadata tracks and outputs one or more buffers. The pipeline shall perform all the necessary processing, such as streaming, demultiplexing, decoding, decryption, and format conversion to match the expected buffer format. The final buffer or set of buffers are then used to exchange data with the Presentation Engine.</w:t>
      </w:r>
    </w:p>
    <w:p w14:paraId="1AE8C043" w14:textId="77777777" w:rsidR="002803C3" w:rsidRDefault="005E76F0">
      <w:pPr>
        <w:pStyle w:val="BodyText"/>
      </w:pPr>
      <w:r>
        <w:t xml:space="preserve">An example of pipelines setup is depicted in </w:t>
      </w:r>
      <w:hyperlink w:anchor="Figure_fig_2">
        <w:r>
          <w:rPr>
            <w:rStyle w:val="Hyperlink"/>
          </w:rPr>
          <w:t>Figure 2</w:t>
        </w:r>
      </w:hyperlink>
      <w:r>
        <w:t xml:space="preserve"> for the case of a V-PCC compressed point cloud object that is referenced in the scene description. Pipeline #1 creates four video decoders and one patch data decoder. The pipeline is also responsible for processing this data and performing 3D reconstruction based on the received information. The reconstructed data is then fed to the final buffer that is accessed by the Presentation Engine. Pipeline #2 on the other hand is not performing the 3D reconstruction process and provides decoded raw data onto the buffers, which are accessed by the Presentation Engine.</w:t>
      </w:r>
    </w:p>
    <w:p w14:paraId="6E24926B" w14:textId="77777777" w:rsidR="002803C3" w:rsidRDefault="005E76F0">
      <w:pPr>
        <w:pStyle w:val="FigureGraphic"/>
      </w:pPr>
      <w:r>
        <w:rPr>
          <w:noProof/>
        </w:rPr>
        <w:lastRenderedPageBreak/>
        <w:drawing>
          <wp:inline distT="0" distB="0" distL="0" distR="0" wp14:anchorId="3C5588A5" wp14:editId="3867F8EF">
            <wp:extent cx="3934968" cy="7933943"/>
            <wp:effectExtent l="0" t="0" r="0" b="0"/>
            <wp:docPr id="2" name="23090-14_ed1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090-14_ed1fig2.png"/>
                    <pic:cNvPicPr/>
                  </pic:nvPicPr>
                  <pic:blipFill>
                    <a:blip r:embed="rId32">
                      <a:extLst>
                        <a:ext uri="{28A0092B-C50C-407E-A947-70E740481C1C}">
                          <a14:useLocalDpi xmlns:a14="http://schemas.microsoft.com/office/drawing/2010/main" val="0"/>
                        </a:ext>
                      </a:extLst>
                    </a:blip>
                    <a:stretch>
                      <a:fillRect/>
                    </a:stretch>
                  </pic:blipFill>
                  <pic:spPr>
                    <a:xfrm>
                      <a:off x="0" y="0"/>
                      <a:ext cx="3934968" cy="7933943"/>
                    </a:xfrm>
                    <a:prstGeom prst="rect">
                      <a:avLst/>
                    </a:prstGeom>
                  </pic:spPr>
                </pic:pic>
              </a:graphicData>
            </a:graphic>
          </wp:inline>
        </w:drawing>
      </w:r>
    </w:p>
    <w:p w14:paraId="0C120909" w14:textId="77777777" w:rsidR="002803C3" w:rsidRDefault="005E76F0">
      <w:pPr>
        <w:pStyle w:val="Figuretitle0"/>
      </w:pPr>
      <w:bookmarkStart w:id="57" w:name="Figure_fig_2"/>
      <w:bookmarkEnd w:id="57"/>
      <w:r>
        <w:t>Figure 2 — An example of pipelines in scene description</w:t>
      </w:r>
    </w:p>
    <w:p w14:paraId="2AF162FB" w14:textId="77777777" w:rsidR="002803C3" w:rsidRDefault="005E76F0">
      <w:pPr>
        <w:pStyle w:val="Heading2"/>
      </w:pPr>
      <w:bookmarkStart w:id="58" w:name="Section_sec_4.3"/>
      <w:bookmarkStart w:id="59" w:name="_Toc141653551"/>
      <w:bookmarkEnd w:id="58"/>
      <w:r>
        <w:lastRenderedPageBreak/>
        <w:t>Timing model</w:t>
      </w:r>
      <w:bookmarkEnd w:id="59"/>
    </w:p>
    <w:p w14:paraId="096F0051" w14:textId="77777777" w:rsidR="002803C3" w:rsidRDefault="005E76F0">
      <w:pPr>
        <w:pStyle w:val="BodyText"/>
      </w:pPr>
      <w:r>
        <w:t>A scene and all contained nodes share a global common presentation timeline. An initial glTF document is used as an entry point for consuming a 3D scene. The scene activation time of that document may be set externally or may be determined by the user and is considered the presentation time T0 of the 3D scene. Each media is started at time T0 + T</w:t>
      </w:r>
      <w:r>
        <w:rPr>
          <w:vertAlign w:val="subscript"/>
        </w:rPr>
        <w:t>init</w:t>
      </w:r>
      <w:r>
        <w:t>, where T</w:t>
      </w:r>
      <w:r>
        <w:rPr>
          <w:vertAlign w:val="subscript"/>
        </w:rPr>
        <w:t>init</w:t>
      </w:r>
      <w:r>
        <w:t xml:space="preserve"> is equal to startTime, when present, or equal to the earliest time at which the media is available if autoplay is equal to true and autoplayGroup is not present, or the earliest time at which all media with the same autoplayGroup are available.</w:t>
      </w:r>
    </w:p>
    <w:p w14:paraId="026BE1B2" w14:textId="77777777" w:rsidR="002803C3" w:rsidRDefault="005E76F0">
      <w:pPr>
        <w:pStyle w:val="BodyText"/>
      </w:pPr>
      <w:r>
        <w:t>The first sample of each media consumed at T0 + T</w:t>
      </w:r>
      <w:r>
        <w:rPr>
          <w:vertAlign w:val="subscript"/>
        </w:rPr>
        <w:t>init</w:t>
      </w:r>
      <w:r>
        <w:t xml:space="preserve"> is the one with presentation time equal to startTimeOffset. The media is consumed up to the sample with presentation time equal to the endTimeOffset, when present, or up to the last sample present in the media. When loop is set to true, at each loop the timeline is increased by adding the endTimeOffset – startTimeOffset, when endTimeOffset is present, or duration – startTimeOffset, when endTimeOffset is not present.</w:t>
      </w:r>
    </w:p>
    <w:p w14:paraId="7FBE1AF7" w14:textId="77777777" w:rsidR="002803C3" w:rsidRDefault="005E76F0">
      <w:pPr>
        <w:pStyle w:val="BodyText"/>
      </w:pPr>
      <w:r>
        <w:t>When a scene is updated through patch document to a scene description document or a scene description document, the media timeline remains unchanged and continues to be evaluated in respect to the T0, i.e. the activation time of the initial glTF document used as an entry point for consuming the 3D scene.</w:t>
      </w:r>
    </w:p>
    <w:p w14:paraId="3B1D6381" w14:textId="77777777" w:rsidR="002803C3" w:rsidRDefault="005E76F0">
      <w:pPr>
        <w:pStyle w:val="BodyText"/>
      </w:pPr>
      <w:r>
        <w:t>Animations described by the scene description document may be controlled (e.g., activated, paused, stopped) through MPEG_animation_timing extension. The activation timing of control events is identified by the timing of a sample in a metadata track. Once an animation event is activated the timeline of the animation is determined by animation data in the scene description data and the information provided by the animation sample in the metadata track (e.g., speed, start_frame, end_frame).</w:t>
      </w:r>
    </w:p>
    <w:p w14:paraId="717F1A4F" w14:textId="77777777" w:rsidR="002803C3" w:rsidRDefault="005E76F0">
      <w:pPr>
        <w:pStyle w:val="BodyText"/>
      </w:pPr>
      <w:r>
        <w:t>All static media of a scene are assumed to be presented at time T0. Timed media shall start at the indicated T0 + T</w:t>
      </w:r>
      <w:r>
        <w:rPr>
          <w:vertAlign w:val="subscript"/>
        </w:rPr>
        <w:t>init</w:t>
      </w:r>
      <w:r>
        <w:t>. An object that has timed media components, shall not be rendered until the indicated T0 + T</w:t>
      </w:r>
      <w:r>
        <w:rPr>
          <w:vertAlign w:val="subscript"/>
        </w:rPr>
        <w:t>init</w:t>
      </w:r>
      <w:r>
        <w:t xml:space="preserve"> of these components. T0 + T</w:t>
      </w:r>
      <w:r>
        <w:rPr>
          <w:vertAlign w:val="subscript"/>
        </w:rPr>
        <w:t>init</w:t>
      </w:r>
      <w:r>
        <w:t xml:space="preserve"> of all the timed media components of the same object shall be equal.</w:t>
      </w:r>
    </w:p>
    <w:p w14:paraId="42D38A02" w14:textId="10AEB406" w:rsidR="00952D9A" w:rsidRDefault="00952D9A">
      <w:pPr>
        <w:pStyle w:val="BodyText"/>
      </w:pPr>
      <w:r>
        <w:t xml:space="preserve">Any extensions that include new primitive attributes shall register the attributes in </w:t>
      </w:r>
      <w:r>
        <w:fldChar w:fldCharType="begin"/>
      </w:r>
      <w:r>
        <w:instrText xml:space="preserve"> REF _Ref136464293 \r \h </w:instrText>
      </w:r>
      <w:r>
        <w:fldChar w:fldCharType="separate"/>
      </w:r>
      <w:r>
        <w:t>Annex B</w:t>
      </w:r>
      <w:r>
        <w:fldChar w:fldCharType="end"/>
      </w:r>
      <w:r>
        <w:t>.</w:t>
      </w:r>
    </w:p>
    <w:p w14:paraId="34214FB9" w14:textId="77777777" w:rsidR="002803C3" w:rsidRDefault="005E76F0">
      <w:pPr>
        <w:pStyle w:val="Heading1"/>
      </w:pPr>
      <w:bookmarkStart w:id="60" w:name="Section_sec_5"/>
      <w:bookmarkStart w:id="61" w:name="_Toc141653552"/>
      <w:bookmarkEnd w:id="60"/>
      <w:r>
        <w:t>Scene description extensions</w:t>
      </w:r>
      <w:bookmarkEnd w:id="61"/>
    </w:p>
    <w:p w14:paraId="7CFC2BF8" w14:textId="77777777" w:rsidR="002803C3" w:rsidRDefault="005E76F0">
      <w:pPr>
        <w:pStyle w:val="Heading2"/>
      </w:pPr>
      <w:bookmarkStart w:id="62" w:name="Section_sec_5.1"/>
      <w:bookmarkStart w:id="63" w:name="_Toc141653553"/>
      <w:bookmarkEnd w:id="62"/>
      <w:r>
        <w:t>General</w:t>
      </w:r>
      <w:bookmarkEnd w:id="63"/>
    </w:p>
    <w:p w14:paraId="712FB909" w14:textId="77777777" w:rsidR="002803C3" w:rsidRDefault="005E76F0">
      <w:pPr>
        <w:pStyle w:val="Heading3"/>
      </w:pPr>
      <w:bookmarkStart w:id="64" w:name="Section_sec_5.1.1"/>
      <w:bookmarkStart w:id="65" w:name="_Toc141653554"/>
      <w:bookmarkEnd w:id="64"/>
      <w:r>
        <w:t>Overview of extensions</w:t>
      </w:r>
      <w:bookmarkEnd w:id="65"/>
    </w:p>
    <w:p w14:paraId="4EDA767F" w14:textId="77777777" w:rsidR="002803C3" w:rsidRDefault="005E76F0">
      <w:pPr>
        <w:pStyle w:val="BodyText"/>
      </w:pPr>
      <w:r>
        <w:t>An extension mechanism that allows to extend glTF 2.0 with new capabilities is defined in ISO/IEC 12113. A glTF node may have an optional extensions property that lists the extensions that are used by this node. All extensions that are used in a glTF document shall be listed in the top-level extensionsUsed array object, while extensions that are required to correctly load/render the scene shall also be listed in the extensionsRequired array.</w:t>
      </w:r>
    </w:p>
    <w:p w14:paraId="2E00B317" w14:textId="77777777" w:rsidR="002803C3" w:rsidRDefault="005E76F0">
      <w:pPr>
        <w:pStyle w:val="BodyText"/>
      </w:pPr>
      <w:r>
        <w:t xml:space="preserve">A number of extensions, listed in </w:t>
      </w:r>
      <w:hyperlink w:anchor="Table_tab_2">
        <w:r>
          <w:rPr>
            <w:rStyle w:val="Hyperlink"/>
          </w:rPr>
          <w:t>Table 2</w:t>
        </w:r>
      </w:hyperlink>
      <w:r>
        <w:t xml:space="preserve">, that enable support for timed media, are specified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Extensions can be defined under Vendor, EXT, KHR, or KHX namespaces. The extensions defined in this document are under the vendor-specific extension namespaces with an MPEG prefix. Examples of how to use the extensions are provided in </w:t>
      </w:r>
      <w:hyperlink w:anchor="Annex_sec_F">
        <w:r>
          <w:rPr>
            <w:rStyle w:val="Hyperlink"/>
          </w:rPr>
          <w:t>Annex F</w:t>
        </w:r>
      </w:hyperlink>
      <w:r>
        <w:t>.</w:t>
      </w:r>
    </w:p>
    <w:p w14:paraId="6BE341BC" w14:textId="77777777" w:rsidR="002803C3" w:rsidRDefault="005E76F0">
      <w:pPr>
        <w:pStyle w:val="Tabletitle"/>
      </w:pPr>
      <w:bookmarkStart w:id="66" w:name="Table_tab_2"/>
      <w:bookmarkEnd w:id="66"/>
      <w:r>
        <w:t>Table 2 — ISO/IEC 12113 extensions defined in this document</w:t>
      </w:r>
    </w:p>
    <w:tbl>
      <w:tblPr>
        <w:tblW w:w="5000" w:type="pct"/>
        <w:jc w:val="center"/>
        <w:tblLayout w:type="fixed"/>
        <w:tblCellMar>
          <w:left w:w="0" w:type="dxa"/>
          <w:right w:w="0" w:type="dxa"/>
        </w:tblCellMar>
        <w:tblLook w:val="04A0" w:firstRow="1" w:lastRow="0" w:firstColumn="1" w:lastColumn="0" w:noHBand="0" w:noVBand="1"/>
      </w:tblPr>
      <w:tblGrid>
        <w:gridCol w:w="3106"/>
        <w:gridCol w:w="3699"/>
        <w:gridCol w:w="1237"/>
        <w:gridCol w:w="1680"/>
      </w:tblGrid>
      <w:tr w:rsidR="002803C3" w14:paraId="0C1E1D60" w14:textId="77777777">
        <w:trPr>
          <w:tblHeader/>
          <w:jc w:val="center"/>
        </w:trPr>
        <w:tc>
          <w:tcPr>
            <w:tcW w:w="3079" w:type="dxa"/>
            <w:tcBorders>
              <w:top w:val="single" w:sz="12" w:space="0" w:color="000000"/>
              <w:left w:val="single" w:sz="12" w:space="0" w:color="000000"/>
              <w:bottom w:val="single" w:sz="12" w:space="0" w:color="000000"/>
              <w:right w:val="single" w:sz="6" w:space="0" w:color="000000"/>
            </w:tcBorders>
          </w:tcPr>
          <w:p w14:paraId="085DB4F9" w14:textId="77777777" w:rsidR="002803C3" w:rsidRDefault="005E76F0">
            <w:pPr>
              <w:pStyle w:val="Tableheader"/>
              <w:jc w:val="center"/>
            </w:pPr>
            <w:r>
              <w:rPr>
                <w:b/>
              </w:rPr>
              <w:t>Extension Name</w:t>
            </w:r>
          </w:p>
        </w:tc>
        <w:tc>
          <w:tcPr>
            <w:tcW w:w="3668" w:type="dxa"/>
            <w:tcBorders>
              <w:top w:val="single" w:sz="12" w:space="0" w:color="000000"/>
              <w:left w:val="single" w:sz="6" w:space="0" w:color="000000"/>
              <w:bottom w:val="single" w:sz="12" w:space="0" w:color="000000"/>
              <w:right w:val="single" w:sz="6" w:space="0" w:color="000000"/>
            </w:tcBorders>
          </w:tcPr>
          <w:p w14:paraId="0DF468AF" w14:textId="77777777" w:rsidR="002803C3" w:rsidRDefault="005E76F0">
            <w:pPr>
              <w:pStyle w:val="Tableheader"/>
              <w:jc w:val="center"/>
            </w:pPr>
            <w:r>
              <w:rPr>
                <w:b/>
              </w:rPr>
              <w:t>Brief Description</w:t>
            </w:r>
          </w:p>
        </w:tc>
        <w:tc>
          <w:tcPr>
            <w:tcW w:w="1227" w:type="dxa"/>
            <w:tcBorders>
              <w:top w:val="single" w:sz="12" w:space="0" w:color="000000"/>
              <w:left w:val="single" w:sz="6" w:space="0" w:color="000000"/>
              <w:bottom w:val="single" w:sz="12" w:space="0" w:color="000000"/>
              <w:right w:val="single" w:sz="6" w:space="0" w:color="000000"/>
            </w:tcBorders>
          </w:tcPr>
          <w:p w14:paraId="7460CC33" w14:textId="77777777" w:rsidR="002803C3" w:rsidRDefault="005E76F0">
            <w:pPr>
              <w:pStyle w:val="Tableheader"/>
              <w:jc w:val="center"/>
            </w:pPr>
            <w:r>
              <w:rPr>
                <w:b/>
              </w:rPr>
              <w:t>Type</w:t>
            </w:r>
          </w:p>
        </w:tc>
        <w:tc>
          <w:tcPr>
            <w:tcW w:w="1666" w:type="dxa"/>
            <w:tcBorders>
              <w:top w:val="single" w:sz="12" w:space="0" w:color="000000"/>
              <w:left w:val="single" w:sz="6" w:space="0" w:color="000000"/>
              <w:bottom w:val="single" w:sz="12" w:space="0" w:color="000000"/>
              <w:right w:val="single" w:sz="12" w:space="0" w:color="000000"/>
            </w:tcBorders>
          </w:tcPr>
          <w:p w14:paraId="4086BD6F" w14:textId="77777777" w:rsidR="002803C3" w:rsidRDefault="005E76F0">
            <w:pPr>
              <w:pStyle w:val="Tableheader"/>
              <w:jc w:val="center"/>
            </w:pPr>
            <w:r>
              <w:rPr>
                <w:b/>
              </w:rPr>
              <w:t>Subclause</w:t>
            </w:r>
          </w:p>
        </w:tc>
      </w:tr>
      <w:tr w:rsidR="002803C3" w14:paraId="29D67083" w14:textId="77777777">
        <w:trPr>
          <w:jc w:val="center"/>
        </w:trPr>
        <w:tc>
          <w:tcPr>
            <w:tcW w:w="3079" w:type="dxa"/>
            <w:tcBorders>
              <w:top w:val="single" w:sz="12" w:space="0" w:color="000000"/>
              <w:left w:val="single" w:sz="12" w:space="0" w:color="000000"/>
              <w:bottom w:val="single" w:sz="6" w:space="0" w:color="000000"/>
              <w:right w:val="single" w:sz="6" w:space="0" w:color="000000"/>
            </w:tcBorders>
          </w:tcPr>
          <w:p w14:paraId="7A599B60" w14:textId="77777777" w:rsidR="002803C3" w:rsidRDefault="005E76F0">
            <w:pPr>
              <w:pStyle w:val="Tablebody"/>
            </w:pPr>
            <w:r>
              <w:t>MPEG_media</w:t>
            </w:r>
          </w:p>
        </w:tc>
        <w:tc>
          <w:tcPr>
            <w:tcW w:w="3668" w:type="dxa"/>
            <w:tcBorders>
              <w:top w:val="single" w:sz="12" w:space="0" w:color="000000"/>
              <w:left w:val="single" w:sz="6" w:space="0" w:color="000000"/>
              <w:bottom w:val="single" w:sz="6" w:space="0" w:color="000000"/>
              <w:right w:val="single" w:sz="6" w:space="0" w:color="000000"/>
            </w:tcBorders>
          </w:tcPr>
          <w:p w14:paraId="5AAAB838" w14:textId="77777777" w:rsidR="002803C3" w:rsidRDefault="005E76F0">
            <w:pPr>
              <w:pStyle w:val="Tablebody"/>
            </w:pPr>
            <w:r>
              <w:t>Extension for referencing external media sources.</w:t>
            </w:r>
          </w:p>
        </w:tc>
        <w:tc>
          <w:tcPr>
            <w:tcW w:w="1227" w:type="dxa"/>
            <w:tcBorders>
              <w:top w:val="single" w:sz="12" w:space="0" w:color="000000"/>
              <w:left w:val="single" w:sz="6" w:space="0" w:color="000000"/>
              <w:bottom w:val="single" w:sz="6" w:space="0" w:color="000000"/>
              <w:right w:val="single" w:sz="6" w:space="0" w:color="000000"/>
            </w:tcBorders>
          </w:tcPr>
          <w:p w14:paraId="626A3068" w14:textId="77777777" w:rsidR="002803C3" w:rsidRDefault="005E76F0">
            <w:pPr>
              <w:pStyle w:val="Tablebody"/>
            </w:pPr>
            <w:r>
              <w:t>Generic</w:t>
            </w:r>
          </w:p>
        </w:tc>
        <w:tc>
          <w:tcPr>
            <w:tcW w:w="1666" w:type="dxa"/>
            <w:tcBorders>
              <w:top w:val="single" w:sz="12" w:space="0" w:color="000000"/>
              <w:left w:val="single" w:sz="6" w:space="0" w:color="000000"/>
              <w:bottom w:val="single" w:sz="6" w:space="0" w:color="000000"/>
              <w:right w:val="single" w:sz="12" w:space="0" w:color="000000"/>
            </w:tcBorders>
            <w:vAlign w:val="center"/>
          </w:tcPr>
          <w:p w14:paraId="1ECFED7C" w14:textId="77777777" w:rsidR="002803C3" w:rsidRDefault="00000000">
            <w:pPr>
              <w:pStyle w:val="Tablebody"/>
              <w:jc w:val="center"/>
            </w:pPr>
            <w:hyperlink w:anchor="Section_sec_5.2.1">
              <w:r w:rsidR="005E76F0">
                <w:rPr>
                  <w:rStyle w:val="Hyperlink"/>
                </w:rPr>
                <w:t>5.2.1</w:t>
              </w:r>
            </w:hyperlink>
          </w:p>
        </w:tc>
      </w:tr>
      <w:tr w:rsidR="002803C3" w14:paraId="676AEB58"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2A7097D" w14:textId="77777777" w:rsidR="002803C3" w:rsidRDefault="005E76F0">
            <w:pPr>
              <w:pStyle w:val="Tablebody"/>
            </w:pPr>
            <w:r>
              <w:t>MPEG_accessor_timed</w:t>
            </w:r>
          </w:p>
        </w:tc>
        <w:tc>
          <w:tcPr>
            <w:tcW w:w="3668" w:type="dxa"/>
            <w:tcBorders>
              <w:top w:val="single" w:sz="6" w:space="0" w:color="000000"/>
              <w:left w:val="single" w:sz="6" w:space="0" w:color="000000"/>
              <w:bottom w:val="single" w:sz="6" w:space="0" w:color="000000"/>
              <w:right w:val="single" w:sz="6" w:space="0" w:color="000000"/>
            </w:tcBorders>
          </w:tcPr>
          <w:p w14:paraId="7D23C737" w14:textId="77777777" w:rsidR="002803C3" w:rsidRDefault="005E76F0">
            <w:pPr>
              <w:pStyle w:val="Tablebody"/>
            </w:pPr>
            <w:r>
              <w:t>An accessor extension to support timed media.</w:t>
            </w:r>
          </w:p>
        </w:tc>
        <w:tc>
          <w:tcPr>
            <w:tcW w:w="1227" w:type="dxa"/>
            <w:tcBorders>
              <w:top w:val="single" w:sz="6" w:space="0" w:color="000000"/>
              <w:left w:val="single" w:sz="6" w:space="0" w:color="000000"/>
              <w:bottom w:val="single" w:sz="6" w:space="0" w:color="000000"/>
              <w:right w:val="single" w:sz="6" w:space="0" w:color="000000"/>
            </w:tcBorders>
          </w:tcPr>
          <w:p w14:paraId="609E7BC5"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3AFF18E5" w14:textId="77777777" w:rsidR="002803C3" w:rsidRDefault="00000000">
            <w:pPr>
              <w:pStyle w:val="Tablebody"/>
              <w:jc w:val="center"/>
            </w:pPr>
            <w:hyperlink w:anchor="Section_sec_5.2.2">
              <w:r w:rsidR="005E76F0">
                <w:rPr>
                  <w:rStyle w:val="Hyperlink"/>
                </w:rPr>
                <w:t>5.2.2</w:t>
              </w:r>
            </w:hyperlink>
          </w:p>
        </w:tc>
      </w:tr>
      <w:tr w:rsidR="002803C3" w14:paraId="55D1060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BD38D3A" w14:textId="77777777" w:rsidR="002803C3" w:rsidRDefault="005E76F0">
            <w:pPr>
              <w:pStyle w:val="Tablebody"/>
            </w:pPr>
            <w:r>
              <w:t>MPEG_buffer_circular</w:t>
            </w:r>
          </w:p>
        </w:tc>
        <w:tc>
          <w:tcPr>
            <w:tcW w:w="3668" w:type="dxa"/>
            <w:tcBorders>
              <w:top w:val="single" w:sz="6" w:space="0" w:color="000000"/>
              <w:left w:val="single" w:sz="6" w:space="0" w:color="000000"/>
              <w:bottom w:val="single" w:sz="6" w:space="0" w:color="000000"/>
              <w:right w:val="single" w:sz="6" w:space="0" w:color="000000"/>
            </w:tcBorders>
          </w:tcPr>
          <w:p w14:paraId="4DDDA005" w14:textId="77777777" w:rsidR="002803C3" w:rsidRDefault="005E76F0">
            <w:pPr>
              <w:pStyle w:val="Tablebody"/>
            </w:pPr>
            <w:r>
              <w:t>A buffer extension to support circular buffers.</w:t>
            </w:r>
          </w:p>
        </w:tc>
        <w:tc>
          <w:tcPr>
            <w:tcW w:w="1227" w:type="dxa"/>
            <w:tcBorders>
              <w:top w:val="single" w:sz="6" w:space="0" w:color="000000"/>
              <w:left w:val="single" w:sz="6" w:space="0" w:color="000000"/>
              <w:bottom w:val="single" w:sz="6" w:space="0" w:color="000000"/>
              <w:right w:val="single" w:sz="6" w:space="0" w:color="000000"/>
            </w:tcBorders>
          </w:tcPr>
          <w:p w14:paraId="4A50B143"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14AD4231" w14:textId="77777777" w:rsidR="002803C3" w:rsidRDefault="00000000">
            <w:pPr>
              <w:pStyle w:val="Tablebody"/>
              <w:jc w:val="center"/>
            </w:pPr>
            <w:hyperlink w:anchor="Section_sec_5.2.3">
              <w:r w:rsidR="005E76F0">
                <w:rPr>
                  <w:rStyle w:val="Hyperlink"/>
                </w:rPr>
                <w:t>5.2.3</w:t>
              </w:r>
            </w:hyperlink>
          </w:p>
        </w:tc>
      </w:tr>
      <w:tr w:rsidR="002803C3" w14:paraId="40FE98CD"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EE1052C" w14:textId="77777777" w:rsidR="002803C3" w:rsidRDefault="005E76F0">
            <w:pPr>
              <w:pStyle w:val="Tablebody"/>
            </w:pPr>
            <w:r>
              <w:lastRenderedPageBreak/>
              <w:t>MPEG_scene_dynamic</w:t>
            </w:r>
          </w:p>
        </w:tc>
        <w:tc>
          <w:tcPr>
            <w:tcW w:w="3668" w:type="dxa"/>
            <w:tcBorders>
              <w:top w:val="single" w:sz="6" w:space="0" w:color="000000"/>
              <w:left w:val="single" w:sz="6" w:space="0" w:color="000000"/>
              <w:bottom w:val="single" w:sz="6" w:space="0" w:color="000000"/>
              <w:right w:val="single" w:sz="6" w:space="0" w:color="000000"/>
            </w:tcBorders>
          </w:tcPr>
          <w:p w14:paraId="29903F87" w14:textId="77777777" w:rsidR="002803C3" w:rsidRDefault="005E76F0">
            <w:pPr>
              <w:pStyle w:val="Tablebody"/>
            </w:pPr>
            <w:r>
              <w:t>An extension to support dynamic scenes.</w:t>
            </w:r>
          </w:p>
        </w:tc>
        <w:tc>
          <w:tcPr>
            <w:tcW w:w="1227" w:type="dxa"/>
            <w:tcBorders>
              <w:top w:val="single" w:sz="6" w:space="0" w:color="000000"/>
              <w:left w:val="single" w:sz="6" w:space="0" w:color="000000"/>
              <w:bottom w:val="single" w:sz="6" w:space="0" w:color="000000"/>
              <w:right w:val="single" w:sz="6" w:space="0" w:color="000000"/>
            </w:tcBorders>
          </w:tcPr>
          <w:p w14:paraId="1DE1F004" w14:textId="77777777" w:rsidR="002803C3" w:rsidRDefault="005E76F0">
            <w:pPr>
              <w:pStyle w:val="Tablebody"/>
            </w:pPr>
            <w:r>
              <w:t>Generic</w:t>
            </w:r>
          </w:p>
        </w:tc>
        <w:tc>
          <w:tcPr>
            <w:tcW w:w="1666" w:type="dxa"/>
            <w:tcBorders>
              <w:top w:val="single" w:sz="6" w:space="0" w:color="000000"/>
              <w:left w:val="single" w:sz="6" w:space="0" w:color="000000"/>
              <w:bottom w:val="single" w:sz="6" w:space="0" w:color="000000"/>
              <w:right w:val="single" w:sz="12" w:space="0" w:color="000000"/>
            </w:tcBorders>
          </w:tcPr>
          <w:p w14:paraId="7FC19859" w14:textId="77777777" w:rsidR="002803C3" w:rsidRDefault="00000000">
            <w:pPr>
              <w:pStyle w:val="Tablebody"/>
              <w:jc w:val="center"/>
            </w:pPr>
            <w:hyperlink w:anchor="Section_sec_5.2.4">
              <w:r w:rsidR="005E76F0">
                <w:rPr>
                  <w:rStyle w:val="Hyperlink"/>
                </w:rPr>
                <w:t>5.2.4</w:t>
              </w:r>
            </w:hyperlink>
          </w:p>
        </w:tc>
      </w:tr>
      <w:tr w:rsidR="002803C3" w14:paraId="65FCCC50"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0238BDBA" w14:textId="77777777" w:rsidR="002803C3" w:rsidRDefault="005E76F0">
            <w:pPr>
              <w:pStyle w:val="Tablebody"/>
            </w:pPr>
            <w:r>
              <w:t>MPEG_texture_video</w:t>
            </w:r>
          </w:p>
        </w:tc>
        <w:tc>
          <w:tcPr>
            <w:tcW w:w="3668" w:type="dxa"/>
            <w:tcBorders>
              <w:top w:val="single" w:sz="6" w:space="0" w:color="000000"/>
              <w:left w:val="single" w:sz="6" w:space="0" w:color="000000"/>
              <w:bottom w:val="single" w:sz="6" w:space="0" w:color="000000"/>
              <w:right w:val="single" w:sz="6" w:space="0" w:color="000000"/>
            </w:tcBorders>
          </w:tcPr>
          <w:p w14:paraId="55D34676" w14:textId="77777777" w:rsidR="002803C3" w:rsidRDefault="005E76F0">
            <w:pPr>
              <w:pStyle w:val="Tablebody"/>
            </w:pPr>
            <w:r>
              <w:t>A texture extension to support video textures.</w:t>
            </w:r>
          </w:p>
        </w:tc>
        <w:tc>
          <w:tcPr>
            <w:tcW w:w="1227" w:type="dxa"/>
            <w:tcBorders>
              <w:top w:val="single" w:sz="6" w:space="0" w:color="000000"/>
              <w:left w:val="single" w:sz="6" w:space="0" w:color="000000"/>
              <w:bottom w:val="single" w:sz="6" w:space="0" w:color="000000"/>
              <w:right w:val="single" w:sz="6" w:space="0" w:color="000000"/>
            </w:tcBorders>
          </w:tcPr>
          <w:p w14:paraId="2542F80F"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533241B" w14:textId="77777777" w:rsidR="002803C3" w:rsidRDefault="00000000">
            <w:pPr>
              <w:pStyle w:val="Tablebody"/>
              <w:jc w:val="center"/>
            </w:pPr>
            <w:hyperlink w:anchor="Section_sec_5.3.1">
              <w:r w:rsidR="005E76F0">
                <w:rPr>
                  <w:rStyle w:val="Hyperlink"/>
                </w:rPr>
                <w:t>5.3.1</w:t>
              </w:r>
            </w:hyperlink>
          </w:p>
        </w:tc>
      </w:tr>
      <w:tr w:rsidR="002803C3" w14:paraId="4B0CDD4A"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2E371538" w14:textId="77777777" w:rsidR="002803C3" w:rsidRDefault="005E76F0">
            <w:pPr>
              <w:pStyle w:val="Tablebody"/>
            </w:pPr>
            <w:r>
              <w:t>MPEG_mesh_linking</w:t>
            </w:r>
          </w:p>
        </w:tc>
        <w:tc>
          <w:tcPr>
            <w:tcW w:w="3668" w:type="dxa"/>
            <w:tcBorders>
              <w:top w:val="single" w:sz="6" w:space="0" w:color="000000"/>
              <w:left w:val="single" w:sz="6" w:space="0" w:color="000000"/>
              <w:bottom w:val="single" w:sz="6" w:space="0" w:color="000000"/>
              <w:right w:val="single" w:sz="6" w:space="0" w:color="000000"/>
            </w:tcBorders>
          </w:tcPr>
          <w:p w14:paraId="1235DE5D" w14:textId="77777777" w:rsidR="002803C3" w:rsidRDefault="005E76F0">
            <w:pPr>
              <w:pStyle w:val="Tablebody"/>
            </w:pPr>
            <w:r>
              <w:t>An extension to link two meshes and provide mapping information</w:t>
            </w:r>
          </w:p>
        </w:tc>
        <w:tc>
          <w:tcPr>
            <w:tcW w:w="1227" w:type="dxa"/>
            <w:tcBorders>
              <w:top w:val="single" w:sz="6" w:space="0" w:color="000000"/>
              <w:left w:val="single" w:sz="6" w:space="0" w:color="000000"/>
              <w:bottom w:val="single" w:sz="6" w:space="0" w:color="000000"/>
              <w:right w:val="single" w:sz="6" w:space="0" w:color="000000"/>
            </w:tcBorders>
          </w:tcPr>
          <w:p w14:paraId="37A0412B" w14:textId="77777777" w:rsidR="002803C3" w:rsidRDefault="005E76F0">
            <w:pPr>
              <w:pStyle w:val="Tablebody"/>
            </w:pPr>
            <w:r>
              <w:t>Visual</w:t>
            </w:r>
          </w:p>
        </w:tc>
        <w:tc>
          <w:tcPr>
            <w:tcW w:w="1666" w:type="dxa"/>
            <w:tcBorders>
              <w:top w:val="single" w:sz="6" w:space="0" w:color="000000"/>
              <w:left w:val="single" w:sz="6" w:space="0" w:color="000000"/>
              <w:bottom w:val="single" w:sz="6" w:space="0" w:color="000000"/>
              <w:right w:val="single" w:sz="12" w:space="0" w:color="000000"/>
            </w:tcBorders>
          </w:tcPr>
          <w:p w14:paraId="19F0EEFB" w14:textId="77777777" w:rsidR="002803C3" w:rsidRDefault="00000000">
            <w:pPr>
              <w:pStyle w:val="Tablebody"/>
              <w:jc w:val="center"/>
            </w:pPr>
            <w:hyperlink w:anchor="Section_sec_5.3.2">
              <w:r w:rsidR="005E76F0">
                <w:rPr>
                  <w:rStyle w:val="Hyperlink"/>
                </w:rPr>
                <w:t>5.3.2</w:t>
              </w:r>
            </w:hyperlink>
          </w:p>
        </w:tc>
      </w:tr>
      <w:tr w:rsidR="002803C3" w14:paraId="1294E936"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47922C03" w14:textId="77777777" w:rsidR="002803C3" w:rsidRDefault="005E76F0">
            <w:pPr>
              <w:pStyle w:val="Tablebody"/>
            </w:pPr>
            <w:r>
              <w:t>MPEG_audio_spatial</w:t>
            </w:r>
          </w:p>
        </w:tc>
        <w:tc>
          <w:tcPr>
            <w:tcW w:w="3668" w:type="dxa"/>
            <w:tcBorders>
              <w:top w:val="single" w:sz="6" w:space="0" w:color="000000"/>
              <w:left w:val="single" w:sz="6" w:space="0" w:color="000000"/>
              <w:bottom w:val="single" w:sz="6" w:space="0" w:color="000000"/>
              <w:right w:val="single" w:sz="6" w:space="0" w:color="000000"/>
            </w:tcBorders>
          </w:tcPr>
          <w:p w14:paraId="4DAF378C" w14:textId="77777777" w:rsidR="002803C3" w:rsidRDefault="005E76F0">
            <w:pPr>
              <w:pStyle w:val="Tablebody"/>
            </w:pPr>
            <w:r>
              <w:t>Adds support for spatial audio.</w:t>
            </w:r>
          </w:p>
        </w:tc>
        <w:tc>
          <w:tcPr>
            <w:tcW w:w="1227" w:type="dxa"/>
            <w:tcBorders>
              <w:top w:val="single" w:sz="6" w:space="0" w:color="000000"/>
              <w:left w:val="single" w:sz="6" w:space="0" w:color="000000"/>
              <w:bottom w:val="single" w:sz="6" w:space="0" w:color="000000"/>
              <w:right w:val="single" w:sz="6" w:space="0" w:color="000000"/>
            </w:tcBorders>
          </w:tcPr>
          <w:p w14:paraId="55F2C223" w14:textId="77777777" w:rsidR="002803C3" w:rsidRDefault="005E76F0">
            <w:pPr>
              <w:pStyle w:val="Tablebody"/>
            </w:pPr>
            <w:r>
              <w:t>Audio</w:t>
            </w:r>
          </w:p>
        </w:tc>
        <w:tc>
          <w:tcPr>
            <w:tcW w:w="1666" w:type="dxa"/>
            <w:tcBorders>
              <w:top w:val="single" w:sz="6" w:space="0" w:color="000000"/>
              <w:left w:val="single" w:sz="6" w:space="0" w:color="000000"/>
              <w:bottom w:val="single" w:sz="6" w:space="0" w:color="000000"/>
              <w:right w:val="single" w:sz="12" w:space="0" w:color="000000"/>
            </w:tcBorders>
          </w:tcPr>
          <w:p w14:paraId="5D0E8F1B" w14:textId="77777777" w:rsidR="002803C3" w:rsidRDefault="00000000">
            <w:pPr>
              <w:pStyle w:val="Tablebody"/>
              <w:jc w:val="center"/>
            </w:pPr>
            <w:hyperlink w:anchor="Section_sec_5.4.1">
              <w:r w:rsidR="005E76F0">
                <w:rPr>
                  <w:rStyle w:val="Hyperlink"/>
                </w:rPr>
                <w:t>5.4.1</w:t>
              </w:r>
            </w:hyperlink>
          </w:p>
        </w:tc>
      </w:tr>
      <w:tr w:rsidR="002803C3" w14:paraId="23EB04CB" w14:textId="77777777">
        <w:trPr>
          <w:jc w:val="center"/>
        </w:trPr>
        <w:tc>
          <w:tcPr>
            <w:tcW w:w="3079" w:type="dxa"/>
            <w:tcBorders>
              <w:top w:val="single" w:sz="6" w:space="0" w:color="000000"/>
              <w:left w:val="single" w:sz="12" w:space="0" w:color="000000"/>
              <w:bottom w:val="single" w:sz="6" w:space="0" w:color="000000"/>
              <w:right w:val="single" w:sz="6" w:space="0" w:color="000000"/>
            </w:tcBorders>
          </w:tcPr>
          <w:p w14:paraId="75C36D64" w14:textId="77777777" w:rsidR="002803C3" w:rsidRDefault="005E76F0">
            <w:pPr>
              <w:pStyle w:val="Tablebody"/>
            </w:pPr>
            <w:r>
              <w:t>MPEG_viewport_recommended</w:t>
            </w:r>
          </w:p>
        </w:tc>
        <w:tc>
          <w:tcPr>
            <w:tcW w:w="3668" w:type="dxa"/>
            <w:tcBorders>
              <w:top w:val="single" w:sz="6" w:space="0" w:color="000000"/>
              <w:left w:val="single" w:sz="6" w:space="0" w:color="000000"/>
              <w:bottom w:val="single" w:sz="6" w:space="0" w:color="000000"/>
              <w:right w:val="single" w:sz="6" w:space="0" w:color="000000"/>
            </w:tcBorders>
          </w:tcPr>
          <w:p w14:paraId="65489F0B" w14:textId="77777777" w:rsidR="002803C3" w:rsidRDefault="005E76F0">
            <w:pPr>
              <w:pStyle w:val="Tablebody"/>
            </w:pPr>
            <w:r>
              <w:t>An extension to describe a recommended viewport.</w:t>
            </w:r>
          </w:p>
        </w:tc>
        <w:tc>
          <w:tcPr>
            <w:tcW w:w="1227" w:type="dxa"/>
            <w:tcBorders>
              <w:top w:val="single" w:sz="6" w:space="0" w:color="000000"/>
              <w:left w:val="single" w:sz="6" w:space="0" w:color="000000"/>
              <w:bottom w:val="single" w:sz="6" w:space="0" w:color="000000"/>
              <w:right w:val="single" w:sz="6" w:space="0" w:color="000000"/>
            </w:tcBorders>
          </w:tcPr>
          <w:p w14:paraId="2E0A63CE" w14:textId="77777777" w:rsidR="002803C3" w:rsidRDefault="005E76F0">
            <w:pPr>
              <w:pStyle w:val="Tablebody"/>
            </w:pPr>
            <w:r>
              <w:t>Metadata</w:t>
            </w:r>
          </w:p>
        </w:tc>
        <w:tc>
          <w:tcPr>
            <w:tcW w:w="1666" w:type="dxa"/>
            <w:tcBorders>
              <w:top w:val="single" w:sz="6" w:space="0" w:color="000000"/>
              <w:left w:val="single" w:sz="6" w:space="0" w:color="000000"/>
              <w:bottom w:val="single" w:sz="6" w:space="0" w:color="000000"/>
              <w:right w:val="single" w:sz="12" w:space="0" w:color="000000"/>
            </w:tcBorders>
          </w:tcPr>
          <w:p w14:paraId="5FA3A482" w14:textId="77777777" w:rsidR="002803C3" w:rsidRDefault="00000000">
            <w:pPr>
              <w:pStyle w:val="Tablebody"/>
              <w:jc w:val="center"/>
            </w:pPr>
            <w:hyperlink w:anchor="Section_sec_5.5.1">
              <w:r w:rsidR="005E76F0">
                <w:rPr>
                  <w:rStyle w:val="Hyperlink"/>
                </w:rPr>
                <w:t>5.5.1</w:t>
              </w:r>
            </w:hyperlink>
          </w:p>
        </w:tc>
      </w:tr>
      <w:tr w:rsidR="002803C3" w14:paraId="7F58E91F" w14:textId="77777777">
        <w:trPr>
          <w:jc w:val="center"/>
        </w:trPr>
        <w:tc>
          <w:tcPr>
            <w:tcW w:w="3079" w:type="dxa"/>
            <w:tcBorders>
              <w:top w:val="single" w:sz="6" w:space="0" w:color="000000"/>
              <w:left w:val="single" w:sz="12" w:space="0" w:color="000000"/>
              <w:bottom w:val="single" w:sz="12" w:space="0" w:color="000000"/>
              <w:right w:val="single" w:sz="6" w:space="0" w:color="000000"/>
            </w:tcBorders>
          </w:tcPr>
          <w:p w14:paraId="0A239300" w14:textId="77777777" w:rsidR="002803C3" w:rsidRDefault="005E76F0">
            <w:pPr>
              <w:pStyle w:val="Tablebody"/>
            </w:pPr>
            <w:r>
              <w:t>MPEG_animation_timing</w:t>
            </w:r>
          </w:p>
        </w:tc>
        <w:tc>
          <w:tcPr>
            <w:tcW w:w="3668" w:type="dxa"/>
            <w:tcBorders>
              <w:top w:val="single" w:sz="6" w:space="0" w:color="000000"/>
              <w:left w:val="single" w:sz="6" w:space="0" w:color="000000"/>
              <w:bottom w:val="single" w:sz="12" w:space="0" w:color="000000"/>
              <w:right w:val="single" w:sz="6" w:space="0" w:color="000000"/>
            </w:tcBorders>
          </w:tcPr>
          <w:p w14:paraId="11CB23C5" w14:textId="77777777" w:rsidR="002803C3" w:rsidRDefault="005E76F0">
            <w:pPr>
              <w:pStyle w:val="Tablebody"/>
            </w:pPr>
            <w:r>
              <w:t>An extension to control animation timelines.</w:t>
            </w:r>
          </w:p>
        </w:tc>
        <w:tc>
          <w:tcPr>
            <w:tcW w:w="1227" w:type="dxa"/>
            <w:tcBorders>
              <w:top w:val="single" w:sz="6" w:space="0" w:color="000000"/>
              <w:left w:val="single" w:sz="6" w:space="0" w:color="000000"/>
              <w:bottom w:val="single" w:sz="12" w:space="0" w:color="000000"/>
              <w:right w:val="single" w:sz="6" w:space="0" w:color="000000"/>
            </w:tcBorders>
          </w:tcPr>
          <w:p w14:paraId="3927FBF5" w14:textId="77777777" w:rsidR="002803C3" w:rsidRDefault="005E76F0">
            <w:pPr>
              <w:pStyle w:val="Tablebody"/>
            </w:pPr>
            <w:r>
              <w:t>Metadata</w:t>
            </w:r>
          </w:p>
        </w:tc>
        <w:tc>
          <w:tcPr>
            <w:tcW w:w="1666" w:type="dxa"/>
            <w:tcBorders>
              <w:top w:val="single" w:sz="6" w:space="0" w:color="000000"/>
              <w:left w:val="single" w:sz="6" w:space="0" w:color="000000"/>
              <w:bottom w:val="single" w:sz="12" w:space="0" w:color="000000"/>
              <w:right w:val="single" w:sz="12" w:space="0" w:color="000000"/>
            </w:tcBorders>
          </w:tcPr>
          <w:p w14:paraId="4DF9B31B" w14:textId="77777777" w:rsidR="002803C3" w:rsidRDefault="00000000">
            <w:pPr>
              <w:pStyle w:val="Tablebody"/>
              <w:jc w:val="center"/>
            </w:pPr>
            <w:hyperlink w:anchor="Section_sec_5.5.2">
              <w:r w:rsidR="005E76F0">
                <w:rPr>
                  <w:rStyle w:val="Hyperlink"/>
                </w:rPr>
                <w:t>5.5.2</w:t>
              </w:r>
            </w:hyperlink>
          </w:p>
        </w:tc>
      </w:tr>
    </w:tbl>
    <w:p w14:paraId="10F4540F" w14:textId="77777777" w:rsidR="002803C3" w:rsidRDefault="00000000">
      <w:pPr>
        <w:pStyle w:val="BodyText"/>
      </w:pPr>
      <w:hyperlink w:anchor="Figure_fig_3">
        <w:r w:rsidR="005E76F0">
          <w:rPr>
            <w:rStyle w:val="Hyperlink"/>
          </w:rPr>
          <w:t>Figure 3</w:t>
        </w:r>
      </w:hyperlink>
      <w:r w:rsidR="005E76F0">
        <w:t xml:space="preserve"> depicts the glTF 2.0 hierarchy that includes the extensions defined in this document.</w:t>
      </w:r>
    </w:p>
    <w:p w14:paraId="0849786D" w14:textId="2C673D7F" w:rsidR="002803C3" w:rsidRDefault="00071763">
      <w:pPr>
        <w:pStyle w:val="FigureGraphic"/>
      </w:pPr>
      <w:r>
        <w:rPr>
          <w:rFonts w:cs="Arial"/>
          <w:i/>
          <w:iCs/>
          <w:noProof/>
        </w:rPr>
        <w:drawing>
          <wp:inline distT="0" distB="0" distL="0" distR="0" wp14:anchorId="792A85E7" wp14:editId="536DFCF0">
            <wp:extent cx="6192520" cy="4441005"/>
            <wp:effectExtent l="0" t="0" r="0" b="0"/>
            <wp:docPr id="71833109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31091" name="Picture 1" descr="A screenshot of a computer&#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2520" cy="4441005"/>
                    </a:xfrm>
                    <a:prstGeom prst="rect">
                      <a:avLst/>
                    </a:prstGeom>
                    <a:noFill/>
                  </pic:spPr>
                </pic:pic>
              </a:graphicData>
            </a:graphic>
          </wp:inline>
        </w:drawing>
      </w:r>
    </w:p>
    <w:p w14:paraId="059DB130" w14:textId="77777777" w:rsidR="002803C3" w:rsidRDefault="005E76F0">
      <w:pPr>
        <w:pStyle w:val="Figuretitle0"/>
      </w:pPr>
      <w:bookmarkStart w:id="67" w:name="Figure_fig_3"/>
      <w:bookmarkEnd w:id="67"/>
      <w:r>
        <w:t>Figure 3 — An overview of the glTF document structure with MPEG extensions defined in this document</w:t>
      </w:r>
    </w:p>
    <w:p w14:paraId="0DA32BC6" w14:textId="77777777" w:rsidR="002803C3" w:rsidRDefault="005E76F0">
      <w:pPr>
        <w:pStyle w:val="Heading3"/>
      </w:pPr>
      <w:bookmarkStart w:id="68" w:name="Section_sec_5.1.2"/>
      <w:bookmarkStart w:id="69" w:name="_Toc141653555"/>
      <w:bookmarkEnd w:id="68"/>
      <w:r>
        <w:t>Formatting and typing</w:t>
      </w:r>
      <w:bookmarkEnd w:id="69"/>
    </w:p>
    <w:p w14:paraId="47D2FA49" w14:textId="77777777" w:rsidR="002803C3" w:rsidRDefault="005E76F0">
      <w:pPr>
        <w:pStyle w:val="BodyText"/>
      </w:pPr>
      <w:r>
        <w:t>For binary data fields the following applies. The read_bits( n ) function reads the next n bits from the buffer data and advances the data pointer by n bit positions. When n is equal to 0, read_bits( n ) is specified to return a value equal to 0 and to not advance the data pointer.</w:t>
      </w:r>
    </w:p>
    <w:p w14:paraId="03D89492" w14:textId="77777777" w:rsidR="002803C3" w:rsidRDefault="005E76F0">
      <w:pPr>
        <w:pStyle w:val="BodyText"/>
      </w:pPr>
      <w:r>
        <w:t>The following types specify the types and parsing process for binary data fields:</w:t>
      </w:r>
    </w:p>
    <w:p w14:paraId="26C8548C" w14:textId="77777777" w:rsidR="002803C3" w:rsidRDefault="005E76F0">
      <w:pPr>
        <w:pStyle w:val="ListContinue1"/>
      </w:pPr>
      <w:r>
        <w:lastRenderedPageBreak/>
        <w:t>bits(n) fixed-pattern bit string using n bits written (from left to right) with the left bit first. The parsing process for this descriptor is specified by the return value of the function read_bits( n )</w:t>
      </w:r>
    </w:p>
    <w:p w14:paraId="6E60387A" w14:textId="77777777" w:rsidR="002803C3" w:rsidRDefault="005E76F0">
      <w:pPr>
        <w:pStyle w:val="ListContinue1"/>
      </w:pPr>
      <w:r>
        <w:t>bits(n)[m] array of m fixed-pattern bit strings with length of n bits.</w:t>
      </w:r>
    </w:p>
    <w:p w14:paraId="7C63944E" w14:textId="77777777" w:rsidR="002803C3" w:rsidRDefault="005E76F0">
      <w:pPr>
        <w:pStyle w:val="ListContinue1"/>
      </w:pPr>
      <w:r>
        <w:t>uint(n) unsigned integer using n bits. The parsing process for this descriptor is specified by the return value of the function read_bits( n ) interpreted as a binary representation of an unsigned integer with the most significant bit written first.</w:t>
      </w:r>
    </w:p>
    <w:p w14:paraId="133D7B6F" w14:textId="77777777" w:rsidR="002803C3" w:rsidRDefault="005E76F0">
      <w:pPr>
        <w:pStyle w:val="ListContinue1"/>
      </w:pPr>
      <w:r>
        <w:t>int(n) signed integer using n bits. The parsing process for this descriptor is specified by the return value of the function read_bits( n ) interpreted as a two's complement integer representation with the most significant (left) bit written first. In particular, the parsing process for this type is specified as follows:</w:t>
      </w:r>
    </w:p>
    <w:p w14:paraId="38B517FB" w14:textId="77777777" w:rsidR="002803C3" w:rsidRDefault="005E76F0">
      <w:pPr>
        <w:pStyle w:val="Code"/>
      </w:pPr>
      <w:r>
        <w:rPr>
          <w:rStyle w:val="Courier"/>
        </w:rPr>
        <w:t>   int(n) {</w:t>
      </w:r>
      <w:r>
        <w:br/>
      </w:r>
      <w:r>
        <w:rPr>
          <w:rStyle w:val="Courier"/>
        </w:rPr>
        <w:t>         value = read_bits( n )</w:t>
      </w:r>
      <w:r>
        <w:br/>
      </w:r>
      <w:r>
        <w:rPr>
          <w:rStyle w:val="Courier"/>
        </w:rPr>
        <w:t>         if( value &lt; ( 1 &lt;&lt; ( n – 1 ) ) )</w:t>
      </w:r>
      <w:r>
        <w:br/>
      </w:r>
      <w:r>
        <w:rPr>
          <w:rStyle w:val="Courier"/>
        </w:rPr>
        <w:t>            return value</w:t>
      </w:r>
      <w:r>
        <w:br/>
      </w:r>
      <w:r>
        <w:rPr>
          <w:rStyle w:val="Courier"/>
        </w:rPr>
        <w:t>         else</w:t>
      </w:r>
      <w:r>
        <w:br/>
      </w:r>
      <w:r>
        <w:rPr>
          <w:rStyle w:val="Courier"/>
        </w:rPr>
        <w:t>            return ( value | ~( ( 1 &lt;&lt; (n – 1)) – 1 ) )</w:t>
      </w:r>
      <w:r>
        <w:br/>
      </w:r>
      <w:r>
        <w:rPr>
          <w:rStyle w:val="Courier"/>
        </w:rPr>
        <w:t>      }</w:t>
      </w:r>
      <w:r>
        <w:br/>
      </w:r>
      <w:r>
        <w:rPr>
          <w:rStyle w:val="Courier"/>
        </w:rPr>
        <w:t> </w:t>
      </w:r>
    </w:p>
    <w:p w14:paraId="1665DD0A" w14:textId="77777777" w:rsidR="002803C3" w:rsidRDefault="005E76F0">
      <w:pPr>
        <w:pStyle w:val="ListContinue1"/>
      </w:pPr>
      <w:r>
        <w:t>float(n) binary floating point value using n bits. The parsing process for this descriptor is as specified in IEEE 754-2019.</w:t>
      </w:r>
    </w:p>
    <w:p w14:paraId="5CDD8ED7" w14:textId="77777777" w:rsidR="002803C3" w:rsidRDefault="005E76F0">
      <w:pPr>
        <w:pStyle w:val="BodyText"/>
      </w:pPr>
      <w:r>
        <w:t>For JSON data fields, the following type definitions apply:</w:t>
      </w:r>
    </w:p>
    <w:p w14:paraId="3ABDAF83" w14:textId="77777777" w:rsidR="002803C3" w:rsidRDefault="005E76F0">
      <w:pPr>
        <w:pStyle w:val="ListContinue1"/>
      </w:pPr>
      <w:r>
        <w:t>number: primitive type defined in ISO/IEC 21778</w:t>
      </w:r>
    </w:p>
    <w:p w14:paraId="1A031387" w14:textId="77777777" w:rsidR="002803C3" w:rsidRDefault="005E76F0">
      <w:pPr>
        <w:pStyle w:val="ListContinue1"/>
      </w:pPr>
      <w:r>
        <w:t>string: primitive type defined in ISO/IEC 21778</w:t>
      </w:r>
    </w:p>
    <w:p w14:paraId="0310DAD8" w14:textId="77777777" w:rsidR="002803C3" w:rsidRDefault="005E76F0">
      <w:pPr>
        <w:pStyle w:val="ListContinue1"/>
      </w:pPr>
      <w:r>
        <w:t>boolean: primitive type defined in ISO/IEC 21778</w:t>
      </w:r>
    </w:p>
    <w:p w14:paraId="38A837CF" w14:textId="77777777" w:rsidR="002803C3" w:rsidRDefault="005E76F0">
      <w:pPr>
        <w:pStyle w:val="ListContinue1"/>
      </w:pPr>
      <w:r>
        <w:t>array: structured type defined in ISO/IEC 21778</w:t>
      </w:r>
    </w:p>
    <w:p w14:paraId="2871C18A" w14:textId="77777777" w:rsidR="002803C3" w:rsidRDefault="005E76F0">
      <w:pPr>
        <w:pStyle w:val="ListContinue1"/>
      </w:pPr>
      <w:r>
        <w:t>object: structured type defined in ISO/IEC 21778</w:t>
      </w:r>
    </w:p>
    <w:p w14:paraId="2F1AA499" w14:textId="77777777" w:rsidR="002803C3" w:rsidRDefault="005E76F0">
      <w:pPr>
        <w:pStyle w:val="Heading2"/>
      </w:pPr>
      <w:bookmarkStart w:id="70" w:name="Section_sec_5.2"/>
      <w:bookmarkStart w:id="71" w:name="_Toc141653556"/>
      <w:bookmarkEnd w:id="70"/>
      <w:r>
        <w:t>Generic extensions</w:t>
      </w:r>
      <w:bookmarkEnd w:id="71"/>
    </w:p>
    <w:p w14:paraId="2C2956C7" w14:textId="77777777" w:rsidR="002803C3" w:rsidRDefault="005E76F0">
      <w:pPr>
        <w:pStyle w:val="Heading3"/>
      </w:pPr>
      <w:bookmarkStart w:id="72" w:name="Section_sec_5.2.1"/>
      <w:bookmarkStart w:id="73" w:name="_Toc141653557"/>
      <w:bookmarkEnd w:id="72"/>
      <w:r>
        <w:t>MPEG_media extension</w:t>
      </w:r>
      <w:bookmarkEnd w:id="73"/>
    </w:p>
    <w:p w14:paraId="48F2D7ED" w14:textId="77777777" w:rsidR="002803C3" w:rsidRDefault="005E76F0">
      <w:pPr>
        <w:pStyle w:val="Heading4"/>
      </w:pPr>
      <w:bookmarkStart w:id="74" w:name="Section_sec_5.2.1.1"/>
      <w:bookmarkEnd w:id="74"/>
      <w:r>
        <w:t>General</w:t>
      </w:r>
    </w:p>
    <w:p w14:paraId="27526B74" w14:textId="77777777" w:rsidR="002803C3" w:rsidRDefault="005E76F0">
      <w:pPr>
        <w:pStyle w:val="BodyText"/>
      </w:pPr>
      <w:r>
        <w:t>The MPEG media extension, identified by MPEG_media, provides an array of media items referenced in a scene description document.</w:t>
      </w:r>
    </w:p>
    <w:p w14:paraId="1FF0F824" w14:textId="77777777" w:rsidR="002803C3" w:rsidRDefault="005E76F0">
      <w:pPr>
        <w:pStyle w:val="BodyText"/>
      </w:pPr>
      <w:r>
        <w:t>When present, the MPEG_media extension shall be included as a top-level extension.</w:t>
      </w:r>
    </w:p>
    <w:p w14:paraId="7A6C3CFD" w14:textId="77777777" w:rsidR="002803C3" w:rsidRDefault="005E76F0">
      <w:pPr>
        <w:pStyle w:val="Heading4"/>
      </w:pPr>
      <w:bookmarkStart w:id="75" w:name="Section_sec_5.2.1.2"/>
      <w:bookmarkEnd w:id="75"/>
      <w:r>
        <w:t>Semantics</w:t>
      </w:r>
    </w:p>
    <w:p w14:paraId="256CB3CB" w14:textId="77777777" w:rsidR="002803C3" w:rsidRDefault="005E76F0">
      <w:pPr>
        <w:pStyle w:val="BodyText"/>
      </w:pPr>
      <w:r>
        <w:t xml:space="preserve">The definition of all objects within MPEG_media extension is provided in </w:t>
      </w:r>
      <w:hyperlink w:anchor="Table_tab_3">
        <w:r>
          <w:rPr>
            <w:rStyle w:val="Hyperlink"/>
          </w:rPr>
          <w:t>Tables 3</w:t>
        </w:r>
      </w:hyperlink>
      <w:r>
        <w:t xml:space="preserve"> to </w:t>
      </w:r>
      <w:hyperlink w:anchor="Table_tab_6">
        <w:r>
          <w:rPr>
            <w:rStyle w:val="Hyperlink"/>
          </w:rPr>
          <w:t>6</w:t>
        </w:r>
      </w:hyperlink>
      <w:r>
        <w:t>.</w:t>
      </w:r>
    </w:p>
    <w:p w14:paraId="563A2C37" w14:textId="77777777" w:rsidR="002803C3" w:rsidRDefault="005E76F0">
      <w:pPr>
        <w:pStyle w:val="Tabletitle"/>
      </w:pPr>
      <w:bookmarkStart w:id="76" w:name="Table_tab_3"/>
      <w:bookmarkEnd w:id="76"/>
      <w:r>
        <w:t>Table 3 — Definitions of top-level objects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122"/>
        <w:gridCol w:w="1231"/>
        <w:gridCol w:w="1317"/>
        <w:gridCol w:w="4155"/>
      </w:tblGrid>
      <w:tr w:rsidR="002803C3" w14:paraId="14A8202C" w14:textId="77777777">
        <w:trPr>
          <w:tblHeader/>
          <w:jc w:val="center"/>
        </w:trPr>
        <w:tc>
          <w:tcPr>
            <w:tcW w:w="1881" w:type="dxa"/>
            <w:tcBorders>
              <w:top w:val="single" w:sz="12" w:space="0" w:color="000000"/>
              <w:left w:val="single" w:sz="12" w:space="0" w:color="000000"/>
              <w:bottom w:val="single" w:sz="12" w:space="0" w:color="000000"/>
              <w:right w:val="single" w:sz="6" w:space="0" w:color="000000"/>
            </w:tcBorders>
          </w:tcPr>
          <w:p w14:paraId="10BF2009" w14:textId="77777777" w:rsidR="002803C3" w:rsidRDefault="005E76F0">
            <w:pPr>
              <w:pStyle w:val="Tableheader"/>
              <w:jc w:val="center"/>
            </w:pPr>
            <w:r>
              <w:rPr>
                <w:b/>
              </w:rPr>
              <w:t>Name</w:t>
            </w:r>
          </w:p>
        </w:tc>
        <w:tc>
          <w:tcPr>
            <w:tcW w:w="1112" w:type="dxa"/>
            <w:tcBorders>
              <w:top w:val="single" w:sz="12" w:space="0" w:color="000000"/>
              <w:left w:val="single" w:sz="6" w:space="0" w:color="000000"/>
              <w:bottom w:val="single" w:sz="12" w:space="0" w:color="000000"/>
              <w:right w:val="single" w:sz="6" w:space="0" w:color="000000"/>
            </w:tcBorders>
          </w:tcPr>
          <w:p w14:paraId="0F3CBBE2" w14:textId="77777777" w:rsidR="002803C3" w:rsidRDefault="005E76F0">
            <w:pPr>
              <w:pStyle w:val="Tableheader"/>
              <w:jc w:val="center"/>
            </w:pPr>
            <w:r>
              <w:rPr>
                <w:b/>
              </w:rPr>
              <w:t>Type</w:t>
            </w:r>
          </w:p>
        </w:tc>
        <w:tc>
          <w:tcPr>
            <w:tcW w:w="1220" w:type="dxa"/>
            <w:tcBorders>
              <w:top w:val="single" w:sz="12" w:space="0" w:color="000000"/>
              <w:left w:val="single" w:sz="6" w:space="0" w:color="000000"/>
              <w:bottom w:val="single" w:sz="12" w:space="0" w:color="000000"/>
              <w:right w:val="single" w:sz="6" w:space="0" w:color="000000"/>
            </w:tcBorders>
          </w:tcPr>
          <w:p w14:paraId="280092F0" w14:textId="77777777" w:rsidR="002803C3" w:rsidRDefault="005E76F0">
            <w:pPr>
              <w:pStyle w:val="Tableheader"/>
              <w:jc w:val="center"/>
            </w:pPr>
            <w:r>
              <w:rPr>
                <w:b/>
              </w:rPr>
              <w:t>Default</w:t>
            </w:r>
          </w:p>
        </w:tc>
        <w:tc>
          <w:tcPr>
            <w:tcW w:w="1306" w:type="dxa"/>
            <w:tcBorders>
              <w:top w:val="single" w:sz="12" w:space="0" w:color="000000"/>
              <w:left w:val="single" w:sz="6" w:space="0" w:color="000000"/>
              <w:bottom w:val="single" w:sz="12" w:space="0" w:color="000000"/>
              <w:right w:val="single" w:sz="6" w:space="0" w:color="000000"/>
            </w:tcBorders>
          </w:tcPr>
          <w:p w14:paraId="3911BFC1" w14:textId="77777777" w:rsidR="002803C3" w:rsidRDefault="005E76F0">
            <w:pPr>
              <w:pStyle w:val="Tableheader"/>
              <w:jc w:val="center"/>
            </w:pPr>
            <w:r>
              <w:rPr>
                <w:b/>
              </w:rPr>
              <w:t>Usage</w:t>
            </w:r>
          </w:p>
        </w:tc>
        <w:tc>
          <w:tcPr>
            <w:tcW w:w="4120" w:type="dxa"/>
            <w:tcBorders>
              <w:top w:val="single" w:sz="12" w:space="0" w:color="000000"/>
              <w:left w:val="single" w:sz="6" w:space="0" w:color="000000"/>
              <w:bottom w:val="single" w:sz="12" w:space="0" w:color="000000"/>
              <w:right w:val="single" w:sz="12" w:space="0" w:color="000000"/>
            </w:tcBorders>
          </w:tcPr>
          <w:p w14:paraId="78F61C49" w14:textId="77777777" w:rsidR="002803C3" w:rsidRDefault="005E76F0">
            <w:pPr>
              <w:pStyle w:val="Tableheader"/>
              <w:jc w:val="center"/>
            </w:pPr>
            <w:r>
              <w:rPr>
                <w:b/>
              </w:rPr>
              <w:t>Description</w:t>
            </w:r>
          </w:p>
        </w:tc>
      </w:tr>
      <w:tr w:rsidR="002803C3" w14:paraId="05D7B012" w14:textId="77777777">
        <w:trPr>
          <w:jc w:val="center"/>
        </w:trPr>
        <w:tc>
          <w:tcPr>
            <w:tcW w:w="1881" w:type="dxa"/>
            <w:tcBorders>
              <w:top w:val="single" w:sz="12" w:space="0" w:color="000000"/>
              <w:left w:val="single" w:sz="12" w:space="0" w:color="000000"/>
              <w:bottom w:val="single" w:sz="12" w:space="0" w:color="000000"/>
              <w:right w:val="single" w:sz="6" w:space="0" w:color="000000"/>
            </w:tcBorders>
          </w:tcPr>
          <w:p w14:paraId="10E6F102" w14:textId="77777777" w:rsidR="002803C3" w:rsidRDefault="005E76F0">
            <w:pPr>
              <w:pStyle w:val="Tablebody"/>
            </w:pPr>
            <w:r>
              <w:t>media</w:t>
            </w:r>
          </w:p>
        </w:tc>
        <w:tc>
          <w:tcPr>
            <w:tcW w:w="1112" w:type="dxa"/>
            <w:tcBorders>
              <w:top w:val="single" w:sz="12" w:space="0" w:color="000000"/>
              <w:left w:val="single" w:sz="6" w:space="0" w:color="000000"/>
              <w:bottom w:val="single" w:sz="12" w:space="0" w:color="000000"/>
              <w:right w:val="single" w:sz="6" w:space="0" w:color="000000"/>
            </w:tcBorders>
          </w:tcPr>
          <w:p w14:paraId="06B895F9" w14:textId="77777777" w:rsidR="002803C3" w:rsidRDefault="005E76F0">
            <w:pPr>
              <w:pStyle w:val="Tablebody"/>
            </w:pPr>
            <w:r>
              <w:t>array</w:t>
            </w:r>
          </w:p>
        </w:tc>
        <w:tc>
          <w:tcPr>
            <w:tcW w:w="1220" w:type="dxa"/>
            <w:tcBorders>
              <w:top w:val="single" w:sz="12" w:space="0" w:color="000000"/>
              <w:left w:val="single" w:sz="6" w:space="0" w:color="000000"/>
              <w:bottom w:val="single" w:sz="12" w:space="0" w:color="000000"/>
              <w:right w:val="single" w:sz="6" w:space="0" w:color="000000"/>
            </w:tcBorders>
          </w:tcPr>
          <w:p w14:paraId="725E266E" w14:textId="77777777" w:rsidR="002803C3" w:rsidRDefault="005E76F0">
            <w:pPr>
              <w:pStyle w:val="Tablebody"/>
            </w:pPr>
            <w:r>
              <w:t>N/A</w:t>
            </w:r>
          </w:p>
        </w:tc>
        <w:tc>
          <w:tcPr>
            <w:tcW w:w="1306" w:type="dxa"/>
            <w:tcBorders>
              <w:top w:val="single" w:sz="12" w:space="0" w:color="000000"/>
              <w:left w:val="single" w:sz="6" w:space="0" w:color="000000"/>
              <w:bottom w:val="single" w:sz="12" w:space="0" w:color="000000"/>
              <w:right w:val="single" w:sz="6" w:space="0" w:color="000000"/>
            </w:tcBorders>
          </w:tcPr>
          <w:p w14:paraId="20F533E9" w14:textId="77777777" w:rsidR="002803C3" w:rsidRDefault="005E76F0">
            <w:pPr>
              <w:pStyle w:val="Tablebody"/>
            </w:pPr>
            <w:r>
              <w:t>M</w:t>
            </w:r>
          </w:p>
        </w:tc>
        <w:tc>
          <w:tcPr>
            <w:tcW w:w="4120" w:type="dxa"/>
            <w:tcBorders>
              <w:top w:val="single" w:sz="12" w:space="0" w:color="000000"/>
              <w:left w:val="single" w:sz="6" w:space="0" w:color="000000"/>
              <w:bottom w:val="single" w:sz="12" w:space="0" w:color="000000"/>
              <w:right w:val="single" w:sz="12" w:space="0" w:color="000000"/>
            </w:tcBorders>
          </w:tcPr>
          <w:p w14:paraId="79D5457C" w14:textId="77777777" w:rsidR="002803C3" w:rsidRDefault="005E76F0">
            <w:pPr>
              <w:pStyle w:val="Tablebody"/>
            </w:pPr>
            <w:r>
              <w:t>An array of items that describe the external media, referenced in this scene description document.</w:t>
            </w:r>
          </w:p>
        </w:tc>
      </w:tr>
    </w:tbl>
    <w:p w14:paraId="3E8A4621" w14:textId="77777777" w:rsidR="002803C3" w:rsidRDefault="005E76F0">
      <w:pPr>
        <w:pStyle w:val="Tabletitle"/>
      </w:pPr>
      <w:bookmarkStart w:id="77" w:name="Table_tab_4"/>
      <w:bookmarkEnd w:id="77"/>
      <w:r>
        <w:lastRenderedPageBreak/>
        <w:t>Table 4 — Definitions of item in the media array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85"/>
        <w:gridCol w:w="1169"/>
        <w:gridCol w:w="1169"/>
        <w:gridCol w:w="1346"/>
        <w:gridCol w:w="4153"/>
      </w:tblGrid>
      <w:tr w:rsidR="00071763" w14:paraId="5E7D569D"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4AEA71A" w14:textId="77777777" w:rsidR="00071763" w:rsidRPr="00071763" w:rsidRDefault="00071763" w:rsidP="00E40DC9">
            <w:pPr>
              <w:pStyle w:val="Tableheader"/>
              <w:jc w:val="center"/>
              <w:rPr>
                <w:b/>
              </w:rPr>
            </w:pPr>
            <w:r>
              <w:rPr>
                <w:b/>
              </w:rPr>
              <w:lastRenderedPageBreak/>
              <w:t>Name</w:t>
            </w:r>
          </w:p>
        </w:tc>
        <w:tc>
          <w:tcPr>
            <w:tcW w:w="1169" w:type="dxa"/>
            <w:tcBorders>
              <w:top w:val="single" w:sz="12" w:space="0" w:color="000000"/>
              <w:left w:val="single" w:sz="6" w:space="0" w:color="000000"/>
              <w:bottom w:val="single" w:sz="12" w:space="0" w:color="000000"/>
              <w:right w:val="single" w:sz="6" w:space="0" w:color="000000"/>
            </w:tcBorders>
          </w:tcPr>
          <w:p w14:paraId="4B4D6484" w14:textId="77777777" w:rsidR="00071763" w:rsidRPr="00071763" w:rsidRDefault="00071763" w:rsidP="00E40DC9">
            <w:pPr>
              <w:pStyle w:val="Tableheader"/>
              <w:jc w:val="center"/>
              <w:rPr>
                <w:b/>
              </w:rPr>
            </w:pPr>
            <w:r>
              <w:rPr>
                <w:b/>
              </w:rPr>
              <w:t>Type</w:t>
            </w:r>
          </w:p>
        </w:tc>
        <w:tc>
          <w:tcPr>
            <w:tcW w:w="1169" w:type="dxa"/>
            <w:tcBorders>
              <w:top w:val="single" w:sz="12" w:space="0" w:color="000000"/>
              <w:left w:val="single" w:sz="6" w:space="0" w:color="000000"/>
              <w:bottom w:val="single" w:sz="12" w:space="0" w:color="000000"/>
              <w:right w:val="single" w:sz="6" w:space="0" w:color="000000"/>
            </w:tcBorders>
          </w:tcPr>
          <w:p w14:paraId="7315EE26" w14:textId="77777777" w:rsidR="00071763" w:rsidRDefault="00071763" w:rsidP="00E40DC9">
            <w:pPr>
              <w:pStyle w:val="Tableheader"/>
              <w:jc w:val="center"/>
              <w:rPr>
                <w:b/>
              </w:rPr>
            </w:pPr>
            <w:r>
              <w:rPr>
                <w:b/>
              </w:rPr>
              <w:t>Usage</w:t>
            </w:r>
          </w:p>
        </w:tc>
        <w:tc>
          <w:tcPr>
            <w:tcW w:w="1346" w:type="dxa"/>
            <w:tcBorders>
              <w:top w:val="single" w:sz="12" w:space="0" w:color="000000"/>
              <w:left w:val="single" w:sz="6" w:space="0" w:color="000000"/>
              <w:bottom w:val="single" w:sz="12" w:space="0" w:color="000000"/>
              <w:right w:val="single" w:sz="6" w:space="0" w:color="000000"/>
            </w:tcBorders>
          </w:tcPr>
          <w:p w14:paraId="2B5E0B9C" w14:textId="77777777" w:rsidR="00071763" w:rsidRPr="00071763" w:rsidRDefault="00071763" w:rsidP="00E40DC9">
            <w:pPr>
              <w:pStyle w:val="Tableheader"/>
              <w:jc w:val="center"/>
              <w:rPr>
                <w:b/>
              </w:rPr>
            </w:pPr>
            <w:r>
              <w:rPr>
                <w:b/>
              </w:rPr>
              <w:t>Default</w:t>
            </w:r>
          </w:p>
        </w:tc>
        <w:tc>
          <w:tcPr>
            <w:tcW w:w="4153" w:type="dxa"/>
            <w:tcBorders>
              <w:top w:val="single" w:sz="12" w:space="0" w:color="000000"/>
              <w:left w:val="single" w:sz="6" w:space="0" w:color="000000"/>
              <w:bottom w:val="single" w:sz="12" w:space="0" w:color="000000"/>
              <w:right w:val="single" w:sz="12" w:space="0" w:color="000000"/>
            </w:tcBorders>
          </w:tcPr>
          <w:p w14:paraId="51F0376A" w14:textId="77777777" w:rsidR="00071763" w:rsidRPr="00071763" w:rsidRDefault="00071763" w:rsidP="00E40DC9">
            <w:pPr>
              <w:pStyle w:val="Tableheader"/>
              <w:jc w:val="center"/>
              <w:rPr>
                <w:b/>
              </w:rPr>
            </w:pPr>
            <w:r>
              <w:rPr>
                <w:b/>
              </w:rPr>
              <w:t>Description</w:t>
            </w:r>
          </w:p>
        </w:tc>
      </w:tr>
      <w:tr w:rsidR="00071763" w:rsidRPr="00E57DE8" w14:paraId="13BA57DE"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0D6CA" w14:textId="77777777" w:rsidR="00071763" w:rsidRPr="00071763" w:rsidRDefault="00071763" w:rsidP="00071763">
            <w:pPr>
              <w:pStyle w:val="Tablebody"/>
            </w:pPr>
            <w:r w:rsidRPr="00071763">
              <w:t>name</w:t>
            </w:r>
          </w:p>
        </w:tc>
        <w:tc>
          <w:tcPr>
            <w:tcW w:w="1169" w:type="dxa"/>
            <w:tcBorders>
              <w:top w:val="single" w:sz="12" w:space="0" w:color="000000"/>
              <w:left w:val="single" w:sz="6" w:space="0" w:color="000000"/>
              <w:bottom w:val="single" w:sz="12" w:space="0" w:color="000000"/>
              <w:right w:val="single" w:sz="6" w:space="0" w:color="000000"/>
            </w:tcBorders>
          </w:tcPr>
          <w:p w14:paraId="4B6CED7B" w14:textId="77777777" w:rsidR="00071763" w:rsidRPr="00071763" w:rsidRDefault="00071763" w:rsidP="00071763">
            <w:pPr>
              <w:pStyle w:val="Tablebody"/>
            </w:pPr>
            <w:r w:rsidRPr="00071763">
              <w:t>string</w:t>
            </w:r>
          </w:p>
        </w:tc>
        <w:tc>
          <w:tcPr>
            <w:tcW w:w="1169" w:type="dxa"/>
            <w:tcBorders>
              <w:top w:val="single" w:sz="12" w:space="0" w:color="000000"/>
              <w:left w:val="single" w:sz="6" w:space="0" w:color="000000"/>
              <w:bottom w:val="single" w:sz="12" w:space="0" w:color="000000"/>
              <w:right w:val="single" w:sz="6" w:space="0" w:color="000000"/>
            </w:tcBorders>
          </w:tcPr>
          <w:p w14:paraId="2CDF6951"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11D815E8"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9CD11B7" w14:textId="77777777" w:rsidR="00071763" w:rsidRPr="00071763" w:rsidRDefault="00071763" w:rsidP="00071763">
            <w:pPr>
              <w:pStyle w:val="Tablebody"/>
            </w:pPr>
            <w:r w:rsidRPr="00071763">
              <w:t>The user-defined name of the media.</w:t>
            </w:r>
          </w:p>
        </w:tc>
      </w:tr>
      <w:tr w:rsidR="00071763" w:rsidRPr="00E57DE8" w14:paraId="22E365F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8075578" w14:textId="77777777" w:rsidR="00071763" w:rsidRPr="00071763" w:rsidRDefault="00071763" w:rsidP="00071763">
            <w:pPr>
              <w:pStyle w:val="Tablebody"/>
            </w:pPr>
            <w:r w:rsidRPr="00071763">
              <w:t>startTime</w:t>
            </w:r>
          </w:p>
        </w:tc>
        <w:tc>
          <w:tcPr>
            <w:tcW w:w="1169" w:type="dxa"/>
            <w:tcBorders>
              <w:top w:val="single" w:sz="12" w:space="0" w:color="000000"/>
              <w:left w:val="single" w:sz="6" w:space="0" w:color="000000"/>
              <w:bottom w:val="single" w:sz="12" w:space="0" w:color="000000"/>
              <w:right w:val="single" w:sz="6" w:space="0" w:color="000000"/>
            </w:tcBorders>
          </w:tcPr>
          <w:p w14:paraId="2C66D455"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FEC7E64"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2EB9C767"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82384AC" w14:textId="77777777" w:rsidR="00071763" w:rsidRPr="00071763" w:rsidRDefault="00071763" w:rsidP="00071763">
            <w:pPr>
              <w:pStyle w:val="Tablebody"/>
            </w:pPr>
            <w:r w:rsidRPr="00071763">
              <w:t>The startTime gives the time at which the rendering of the timed media will begin. The value is provided in seconds.</w:t>
            </w:r>
          </w:p>
          <w:p w14:paraId="75A5948C" w14:textId="77777777" w:rsidR="00071763" w:rsidRPr="00071763" w:rsidRDefault="00071763" w:rsidP="00071763">
            <w:pPr>
              <w:pStyle w:val="Tablebody"/>
            </w:pPr>
            <w:r w:rsidRPr="00071763">
              <w:t>In the case of timed textures, the static image should be rendered as a texture until the startTime is reached. A startTime of 0 means the presentation time of the current scene.</w:t>
            </w:r>
          </w:p>
          <w:p w14:paraId="6C40A56F" w14:textId="77777777" w:rsidR="00071763" w:rsidRPr="00071763" w:rsidRDefault="00071763" w:rsidP="00071763">
            <w:pPr>
              <w:pStyle w:val="Tablebody"/>
            </w:pPr>
          </w:p>
        </w:tc>
      </w:tr>
      <w:tr w:rsidR="00071763" w:rsidRPr="00E57DE8" w14:paraId="041197EF"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C9AC9C7" w14:textId="77777777" w:rsidR="00071763" w:rsidRPr="00071763" w:rsidRDefault="00071763" w:rsidP="00071763">
            <w:pPr>
              <w:pStyle w:val="Tablebody"/>
            </w:pPr>
            <w:r w:rsidRPr="00071763">
              <w:t>startTimeOffset</w:t>
            </w:r>
          </w:p>
        </w:tc>
        <w:tc>
          <w:tcPr>
            <w:tcW w:w="1169" w:type="dxa"/>
            <w:tcBorders>
              <w:top w:val="single" w:sz="12" w:space="0" w:color="000000"/>
              <w:left w:val="single" w:sz="6" w:space="0" w:color="000000"/>
              <w:bottom w:val="single" w:sz="12" w:space="0" w:color="000000"/>
              <w:right w:val="single" w:sz="6" w:space="0" w:color="000000"/>
            </w:tcBorders>
          </w:tcPr>
          <w:p w14:paraId="493B9B54"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0EC2BCA9"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FCC5C62" w14:textId="77777777" w:rsidR="00071763" w:rsidRPr="00071763" w:rsidRDefault="00071763" w:rsidP="00071763">
            <w:pPr>
              <w:pStyle w:val="Tablebody"/>
            </w:pPr>
            <w:r w:rsidRPr="00071763">
              <w:t>0</w:t>
            </w:r>
          </w:p>
        </w:tc>
        <w:tc>
          <w:tcPr>
            <w:tcW w:w="4153" w:type="dxa"/>
            <w:tcBorders>
              <w:top w:val="single" w:sz="12" w:space="0" w:color="000000"/>
              <w:left w:val="single" w:sz="6" w:space="0" w:color="000000"/>
              <w:bottom w:val="single" w:sz="12" w:space="0" w:color="000000"/>
              <w:right w:val="single" w:sz="12" w:space="0" w:color="000000"/>
            </w:tcBorders>
          </w:tcPr>
          <w:p w14:paraId="3E011642" w14:textId="77777777" w:rsidR="00071763" w:rsidRPr="00071763" w:rsidRDefault="00071763" w:rsidP="00071763">
            <w:pPr>
              <w:pStyle w:val="Tablebody"/>
            </w:pPr>
            <w:r w:rsidRPr="00071763">
              <w:t>The startTimeOffset indicates the time offset into the source, starting from which the timed media shall be generated. The value is provided in seconds, where 0 corresponds to the start of the source.</w:t>
            </w:r>
          </w:p>
        </w:tc>
      </w:tr>
      <w:tr w:rsidR="00071763" w:rsidRPr="00E57DE8" w14:paraId="0C02F5A8"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3A91DBB5" w14:textId="77777777" w:rsidR="00071763" w:rsidRPr="00071763" w:rsidRDefault="00071763" w:rsidP="00071763">
            <w:pPr>
              <w:pStyle w:val="Tablebody"/>
            </w:pPr>
            <w:r w:rsidRPr="00071763">
              <w:t>endTimeOffset</w:t>
            </w:r>
          </w:p>
        </w:tc>
        <w:tc>
          <w:tcPr>
            <w:tcW w:w="1169" w:type="dxa"/>
            <w:tcBorders>
              <w:top w:val="single" w:sz="12" w:space="0" w:color="000000"/>
              <w:left w:val="single" w:sz="6" w:space="0" w:color="000000"/>
              <w:bottom w:val="single" w:sz="12" w:space="0" w:color="000000"/>
              <w:right w:val="single" w:sz="6" w:space="0" w:color="000000"/>
            </w:tcBorders>
          </w:tcPr>
          <w:p w14:paraId="08A6879F" w14:textId="77777777" w:rsidR="00071763" w:rsidRPr="00071763" w:rsidRDefault="00071763" w:rsidP="00071763">
            <w:pPr>
              <w:pStyle w:val="Tablebody"/>
            </w:pPr>
            <w:r w:rsidRPr="00071763">
              <w:t>number</w:t>
            </w:r>
          </w:p>
        </w:tc>
        <w:tc>
          <w:tcPr>
            <w:tcW w:w="1169" w:type="dxa"/>
            <w:tcBorders>
              <w:top w:val="single" w:sz="12" w:space="0" w:color="000000"/>
              <w:left w:val="single" w:sz="6" w:space="0" w:color="000000"/>
              <w:bottom w:val="single" w:sz="12" w:space="0" w:color="000000"/>
              <w:right w:val="single" w:sz="6" w:space="0" w:color="000000"/>
            </w:tcBorders>
          </w:tcPr>
          <w:p w14:paraId="77ADA29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5B42A3A3"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268C93EF" w14:textId="77777777" w:rsidR="00071763" w:rsidRPr="00071763" w:rsidRDefault="00071763" w:rsidP="00071763">
            <w:pPr>
              <w:pStyle w:val="Tablebody"/>
            </w:pPr>
            <w:r w:rsidRPr="00071763">
              <w:t>The endTimeOffset indicates the end time offset into the source, up to which the timed media shall be generated. The value is provided in seconds. If not present, the endTimeOffset corresponds to the end of the source media.</w:t>
            </w:r>
          </w:p>
        </w:tc>
      </w:tr>
      <w:tr w:rsidR="00071763" w:rsidRPr="00E57DE8" w14:paraId="7928C7A6"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6DF6A3F0" w14:textId="77777777" w:rsidR="00071763" w:rsidRPr="00071763" w:rsidRDefault="00071763" w:rsidP="00071763">
            <w:pPr>
              <w:pStyle w:val="Tablebody"/>
            </w:pPr>
            <w:r w:rsidRPr="00071763">
              <w:t>autoplay</w:t>
            </w:r>
          </w:p>
        </w:tc>
        <w:tc>
          <w:tcPr>
            <w:tcW w:w="1169" w:type="dxa"/>
            <w:tcBorders>
              <w:top w:val="single" w:sz="12" w:space="0" w:color="000000"/>
              <w:left w:val="single" w:sz="6" w:space="0" w:color="000000"/>
              <w:bottom w:val="single" w:sz="12" w:space="0" w:color="000000"/>
              <w:right w:val="single" w:sz="6" w:space="0" w:color="000000"/>
            </w:tcBorders>
          </w:tcPr>
          <w:p w14:paraId="29FC1D28" w14:textId="77777777" w:rsidR="00071763" w:rsidRPr="00071763" w:rsidRDefault="00071763" w:rsidP="00071763">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47F761D2"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8708A68"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107A9ED0" w14:textId="77777777" w:rsidR="00071763" w:rsidRPr="00071763" w:rsidRDefault="00071763" w:rsidP="00071763">
            <w:pPr>
              <w:pStyle w:val="Tablebody"/>
            </w:pPr>
            <w:r w:rsidRPr="00071763">
              <w:t>When present and set to True, it specifies that the media will start playing as soon as it is ready.</w:t>
            </w:r>
          </w:p>
          <w:p w14:paraId="4B2B3BBF" w14:textId="77777777" w:rsidR="00071763" w:rsidRPr="00071763" w:rsidRDefault="00071763" w:rsidP="00071763">
            <w:pPr>
              <w:pStyle w:val="Tablebody"/>
            </w:pPr>
          </w:p>
          <w:p w14:paraId="549FF257" w14:textId="77777777" w:rsidR="00071763" w:rsidRPr="00071763" w:rsidRDefault="00071763" w:rsidP="00071763">
            <w:pPr>
              <w:pStyle w:val="Tablebody"/>
            </w:pPr>
            <w:r w:rsidRPr="00071763">
              <w:t>When present and set to True, startTime shall not be present or shall be ignored by the client.</w:t>
            </w:r>
          </w:p>
          <w:p w14:paraId="1720D949" w14:textId="77777777" w:rsidR="00071763" w:rsidRPr="00071763" w:rsidRDefault="00071763" w:rsidP="00071763">
            <w:pPr>
              <w:pStyle w:val="Tablebody"/>
            </w:pPr>
          </w:p>
          <w:p w14:paraId="623C8BA7" w14:textId="77777777" w:rsidR="00071763" w:rsidRPr="00071763" w:rsidRDefault="00071763" w:rsidP="00071763">
            <w:pPr>
              <w:pStyle w:val="Tablebody"/>
            </w:pPr>
            <w:r w:rsidRPr="00071763">
              <w:t>Rendering of all media for which the autoplay flag is set to True should happen simultaneously.</w:t>
            </w:r>
          </w:p>
          <w:p w14:paraId="47C6601B" w14:textId="77777777" w:rsidR="00071763" w:rsidRPr="00071763" w:rsidRDefault="00071763" w:rsidP="00071763">
            <w:pPr>
              <w:pStyle w:val="Tablebody"/>
            </w:pPr>
          </w:p>
          <w:p w14:paraId="2061CEDE" w14:textId="77777777" w:rsidR="00071763" w:rsidRPr="00071763" w:rsidRDefault="00071763" w:rsidP="00071763">
            <w:pPr>
              <w:pStyle w:val="Tablebody"/>
            </w:pPr>
            <w:r w:rsidRPr="00071763">
              <w:t>When set to False, it indicates that the media may be controlled by the functions in Scene Description such as interactivity.</w:t>
            </w:r>
          </w:p>
        </w:tc>
      </w:tr>
      <w:tr w:rsidR="00071763" w:rsidRPr="00E57DE8" w14:paraId="49C42194"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22332AC3" w14:textId="77777777" w:rsidR="00071763" w:rsidRPr="00071763" w:rsidRDefault="00071763" w:rsidP="00071763">
            <w:pPr>
              <w:pStyle w:val="Tablebody"/>
            </w:pPr>
            <w:r w:rsidRPr="00071763">
              <w:t>autoplayGroup</w:t>
            </w:r>
          </w:p>
        </w:tc>
        <w:tc>
          <w:tcPr>
            <w:tcW w:w="1169" w:type="dxa"/>
            <w:tcBorders>
              <w:top w:val="single" w:sz="12" w:space="0" w:color="000000"/>
              <w:left w:val="single" w:sz="6" w:space="0" w:color="000000"/>
              <w:bottom w:val="single" w:sz="12" w:space="0" w:color="000000"/>
              <w:right w:val="single" w:sz="6" w:space="0" w:color="000000"/>
            </w:tcBorders>
          </w:tcPr>
          <w:p w14:paraId="1FFC50C9" w14:textId="77777777" w:rsidR="00071763" w:rsidRPr="00071763" w:rsidRDefault="00071763" w:rsidP="00071763">
            <w:pPr>
              <w:pStyle w:val="Tablebody"/>
            </w:pPr>
            <w:r w:rsidRPr="00071763">
              <w:t>integer</w:t>
            </w:r>
          </w:p>
        </w:tc>
        <w:tc>
          <w:tcPr>
            <w:tcW w:w="1169" w:type="dxa"/>
            <w:tcBorders>
              <w:top w:val="single" w:sz="12" w:space="0" w:color="000000"/>
              <w:left w:val="single" w:sz="6" w:space="0" w:color="000000"/>
              <w:bottom w:val="single" w:sz="12" w:space="0" w:color="000000"/>
              <w:right w:val="single" w:sz="6" w:space="0" w:color="000000"/>
            </w:tcBorders>
          </w:tcPr>
          <w:p w14:paraId="2DB3EF9C"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6AFBFD2D" w14:textId="77777777" w:rsidR="00071763" w:rsidRPr="00071763" w:rsidRDefault="00071763" w:rsidP="00071763">
            <w:pPr>
              <w:pStyle w:val="Tablebody"/>
            </w:pPr>
            <w:r w:rsidRPr="00071763">
              <w:t>N/A</w:t>
            </w:r>
          </w:p>
        </w:tc>
        <w:tc>
          <w:tcPr>
            <w:tcW w:w="4153" w:type="dxa"/>
            <w:tcBorders>
              <w:top w:val="single" w:sz="12" w:space="0" w:color="000000"/>
              <w:left w:val="single" w:sz="6" w:space="0" w:color="000000"/>
              <w:bottom w:val="single" w:sz="12" w:space="0" w:color="000000"/>
              <w:right w:val="single" w:sz="12" w:space="0" w:color="000000"/>
            </w:tcBorders>
          </w:tcPr>
          <w:p w14:paraId="602C8874" w14:textId="77777777" w:rsidR="00071763" w:rsidRPr="00071763" w:rsidRDefault="00071763" w:rsidP="00071763">
            <w:pPr>
              <w:pStyle w:val="Tablebody"/>
            </w:pPr>
            <w:r w:rsidRPr="00071763">
              <w:t>All media that have the same autoplayGroup identifier shall start playing synchronously as soon as all autoplayGroup media are ready.</w:t>
            </w:r>
          </w:p>
          <w:p w14:paraId="277BB391" w14:textId="77777777" w:rsidR="00071763" w:rsidRPr="00071763" w:rsidRDefault="00071763" w:rsidP="00071763">
            <w:pPr>
              <w:pStyle w:val="Tablebody"/>
            </w:pPr>
            <w:r w:rsidRPr="00071763">
              <w:t>autoplayGroup is only allowed if autoplay is set to True.</w:t>
            </w:r>
          </w:p>
        </w:tc>
      </w:tr>
      <w:tr w:rsidR="00071763" w:rsidRPr="00E57DE8" w14:paraId="0003A149"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673A534" w14:textId="77777777" w:rsidR="00071763" w:rsidRPr="00071763" w:rsidRDefault="00071763" w:rsidP="00071763">
            <w:pPr>
              <w:pStyle w:val="Tablebody"/>
            </w:pPr>
            <w:r w:rsidRPr="00071763">
              <w:t>loop</w:t>
            </w:r>
          </w:p>
        </w:tc>
        <w:tc>
          <w:tcPr>
            <w:tcW w:w="1169" w:type="dxa"/>
            <w:tcBorders>
              <w:top w:val="single" w:sz="12" w:space="0" w:color="000000"/>
              <w:left w:val="single" w:sz="6" w:space="0" w:color="000000"/>
              <w:bottom w:val="single" w:sz="12" w:space="0" w:color="000000"/>
              <w:right w:val="single" w:sz="6" w:space="0" w:color="000000"/>
            </w:tcBorders>
          </w:tcPr>
          <w:p w14:paraId="4D95B1AD" w14:textId="77777777" w:rsidR="00071763" w:rsidRPr="00071763" w:rsidRDefault="00071763" w:rsidP="00071763">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02CE285F" w14:textId="77777777" w:rsidR="00071763" w:rsidRPr="00071763" w:rsidRDefault="00071763" w:rsidP="00071763">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39EF74EB" w14:textId="77777777" w:rsidR="00071763" w:rsidRPr="00071763" w:rsidRDefault="00071763" w:rsidP="00071763">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32651BE3" w14:textId="77777777" w:rsidR="00071763" w:rsidRPr="00071763" w:rsidRDefault="00071763" w:rsidP="00071763">
            <w:pPr>
              <w:pStyle w:val="Tablebody"/>
            </w:pPr>
            <w:r w:rsidRPr="00071763">
              <w:t>Specifies that the media will start over again, every time it is finished. The timestamp in the buffer shall be continuously increasing when the media source loops, i.e. the playback duration prior to looping shall be added to the media time after looping.</w:t>
            </w:r>
          </w:p>
        </w:tc>
      </w:tr>
      <w:tr w:rsidR="00071763" w:rsidRPr="00E57DE8" w14:paraId="3961FF37"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4B58DB86" w14:textId="77777777" w:rsidR="00071763" w:rsidRPr="00071763" w:rsidRDefault="00071763" w:rsidP="009F7441">
            <w:pPr>
              <w:pStyle w:val="Tablebody"/>
            </w:pPr>
            <w:r w:rsidRPr="00071763">
              <w:t>controls</w:t>
            </w:r>
          </w:p>
        </w:tc>
        <w:tc>
          <w:tcPr>
            <w:tcW w:w="1169" w:type="dxa"/>
            <w:tcBorders>
              <w:top w:val="single" w:sz="12" w:space="0" w:color="000000"/>
              <w:left w:val="single" w:sz="6" w:space="0" w:color="000000"/>
              <w:bottom w:val="single" w:sz="12" w:space="0" w:color="000000"/>
              <w:right w:val="single" w:sz="6" w:space="0" w:color="000000"/>
            </w:tcBorders>
          </w:tcPr>
          <w:p w14:paraId="2AEA8DB4" w14:textId="77777777" w:rsidR="00071763" w:rsidRPr="00071763" w:rsidRDefault="00071763" w:rsidP="009F7441">
            <w:pPr>
              <w:pStyle w:val="Tablebody"/>
            </w:pPr>
            <w:r w:rsidRPr="00071763">
              <w:t>boolean</w:t>
            </w:r>
          </w:p>
        </w:tc>
        <w:tc>
          <w:tcPr>
            <w:tcW w:w="1169" w:type="dxa"/>
            <w:tcBorders>
              <w:top w:val="single" w:sz="12" w:space="0" w:color="000000"/>
              <w:left w:val="single" w:sz="6" w:space="0" w:color="000000"/>
              <w:bottom w:val="single" w:sz="12" w:space="0" w:color="000000"/>
              <w:right w:val="single" w:sz="6" w:space="0" w:color="000000"/>
            </w:tcBorders>
          </w:tcPr>
          <w:p w14:paraId="034B0D0F" w14:textId="77777777" w:rsidR="00071763" w:rsidRPr="00071763" w:rsidRDefault="00071763" w:rsidP="009F7441">
            <w:pPr>
              <w:pStyle w:val="Tablebody"/>
            </w:pPr>
            <w:r w:rsidRPr="00071763">
              <w:t>O</w:t>
            </w:r>
          </w:p>
        </w:tc>
        <w:tc>
          <w:tcPr>
            <w:tcW w:w="1346" w:type="dxa"/>
            <w:tcBorders>
              <w:top w:val="single" w:sz="12" w:space="0" w:color="000000"/>
              <w:left w:val="single" w:sz="6" w:space="0" w:color="000000"/>
              <w:bottom w:val="single" w:sz="12" w:space="0" w:color="000000"/>
              <w:right w:val="single" w:sz="6" w:space="0" w:color="000000"/>
            </w:tcBorders>
          </w:tcPr>
          <w:p w14:paraId="7140A3AE" w14:textId="77777777" w:rsidR="00071763" w:rsidRPr="00071763" w:rsidRDefault="00071763" w:rsidP="009F7441">
            <w:pPr>
              <w:pStyle w:val="Tablebody"/>
            </w:pPr>
            <w:r w:rsidRPr="00071763">
              <w:t>False</w:t>
            </w:r>
          </w:p>
        </w:tc>
        <w:tc>
          <w:tcPr>
            <w:tcW w:w="4153" w:type="dxa"/>
            <w:tcBorders>
              <w:top w:val="single" w:sz="12" w:space="0" w:color="000000"/>
              <w:left w:val="single" w:sz="6" w:space="0" w:color="000000"/>
              <w:bottom w:val="single" w:sz="12" w:space="0" w:color="000000"/>
              <w:right w:val="single" w:sz="12" w:space="0" w:color="000000"/>
            </w:tcBorders>
          </w:tcPr>
          <w:p w14:paraId="57D442FF" w14:textId="77777777" w:rsidR="00071763" w:rsidRPr="00071763" w:rsidRDefault="00071763" w:rsidP="009F7441">
            <w:pPr>
              <w:pStyle w:val="Tablebody"/>
            </w:pPr>
            <w:r w:rsidRPr="00071763">
              <w:t>Specifies that media controls should be displayed (such as a play/pause button etc).</w:t>
            </w:r>
          </w:p>
        </w:tc>
      </w:tr>
      <w:tr w:rsidR="00071763" w:rsidRPr="00E57DE8" w14:paraId="56C10D72"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7BC3A117" w14:textId="77777777" w:rsidR="00071763" w:rsidRPr="00071763" w:rsidRDefault="00071763" w:rsidP="00071763">
            <w:pPr>
              <w:pStyle w:val="Tablebody"/>
            </w:pPr>
            <w:r w:rsidRPr="00071763">
              <w:lastRenderedPageBreak/>
              <w:t>alternatives</w:t>
            </w:r>
          </w:p>
        </w:tc>
        <w:tc>
          <w:tcPr>
            <w:tcW w:w="1169" w:type="dxa"/>
            <w:tcBorders>
              <w:top w:val="single" w:sz="12" w:space="0" w:color="000000"/>
              <w:left w:val="single" w:sz="6" w:space="0" w:color="000000"/>
              <w:bottom w:val="single" w:sz="12" w:space="0" w:color="000000"/>
              <w:right w:val="single" w:sz="6" w:space="0" w:color="000000"/>
            </w:tcBorders>
          </w:tcPr>
          <w:p w14:paraId="1B07E1EC" w14:textId="77777777" w:rsidR="00071763" w:rsidRPr="00071763" w:rsidRDefault="00071763" w:rsidP="00071763">
            <w:pPr>
              <w:pStyle w:val="Tablebody"/>
            </w:pPr>
            <w:r w:rsidRPr="00071763">
              <w:t>array</w:t>
            </w:r>
          </w:p>
        </w:tc>
        <w:tc>
          <w:tcPr>
            <w:tcW w:w="1169" w:type="dxa"/>
            <w:tcBorders>
              <w:top w:val="single" w:sz="12" w:space="0" w:color="000000"/>
              <w:left w:val="single" w:sz="6" w:space="0" w:color="000000"/>
              <w:bottom w:val="single" w:sz="12" w:space="0" w:color="000000"/>
              <w:right w:val="single" w:sz="6" w:space="0" w:color="000000"/>
            </w:tcBorders>
          </w:tcPr>
          <w:p w14:paraId="1872EA3C" w14:textId="77777777" w:rsidR="00071763" w:rsidRPr="00071763" w:rsidRDefault="00071763" w:rsidP="00071763">
            <w:pPr>
              <w:pStyle w:val="Tablebody"/>
            </w:pPr>
            <w:r w:rsidRPr="00071763">
              <w:t>M</w:t>
            </w:r>
          </w:p>
        </w:tc>
        <w:tc>
          <w:tcPr>
            <w:tcW w:w="1346" w:type="dxa"/>
            <w:tcBorders>
              <w:top w:val="single" w:sz="12" w:space="0" w:color="000000"/>
              <w:left w:val="single" w:sz="6" w:space="0" w:color="000000"/>
              <w:bottom w:val="single" w:sz="12" w:space="0" w:color="000000"/>
              <w:right w:val="single" w:sz="6" w:space="0" w:color="000000"/>
            </w:tcBorders>
          </w:tcPr>
          <w:p w14:paraId="0B90CEED" w14:textId="77777777" w:rsidR="00071763" w:rsidRPr="00071763" w:rsidRDefault="00071763" w:rsidP="00071763">
            <w:pPr>
              <w:pStyle w:val="Tablebody"/>
            </w:pPr>
          </w:p>
        </w:tc>
        <w:tc>
          <w:tcPr>
            <w:tcW w:w="4153" w:type="dxa"/>
            <w:tcBorders>
              <w:top w:val="single" w:sz="12" w:space="0" w:color="000000"/>
              <w:left w:val="single" w:sz="6" w:space="0" w:color="000000"/>
              <w:bottom w:val="single" w:sz="12" w:space="0" w:color="000000"/>
              <w:right w:val="single" w:sz="12" w:space="0" w:color="000000"/>
            </w:tcBorders>
          </w:tcPr>
          <w:p w14:paraId="4D5F0661" w14:textId="77777777" w:rsidR="00071763" w:rsidRPr="00071763" w:rsidRDefault="00071763" w:rsidP="00071763">
            <w:pPr>
              <w:pStyle w:val="Tablebody"/>
            </w:pPr>
            <w:r w:rsidRPr="00071763">
              <w:t>An array of items that indicate alternatives of the same media (e.g. different video codecs used)</w:t>
            </w:r>
          </w:p>
          <w:p w14:paraId="51849E7D" w14:textId="77777777" w:rsidR="00071763" w:rsidRPr="00071763" w:rsidRDefault="00071763" w:rsidP="00071763">
            <w:pPr>
              <w:pStyle w:val="Tablebody"/>
            </w:pPr>
          </w:p>
          <w:p w14:paraId="67C106C9" w14:textId="77777777" w:rsidR="00071763" w:rsidRPr="00071763" w:rsidRDefault="00071763" w:rsidP="00071763">
            <w:pPr>
              <w:pStyle w:val="Tablebody"/>
            </w:pPr>
            <w:r w:rsidRPr="00071763">
              <w:t>NOTE</w:t>
            </w:r>
            <w:r w:rsidRPr="00071763">
              <w:tab/>
              <w:t>The client can select items (i.e. U and track) included in alternatives depending on the client’s capability.</w:t>
            </w:r>
          </w:p>
        </w:tc>
      </w:tr>
      <w:tr w:rsidR="002803C3" w14:paraId="21DB19EC" w14:textId="77777777" w:rsidTr="00071763">
        <w:trPr>
          <w:tblHeader/>
          <w:jc w:val="center"/>
        </w:trPr>
        <w:tc>
          <w:tcPr>
            <w:tcW w:w="1885" w:type="dxa"/>
            <w:tcBorders>
              <w:top w:val="single" w:sz="12" w:space="0" w:color="000000"/>
              <w:left w:val="single" w:sz="12" w:space="0" w:color="000000"/>
              <w:bottom w:val="single" w:sz="12" w:space="0" w:color="000000"/>
              <w:right w:val="single" w:sz="6" w:space="0" w:color="000000"/>
            </w:tcBorders>
          </w:tcPr>
          <w:p w14:paraId="59B1448A" w14:textId="4F42FA88"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009F5933" w14:textId="57920EE5" w:rsidR="002803C3" w:rsidRDefault="002803C3">
            <w:pPr>
              <w:pStyle w:val="Tableheader"/>
              <w:jc w:val="center"/>
            </w:pPr>
          </w:p>
        </w:tc>
        <w:tc>
          <w:tcPr>
            <w:tcW w:w="1169" w:type="dxa"/>
            <w:tcBorders>
              <w:top w:val="single" w:sz="12" w:space="0" w:color="000000"/>
              <w:left w:val="single" w:sz="6" w:space="0" w:color="000000"/>
              <w:bottom w:val="single" w:sz="12" w:space="0" w:color="000000"/>
              <w:right w:val="single" w:sz="6" w:space="0" w:color="000000"/>
            </w:tcBorders>
          </w:tcPr>
          <w:p w14:paraId="7C2D9EB0" w14:textId="195238B7" w:rsidR="002803C3" w:rsidRDefault="002803C3">
            <w:pPr>
              <w:pStyle w:val="Tableheader"/>
              <w:jc w:val="center"/>
            </w:pPr>
          </w:p>
        </w:tc>
        <w:tc>
          <w:tcPr>
            <w:tcW w:w="1346" w:type="dxa"/>
            <w:tcBorders>
              <w:top w:val="single" w:sz="12" w:space="0" w:color="000000"/>
              <w:left w:val="single" w:sz="6" w:space="0" w:color="000000"/>
              <w:bottom w:val="single" w:sz="12" w:space="0" w:color="000000"/>
              <w:right w:val="single" w:sz="6" w:space="0" w:color="000000"/>
            </w:tcBorders>
          </w:tcPr>
          <w:p w14:paraId="7D2DC9BC" w14:textId="02568FF0" w:rsidR="002803C3" w:rsidRDefault="002803C3">
            <w:pPr>
              <w:pStyle w:val="Tableheader"/>
              <w:jc w:val="center"/>
            </w:pPr>
          </w:p>
        </w:tc>
        <w:tc>
          <w:tcPr>
            <w:tcW w:w="4153" w:type="dxa"/>
            <w:tcBorders>
              <w:top w:val="single" w:sz="12" w:space="0" w:color="000000"/>
              <w:left w:val="single" w:sz="6" w:space="0" w:color="000000"/>
              <w:bottom w:val="single" w:sz="12" w:space="0" w:color="000000"/>
              <w:right w:val="single" w:sz="12" w:space="0" w:color="000000"/>
            </w:tcBorders>
          </w:tcPr>
          <w:p w14:paraId="60A12A28" w14:textId="4DDC9A4A" w:rsidR="002803C3" w:rsidRDefault="002803C3">
            <w:pPr>
              <w:pStyle w:val="Tableheader"/>
              <w:jc w:val="center"/>
            </w:pPr>
          </w:p>
        </w:tc>
      </w:tr>
      <w:tr w:rsidR="002803C3" w14:paraId="07D09ACD" w14:textId="77777777" w:rsidTr="00071763">
        <w:trPr>
          <w:jc w:val="center"/>
        </w:trPr>
        <w:tc>
          <w:tcPr>
            <w:tcW w:w="1885" w:type="dxa"/>
            <w:tcBorders>
              <w:top w:val="single" w:sz="12" w:space="0" w:color="000000"/>
              <w:left w:val="single" w:sz="12" w:space="0" w:color="000000"/>
              <w:bottom w:val="single" w:sz="6" w:space="0" w:color="000000"/>
              <w:right w:val="single" w:sz="6" w:space="0" w:color="000000"/>
            </w:tcBorders>
          </w:tcPr>
          <w:p w14:paraId="6D7E40F5" w14:textId="2317FA41"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1F8EE91F" w14:textId="69E85345" w:rsidR="002803C3" w:rsidRDefault="002803C3">
            <w:pPr>
              <w:pStyle w:val="Tablebody"/>
            </w:pPr>
          </w:p>
        </w:tc>
        <w:tc>
          <w:tcPr>
            <w:tcW w:w="1169" w:type="dxa"/>
            <w:tcBorders>
              <w:top w:val="single" w:sz="12" w:space="0" w:color="000000"/>
              <w:left w:val="single" w:sz="6" w:space="0" w:color="000000"/>
              <w:bottom w:val="single" w:sz="6" w:space="0" w:color="000000"/>
              <w:right w:val="single" w:sz="6" w:space="0" w:color="000000"/>
            </w:tcBorders>
          </w:tcPr>
          <w:p w14:paraId="48921650" w14:textId="10CF7F19" w:rsidR="002803C3" w:rsidRDefault="002803C3">
            <w:pPr>
              <w:pStyle w:val="Tablebody"/>
            </w:pPr>
          </w:p>
        </w:tc>
        <w:tc>
          <w:tcPr>
            <w:tcW w:w="1346" w:type="dxa"/>
            <w:tcBorders>
              <w:top w:val="single" w:sz="12" w:space="0" w:color="000000"/>
              <w:left w:val="single" w:sz="6" w:space="0" w:color="000000"/>
              <w:bottom w:val="single" w:sz="6" w:space="0" w:color="000000"/>
              <w:right w:val="single" w:sz="6" w:space="0" w:color="000000"/>
            </w:tcBorders>
          </w:tcPr>
          <w:p w14:paraId="276EE2EA" w14:textId="034B8D52" w:rsidR="002803C3" w:rsidRDefault="002803C3">
            <w:pPr>
              <w:pStyle w:val="Tablebody"/>
            </w:pPr>
          </w:p>
        </w:tc>
        <w:tc>
          <w:tcPr>
            <w:tcW w:w="4153" w:type="dxa"/>
            <w:tcBorders>
              <w:top w:val="single" w:sz="12" w:space="0" w:color="000000"/>
              <w:left w:val="single" w:sz="6" w:space="0" w:color="000000"/>
              <w:bottom w:val="single" w:sz="6" w:space="0" w:color="000000"/>
              <w:right w:val="single" w:sz="12" w:space="0" w:color="000000"/>
            </w:tcBorders>
          </w:tcPr>
          <w:p w14:paraId="6403FB67" w14:textId="04792EDA" w:rsidR="002803C3" w:rsidRDefault="002803C3">
            <w:pPr>
              <w:pStyle w:val="Tablebody"/>
            </w:pPr>
          </w:p>
        </w:tc>
      </w:tr>
      <w:tr w:rsidR="002803C3" w14:paraId="2EEBBA9C"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68CF7207" w14:textId="38070D2E"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9566249" w14:textId="01918017"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205925E" w14:textId="45EBB12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ACCDFC4" w14:textId="7DF7BA8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381F96DF" w14:textId="0D46B6FC" w:rsidR="002803C3" w:rsidRDefault="002803C3">
            <w:pPr>
              <w:pStyle w:val="Tablebody"/>
            </w:pPr>
          </w:p>
        </w:tc>
      </w:tr>
      <w:tr w:rsidR="002803C3" w14:paraId="3C0E7254"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462C518" w14:textId="6CE6A91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7C2FFC10" w14:textId="67F2363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7E5E38D" w14:textId="5215D748"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578E3D" w14:textId="2AF0CB0F"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EF870DC" w14:textId="72AAD97C" w:rsidR="002803C3" w:rsidRDefault="002803C3">
            <w:pPr>
              <w:pStyle w:val="Tablebody"/>
            </w:pPr>
          </w:p>
        </w:tc>
      </w:tr>
      <w:tr w:rsidR="002803C3" w14:paraId="16488479"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1144C228" w14:textId="1F665E7D"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5D93081" w14:textId="35439F3A"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82692A4" w14:textId="7E404849"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0AD465E3" w14:textId="03221F05"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15573CF" w14:textId="4F0CB817" w:rsidR="002803C3" w:rsidRDefault="002803C3">
            <w:pPr>
              <w:pStyle w:val="Tablebody"/>
            </w:pPr>
          </w:p>
        </w:tc>
      </w:tr>
      <w:tr w:rsidR="002803C3" w14:paraId="53277DEF"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770ED93D" w14:textId="35FF29D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0FB0FDB6" w14:textId="18F41124"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1401EF09" w14:textId="6642603A"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293BDD6D" w14:textId="1B727C38"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63551C31" w14:textId="46D6B8FD" w:rsidR="002803C3" w:rsidRDefault="002803C3">
            <w:pPr>
              <w:pStyle w:val="Tablebody"/>
            </w:pPr>
          </w:p>
        </w:tc>
      </w:tr>
      <w:tr w:rsidR="002803C3" w14:paraId="477499B7"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D171683" w14:textId="3683AC2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69C76D83" w14:textId="74706A19"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2C13733" w14:textId="17A32CAF"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696F55A0" w14:textId="69F5E2C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54E3EFD5" w14:textId="078F6245" w:rsidR="002803C3" w:rsidRDefault="002803C3">
            <w:pPr>
              <w:pStyle w:val="Tablebody"/>
            </w:pPr>
          </w:p>
        </w:tc>
      </w:tr>
      <w:tr w:rsidR="002803C3" w14:paraId="349A68CE"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5F39EB6D" w14:textId="22B99FD3"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4C09AEA8" w14:textId="46352251"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2A7E38C0" w14:textId="7F724DE5"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4753EFCC" w14:textId="5F234D8A"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7A233AF9" w14:textId="2861C674" w:rsidR="002803C3" w:rsidRDefault="002803C3">
            <w:pPr>
              <w:pStyle w:val="Tablebody"/>
            </w:pPr>
          </w:p>
        </w:tc>
      </w:tr>
      <w:tr w:rsidR="002803C3" w14:paraId="61E8CA52" w14:textId="77777777" w:rsidTr="00071763">
        <w:trPr>
          <w:jc w:val="center"/>
        </w:trPr>
        <w:tc>
          <w:tcPr>
            <w:tcW w:w="1885" w:type="dxa"/>
            <w:tcBorders>
              <w:top w:val="single" w:sz="6" w:space="0" w:color="000000"/>
              <w:left w:val="single" w:sz="12" w:space="0" w:color="000000"/>
              <w:bottom w:val="single" w:sz="6" w:space="0" w:color="000000"/>
              <w:right w:val="single" w:sz="6" w:space="0" w:color="000000"/>
            </w:tcBorders>
          </w:tcPr>
          <w:p w14:paraId="22B3748A" w14:textId="4A0729FB"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598A9378" w14:textId="0FE253DC" w:rsidR="002803C3" w:rsidRDefault="002803C3">
            <w:pPr>
              <w:pStyle w:val="Tablebody"/>
            </w:pPr>
          </w:p>
        </w:tc>
        <w:tc>
          <w:tcPr>
            <w:tcW w:w="1169" w:type="dxa"/>
            <w:tcBorders>
              <w:top w:val="single" w:sz="6" w:space="0" w:color="000000"/>
              <w:left w:val="single" w:sz="6" w:space="0" w:color="000000"/>
              <w:bottom w:val="single" w:sz="6" w:space="0" w:color="000000"/>
              <w:right w:val="single" w:sz="6" w:space="0" w:color="000000"/>
            </w:tcBorders>
          </w:tcPr>
          <w:p w14:paraId="34484B6B" w14:textId="78B7D1F2" w:rsidR="002803C3" w:rsidRDefault="002803C3">
            <w:pPr>
              <w:pStyle w:val="Tablebody"/>
            </w:pPr>
          </w:p>
        </w:tc>
        <w:tc>
          <w:tcPr>
            <w:tcW w:w="1346" w:type="dxa"/>
            <w:tcBorders>
              <w:top w:val="single" w:sz="6" w:space="0" w:color="000000"/>
              <w:left w:val="single" w:sz="6" w:space="0" w:color="000000"/>
              <w:bottom w:val="single" w:sz="6" w:space="0" w:color="000000"/>
              <w:right w:val="single" w:sz="6" w:space="0" w:color="000000"/>
            </w:tcBorders>
          </w:tcPr>
          <w:p w14:paraId="54822621" w14:textId="3EFE2581" w:rsidR="002803C3" w:rsidRDefault="002803C3">
            <w:pPr>
              <w:pStyle w:val="Tablebody"/>
            </w:pPr>
          </w:p>
        </w:tc>
        <w:tc>
          <w:tcPr>
            <w:tcW w:w="4153" w:type="dxa"/>
            <w:tcBorders>
              <w:top w:val="single" w:sz="6" w:space="0" w:color="000000"/>
              <w:left w:val="single" w:sz="6" w:space="0" w:color="000000"/>
              <w:bottom w:val="single" w:sz="6" w:space="0" w:color="000000"/>
              <w:right w:val="single" w:sz="12" w:space="0" w:color="000000"/>
            </w:tcBorders>
          </w:tcPr>
          <w:p w14:paraId="1FFDAD29" w14:textId="36F1919E" w:rsidR="002803C3" w:rsidRDefault="002803C3">
            <w:pPr>
              <w:pStyle w:val="Tablebody"/>
            </w:pPr>
          </w:p>
        </w:tc>
      </w:tr>
      <w:tr w:rsidR="002803C3" w14:paraId="3AA6FA98" w14:textId="77777777" w:rsidTr="00071763">
        <w:trPr>
          <w:jc w:val="center"/>
        </w:trPr>
        <w:tc>
          <w:tcPr>
            <w:tcW w:w="1885" w:type="dxa"/>
            <w:tcBorders>
              <w:top w:val="single" w:sz="6" w:space="0" w:color="000000"/>
              <w:left w:val="single" w:sz="12" w:space="0" w:color="000000"/>
              <w:bottom w:val="single" w:sz="12" w:space="0" w:color="000000"/>
              <w:right w:val="single" w:sz="6" w:space="0" w:color="000000"/>
            </w:tcBorders>
          </w:tcPr>
          <w:p w14:paraId="3AA6901E" w14:textId="6C6C2660"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22F3B10E" w14:textId="0C0911C3" w:rsidR="002803C3" w:rsidRDefault="002803C3">
            <w:pPr>
              <w:pStyle w:val="Tablebody"/>
            </w:pPr>
          </w:p>
        </w:tc>
        <w:tc>
          <w:tcPr>
            <w:tcW w:w="1169" w:type="dxa"/>
            <w:tcBorders>
              <w:top w:val="single" w:sz="6" w:space="0" w:color="000000"/>
              <w:left w:val="single" w:sz="6" w:space="0" w:color="000000"/>
              <w:bottom w:val="single" w:sz="12" w:space="0" w:color="000000"/>
              <w:right w:val="single" w:sz="6" w:space="0" w:color="000000"/>
            </w:tcBorders>
          </w:tcPr>
          <w:p w14:paraId="79DC3DF9" w14:textId="52FB1412" w:rsidR="002803C3" w:rsidRDefault="002803C3">
            <w:pPr>
              <w:pStyle w:val="Tablebody"/>
            </w:pPr>
          </w:p>
        </w:tc>
        <w:tc>
          <w:tcPr>
            <w:tcW w:w="1346" w:type="dxa"/>
            <w:tcBorders>
              <w:top w:val="single" w:sz="6" w:space="0" w:color="000000"/>
              <w:left w:val="single" w:sz="6" w:space="0" w:color="000000"/>
              <w:bottom w:val="single" w:sz="12" w:space="0" w:color="000000"/>
              <w:right w:val="single" w:sz="6" w:space="0" w:color="000000"/>
            </w:tcBorders>
          </w:tcPr>
          <w:p w14:paraId="11427C23" w14:textId="053DD328" w:rsidR="002803C3" w:rsidRDefault="002803C3">
            <w:pPr>
              <w:pStyle w:val="Tablebody"/>
            </w:pPr>
          </w:p>
        </w:tc>
        <w:tc>
          <w:tcPr>
            <w:tcW w:w="4153" w:type="dxa"/>
            <w:tcBorders>
              <w:top w:val="single" w:sz="6" w:space="0" w:color="000000"/>
              <w:left w:val="single" w:sz="6" w:space="0" w:color="000000"/>
              <w:bottom w:val="single" w:sz="12" w:space="0" w:color="000000"/>
              <w:right w:val="single" w:sz="12" w:space="0" w:color="000000"/>
            </w:tcBorders>
          </w:tcPr>
          <w:p w14:paraId="40027DF5" w14:textId="0128AD00" w:rsidR="002803C3" w:rsidRDefault="002803C3">
            <w:pPr>
              <w:pStyle w:val="Tablebody"/>
            </w:pPr>
          </w:p>
        </w:tc>
      </w:tr>
    </w:tbl>
    <w:p w14:paraId="32E863D9" w14:textId="77777777" w:rsidR="002803C3" w:rsidRDefault="005E76F0">
      <w:pPr>
        <w:pStyle w:val="Tabletitle"/>
      </w:pPr>
      <w:bookmarkStart w:id="78" w:name="Table_tab_5"/>
      <w:bookmarkEnd w:id="78"/>
      <w:r>
        <w:t>Table 5 — Definitions of items in the alternatives array of MPEG_media extension</w:t>
      </w:r>
    </w:p>
    <w:tbl>
      <w:tblPr>
        <w:tblW w:w="5000" w:type="pct"/>
        <w:jc w:val="center"/>
        <w:tblLayout w:type="fixed"/>
        <w:tblCellMar>
          <w:left w:w="0" w:type="dxa"/>
          <w:right w:w="0" w:type="dxa"/>
        </w:tblCellMar>
        <w:tblLook w:val="04A0" w:firstRow="1" w:lastRow="0" w:firstColumn="1" w:lastColumn="0" w:noHBand="0" w:noVBand="1"/>
      </w:tblPr>
      <w:tblGrid>
        <w:gridCol w:w="1848"/>
        <w:gridCol w:w="1121"/>
        <w:gridCol w:w="1274"/>
        <w:gridCol w:w="1274"/>
        <w:gridCol w:w="4205"/>
      </w:tblGrid>
      <w:tr w:rsidR="002803C3" w14:paraId="2359155C" w14:textId="77777777">
        <w:trPr>
          <w:tblHeader/>
          <w:jc w:val="center"/>
        </w:trPr>
        <w:tc>
          <w:tcPr>
            <w:tcW w:w="1833" w:type="dxa"/>
            <w:tcBorders>
              <w:top w:val="single" w:sz="12" w:space="0" w:color="000000"/>
              <w:left w:val="single" w:sz="12" w:space="0" w:color="000000"/>
              <w:bottom w:val="single" w:sz="12" w:space="0" w:color="000000"/>
              <w:right w:val="single" w:sz="6" w:space="0" w:color="000000"/>
            </w:tcBorders>
          </w:tcPr>
          <w:p w14:paraId="184B5261" w14:textId="77777777" w:rsidR="002803C3" w:rsidRDefault="005E76F0">
            <w:pPr>
              <w:pStyle w:val="Tableheader"/>
              <w:jc w:val="center"/>
            </w:pPr>
            <w:r>
              <w:rPr>
                <w:b/>
              </w:rPr>
              <w:t>Name</w:t>
            </w:r>
          </w:p>
        </w:tc>
        <w:tc>
          <w:tcPr>
            <w:tcW w:w="1111" w:type="dxa"/>
            <w:tcBorders>
              <w:top w:val="single" w:sz="12" w:space="0" w:color="000000"/>
              <w:left w:val="single" w:sz="6" w:space="0" w:color="000000"/>
              <w:bottom w:val="single" w:sz="12" w:space="0" w:color="000000"/>
              <w:right w:val="single" w:sz="6" w:space="0" w:color="000000"/>
            </w:tcBorders>
          </w:tcPr>
          <w:p w14:paraId="1CA3FED9" w14:textId="77777777" w:rsidR="002803C3" w:rsidRDefault="005E76F0">
            <w:pPr>
              <w:pStyle w:val="Tableheader"/>
              <w:jc w:val="center"/>
            </w:pPr>
            <w:r>
              <w:rPr>
                <w:b/>
              </w:rPr>
              <w:t>Type</w:t>
            </w:r>
          </w:p>
        </w:tc>
        <w:tc>
          <w:tcPr>
            <w:tcW w:w="1263" w:type="dxa"/>
            <w:tcBorders>
              <w:top w:val="single" w:sz="12" w:space="0" w:color="000000"/>
              <w:left w:val="single" w:sz="6" w:space="0" w:color="000000"/>
              <w:bottom w:val="single" w:sz="12" w:space="0" w:color="000000"/>
              <w:right w:val="single" w:sz="6" w:space="0" w:color="000000"/>
            </w:tcBorders>
          </w:tcPr>
          <w:p w14:paraId="5A7499BB"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63A7F0A" w14:textId="77777777" w:rsidR="002803C3" w:rsidRDefault="005E76F0">
            <w:pPr>
              <w:pStyle w:val="Tableheader"/>
              <w:jc w:val="center"/>
            </w:pPr>
            <w:r>
              <w:rPr>
                <w:b/>
              </w:rPr>
              <w:t>Usage</w:t>
            </w:r>
          </w:p>
        </w:tc>
        <w:tc>
          <w:tcPr>
            <w:tcW w:w="4169" w:type="dxa"/>
            <w:tcBorders>
              <w:top w:val="single" w:sz="12" w:space="0" w:color="000000"/>
              <w:left w:val="single" w:sz="6" w:space="0" w:color="000000"/>
              <w:bottom w:val="single" w:sz="12" w:space="0" w:color="000000"/>
              <w:right w:val="single" w:sz="12" w:space="0" w:color="000000"/>
            </w:tcBorders>
          </w:tcPr>
          <w:p w14:paraId="4D286FE2" w14:textId="77777777" w:rsidR="002803C3" w:rsidRDefault="005E76F0">
            <w:pPr>
              <w:pStyle w:val="Tableheader"/>
              <w:jc w:val="center"/>
            </w:pPr>
            <w:r>
              <w:rPr>
                <w:b/>
              </w:rPr>
              <w:t>Description</w:t>
            </w:r>
          </w:p>
        </w:tc>
      </w:tr>
      <w:tr w:rsidR="002803C3" w14:paraId="0DA1567D" w14:textId="77777777">
        <w:trPr>
          <w:jc w:val="center"/>
        </w:trPr>
        <w:tc>
          <w:tcPr>
            <w:tcW w:w="1833" w:type="dxa"/>
            <w:tcBorders>
              <w:top w:val="single" w:sz="12" w:space="0" w:color="000000"/>
              <w:left w:val="single" w:sz="12" w:space="0" w:color="000000"/>
              <w:bottom w:val="single" w:sz="6" w:space="0" w:color="000000"/>
              <w:right w:val="single" w:sz="6" w:space="0" w:color="000000"/>
            </w:tcBorders>
          </w:tcPr>
          <w:p w14:paraId="2B951F3F" w14:textId="77777777" w:rsidR="002803C3" w:rsidRDefault="005E76F0">
            <w:pPr>
              <w:pStyle w:val="Tablebody"/>
            </w:pPr>
            <w:r>
              <w:t>mimeType</w:t>
            </w:r>
          </w:p>
        </w:tc>
        <w:tc>
          <w:tcPr>
            <w:tcW w:w="1111" w:type="dxa"/>
            <w:tcBorders>
              <w:top w:val="single" w:sz="12" w:space="0" w:color="000000"/>
              <w:left w:val="single" w:sz="6" w:space="0" w:color="000000"/>
              <w:bottom w:val="single" w:sz="6" w:space="0" w:color="000000"/>
              <w:right w:val="single" w:sz="6" w:space="0" w:color="000000"/>
            </w:tcBorders>
          </w:tcPr>
          <w:p w14:paraId="12DC8FE7" w14:textId="77777777" w:rsidR="002803C3" w:rsidRDefault="005E76F0">
            <w:pPr>
              <w:pStyle w:val="Tablebody"/>
            </w:pPr>
            <w:r>
              <w:t>string</w:t>
            </w:r>
          </w:p>
        </w:tc>
        <w:tc>
          <w:tcPr>
            <w:tcW w:w="1263" w:type="dxa"/>
            <w:tcBorders>
              <w:top w:val="single" w:sz="12" w:space="0" w:color="000000"/>
              <w:left w:val="single" w:sz="6" w:space="0" w:color="000000"/>
              <w:bottom w:val="single" w:sz="6" w:space="0" w:color="000000"/>
              <w:right w:val="single" w:sz="6" w:space="0" w:color="000000"/>
            </w:tcBorders>
          </w:tcPr>
          <w:p w14:paraId="3289467E"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576224BE" w14:textId="77777777" w:rsidR="002803C3" w:rsidRDefault="005E76F0">
            <w:pPr>
              <w:pStyle w:val="Tablebody"/>
            </w:pPr>
            <w:r>
              <w:t>M</w:t>
            </w:r>
          </w:p>
        </w:tc>
        <w:tc>
          <w:tcPr>
            <w:tcW w:w="4169" w:type="dxa"/>
            <w:tcBorders>
              <w:top w:val="single" w:sz="12" w:space="0" w:color="000000"/>
              <w:left w:val="single" w:sz="6" w:space="0" w:color="000000"/>
              <w:bottom w:val="single" w:sz="6" w:space="0" w:color="000000"/>
              <w:right w:val="single" w:sz="12" w:space="0" w:color="000000"/>
            </w:tcBorders>
          </w:tcPr>
          <w:p w14:paraId="6B28661C" w14:textId="77777777" w:rsidR="002803C3" w:rsidRDefault="005E76F0">
            <w:pPr>
              <w:pStyle w:val="Tablebody"/>
            </w:pPr>
            <w:r>
              <w:t>The media's MIME type.</w:t>
            </w:r>
          </w:p>
          <w:p w14:paraId="07E23F41" w14:textId="77777777" w:rsidR="002803C3" w:rsidRDefault="005E76F0">
            <w:pPr>
              <w:pStyle w:val="Tablebody"/>
            </w:pPr>
            <w:r>
              <w:t>The profiles parameter, as defined in IETF RFC 6381, may be included as a part of the mimeType to specify the profile of the media container. (e.g. the profiles parameter indicates the DASH profile when the uri specifies a DASH manifest)</w:t>
            </w:r>
          </w:p>
        </w:tc>
      </w:tr>
      <w:tr w:rsidR="002803C3" w14:paraId="1AAEC176"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017FC3E5" w14:textId="77777777" w:rsidR="002803C3" w:rsidRDefault="005E76F0">
            <w:pPr>
              <w:pStyle w:val="Tablebody"/>
            </w:pPr>
            <w:r>
              <w:t>uri</w:t>
            </w:r>
          </w:p>
        </w:tc>
        <w:tc>
          <w:tcPr>
            <w:tcW w:w="1111" w:type="dxa"/>
            <w:tcBorders>
              <w:top w:val="single" w:sz="6" w:space="0" w:color="000000"/>
              <w:left w:val="single" w:sz="6" w:space="0" w:color="000000"/>
              <w:bottom w:val="single" w:sz="6" w:space="0" w:color="000000"/>
              <w:right w:val="single" w:sz="6" w:space="0" w:color="000000"/>
            </w:tcBorders>
          </w:tcPr>
          <w:p w14:paraId="1D8ACA70" w14:textId="77777777" w:rsidR="002803C3" w:rsidRDefault="005E76F0">
            <w:pPr>
              <w:pStyle w:val="Tablebody"/>
            </w:pPr>
            <w:r>
              <w:t>string</w:t>
            </w:r>
          </w:p>
        </w:tc>
        <w:tc>
          <w:tcPr>
            <w:tcW w:w="1263" w:type="dxa"/>
            <w:tcBorders>
              <w:top w:val="single" w:sz="6" w:space="0" w:color="000000"/>
              <w:left w:val="single" w:sz="6" w:space="0" w:color="000000"/>
              <w:bottom w:val="single" w:sz="6" w:space="0" w:color="000000"/>
              <w:right w:val="single" w:sz="6" w:space="0" w:color="000000"/>
            </w:tcBorders>
          </w:tcPr>
          <w:p w14:paraId="7084DE89"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45A2DC9" w14:textId="77777777" w:rsidR="002803C3" w:rsidRDefault="005E76F0">
            <w:pPr>
              <w:pStyle w:val="Tablebody"/>
            </w:pPr>
            <w:r>
              <w:t>M</w:t>
            </w:r>
          </w:p>
        </w:tc>
        <w:tc>
          <w:tcPr>
            <w:tcW w:w="4169" w:type="dxa"/>
            <w:tcBorders>
              <w:top w:val="single" w:sz="6" w:space="0" w:color="000000"/>
              <w:left w:val="single" w:sz="6" w:space="0" w:color="000000"/>
              <w:bottom w:val="single" w:sz="6" w:space="0" w:color="000000"/>
              <w:right w:val="single" w:sz="12" w:space="0" w:color="000000"/>
            </w:tcBorders>
          </w:tcPr>
          <w:p w14:paraId="029B4B92" w14:textId="77777777" w:rsidR="002803C3" w:rsidRDefault="005E76F0">
            <w:pPr>
              <w:pStyle w:val="Tablebody"/>
            </w:pPr>
            <w:r>
              <w:t xml:space="preserve">The uri of the media. Relative paths are relative to the .gltf file. If the reference media is a real-time media stream, then the uri shall follow the referencing scheme as specified in </w:t>
            </w:r>
            <w:hyperlink w:anchor="Annex_sec_C">
              <w:r>
                <w:rPr>
                  <w:rStyle w:val="Hyperlink"/>
                </w:rPr>
                <w:t>Annex C</w:t>
              </w:r>
            </w:hyperlink>
            <w:r>
              <w:t>. If the tracks element is present, the last part of the URI (i.e. the stream identifier such as the mid) is provided by the tracks information.</w:t>
            </w:r>
          </w:p>
        </w:tc>
      </w:tr>
      <w:tr w:rsidR="002803C3" w14:paraId="573B24F9" w14:textId="77777777">
        <w:trPr>
          <w:jc w:val="center"/>
        </w:trPr>
        <w:tc>
          <w:tcPr>
            <w:tcW w:w="1833" w:type="dxa"/>
            <w:tcBorders>
              <w:top w:val="single" w:sz="6" w:space="0" w:color="000000"/>
              <w:left w:val="single" w:sz="12" w:space="0" w:color="000000"/>
              <w:bottom w:val="single" w:sz="6" w:space="0" w:color="000000"/>
              <w:right w:val="single" w:sz="6" w:space="0" w:color="000000"/>
            </w:tcBorders>
          </w:tcPr>
          <w:p w14:paraId="3D407FCC" w14:textId="77777777" w:rsidR="002803C3" w:rsidRDefault="005E76F0">
            <w:pPr>
              <w:pStyle w:val="Tablebody"/>
            </w:pPr>
            <w:r>
              <w:t>tracks</w:t>
            </w:r>
          </w:p>
        </w:tc>
        <w:tc>
          <w:tcPr>
            <w:tcW w:w="1111" w:type="dxa"/>
            <w:tcBorders>
              <w:top w:val="single" w:sz="6" w:space="0" w:color="000000"/>
              <w:left w:val="single" w:sz="6" w:space="0" w:color="000000"/>
              <w:bottom w:val="single" w:sz="6" w:space="0" w:color="000000"/>
              <w:right w:val="single" w:sz="6" w:space="0" w:color="000000"/>
            </w:tcBorders>
          </w:tcPr>
          <w:p w14:paraId="6E737ADD" w14:textId="77777777" w:rsidR="002803C3" w:rsidRDefault="005E76F0">
            <w:pPr>
              <w:pStyle w:val="Tablebody"/>
            </w:pPr>
            <w:r>
              <w:t>array</w:t>
            </w:r>
          </w:p>
        </w:tc>
        <w:tc>
          <w:tcPr>
            <w:tcW w:w="1263" w:type="dxa"/>
            <w:tcBorders>
              <w:top w:val="single" w:sz="6" w:space="0" w:color="000000"/>
              <w:left w:val="single" w:sz="6" w:space="0" w:color="000000"/>
              <w:bottom w:val="single" w:sz="6" w:space="0" w:color="000000"/>
              <w:right w:val="single" w:sz="6" w:space="0" w:color="000000"/>
            </w:tcBorders>
          </w:tcPr>
          <w:p w14:paraId="5F3D749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53AF561E" w14:textId="77777777" w:rsidR="002803C3" w:rsidRDefault="005E76F0">
            <w:pPr>
              <w:pStyle w:val="Tablebody"/>
            </w:pPr>
            <w:r>
              <w:t>O</w:t>
            </w:r>
          </w:p>
        </w:tc>
        <w:tc>
          <w:tcPr>
            <w:tcW w:w="4169" w:type="dxa"/>
            <w:tcBorders>
              <w:top w:val="single" w:sz="6" w:space="0" w:color="000000"/>
              <w:left w:val="single" w:sz="6" w:space="0" w:color="000000"/>
              <w:bottom w:val="single" w:sz="6" w:space="0" w:color="000000"/>
              <w:right w:val="single" w:sz="12" w:space="0" w:color="000000"/>
            </w:tcBorders>
          </w:tcPr>
          <w:p w14:paraId="0887A7C0" w14:textId="77777777" w:rsidR="002803C3" w:rsidRDefault="005E76F0">
            <w:pPr>
              <w:pStyle w:val="Tablebody"/>
            </w:pPr>
            <w:r>
              <w:t>An array of items that lists the components of the referenced media source that are to be used. These can e.g. be a track number of an ISOBMFF, a DASH/CMAF SwitchingSet identifier, or a media id of an RTP stream.</w:t>
            </w:r>
          </w:p>
        </w:tc>
      </w:tr>
      <w:tr w:rsidR="002803C3" w14:paraId="7389E72E" w14:textId="77777777">
        <w:trPr>
          <w:jc w:val="center"/>
        </w:trPr>
        <w:tc>
          <w:tcPr>
            <w:tcW w:w="1833" w:type="dxa"/>
            <w:tcBorders>
              <w:top w:val="single" w:sz="6" w:space="0" w:color="000000"/>
              <w:left w:val="single" w:sz="12" w:space="0" w:color="000000"/>
              <w:bottom w:val="single" w:sz="12" w:space="0" w:color="000000"/>
              <w:right w:val="single" w:sz="6" w:space="0" w:color="000000"/>
            </w:tcBorders>
          </w:tcPr>
          <w:p w14:paraId="13065574" w14:textId="77777777" w:rsidR="002803C3" w:rsidRDefault="005E76F0">
            <w:pPr>
              <w:pStyle w:val="Tablebody"/>
            </w:pPr>
            <w:r>
              <w:t>extraParams</w:t>
            </w:r>
          </w:p>
        </w:tc>
        <w:tc>
          <w:tcPr>
            <w:tcW w:w="1111" w:type="dxa"/>
            <w:tcBorders>
              <w:top w:val="single" w:sz="6" w:space="0" w:color="000000"/>
              <w:left w:val="single" w:sz="6" w:space="0" w:color="000000"/>
              <w:bottom w:val="single" w:sz="12" w:space="0" w:color="000000"/>
              <w:right w:val="single" w:sz="6" w:space="0" w:color="000000"/>
            </w:tcBorders>
          </w:tcPr>
          <w:p w14:paraId="7508F351" w14:textId="77777777" w:rsidR="002803C3" w:rsidRDefault="005E76F0">
            <w:pPr>
              <w:pStyle w:val="Tablebody"/>
            </w:pPr>
            <w:r>
              <w:t>object</w:t>
            </w:r>
          </w:p>
        </w:tc>
        <w:tc>
          <w:tcPr>
            <w:tcW w:w="1263" w:type="dxa"/>
            <w:tcBorders>
              <w:top w:val="single" w:sz="6" w:space="0" w:color="000000"/>
              <w:left w:val="single" w:sz="6" w:space="0" w:color="000000"/>
              <w:bottom w:val="single" w:sz="12" w:space="0" w:color="000000"/>
              <w:right w:val="single" w:sz="6" w:space="0" w:color="000000"/>
            </w:tcBorders>
          </w:tcPr>
          <w:p w14:paraId="736B62C2" w14:textId="77777777" w:rsidR="002803C3" w:rsidRDefault="005E76F0">
            <w:pPr>
              <w:pStyle w:val="Tablebody"/>
            </w:pPr>
            <w:r>
              <w:t>N/A</w:t>
            </w:r>
          </w:p>
        </w:tc>
        <w:tc>
          <w:tcPr>
            <w:tcW w:w="1263" w:type="dxa"/>
            <w:tcBorders>
              <w:top w:val="single" w:sz="6" w:space="0" w:color="000000"/>
              <w:left w:val="single" w:sz="6" w:space="0" w:color="000000"/>
              <w:bottom w:val="single" w:sz="12" w:space="0" w:color="000000"/>
              <w:right w:val="single" w:sz="6" w:space="0" w:color="000000"/>
            </w:tcBorders>
          </w:tcPr>
          <w:p w14:paraId="79B8A1E3" w14:textId="77777777" w:rsidR="002803C3" w:rsidRDefault="005E76F0">
            <w:pPr>
              <w:pStyle w:val="Tablebody"/>
            </w:pPr>
            <w:r>
              <w:t>O</w:t>
            </w:r>
          </w:p>
        </w:tc>
        <w:tc>
          <w:tcPr>
            <w:tcW w:w="4169" w:type="dxa"/>
            <w:tcBorders>
              <w:top w:val="single" w:sz="6" w:space="0" w:color="000000"/>
              <w:left w:val="single" w:sz="6" w:space="0" w:color="000000"/>
              <w:bottom w:val="single" w:sz="12" w:space="0" w:color="000000"/>
              <w:right w:val="single" w:sz="12" w:space="0" w:color="000000"/>
            </w:tcBorders>
          </w:tcPr>
          <w:p w14:paraId="3B277395" w14:textId="77777777" w:rsidR="002803C3" w:rsidRDefault="005E76F0">
            <w:pPr>
              <w:pStyle w:val="Tablebody"/>
            </w:pPr>
            <w:r>
              <w:t>An object that may contain any additional media-specific parameters.</w:t>
            </w:r>
          </w:p>
        </w:tc>
      </w:tr>
    </w:tbl>
    <w:p w14:paraId="0C76B791" w14:textId="77777777" w:rsidR="002803C3" w:rsidRDefault="005E76F0">
      <w:pPr>
        <w:pStyle w:val="Tabletitle"/>
      </w:pPr>
      <w:bookmarkStart w:id="79" w:name="Table_tab_6"/>
      <w:bookmarkEnd w:id="79"/>
      <w:r>
        <w:t>Table 6 — Definitions of items in the tracks array of MPEG_media.alternative extension</w:t>
      </w:r>
    </w:p>
    <w:tbl>
      <w:tblPr>
        <w:tblW w:w="5000" w:type="pct"/>
        <w:jc w:val="center"/>
        <w:tblLayout w:type="fixed"/>
        <w:tblCellMar>
          <w:left w:w="0" w:type="dxa"/>
          <w:right w:w="0" w:type="dxa"/>
        </w:tblCellMar>
        <w:tblLook w:val="04A0" w:firstRow="1" w:lastRow="0" w:firstColumn="1" w:lastColumn="0" w:noHBand="0" w:noVBand="1"/>
      </w:tblPr>
      <w:tblGrid>
        <w:gridCol w:w="1882"/>
        <w:gridCol w:w="1117"/>
        <w:gridCol w:w="1222"/>
        <w:gridCol w:w="1291"/>
        <w:gridCol w:w="428"/>
        <w:gridCol w:w="3782"/>
      </w:tblGrid>
      <w:tr w:rsidR="002803C3" w14:paraId="386209B6" w14:textId="77777777">
        <w:trPr>
          <w:tblHeader/>
          <w:jc w:val="center"/>
        </w:trPr>
        <w:tc>
          <w:tcPr>
            <w:tcW w:w="1866" w:type="dxa"/>
            <w:tcBorders>
              <w:top w:val="single" w:sz="12" w:space="0" w:color="000000"/>
              <w:left w:val="single" w:sz="12" w:space="0" w:color="000000"/>
              <w:bottom w:val="single" w:sz="12" w:space="0" w:color="000000"/>
              <w:right w:val="single" w:sz="6" w:space="0" w:color="000000"/>
            </w:tcBorders>
          </w:tcPr>
          <w:p w14:paraId="416CDFDC" w14:textId="77777777" w:rsidR="002803C3" w:rsidRDefault="005E76F0">
            <w:pPr>
              <w:pStyle w:val="Tableheader"/>
              <w:jc w:val="center"/>
            </w:pPr>
            <w:r>
              <w:rPr>
                <w:b/>
              </w:rPr>
              <w:t>Name</w:t>
            </w:r>
          </w:p>
        </w:tc>
        <w:tc>
          <w:tcPr>
            <w:tcW w:w="1108" w:type="dxa"/>
            <w:tcBorders>
              <w:top w:val="single" w:sz="12" w:space="0" w:color="000000"/>
              <w:left w:val="single" w:sz="6" w:space="0" w:color="000000"/>
              <w:bottom w:val="single" w:sz="12" w:space="0" w:color="000000"/>
              <w:right w:val="single" w:sz="6" w:space="0" w:color="000000"/>
            </w:tcBorders>
          </w:tcPr>
          <w:p w14:paraId="08D4DEE1"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69771D0D" w14:textId="77777777" w:rsidR="002803C3" w:rsidRDefault="005E76F0">
            <w:pPr>
              <w:pStyle w:val="Tableheader"/>
              <w:jc w:val="center"/>
            </w:pPr>
            <w:r>
              <w:rPr>
                <w:b/>
              </w:rPr>
              <w:t>Default</w:t>
            </w:r>
          </w:p>
        </w:tc>
        <w:tc>
          <w:tcPr>
            <w:tcW w:w="1280" w:type="dxa"/>
            <w:tcBorders>
              <w:top w:val="single" w:sz="12" w:space="0" w:color="000000"/>
              <w:left w:val="single" w:sz="6" w:space="0" w:color="000000"/>
              <w:bottom w:val="single" w:sz="12" w:space="0" w:color="000000"/>
              <w:right w:val="single" w:sz="6" w:space="0" w:color="000000"/>
            </w:tcBorders>
          </w:tcPr>
          <w:p w14:paraId="19A26839" w14:textId="77777777" w:rsidR="002803C3" w:rsidRDefault="005E76F0">
            <w:pPr>
              <w:pStyle w:val="Tableheader"/>
              <w:jc w:val="center"/>
            </w:pPr>
            <w:r>
              <w:rPr>
                <w:b/>
              </w:rPr>
              <w:t>Usage</w:t>
            </w:r>
          </w:p>
        </w:tc>
        <w:tc>
          <w:tcPr>
            <w:tcW w:w="4174" w:type="dxa"/>
            <w:gridSpan w:val="2"/>
            <w:tcBorders>
              <w:top w:val="single" w:sz="12" w:space="0" w:color="000000"/>
              <w:left w:val="single" w:sz="6" w:space="0" w:color="000000"/>
              <w:bottom w:val="single" w:sz="12" w:space="0" w:color="000000"/>
              <w:right w:val="single" w:sz="12" w:space="0" w:color="000000"/>
            </w:tcBorders>
          </w:tcPr>
          <w:p w14:paraId="068506C9" w14:textId="77777777" w:rsidR="002803C3" w:rsidRDefault="005E76F0">
            <w:pPr>
              <w:pStyle w:val="Tableheader"/>
              <w:jc w:val="center"/>
            </w:pPr>
            <w:r>
              <w:rPr>
                <w:b/>
              </w:rPr>
              <w:t>Description</w:t>
            </w:r>
          </w:p>
        </w:tc>
      </w:tr>
      <w:tr w:rsidR="002803C3" w14:paraId="1AF8F7F3" w14:textId="77777777">
        <w:trPr>
          <w:jc w:val="center"/>
        </w:trPr>
        <w:tc>
          <w:tcPr>
            <w:tcW w:w="1866" w:type="dxa"/>
            <w:tcBorders>
              <w:top w:val="single" w:sz="12" w:space="0" w:color="000000"/>
              <w:left w:val="single" w:sz="12" w:space="0" w:color="000000"/>
              <w:bottom w:val="nil"/>
              <w:right w:val="single" w:sz="6" w:space="0" w:color="000000"/>
            </w:tcBorders>
          </w:tcPr>
          <w:p w14:paraId="241B69E7" w14:textId="77777777" w:rsidR="002803C3" w:rsidRDefault="005E76F0">
            <w:pPr>
              <w:pStyle w:val="Tablebody"/>
            </w:pPr>
            <w:r>
              <w:t>track</w:t>
            </w:r>
          </w:p>
        </w:tc>
        <w:tc>
          <w:tcPr>
            <w:tcW w:w="1108" w:type="dxa"/>
            <w:tcBorders>
              <w:top w:val="single" w:sz="12" w:space="0" w:color="000000"/>
              <w:left w:val="single" w:sz="6" w:space="0" w:color="000000"/>
              <w:bottom w:val="nil"/>
              <w:right w:val="single" w:sz="6" w:space="0" w:color="000000"/>
            </w:tcBorders>
          </w:tcPr>
          <w:p w14:paraId="4ABA9424" w14:textId="77777777" w:rsidR="002803C3" w:rsidRDefault="005E76F0">
            <w:pPr>
              <w:pStyle w:val="Tablebody"/>
            </w:pPr>
            <w:r>
              <w:t>string</w:t>
            </w:r>
          </w:p>
        </w:tc>
        <w:tc>
          <w:tcPr>
            <w:tcW w:w="1212" w:type="dxa"/>
            <w:tcBorders>
              <w:top w:val="single" w:sz="12" w:space="0" w:color="000000"/>
              <w:left w:val="single" w:sz="6" w:space="0" w:color="000000"/>
              <w:bottom w:val="nil"/>
              <w:right w:val="single" w:sz="6" w:space="0" w:color="000000"/>
            </w:tcBorders>
          </w:tcPr>
          <w:p w14:paraId="72D1FF05" w14:textId="77777777" w:rsidR="002803C3" w:rsidRDefault="005E76F0">
            <w:pPr>
              <w:pStyle w:val="Tablebody"/>
            </w:pPr>
            <w:r>
              <w:t>N/A</w:t>
            </w:r>
          </w:p>
        </w:tc>
        <w:tc>
          <w:tcPr>
            <w:tcW w:w="1280" w:type="dxa"/>
            <w:tcBorders>
              <w:top w:val="single" w:sz="12" w:space="0" w:color="000000"/>
              <w:left w:val="single" w:sz="6" w:space="0" w:color="000000"/>
              <w:bottom w:val="nil"/>
              <w:right w:val="single" w:sz="6" w:space="0" w:color="000000"/>
            </w:tcBorders>
          </w:tcPr>
          <w:p w14:paraId="7D3149C4" w14:textId="77777777" w:rsidR="002803C3" w:rsidRDefault="005E76F0">
            <w:pPr>
              <w:pStyle w:val="Tablebody"/>
            </w:pPr>
            <w:r>
              <w:t>M</w:t>
            </w:r>
          </w:p>
        </w:tc>
        <w:tc>
          <w:tcPr>
            <w:tcW w:w="4174" w:type="dxa"/>
            <w:gridSpan w:val="2"/>
            <w:tcBorders>
              <w:top w:val="single" w:sz="12" w:space="0" w:color="000000"/>
              <w:left w:val="single" w:sz="6" w:space="0" w:color="000000"/>
              <w:bottom w:val="nil"/>
              <w:right w:val="single" w:sz="12" w:space="0" w:color="000000"/>
            </w:tcBorders>
          </w:tcPr>
          <w:p w14:paraId="66E7D438" w14:textId="77777777" w:rsidR="002803C3" w:rsidRDefault="005E76F0">
            <w:pPr>
              <w:pStyle w:val="Tablebody"/>
            </w:pPr>
            <w:r>
              <w:t>URL fragment to access the track within the media alternative.</w:t>
            </w:r>
          </w:p>
          <w:p w14:paraId="66C55776" w14:textId="77777777" w:rsidR="002803C3" w:rsidRDefault="005E76F0">
            <w:pPr>
              <w:pStyle w:val="Tablebody"/>
            </w:pPr>
            <w:r>
              <w:t>The URL structure is defined for the following formats:</w:t>
            </w:r>
          </w:p>
          <w:p w14:paraId="3BB93205" w14:textId="77777777" w:rsidR="002803C3" w:rsidRDefault="005E76F0">
            <w:pPr>
              <w:pStyle w:val="Tablebody"/>
            </w:pPr>
            <w:r>
              <w:lastRenderedPageBreak/>
              <w:t>DASH: Using MPD Anchors (URL fragments) as defined in ISO/IEC 23009-1:2022, Annex C (Table C.1).</w:t>
            </w:r>
          </w:p>
          <w:p w14:paraId="4AC0AFB9" w14:textId="77777777" w:rsidR="002803C3" w:rsidRDefault="005E76F0">
            <w:pPr>
              <w:pStyle w:val="Tablebody"/>
            </w:pPr>
            <w:r>
              <w:t>ISOBMFF: URL fragments as specified in ISO/IEC 14496-12:2022, Annex C.</w:t>
            </w:r>
          </w:p>
          <w:p w14:paraId="5D22381A" w14:textId="77777777" w:rsidR="002803C3" w:rsidRDefault="005E76F0">
            <w:pPr>
              <w:pStyle w:val="Tablebody"/>
            </w:pPr>
            <w:r>
              <w:t xml:space="preserve">SDP: stream identifier of the media stream as defined in </w:t>
            </w:r>
            <w:hyperlink w:anchor="Annex_sec_C">
              <w:r>
                <w:rPr>
                  <w:rStyle w:val="Hyperlink"/>
                </w:rPr>
                <w:t>Annex C</w:t>
              </w:r>
            </w:hyperlink>
            <w:r>
              <w:t>.</w:t>
            </w:r>
          </w:p>
          <w:p w14:paraId="04CF2CDE" w14:textId="77777777" w:rsidR="002803C3" w:rsidRDefault="005E76F0">
            <w:pPr>
              <w:pStyle w:val="Tablebody"/>
            </w:pPr>
            <w:r>
              <w:t>When V3C data is referenced in the scene description document as in item in MPEG_media.alternative.tracks and the referenced item corresponds to an ISBOBMFF track, the following applies:</w:t>
            </w:r>
          </w:p>
        </w:tc>
      </w:tr>
      <w:tr w:rsidR="002803C3" w14:paraId="0C391451" w14:textId="77777777">
        <w:trPr>
          <w:jc w:val="center"/>
        </w:trPr>
        <w:tc>
          <w:tcPr>
            <w:tcW w:w="1866" w:type="dxa"/>
            <w:tcBorders>
              <w:top w:val="nil"/>
              <w:left w:val="single" w:sz="12" w:space="0" w:color="000000"/>
              <w:bottom w:val="single" w:sz="6" w:space="0" w:color="000000"/>
              <w:right w:val="single" w:sz="6" w:space="0" w:color="000000"/>
            </w:tcBorders>
          </w:tcPr>
          <w:p w14:paraId="5C4CDAB3" w14:textId="77777777" w:rsidR="002803C3" w:rsidRDefault="005E76F0">
            <w:pPr>
              <w:pStyle w:val="Tablebody"/>
            </w:pPr>
            <w:r>
              <w:lastRenderedPageBreak/>
              <w:t> </w:t>
            </w:r>
          </w:p>
        </w:tc>
        <w:tc>
          <w:tcPr>
            <w:tcW w:w="1108" w:type="dxa"/>
            <w:tcBorders>
              <w:top w:val="nil"/>
              <w:left w:val="single" w:sz="6" w:space="0" w:color="000000"/>
              <w:bottom w:val="single" w:sz="6" w:space="0" w:color="000000"/>
              <w:right w:val="single" w:sz="6" w:space="0" w:color="000000"/>
            </w:tcBorders>
          </w:tcPr>
          <w:p w14:paraId="0B6EF26D" w14:textId="77777777" w:rsidR="002803C3" w:rsidRDefault="005E76F0">
            <w:pPr>
              <w:pStyle w:val="Tablebody"/>
            </w:pPr>
            <w:r>
              <w:t> </w:t>
            </w:r>
          </w:p>
        </w:tc>
        <w:tc>
          <w:tcPr>
            <w:tcW w:w="1212" w:type="dxa"/>
            <w:tcBorders>
              <w:top w:val="nil"/>
              <w:left w:val="single" w:sz="6" w:space="0" w:color="000000"/>
              <w:bottom w:val="single" w:sz="6" w:space="0" w:color="000000"/>
              <w:right w:val="single" w:sz="6" w:space="0" w:color="000000"/>
            </w:tcBorders>
          </w:tcPr>
          <w:p w14:paraId="3A56FA91" w14:textId="77777777" w:rsidR="002803C3" w:rsidRDefault="005E76F0">
            <w:pPr>
              <w:pStyle w:val="Tablebody"/>
            </w:pPr>
            <w:r>
              <w:t> </w:t>
            </w:r>
          </w:p>
        </w:tc>
        <w:tc>
          <w:tcPr>
            <w:tcW w:w="1280" w:type="dxa"/>
            <w:tcBorders>
              <w:top w:val="nil"/>
              <w:left w:val="single" w:sz="6" w:space="0" w:color="000000"/>
              <w:bottom w:val="single" w:sz="6" w:space="0" w:color="000000"/>
              <w:right w:val="single" w:sz="6" w:space="0" w:color="000000"/>
            </w:tcBorders>
          </w:tcPr>
          <w:p w14:paraId="35D764A4" w14:textId="77777777" w:rsidR="002803C3" w:rsidRDefault="005E76F0">
            <w:pPr>
              <w:pStyle w:val="Tablebody"/>
            </w:pPr>
            <w:r>
              <w:t> </w:t>
            </w:r>
          </w:p>
        </w:tc>
        <w:tc>
          <w:tcPr>
            <w:tcW w:w="424" w:type="dxa"/>
            <w:tcBorders>
              <w:top w:val="nil"/>
              <w:left w:val="single" w:sz="6" w:space="0" w:color="000000"/>
              <w:bottom w:val="single" w:sz="6" w:space="0" w:color="000000"/>
              <w:right w:val="nil"/>
            </w:tcBorders>
          </w:tcPr>
          <w:p w14:paraId="233CCADC" w14:textId="77777777" w:rsidR="002803C3" w:rsidRDefault="005E76F0">
            <w:pPr>
              <w:pStyle w:val="Tablebody"/>
            </w:pPr>
            <w:r>
              <w:t> </w:t>
            </w:r>
          </w:p>
        </w:tc>
        <w:tc>
          <w:tcPr>
            <w:tcW w:w="3750" w:type="dxa"/>
            <w:tcBorders>
              <w:top w:val="nil"/>
              <w:left w:val="nil"/>
              <w:bottom w:val="single" w:sz="6" w:space="0" w:color="000000"/>
              <w:right w:val="single" w:sz="12" w:space="0" w:color="000000"/>
            </w:tcBorders>
          </w:tcPr>
          <w:p w14:paraId="6E3F273F" w14:textId="77777777" w:rsidR="002803C3" w:rsidRDefault="005E76F0">
            <w:pPr>
              <w:pStyle w:val="ListContinue1-"/>
              <w:numPr>
                <w:ilvl w:val="0"/>
                <w:numId w:val="6"/>
              </w:numPr>
            </w:pPr>
            <w:r>
              <w:t>For single-track encapsulated V3C data, the referenced track in MPEG_media shall be the V3C bitstream track.</w:t>
            </w:r>
          </w:p>
          <w:p w14:paraId="07D1871D" w14:textId="77777777" w:rsidR="002803C3" w:rsidRDefault="005E76F0">
            <w:pPr>
              <w:pStyle w:val="ListContinue1-"/>
              <w:numPr>
                <w:ilvl w:val="0"/>
                <w:numId w:val="6"/>
              </w:numPr>
            </w:pPr>
            <w:r>
              <w:t>For multi-track encapsulated V3C data, the referenced track in MPEG_media shall be the V3C atlas track.</w:t>
            </w:r>
          </w:p>
        </w:tc>
      </w:tr>
      <w:tr w:rsidR="002803C3" w14:paraId="6704AC6B" w14:textId="77777777">
        <w:trPr>
          <w:jc w:val="center"/>
        </w:trPr>
        <w:tc>
          <w:tcPr>
            <w:tcW w:w="1866" w:type="dxa"/>
            <w:tcBorders>
              <w:top w:val="single" w:sz="6" w:space="0" w:color="000000"/>
              <w:left w:val="single" w:sz="12" w:space="0" w:color="000000"/>
              <w:bottom w:val="single" w:sz="12" w:space="0" w:color="000000"/>
              <w:right w:val="single" w:sz="6" w:space="0" w:color="000000"/>
            </w:tcBorders>
          </w:tcPr>
          <w:p w14:paraId="04CD246C" w14:textId="77777777" w:rsidR="002803C3" w:rsidRDefault="005E76F0">
            <w:pPr>
              <w:pStyle w:val="Tablebody"/>
            </w:pPr>
            <w:r>
              <w:t>codecs</w:t>
            </w:r>
          </w:p>
        </w:tc>
        <w:tc>
          <w:tcPr>
            <w:tcW w:w="1108" w:type="dxa"/>
            <w:tcBorders>
              <w:top w:val="single" w:sz="6" w:space="0" w:color="000000"/>
              <w:left w:val="single" w:sz="6" w:space="0" w:color="000000"/>
              <w:bottom w:val="single" w:sz="12" w:space="0" w:color="000000"/>
              <w:right w:val="single" w:sz="6" w:space="0" w:color="000000"/>
            </w:tcBorders>
          </w:tcPr>
          <w:p w14:paraId="4CFAF12A" w14:textId="77777777" w:rsidR="002803C3" w:rsidRDefault="005E76F0">
            <w:pPr>
              <w:pStyle w:val="Tablebody"/>
            </w:pPr>
            <w:r>
              <w:t>string</w:t>
            </w:r>
          </w:p>
        </w:tc>
        <w:tc>
          <w:tcPr>
            <w:tcW w:w="1212" w:type="dxa"/>
            <w:tcBorders>
              <w:top w:val="single" w:sz="6" w:space="0" w:color="000000"/>
              <w:left w:val="single" w:sz="6" w:space="0" w:color="000000"/>
              <w:bottom w:val="single" w:sz="12" w:space="0" w:color="000000"/>
              <w:right w:val="single" w:sz="6" w:space="0" w:color="000000"/>
            </w:tcBorders>
          </w:tcPr>
          <w:p w14:paraId="5202BF5C" w14:textId="77777777" w:rsidR="002803C3" w:rsidRDefault="005E76F0">
            <w:pPr>
              <w:pStyle w:val="Tablebody"/>
            </w:pPr>
            <w:r>
              <w:t>N/A</w:t>
            </w:r>
          </w:p>
        </w:tc>
        <w:tc>
          <w:tcPr>
            <w:tcW w:w="1280" w:type="dxa"/>
            <w:tcBorders>
              <w:top w:val="single" w:sz="6" w:space="0" w:color="000000"/>
              <w:left w:val="single" w:sz="6" w:space="0" w:color="000000"/>
              <w:bottom w:val="single" w:sz="12" w:space="0" w:color="000000"/>
              <w:right w:val="single" w:sz="6" w:space="0" w:color="000000"/>
            </w:tcBorders>
          </w:tcPr>
          <w:p w14:paraId="4E7403DD" w14:textId="77777777" w:rsidR="002803C3" w:rsidRDefault="005E76F0">
            <w:pPr>
              <w:pStyle w:val="Tablebody"/>
            </w:pPr>
            <w:r>
              <w:t>M</w:t>
            </w:r>
          </w:p>
        </w:tc>
        <w:tc>
          <w:tcPr>
            <w:tcW w:w="4174" w:type="dxa"/>
            <w:gridSpan w:val="2"/>
            <w:tcBorders>
              <w:top w:val="single" w:sz="6" w:space="0" w:color="000000"/>
              <w:left w:val="single" w:sz="6" w:space="0" w:color="000000"/>
              <w:bottom w:val="single" w:sz="12" w:space="0" w:color="000000"/>
              <w:right w:val="single" w:sz="12" w:space="0" w:color="000000"/>
            </w:tcBorders>
          </w:tcPr>
          <w:p w14:paraId="53C50E26" w14:textId="77777777" w:rsidR="002803C3" w:rsidRDefault="005E76F0">
            <w:pPr>
              <w:pStyle w:val="Tablebody"/>
            </w:pPr>
            <w:r>
              <w:t>The codecs parameter, as defined in IETF RFC 6381, of the media included in the track.</w:t>
            </w:r>
          </w:p>
          <w:p w14:paraId="49BCB1FA" w14:textId="77777777" w:rsidR="002803C3" w:rsidRDefault="005E76F0">
            <w:pPr>
              <w:pStyle w:val="Tablebody"/>
            </w:pPr>
            <w:r>
              <w:t>When the track includes different types of codecs (e.g. the AdaptationSet includes Representations with different codecs), the codecs parameter may be signaled by comma-separated list of values of the codecs.</w:t>
            </w:r>
          </w:p>
        </w:tc>
      </w:tr>
    </w:tbl>
    <w:p w14:paraId="39577497" w14:textId="77777777" w:rsidR="002803C3" w:rsidRDefault="005E76F0">
      <w:pPr>
        <w:pStyle w:val="BodyText"/>
      </w:pPr>
      <w:r>
        <w:t xml:space="preserve">The JSON schema for the MPEG_media extension is provided in </w:t>
      </w:r>
      <w:hyperlink w:anchor="Annex_sec_A.2">
        <w:r>
          <w:rPr>
            <w:rStyle w:val="Hyperlink"/>
          </w:rPr>
          <w:t>A.2</w:t>
        </w:r>
      </w:hyperlink>
      <w:r>
        <w:t>.</w:t>
      </w:r>
    </w:p>
    <w:p w14:paraId="6B209806" w14:textId="77777777" w:rsidR="002803C3" w:rsidRDefault="005E76F0">
      <w:pPr>
        <w:pStyle w:val="Heading4"/>
      </w:pPr>
      <w:bookmarkStart w:id="80" w:name="Section_sec_5.2.1.3"/>
      <w:bookmarkEnd w:id="80"/>
      <w:r>
        <w:t>Processing model</w:t>
      </w:r>
    </w:p>
    <w:p w14:paraId="5C750FD8" w14:textId="77777777" w:rsidR="002803C3" w:rsidRDefault="005E76F0">
      <w:pPr>
        <w:pStyle w:val="BodyText"/>
      </w:pPr>
      <w:r>
        <w:t xml:space="preserve">Processing of the MPEG_media extension depends on the referenced media. In general, media in the MPEG_media extension may be referenced by a circular buffer or by another extension defined in this document (e.g. MPEG_scene_dynamic). The Presentation Engine selects the media that is required at one of the available alternatives and is responsible for synchronization. The MAF instantiates the media fetching and two options exist. When the media in the MPEG_media extension is referenced by a circular buffer, the processing pipeline instantiated by the MAF decodes the media and reformats it to match the expected format by the Presentation Engine. This processing may also require setting some information about the header information from the MPEG_accessor_timed as defined in </w:t>
      </w:r>
      <w:hyperlink w:anchor="Table_tab_8">
        <w:r>
          <w:rPr>
            <w:rStyle w:val="Hyperlink"/>
          </w:rPr>
          <w:t>Table 8</w:t>
        </w:r>
      </w:hyperlink>
      <w:r>
        <w:t xml:space="preserve"> appropriately based on the data included in the media. This might depend on the reference media and information in the scene description document (e.g., information in the accessor pointing to the circular buffer). When the media in the MPEG_media extension is referenced by another extension, the media is expected to be directly processed by the Presentation Engine.</w:t>
      </w:r>
    </w:p>
    <w:p w14:paraId="11EDC071" w14:textId="77777777" w:rsidR="002803C3" w:rsidRDefault="005E76F0">
      <w:pPr>
        <w:pStyle w:val="Heading3"/>
      </w:pPr>
      <w:bookmarkStart w:id="81" w:name="Section_sec_5.2.2"/>
      <w:bookmarkStart w:id="82" w:name="_Toc141653558"/>
      <w:bookmarkEnd w:id="81"/>
      <w:r>
        <w:t>MPEG_accessor_timed extension</w:t>
      </w:r>
      <w:bookmarkEnd w:id="82"/>
    </w:p>
    <w:p w14:paraId="68FC62E6" w14:textId="77777777" w:rsidR="002803C3" w:rsidRDefault="005E76F0">
      <w:pPr>
        <w:pStyle w:val="Heading4"/>
      </w:pPr>
      <w:bookmarkStart w:id="83" w:name="Section_sec_5.2.2.1"/>
      <w:bookmarkEnd w:id="83"/>
      <w:r>
        <w:t>General</w:t>
      </w:r>
    </w:p>
    <w:p w14:paraId="356B0612" w14:textId="77777777" w:rsidR="002803C3" w:rsidRDefault="005E76F0">
      <w:pPr>
        <w:pStyle w:val="BodyText"/>
      </w:pPr>
      <w:r>
        <w:t>An accessor specified in ISO/IEC 12113 defines the types and layout of the data as stored in a buffer that is viewed through a bufferView. When timed media is accessed in a buffer, the data in the buffer is expected to change dynamically with time. Timed accessor extension allows to describe access to dynamically changing data used in scene. The timed accessor is an extension to regular accessors to indicate that the underlying data buffer is dynamic.</w:t>
      </w:r>
    </w:p>
    <w:p w14:paraId="65D4A552" w14:textId="77777777" w:rsidR="002803C3" w:rsidRDefault="005E76F0">
      <w:pPr>
        <w:pStyle w:val="BodyText"/>
      </w:pPr>
      <w:r>
        <w:t xml:space="preserve">Timed accessors may have two bufferViews, one inherited from the containing accessor and the second in the MPEG_accessor_timed extension. The former shall be used to reference the timed media data. The </w:t>
      </w:r>
      <w:r>
        <w:lastRenderedPageBreak/>
        <w:t>latter, when present, shall point to the timed accessor information header. The absence of a bufferView inside the MPEG_accessor_timed extension shall indicate that no timed accessor information header is present in the buffer. When both bufferViews are present, they shall point to the same buffer element. Accessors that include the "MPEG_accessor_timed" extension shall only point to buffers that include the "MPEG_buffer_circular" extension.</w:t>
      </w:r>
    </w:p>
    <w:p w14:paraId="29D73141" w14:textId="77777777" w:rsidR="002803C3" w:rsidRDefault="005E76F0">
      <w:pPr>
        <w:pStyle w:val="BodyText"/>
      </w:pPr>
      <w:r>
        <w:t>The accessor.bufferView field, in an accessor that has the MPEG_accessor_timed extension, as well as the timed accessor information header fields apply to the data of each frame within the circular buffer.</w:t>
      </w:r>
    </w:p>
    <w:p w14:paraId="3F8944C2" w14:textId="77777777" w:rsidR="002803C3" w:rsidRDefault="005E76F0">
      <w:pPr>
        <w:pStyle w:val="BodyText"/>
      </w:pPr>
      <w:r>
        <w:t>The timed accessor extension is identified by MPEG_accessor_timed. When present, the MPEG_accessor_timed extension shall be included as extension of an accessor object defined in ISO/IEC 12113.</w:t>
      </w:r>
    </w:p>
    <w:p w14:paraId="101F9E85" w14:textId="77777777" w:rsidR="002803C3" w:rsidRDefault="005E76F0">
      <w:pPr>
        <w:pStyle w:val="Heading4"/>
      </w:pPr>
      <w:bookmarkStart w:id="84" w:name="Section_sec_5.2.2.2"/>
      <w:bookmarkEnd w:id="84"/>
      <w:r>
        <w:t>Semantics</w:t>
      </w:r>
    </w:p>
    <w:p w14:paraId="28111834" w14:textId="77777777" w:rsidR="002803C3" w:rsidRDefault="005E76F0">
      <w:pPr>
        <w:pStyle w:val="BodyText"/>
      </w:pPr>
      <w:r>
        <w:t xml:space="preserve">The definition of all objects within MPEG_accessor_timed extension is provided in </w:t>
      </w:r>
      <w:hyperlink w:anchor="Table_tab_7">
        <w:r>
          <w:rPr>
            <w:rStyle w:val="Hyperlink"/>
            <w:b/>
          </w:rPr>
          <w:t>Table 7</w:t>
        </w:r>
      </w:hyperlink>
      <w:r>
        <w:t>.</w:t>
      </w:r>
    </w:p>
    <w:p w14:paraId="32DA4C19" w14:textId="77777777" w:rsidR="002803C3" w:rsidRDefault="005E76F0">
      <w:pPr>
        <w:pStyle w:val="Tabletitle"/>
      </w:pPr>
      <w:bookmarkStart w:id="85" w:name="Table_tab_7"/>
      <w:bookmarkEnd w:id="85"/>
      <w:r>
        <w:t>Table 7 — Definition of MPEG_accessor_timed extension</w:t>
      </w:r>
    </w:p>
    <w:tbl>
      <w:tblPr>
        <w:tblW w:w="5000" w:type="pct"/>
        <w:jc w:val="center"/>
        <w:tblLayout w:type="fixed"/>
        <w:tblCellMar>
          <w:left w:w="0" w:type="dxa"/>
          <w:right w:w="0" w:type="dxa"/>
        </w:tblCellMar>
        <w:tblLook w:val="04A0" w:firstRow="1" w:lastRow="0" w:firstColumn="1" w:lastColumn="0" w:noHBand="0" w:noVBand="1"/>
      </w:tblPr>
      <w:tblGrid>
        <w:gridCol w:w="2293"/>
        <w:gridCol w:w="1332"/>
        <w:gridCol w:w="1426"/>
        <w:gridCol w:w="1474"/>
        <w:gridCol w:w="3197"/>
      </w:tblGrid>
      <w:tr w:rsidR="002803C3" w14:paraId="06F2B46D" w14:textId="77777777">
        <w:trPr>
          <w:tblHeader/>
          <w:jc w:val="center"/>
        </w:trPr>
        <w:tc>
          <w:tcPr>
            <w:tcW w:w="2273" w:type="dxa"/>
            <w:tcBorders>
              <w:top w:val="single" w:sz="12" w:space="0" w:color="000000"/>
              <w:left w:val="single" w:sz="12" w:space="0" w:color="000000"/>
              <w:bottom w:val="single" w:sz="12" w:space="0" w:color="000000"/>
              <w:right w:val="single" w:sz="6" w:space="0" w:color="000000"/>
            </w:tcBorders>
          </w:tcPr>
          <w:p w14:paraId="7BA62050" w14:textId="77777777" w:rsidR="002803C3" w:rsidRDefault="005E76F0">
            <w:pPr>
              <w:pStyle w:val="Tableheader"/>
              <w:jc w:val="center"/>
            </w:pPr>
            <w:r>
              <w:rPr>
                <w:b/>
              </w:rPr>
              <w:t>Name</w:t>
            </w:r>
          </w:p>
        </w:tc>
        <w:tc>
          <w:tcPr>
            <w:tcW w:w="1321" w:type="dxa"/>
            <w:tcBorders>
              <w:top w:val="single" w:sz="12" w:space="0" w:color="000000"/>
              <w:left w:val="single" w:sz="6" w:space="0" w:color="000000"/>
              <w:bottom w:val="single" w:sz="12" w:space="0" w:color="000000"/>
              <w:right w:val="single" w:sz="6" w:space="0" w:color="000000"/>
            </w:tcBorders>
          </w:tcPr>
          <w:p w14:paraId="2F3296F9" w14:textId="77777777" w:rsidR="002803C3" w:rsidRDefault="005E76F0">
            <w:pPr>
              <w:pStyle w:val="Tableheader"/>
              <w:jc w:val="center"/>
            </w:pPr>
            <w:r>
              <w:rPr>
                <w:b/>
              </w:rPr>
              <w:t>Type</w:t>
            </w:r>
          </w:p>
        </w:tc>
        <w:tc>
          <w:tcPr>
            <w:tcW w:w="1414" w:type="dxa"/>
            <w:tcBorders>
              <w:top w:val="single" w:sz="12" w:space="0" w:color="000000"/>
              <w:left w:val="single" w:sz="6" w:space="0" w:color="000000"/>
              <w:bottom w:val="single" w:sz="12" w:space="0" w:color="000000"/>
              <w:right w:val="single" w:sz="6" w:space="0" w:color="000000"/>
            </w:tcBorders>
          </w:tcPr>
          <w:p w14:paraId="42D69650" w14:textId="77777777" w:rsidR="002803C3" w:rsidRDefault="005E76F0">
            <w:pPr>
              <w:pStyle w:val="Tableheader"/>
              <w:jc w:val="center"/>
            </w:pPr>
            <w:r>
              <w:rPr>
                <w:b/>
              </w:rPr>
              <w:t>Default</w:t>
            </w:r>
          </w:p>
        </w:tc>
        <w:tc>
          <w:tcPr>
            <w:tcW w:w="1461" w:type="dxa"/>
            <w:tcBorders>
              <w:top w:val="single" w:sz="12" w:space="0" w:color="000000"/>
              <w:left w:val="single" w:sz="6" w:space="0" w:color="000000"/>
              <w:bottom w:val="single" w:sz="12" w:space="0" w:color="000000"/>
              <w:right w:val="single" w:sz="6" w:space="0" w:color="000000"/>
            </w:tcBorders>
          </w:tcPr>
          <w:p w14:paraId="3D515C52" w14:textId="77777777" w:rsidR="002803C3" w:rsidRDefault="005E76F0">
            <w:pPr>
              <w:pStyle w:val="Tableheader"/>
              <w:jc w:val="center"/>
            </w:pPr>
            <w:r>
              <w:rPr>
                <w:b/>
              </w:rPr>
              <w:t>Usage</w:t>
            </w:r>
          </w:p>
        </w:tc>
        <w:tc>
          <w:tcPr>
            <w:tcW w:w="3170" w:type="dxa"/>
            <w:tcBorders>
              <w:top w:val="single" w:sz="12" w:space="0" w:color="000000"/>
              <w:left w:val="single" w:sz="6" w:space="0" w:color="000000"/>
              <w:bottom w:val="single" w:sz="12" w:space="0" w:color="000000"/>
              <w:right w:val="single" w:sz="12" w:space="0" w:color="000000"/>
            </w:tcBorders>
          </w:tcPr>
          <w:p w14:paraId="754F86C9" w14:textId="77777777" w:rsidR="002803C3" w:rsidRDefault="005E76F0">
            <w:pPr>
              <w:pStyle w:val="Tableheader"/>
              <w:jc w:val="center"/>
            </w:pPr>
            <w:r>
              <w:rPr>
                <w:b/>
              </w:rPr>
              <w:t>Description</w:t>
            </w:r>
          </w:p>
        </w:tc>
      </w:tr>
      <w:tr w:rsidR="002803C3" w14:paraId="096B04B0" w14:textId="77777777">
        <w:trPr>
          <w:jc w:val="center"/>
        </w:trPr>
        <w:tc>
          <w:tcPr>
            <w:tcW w:w="2273" w:type="dxa"/>
            <w:tcBorders>
              <w:top w:val="single" w:sz="12" w:space="0" w:color="000000"/>
              <w:left w:val="single" w:sz="12" w:space="0" w:color="000000"/>
              <w:bottom w:val="single" w:sz="6" w:space="0" w:color="000000"/>
              <w:right w:val="single" w:sz="6" w:space="0" w:color="000000"/>
            </w:tcBorders>
          </w:tcPr>
          <w:p w14:paraId="28006030" w14:textId="77777777" w:rsidR="002803C3" w:rsidRDefault="005E76F0">
            <w:pPr>
              <w:pStyle w:val="Tablebody"/>
            </w:pPr>
            <w:r>
              <w:t>immutable</w:t>
            </w:r>
          </w:p>
        </w:tc>
        <w:tc>
          <w:tcPr>
            <w:tcW w:w="1321" w:type="dxa"/>
            <w:tcBorders>
              <w:top w:val="single" w:sz="12" w:space="0" w:color="000000"/>
              <w:left w:val="single" w:sz="6" w:space="0" w:color="000000"/>
              <w:bottom w:val="single" w:sz="6" w:space="0" w:color="000000"/>
              <w:right w:val="single" w:sz="6" w:space="0" w:color="000000"/>
            </w:tcBorders>
          </w:tcPr>
          <w:p w14:paraId="3176D9D2" w14:textId="77777777" w:rsidR="002803C3" w:rsidRDefault="005E76F0">
            <w:pPr>
              <w:pStyle w:val="Tablebody"/>
            </w:pPr>
            <w:r>
              <w:t>boolean</w:t>
            </w:r>
          </w:p>
        </w:tc>
        <w:tc>
          <w:tcPr>
            <w:tcW w:w="1414" w:type="dxa"/>
            <w:tcBorders>
              <w:top w:val="single" w:sz="12" w:space="0" w:color="000000"/>
              <w:left w:val="single" w:sz="6" w:space="0" w:color="000000"/>
              <w:bottom w:val="single" w:sz="6" w:space="0" w:color="000000"/>
              <w:right w:val="single" w:sz="6" w:space="0" w:color="000000"/>
            </w:tcBorders>
          </w:tcPr>
          <w:p w14:paraId="378F1299" w14:textId="77777777" w:rsidR="002803C3" w:rsidRDefault="005E76F0">
            <w:pPr>
              <w:pStyle w:val="Tablebody"/>
            </w:pPr>
            <w:r>
              <w:t>True</w:t>
            </w:r>
          </w:p>
        </w:tc>
        <w:tc>
          <w:tcPr>
            <w:tcW w:w="1461" w:type="dxa"/>
            <w:tcBorders>
              <w:top w:val="single" w:sz="12" w:space="0" w:color="000000"/>
              <w:left w:val="single" w:sz="6" w:space="0" w:color="000000"/>
              <w:bottom w:val="single" w:sz="6" w:space="0" w:color="000000"/>
              <w:right w:val="single" w:sz="6" w:space="0" w:color="000000"/>
            </w:tcBorders>
          </w:tcPr>
          <w:p w14:paraId="06C95219" w14:textId="77777777" w:rsidR="002803C3" w:rsidRDefault="005E76F0">
            <w:pPr>
              <w:pStyle w:val="Tablebody"/>
            </w:pPr>
            <w:r>
              <w:t>O</w:t>
            </w:r>
          </w:p>
        </w:tc>
        <w:tc>
          <w:tcPr>
            <w:tcW w:w="3170" w:type="dxa"/>
            <w:tcBorders>
              <w:top w:val="single" w:sz="12" w:space="0" w:color="000000"/>
              <w:left w:val="single" w:sz="6" w:space="0" w:color="000000"/>
              <w:bottom w:val="single" w:sz="6" w:space="0" w:color="000000"/>
              <w:right w:val="single" w:sz="12" w:space="0" w:color="000000"/>
            </w:tcBorders>
          </w:tcPr>
          <w:p w14:paraId="745F4CBD" w14:textId="77777777" w:rsidR="002803C3" w:rsidRDefault="005E76F0">
            <w:pPr>
              <w:pStyle w:val="Tablebody"/>
            </w:pPr>
            <w:r>
              <w:t>This flag equal to false indicates the accessor information componentType, type, and normalize may change over time. The changing values of componentType, type and normalize are provided through accessor information header.</w:t>
            </w:r>
          </w:p>
          <w:p w14:paraId="070FEFB1" w14:textId="77777777" w:rsidR="002803C3" w:rsidRDefault="005E76F0">
            <w:pPr>
              <w:pStyle w:val="Tablebody"/>
            </w:pPr>
            <w:r>
              <w:t>This flag equal to true indicates the accessor information componentType, type, and normalize do not change over time and are not present in the accessor information header.</w:t>
            </w:r>
          </w:p>
        </w:tc>
      </w:tr>
      <w:tr w:rsidR="002803C3" w14:paraId="408CAF09" w14:textId="77777777">
        <w:trPr>
          <w:jc w:val="center"/>
        </w:trPr>
        <w:tc>
          <w:tcPr>
            <w:tcW w:w="2273" w:type="dxa"/>
            <w:tcBorders>
              <w:top w:val="single" w:sz="6" w:space="0" w:color="000000"/>
              <w:left w:val="single" w:sz="12" w:space="0" w:color="000000"/>
              <w:bottom w:val="single" w:sz="6" w:space="0" w:color="000000"/>
              <w:right w:val="single" w:sz="6" w:space="0" w:color="000000"/>
            </w:tcBorders>
          </w:tcPr>
          <w:p w14:paraId="699F8DEE" w14:textId="77777777" w:rsidR="002803C3" w:rsidRDefault="005E76F0">
            <w:pPr>
              <w:pStyle w:val="Tablebody"/>
            </w:pPr>
            <w:r>
              <w:t>bufferView</w:t>
            </w:r>
          </w:p>
        </w:tc>
        <w:tc>
          <w:tcPr>
            <w:tcW w:w="1321" w:type="dxa"/>
            <w:tcBorders>
              <w:top w:val="single" w:sz="6" w:space="0" w:color="000000"/>
              <w:left w:val="single" w:sz="6" w:space="0" w:color="000000"/>
              <w:bottom w:val="single" w:sz="6" w:space="0" w:color="000000"/>
              <w:right w:val="single" w:sz="6" w:space="0" w:color="000000"/>
            </w:tcBorders>
          </w:tcPr>
          <w:p w14:paraId="2914D3EE" w14:textId="77777777" w:rsidR="002803C3" w:rsidRDefault="005E76F0">
            <w:pPr>
              <w:pStyle w:val="Tablebody"/>
            </w:pPr>
            <w:r>
              <w:t>integer</w:t>
            </w:r>
          </w:p>
        </w:tc>
        <w:tc>
          <w:tcPr>
            <w:tcW w:w="1414" w:type="dxa"/>
            <w:tcBorders>
              <w:top w:val="single" w:sz="6" w:space="0" w:color="000000"/>
              <w:left w:val="single" w:sz="6" w:space="0" w:color="000000"/>
              <w:bottom w:val="single" w:sz="6" w:space="0" w:color="000000"/>
              <w:right w:val="single" w:sz="6" w:space="0" w:color="000000"/>
            </w:tcBorders>
          </w:tcPr>
          <w:p w14:paraId="1F131D97" w14:textId="77777777" w:rsidR="002803C3" w:rsidRDefault="005E76F0">
            <w:pPr>
              <w:pStyle w:val="Tablebody"/>
            </w:pPr>
            <w:r>
              <w:t>N/A</w:t>
            </w:r>
          </w:p>
        </w:tc>
        <w:tc>
          <w:tcPr>
            <w:tcW w:w="1461" w:type="dxa"/>
            <w:tcBorders>
              <w:top w:val="single" w:sz="6" w:space="0" w:color="000000"/>
              <w:left w:val="single" w:sz="6" w:space="0" w:color="000000"/>
              <w:bottom w:val="single" w:sz="6" w:space="0" w:color="000000"/>
              <w:right w:val="single" w:sz="6" w:space="0" w:color="000000"/>
            </w:tcBorders>
          </w:tcPr>
          <w:p w14:paraId="3B62F250" w14:textId="77777777" w:rsidR="002803C3" w:rsidRDefault="005E76F0">
            <w:pPr>
              <w:pStyle w:val="Tablebody"/>
            </w:pPr>
            <w:r>
              <w:t>O</w:t>
            </w:r>
          </w:p>
        </w:tc>
        <w:tc>
          <w:tcPr>
            <w:tcW w:w="3170" w:type="dxa"/>
            <w:tcBorders>
              <w:top w:val="single" w:sz="6" w:space="0" w:color="000000"/>
              <w:left w:val="single" w:sz="6" w:space="0" w:color="000000"/>
              <w:bottom w:val="single" w:sz="6" w:space="0" w:color="000000"/>
              <w:right w:val="single" w:sz="12" w:space="0" w:color="000000"/>
            </w:tcBorders>
          </w:tcPr>
          <w:p w14:paraId="5DF6B357" w14:textId="77777777" w:rsidR="002803C3" w:rsidRDefault="005E76F0">
            <w:pPr>
              <w:pStyle w:val="Tablebody"/>
            </w:pPr>
            <w:r>
              <w:t xml:space="preserve">This property provides the index in the bufferViews array to a bufferView element that points to the timed accessor information header as described in </w:t>
            </w:r>
            <w:hyperlink w:anchor="Table_tab_8">
              <w:r>
                <w:rPr>
                  <w:rStyle w:val="Hyperlink"/>
                </w:rPr>
                <w:t>Table 8</w:t>
              </w:r>
            </w:hyperlink>
            <w:r>
              <w:t>. byteLength field of the bufferView element indicates the size of the timed accessor information header. The buffer properties in the bufferView element shall point to the same buffer as the bufferView in the containing accessor object.</w:t>
            </w:r>
          </w:p>
          <w:p w14:paraId="5C4AE6FF" w14:textId="77777777" w:rsidR="002803C3" w:rsidRDefault="005E76F0">
            <w:pPr>
              <w:pStyle w:val="Tablebody"/>
            </w:pPr>
            <w:r>
              <w:t>In the absence of the bufferView attribute, it shall be assumed that the buffer has no dynamic header. In that case, the immutable flag shall be present and shall be set to True.</w:t>
            </w:r>
          </w:p>
        </w:tc>
      </w:tr>
      <w:tr w:rsidR="002803C3" w14:paraId="0F3624B4" w14:textId="77777777">
        <w:trPr>
          <w:jc w:val="center"/>
        </w:trPr>
        <w:tc>
          <w:tcPr>
            <w:tcW w:w="2273" w:type="dxa"/>
            <w:tcBorders>
              <w:top w:val="single" w:sz="6" w:space="0" w:color="000000"/>
              <w:left w:val="single" w:sz="12" w:space="0" w:color="000000"/>
              <w:bottom w:val="single" w:sz="12" w:space="0" w:color="000000"/>
              <w:right w:val="single" w:sz="6" w:space="0" w:color="000000"/>
            </w:tcBorders>
          </w:tcPr>
          <w:p w14:paraId="7023C369" w14:textId="77777777" w:rsidR="002803C3" w:rsidRDefault="005E76F0">
            <w:pPr>
              <w:pStyle w:val="Tablebody"/>
            </w:pPr>
            <w:r>
              <w:t>suggestedUpdateRate</w:t>
            </w:r>
          </w:p>
        </w:tc>
        <w:tc>
          <w:tcPr>
            <w:tcW w:w="1321" w:type="dxa"/>
            <w:tcBorders>
              <w:top w:val="single" w:sz="6" w:space="0" w:color="000000"/>
              <w:left w:val="single" w:sz="6" w:space="0" w:color="000000"/>
              <w:bottom w:val="single" w:sz="12" w:space="0" w:color="000000"/>
              <w:right w:val="single" w:sz="6" w:space="0" w:color="000000"/>
            </w:tcBorders>
          </w:tcPr>
          <w:p w14:paraId="270C7680" w14:textId="77777777" w:rsidR="002803C3" w:rsidRDefault="005E76F0">
            <w:pPr>
              <w:pStyle w:val="Tablebody"/>
            </w:pPr>
            <w:r>
              <w:t>number</w:t>
            </w:r>
          </w:p>
        </w:tc>
        <w:tc>
          <w:tcPr>
            <w:tcW w:w="1414" w:type="dxa"/>
            <w:tcBorders>
              <w:top w:val="single" w:sz="6" w:space="0" w:color="000000"/>
              <w:left w:val="single" w:sz="6" w:space="0" w:color="000000"/>
              <w:bottom w:val="single" w:sz="12" w:space="0" w:color="000000"/>
              <w:right w:val="single" w:sz="6" w:space="0" w:color="000000"/>
            </w:tcBorders>
          </w:tcPr>
          <w:p w14:paraId="242AE0F2" w14:textId="77777777" w:rsidR="002803C3" w:rsidRDefault="005E76F0">
            <w:pPr>
              <w:pStyle w:val="Tablebody"/>
            </w:pPr>
            <w:r>
              <w:t>25.0</w:t>
            </w:r>
          </w:p>
        </w:tc>
        <w:tc>
          <w:tcPr>
            <w:tcW w:w="1461" w:type="dxa"/>
            <w:tcBorders>
              <w:top w:val="single" w:sz="6" w:space="0" w:color="000000"/>
              <w:left w:val="single" w:sz="6" w:space="0" w:color="000000"/>
              <w:bottom w:val="single" w:sz="12" w:space="0" w:color="000000"/>
              <w:right w:val="single" w:sz="6" w:space="0" w:color="000000"/>
            </w:tcBorders>
          </w:tcPr>
          <w:p w14:paraId="1C047297" w14:textId="77777777" w:rsidR="002803C3" w:rsidRDefault="005E76F0">
            <w:pPr>
              <w:pStyle w:val="Tablebody"/>
            </w:pPr>
            <w:r>
              <w:t>O</w:t>
            </w:r>
          </w:p>
        </w:tc>
        <w:tc>
          <w:tcPr>
            <w:tcW w:w="3170" w:type="dxa"/>
            <w:tcBorders>
              <w:top w:val="single" w:sz="6" w:space="0" w:color="000000"/>
              <w:left w:val="single" w:sz="6" w:space="0" w:color="000000"/>
              <w:bottom w:val="single" w:sz="12" w:space="0" w:color="000000"/>
              <w:right w:val="single" w:sz="12" w:space="0" w:color="000000"/>
            </w:tcBorders>
          </w:tcPr>
          <w:p w14:paraId="71ACDA0D" w14:textId="77777777" w:rsidR="002803C3" w:rsidRDefault="005E76F0">
            <w:pPr>
              <w:pStyle w:val="Tablebody"/>
            </w:pPr>
            <w:r>
              <w:t>The suggestedUpdateRate provides the frequency at which the Presentation Engine is recommended to poll the underlying buffer for new data. The rate is provided in number of changes per second.</w:t>
            </w:r>
          </w:p>
        </w:tc>
      </w:tr>
    </w:tbl>
    <w:p w14:paraId="2B2ACA29" w14:textId="77777777" w:rsidR="002803C3" w:rsidRDefault="005E76F0">
      <w:pPr>
        <w:pStyle w:val="BodyText"/>
      </w:pPr>
      <w:r>
        <w:lastRenderedPageBreak/>
        <w:t>The timed accessor information header, when present, contains information required to properly access the media data in the buffer the accessor is pointing to. The timed accessor information header may change during the presentation of the scene. The timed accessor information header is provided as binary data as part of the buffer data and is accessible through the bufferView of the MPEG_accessor_timed extension.</w:t>
      </w:r>
    </w:p>
    <w:p w14:paraId="239A4649" w14:textId="77777777" w:rsidR="002803C3" w:rsidRDefault="00000000">
      <w:pPr>
        <w:pStyle w:val="BodyText"/>
      </w:pPr>
      <w:hyperlink w:anchor="Table_tab_8">
        <w:r w:rsidR="005E76F0">
          <w:rPr>
            <w:rStyle w:val="Hyperlink"/>
          </w:rPr>
          <w:t>Table 8</w:t>
        </w:r>
      </w:hyperlink>
      <w:r w:rsidR="005E76F0">
        <w:t xml:space="preserve"> describes the syntax and semantics of the timed accessor information header.</w:t>
      </w:r>
    </w:p>
    <w:p w14:paraId="70872B9E" w14:textId="77777777" w:rsidR="002803C3" w:rsidRDefault="005E76F0">
      <w:pPr>
        <w:pStyle w:val="Tabletitle"/>
      </w:pPr>
      <w:bookmarkStart w:id="86" w:name="Table_tab_8"/>
      <w:bookmarkEnd w:id="86"/>
      <w:r>
        <w:t>Table 8 — Definition of timed accessor information header fields</w:t>
      </w:r>
    </w:p>
    <w:tbl>
      <w:tblPr>
        <w:tblW w:w="5000" w:type="pct"/>
        <w:jc w:val="center"/>
        <w:tblLayout w:type="fixed"/>
        <w:tblCellMar>
          <w:left w:w="0" w:type="dxa"/>
          <w:right w:w="0" w:type="dxa"/>
        </w:tblCellMar>
        <w:tblLook w:val="04A0" w:firstRow="1" w:lastRow="0" w:firstColumn="1" w:lastColumn="0" w:noHBand="0" w:noVBand="1"/>
      </w:tblPr>
      <w:tblGrid>
        <w:gridCol w:w="4864"/>
        <w:gridCol w:w="4858"/>
      </w:tblGrid>
      <w:tr w:rsidR="002803C3" w14:paraId="3FFFF2ED" w14:textId="77777777">
        <w:trPr>
          <w:jc w:val="center"/>
        </w:trPr>
        <w:tc>
          <w:tcPr>
            <w:tcW w:w="4822" w:type="dxa"/>
            <w:tcBorders>
              <w:top w:val="single" w:sz="12" w:space="0" w:color="000000"/>
              <w:left w:val="single" w:sz="12" w:space="0" w:color="000000"/>
              <w:bottom w:val="single" w:sz="6" w:space="0" w:color="000000"/>
              <w:right w:val="single" w:sz="6" w:space="0" w:color="000000"/>
            </w:tcBorders>
          </w:tcPr>
          <w:p w14:paraId="0CA14915" w14:textId="77777777" w:rsidR="002803C3" w:rsidRDefault="005E76F0">
            <w:pPr>
              <w:pStyle w:val="Tablebody"/>
            </w:pPr>
            <w:r>
              <w:t>timed_accessor_information_header() {</w:t>
            </w:r>
          </w:p>
        </w:tc>
        <w:tc>
          <w:tcPr>
            <w:tcW w:w="4817" w:type="dxa"/>
            <w:tcBorders>
              <w:top w:val="single" w:sz="12" w:space="0" w:color="000000"/>
              <w:left w:val="single" w:sz="6" w:space="0" w:color="000000"/>
              <w:bottom w:val="single" w:sz="6" w:space="0" w:color="000000"/>
              <w:right w:val="single" w:sz="12" w:space="0" w:color="000000"/>
            </w:tcBorders>
          </w:tcPr>
          <w:p w14:paraId="227D67B3" w14:textId="77777777" w:rsidR="002803C3" w:rsidRDefault="005E76F0">
            <w:pPr>
              <w:pStyle w:val="Tablebody"/>
            </w:pPr>
            <w:r>
              <w:rPr>
                <w:b/>
              </w:rPr>
              <w:t>Descriptor</w:t>
            </w:r>
          </w:p>
        </w:tc>
      </w:tr>
      <w:tr w:rsidR="002803C3" w14:paraId="62D6AEF8"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59175114" w14:textId="77777777" w:rsidR="002803C3" w:rsidRDefault="005E76F0">
            <w:pPr>
              <w:pStyle w:val="Tablebody"/>
            </w:pPr>
            <w:r>
              <w:rPr>
                <w:b/>
              </w:rPr>
              <w:t>   timestamp_delta</w:t>
            </w:r>
          </w:p>
        </w:tc>
        <w:tc>
          <w:tcPr>
            <w:tcW w:w="4817" w:type="dxa"/>
            <w:tcBorders>
              <w:top w:val="single" w:sz="6" w:space="0" w:color="000000"/>
              <w:left w:val="single" w:sz="6" w:space="0" w:color="000000"/>
              <w:bottom w:val="single" w:sz="6" w:space="0" w:color="000000"/>
              <w:right w:val="single" w:sz="12" w:space="0" w:color="000000"/>
            </w:tcBorders>
          </w:tcPr>
          <w:p w14:paraId="6E8E4414" w14:textId="77777777" w:rsidR="002803C3" w:rsidRDefault="005E76F0">
            <w:pPr>
              <w:pStyle w:val="Tablebody"/>
            </w:pPr>
            <w:r>
              <w:t>f(32)</w:t>
            </w:r>
          </w:p>
        </w:tc>
      </w:tr>
      <w:tr w:rsidR="002803C3" w14:paraId="34E01AA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1035C19" w14:textId="77777777" w:rsidR="002803C3" w:rsidRDefault="005E76F0">
            <w:pPr>
              <w:pStyle w:val="Tablebody"/>
            </w:pPr>
            <w:r>
              <w:t>   if (!immutable) {</w:t>
            </w:r>
          </w:p>
        </w:tc>
        <w:tc>
          <w:tcPr>
            <w:tcW w:w="4817" w:type="dxa"/>
            <w:tcBorders>
              <w:top w:val="single" w:sz="6" w:space="0" w:color="000000"/>
              <w:left w:val="single" w:sz="6" w:space="0" w:color="000000"/>
              <w:bottom w:val="single" w:sz="6" w:space="0" w:color="000000"/>
              <w:right w:val="single" w:sz="12" w:space="0" w:color="000000"/>
            </w:tcBorders>
          </w:tcPr>
          <w:p w14:paraId="58F11C86" w14:textId="77777777" w:rsidR="002803C3" w:rsidRDefault="005E76F0">
            <w:pPr>
              <w:pStyle w:val="Tablebody"/>
            </w:pPr>
            <w:r>
              <w:t> </w:t>
            </w:r>
          </w:p>
        </w:tc>
      </w:tr>
      <w:tr w:rsidR="002803C3" w14:paraId="117D489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46BF1BC" w14:textId="77777777" w:rsidR="002803C3" w:rsidRDefault="005E76F0">
            <w:pPr>
              <w:pStyle w:val="Tablebody"/>
            </w:pPr>
            <w:r>
              <w:t>      </w:t>
            </w:r>
            <w:r>
              <w:rPr>
                <w:b/>
              </w:rPr>
              <w:t>componentType</w:t>
            </w:r>
          </w:p>
        </w:tc>
        <w:tc>
          <w:tcPr>
            <w:tcW w:w="4817" w:type="dxa"/>
            <w:tcBorders>
              <w:top w:val="single" w:sz="6" w:space="0" w:color="000000"/>
              <w:left w:val="single" w:sz="6" w:space="0" w:color="000000"/>
              <w:bottom w:val="single" w:sz="6" w:space="0" w:color="000000"/>
              <w:right w:val="single" w:sz="12" w:space="0" w:color="000000"/>
            </w:tcBorders>
          </w:tcPr>
          <w:p w14:paraId="0C256416" w14:textId="77777777" w:rsidR="002803C3" w:rsidRDefault="005E76F0">
            <w:pPr>
              <w:pStyle w:val="Tablebody"/>
            </w:pPr>
            <w:r>
              <w:t>u(32)</w:t>
            </w:r>
          </w:p>
        </w:tc>
      </w:tr>
      <w:tr w:rsidR="002803C3" w14:paraId="24842F8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0E572705" w14:textId="77777777" w:rsidR="002803C3" w:rsidRDefault="005E76F0">
            <w:pPr>
              <w:pStyle w:val="Tablebody"/>
            </w:pPr>
            <w:r>
              <w:t>      </w:t>
            </w:r>
            <w:r>
              <w:rPr>
                <w:b/>
              </w:rPr>
              <w:t>type</w:t>
            </w:r>
          </w:p>
        </w:tc>
        <w:tc>
          <w:tcPr>
            <w:tcW w:w="4817" w:type="dxa"/>
            <w:tcBorders>
              <w:top w:val="single" w:sz="6" w:space="0" w:color="000000"/>
              <w:left w:val="single" w:sz="6" w:space="0" w:color="000000"/>
              <w:bottom w:val="single" w:sz="6" w:space="0" w:color="000000"/>
              <w:right w:val="single" w:sz="12" w:space="0" w:color="000000"/>
            </w:tcBorders>
          </w:tcPr>
          <w:p w14:paraId="4080B3F2" w14:textId="77777777" w:rsidR="002803C3" w:rsidRDefault="005E76F0">
            <w:pPr>
              <w:pStyle w:val="Tablebody"/>
            </w:pPr>
            <w:r>
              <w:t>u(8)</w:t>
            </w:r>
          </w:p>
        </w:tc>
      </w:tr>
      <w:tr w:rsidR="002803C3" w14:paraId="7B78D8A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E20BF29" w14:textId="77777777" w:rsidR="002803C3" w:rsidRDefault="005E76F0">
            <w:pPr>
              <w:pStyle w:val="Tablebody"/>
            </w:pPr>
            <w:r>
              <w:t>      </w:t>
            </w:r>
            <w:r>
              <w:rPr>
                <w:b/>
              </w:rPr>
              <w:t>normalized</w:t>
            </w:r>
          </w:p>
        </w:tc>
        <w:tc>
          <w:tcPr>
            <w:tcW w:w="4817" w:type="dxa"/>
            <w:tcBorders>
              <w:top w:val="single" w:sz="6" w:space="0" w:color="000000"/>
              <w:left w:val="single" w:sz="6" w:space="0" w:color="000000"/>
              <w:bottom w:val="single" w:sz="6" w:space="0" w:color="000000"/>
              <w:right w:val="single" w:sz="12" w:space="0" w:color="000000"/>
            </w:tcBorders>
          </w:tcPr>
          <w:p w14:paraId="495275AA" w14:textId="77777777" w:rsidR="002803C3" w:rsidRDefault="005E76F0">
            <w:pPr>
              <w:pStyle w:val="Tablebody"/>
            </w:pPr>
            <w:r>
              <w:t>u(1)</w:t>
            </w:r>
          </w:p>
        </w:tc>
      </w:tr>
      <w:tr w:rsidR="002803C3" w14:paraId="3DD4D58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61BFC45" w14:textId="77777777" w:rsidR="002803C3" w:rsidRDefault="005E76F0">
            <w:pPr>
              <w:pStyle w:val="Tablebody"/>
            </w:pPr>
            <w:r>
              <w:t>      </w:t>
            </w:r>
            <w:r>
              <w:rPr>
                <w:b/>
              </w:rPr>
              <w:t>reserved_zero_bit</w:t>
            </w:r>
          </w:p>
        </w:tc>
        <w:tc>
          <w:tcPr>
            <w:tcW w:w="4817" w:type="dxa"/>
            <w:tcBorders>
              <w:top w:val="single" w:sz="6" w:space="0" w:color="000000"/>
              <w:left w:val="single" w:sz="6" w:space="0" w:color="000000"/>
              <w:bottom w:val="single" w:sz="6" w:space="0" w:color="000000"/>
              <w:right w:val="single" w:sz="12" w:space="0" w:color="000000"/>
            </w:tcBorders>
          </w:tcPr>
          <w:p w14:paraId="5AA9C419" w14:textId="77777777" w:rsidR="002803C3" w:rsidRDefault="005E76F0">
            <w:pPr>
              <w:pStyle w:val="Tablebody"/>
            </w:pPr>
            <w:r>
              <w:t>u(7)</w:t>
            </w:r>
          </w:p>
        </w:tc>
      </w:tr>
      <w:tr w:rsidR="002803C3" w14:paraId="3D39A387"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910DC89" w14:textId="77777777" w:rsidR="002803C3" w:rsidRDefault="005E76F0">
            <w:pPr>
              <w:pStyle w:val="Tablebody"/>
            </w:pPr>
            <w:r>
              <w:t>   }</w:t>
            </w:r>
          </w:p>
        </w:tc>
        <w:tc>
          <w:tcPr>
            <w:tcW w:w="4817" w:type="dxa"/>
            <w:tcBorders>
              <w:top w:val="single" w:sz="6" w:space="0" w:color="000000"/>
              <w:left w:val="single" w:sz="6" w:space="0" w:color="000000"/>
              <w:bottom w:val="single" w:sz="6" w:space="0" w:color="000000"/>
              <w:right w:val="single" w:sz="12" w:space="0" w:color="000000"/>
            </w:tcBorders>
          </w:tcPr>
          <w:p w14:paraId="06E93F9A" w14:textId="77777777" w:rsidR="002803C3" w:rsidRDefault="005E76F0">
            <w:pPr>
              <w:pStyle w:val="Tablebody"/>
            </w:pPr>
            <w:r>
              <w:t> </w:t>
            </w:r>
          </w:p>
        </w:tc>
      </w:tr>
      <w:tr w:rsidR="002803C3" w14:paraId="6D091D0D"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67434ECD" w14:textId="77777777" w:rsidR="002803C3" w:rsidRDefault="005E76F0">
            <w:pPr>
              <w:pStyle w:val="Tablebody"/>
            </w:pPr>
            <w:r>
              <w:t>   </w:t>
            </w:r>
            <w:r>
              <w:rPr>
                <w:b/>
              </w:rPr>
              <w:t>byteOffset</w:t>
            </w:r>
          </w:p>
        </w:tc>
        <w:tc>
          <w:tcPr>
            <w:tcW w:w="4817" w:type="dxa"/>
            <w:tcBorders>
              <w:top w:val="single" w:sz="6" w:space="0" w:color="000000"/>
              <w:left w:val="single" w:sz="6" w:space="0" w:color="000000"/>
              <w:bottom w:val="single" w:sz="6" w:space="0" w:color="000000"/>
              <w:right w:val="single" w:sz="12" w:space="0" w:color="000000"/>
            </w:tcBorders>
          </w:tcPr>
          <w:p w14:paraId="1C3309BB" w14:textId="77777777" w:rsidR="002803C3" w:rsidRDefault="005E76F0">
            <w:pPr>
              <w:pStyle w:val="Tablebody"/>
            </w:pPr>
            <w:r>
              <w:t>u(32)</w:t>
            </w:r>
          </w:p>
        </w:tc>
      </w:tr>
      <w:tr w:rsidR="002803C3" w14:paraId="5F963E74"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11AC7EED" w14:textId="77777777" w:rsidR="002803C3" w:rsidRDefault="005E76F0">
            <w:pPr>
              <w:pStyle w:val="Tablebody"/>
            </w:pPr>
            <w:r>
              <w:t>   </w:t>
            </w:r>
            <w:r>
              <w:rPr>
                <w:b/>
              </w:rPr>
              <w:t>count</w:t>
            </w:r>
          </w:p>
        </w:tc>
        <w:tc>
          <w:tcPr>
            <w:tcW w:w="4817" w:type="dxa"/>
            <w:tcBorders>
              <w:top w:val="single" w:sz="6" w:space="0" w:color="000000"/>
              <w:left w:val="single" w:sz="6" w:space="0" w:color="000000"/>
              <w:bottom w:val="single" w:sz="6" w:space="0" w:color="000000"/>
              <w:right w:val="single" w:sz="12" w:space="0" w:color="000000"/>
            </w:tcBorders>
          </w:tcPr>
          <w:p w14:paraId="218DFFAC" w14:textId="77777777" w:rsidR="002803C3" w:rsidRDefault="005E76F0">
            <w:pPr>
              <w:pStyle w:val="Tablebody"/>
            </w:pPr>
            <w:r>
              <w:t>u(32)</w:t>
            </w:r>
          </w:p>
        </w:tc>
      </w:tr>
      <w:tr w:rsidR="002803C3" w14:paraId="23BE070B"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21E6C13C" w14:textId="77777777" w:rsidR="002803C3" w:rsidRDefault="005E76F0">
            <w:pPr>
              <w:pStyle w:val="Tablebody"/>
            </w:pPr>
            <w:r>
              <w:t>   </w:t>
            </w:r>
            <w:r>
              <w:rPr>
                <w:b/>
              </w:rPr>
              <w:t>max</w:t>
            </w:r>
          </w:p>
        </w:tc>
        <w:tc>
          <w:tcPr>
            <w:tcW w:w="4817" w:type="dxa"/>
            <w:tcBorders>
              <w:top w:val="single" w:sz="6" w:space="0" w:color="000000"/>
              <w:left w:val="single" w:sz="6" w:space="0" w:color="000000"/>
              <w:bottom w:val="single" w:sz="6" w:space="0" w:color="000000"/>
              <w:right w:val="single" w:sz="12" w:space="0" w:color="000000"/>
            </w:tcBorders>
          </w:tcPr>
          <w:p w14:paraId="2C8FCD26" w14:textId="77777777" w:rsidR="002803C3" w:rsidRDefault="005E76F0">
            <w:pPr>
              <w:pStyle w:val="Tablebody"/>
            </w:pPr>
            <w:r>
              <w:t>size(componentType)*</w:t>
            </w:r>
            <w:r>
              <w:tab/>
            </w:r>
            <w:r>
              <w:br/>
              <w:t>components</w:t>
            </w:r>
          </w:p>
        </w:tc>
      </w:tr>
      <w:tr w:rsidR="002803C3" w14:paraId="760D414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C20FB79" w14:textId="77777777" w:rsidR="002803C3" w:rsidRDefault="005E76F0">
            <w:pPr>
              <w:pStyle w:val="Tablebody"/>
            </w:pPr>
            <w:r>
              <w:t>   </w:t>
            </w:r>
            <w:r>
              <w:rPr>
                <w:b/>
              </w:rPr>
              <w:t>min</w:t>
            </w:r>
          </w:p>
        </w:tc>
        <w:tc>
          <w:tcPr>
            <w:tcW w:w="4817" w:type="dxa"/>
            <w:tcBorders>
              <w:top w:val="single" w:sz="6" w:space="0" w:color="000000"/>
              <w:left w:val="single" w:sz="6" w:space="0" w:color="000000"/>
              <w:bottom w:val="single" w:sz="6" w:space="0" w:color="000000"/>
              <w:right w:val="single" w:sz="12" w:space="0" w:color="000000"/>
            </w:tcBorders>
          </w:tcPr>
          <w:p w14:paraId="285C3FED" w14:textId="77777777" w:rsidR="002803C3" w:rsidRDefault="005E76F0">
            <w:pPr>
              <w:pStyle w:val="Tablebody"/>
            </w:pPr>
            <w:r>
              <w:t>size(componentType)*</w:t>
            </w:r>
            <w:r>
              <w:tab/>
            </w:r>
            <w:r>
              <w:br/>
              <w:t>components</w:t>
            </w:r>
          </w:p>
        </w:tc>
      </w:tr>
      <w:tr w:rsidR="002803C3" w14:paraId="557B713F"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58F6836" w14:textId="77777777" w:rsidR="002803C3" w:rsidRDefault="005E76F0">
            <w:pPr>
              <w:pStyle w:val="Tablebody"/>
            </w:pPr>
            <w:r>
              <w:t>   </w:t>
            </w:r>
            <w:r>
              <w:rPr>
                <w:b/>
              </w:rPr>
              <w:t>bufferViewByteOffset</w:t>
            </w:r>
          </w:p>
        </w:tc>
        <w:tc>
          <w:tcPr>
            <w:tcW w:w="4817" w:type="dxa"/>
            <w:tcBorders>
              <w:top w:val="single" w:sz="6" w:space="0" w:color="000000"/>
              <w:left w:val="single" w:sz="6" w:space="0" w:color="000000"/>
              <w:bottom w:val="single" w:sz="6" w:space="0" w:color="000000"/>
              <w:right w:val="single" w:sz="12" w:space="0" w:color="000000"/>
            </w:tcBorders>
          </w:tcPr>
          <w:p w14:paraId="199DCAD8" w14:textId="77777777" w:rsidR="002803C3" w:rsidRDefault="005E76F0">
            <w:pPr>
              <w:pStyle w:val="Tablebody"/>
            </w:pPr>
            <w:r>
              <w:t>u(32)</w:t>
            </w:r>
          </w:p>
        </w:tc>
      </w:tr>
      <w:tr w:rsidR="002803C3" w14:paraId="65E6481A"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7BB4613D" w14:textId="77777777" w:rsidR="002803C3" w:rsidRDefault="005E76F0">
            <w:pPr>
              <w:pStyle w:val="Tablebody"/>
            </w:pPr>
            <w:r>
              <w:t>   </w:t>
            </w:r>
            <w:r>
              <w:rPr>
                <w:b/>
              </w:rPr>
              <w:t>bufferViewByteLength</w:t>
            </w:r>
          </w:p>
        </w:tc>
        <w:tc>
          <w:tcPr>
            <w:tcW w:w="4817" w:type="dxa"/>
            <w:tcBorders>
              <w:top w:val="single" w:sz="6" w:space="0" w:color="000000"/>
              <w:left w:val="single" w:sz="6" w:space="0" w:color="000000"/>
              <w:bottom w:val="single" w:sz="6" w:space="0" w:color="000000"/>
              <w:right w:val="single" w:sz="12" w:space="0" w:color="000000"/>
            </w:tcBorders>
          </w:tcPr>
          <w:p w14:paraId="52035BD1" w14:textId="77777777" w:rsidR="002803C3" w:rsidRDefault="005E76F0">
            <w:pPr>
              <w:pStyle w:val="Tablebody"/>
            </w:pPr>
            <w:r>
              <w:t>u(32)</w:t>
            </w:r>
          </w:p>
        </w:tc>
      </w:tr>
      <w:tr w:rsidR="002803C3" w14:paraId="1C314586" w14:textId="77777777">
        <w:trPr>
          <w:jc w:val="center"/>
        </w:trPr>
        <w:tc>
          <w:tcPr>
            <w:tcW w:w="4822" w:type="dxa"/>
            <w:tcBorders>
              <w:top w:val="single" w:sz="6" w:space="0" w:color="000000"/>
              <w:left w:val="single" w:sz="12" w:space="0" w:color="000000"/>
              <w:bottom w:val="single" w:sz="6" w:space="0" w:color="000000"/>
              <w:right w:val="single" w:sz="6" w:space="0" w:color="000000"/>
            </w:tcBorders>
          </w:tcPr>
          <w:p w14:paraId="4E68EBDB" w14:textId="77777777" w:rsidR="002803C3" w:rsidRDefault="005E76F0">
            <w:pPr>
              <w:pStyle w:val="Tablebody"/>
            </w:pPr>
            <w:r>
              <w:t>   </w:t>
            </w:r>
            <w:r>
              <w:rPr>
                <w:b/>
              </w:rPr>
              <w:t>bufferViewByteStride</w:t>
            </w:r>
          </w:p>
        </w:tc>
        <w:tc>
          <w:tcPr>
            <w:tcW w:w="4817" w:type="dxa"/>
            <w:tcBorders>
              <w:top w:val="single" w:sz="6" w:space="0" w:color="000000"/>
              <w:left w:val="single" w:sz="6" w:space="0" w:color="000000"/>
              <w:bottom w:val="single" w:sz="6" w:space="0" w:color="000000"/>
              <w:right w:val="single" w:sz="12" w:space="0" w:color="000000"/>
            </w:tcBorders>
          </w:tcPr>
          <w:p w14:paraId="2A2D054E" w14:textId="77777777" w:rsidR="002803C3" w:rsidRDefault="005E76F0">
            <w:pPr>
              <w:pStyle w:val="Tablebody"/>
            </w:pPr>
            <w:r>
              <w:t>u(32)</w:t>
            </w:r>
          </w:p>
        </w:tc>
      </w:tr>
      <w:tr w:rsidR="002803C3" w14:paraId="7B4FA0E0" w14:textId="77777777">
        <w:trPr>
          <w:jc w:val="center"/>
        </w:trPr>
        <w:tc>
          <w:tcPr>
            <w:tcW w:w="4822" w:type="dxa"/>
            <w:tcBorders>
              <w:top w:val="single" w:sz="6" w:space="0" w:color="000000"/>
              <w:left w:val="single" w:sz="12" w:space="0" w:color="000000"/>
              <w:bottom w:val="single" w:sz="12" w:space="0" w:color="000000"/>
              <w:right w:val="single" w:sz="6" w:space="0" w:color="000000"/>
            </w:tcBorders>
          </w:tcPr>
          <w:p w14:paraId="2944E465" w14:textId="77777777" w:rsidR="002803C3" w:rsidRDefault="005E76F0">
            <w:pPr>
              <w:pStyle w:val="Tablebody"/>
            </w:pPr>
            <w:r>
              <w:t>}</w:t>
            </w:r>
          </w:p>
        </w:tc>
        <w:tc>
          <w:tcPr>
            <w:tcW w:w="4817" w:type="dxa"/>
            <w:tcBorders>
              <w:top w:val="single" w:sz="6" w:space="0" w:color="000000"/>
              <w:left w:val="single" w:sz="6" w:space="0" w:color="000000"/>
              <w:bottom w:val="single" w:sz="12" w:space="0" w:color="000000"/>
              <w:right w:val="single" w:sz="12" w:space="0" w:color="000000"/>
            </w:tcBorders>
          </w:tcPr>
          <w:p w14:paraId="52FAD1CE" w14:textId="77777777" w:rsidR="002803C3" w:rsidRDefault="005E76F0">
            <w:pPr>
              <w:pStyle w:val="Tablebody"/>
            </w:pPr>
            <w:r>
              <w:t>u(32)</w:t>
            </w:r>
          </w:p>
        </w:tc>
      </w:tr>
    </w:tbl>
    <w:p w14:paraId="38DBB7CC" w14:textId="77777777" w:rsidR="002803C3" w:rsidRDefault="005E76F0">
      <w:pPr>
        <w:pStyle w:val="BodyText"/>
      </w:pPr>
      <w:r>
        <w:rPr>
          <w:b/>
        </w:rPr>
        <w:t>timestamp_delta</w:t>
      </w:r>
      <w:r>
        <w:t xml:space="preserve"> - provides a delta in seconds that is added to the timestamp field of the corresponding buffer frame in the referenced buffer to determine the timestamp of the referenced timed media. When accessor information header is not present, the value of timestamp_delta is inferred to be equal to 0. The sum of timestamp_delta and the timestamp field of the corresponding buffer frame shall be smaller than the timestamp field of any other following buffer frame in the buffer.</w:t>
      </w:r>
    </w:p>
    <w:p w14:paraId="6026E1DA" w14:textId="77777777" w:rsidR="002803C3" w:rsidRDefault="005E76F0">
      <w:pPr>
        <w:pStyle w:val="BodyText"/>
      </w:pPr>
      <w:r>
        <w:rPr>
          <w:b/>
        </w:rPr>
        <w:t>componentType -</w:t>
      </w:r>
      <w:r>
        <w:t xml:space="preserve"> corresponds to the accessor property componentType as defined in ISO/IEC 12113.</w:t>
      </w:r>
    </w:p>
    <w:p w14:paraId="4EB352BE" w14:textId="77777777" w:rsidR="002803C3" w:rsidRDefault="005E76F0">
      <w:pPr>
        <w:pStyle w:val="BodyText"/>
      </w:pPr>
      <w:r>
        <w:rPr>
          <w:b/>
        </w:rPr>
        <w:t>type -</w:t>
      </w:r>
      <w:r>
        <w:t xml:space="preserve"> The field correspond to the accessor properties type as defined in ISO/IEC 12113 with following modification:</w:t>
      </w:r>
    </w:p>
    <w:p w14:paraId="507A281A" w14:textId="77777777" w:rsidR="002803C3" w:rsidRDefault="005E76F0">
      <w:pPr>
        <w:pStyle w:val="ListContinue1"/>
      </w:pPr>
      <w:r>
        <w:t>type equal to 0 indicates SCALAR as defined in ISO/IEC 12113.</w:t>
      </w:r>
    </w:p>
    <w:p w14:paraId="7961488E" w14:textId="77777777" w:rsidR="002803C3" w:rsidRDefault="005E76F0">
      <w:pPr>
        <w:pStyle w:val="ListContinue1"/>
      </w:pPr>
      <w:r>
        <w:t>type equal to 1 indicates VEC2 as defined in ISO/IEC 12113.</w:t>
      </w:r>
    </w:p>
    <w:p w14:paraId="24296AFF" w14:textId="77777777" w:rsidR="002803C3" w:rsidRDefault="005E76F0">
      <w:pPr>
        <w:pStyle w:val="ListContinue1"/>
      </w:pPr>
      <w:r>
        <w:t>type equal to 2 indicates VEC3 as defined in ISO/IEC 12113.</w:t>
      </w:r>
    </w:p>
    <w:p w14:paraId="63FA7268" w14:textId="77777777" w:rsidR="002803C3" w:rsidRDefault="005E76F0">
      <w:pPr>
        <w:pStyle w:val="ListContinue1"/>
      </w:pPr>
      <w:r>
        <w:t>type equal to 3 indicates VEC4 as defined in ISO/IEC 12113.</w:t>
      </w:r>
    </w:p>
    <w:p w14:paraId="1A03DB59" w14:textId="77777777" w:rsidR="002803C3" w:rsidRDefault="005E76F0">
      <w:pPr>
        <w:pStyle w:val="ListContinue1"/>
      </w:pPr>
      <w:r>
        <w:t>type equal to 4 indicates MAT2 as defined in ISO/IEC 12113.</w:t>
      </w:r>
    </w:p>
    <w:p w14:paraId="21029776" w14:textId="77777777" w:rsidR="002803C3" w:rsidRDefault="005E76F0">
      <w:pPr>
        <w:pStyle w:val="ListContinue1"/>
      </w:pPr>
      <w:r>
        <w:t>type equal to 5 indicates MAT3 as defined in ISO/IEC 12113.</w:t>
      </w:r>
    </w:p>
    <w:p w14:paraId="7B795132" w14:textId="77777777" w:rsidR="002803C3" w:rsidRDefault="005E76F0">
      <w:pPr>
        <w:pStyle w:val="ListContinue1"/>
      </w:pPr>
      <w:r>
        <w:lastRenderedPageBreak/>
        <w:t>type equal to 6 indicates MAT4 as defined in ISO/IEC 12113.</w:t>
      </w:r>
    </w:p>
    <w:p w14:paraId="782CE85E" w14:textId="77777777" w:rsidR="002803C3" w:rsidRDefault="005E76F0">
      <w:pPr>
        <w:pStyle w:val="BodyText"/>
      </w:pPr>
      <w:r>
        <w:rPr>
          <w:b/>
        </w:rPr>
        <w:t>normalized -</w:t>
      </w:r>
      <w:r>
        <w:t xml:space="preserve"> corresponds to the accessor property normalized as defined in ISO/IEC 12113.</w:t>
      </w:r>
    </w:p>
    <w:p w14:paraId="6DDB4C11" w14:textId="77777777" w:rsidR="002803C3" w:rsidRDefault="005E76F0">
      <w:pPr>
        <w:pStyle w:val="BodyText"/>
      </w:pPr>
      <w:r>
        <w:rPr>
          <w:b/>
        </w:rPr>
        <w:t>reserved_zero_bit -</w:t>
      </w:r>
      <w:r>
        <w:t xml:space="preserve"> shall be equal to 0 in the timed accessor header information conforming to this version of this document. Other values are reserved for future use by ISO/IEC.</w:t>
      </w:r>
    </w:p>
    <w:p w14:paraId="11021400" w14:textId="77777777" w:rsidR="002803C3" w:rsidRDefault="005E76F0">
      <w:pPr>
        <w:pStyle w:val="BodyText"/>
      </w:pPr>
      <w:r>
        <w:rPr>
          <w:b/>
        </w:rPr>
        <w:t>byteOffset -</w:t>
      </w:r>
      <w:r>
        <w:t xml:space="preserve"> corresponds to the accessor property byteOffset as defined in ISO/IEC 12113.</w:t>
      </w:r>
    </w:p>
    <w:p w14:paraId="17C6062A" w14:textId="77777777" w:rsidR="002803C3" w:rsidRDefault="005E76F0">
      <w:pPr>
        <w:pStyle w:val="BodyText"/>
      </w:pPr>
      <w:r>
        <w:rPr>
          <w:b/>
        </w:rPr>
        <w:t>count -</w:t>
      </w:r>
      <w:r>
        <w:t xml:space="preserve"> corresponds to the accessor property count as defined in ISO/IEC 12113.</w:t>
      </w:r>
    </w:p>
    <w:p w14:paraId="22E73BA5" w14:textId="77777777" w:rsidR="002803C3" w:rsidRDefault="005E76F0">
      <w:pPr>
        <w:pStyle w:val="BodyText"/>
      </w:pPr>
      <w:r>
        <w:rPr>
          <w:b/>
        </w:rPr>
        <w:t>max -</w:t>
      </w:r>
      <w:r>
        <w:t xml:space="preserve"> corresponds to the accessor property max as defined in ISO/IEC 12113. The max array sizes depend on the number of components as defined by the type defined in ISO/IEC 12113.</w:t>
      </w:r>
    </w:p>
    <w:p w14:paraId="1BE8003C" w14:textId="77777777" w:rsidR="002803C3" w:rsidRDefault="005E76F0">
      <w:pPr>
        <w:pStyle w:val="BodyText"/>
      </w:pPr>
      <w:r>
        <w:rPr>
          <w:b/>
        </w:rPr>
        <w:t>min -</w:t>
      </w:r>
      <w:r>
        <w:t xml:space="preserve"> corresponds to the accessor property min as defined in ISO/IEC 12113. The min array sizes depend on the number of components as defined by the type defined in ISO/IEC 12113.</w:t>
      </w:r>
    </w:p>
    <w:p w14:paraId="2E5DC8BA" w14:textId="77777777" w:rsidR="002803C3" w:rsidRDefault="005E76F0">
      <w:pPr>
        <w:pStyle w:val="BodyText"/>
      </w:pPr>
      <w:r>
        <w:rPr>
          <w:b/>
        </w:rPr>
        <w:t>bufferViewByteOffset -</w:t>
      </w:r>
      <w:r>
        <w:t xml:space="preserve"> corresponds to the bufferView property byteOffset defined in ISO/IEC 12113.</w:t>
      </w:r>
    </w:p>
    <w:p w14:paraId="5EEA539F" w14:textId="77777777" w:rsidR="002803C3" w:rsidRDefault="005E76F0">
      <w:pPr>
        <w:pStyle w:val="BodyText"/>
      </w:pPr>
      <w:r>
        <w:rPr>
          <w:b/>
        </w:rPr>
        <w:t>bufferViewByteLength -</w:t>
      </w:r>
      <w:r>
        <w:t xml:space="preserve"> corresponds to the bufferView property byteLength defined in ISO/IEC 12113.</w:t>
      </w:r>
    </w:p>
    <w:p w14:paraId="5E96E29C" w14:textId="77777777" w:rsidR="002803C3" w:rsidRDefault="005E76F0">
      <w:pPr>
        <w:pStyle w:val="BodyText"/>
      </w:pPr>
      <w:r>
        <w:rPr>
          <w:b/>
        </w:rPr>
        <w:t>bufferViewByteStride -</w:t>
      </w:r>
      <w:r>
        <w:t xml:space="preserve"> corresponds to the bufferView property byteStride fields defined in ISO/IEC 12113.The size( ) function returns the number of bits for a given componentType as defined by the Accessor Data Types table in ISO/IEC 12113.</w:t>
      </w:r>
    </w:p>
    <w:p w14:paraId="5D80716F" w14:textId="77777777" w:rsidR="002803C3" w:rsidRDefault="005E76F0">
      <w:pPr>
        <w:pStyle w:val="BodyText"/>
      </w:pPr>
      <w:r>
        <w:t>The fields bufferViewByteOffset, bufferViewByteLength, and bufferViewByteStride update information of the bufferView referenced by the accessor containing the MPEG_accessor_timed extension and they provide a description of how to access the corresponding media data in the buffer.</w:t>
      </w:r>
    </w:p>
    <w:p w14:paraId="238C8558" w14:textId="77777777" w:rsidR="002803C3" w:rsidRDefault="005E76F0">
      <w:pPr>
        <w:pStyle w:val="BodyText"/>
      </w:pPr>
      <w:r>
        <w:t xml:space="preserve">The JSON schema for the MPEG_accessor_timed extension is provided in </w:t>
      </w:r>
      <w:hyperlink w:anchor="Annex_sec_A.3">
        <w:r>
          <w:rPr>
            <w:rStyle w:val="Hyperlink"/>
          </w:rPr>
          <w:t>A.3</w:t>
        </w:r>
      </w:hyperlink>
      <w:r>
        <w:t>.</w:t>
      </w:r>
    </w:p>
    <w:p w14:paraId="60E44886" w14:textId="77777777" w:rsidR="002803C3" w:rsidRDefault="005E76F0">
      <w:pPr>
        <w:pStyle w:val="Heading4"/>
      </w:pPr>
      <w:bookmarkStart w:id="87" w:name="Section_sec_5.2.2.3"/>
      <w:bookmarkEnd w:id="87"/>
      <w:r>
        <w:t>Processing model</w:t>
      </w:r>
    </w:p>
    <w:p w14:paraId="30BF286E" w14:textId="77777777" w:rsidR="002803C3" w:rsidRDefault="005E76F0">
      <w:pPr>
        <w:pStyle w:val="BodyText"/>
      </w:pPr>
      <w:r>
        <w:t>For timed and dynamic data access, the MPEG_accessor_timed shall be used to describe access to the timed data. The Presentation Engine shall extract the information about the sample format from the accessor and, when present, the configuration of the header information from the MPEG_accessor_timed and pass it to the MAF. The MAF shall provide the information in the requested format in the buffers.</w:t>
      </w:r>
    </w:p>
    <w:p w14:paraId="307EBF15" w14:textId="77777777" w:rsidR="002803C3" w:rsidRDefault="005E76F0">
      <w:pPr>
        <w:pStyle w:val="BodyText"/>
      </w:pPr>
      <w:r>
        <w:t>The timed accessor information header shall be present when at least some of the accessor information is dynamic. The presence of a timed accessor information header shall be signalled by the presence of the bufferView attribute in the MPEG_accessor_timed extension.</w:t>
      </w:r>
    </w:p>
    <w:p w14:paraId="0975482C" w14:textId="77777777" w:rsidR="002803C3" w:rsidRDefault="005E76F0">
      <w:pPr>
        <w:pStyle w:val="BodyText"/>
      </w:pPr>
      <w:r>
        <w:t>If present, the MAF shall insert the timed accessor information header prior to the corresponding data in the buffer frame. The offset, length, and stride of the data in the buffer frame may change from buffer frame to buffer frame and shall be signalled as part of the timed accessor information header.</w:t>
      </w:r>
    </w:p>
    <w:p w14:paraId="735E74A8" w14:textId="77777777" w:rsidR="002803C3" w:rsidRDefault="005E76F0">
      <w:pPr>
        <w:pStyle w:val="BodyText"/>
      </w:pPr>
      <w:r>
        <w:t>A buffer shall not mix data from dynamic and static components, i.e. components that have a timed accessor information header and other components that do not have a timed accessor information header.</w:t>
      </w:r>
    </w:p>
    <w:p w14:paraId="09AE4579" w14:textId="77777777" w:rsidR="002803C3" w:rsidRDefault="005E76F0">
      <w:pPr>
        <w:pStyle w:val="BodyText"/>
      </w:pPr>
      <w:r>
        <w:t>The Presentation Engine shall overwrite the accessor and buffer view information view that are described or referenced by an accessor that has the MPEG_accessor_timed extension, which itself includes a bufferView reference. In other words, the dynamic accessor and buffer view information take precedence over the static accessor and buffer view information present in the scene description.</w:t>
      </w:r>
    </w:p>
    <w:p w14:paraId="7DABF0EB" w14:textId="77777777" w:rsidR="002803C3" w:rsidRDefault="005E76F0">
      <w:pPr>
        <w:pStyle w:val="Heading3"/>
      </w:pPr>
      <w:bookmarkStart w:id="88" w:name="Section_sec_5.2.3"/>
      <w:bookmarkStart w:id="89" w:name="_Toc141653559"/>
      <w:bookmarkEnd w:id="88"/>
      <w:r>
        <w:t>MPEG_buffer_circular extension</w:t>
      </w:r>
      <w:bookmarkEnd w:id="89"/>
    </w:p>
    <w:p w14:paraId="48466FE4" w14:textId="77777777" w:rsidR="002803C3" w:rsidRDefault="005E76F0">
      <w:pPr>
        <w:pStyle w:val="Heading4"/>
      </w:pPr>
      <w:bookmarkStart w:id="90" w:name="Section_sec_5.2.3.1"/>
      <w:bookmarkEnd w:id="90"/>
      <w:r>
        <w:t>General</w:t>
      </w:r>
    </w:p>
    <w:p w14:paraId="513F55DE" w14:textId="77777777" w:rsidR="002803C3" w:rsidRDefault="005E76F0">
      <w:pPr>
        <w:pStyle w:val="BodyText"/>
      </w:pPr>
      <w:r>
        <w:t>In order to support timed data access, the buffer element is extended to provide functionality of a circular buffer. The extension is named MPEG_buffer_circular and may be included as part of the "buffers" structures. Buffers that provide access to timed data shall include the MPEG_buffer_circular extension.</w:t>
      </w:r>
    </w:p>
    <w:p w14:paraId="05CE0FE7" w14:textId="77777777" w:rsidR="002803C3" w:rsidRDefault="005E76F0">
      <w:pPr>
        <w:pStyle w:val="BodyText"/>
      </w:pPr>
      <w:r>
        <w:lastRenderedPageBreak/>
        <w:t>When MPEG_buffer_circular extension is present in a buffer element, the buffer element property uri shall not be present and the buffer element property byteLength shall indicate the maximum possible size of the buffer that may be needed to accommodate for the number of buffer frames indicated by count value.</w:t>
      </w:r>
    </w:p>
    <w:p w14:paraId="4D44B3C2" w14:textId="77777777" w:rsidR="002803C3" w:rsidRDefault="005E76F0">
      <w:pPr>
        <w:pStyle w:val="BodyText"/>
      </w:pPr>
      <w:r>
        <w:t>When present, the MPEG_buffer_circular extension shall be included as extension of a buffer object defined in ISO/IEC 12113.</w:t>
      </w:r>
    </w:p>
    <w:p w14:paraId="5FB10512" w14:textId="77777777" w:rsidR="002803C3" w:rsidRDefault="005E76F0">
      <w:pPr>
        <w:pStyle w:val="Heading4"/>
      </w:pPr>
      <w:bookmarkStart w:id="91" w:name="Section_sec_5.2.3.2"/>
      <w:bookmarkEnd w:id="91"/>
      <w:r>
        <w:t>Semantics</w:t>
      </w:r>
    </w:p>
    <w:p w14:paraId="251C7D73" w14:textId="77777777" w:rsidR="002803C3" w:rsidRDefault="005E76F0">
      <w:pPr>
        <w:pStyle w:val="BodyText"/>
      </w:pPr>
      <w:r>
        <w:t xml:space="preserve">The definition of all objects within MPEG_buffer_circular extension is provided in </w:t>
      </w:r>
      <w:hyperlink w:anchor="Table_tab_9">
        <w:r>
          <w:rPr>
            <w:rStyle w:val="Hyperlink"/>
          </w:rPr>
          <w:t>Table 9</w:t>
        </w:r>
      </w:hyperlink>
      <w:r>
        <w:t>.</w:t>
      </w:r>
    </w:p>
    <w:p w14:paraId="51056C8F" w14:textId="77777777" w:rsidR="002803C3" w:rsidRDefault="005E76F0">
      <w:pPr>
        <w:pStyle w:val="Tabletitle"/>
      </w:pPr>
      <w:bookmarkStart w:id="92" w:name="Table_tab_9"/>
      <w:bookmarkEnd w:id="92"/>
      <w:r>
        <w:t>Table 9 — Definition of MPEG_buffer_circular extension</w:t>
      </w:r>
    </w:p>
    <w:tbl>
      <w:tblPr>
        <w:tblW w:w="5000" w:type="pct"/>
        <w:jc w:val="center"/>
        <w:tblLayout w:type="fixed"/>
        <w:tblCellMar>
          <w:left w:w="0" w:type="dxa"/>
          <w:right w:w="0" w:type="dxa"/>
        </w:tblCellMar>
        <w:tblLook w:val="04A0" w:firstRow="1" w:lastRow="0" w:firstColumn="1" w:lastColumn="0" w:noHBand="0" w:noVBand="1"/>
      </w:tblPr>
      <w:tblGrid>
        <w:gridCol w:w="1605"/>
        <w:gridCol w:w="1219"/>
        <w:gridCol w:w="1132"/>
        <w:gridCol w:w="1132"/>
        <w:gridCol w:w="4634"/>
      </w:tblGrid>
      <w:tr w:rsidR="002803C3" w14:paraId="5DC9E073" w14:textId="77777777">
        <w:trPr>
          <w:tblHeader/>
          <w:jc w:val="center"/>
        </w:trPr>
        <w:tc>
          <w:tcPr>
            <w:tcW w:w="1592" w:type="dxa"/>
            <w:tcBorders>
              <w:top w:val="single" w:sz="12" w:space="0" w:color="000000"/>
              <w:left w:val="single" w:sz="12" w:space="0" w:color="000000"/>
              <w:bottom w:val="single" w:sz="12" w:space="0" w:color="000000"/>
              <w:right w:val="single" w:sz="6" w:space="0" w:color="000000"/>
            </w:tcBorders>
          </w:tcPr>
          <w:p w14:paraId="5822843D" w14:textId="77777777" w:rsidR="002803C3" w:rsidRDefault="005E76F0">
            <w:pPr>
              <w:pStyle w:val="Tableheader"/>
              <w:jc w:val="center"/>
            </w:pPr>
            <w:r>
              <w:rPr>
                <w:b/>
              </w:rPr>
              <w:t>Name</w:t>
            </w:r>
          </w:p>
        </w:tc>
        <w:tc>
          <w:tcPr>
            <w:tcW w:w="1209" w:type="dxa"/>
            <w:tcBorders>
              <w:top w:val="single" w:sz="12" w:space="0" w:color="000000"/>
              <w:left w:val="single" w:sz="6" w:space="0" w:color="000000"/>
              <w:bottom w:val="single" w:sz="12" w:space="0" w:color="000000"/>
              <w:right w:val="single" w:sz="6" w:space="0" w:color="000000"/>
            </w:tcBorders>
          </w:tcPr>
          <w:p w14:paraId="3F37ED47" w14:textId="77777777" w:rsidR="002803C3" w:rsidRDefault="005E76F0">
            <w:pPr>
              <w:pStyle w:val="Tableheader"/>
              <w:jc w:val="center"/>
            </w:pPr>
            <w:r>
              <w:rPr>
                <w:b/>
              </w:rPr>
              <w:t>Type</w:t>
            </w:r>
          </w:p>
        </w:tc>
        <w:tc>
          <w:tcPr>
            <w:tcW w:w="1122" w:type="dxa"/>
            <w:tcBorders>
              <w:top w:val="single" w:sz="12" w:space="0" w:color="000000"/>
              <w:left w:val="single" w:sz="6" w:space="0" w:color="000000"/>
              <w:bottom w:val="single" w:sz="12" w:space="0" w:color="000000"/>
              <w:right w:val="single" w:sz="6" w:space="0" w:color="000000"/>
            </w:tcBorders>
          </w:tcPr>
          <w:p w14:paraId="5F96A3D1" w14:textId="77777777" w:rsidR="002803C3" w:rsidRDefault="005E76F0">
            <w:pPr>
              <w:pStyle w:val="Tableheader"/>
              <w:jc w:val="center"/>
            </w:pPr>
            <w:r>
              <w:rPr>
                <w:b/>
              </w:rPr>
              <w:t>Default</w:t>
            </w:r>
          </w:p>
        </w:tc>
        <w:tc>
          <w:tcPr>
            <w:tcW w:w="1122" w:type="dxa"/>
            <w:tcBorders>
              <w:top w:val="single" w:sz="12" w:space="0" w:color="000000"/>
              <w:left w:val="single" w:sz="6" w:space="0" w:color="000000"/>
              <w:bottom w:val="single" w:sz="12" w:space="0" w:color="000000"/>
              <w:right w:val="single" w:sz="6" w:space="0" w:color="000000"/>
            </w:tcBorders>
          </w:tcPr>
          <w:p w14:paraId="31177FC3" w14:textId="77777777" w:rsidR="002803C3" w:rsidRDefault="005E76F0">
            <w:pPr>
              <w:pStyle w:val="Tableheader"/>
              <w:jc w:val="center"/>
            </w:pPr>
            <w:r>
              <w:rPr>
                <w:b/>
              </w:rPr>
              <w:t>Usage</w:t>
            </w:r>
          </w:p>
        </w:tc>
        <w:tc>
          <w:tcPr>
            <w:tcW w:w="4594" w:type="dxa"/>
            <w:tcBorders>
              <w:top w:val="single" w:sz="12" w:space="0" w:color="000000"/>
              <w:left w:val="single" w:sz="6" w:space="0" w:color="000000"/>
              <w:bottom w:val="single" w:sz="12" w:space="0" w:color="000000"/>
              <w:right w:val="single" w:sz="12" w:space="0" w:color="000000"/>
            </w:tcBorders>
          </w:tcPr>
          <w:p w14:paraId="6D8D38D3" w14:textId="77777777" w:rsidR="002803C3" w:rsidRDefault="005E76F0">
            <w:pPr>
              <w:pStyle w:val="Tableheader"/>
              <w:jc w:val="center"/>
            </w:pPr>
            <w:r>
              <w:rPr>
                <w:b/>
              </w:rPr>
              <w:t>Description</w:t>
            </w:r>
          </w:p>
        </w:tc>
      </w:tr>
      <w:tr w:rsidR="002803C3" w14:paraId="33E00A5D" w14:textId="77777777">
        <w:trPr>
          <w:jc w:val="center"/>
        </w:trPr>
        <w:tc>
          <w:tcPr>
            <w:tcW w:w="1592" w:type="dxa"/>
            <w:tcBorders>
              <w:top w:val="single" w:sz="12" w:space="0" w:color="000000"/>
              <w:left w:val="single" w:sz="12" w:space="0" w:color="000000"/>
              <w:bottom w:val="single" w:sz="6" w:space="0" w:color="000000"/>
              <w:right w:val="single" w:sz="6" w:space="0" w:color="000000"/>
            </w:tcBorders>
          </w:tcPr>
          <w:p w14:paraId="24B487E7" w14:textId="77777777" w:rsidR="002803C3" w:rsidRDefault="005E76F0">
            <w:pPr>
              <w:pStyle w:val="Tablebody"/>
            </w:pPr>
            <w:r>
              <w:t>count</w:t>
            </w:r>
          </w:p>
        </w:tc>
        <w:tc>
          <w:tcPr>
            <w:tcW w:w="1209" w:type="dxa"/>
            <w:tcBorders>
              <w:top w:val="single" w:sz="12" w:space="0" w:color="000000"/>
              <w:left w:val="single" w:sz="6" w:space="0" w:color="000000"/>
              <w:bottom w:val="single" w:sz="6" w:space="0" w:color="000000"/>
              <w:right w:val="single" w:sz="6" w:space="0" w:color="000000"/>
            </w:tcBorders>
          </w:tcPr>
          <w:p w14:paraId="3CCE6084" w14:textId="77777777" w:rsidR="002803C3" w:rsidRDefault="005E76F0">
            <w:pPr>
              <w:pStyle w:val="Tablebody"/>
            </w:pPr>
            <w:r>
              <w:t>integer</w:t>
            </w:r>
          </w:p>
        </w:tc>
        <w:tc>
          <w:tcPr>
            <w:tcW w:w="1122" w:type="dxa"/>
            <w:tcBorders>
              <w:top w:val="single" w:sz="12" w:space="0" w:color="000000"/>
              <w:left w:val="single" w:sz="6" w:space="0" w:color="000000"/>
              <w:bottom w:val="single" w:sz="6" w:space="0" w:color="000000"/>
              <w:right w:val="single" w:sz="6" w:space="0" w:color="000000"/>
            </w:tcBorders>
          </w:tcPr>
          <w:p w14:paraId="54597940" w14:textId="77777777" w:rsidR="002803C3" w:rsidRDefault="005E76F0">
            <w:pPr>
              <w:pStyle w:val="Tablebody"/>
            </w:pPr>
            <w:r>
              <w:t>2</w:t>
            </w:r>
          </w:p>
        </w:tc>
        <w:tc>
          <w:tcPr>
            <w:tcW w:w="1122" w:type="dxa"/>
            <w:tcBorders>
              <w:top w:val="single" w:sz="12" w:space="0" w:color="000000"/>
              <w:left w:val="single" w:sz="6" w:space="0" w:color="000000"/>
              <w:bottom w:val="single" w:sz="6" w:space="0" w:color="000000"/>
              <w:right w:val="single" w:sz="6" w:space="0" w:color="000000"/>
            </w:tcBorders>
          </w:tcPr>
          <w:p w14:paraId="078D692A" w14:textId="77777777" w:rsidR="002803C3" w:rsidRDefault="005E76F0">
            <w:pPr>
              <w:pStyle w:val="Tablebody"/>
            </w:pPr>
            <w:r>
              <w:t>O</w:t>
            </w:r>
          </w:p>
        </w:tc>
        <w:tc>
          <w:tcPr>
            <w:tcW w:w="4594" w:type="dxa"/>
            <w:tcBorders>
              <w:top w:val="single" w:sz="12" w:space="0" w:color="000000"/>
              <w:left w:val="single" w:sz="6" w:space="0" w:color="000000"/>
              <w:bottom w:val="single" w:sz="6" w:space="0" w:color="000000"/>
              <w:right w:val="single" w:sz="12" w:space="0" w:color="000000"/>
            </w:tcBorders>
          </w:tcPr>
          <w:p w14:paraId="57082CB9" w14:textId="77777777" w:rsidR="002803C3" w:rsidRDefault="005E76F0">
            <w:pPr>
              <w:pStyle w:val="Tablebody"/>
            </w:pPr>
            <w:r>
              <w:t>The count field provides the recommended number of sequential buffer frames to be offered by a circular buffer to the presentation engine.</w:t>
            </w:r>
          </w:p>
          <w:p w14:paraId="6FA8A572" w14:textId="77777777" w:rsidR="002803C3" w:rsidRDefault="005E76F0">
            <w:pPr>
              <w:pStyle w:val="Tablebody"/>
            </w:pPr>
            <w:r>
              <w:t>This information may be used by the MAF to setup the circular buffer towards the Presentation Engine.</w:t>
            </w:r>
          </w:p>
        </w:tc>
      </w:tr>
      <w:tr w:rsidR="002803C3" w14:paraId="6C9DD84D" w14:textId="77777777">
        <w:trPr>
          <w:jc w:val="center"/>
        </w:trPr>
        <w:tc>
          <w:tcPr>
            <w:tcW w:w="1592" w:type="dxa"/>
            <w:tcBorders>
              <w:top w:val="single" w:sz="6" w:space="0" w:color="000000"/>
              <w:left w:val="single" w:sz="12" w:space="0" w:color="000000"/>
              <w:bottom w:val="single" w:sz="6" w:space="0" w:color="000000"/>
              <w:right w:val="single" w:sz="6" w:space="0" w:color="000000"/>
            </w:tcBorders>
          </w:tcPr>
          <w:p w14:paraId="34FA66AE" w14:textId="77777777" w:rsidR="002803C3" w:rsidRDefault="005E76F0">
            <w:pPr>
              <w:pStyle w:val="Tablebody"/>
            </w:pPr>
            <w:r>
              <w:t>media</w:t>
            </w:r>
          </w:p>
        </w:tc>
        <w:tc>
          <w:tcPr>
            <w:tcW w:w="1209" w:type="dxa"/>
            <w:tcBorders>
              <w:top w:val="single" w:sz="6" w:space="0" w:color="000000"/>
              <w:left w:val="single" w:sz="6" w:space="0" w:color="000000"/>
              <w:bottom w:val="single" w:sz="6" w:space="0" w:color="000000"/>
              <w:right w:val="single" w:sz="6" w:space="0" w:color="000000"/>
            </w:tcBorders>
          </w:tcPr>
          <w:p w14:paraId="0541F356" w14:textId="77777777" w:rsidR="002803C3" w:rsidRDefault="005E76F0">
            <w:pPr>
              <w:pStyle w:val="Tablebody"/>
            </w:pPr>
            <w:r>
              <w:t>integer</w:t>
            </w:r>
          </w:p>
        </w:tc>
        <w:tc>
          <w:tcPr>
            <w:tcW w:w="1122" w:type="dxa"/>
            <w:tcBorders>
              <w:top w:val="single" w:sz="6" w:space="0" w:color="000000"/>
              <w:left w:val="single" w:sz="6" w:space="0" w:color="000000"/>
              <w:bottom w:val="single" w:sz="6" w:space="0" w:color="000000"/>
              <w:right w:val="single" w:sz="6" w:space="0" w:color="000000"/>
            </w:tcBorders>
          </w:tcPr>
          <w:p w14:paraId="4E20E0B7" w14:textId="77777777" w:rsidR="002803C3" w:rsidRDefault="005E76F0">
            <w:pPr>
              <w:pStyle w:val="Tablebody"/>
            </w:pPr>
            <w:r>
              <w:t>N/A</w:t>
            </w:r>
          </w:p>
        </w:tc>
        <w:tc>
          <w:tcPr>
            <w:tcW w:w="1122" w:type="dxa"/>
            <w:tcBorders>
              <w:top w:val="single" w:sz="6" w:space="0" w:color="000000"/>
              <w:left w:val="single" w:sz="6" w:space="0" w:color="000000"/>
              <w:bottom w:val="single" w:sz="6" w:space="0" w:color="000000"/>
              <w:right w:val="single" w:sz="6" w:space="0" w:color="000000"/>
            </w:tcBorders>
          </w:tcPr>
          <w:p w14:paraId="5E59A857" w14:textId="77777777" w:rsidR="002803C3" w:rsidRDefault="005E76F0">
            <w:pPr>
              <w:pStyle w:val="Tablebody"/>
            </w:pPr>
            <w:r>
              <w:t>M</w:t>
            </w:r>
          </w:p>
        </w:tc>
        <w:tc>
          <w:tcPr>
            <w:tcW w:w="4594" w:type="dxa"/>
            <w:tcBorders>
              <w:top w:val="single" w:sz="6" w:space="0" w:color="000000"/>
              <w:left w:val="single" w:sz="6" w:space="0" w:color="000000"/>
              <w:bottom w:val="single" w:sz="6" w:space="0" w:color="000000"/>
              <w:right w:val="single" w:sz="12" w:space="0" w:color="000000"/>
            </w:tcBorders>
          </w:tcPr>
          <w:p w14:paraId="309C05F8" w14:textId="77777777" w:rsidR="002803C3" w:rsidRDefault="005E76F0">
            <w:pPr>
              <w:pStyle w:val="Tablebody"/>
            </w:pPr>
            <w:r>
              <w:t>Index of the media entry in the MPEG_media extension, which is used as the source for the input data to the buffer.</w:t>
            </w:r>
          </w:p>
        </w:tc>
      </w:tr>
      <w:tr w:rsidR="002803C3" w14:paraId="6CDDBEB2" w14:textId="77777777">
        <w:trPr>
          <w:jc w:val="center"/>
        </w:trPr>
        <w:tc>
          <w:tcPr>
            <w:tcW w:w="1592" w:type="dxa"/>
            <w:tcBorders>
              <w:top w:val="single" w:sz="6" w:space="0" w:color="000000"/>
              <w:left w:val="single" w:sz="12" w:space="0" w:color="000000"/>
              <w:bottom w:val="nil"/>
              <w:right w:val="single" w:sz="6" w:space="0" w:color="000000"/>
            </w:tcBorders>
          </w:tcPr>
          <w:p w14:paraId="7E8000AC" w14:textId="77777777" w:rsidR="002803C3" w:rsidRDefault="005E76F0">
            <w:pPr>
              <w:pStyle w:val="Tablebody"/>
            </w:pPr>
            <w:r>
              <w:t>tracks</w:t>
            </w:r>
          </w:p>
        </w:tc>
        <w:tc>
          <w:tcPr>
            <w:tcW w:w="1209" w:type="dxa"/>
            <w:tcBorders>
              <w:top w:val="single" w:sz="6" w:space="0" w:color="000000"/>
              <w:left w:val="single" w:sz="6" w:space="0" w:color="000000"/>
              <w:bottom w:val="nil"/>
              <w:right w:val="single" w:sz="6" w:space="0" w:color="000000"/>
            </w:tcBorders>
          </w:tcPr>
          <w:p w14:paraId="0FA6CCAF" w14:textId="77777777" w:rsidR="002803C3" w:rsidRDefault="005E76F0">
            <w:pPr>
              <w:pStyle w:val="Tablebody"/>
            </w:pPr>
            <w:r>
              <w:t>array</w:t>
            </w:r>
          </w:p>
        </w:tc>
        <w:tc>
          <w:tcPr>
            <w:tcW w:w="1122" w:type="dxa"/>
            <w:tcBorders>
              <w:top w:val="single" w:sz="6" w:space="0" w:color="000000"/>
              <w:left w:val="single" w:sz="6" w:space="0" w:color="000000"/>
              <w:bottom w:val="nil"/>
              <w:right w:val="single" w:sz="6" w:space="0" w:color="000000"/>
            </w:tcBorders>
          </w:tcPr>
          <w:p w14:paraId="0D071557" w14:textId="77777777" w:rsidR="002803C3" w:rsidRDefault="005E76F0">
            <w:pPr>
              <w:pStyle w:val="Tablebody"/>
            </w:pPr>
            <w:r>
              <w:t>N/A</w:t>
            </w:r>
          </w:p>
        </w:tc>
        <w:tc>
          <w:tcPr>
            <w:tcW w:w="1122" w:type="dxa"/>
            <w:tcBorders>
              <w:top w:val="single" w:sz="6" w:space="0" w:color="000000"/>
              <w:left w:val="single" w:sz="6" w:space="0" w:color="000000"/>
              <w:bottom w:val="nil"/>
              <w:right w:val="single" w:sz="6" w:space="0" w:color="000000"/>
            </w:tcBorders>
          </w:tcPr>
          <w:p w14:paraId="63CA742F" w14:textId="77777777" w:rsidR="002803C3" w:rsidRDefault="005E76F0">
            <w:pPr>
              <w:pStyle w:val="Tablebody"/>
            </w:pPr>
            <w:r>
              <w:t>O</w:t>
            </w:r>
          </w:p>
        </w:tc>
        <w:tc>
          <w:tcPr>
            <w:tcW w:w="4594" w:type="dxa"/>
            <w:tcBorders>
              <w:top w:val="single" w:sz="6" w:space="0" w:color="000000"/>
              <w:left w:val="single" w:sz="6" w:space="0" w:color="000000"/>
              <w:bottom w:val="nil"/>
              <w:right w:val="single" w:sz="12" w:space="0" w:color="000000"/>
            </w:tcBorders>
          </w:tcPr>
          <w:p w14:paraId="68D81726" w14:textId="77777777" w:rsidR="002803C3" w:rsidRDefault="005E76F0">
            <w:pPr>
              <w:pStyle w:val="Tablebody"/>
            </w:pPr>
            <w:r>
              <w:t>Index of a track of a media entry, indicated by media and listed by MPEG_media extension, used as the source for the input data to this buffer.</w:t>
            </w:r>
          </w:p>
          <w:p w14:paraId="44FCF21C" w14:textId="77777777" w:rsidR="002803C3" w:rsidRDefault="005E76F0">
            <w:pPr>
              <w:pStyle w:val="Tablebody"/>
            </w:pPr>
            <w:r>
              <w:t>When tracks element is not present, the media pipeline should perform the necessary processing of all tracks of the MPEG_media entry, referenced by the media property, to generate the requested data format of the buffer.</w:t>
            </w:r>
          </w:p>
          <w:p w14:paraId="36E0E5D4" w14:textId="77777777" w:rsidR="002803C3" w:rsidRDefault="005E76F0">
            <w:pPr>
              <w:pStyle w:val="Tablebody"/>
            </w:pPr>
            <w:r>
              <w:t>When tracks array contains multiple tracks, the media pipeline should perform the necessary processing of all referenced tracks to generate the requested data format of the buffer.</w:t>
            </w:r>
          </w:p>
        </w:tc>
      </w:tr>
      <w:tr w:rsidR="002803C3" w14:paraId="5F2762E3" w14:textId="77777777">
        <w:trPr>
          <w:jc w:val="center"/>
        </w:trPr>
        <w:tc>
          <w:tcPr>
            <w:tcW w:w="1592" w:type="dxa"/>
            <w:tcBorders>
              <w:top w:val="nil"/>
              <w:left w:val="single" w:sz="12" w:space="0" w:color="000000"/>
              <w:bottom w:val="single" w:sz="12" w:space="0" w:color="000000"/>
              <w:right w:val="single" w:sz="6" w:space="0" w:color="000000"/>
            </w:tcBorders>
          </w:tcPr>
          <w:p w14:paraId="11E993D9" w14:textId="77777777" w:rsidR="002803C3" w:rsidRDefault="005E76F0">
            <w:pPr>
              <w:pStyle w:val="Tablebody"/>
            </w:pPr>
            <w:r>
              <w:t> </w:t>
            </w:r>
          </w:p>
        </w:tc>
        <w:tc>
          <w:tcPr>
            <w:tcW w:w="1209" w:type="dxa"/>
            <w:tcBorders>
              <w:top w:val="nil"/>
              <w:left w:val="single" w:sz="6" w:space="0" w:color="000000"/>
              <w:bottom w:val="single" w:sz="12" w:space="0" w:color="000000"/>
              <w:right w:val="single" w:sz="6" w:space="0" w:color="000000"/>
            </w:tcBorders>
          </w:tcPr>
          <w:p w14:paraId="48D9B5F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63258450" w14:textId="77777777" w:rsidR="002803C3" w:rsidRDefault="005E76F0">
            <w:pPr>
              <w:pStyle w:val="Tablebody"/>
            </w:pPr>
            <w:r>
              <w:t> </w:t>
            </w:r>
          </w:p>
        </w:tc>
        <w:tc>
          <w:tcPr>
            <w:tcW w:w="1122" w:type="dxa"/>
            <w:tcBorders>
              <w:top w:val="nil"/>
              <w:left w:val="single" w:sz="6" w:space="0" w:color="000000"/>
              <w:bottom w:val="single" w:sz="12" w:space="0" w:color="000000"/>
              <w:right w:val="single" w:sz="6" w:space="0" w:color="000000"/>
            </w:tcBorders>
          </w:tcPr>
          <w:p w14:paraId="3151DFE2" w14:textId="77777777" w:rsidR="002803C3" w:rsidRDefault="005E76F0">
            <w:pPr>
              <w:pStyle w:val="Tablebody"/>
            </w:pPr>
            <w:r>
              <w:t> </w:t>
            </w:r>
          </w:p>
        </w:tc>
        <w:tc>
          <w:tcPr>
            <w:tcW w:w="4594" w:type="dxa"/>
            <w:tcBorders>
              <w:top w:val="nil"/>
              <w:left w:val="single" w:sz="6" w:space="0" w:color="000000"/>
              <w:bottom w:val="single" w:sz="12" w:space="0" w:color="000000"/>
              <w:right w:val="single" w:sz="12" w:space="0" w:color="000000"/>
            </w:tcBorders>
          </w:tcPr>
          <w:p w14:paraId="2D06AD61" w14:textId="77777777" w:rsidR="002803C3" w:rsidRDefault="005E76F0">
            <w:pPr>
              <w:pStyle w:val="Tablebody"/>
            </w:pPr>
            <w:r>
              <w:t>If the track attribute is present and there are multiple "alternatives" (i.e. indicating equivalent content) in the referenced media, then the selected track shall be present in all alternatives.</w:t>
            </w:r>
          </w:p>
          <w:p w14:paraId="743638A1" w14:textId="77777777" w:rsidR="002803C3" w:rsidRDefault="005E76F0">
            <w:pPr>
              <w:pStyle w:val="Tablebody"/>
            </w:pPr>
            <w:r>
              <w:t>NOTE: When more than one track is listed by tracks element, the corresponding buffer is in active state and the MAF is informed that the corresponding tracks are needed as source for the input buffer, then the MAF can optimize the delivery of multiple tracks.</w:t>
            </w:r>
          </w:p>
        </w:tc>
      </w:tr>
    </w:tbl>
    <w:p w14:paraId="0509759C" w14:textId="77777777" w:rsidR="002803C3" w:rsidRDefault="005E76F0">
      <w:pPr>
        <w:pStyle w:val="BodyText"/>
      </w:pPr>
      <w:r>
        <w:t xml:space="preserve">The JSON schema for the MPEG_buffer_circular is provided in </w:t>
      </w:r>
      <w:hyperlink w:anchor="Annex_sec_A.4">
        <w:r>
          <w:rPr>
            <w:rStyle w:val="Hyperlink"/>
          </w:rPr>
          <w:t>A.4</w:t>
        </w:r>
      </w:hyperlink>
      <w:r>
        <w:t>.</w:t>
      </w:r>
    </w:p>
    <w:p w14:paraId="56F19EAA" w14:textId="77777777" w:rsidR="002803C3" w:rsidRDefault="005E76F0">
      <w:pPr>
        <w:pStyle w:val="Heading4"/>
      </w:pPr>
      <w:bookmarkStart w:id="93" w:name="Section_sec_5.2.3.3"/>
      <w:bookmarkEnd w:id="93"/>
      <w:r>
        <w:t>Processing model</w:t>
      </w:r>
    </w:p>
    <w:p w14:paraId="0E60B40E" w14:textId="77777777" w:rsidR="002803C3" w:rsidRDefault="005E76F0">
      <w:pPr>
        <w:pStyle w:val="BodyText"/>
      </w:pPr>
      <w:r>
        <w:t>Frames of the buffer may differ in length based on the amount of data for each frame. A read and a write pointer are maintained for each circular buffer. By default, read and write access to the buffer will be served from the frame that is referenced by the read or write pointer respectively. Access to a particular frame index or timestamp should be supported.</w:t>
      </w:r>
    </w:p>
    <w:p w14:paraId="2EE83DD3" w14:textId="77777777" w:rsidR="002803C3" w:rsidRDefault="005E76F0">
      <w:pPr>
        <w:pStyle w:val="BodyText"/>
      </w:pPr>
      <w:r>
        <w:t>The frames are read at the read pointer for rendering. New incoming frames from one or more media decoders are inserted at the write pointer. When present (i.e. when bufferView is included in the MPEG_accessor_timed extension of an accessor referencing this buffer) the timed accessor information header is included in the buffer frame as required, i.e. as indicated by the corresponding timed accessor. Prior data in that frame will be overwritten and the frame buffer should be resized accordingly.</w:t>
      </w:r>
    </w:p>
    <w:p w14:paraId="1E989F19" w14:textId="77777777" w:rsidR="002803C3" w:rsidRDefault="00000000">
      <w:pPr>
        <w:pStyle w:val="BodyText"/>
      </w:pPr>
      <w:hyperlink w:anchor="Figure_fig_4">
        <w:r w:rsidR="005E76F0">
          <w:rPr>
            <w:rStyle w:val="Hyperlink"/>
          </w:rPr>
          <w:t>Figure 4</w:t>
        </w:r>
      </w:hyperlink>
      <w:r w:rsidR="005E76F0">
        <w:t xml:space="preserve"> depicts the buffer structure:</w:t>
      </w:r>
    </w:p>
    <w:p w14:paraId="601C3495" w14:textId="77777777" w:rsidR="002803C3" w:rsidRDefault="005E76F0">
      <w:pPr>
        <w:pStyle w:val="FigureGraphic"/>
      </w:pPr>
      <w:r>
        <w:rPr>
          <w:noProof/>
        </w:rPr>
        <w:drawing>
          <wp:inline distT="0" distB="0" distL="0" distR="0" wp14:anchorId="156D7ECE" wp14:editId="24A65CF6">
            <wp:extent cx="2855976" cy="3108960"/>
            <wp:effectExtent l="0" t="0" r="0" b="0"/>
            <wp:docPr id="4" name="23090-14_ed1fig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3090-14_ed1fig4.png"/>
                    <pic:cNvPicPr/>
                  </pic:nvPicPr>
                  <pic:blipFill>
                    <a:blip r:embed="rId34">
                      <a:extLst>
                        <a:ext uri="{28A0092B-C50C-407E-A947-70E740481C1C}">
                          <a14:useLocalDpi xmlns:a14="http://schemas.microsoft.com/office/drawing/2010/main" val="0"/>
                        </a:ext>
                      </a:extLst>
                    </a:blip>
                    <a:stretch>
                      <a:fillRect/>
                    </a:stretch>
                  </pic:blipFill>
                  <pic:spPr>
                    <a:xfrm>
                      <a:off x="0" y="0"/>
                      <a:ext cx="2855976" cy="3108960"/>
                    </a:xfrm>
                    <a:prstGeom prst="rect">
                      <a:avLst/>
                    </a:prstGeom>
                  </pic:spPr>
                </pic:pic>
              </a:graphicData>
            </a:graphic>
          </wp:inline>
        </w:drawing>
      </w:r>
    </w:p>
    <w:p w14:paraId="351A224E" w14:textId="77777777" w:rsidR="002803C3" w:rsidRDefault="005E76F0">
      <w:pPr>
        <w:pStyle w:val="Figuretitle0"/>
      </w:pPr>
      <w:bookmarkStart w:id="94" w:name="Figure_fig_4"/>
      <w:bookmarkEnd w:id="94"/>
      <w:r>
        <w:t>Figure 4 — An example of circular buffer operation with count value equal to 8</w:t>
      </w:r>
    </w:p>
    <w:p w14:paraId="46A2CC93" w14:textId="77777777" w:rsidR="002803C3" w:rsidRDefault="005E76F0">
      <w:pPr>
        <w:pStyle w:val="BodyText"/>
      </w:pPr>
      <w:r>
        <w:t>The buffer management ensures that Timestamp(write_pointer) &gt; Timestamp(read_pointer) where Timestamp(pointer) is a function that returns the timestamp assigned to the buffer frame associated with that pointer. When overwriting existing data in a buffer frame with new data, the buffer management ensures that the read_pointer is moved to a buffer frame with the earliest timestamp in the buffer. This may result in data drop but it ensures that no concurrent read and write access to the same buffer frame is performed.</w:t>
      </w:r>
    </w:p>
    <w:p w14:paraId="6E8EECC1" w14:textId="77777777" w:rsidR="002803C3" w:rsidRDefault="005E76F0">
      <w:pPr>
        <w:pStyle w:val="Heading3"/>
      </w:pPr>
      <w:bookmarkStart w:id="95" w:name="Section_sec_5.2.4"/>
      <w:bookmarkStart w:id="96" w:name="_Toc141653560"/>
      <w:bookmarkEnd w:id="95"/>
      <w:r>
        <w:t>MPEG_scene_dynamic extensions</w:t>
      </w:r>
      <w:bookmarkEnd w:id="96"/>
    </w:p>
    <w:p w14:paraId="7C1DA1A5" w14:textId="77777777" w:rsidR="002803C3" w:rsidRDefault="005E76F0">
      <w:pPr>
        <w:pStyle w:val="Heading4"/>
      </w:pPr>
      <w:bookmarkStart w:id="97" w:name="Section_sec_5.2.4.1"/>
      <w:bookmarkEnd w:id="97"/>
      <w:r>
        <w:t>General</w:t>
      </w:r>
    </w:p>
    <w:p w14:paraId="17CF28C3" w14:textId="77777777" w:rsidR="002803C3" w:rsidRDefault="005E76F0">
      <w:pPr>
        <w:pStyle w:val="BodyText"/>
      </w:pPr>
      <w:r>
        <w:t xml:space="preserve">MPEG_scene_dynamic extension allows to indicate that the scene description document may be updated. MPEG_scene_dynamic extension points to MPEG_media extension element that contains URL information to access scene document updates. For example, scene document updates may be provided as samples of a track or items as defined in </w:t>
      </w:r>
      <w:hyperlink w:anchor="Section_sec_7">
        <w:r>
          <w:rPr>
            <w:rStyle w:val="Hyperlink"/>
          </w:rPr>
          <w:t>Clause 7</w:t>
        </w:r>
      </w:hyperlink>
      <w:r>
        <w:t>.</w:t>
      </w:r>
    </w:p>
    <w:p w14:paraId="015B7106" w14:textId="77777777" w:rsidR="002803C3" w:rsidRDefault="005E76F0">
      <w:pPr>
        <w:pStyle w:val="BodyText"/>
      </w:pPr>
      <w:r>
        <w:t xml:space="preserve">Scene updates shall be expressed as a scene description document or as a patch document using the JSON Patch protocol as defined in IETF RFC 6902. ISOBMFF-based carriage format for both scene description documents and patch documents using JSON patch protocol is specified in </w:t>
      </w:r>
      <w:hyperlink w:anchor="Section_sec_7.2">
        <w:r>
          <w:rPr>
            <w:rStyle w:val="Hyperlink"/>
          </w:rPr>
          <w:t>subclause 7.2</w:t>
        </w:r>
      </w:hyperlink>
      <w:r>
        <w:t xml:space="preserve">. The glTF extensions MPEG_media and MPEG_scene_dynamic shall be used in order to expose the dynamic scene updates, as described in </w:t>
      </w:r>
      <w:hyperlink w:anchor="Section_sec_5.2.1">
        <w:r>
          <w:rPr>
            <w:rStyle w:val="Hyperlink"/>
          </w:rPr>
          <w:t>subclause 5.2.1</w:t>
        </w:r>
      </w:hyperlink>
      <w:r>
        <w:t xml:space="preserve"> and </w:t>
      </w:r>
      <w:hyperlink w:anchor="Section_sec_5.2.4">
        <w:r>
          <w:rPr>
            <w:rStyle w:val="Hyperlink"/>
          </w:rPr>
          <w:t>5.2.4</w:t>
        </w:r>
      </w:hyperlink>
      <w:r>
        <w:t>.</w:t>
      </w:r>
    </w:p>
    <w:p w14:paraId="2C0B9ECA" w14:textId="77777777" w:rsidR="002803C3" w:rsidRDefault="005E76F0">
      <w:pPr>
        <w:pStyle w:val="BodyText"/>
      </w:pPr>
      <w:r>
        <w:t xml:space="preserve">After successfully performing an update operation, the resulting scene graph shall be consistent, i.e. syntactically valid and all references shall be correct. ISO/IEC 12113 uses the order of elements for referencing, therefore particular care should be used with update operations that change the order of elements in the graph, such as </w:t>
      </w:r>
      <w:r>
        <w:rPr>
          <w:rStyle w:val="Courier"/>
        </w:rPr>
        <w:t>move</w:t>
      </w:r>
      <w:r>
        <w:t xml:space="preserve"> and </w:t>
      </w:r>
      <w:r>
        <w:rPr>
          <w:rStyle w:val="Courier"/>
        </w:rPr>
        <w:t>remove</w:t>
      </w:r>
      <w:r>
        <w:t xml:space="preserve"> operations. The client shall update all references after every successful scene document update operation.</w:t>
      </w:r>
    </w:p>
    <w:p w14:paraId="54D77A48" w14:textId="77777777" w:rsidR="002803C3" w:rsidRDefault="005E76F0">
      <w:pPr>
        <w:pStyle w:val="BodyText"/>
      </w:pPr>
      <w:r>
        <w:t>When a patch document contains update to nodes that does not match any node of the active scene document, the update command of this node shall be discarded.</w:t>
      </w:r>
    </w:p>
    <w:p w14:paraId="697B0BC2" w14:textId="77777777" w:rsidR="002803C3" w:rsidRDefault="005E76F0">
      <w:pPr>
        <w:pStyle w:val="BodyText"/>
      </w:pPr>
      <w:r>
        <w:t>When present, the MPEG_scene_dynamic extension shall be included as extension of a scene object defined in ISO/IEC 12113.</w:t>
      </w:r>
    </w:p>
    <w:p w14:paraId="307F13B4" w14:textId="77777777" w:rsidR="002803C3" w:rsidRDefault="005E76F0">
      <w:pPr>
        <w:pStyle w:val="Heading4"/>
      </w:pPr>
      <w:bookmarkStart w:id="98" w:name="Section_sec_5.2.4.2"/>
      <w:bookmarkEnd w:id="98"/>
      <w:r>
        <w:lastRenderedPageBreak/>
        <w:t>Semantics</w:t>
      </w:r>
    </w:p>
    <w:p w14:paraId="1623AE65" w14:textId="77777777" w:rsidR="002803C3" w:rsidRDefault="005E76F0">
      <w:pPr>
        <w:pStyle w:val="BodyText"/>
      </w:pPr>
      <w:r>
        <w:t xml:space="preserve">The extension MPEG_scene_dynamic links to one of the entries listed in MPEG_media. The definition of all objects within MPEG_scene_dynamic extension is provided in </w:t>
      </w:r>
      <w:hyperlink w:anchor="Table_tab_10">
        <w:r>
          <w:rPr>
            <w:rStyle w:val="Hyperlink"/>
          </w:rPr>
          <w:t>Table 10</w:t>
        </w:r>
      </w:hyperlink>
      <w:r>
        <w:t>.</w:t>
      </w:r>
    </w:p>
    <w:p w14:paraId="71E60F89" w14:textId="77777777" w:rsidR="002803C3" w:rsidRDefault="005E76F0">
      <w:pPr>
        <w:pStyle w:val="Tabletitle"/>
      </w:pPr>
      <w:bookmarkStart w:id="99" w:name="Table_tab_10"/>
      <w:bookmarkEnd w:id="99"/>
      <w:r>
        <w:t>Table 10 — Definition of top-level objects of MPEG_scene_dynamic extension</w:t>
      </w:r>
    </w:p>
    <w:tbl>
      <w:tblPr>
        <w:tblW w:w="5000" w:type="pct"/>
        <w:jc w:val="center"/>
        <w:tblLayout w:type="fixed"/>
        <w:tblCellMar>
          <w:left w:w="0" w:type="dxa"/>
          <w:right w:w="0" w:type="dxa"/>
        </w:tblCellMar>
        <w:tblLook w:val="04A0" w:firstRow="1" w:lastRow="0" w:firstColumn="1" w:lastColumn="0" w:noHBand="0" w:noVBand="1"/>
      </w:tblPr>
      <w:tblGrid>
        <w:gridCol w:w="1897"/>
        <w:gridCol w:w="1211"/>
        <w:gridCol w:w="1225"/>
        <w:gridCol w:w="1692"/>
        <w:gridCol w:w="3697"/>
      </w:tblGrid>
      <w:tr w:rsidR="002803C3" w14:paraId="74CAC6C3" w14:textId="77777777">
        <w:trPr>
          <w:tblHeader/>
          <w:jc w:val="center"/>
        </w:trPr>
        <w:tc>
          <w:tcPr>
            <w:tcW w:w="1880" w:type="dxa"/>
            <w:tcBorders>
              <w:top w:val="single" w:sz="12" w:space="0" w:color="000000"/>
              <w:left w:val="single" w:sz="12" w:space="0" w:color="000000"/>
              <w:bottom w:val="single" w:sz="12" w:space="0" w:color="000000"/>
              <w:right w:val="single" w:sz="6" w:space="0" w:color="000000"/>
            </w:tcBorders>
          </w:tcPr>
          <w:p w14:paraId="21EEF97A" w14:textId="77777777" w:rsidR="002803C3" w:rsidRDefault="005E76F0">
            <w:pPr>
              <w:pStyle w:val="Tableheader"/>
              <w:jc w:val="center"/>
            </w:pPr>
            <w:r>
              <w:rPr>
                <w:b/>
              </w:rPr>
              <w:t>Name</w:t>
            </w:r>
          </w:p>
        </w:tc>
        <w:tc>
          <w:tcPr>
            <w:tcW w:w="1201" w:type="dxa"/>
            <w:tcBorders>
              <w:top w:val="single" w:sz="12" w:space="0" w:color="000000"/>
              <w:left w:val="single" w:sz="6" w:space="0" w:color="000000"/>
              <w:bottom w:val="single" w:sz="12" w:space="0" w:color="000000"/>
              <w:right w:val="single" w:sz="6" w:space="0" w:color="000000"/>
            </w:tcBorders>
          </w:tcPr>
          <w:p w14:paraId="67E576CA" w14:textId="77777777" w:rsidR="002803C3" w:rsidRDefault="005E76F0">
            <w:pPr>
              <w:pStyle w:val="Tableheader"/>
              <w:jc w:val="center"/>
            </w:pPr>
            <w:r>
              <w:rPr>
                <w:b/>
              </w:rPr>
              <w:t>Type</w:t>
            </w:r>
          </w:p>
        </w:tc>
        <w:tc>
          <w:tcPr>
            <w:tcW w:w="1215" w:type="dxa"/>
            <w:tcBorders>
              <w:top w:val="single" w:sz="12" w:space="0" w:color="000000"/>
              <w:left w:val="single" w:sz="6" w:space="0" w:color="000000"/>
              <w:bottom w:val="single" w:sz="12" w:space="0" w:color="000000"/>
              <w:right w:val="single" w:sz="6" w:space="0" w:color="000000"/>
            </w:tcBorders>
          </w:tcPr>
          <w:p w14:paraId="690B096F" w14:textId="77777777" w:rsidR="002803C3" w:rsidRDefault="005E76F0">
            <w:pPr>
              <w:pStyle w:val="Tableheader"/>
              <w:jc w:val="center"/>
            </w:pPr>
            <w:r>
              <w:rPr>
                <w:b/>
              </w:rPr>
              <w:t>Default</w:t>
            </w:r>
          </w:p>
        </w:tc>
        <w:tc>
          <w:tcPr>
            <w:tcW w:w="1678" w:type="dxa"/>
            <w:tcBorders>
              <w:top w:val="single" w:sz="12" w:space="0" w:color="000000"/>
              <w:left w:val="single" w:sz="6" w:space="0" w:color="000000"/>
              <w:bottom w:val="single" w:sz="12" w:space="0" w:color="000000"/>
              <w:right w:val="single" w:sz="6" w:space="0" w:color="000000"/>
            </w:tcBorders>
          </w:tcPr>
          <w:p w14:paraId="6775D04C" w14:textId="77777777" w:rsidR="002803C3" w:rsidRDefault="005E76F0">
            <w:pPr>
              <w:pStyle w:val="Tableheader"/>
              <w:jc w:val="center"/>
            </w:pPr>
            <w:r>
              <w:rPr>
                <w:b/>
              </w:rPr>
              <w:t>Usage</w:t>
            </w:r>
          </w:p>
        </w:tc>
        <w:tc>
          <w:tcPr>
            <w:tcW w:w="3665" w:type="dxa"/>
            <w:tcBorders>
              <w:top w:val="single" w:sz="12" w:space="0" w:color="000000"/>
              <w:left w:val="single" w:sz="6" w:space="0" w:color="000000"/>
              <w:bottom w:val="single" w:sz="12" w:space="0" w:color="000000"/>
              <w:right w:val="single" w:sz="12" w:space="0" w:color="000000"/>
            </w:tcBorders>
          </w:tcPr>
          <w:p w14:paraId="2DC4DFCF" w14:textId="77777777" w:rsidR="002803C3" w:rsidRDefault="005E76F0">
            <w:pPr>
              <w:pStyle w:val="Tableheader"/>
              <w:jc w:val="center"/>
            </w:pPr>
            <w:r>
              <w:rPr>
                <w:b/>
              </w:rPr>
              <w:t>Description</w:t>
            </w:r>
          </w:p>
        </w:tc>
      </w:tr>
      <w:tr w:rsidR="002803C3" w14:paraId="5E3DB1BC" w14:textId="77777777">
        <w:trPr>
          <w:jc w:val="center"/>
        </w:trPr>
        <w:tc>
          <w:tcPr>
            <w:tcW w:w="1880" w:type="dxa"/>
            <w:tcBorders>
              <w:top w:val="single" w:sz="12" w:space="0" w:color="000000"/>
              <w:left w:val="single" w:sz="12" w:space="0" w:color="000000"/>
              <w:bottom w:val="single" w:sz="6" w:space="0" w:color="000000"/>
              <w:right w:val="single" w:sz="6" w:space="0" w:color="000000"/>
            </w:tcBorders>
          </w:tcPr>
          <w:p w14:paraId="22381A62" w14:textId="77777777" w:rsidR="002803C3" w:rsidRDefault="005E76F0">
            <w:pPr>
              <w:pStyle w:val="Tablebody"/>
            </w:pPr>
            <w:r>
              <w:t>media</w:t>
            </w:r>
          </w:p>
        </w:tc>
        <w:tc>
          <w:tcPr>
            <w:tcW w:w="1201" w:type="dxa"/>
            <w:tcBorders>
              <w:top w:val="single" w:sz="12" w:space="0" w:color="000000"/>
              <w:left w:val="single" w:sz="6" w:space="0" w:color="000000"/>
              <w:bottom w:val="single" w:sz="6" w:space="0" w:color="000000"/>
              <w:right w:val="single" w:sz="6" w:space="0" w:color="000000"/>
            </w:tcBorders>
          </w:tcPr>
          <w:p w14:paraId="5D58D8AC" w14:textId="77777777" w:rsidR="002803C3" w:rsidRDefault="005E76F0">
            <w:pPr>
              <w:pStyle w:val="Tablebody"/>
            </w:pPr>
            <w:r>
              <w:t>integer</w:t>
            </w:r>
          </w:p>
        </w:tc>
        <w:tc>
          <w:tcPr>
            <w:tcW w:w="1215" w:type="dxa"/>
            <w:tcBorders>
              <w:top w:val="single" w:sz="12" w:space="0" w:color="000000"/>
              <w:left w:val="single" w:sz="6" w:space="0" w:color="000000"/>
              <w:bottom w:val="single" w:sz="6" w:space="0" w:color="000000"/>
              <w:right w:val="single" w:sz="6" w:space="0" w:color="000000"/>
            </w:tcBorders>
          </w:tcPr>
          <w:p w14:paraId="347D2BBB" w14:textId="77777777" w:rsidR="002803C3" w:rsidRDefault="005E76F0">
            <w:pPr>
              <w:pStyle w:val="Tablebody"/>
            </w:pPr>
            <w:r>
              <w:t>N/A</w:t>
            </w:r>
          </w:p>
        </w:tc>
        <w:tc>
          <w:tcPr>
            <w:tcW w:w="1678" w:type="dxa"/>
            <w:tcBorders>
              <w:top w:val="single" w:sz="12" w:space="0" w:color="000000"/>
              <w:left w:val="single" w:sz="6" w:space="0" w:color="000000"/>
              <w:bottom w:val="single" w:sz="6" w:space="0" w:color="000000"/>
              <w:right w:val="single" w:sz="6" w:space="0" w:color="000000"/>
            </w:tcBorders>
          </w:tcPr>
          <w:p w14:paraId="41037854" w14:textId="77777777" w:rsidR="002803C3" w:rsidRDefault="005E76F0">
            <w:pPr>
              <w:pStyle w:val="Tablebody"/>
            </w:pPr>
            <w:r>
              <w:t>M</w:t>
            </w:r>
          </w:p>
        </w:tc>
        <w:tc>
          <w:tcPr>
            <w:tcW w:w="3665" w:type="dxa"/>
            <w:tcBorders>
              <w:top w:val="single" w:sz="12" w:space="0" w:color="000000"/>
              <w:left w:val="single" w:sz="6" w:space="0" w:color="000000"/>
              <w:bottom w:val="single" w:sz="6" w:space="0" w:color="000000"/>
              <w:right w:val="single" w:sz="12" w:space="0" w:color="000000"/>
            </w:tcBorders>
          </w:tcPr>
          <w:p w14:paraId="3D2C0EB9" w14:textId="77777777" w:rsidR="002803C3" w:rsidRDefault="005E76F0">
            <w:pPr>
              <w:pStyle w:val="Tablebody"/>
            </w:pPr>
            <w:r>
              <w:t>Provides the index of the media described in the MPEG_media extension and which will contain the scene update data.</w:t>
            </w:r>
          </w:p>
        </w:tc>
      </w:tr>
      <w:tr w:rsidR="002803C3" w14:paraId="17E4F1D8" w14:textId="77777777">
        <w:trPr>
          <w:jc w:val="center"/>
        </w:trPr>
        <w:tc>
          <w:tcPr>
            <w:tcW w:w="1880" w:type="dxa"/>
            <w:tcBorders>
              <w:top w:val="single" w:sz="6" w:space="0" w:color="000000"/>
              <w:left w:val="single" w:sz="12" w:space="0" w:color="000000"/>
              <w:bottom w:val="single" w:sz="12" w:space="0" w:color="000000"/>
              <w:right w:val="single" w:sz="6" w:space="0" w:color="000000"/>
            </w:tcBorders>
          </w:tcPr>
          <w:p w14:paraId="7FD87407" w14:textId="77777777" w:rsidR="002803C3" w:rsidRDefault="005E76F0">
            <w:pPr>
              <w:pStyle w:val="Tablebody"/>
            </w:pPr>
            <w:r>
              <w:t>track</w:t>
            </w:r>
          </w:p>
        </w:tc>
        <w:tc>
          <w:tcPr>
            <w:tcW w:w="1201" w:type="dxa"/>
            <w:tcBorders>
              <w:top w:val="single" w:sz="6" w:space="0" w:color="000000"/>
              <w:left w:val="single" w:sz="6" w:space="0" w:color="000000"/>
              <w:bottom w:val="single" w:sz="12" w:space="0" w:color="000000"/>
              <w:right w:val="single" w:sz="6" w:space="0" w:color="000000"/>
            </w:tcBorders>
          </w:tcPr>
          <w:p w14:paraId="2DE81E9D" w14:textId="77777777" w:rsidR="002803C3" w:rsidRDefault="005E76F0">
            <w:pPr>
              <w:pStyle w:val="Tablebody"/>
            </w:pPr>
            <w:r>
              <w:t>integer</w:t>
            </w:r>
          </w:p>
        </w:tc>
        <w:tc>
          <w:tcPr>
            <w:tcW w:w="1215" w:type="dxa"/>
            <w:tcBorders>
              <w:top w:val="single" w:sz="6" w:space="0" w:color="000000"/>
              <w:left w:val="single" w:sz="6" w:space="0" w:color="000000"/>
              <w:bottom w:val="single" w:sz="12" w:space="0" w:color="000000"/>
              <w:right w:val="single" w:sz="6" w:space="0" w:color="000000"/>
            </w:tcBorders>
          </w:tcPr>
          <w:p w14:paraId="3CEB406E" w14:textId="77777777" w:rsidR="002803C3" w:rsidRDefault="005E76F0">
            <w:pPr>
              <w:pStyle w:val="Tablebody"/>
            </w:pPr>
            <w:r>
              <w:t>N/A</w:t>
            </w:r>
          </w:p>
        </w:tc>
        <w:tc>
          <w:tcPr>
            <w:tcW w:w="1678" w:type="dxa"/>
            <w:tcBorders>
              <w:top w:val="single" w:sz="6" w:space="0" w:color="000000"/>
              <w:left w:val="single" w:sz="6" w:space="0" w:color="000000"/>
              <w:bottom w:val="single" w:sz="12" w:space="0" w:color="000000"/>
              <w:right w:val="single" w:sz="6" w:space="0" w:color="000000"/>
            </w:tcBorders>
          </w:tcPr>
          <w:p w14:paraId="28139C2C" w14:textId="77777777" w:rsidR="002803C3" w:rsidRDefault="005E76F0">
            <w:pPr>
              <w:pStyle w:val="Tablebody"/>
            </w:pPr>
            <w:r>
              <w:t>O</w:t>
            </w:r>
          </w:p>
        </w:tc>
        <w:tc>
          <w:tcPr>
            <w:tcW w:w="3665" w:type="dxa"/>
            <w:tcBorders>
              <w:top w:val="single" w:sz="6" w:space="0" w:color="000000"/>
              <w:left w:val="single" w:sz="6" w:space="0" w:color="000000"/>
              <w:bottom w:val="single" w:sz="12" w:space="0" w:color="000000"/>
              <w:right w:val="single" w:sz="12" w:space="0" w:color="000000"/>
            </w:tcBorders>
          </w:tcPr>
          <w:p w14:paraId="135B0028" w14:textId="77777777" w:rsidR="002803C3" w:rsidRDefault="005E76F0">
            <w:pPr>
              <w:pStyle w:val="Tablebody"/>
            </w:pPr>
            <w:r>
              <w:t>Provides the index of a track of a media object, referenced by media attribute and listed by MPEG_media extension. The track samples contain scene description updates and provide timing to perform these updates.</w:t>
            </w:r>
          </w:p>
          <w:p w14:paraId="2521AC8A" w14:textId="77777777" w:rsidR="002803C3" w:rsidRDefault="005E76F0">
            <w:pPr>
              <w:pStyle w:val="Tablebody"/>
            </w:pPr>
            <w:r>
              <w:t>If track is not provided, it shall be assumed that all tracks provided by the referenced media object are used to provide the update samples.</w:t>
            </w:r>
          </w:p>
        </w:tc>
      </w:tr>
    </w:tbl>
    <w:p w14:paraId="451E986D" w14:textId="77777777" w:rsidR="002803C3" w:rsidRDefault="005E76F0">
      <w:pPr>
        <w:pStyle w:val="BodyText"/>
      </w:pPr>
      <w:r>
        <w:t xml:space="preserve">The JSON schema for the MPEG_scene_dynamic extension is provided in </w:t>
      </w:r>
      <w:hyperlink w:anchor="Annex_sec_A.5">
        <w:r>
          <w:rPr>
            <w:rStyle w:val="Hyperlink"/>
          </w:rPr>
          <w:t>A.5</w:t>
        </w:r>
      </w:hyperlink>
      <w:r>
        <w:t>.</w:t>
      </w:r>
    </w:p>
    <w:p w14:paraId="41CA66D6" w14:textId="77777777" w:rsidR="002803C3" w:rsidRDefault="005E76F0">
      <w:pPr>
        <w:pStyle w:val="Heading4"/>
      </w:pPr>
      <w:bookmarkStart w:id="100" w:name="Section_sec_5.2.4.3"/>
      <w:bookmarkEnd w:id="100"/>
      <w:r>
        <w:t>Processing model</w:t>
      </w:r>
    </w:p>
    <w:p w14:paraId="0CD80666" w14:textId="77777777" w:rsidR="002803C3" w:rsidRDefault="005E76F0">
      <w:pPr>
        <w:pStyle w:val="BodyText"/>
      </w:pPr>
      <w:r>
        <w:t xml:space="preserve">The Presentation Engine parses the scene description document and maintains a representation of the scene graph in memory. The Presentation Engine receives scene description updates together with scene activation times. For example, the scene description updates can be provided as samples of an ISOBMFF track, as specified in </w:t>
      </w:r>
      <w:hyperlink w:anchor="Section_sec_7">
        <w:r>
          <w:rPr>
            <w:rStyle w:val="Hyperlink"/>
          </w:rPr>
          <w:t>Clause 7</w:t>
        </w:r>
      </w:hyperlink>
      <w:r>
        <w:t>. In that case the scene activation time of a scene description update is indicated by the presentation time of the corresponding sample. When the sample becomes active, the Presentation Engine shall load the sample data and trigger the scene update to be performed. The scene description updates themselves modify the scene graph representation in memory and it can add new media to the scene. The timing for the newly added or updated media is determined by the metadata in the updated scene description document. If the scene description update contains an insertion of new glTF nodes and/or potential modifications to existing glTF nodes, the Presentation Engine should fetch any new content , e.g. using the MAF, associated with the scene description update and present the new content accordingly.</w:t>
      </w:r>
    </w:p>
    <w:p w14:paraId="567A24AF" w14:textId="77777777" w:rsidR="002803C3" w:rsidRDefault="005E76F0">
      <w:pPr>
        <w:pStyle w:val="BodyText"/>
      </w:pPr>
      <w:r>
        <w:t>Each update operation shall either consist of a JSON Patch document for partial updates or a scene description document for a complete update. All update operations of a JSON Patch document shall be considered as a single timed transaction.</w:t>
      </w:r>
    </w:p>
    <w:p w14:paraId="26DE3F2B" w14:textId="77777777" w:rsidR="002803C3" w:rsidRDefault="005E76F0">
      <w:pPr>
        <w:pStyle w:val="BodyText"/>
      </w:pPr>
      <w:r>
        <w:t>When a patch document contains update to nodes that does not match any node of active scene document, the update command of this node shall be discarded. When all update commands have been processed or discarded, the update operation shall be considered completed.</w:t>
      </w:r>
    </w:p>
    <w:p w14:paraId="372A162F" w14:textId="77777777" w:rsidR="002803C3" w:rsidRDefault="005E76F0">
      <w:pPr>
        <w:pStyle w:val="BodyText"/>
      </w:pPr>
      <w:r>
        <w:t>The fetching of updates and the activation of certain nodes may be triggered by different factors including the following:</w:t>
      </w:r>
    </w:p>
    <w:p w14:paraId="64A1E070" w14:textId="77777777" w:rsidR="002803C3" w:rsidRDefault="005E76F0">
      <w:pPr>
        <w:pStyle w:val="ListContinue1"/>
      </w:pPr>
      <w:r>
        <w:t>Wallclock time</w:t>
      </w:r>
    </w:p>
    <w:p w14:paraId="312C20F3" w14:textId="77777777" w:rsidR="002803C3" w:rsidRDefault="005E76F0">
      <w:pPr>
        <w:pStyle w:val="ListContinue1"/>
      </w:pPr>
      <w:r>
        <w:t>Presentation time</w:t>
      </w:r>
    </w:p>
    <w:p w14:paraId="04F8D236" w14:textId="77777777" w:rsidR="002803C3" w:rsidRDefault="005E76F0">
      <w:pPr>
        <w:pStyle w:val="ListContinue1"/>
      </w:pPr>
      <w:r>
        <w:t>Interaction event</w:t>
      </w:r>
    </w:p>
    <w:p w14:paraId="58A5237A" w14:textId="77777777" w:rsidR="002803C3" w:rsidRDefault="005E76F0">
      <w:pPr>
        <w:pStyle w:val="BodyText"/>
      </w:pPr>
      <w:r>
        <w:t xml:space="preserve">For live presentations, it is expected that presentation of the newly added glTF objects (e.g., new live media and potentially other dynamic objects) included in the scene during the scene updates will be </w:t>
      </w:r>
      <w:r>
        <w:lastRenderedPageBreak/>
        <w:t>synchronized with the scene presentation timeline via timing information (e.g., timestamps, etc.) included in the corresponding media formats and containers.</w:t>
      </w:r>
    </w:p>
    <w:p w14:paraId="524EF28F" w14:textId="77777777" w:rsidR="002803C3" w:rsidRDefault="005E76F0">
      <w:pPr>
        <w:pStyle w:val="Heading2"/>
      </w:pPr>
      <w:bookmarkStart w:id="101" w:name="Section_sec_5.3"/>
      <w:bookmarkStart w:id="102" w:name="_Toc141653561"/>
      <w:bookmarkEnd w:id="101"/>
      <w:r>
        <w:t>Visual Extensions</w:t>
      </w:r>
      <w:bookmarkEnd w:id="102"/>
    </w:p>
    <w:p w14:paraId="39BC3FBA" w14:textId="77777777" w:rsidR="002803C3" w:rsidRDefault="005E76F0">
      <w:pPr>
        <w:pStyle w:val="Heading3"/>
      </w:pPr>
      <w:bookmarkStart w:id="103" w:name="Section_sec_5.3.1"/>
      <w:bookmarkStart w:id="104" w:name="_Toc141653562"/>
      <w:bookmarkEnd w:id="103"/>
      <w:r>
        <w:t>MPEG_texture_video extensions</w:t>
      </w:r>
      <w:bookmarkEnd w:id="104"/>
    </w:p>
    <w:p w14:paraId="05E58C01" w14:textId="77777777" w:rsidR="002803C3" w:rsidRDefault="005E76F0">
      <w:pPr>
        <w:pStyle w:val="Heading4"/>
      </w:pPr>
      <w:bookmarkStart w:id="105" w:name="Section_sec_5.3.1.1"/>
      <w:bookmarkEnd w:id="105"/>
      <w:r>
        <w:t>General</w:t>
      </w:r>
    </w:p>
    <w:p w14:paraId="5238B623" w14:textId="77777777" w:rsidR="002803C3" w:rsidRDefault="005E76F0">
      <w:pPr>
        <w:pStyle w:val="BodyText"/>
      </w:pPr>
      <w:r>
        <w:t>MPEG texture video extension, identified by MPEG_texture_video, provides the possibility to link a texture object defined in ISO/IEC 12113 to a video source. The MPEG_texture_video extension provides a reference to the timed accessor, i.e. accessor with MPEG_accessor_timed extension, where the decoded timed texture will be made available.</w:t>
      </w:r>
    </w:p>
    <w:p w14:paraId="64B04A42" w14:textId="77777777" w:rsidR="002803C3" w:rsidRDefault="005E76F0">
      <w:pPr>
        <w:pStyle w:val="BodyText"/>
      </w:pPr>
      <w:r>
        <w:t>When present, the MPEG_texture_video extension shall be included as extension of a textures object defined in ISO/IEC 12113.</w:t>
      </w:r>
    </w:p>
    <w:p w14:paraId="5A1DB53E" w14:textId="77777777" w:rsidR="002803C3" w:rsidRDefault="005E76F0">
      <w:pPr>
        <w:pStyle w:val="BodyText"/>
      </w:pPr>
      <w:r>
        <w:t>When the MPEG_texture_video extension is not supported, the standard texture glTF element can be used as fallback.</w:t>
      </w:r>
    </w:p>
    <w:p w14:paraId="40BF019C" w14:textId="77777777" w:rsidR="002803C3" w:rsidRDefault="005E76F0">
      <w:pPr>
        <w:pStyle w:val="Note"/>
      </w:pPr>
      <w:r>
        <w:t>NOTE</w:t>
      </w:r>
      <w:r>
        <w:tab/>
        <w:t>When MPEG_texture_video extension is supported, the decoded video frames are used as textures starting from the time indicated in the corresponding MPEG_media.media.startTime. If MPEG_media.media.startTime is greater than 0, the static image frame indicated be texture.source element can be used until MPEG_media.media.startTime.</w:t>
      </w:r>
    </w:p>
    <w:p w14:paraId="7AADA1B3" w14:textId="77777777" w:rsidR="002803C3" w:rsidRDefault="005E76F0">
      <w:pPr>
        <w:pStyle w:val="Heading4"/>
      </w:pPr>
      <w:bookmarkStart w:id="106" w:name="Section_sec_5.3.1.2"/>
      <w:bookmarkEnd w:id="106"/>
      <w:r>
        <w:t>Semantics</w:t>
      </w:r>
    </w:p>
    <w:p w14:paraId="72213CAC" w14:textId="77777777" w:rsidR="002803C3" w:rsidRDefault="005E76F0">
      <w:pPr>
        <w:pStyle w:val="BodyText"/>
      </w:pPr>
      <w:r>
        <w:t xml:space="preserve">The definition of all objects within MPEG_texture_video extension is provided in </w:t>
      </w:r>
      <w:hyperlink w:anchor="Table_tab_11">
        <w:r>
          <w:rPr>
            <w:rStyle w:val="Hyperlink"/>
          </w:rPr>
          <w:t>Table 11</w:t>
        </w:r>
      </w:hyperlink>
      <w:r>
        <w:t>.</w:t>
      </w:r>
    </w:p>
    <w:p w14:paraId="00217B03" w14:textId="77777777" w:rsidR="002803C3" w:rsidRDefault="005E76F0">
      <w:pPr>
        <w:pStyle w:val="Tabletitle"/>
      </w:pPr>
      <w:bookmarkStart w:id="107" w:name="Table_tab_11"/>
      <w:bookmarkEnd w:id="107"/>
      <w:r>
        <w:t>Table 11 — Definition of top-level objects of MPEG_texture_video extension</w:t>
      </w:r>
    </w:p>
    <w:tbl>
      <w:tblPr>
        <w:tblW w:w="5000" w:type="pct"/>
        <w:jc w:val="center"/>
        <w:tblLayout w:type="fixed"/>
        <w:tblCellMar>
          <w:left w:w="0" w:type="dxa"/>
          <w:right w:w="0" w:type="dxa"/>
        </w:tblCellMar>
        <w:tblLook w:val="04A0" w:firstRow="1" w:lastRow="0" w:firstColumn="1" w:lastColumn="0" w:noHBand="0" w:noVBand="1"/>
      </w:tblPr>
      <w:tblGrid>
        <w:gridCol w:w="1412"/>
        <w:gridCol w:w="1414"/>
        <w:gridCol w:w="1133"/>
        <w:gridCol w:w="1274"/>
        <w:gridCol w:w="4489"/>
      </w:tblGrid>
      <w:tr w:rsidR="002803C3" w14:paraId="2E04FE5B" w14:textId="77777777">
        <w:trPr>
          <w:tblHeader/>
          <w:jc w:val="center"/>
        </w:trPr>
        <w:tc>
          <w:tcPr>
            <w:tcW w:w="1401" w:type="dxa"/>
            <w:tcBorders>
              <w:top w:val="single" w:sz="12" w:space="0" w:color="000000"/>
              <w:left w:val="single" w:sz="12" w:space="0" w:color="000000"/>
              <w:bottom w:val="single" w:sz="12" w:space="0" w:color="000000"/>
              <w:right w:val="single" w:sz="6" w:space="0" w:color="000000"/>
            </w:tcBorders>
          </w:tcPr>
          <w:p w14:paraId="1F78E48E" w14:textId="77777777" w:rsidR="002803C3" w:rsidRDefault="005E76F0">
            <w:pPr>
              <w:pStyle w:val="Tableheader"/>
              <w:jc w:val="center"/>
            </w:pPr>
            <w:r>
              <w:rPr>
                <w:b/>
              </w:rPr>
              <w:t>Name</w:t>
            </w:r>
          </w:p>
        </w:tc>
        <w:tc>
          <w:tcPr>
            <w:tcW w:w="1402" w:type="dxa"/>
            <w:tcBorders>
              <w:top w:val="single" w:sz="12" w:space="0" w:color="000000"/>
              <w:left w:val="single" w:sz="6" w:space="0" w:color="000000"/>
              <w:bottom w:val="single" w:sz="12" w:space="0" w:color="000000"/>
              <w:right w:val="single" w:sz="6" w:space="0" w:color="000000"/>
            </w:tcBorders>
          </w:tcPr>
          <w:p w14:paraId="7BE4D37B" w14:textId="77777777" w:rsidR="002803C3" w:rsidRDefault="005E76F0">
            <w:pPr>
              <w:pStyle w:val="Tableheader"/>
              <w:jc w:val="center"/>
            </w:pPr>
            <w:r>
              <w:rPr>
                <w:b/>
              </w:rPr>
              <w:t>Type</w:t>
            </w:r>
          </w:p>
        </w:tc>
        <w:tc>
          <w:tcPr>
            <w:tcW w:w="1123" w:type="dxa"/>
            <w:tcBorders>
              <w:top w:val="single" w:sz="12" w:space="0" w:color="000000"/>
              <w:left w:val="single" w:sz="6" w:space="0" w:color="000000"/>
              <w:bottom w:val="single" w:sz="12" w:space="0" w:color="000000"/>
              <w:right w:val="single" w:sz="6" w:space="0" w:color="000000"/>
            </w:tcBorders>
          </w:tcPr>
          <w:p w14:paraId="1492113E" w14:textId="77777777" w:rsidR="002803C3" w:rsidRDefault="005E76F0">
            <w:pPr>
              <w:pStyle w:val="Tableheader"/>
              <w:jc w:val="center"/>
            </w:pPr>
            <w:r>
              <w:rPr>
                <w:b/>
              </w:rPr>
              <w:t>Default</w:t>
            </w:r>
          </w:p>
        </w:tc>
        <w:tc>
          <w:tcPr>
            <w:tcW w:w="1263" w:type="dxa"/>
            <w:tcBorders>
              <w:top w:val="single" w:sz="12" w:space="0" w:color="000000"/>
              <w:left w:val="single" w:sz="6" w:space="0" w:color="000000"/>
              <w:bottom w:val="single" w:sz="12" w:space="0" w:color="000000"/>
              <w:right w:val="single" w:sz="6" w:space="0" w:color="000000"/>
            </w:tcBorders>
          </w:tcPr>
          <w:p w14:paraId="42AC3F3B" w14:textId="77777777" w:rsidR="002803C3" w:rsidRDefault="005E76F0">
            <w:pPr>
              <w:pStyle w:val="Tableheader"/>
              <w:jc w:val="center"/>
            </w:pPr>
            <w:r>
              <w:rPr>
                <w:b/>
              </w:rPr>
              <w:t>Usage</w:t>
            </w:r>
          </w:p>
        </w:tc>
        <w:tc>
          <w:tcPr>
            <w:tcW w:w="4451" w:type="dxa"/>
            <w:tcBorders>
              <w:top w:val="single" w:sz="12" w:space="0" w:color="000000"/>
              <w:left w:val="single" w:sz="6" w:space="0" w:color="000000"/>
              <w:bottom w:val="single" w:sz="12" w:space="0" w:color="000000"/>
              <w:right w:val="single" w:sz="12" w:space="0" w:color="000000"/>
            </w:tcBorders>
          </w:tcPr>
          <w:p w14:paraId="65028DC0" w14:textId="77777777" w:rsidR="002803C3" w:rsidRDefault="005E76F0">
            <w:pPr>
              <w:pStyle w:val="Tableheader"/>
              <w:jc w:val="center"/>
            </w:pPr>
            <w:r>
              <w:rPr>
                <w:b/>
              </w:rPr>
              <w:t>Description</w:t>
            </w:r>
          </w:p>
        </w:tc>
      </w:tr>
      <w:tr w:rsidR="002803C3" w14:paraId="0239CD80" w14:textId="77777777">
        <w:trPr>
          <w:jc w:val="center"/>
        </w:trPr>
        <w:tc>
          <w:tcPr>
            <w:tcW w:w="1401" w:type="dxa"/>
            <w:tcBorders>
              <w:top w:val="single" w:sz="12" w:space="0" w:color="000000"/>
              <w:left w:val="single" w:sz="12" w:space="0" w:color="000000"/>
              <w:bottom w:val="single" w:sz="6" w:space="0" w:color="000000"/>
              <w:right w:val="single" w:sz="6" w:space="0" w:color="000000"/>
            </w:tcBorders>
          </w:tcPr>
          <w:p w14:paraId="109EA95A" w14:textId="77777777" w:rsidR="002803C3" w:rsidRDefault="005E76F0">
            <w:pPr>
              <w:pStyle w:val="Tablebody"/>
            </w:pPr>
            <w:r>
              <w:t>accessor</w:t>
            </w:r>
          </w:p>
        </w:tc>
        <w:tc>
          <w:tcPr>
            <w:tcW w:w="1402" w:type="dxa"/>
            <w:tcBorders>
              <w:top w:val="single" w:sz="12" w:space="0" w:color="000000"/>
              <w:left w:val="single" w:sz="6" w:space="0" w:color="000000"/>
              <w:bottom w:val="single" w:sz="6" w:space="0" w:color="000000"/>
              <w:right w:val="single" w:sz="6" w:space="0" w:color="000000"/>
            </w:tcBorders>
          </w:tcPr>
          <w:p w14:paraId="31D38F54" w14:textId="77777777" w:rsidR="002803C3" w:rsidRDefault="005E76F0">
            <w:pPr>
              <w:pStyle w:val="Tablebody"/>
            </w:pPr>
            <w:r>
              <w:t>integer</w:t>
            </w:r>
          </w:p>
        </w:tc>
        <w:tc>
          <w:tcPr>
            <w:tcW w:w="1123" w:type="dxa"/>
            <w:tcBorders>
              <w:top w:val="single" w:sz="12" w:space="0" w:color="000000"/>
              <w:left w:val="single" w:sz="6" w:space="0" w:color="000000"/>
              <w:bottom w:val="single" w:sz="6" w:space="0" w:color="000000"/>
              <w:right w:val="single" w:sz="6" w:space="0" w:color="000000"/>
            </w:tcBorders>
          </w:tcPr>
          <w:p w14:paraId="1C2E54BF" w14:textId="77777777" w:rsidR="002803C3" w:rsidRDefault="005E76F0">
            <w:pPr>
              <w:pStyle w:val="Tablebody"/>
            </w:pPr>
            <w:r>
              <w:t>N/A</w:t>
            </w:r>
          </w:p>
        </w:tc>
        <w:tc>
          <w:tcPr>
            <w:tcW w:w="1263" w:type="dxa"/>
            <w:tcBorders>
              <w:top w:val="single" w:sz="12" w:space="0" w:color="000000"/>
              <w:left w:val="single" w:sz="6" w:space="0" w:color="000000"/>
              <w:bottom w:val="single" w:sz="6" w:space="0" w:color="000000"/>
              <w:right w:val="single" w:sz="6" w:space="0" w:color="000000"/>
            </w:tcBorders>
          </w:tcPr>
          <w:p w14:paraId="3875E4F3" w14:textId="77777777" w:rsidR="002803C3" w:rsidRDefault="005E76F0">
            <w:pPr>
              <w:pStyle w:val="Tablebody"/>
            </w:pPr>
            <w:r>
              <w:t>M</w:t>
            </w:r>
          </w:p>
        </w:tc>
        <w:tc>
          <w:tcPr>
            <w:tcW w:w="4451" w:type="dxa"/>
            <w:tcBorders>
              <w:top w:val="single" w:sz="12" w:space="0" w:color="000000"/>
              <w:left w:val="single" w:sz="6" w:space="0" w:color="000000"/>
              <w:bottom w:val="single" w:sz="6" w:space="0" w:color="000000"/>
              <w:right w:val="single" w:sz="12" w:space="0" w:color="000000"/>
            </w:tcBorders>
          </w:tcPr>
          <w:p w14:paraId="1DDD15A5" w14:textId="77777777" w:rsidR="002803C3" w:rsidRDefault="005E76F0">
            <w:pPr>
              <w:pStyle w:val="Tablebody"/>
            </w:pPr>
            <w:r>
              <w:t>Provides a reference to the accessor, by specifying the accessor's index in accessors array, that describes the buffer where the decoded timed texture will be made available.</w:t>
            </w:r>
          </w:p>
          <w:p w14:paraId="45942CD7" w14:textId="77777777" w:rsidR="002803C3" w:rsidRDefault="005E76F0">
            <w:pPr>
              <w:pStyle w:val="Tablebody"/>
            </w:pPr>
            <w:r>
              <w:t>The accessor shall have the MPEG_accessor_timed extension.</w:t>
            </w:r>
          </w:p>
          <w:p w14:paraId="6088FC09" w14:textId="77777777" w:rsidR="002803C3" w:rsidRDefault="005E76F0">
            <w:pPr>
              <w:pStyle w:val="Tablebody"/>
            </w:pPr>
            <w:r>
              <w:t>The type, componentType, and count of the accessor depend on the width, height, and format.</w:t>
            </w:r>
          </w:p>
        </w:tc>
      </w:tr>
      <w:tr w:rsidR="002803C3" w14:paraId="2C5DBDE3"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7E8D4E02" w14:textId="77777777" w:rsidR="002803C3" w:rsidRDefault="005E76F0">
            <w:pPr>
              <w:pStyle w:val="Tablebody"/>
            </w:pPr>
            <w:r>
              <w:t>width</w:t>
            </w:r>
          </w:p>
        </w:tc>
        <w:tc>
          <w:tcPr>
            <w:tcW w:w="1402" w:type="dxa"/>
            <w:tcBorders>
              <w:top w:val="single" w:sz="6" w:space="0" w:color="000000"/>
              <w:left w:val="single" w:sz="6" w:space="0" w:color="000000"/>
              <w:bottom w:val="single" w:sz="6" w:space="0" w:color="000000"/>
              <w:right w:val="single" w:sz="6" w:space="0" w:color="000000"/>
            </w:tcBorders>
          </w:tcPr>
          <w:p w14:paraId="0DF6B0DF"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4BEC1515"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3AF197B4"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1559C65" w14:textId="77777777" w:rsidR="002803C3" w:rsidRDefault="005E76F0">
            <w:pPr>
              <w:pStyle w:val="Tablebody"/>
            </w:pPr>
            <w:r>
              <w:t>Provides the maximum width of the texture.</w:t>
            </w:r>
          </w:p>
        </w:tc>
      </w:tr>
      <w:tr w:rsidR="002803C3" w14:paraId="7CEF536F" w14:textId="77777777">
        <w:trPr>
          <w:jc w:val="center"/>
        </w:trPr>
        <w:tc>
          <w:tcPr>
            <w:tcW w:w="1401" w:type="dxa"/>
            <w:tcBorders>
              <w:top w:val="single" w:sz="6" w:space="0" w:color="000000"/>
              <w:left w:val="single" w:sz="12" w:space="0" w:color="000000"/>
              <w:bottom w:val="single" w:sz="6" w:space="0" w:color="000000"/>
              <w:right w:val="single" w:sz="6" w:space="0" w:color="000000"/>
            </w:tcBorders>
          </w:tcPr>
          <w:p w14:paraId="234A7639" w14:textId="77777777" w:rsidR="002803C3" w:rsidRDefault="005E76F0">
            <w:pPr>
              <w:pStyle w:val="Tablebody"/>
            </w:pPr>
            <w:r>
              <w:t>height</w:t>
            </w:r>
          </w:p>
        </w:tc>
        <w:tc>
          <w:tcPr>
            <w:tcW w:w="1402" w:type="dxa"/>
            <w:tcBorders>
              <w:top w:val="single" w:sz="6" w:space="0" w:color="000000"/>
              <w:left w:val="single" w:sz="6" w:space="0" w:color="000000"/>
              <w:bottom w:val="single" w:sz="6" w:space="0" w:color="000000"/>
              <w:right w:val="single" w:sz="6" w:space="0" w:color="000000"/>
            </w:tcBorders>
          </w:tcPr>
          <w:p w14:paraId="7AA62A7E" w14:textId="77777777" w:rsidR="002803C3" w:rsidRDefault="005E76F0">
            <w:pPr>
              <w:pStyle w:val="Tablebody"/>
            </w:pPr>
            <w:r>
              <w:t>integer</w:t>
            </w:r>
          </w:p>
        </w:tc>
        <w:tc>
          <w:tcPr>
            <w:tcW w:w="1123" w:type="dxa"/>
            <w:tcBorders>
              <w:top w:val="single" w:sz="6" w:space="0" w:color="000000"/>
              <w:left w:val="single" w:sz="6" w:space="0" w:color="000000"/>
              <w:bottom w:val="single" w:sz="6" w:space="0" w:color="000000"/>
              <w:right w:val="single" w:sz="6" w:space="0" w:color="000000"/>
            </w:tcBorders>
          </w:tcPr>
          <w:p w14:paraId="53B9100B" w14:textId="77777777" w:rsidR="002803C3" w:rsidRDefault="005E76F0">
            <w:pPr>
              <w:pStyle w:val="Tablebody"/>
            </w:pPr>
            <w:r>
              <w:t>N/A</w:t>
            </w:r>
          </w:p>
        </w:tc>
        <w:tc>
          <w:tcPr>
            <w:tcW w:w="1263" w:type="dxa"/>
            <w:tcBorders>
              <w:top w:val="single" w:sz="6" w:space="0" w:color="000000"/>
              <w:left w:val="single" w:sz="6" w:space="0" w:color="000000"/>
              <w:bottom w:val="single" w:sz="6" w:space="0" w:color="000000"/>
              <w:right w:val="single" w:sz="6" w:space="0" w:color="000000"/>
            </w:tcBorders>
          </w:tcPr>
          <w:p w14:paraId="7DA961F7" w14:textId="77777777" w:rsidR="002803C3" w:rsidRDefault="005E76F0">
            <w:pPr>
              <w:pStyle w:val="Tablebody"/>
            </w:pPr>
            <w:r>
              <w:t>M</w:t>
            </w:r>
          </w:p>
        </w:tc>
        <w:tc>
          <w:tcPr>
            <w:tcW w:w="4451" w:type="dxa"/>
            <w:tcBorders>
              <w:top w:val="single" w:sz="6" w:space="0" w:color="000000"/>
              <w:left w:val="single" w:sz="6" w:space="0" w:color="000000"/>
              <w:bottom w:val="single" w:sz="6" w:space="0" w:color="000000"/>
              <w:right w:val="single" w:sz="12" w:space="0" w:color="000000"/>
            </w:tcBorders>
          </w:tcPr>
          <w:p w14:paraId="6620371D" w14:textId="77777777" w:rsidR="002803C3" w:rsidRDefault="005E76F0">
            <w:pPr>
              <w:pStyle w:val="Tablebody"/>
            </w:pPr>
            <w:r>
              <w:t>Provides the maximum height of the texture.</w:t>
            </w:r>
          </w:p>
        </w:tc>
      </w:tr>
      <w:tr w:rsidR="002803C3" w14:paraId="7C773107" w14:textId="77777777">
        <w:trPr>
          <w:jc w:val="center"/>
        </w:trPr>
        <w:tc>
          <w:tcPr>
            <w:tcW w:w="1401" w:type="dxa"/>
            <w:tcBorders>
              <w:top w:val="single" w:sz="6" w:space="0" w:color="000000"/>
              <w:left w:val="single" w:sz="12" w:space="0" w:color="000000"/>
              <w:bottom w:val="single" w:sz="12" w:space="0" w:color="000000"/>
              <w:right w:val="single" w:sz="6" w:space="0" w:color="000000"/>
            </w:tcBorders>
          </w:tcPr>
          <w:p w14:paraId="0460CBDA" w14:textId="77777777" w:rsidR="002803C3" w:rsidRDefault="005E76F0">
            <w:pPr>
              <w:pStyle w:val="Tablebody"/>
            </w:pPr>
            <w:r>
              <w:t>format</w:t>
            </w:r>
          </w:p>
        </w:tc>
        <w:tc>
          <w:tcPr>
            <w:tcW w:w="1402" w:type="dxa"/>
            <w:tcBorders>
              <w:top w:val="single" w:sz="6" w:space="0" w:color="000000"/>
              <w:left w:val="single" w:sz="6" w:space="0" w:color="000000"/>
              <w:bottom w:val="single" w:sz="12" w:space="0" w:color="000000"/>
              <w:right w:val="single" w:sz="6" w:space="0" w:color="000000"/>
            </w:tcBorders>
          </w:tcPr>
          <w:p w14:paraId="10792DDC" w14:textId="77777777" w:rsidR="002803C3" w:rsidRDefault="005E76F0">
            <w:pPr>
              <w:pStyle w:val="Tablebody"/>
            </w:pPr>
            <w:r>
              <w:t>string</w:t>
            </w:r>
          </w:p>
        </w:tc>
        <w:tc>
          <w:tcPr>
            <w:tcW w:w="1123" w:type="dxa"/>
            <w:tcBorders>
              <w:top w:val="single" w:sz="6" w:space="0" w:color="000000"/>
              <w:left w:val="single" w:sz="6" w:space="0" w:color="000000"/>
              <w:bottom w:val="single" w:sz="12" w:space="0" w:color="000000"/>
              <w:right w:val="single" w:sz="6" w:space="0" w:color="000000"/>
            </w:tcBorders>
          </w:tcPr>
          <w:p w14:paraId="13E1053A" w14:textId="77777777" w:rsidR="002803C3" w:rsidRDefault="005E76F0">
            <w:pPr>
              <w:pStyle w:val="Tablebody"/>
            </w:pPr>
            <w:r>
              <w:t>RGB</w:t>
            </w:r>
          </w:p>
        </w:tc>
        <w:tc>
          <w:tcPr>
            <w:tcW w:w="1263" w:type="dxa"/>
            <w:tcBorders>
              <w:top w:val="single" w:sz="6" w:space="0" w:color="000000"/>
              <w:left w:val="single" w:sz="6" w:space="0" w:color="000000"/>
              <w:bottom w:val="single" w:sz="12" w:space="0" w:color="000000"/>
              <w:right w:val="single" w:sz="6" w:space="0" w:color="000000"/>
            </w:tcBorders>
          </w:tcPr>
          <w:p w14:paraId="3A922D4E" w14:textId="77777777" w:rsidR="002803C3" w:rsidRDefault="005E76F0">
            <w:pPr>
              <w:pStyle w:val="Tablebody"/>
            </w:pPr>
            <w:r>
              <w:t>O</w:t>
            </w:r>
          </w:p>
        </w:tc>
        <w:tc>
          <w:tcPr>
            <w:tcW w:w="4451" w:type="dxa"/>
            <w:tcBorders>
              <w:top w:val="single" w:sz="6" w:space="0" w:color="000000"/>
              <w:left w:val="single" w:sz="6" w:space="0" w:color="000000"/>
              <w:bottom w:val="single" w:sz="12" w:space="0" w:color="000000"/>
              <w:right w:val="single" w:sz="12" w:space="0" w:color="000000"/>
            </w:tcBorders>
          </w:tcPr>
          <w:p w14:paraId="14E0DBC3" w14:textId="77777777" w:rsidR="002803C3" w:rsidRDefault="005E76F0">
            <w:pPr>
              <w:pStyle w:val="Tablebody"/>
              <w:rPr>
                <w:vertAlign w:val="superscript"/>
              </w:rPr>
            </w:pPr>
            <w:r>
              <w:t>Indicates the format of the pixel data for this video texture. The allowed values are: RED, GREEN, BLUE, RG, RGB, RGBA, BGR, BGRA, DEPTH_COMPONENT. The semantics of these values are defined in Table 8.3 of OpenGL® </w:t>
            </w:r>
            <w:r>
              <w:rPr>
                <w:vertAlign w:val="superscript"/>
              </w:rPr>
              <w:t>a</w:t>
            </w:r>
            <w:r>
              <w:t xml:space="preserve"> specification.</w:t>
            </w:r>
            <w:r>
              <w:rPr>
                <w:vertAlign w:val="superscript"/>
              </w:rPr>
              <w:t>[</w:t>
            </w:r>
            <w:hyperlink w:anchor="Reference_ref_8">
              <w:r>
                <w:rPr>
                  <w:rStyle w:val="Hyperlink"/>
                  <w:vertAlign w:val="superscript"/>
                </w:rPr>
                <w:t>2</w:t>
              </w:r>
            </w:hyperlink>
            <w:r>
              <w:rPr>
                <w:vertAlign w:val="superscript"/>
              </w:rPr>
              <w:t>]</w:t>
            </w:r>
          </w:p>
          <w:p w14:paraId="14D2BD2A" w14:textId="1385A10D" w:rsidR="00005B1F" w:rsidRDefault="00005B1F" w:rsidP="00005B1F">
            <w:pPr>
              <w:pStyle w:val="Tablebody"/>
            </w:pPr>
            <w:r w:rsidRPr="00514B15">
              <w:t>Additionally, YCbCr formats are supported. The semantics for the YCbCr formats are defined in Table 76 in Vulkan specification [Vulkan 1.3]. A sampler with the MPEG_sampler_YCbCr extension shall be linked to a YCbCr texture.</w:t>
            </w:r>
          </w:p>
          <w:p w14:paraId="115B73D3" w14:textId="77777777" w:rsidR="002803C3" w:rsidRDefault="005E76F0">
            <w:pPr>
              <w:pStyle w:val="Tablebody"/>
            </w:pPr>
            <w:r>
              <w:t>Note that the number of components shall match the type indicated by the referenced accessor. Normalization of the pixel data shall be indicated by the normalized attribute of the accessor.</w:t>
            </w:r>
          </w:p>
        </w:tc>
      </w:tr>
      <w:tr w:rsidR="002803C3" w14:paraId="4B4197FB" w14:textId="77777777">
        <w:trPr>
          <w:jc w:val="center"/>
        </w:trPr>
        <w:tc>
          <w:tcPr>
            <w:tcW w:w="9640" w:type="dxa"/>
            <w:gridSpan w:val="5"/>
            <w:tcBorders>
              <w:top w:val="single" w:sz="12" w:space="0" w:color="000000"/>
              <w:left w:val="single" w:sz="12" w:space="0" w:color="000000"/>
              <w:bottom w:val="single" w:sz="12" w:space="0" w:color="000000"/>
              <w:right w:val="single" w:sz="12" w:space="0" w:color="000000"/>
            </w:tcBorders>
          </w:tcPr>
          <w:p w14:paraId="03A0CF69" w14:textId="77777777" w:rsidR="002803C3" w:rsidRDefault="005E76F0">
            <w:pPr>
              <w:pStyle w:val="Tablebody"/>
            </w:pPr>
            <w:r>
              <w:rPr>
                <w:vertAlign w:val="superscript"/>
              </w:rPr>
              <w:lastRenderedPageBreak/>
              <w:t>a</w:t>
            </w:r>
            <w:r>
              <w:tab/>
              <w:t>OpenGL® is the trademark of a product supplied by Khronos. This information is given for the convenience of users of this document and does not constitute an endorsement by ISO of the product named. Equivalent products may be used if they can be shown to lead to the same results.</w:t>
            </w:r>
          </w:p>
        </w:tc>
      </w:tr>
    </w:tbl>
    <w:p w14:paraId="2E7051CD" w14:textId="77777777" w:rsidR="002803C3" w:rsidRDefault="005E76F0">
      <w:pPr>
        <w:pStyle w:val="BodyText"/>
      </w:pPr>
      <w:r>
        <w:t xml:space="preserve">The JSON schema for the MPEG_texture_video extension is provided in </w:t>
      </w:r>
      <w:hyperlink w:anchor="Annex_sec_A.6">
        <w:r>
          <w:rPr>
            <w:rStyle w:val="Hyperlink"/>
          </w:rPr>
          <w:t>A.6</w:t>
        </w:r>
      </w:hyperlink>
      <w:r>
        <w:t>.</w:t>
      </w:r>
    </w:p>
    <w:p w14:paraId="25FEE23E" w14:textId="77777777" w:rsidR="002803C3" w:rsidRDefault="005E76F0">
      <w:pPr>
        <w:pStyle w:val="Heading4"/>
      </w:pPr>
      <w:bookmarkStart w:id="108" w:name="Section_sec_5.3.1.3"/>
      <w:bookmarkEnd w:id="108"/>
      <w:r>
        <w:t>Processing model</w:t>
      </w:r>
    </w:p>
    <w:p w14:paraId="3E3A23EA" w14:textId="77777777" w:rsidR="002803C3" w:rsidRDefault="005E76F0">
      <w:pPr>
        <w:pStyle w:val="BodyText"/>
      </w:pPr>
      <w:r>
        <w:t xml:space="preserve">When meshes, or any other element in scene description document, reference a texture element that contains MPEG_texture_video it gets the texture data provided in the buffer as described by the accessor indicated in the MPEG_texture_video extension. A new frame from the buffer should be read for each rendering cycle. If no new frame is available, the previous frame should be presented. The texture data stored into the buffer shall have the format indicated by the format attribute indicated by the MPEG_texture_video extension. When the picture size output by the media decoder are different from the size indicated by the width and height indicated by the MPEG_texture_video extension, two approaches are possible, when storing the decoded texture samples into the circular buffer. The first approach consists of storing the decoded texture samples into the buffer frames at the width and height indicated by the MPEG_texture_video extension. This requires that the size of the texture provided by the media decoder is reformatted, for example by MAF. The second approach consists of storing the decoded texture samples into the buffer frames at the width and height output by the decoder. In this case, the actual width and height of the picture shall be provided to the renderer, e.g. through the buffer frame header as specified in </w:t>
      </w:r>
      <w:hyperlink w:anchor="Table_tab_24">
        <w:r>
          <w:rPr>
            <w:rStyle w:val="Hyperlink"/>
          </w:rPr>
          <w:t>Table 24</w:t>
        </w:r>
      </w:hyperlink>
      <w:r>
        <w:t xml:space="preserve"> if MAF is used.</w:t>
      </w:r>
    </w:p>
    <w:p w14:paraId="5780951C" w14:textId="77777777" w:rsidR="002803C3" w:rsidRDefault="005E76F0">
      <w:pPr>
        <w:pStyle w:val="Note"/>
      </w:pPr>
      <w:r>
        <w:t>NOTE</w:t>
      </w:r>
      <w:r>
        <w:tab/>
        <w:t>Some implementations require the texture data stored within the buffer to have a static size as they cannot properly handle dynamically changing texture data formats. This requires the MAF or media decoders to generate the texture data at a static format and make it available at the buffers. On the other hand, other implementations can benefit of performing the size conversion by themselves in a more efficient manner and can cope with dynamically changing picture sizes in the underlying buffer. Derived specifications can mandate to operate in one of the two specified modes.</w:t>
      </w:r>
    </w:p>
    <w:p w14:paraId="7AE5297C" w14:textId="77777777" w:rsidR="002803C3" w:rsidRDefault="005E76F0">
      <w:pPr>
        <w:pStyle w:val="Heading3"/>
      </w:pPr>
      <w:bookmarkStart w:id="109" w:name="Section_sec_5.3.2"/>
      <w:bookmarkStart w:id="110" w:name="_Toc141653563"/>
      <w:bookmarkEnd w:id="109"/>
      <w:r>
        <w:t>MPEG_mesh_linking extensions</w:t>
      </w:r>
      <w:bookmarkEnd w:id="110"/>
    </w:p>
    <w:p w14:paraId="447583D7" w14:textId="77777777" w:rsidR="002803C3" w:rsidRDefault="005E76F0">
      <w:pPr>
        <w:pStyle w:val="Heading4"/>
      </w:pPr>
      <w:bookmarkStart w:id="111" w:name="Section_sec_5.3.2.1"/>
      <w:bookmarkEnd w:id="111"/>
      <w:r>
        <w:t>General</w:t>
      </w:r>
    </w:p>
    <w:p w14:paraId="6B4FAA71" w14:textId="77777777" w:rsidR="002803C3" w:rsidRDefault="005E76F0">
      <w:pPr>
        <w:pStyle w:val="BodyText"/>
      </w:pPr>
      <w:r>
        <w:t>MPEG mesh linking extension, identified by MPEG_mesh_linking, provides the possibility to link a mesh to another mesh in a glTF asset.</w:t>
      </w:r>
    </w:p>
    <w:p w14:paraId="6A4A9AFF" w14:textId="77777777" w:rsidR="002803C3" w:rsidRDefault="005E76F0">
      <w:pPr>
        <w:pStyle w:val="BodyText"/>
      </w:pPr>
      <w:r>
        <w:t>The shadow mesh corresponds to regular mesh data as defined by ISO/IEC 12113 without the MPEG_mesh_linking extension. The dependent mesh can be transformed/animated by relying on the shadow mesh. The MPEG_mesh_linking extension included into the dependent mesh links the dependent mesh and the shadow mesh and provides with the data and information which is used to achieve the ability to animate the dependent mesh. Hence, the shadow mesh is present in the glTF assets to assist in achieving the ability to apply transformation onto the dependent mesh.</w:t>
      </w:r>
    </w:p>
    <w:p w14:paraId="4B2922D8" w14:textId="77777777" w:rsidR="002803C3" w:rsidRDefault="005E76F0">
      <w:pPr>
        <w:pStyle w:val="BodyText"/>
      </w:pPr>
      <w:r>
        <w:t>When present, the MPEG_mesh_linking extension shall be included as extension of a mesh object defined in ISO/IEC 12113.</w:t>
      </w:r>
    </w:p>
    <w:p w14:paraId="042A9C21" w14:textId="77777777" w:rsidR="002803C3" w:rsidRDefault="005E76F0">
      <w:pPr>
        <w:pStyle w:val="BodyText"/>
      </w:pPr>
      <w:r>
        <w:t>When the MPEG_mesh_linking extension is not supported, the dependent mesh can be rendered as a regular timely updated mesh sequence of frames.</w:t>
      </w:r>
    </w:p>
    <w:p w14:paraId="71B4416D" w14:textId="77777777" w:rsidR="002803C3" w:rsidRDefault="005E76F0">
      <w:pPr>
        <w:pStyle w:val="Note"/>
      </w:pPr>
      <w:r>
        <w:t>NOTE</w:t>
      </w:r>
      <w:r>
        <w:tab/>
        <w:t>A reasonable backup when the extension is not understood is to render the dependent mesh without performing any animation. In such a case, the shadow mesh is not rendered and therefore is not added as a node in the scene.</w:t>
      </w:r>
    </w:p>
    <w:p w14:paraId="2B3EEF94" w14:textId="77777777" w:rsidR="002803C3" w:rsidRDefault="005E76F0">
      <w:pPr>
        <w:pStyle w:val="Heading4"/>
      </w:pPr>
      <w:bookmarkStart w:id="112" w:name="Section_sec_5.3.2.2"/>
      <w:bookmarkEnd w:id="112"/>
      <w:r>
        <w:t>Semantics</w:t>
      </w:r>
    </w:p>
    <w:p w14:paraId="2879D9B5" w14:textId="77777777" w:rsidR="002803C3" w:rsidRDefault="005E76F0">
      <w:pPr>
        <w:pStyle w:val="BodyText"/>
      </w:pPr>
      <w:r>
        <w:t xml:space="preserve">The definition of all objects within MPEG_mesh_linking extension is provided in </w:t>
      </w:r>
      <w:hyperlink w:anchor="Table_tab_12">
        <w:r>
          <w:rPr>
            <w:rStyle w:val="Hyperlink"/>
          </w:rPr>
          <w:t>Table 12</w:t>
        </w:r>
      </w:hyperlink>
      <w:r>
        <w:t>.</w:t>
      </w:r>
    </w:p>
    <w:p w14:paraId="65A1BF88" w14:textId="77777777" w:rsidR="002803C3" w:rsidRDefault="005E76F0">
      <w:pPr>
        <w:pStyle w:val="Tabletitle"/>
      </w:pPr>
      <w:bookmarkStart w:id="113" w:name="Table_tab_12"/>
      <w:bookmarkEnd w:id="113"/>
      <w:r>
        <w:t>Table 12 — Definition of top-level objects of MPEG_mesh_linking extension</w:t>
      </w:r>
    </w:p>
    <w:tbl>
      <w:tblPr>
        <w:tblW w:w="5000" w:type="pct"/>
        <w:jc w:val="center"/>
        <w:tblLayout w:type="fixed"/>
        <w:tblCellMar>
          <w:left w:w="0" w:type="dxa"/>
          <w:right w:w="0" w:type="dxa"/>
        </w:tblCellMar>
        <w:tblLook w:val="04A0" w:firstRow="1" w:lastRow="0" w:firstColumn="1" w:lastColumn="0" w:noHBand="0" w:noVBand="1"/>
      </w:tblPr>
      <w:tblGrid>
        <w:gridCol w:w="2189"/>
        <w:gridCol w:w="1182"/>
        <w:gridCol w:w="1194"/>
        <w:gridCol w:w="1093"/>
        <w:gridCol w:w="4064"/>
      </w:tblGrid>
      <w:tr w:rsidR="002803C3" w14:paraId="6228D60B" w14:textId="77777777">
        <w:trPr>
          <w:tblHeader/>
          <w:jc w:val="center"/>
        </w:trPr>
        <w:tc>
          <w:tcPr>
            <w:tcW w:w="2170" w:type="dxa"/>
            <w:tcBorders>
              <w:top w:val="single" w:sz="12" w:space="0" w:color="000000"/>
              <w:left w:val="single" w:sz="12" w:space="0" w:color="000000"/>
              <w:bottom w:val="single" w:sz="12" w:space="0" w:color="000000"/>
              <w:right w:val="single" w:sz="6" w:space="0" w:color="000000"/>
            </w:tcBorders>
          </w:tcPr>
          <w:p w14:paraId="093DA8E4" w14:textId="77777777" w:rsidR="002803C3" w:rsidRDefault="005E76F0">
            <w:pPr>
              <w:pStyle w:val="Tableheader"/>
              <w:jc w:val="center"/>
            </w:pPr>
            <w:r>
              <w:rPr>
                <w:b/>
              </w:rPr>
              <w:lastRenderedPageBreak/>
              <w:t>Name</w:t>
            </w:r>
          </w:p>
        </w:tc>
        <w:tc>
          <w:tcPr>
            <w:tcW w:w="1172" w:type="dxa"/>
            <w:tcBorders>
              <w:top w:val="single" w:sz="12" w:space="0" w:color="000000"/>
              <w:left w:val="single" w:sz="6" w:space="0" w:color="000000"/>
              <w:bottom w:val="single" w:sz="12" w:space="0" w:color="000000"/>
              <w:right w:val="single" w:sz="6" w:space="0" w:color="000000"/>
            </w:tcBorders>
          </w:tcPr>
          <w:p w14:paraId="1D84D632" w14:textId="77777777" w:rsidR="002803C3" w:rsidRDefault="005E76F0">
            <w:pPr>
              <w:pStyle w:val="Tableheader"/>
              <w:jc w:val="center"/>
            </w:pPr>
            <w:r>
              <w:rPr>
                <w:b/>
              </w:rPr>
              <w:t>Type</w:t>
            </w:r>
          </w:p>
        </w:tc>
        <w:tc>
          <w:tcPr>
            <w:tcW w:w="1184" w:type="dxa"/>
            <w:tcBorders>
              <w:top w:val="single" w:sz="12" w:space="0" w:color="000000"/>
              <w:left w:val="single" w:sz="6" w:space="0" w:color="000000"/>
              <w:bottom w:val="single" w:sz="12" w:space="0" w:color="000000"/>
              <w:right w:val="single" w:sz="6" w:space="0" w:color="000000"/>
            </w:tcBorders>
          </w:tcPr>
          <w:p w14:paraId="0C1A0BD1" w14:textId="77777777" w:rsidR="002803C3" w:rsidRDefault="005E76F0">
            <w:pPr>
              <w:pStyle w:val="Tableheader"/>
              <w:jc w:val="center"/>
            </w:pPr>
            <w:r>
              <w:rPr>
                <w:b/>
              </w:rPr>
              <w:t>Default</w:t>
            </w:r>
          </w:p>
        </w:tc>
        <w:tc>
          <w:tcPr>
            <w:tcW w:w="1084" w:type="dxa"/>
            <w:tcBorders>
              <w:top w:val="single" w:sz="12" w:space="0" w:color="000000"/>
              <w:left w:val="single" w:sz="6" w:space="0" w:color="000000"/>
              <w:bottom w:val="single" w:sz="12" w:space="0" w:color="000000"/>
              <w:right w:val="single" w:sz="6" w:space="0" w:color="000000"/>
            </w:tcBorders>
          </w:tcPr>
          <w:p w14:paraId="5E44079F" w14:textId="77777777" w:rsidR="002803C3" w:rsidRDefault="005E76F0">
            <w:pPr>
              <w:pStyle w:val="Tableheader"/>
              <w:jc w:val="center"/>
            </w:pPr>
            <w:r>
              <w:rPr>
                <w:b/>
              </w:rPr>
              <w:t>Usage</w:t>
            </w:r>
          </w:p>
        </w:tc>
        <w:tc>
          <w:tcPr>
            <w:tcW w:w="4029" w:type="dxa"/>
            <w:tcBorders>
              <w:top w:val="single" w:sz="12" w:space="0" w:color="000000"/>
              <w:left w:val="single" w:sz="6" w:space="0" w:color="000000"/>
              <w:bottom w:val="single" w:sz="12" w:space="0" w:color="000000"/>
              <w:right w:val="single" w:sz="12" w:space="0" w:color="000000"/>
            </w:tcBorders>
          </w:tcPr>
          <w:p w14:paraId="72E54F87" w14:textId="77777777" w:rsidR="002803C3" w:rsidRDefault="005E76F0">
            <w:pPr>
              <w:pStyle w:val="Tableheader"/>
              <w:jc w:val="center"/>
            </w:pPr>
            <w:r>
              <w:rPr>
                <w:b/>
              </w:rPr>
              <w:t>Description</w:t>
            </w:r>
          </w:p>
        </w:tc>
      </w:tr>
      <w:tr w:rsidR="002803C3" w14:paraId="0DD64B9E" w14:textId="77777777">
        <w:trPr>
          <w:jc w:val="center"/>
        </w:trPr>
        <w:tc>
          <w:tcPr>
            <w:tcW w:w="2170" w:type="dxa"/>
            <w:tcBorders>
              <w:top w:val="single" w:sz="12" w:space="0" w:color="000000"/>
              <w:left w:val="single" w:sz="12" w:space="0" w:color="000000"/>
              <w:bottom w:val="single" w:sz="6" w:space="0" w:color="000000"/>
              <w:right w:val="single" w:sz="6" w:space="0" w:color="000000"/>
            </w:tcBorders>
          </w:tcPr>
          <w:p w14:paraId="53A84254" w14:textId="77777777" w:rsidR="002803C3" w:rsidRDefault="005E76F0">
            <w:pPr>
              <w:pStyle w:val="Tablebody"/>
            </w:pPr>
            <w:r>
              <w:t>correspondence</w:t>
            </w:r>
          </w:p>
        </w:tc>
        <w:tc>
          <w:tcPr>
            <w:tcW w:w="1172" w:type="dxa"/>
            <w:tcBorders>
              <w:top w:val="single" w:sz="12" w:space="0" w:color="000000"/>
              <w:left w:val="single" w:sz="6" w:space="0" w:color="000000"/>
              <w:bottom w:val="single" w:sz="6" w:space="0" w:color="000000"/>
              <w:right w:val="single" w:sz="6" w:space="0" w:color="000000"/>
            </w:tcBorders>
          </w:tcPr>
          <w:p w14:paraId="790584A7" w14:textId="77777777" w:rsidR="002803C3" w:rsidRDefault="005E76F0">
            <w:pPr>
              <w:pStyle w:val="Tablebody"/>
            </w:pPr>
            <w:r>
              <w:t>integer</w:t>
            </w:r>
          </w:p>
        </w:tc>
        <w:tc>
          <w:tcPr>
            <w:tcW w:w="1184" w:type="dxa"/>
            <w:tcBorders>
              <w:top w:val="single" w:sz="12" w:space="0" w:color="000000"/>
              <w:left w:val="single" w:sz="6" w:space="0" w:color="000000"/>
              <w:bottom w:val="single" w:sz="6" w:space="0" w:color="000000"/>
              <w:right w:val="single" w:sz="6" w:space="0" w:color="000000"/>
            </w:tcBorders>
          </w:tcPr>
          <w:p w14:paraId="63BEE956" w14:textId="77777777" w:rsidR="002803C3" w:rsidRDefault="005E76F0">
            <w:pPr>
              <w:pStyle w:val="Tablebody"/>
            </w:pPr>
            <w:r>
              <w:t>N/A</w:t>
            </w:r>
          </w:p>
        </w:tc>
        <w:tc>
          <w:tcPr>
            <w:tcW w:w="1084" w:type="dxa"/>
            <w:tcBorders>
              <w:top w:val="single" w:sz="12" w:space="0" w:color="000000"/>
              <w:left w:val="single" w:sz="6" w:space="0" w:color="000000"/>
              <w:bottom w:val="single" w:sz="6" w:space="0" w:color="000000"/>
              <w:right w:val="single" w:sz="6" w:space="0" w:color="000000"/>
            </w:tcBorders>
          </w:tcPr>
          <w:p w14:paraId="2E0A6D06" w14:textId="77777777" w:rsidR="002803C3" w:rsidRDefault="005E76F0">
            <w:pPr>
              <w:pStyle w:val="Tablebody"/>
            </w:pPr>
            <w:r>
              <w:t>M</w:t>
            </w:r>
          </w:p>
        </w:tc>
        <w:tc>
          <w:tcPr>
            <w:tcW w:w="4029" w:type="dxa"/>
            <w:tcBorders>
              <w:top w:val="single" w:sz="12" w:space="0" w:color="000000"/>
              <w:left w:val="single" w:sz="6" w:space="0" w:color="000000"/>
              <w:bottom w:val="single" w:sz="6" w:space="0" w:color="000000"/>
              <w:right w:val="single" w:sz="12" w:space="0" w:color="000000"/>
            </w:tcBorders>
          </w:tcPr>
          <w:p w14:paraId="61053E6B" w14:textId="77777777" w:rsidR="002803C3" w:rsidRDefault="005E76F0">
            <w:pPr>
              <w:pStyle w:val="Tablebody"/>
            </w:pPr>
            <w:r>
              <w:t>Provides a reference to the accessor, by specifying the accessor's index in accessors array, that describe the buffer where the correspondence values between the dependent mesh and its associated shadow mesh will be made available.</w:t>
            </w:r>
          </w:p>
          <w:p w14:paraId="21387467" w14:textId="77777777" w:rsidR="002803C3" w:rsidRDefault="005E76F0">
            <w:pPr>
              <w:pStyle w:val="Tablebody"/>
            </w:pPr>
            <w:r>
              <w:t xml:space="preserve">The componentType of the referenced accessor shall be as indicated in </w:t>
            </w:r>
            <w:hyperlink w:anchor="Section_sec_7.4">
              <w:r>
                <w:rPr>
                  <w:rStyle w:val="Hyperlink"/>
                </w:rPr>
                <w:t>subclause 7.4</w:t>
              </w:r>
            </w:hyperlink>
            <w:r>
              <w:t xml:space="preserve"> and the type shall be SCALAR.</w:t>
            </w:r>
          </w:p>
        </w:tc>
      </w:tr>
      <w:tr w:rsidR="002803C3" w14:paraId="3A740E15"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711FA8B7" w14:textId="77777777" w:rsidR="002803C3" w:rsidRDefault="005E76F0">
            <w:pPr>
              <w:pStyle w:val="Tablebody"/>
            </w:pPr>
            <w:r>
              <w:t>mesh</w:t>
            </w:r>
          </w:p>
        </w:tc>
        <w:tc>
          <w:tcPr>
            <w:tcW w:w="1172" w:type="dxa"/>
            <w:tcBorders>
              <w:top w:val="single" w:sz="6" w:space="0" w:color="000000"/>
              <w:left w:val="single" w:sz="6" w:space="0" w:color="000000"/>
              <w:bottom w:val="single" w:sz="6" w:space="0" w:color="000000"/>
              <w:right w:val="single" w:sz="6" w:space="0" w:color="000000"/>
            </w:tcBorders>
          </w:tcPr>
          <w:p w14:paraId="669856C9"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7D4642D8"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0B7F52E8"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2E9C3A44" w14:textId="77777777" w:rsidR="002803C3" w:rsidRDefault="005E76F0">
            <w:pPr>
              <w:pStyle w:val="Tablebody"/>
            </w:pPr>
            <w:r>
              <w:t>Provides a reference to the shadow mesh, by specifying the mesh index in meshes array, associated to the dependent mesh for which the correspondence values are established.</w:t>
            </w:r>
          </w:p>
        </w:tc>
      </w:tr>
      <w:tr w:rsidR="002803C3" w14:paraId="6BF6EB84" w14:textId="77777777">
        <w:trPr>
          <w:jc w:val="center"/>
        </w:trPr>
        <w:tc>
          <w:tcPr>
            <w:tcW w:w="2170" w:type="dxa"/>
            <w:tcBorders>
              <w:top w:val="single" w:sz="6" w:space="0" w:color="000000"/>
              <w:left w:val="single" w:sz="12" w:space="0" w:color="000000"/>
              <w:bottom w:val="single" w:sz="6" w:space="0" w:color="000000"/>
              <w:right w:val="single" w:sz="6" w:space="0" w:color="000000"/>
            </w:tcBorders>
          </w:tcPr>
          <w:p w14:paraId="114D0B22" w14:textId="77777777" w:rsidR="002803C3" w:rsidRDefault="005E76F0">
            <w:pPr>
              <w:pStyle w:val="Tablebody"/>
            </w:pPr>
            <w:r>
              <w:t>pose</w:t>
            </w:r>
          </w:p>
        </w:tc>
        <w:tc>
          <w:tcPr>
            <w:tcW w:w="1172" w:type="dxa"/>
            <w:tcBorders>
              <w:top w:val="single" w:sz="6" w:space="0" w:color="000000"/>
              <w:left w:val="single" w:sz="6" w:space="0" w:color="000000"/>
              <w:bottom w:val="single" w:sz="6" w:space="0" w:color="000000"/>
              <w:right w:val="single" w:sz="6" w:space="0" w:color="000000"/>
            </w:tcBorders>
          </w:tcPr>
          <w:p w14:paraId="53B0C01D" w14:textId="77777777" w:rsidR="002803C3" w:rsidRDefault="005E76F0">
            <w:pPr>
              <w:pStyle w:val="Tablebody"/>
            </w:pPr>
            <w:r>
              <w:t>integer</w:t>
            </w:r>
          </w:p>
        </w:tc>
        <w:tc>
          <w:tcPr>
            <w:tcW w:w="1184" w:type="dxa"/>
            <w:tcBorders>
              <w:top w:val="single" w:sz="6" w:space="0" w:color="000000"/>
              <w:left w:val="single" w:sz="6" w:space="0" w:color="000000"/>
              <w:bottom w:val="single" w:sz="6" w:space="0" w:color="000000"/>
              <w:right w:val="single" w:sz="6" w:space="0" w:color="000000"/>
            </w:tcBorders>
          </w:tcPr>
          <w:p w14:paraId="3EC6EB2E" w14:textId="77777777" w:rsidR="002803C3" w:rsidRDefault="005E76F0">
            <w:pPr>
              <w:pStyle w:val="Tablebody"/>
            </w:pPr>
            <w:r>
              <w:t>N/A</w:t>
            </w:r>
          </w:p>
        </w:tc>
        <w:tc>
          <w:tcPr>
            <w:tcW w:w="1084" w:type="dxa"/>
            <w:tcBorders>
              <w:top w:val="single" w:sz="6" w:space="0" w:color="000000"/>
              <w:left w:val="single" w:sz="6" w:space="0" w:color="000000"/>
              <w:bottom w:val="single" w:sz="6" w:space="0" w:color="000000"/>
              <w:right w:val="single" w:sz="6" w:space="0" w:color="000000"/>
            </w:tcBorders>
          </w:tcPr>
          <w:p w14:paraId="70392AF6" w14:textId="77777777" w:rsidR="002803C3" w:rsidRDefault="005E76F0">
            <w:pPr>
              <w:pStyle w:val="Tablebody"/>
            </w:pPr>
            <w:r>
              <w:t>M</w:t>
            </w:r>
          </w:p>
        </w:tc>
        <w:tc>
          <w:tcPr>
            <w:tcW w:w="4029" w:type="dxa"/>
            <w:tcBorders>
              <w:top w:val="single" w:sz="6" w:space="0" w:color="000000"/>
              <w:left w:val="single" w:sz="6" w:space="0" w:color="000000"/>
              <w:bottom w:val="single" w:sz="6" w:space="0" w:color="000000"/>
              <w:right w:val="single" w:sz="12" w:space="0" w:color="000000"/>
            </w:tcBorders>
          </w:tcPr>
          <w:p w14:paraId="5C3204BE" w14:textId="77777777" w:rsidR="002803C3" w:rsidRDefault="005E76F0">
            <w:pPr>
              <w:pStyle w:val="Tablebody"/>
            </w:pPr>
            <w:r>
              <w:t>Provides a reference to the accessor, by specifying the accessor's index in accessors array, that describe the buffer where the transformation of the nodes associated to the dependent mesh will be made available.</w:t>
            </w:r>
          </w:p>
          <w:p w14:paraId="05ECE417" w14:textId="77777777" w:rsidR="002803C3" w:rsidRDefault="005E76F0">
            <w:pPr>
              <w:pStyle w:val="Tablebody"/>
            </w:pPr>
            <w:r>
              <w:t>The componentType of the referenced accessor shall be FLOAT and the type shall be MAT4.</w:t>
            </w:r>
          </w:p>
        </w:tc>
      </w:tr>
      <w:tr w:rsidR="002803C3" w14:paraId="42207CD8" w14:textId="77777777">
        <w:trPr>
          <w:jc w:val="center"/>
        </w:trPr>
        <w:tc>
          <w:tcPr>
            <w:tcW w:w="2170" w:type="dxa"/>
            <w:tcBorders>
              <w:top w:val="single" w:sz="6" w:space="0" w:color="000000"/>
              <w:left w:val="single" w:sz="12" w:space="0" w:color="000000"/>
              <w:bottom w:val="single" w:sz="12" w:space="0" w:color="000000"/>
              <w:right w:val="single" w:sz="6" w:space="0" w:color="000000"/>
            </w:tcBorders>
          </w:tcPr>
          <w:p w14:paraId="7AB62AC0" w14:textId="77777777" w:rsidR="002803C3" w:rsidRDefault="005E76F0">
            <w:pPr>
              <w:pStyle w:val="Tablebody"/>
            </w:pPr>
            <w:r>
              <w:t>weights</w:t>
            </w:r>
          </w:p>
        </w:tc>
        <w:tc>
          <w:tcPr>
            <w:tcW w:w="1172" w:type="dxa"/>
            <w:tcBorders>
              <w:top w:val="single" w:sz="6" w:space="0" w:color="000000"/>
              <w:left w:val="single" w:sz="6" w:space="0" w:color="000000"/>
              <w:bottom w:val="single" w:sz="12" w:space="0" w:color="000000"/>
              <w:right w:val="single" w:sz="6" w:space="0" w:color="000000"/>
            </w:tcBorders>
          </w:tcPr>
          <w:p w14:paraId="3992F512" w14:textId="77777777" w:rsidR="002803C3" w:rsidRDefault="005E76F0">
            <w:pPr>
              <w:pStyle w:val="Tablebody"/>
            </w:pPr>
            <w:r>
              <w:t>integer</w:t>
            </w:r>
          </w:p>
        </w:tc>
        <w:tc>
          <w:tcPr>
            <w:tcW w:w="1184" w:type="dxa"/>
            <w:tcBorders>
              <w:top w:val="single" w:sz="6" w:space="0" w:color="000000"/>
              <w:left w:val="single" w:sz="6" w:space="0" w:color="000000"/>
              <w:bottom w:val="single" w:sz="12" w:space="0" w:color="000000"/>
              <w:right w:val="single" w:sz="6" w:space="0" w:color="000000"/>
            </w:tcBorders>
          </w:tcPr>
          <w:p w14:paraId="55D08DFA" w14:textId="77777777" w:rsidR="002803C3" w:rsidRDefault="005E76F0">
            <w:pPr>
              <w:pStyle w:val="Tablebody"/>
            </w:pPr>
            <w:r>
              <w:t>N/A</w:t>
            </w:r>
          </w:p>
        </w:tc>
        <w:tc>
          <w:tcPr>
            <w:tcW w:w="1084" w:type="dxa"/>
            <w:tcBorders>
              <w:top w:val="single" w:sz="6" w:space="0" w:color="000000"/>
              <w:left w:val="single" w:sz="6" w:space="0" w:color="000000"/>
              <w:bottom w:val="single" w:sz="12" w:space="0" w:color="000000"/>
              <w:right w:val="single" w:sz="6" w:space="0" w:color="000000"/>
            </w:tcBorders>
          </w:tcPr>
          <w:p w14:paraId="3CE392E0" w14:textId="77777777" w:rsidR="002803C3" w:rsidRDefault="005E76F0">
            <w:pPr>
              <w:pStyle w:val="Tablebody"/>
            </w:pPr>
            <w:r>
              <w:t>O</w:t>
            </w:r>
          </w:p>
        </w:tc>
        <w:tc>
          <w:tcPr>
            <w:tcW w:w="4029" w:type="dxa"/>
            <w:tcBorders>
              <w:top w:val="single" w:sz="6" w:space="0" w:color="000000"/>
              <w:left w:val="single" w:sz="6" w:space="0" w:color="000000"/>
              <w:bottom w:val="single" w:sz="12" w:space="0" w:color="000000"/>
              <w:right w:val="single" w:sz="12" w:space="0" w:color="000000"/>
            </w:tcBorders>
          </w:tcPr>
          <w:p w14:paraId="01867A2A" w14:textId="77777777" w:rsidR="002803C3" w:rsidRDefault="005E76F0">
            <w:pPr>
              <w:pStyle w:val="Tablebody"/>
            </w:pPr>
            <w:r>
              <w:t>Provides a reference to the accessor, by specifying the accessor's index in accessors array, that describe the buffer where the “weights” to be applied to the morph targets of the shadow mesh associated to the dependent mesh will be made available.</w:t>
            </w:r>
          </w:p>
          <w:p w14:paraId="1F09481E" w14:textId="77777777" w:rsidR="002803C3" w:rsidRDefault="005E76F0">
            <w:pPr>
              <w:pStyle w:val="Tablebody"/>
            </w:pPr>
            <w:r>
              <w:t>The componentType of the referenced accessor shall be FLOAT and the type shall be SCALAR.</w:t>
            </w:r>
          </w:p>
        </w:tc>
      </w:tr>
    </w:tbl>
    <w:p w14:paraId="7362368E" w14:textId="77777777" w:rsidR="002803C3" w:rsidRDefault="005E76F0">
      <w:pPr>
        <w:pStyle w:val="BodyText"/>
      </w:pPr>
      <w:r>
        <w:t xml:space="preserve">The JSON schema for the MPEG_mesh_linking extension is provided in </w:t>
      </w:r>
      <w:hyperlink w:anchor="Annex_sec_A.7">
        <w:r>
          <w:rPr>
            <w:rStyle w:val="Hyperlink"/>
          </w:rPr>
          <w:t>A.7</w:t>
        </w:r>
      </w:hyperlink>
      <w:r>
        <w:t>.</w:t>
      </w:r>
    </w:p>
    <w:p w14:paraId="19D3E411" w14:textId="77777777" w:rsidR="002803C3" w:rsidRDefault="005E76F0">
      <w:pPr>
        <w:pStyle w:val="Heading4"/>
      </w:pPr>
      <w:bookmarkStart w:id="114" w:name="Section_sec_5.3.2.3"/>
      <w:bookmarkEnd w:id="114"/>
      <w:r>
        <w:t>Processing model</w:t>
      </w:r>
    </w:p>
    <w:p w14:paraId="70E12B07" w14:textId="77777777" w:rsidR="002803C3" w:rsidRDefault="005E76F0">
      <w:pPr>
        <w:pStyle w:val="BodyText"/>
      </w:pPr>
      <w:r>
        <w:t>The processing model could be as follows:</w:t>
      </w:r>
    </w:p>
    <w:p w14:paraId="093C96FE" w14:textId="77777777" w:rsidR="002803C3" w:rsidRDefault="005E76F0">
      <w:pPr>
        <w:pStyle w:val="BodyText"/>
      </w:pPr>
      <w:r>
        <w:t>The corresponding shadow mesh for a dependent mesh is identified as provided by “mesh” in the MPEG_mesh_linking extension of the dependent mesh.</w:t>
      </w:r>
    </w:p>
    <w:p w14:paraId="74795407" w14:textId="77777777" w:rsidR="002803C3" w:rsidRDefault="005E76F0">
      <w:pPr>
        <w:pStyle w:val="BodyText"/>
      </w:pPr>
      <w:r>
        <w:t>At runtime the Presentation Engine reads the corresponding frames from the circular buffers that the accessors with MPEG_accessor_timed extension point to as indicated by “correspondence”, “pose” and “weights”. The Presentation Engine glues each vertex of the dependent mesh to a face of the shadow mesh indicated by the correspondence value for the particular position and pose of the dependent mesh at that time instant. The render engine records the distance of each vertex of the dependent mesh to the plane of its corresponding shadow mesh face and records the position of the point onto which the vertex of the dependent mesh is projected within the associated face of the shadow mesh, i.e. the point within the face to which the distance is computed. With this parametrization between the two meshes, a transformation of the shadow mesh can directly be transferred to the dependent mesh.</w:t>
      </w:r>
    </w:p>
    <w:p w14:paraId="6D9994DD" w14:textId="77777777" w:rsidR="002803C3" w:rsidRDefault="005E76F0">
      <w:pPr>
        <w:pStyle w:val="BodyText"/>
      </w:pPr>
      <w:r>
        <w:t>The shadow mesh indicated as defined in ISO/IEC 12113 can transformed by means of using mesh primitives for skinning and pose-dependent morph targets.</w:t>
      </w:r>
    </w:p>
    <w:p w14:paraId="37F0DA19" w14:textId="77777777" w:rsidR="002803C3" w:rsidRDefault="005E76F0">
      <w:pPr>
        <w:pStyle w:val="BodyText"/>
      </w:pPr>
      <w:r>
        <w:t xml:space="preserve">The first step consists of linking the shadow mesh and the dependent mesh at the current pose of the dependent mesh. For this purpose, the shadow mesh is transformed to the same position and pose as the dependent mesh as provided by the data in the frames in the circular buffer corresponding to “pose” and “weights” in the MPEG_mesh_linking extension. This transformation is performed as any other </w:t>
      </w:r>
      <w:r>
        <w:lastRenderedPageBreak/>
        <w:t xml:space="preserve">transformation by means of using mesh primitives for skinning and pose-dependent morph targets. Then, the correspondence values for each of the vertices in the dependent mesh, as provided by the frames in the circular buffer corresponding to correspondences, indicating a mapping to a face of the shadow mesh is used to determine the relative location of each vertex in the dependent mesh to the associated face of the shadow mesh as explained above and in more detail in </w:t>
      </w:r>
      <w:hyperlink w:anchor="Annex_sec_E">
        <w:r>
          <w:rPr>
            <w:rStyle w:val="Hyperlink"/>
          </w:rPr>
          <w:t>Annex E</w:t>
        </w:r>
      </w:hyperlink>
      <w:r>
        <w:t>.</w:t>
      </w:r>
    </w:p>
    <w:p w14:paraId="2DEBB5A5" w14:textId="77777777" w:rsidR="002803C3" w:rsidRDefault="005E76F0">
      <w:pPr>
        <w:pStyle w:val="BodyText"/>
      </w:pPr>
      <w:r>
        <w:t xml:space="preserve">With the relative locations representing the linked meshes, as a second step the shadow mesh at its original position and pose is transformed as indicated by animations. With the shadow mesh at the target position and pose, the dependent mesh is transformed by following the relative locations of each vertex with respect the associated faces of the shadow mesh, explained in more detail in </w:t>
      </w:r>
      <w:hyperlink w:anchor="Annex_sec_E">
        <w:r>
          <w:rPr>
            <w:rStyle w:val="Hyperlink"/>
          </w:rPr>
          <w:t>Annex E</w:t>
        </w:r>
      </w:hyperlink>
      <w:r>
        <w:t>.</w:t>
      </w:r>
    </w:p>
    <w:p w14:paraId="46A43622" w14:textId="77777777" w:rsidR="002803C3" w:rsidRDefault="005E76F0">
      <w:pPr>
        <w:pStyle w:val="Heading2"/>
      </w:pPr>
      <w:bookmarkStart w:id="115" w:name="Section_sec_5.4"/>
      <w:bookmarkStart w:id="116" w:name="_Toc141653564"/>
      <w:bookmarkEnd w:id="115"/>
      <w:r>
        <w:t>Audio extensions</w:t>
      </w:r>
      <w:bookmarkEnd w:id="116"/>
    </w:p>
    <w:p w14:paraId="24BDA339" w14:textId="77777777" w:rsidR="002803C3" w:rsidRDefault="005E76F0">
      <w:pPr>
        <w:pStyle w:val="Heading3"/>
      </w:pPr>
      <w:bookmarkStart w:id="117" w:name="Section_sec_5.4.1"/>
      <w:bookmarkStart w:id="118" w:name="_Toc141653565"/>
      <w:bookmarkEnd w:id="117"/>
      <w:r>
        <w:t>MPEG_audio_spatial extensions</w:t>
      </w:r>
      <w:bookmarkEnd w:id="118"/>
    </w:p>
    <w:p w14:paraId="1A2B98A0" w14:textId="77777777" w:rsidR="002803C3" w:rsidRDefault="005E76F0">
      <w:pPr>
        <w:pStyle w:val="Heading4"/>
      </w:pPr>
      <w:bookmarkStart w:id="119" w:name="Section_sec_5.4.1.1"/>
      <w:bookmarkEnd w:id="119"/>
      <w:r>
        <w:t>General</w:t>
      </w:r>
    </w:p>
    <w:p w14:paraId="5EB5AD8C" w14:textId="77777777" w:rsidR="00071763" w:rsidRPr="00C04E31" w:rsidRDefault="00071763" w:rsidP="00071763">
      <w:pPr>
        <w:pStyle w:val="BodyText"/>
      </w:pPr>
      <w:r w:rsidRPr="00C04E31">
        <w:t>The MPEG audio extension adds support for spatial audio.</w:t>
      </w:r>
    </w:p>
    <w:p w14:paraId="7ACFCC31" w14:textId="77777777" w:rsidR="00071763" w:rsidRPr="00C04E31" w:rsidRDefault="00071763" w:rsidP="00071763">
      <w:pPr>
        <w:pStyle w:val="BodyText"/>
      </w:pPr>
      <w:r w:rsidRPr="00C04E31">
        <w:t>When present, the MPEG_audio_spatial extension shall be included as extension of a camera object, or a scene object defined in ISO/IEC 12113.</w:t>
      </w:r>
    </w:p>
    <w:p w14:paraId="10D96911" w14:textId="77777777" w:rsidR="00071763" w:rsidRPr="00C04E31" w:rsidRDefault="00071763" w:rsidP="00071763">
      <w:pPr>
        <w:rPr>
          <w:rFonts w:cs="Segoe UI"/>
          <w:color w:val="000000"/>
          <w:szCs w:val="22"/>
          <w:bdr w:val="none" w:sz="0" w:space="0" w:color="auto" w:frame="1"/>
        </w:rPr>
      </w:pPr>
      <w:r w:rsidRPr="00C04E31">
        <w:rPr>
          <w:rFonts w:cs="Segoe UI"/>
          <w:color w:val="000000"/>
          <w:szCs w:val="22"/>
          <w:bdr w:val="none" w:sz="0" w:space="0" w:color="auto" w:frame="1"/>
        </w:rPr>
        <w:t xml:space="preserve">When MPEG_audio_spatial extension is included as an extension for a node object, either </w:t>
      </w:r>
      <w:r w:rsidRPr="00C672EA">
        <w:rPr>
          <w:rStyle w:val="CodeChar"/>
        </w:rPr>
        <w:t xml:space="preserve">MPEG_audio_spatial.source </w:t>
      </w:r>
      <w:r w:rsidRPr="00C04E31">
        <w:rPr>
          <w:rFonts w:cs="Segoe UI"/>
          <w:color w:val="000000"/>
          <w:szCs w:val="22"/>
          <w:bdr w:val="none" w:sz="0" w:space="0" w:color="auto" w:frame="1"/>
        </w:rPr>
        <w:t xml:space="preserve">or </w:t>
      </w:r>
      <w:r w:rsidRPr="00C672EA">
        <w:rPr>
          <w:rStyle w:val="CodeChar"/>
        </w:rPr>
        <w:t>MPEG_audio_spatial.listener</w:t>
      </w:r>
      <w:r w:rsidRPr="00C04E31">
        <w:rPr>
          <w:rFonts w:cs="Segoe UI"/>
          <w:color w:val="000000"/>
          <w:szCs w:val="22"/>
          <w:bdr w:val="none" w:sz="0" w:space="0" w:color="auto" w:frame="1"/>
        </w:rPr>
        <w:t xml:space="preserve"> properties of the extension shall be present. When MPEG_audio_spatial extension is included as an extension at a </w:t>
      </w:r>
      <w:r>
        <w:rPr>
          <w:rFonts w:cs="Segoe UI"/>
          <w:color w:val="000000"/>
          <w:szCs w:val="22"/>
          <w:bdr w:val="none" w:sz="0" w:space="0" w:color="auto" w:frame="1"/>
        </w:rPr>
        <w:t>glTF file level</w:t>
      </w:r>
      <w:r w:rsidRPr="00C04E31">
        <w:rPr>
          <w:rFonts w:cs="Segoe UI"/>
          <w:color w:val="000000"/>
          <w:szCs w:val="22"/>
          <w:bdr w:val="none" w:sz="0" w:space="0" w:color="auto" w:frame="1"/>
        </w:rPr>
        <w:t xml:space="preserve"> extension, </w:t>
      </w:r>
      <w:r w:rsidRPr="00C672EA">
        <w:rPr>
          <w:rStyle w:val="CodeChar"/>
        </w:rPr>
        <w:t>MPEG_audio_spatial.reverb</w:t>
      </w:r>
      <w:r w:rsidRPr="00C04E31">
        <w:rPr>
          <w:rFonts w:cs="Segoe UI"/>
          <w:color w:val="000000"/>
          <w:szCs w:val="22"/>
          <w:bdr w:val="none" w:sz="0" w:space="0" w:color="auto" w:frame="1"/>
        </w:rPr>
        <w:t xml:space="preserve"> property shall be present.</w:t>
      </w:r>
    </w:p>
    <w:p w14:paraId="7FA06EFD" w14:textId="77777777" w:rsidR="00071763" w:rsidRPr="00C04E31" w:rsidRDefault="00071763" w:rsidP="00071763">
      <w:pPr>
        <w:pStyle w:val="BodyText"/>
      </w:pPr>
      <w:r w:rsidRPr="00C04E31">
        <w:t>The MPEG_audio_spatial extension supports three different object types:</w:t>
      </w:r>
    </w:p>
    <w:p w14:paraId="48CEDA7E" w14:textId="77777777" w:rsidR="00071763" w:rsidRDefault="00071763" w:rsidP="00071763">
      <w:pPr>
        <w:pStyle w:val="ListContinue1"/>
        <w:ind w:left="360" w:hanging="360"/>
      </w:pPr>
      <w:r>
        <w:t>source: an audio source that provides input audio data into the scene. Mono objects and HOA sources (as defined in ISO/IEC 23008-3:2022, Annex F.1) are supported in this version of the document.</w:t>
      </w:r>
    </w:p>
    <w:p w14:paraId="42A0F3E8" w14:textId="77777777" w:rsidR="00071763" w:rsidRPr="009F2422" w:rsidRDefault="00071763" w:rsidP="00071763">
      <w:pPr>
        <w:pStyle w:val="ListContinue1"/>
        <w:numPr>
          <w:ilvl w:val="1"/>
          <w:numId w:val="2"/>
        </w:numPr>
      </w:pPr>
      <w:r w:rsidRPr="009F2422">
        <w:t>Type: 'Object' or 'HOA'</w:t>
      </w:r>
    </w:p>
    <w:p w14:paraId="33B9E6D8" w14:textId="77777777" w:rsidR="00071763" w:rsidRDefault="00071763" w:rsidP="00071763">
      <w:pPr>
        <w:pStyle w:val="ListContinue1"/>
        <w:numPr>
          <w:ilvl w:val="1"/>
          <w:numId w:val="2"/>
        </w:numPr>
      </w:pPr>
      <w:r w:rsidRPr="009F2422">
        <w:t>HOA audio sources shall ignore the parent node's position and be rendered only in 3DoF.</w:t>
      </w:r>
    </w:p>
    <w:p w14:paraId="7DD9C4F5" w14:textId="77777777" w:rsidR="00071763" w:rsidRPr="00C672EA" w:rsidRDefault="00071763" w:rsidP="00071763">
      <w:pPr>
        <w:pStyle w:val="ListContinue1"/>
        <w:numPr>
          <w:ilvl w:val="0"/>
          <w:numId w:val="0"/>
        </w:numPr>
        <w:ind w:left="360" w:hanging="360"/>
      </w:pPr>
      <w:r>
        <w:rPr>
          <w:rFonts w:cs="Segoe UI"/>
          <w:color w:val="000000"/>
          <w:bdr w:val="none" w:sz="0" w:space="0" w:color="auto" w:frame="1"/>
        </w:rPr>
        <w:t xml:space="preserve">       </w:t>
      </w:r>
      <w:r w:rsidRPr="00C04E31">
        <w:rPr>
          <w:rFonts w:cs="Segoe UI"/>
          <w:color w:val="000000"/>
          <w:bdr w:val="none" w:sz="0" w:space="0" w:color="auto" w:frame="1"/>
        </w:rPr>
        <w:t>Moreover, an audio source may be a cluster audio source, which denotes a pre-mixed representation of a selection of audio sources. To indicate a cluster audio source, the isCluster flag should be set equal to True.</w:t>
      </w:r>
    </w:p>
    <w:p w14:paraId="2665D8B3" w14:textId="77777777" w:rsidR="00071763" w:rsidRDefault="00071763" w:rsidP="00071763">
      <w:pPr>
        <w:pStyle w:val="ListContinue1"/>
        <w:ind w:left="360" w:hanging="360"/>
      </w:pPr>
      <w:r>
        <w:t>reverb: A reverb effect can be attached to the output of an audio source. Several reverb units can exist and sound sources can feed into one or more of these reverb units. An audio renderer that does not support reverb shall ignore it if the bypass attribute is set to true. If the bypass attribute is set to false, the audio renderer shall return an error message</w:t>
      </w:r>
    </w:p>
    <w:p w14:paraId="2C3721DF" w14:textId="77777777" w:rsidR="00071763" w:rsidRDefault="00071763" w:rsidP="00071763">
      <w:pPr>
        <w:pStyle w:val="ListContinue1"/>
        <w:ind w:left="360" w:hanging="360"/>
      </w:pPr>
      <w:r>
        <w:t xml:space="preserve">listener: </w:t>
      </w:r>
      <w:r w:rsidRPr="009B1CCA">
        <w:t xml:space="preserve">An audio listener </w:t>
      </w:r>
      <w:r w:rsidRPr="006A65BD">
        <w:t>represents</w:t>
      </w:r>
      <w:r w:rsidRPr="009B1CCA">
        <w:t xml:space="preserve"> the output of audio in the scene. A listener should be attached to a</w:t>
      </w:r>
      <w:r w:rsidRPr="006A65BD">
        <w:t xml:space="preserve"> </w:t>
      </w:r>
      <w:r w:rsidRPr="009B1CCA">
        <w:t xml:space="preserve">node in the scene. </w:t>
      </w:r>
      <w:r>
        <w:t>It is recommended to have the audio listener in a node that is a child node of the camera</w:t>
      </w:r>
      <w:r w:rsidRPr="009B1CCA">
        <w:t>. By being a child node of the camera, additional transformations can be applied to the audio listener relative to the transformation applied to the parent camera.</w:t>
      </w:r>
    </w:p>
    <w:p w14:paraId="5A1B2F7E" w14:textId="77777777" w:rsidR="00071763" w:rsidRDefault="00071763" w:rsidP="00071763">
      <w:pPr>
        <w:pStyle w:val="BodyText"/>
      </w:pPr>
      <w:hyperlink w:anchor="Figure_fig_5">
        <w:r>
          <w:rPr>
            <w:rStyle w:val="Hyperlink"/>
          </w:rPr>
          <w:t>Figure 5</w:t>
        </w:r>
      </w:hyperlink>
      <w:r>
        <w:t xml:space="preserve"> depicts the processing chain for audio in a scene.</w:t>
      </w:r>
    </w:p>
    <w:p w14:paraId="5FF9D98D" w14:textId="77777777" w:rsidR="00071763" w:rsidRDefault="00071763" w:rsidP="00071763">
      <w:pPr>
        <w:pStyle w:val="FigureGraphic"/>
      </w:pPr>
      <w:r>
        <w:rPr>
          <w:noProof/>
        </w:rPr>
        <w:lastRenderedPageBreak/>
        <w:drawing>
          <wp:inline distT="0" distB="0" distL="0" distR="0" wp14:anchorId="1F41FBC0" wp14:editId="4163B0B1">
            <wp:extent cx="3413760" cy="1597152"/>
            <wp:effectExtent l="0" t="0" r="0" b="0"/>
            <wp:docPr id="598340568" name="Picture 598340568" descr="A diagram of a microphone and a sound 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0568" name="Picture 598340568" descr="A diagram of a microphone and a sound wav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13760" cy="1597152"/>
                    </a:xfrm>
                    <a:prstGeom prst="rect">
                      <a:avLst/>
                    </a:prstGeom>
                  </pic:spPr>
                </pic:pic>
              </a:graphicData>
            </a:graphic>
          </wp:inline>
        </w:drawing>
      </w:r>
    </w:p>
    <w:p w14:paraId="0F1BDBD4" w14:textId="77777777" w:rsidR="00071763" w:rsidRDefault="00071763" w:rsidP="00071763">
      <w:pPr>
        <w:pStyle w:val="Figuretitle0"/>
      </w:pPr>
      <w:r>
        <w:t>Figure 5 — An example of the processing chain for audio in a scene</w:t>
      </w:r>
    </w:p>
    <w:p w14:paraId="3ACD132E" w14:textId="77777777" w:rsidR="00071763" w:rsidRDefault="00071763" w:rsidP="00071763">
      <w:pPr>
        <w:pStyle w:val="BodyText"/>
      </w:pPr>
      <w:r>
        <w:t>The specification of any audio effect processing is outside the scope of this document.</w:t>
      </w:r>
    </w:p>
    <w:p w14:paraId="6865AA45" w14:textId="77777777" w:rsidR="00071763" w:rsidRDefault="00071763" w:rsidP="00071763">
      <w:pPr>
        <w:pStyle w:val="BodyText"/>
      </w:pPr>
      <w:r>
        <w:t>The characteristics of a listener depend on the actual output devices available to the audio renderer.</w:t>
      </w:r>
    </w:p>
    <w:p w14:paraId="6F694743" w14:textId="77777777" w:rsidR="002803C3" w:rsidRDefault="005E76F0">
      <w:pPr>
        <w:pStyle w:val="Heading4"/>
      </w:pPr>
      <w:bookmarkStart w:id="120" w:name="Figure_fig_5"/>
      <w:bookmarkStart w:id="121" w:name="Section_sec_5.4.1.2"/>
      <w:bookmarkEnd w:id="120"/>
      <w:bookmarkEnd w:id="121"/>
      <w:r>
        <w:t>Semantics</w:t>
      </w:r>
    </w:p>
    <w:p w14:paraId="34DFD22C" w14:textId="287EC8DB" w:rsidR="002803C3" w:rsidRDefault="005E76F0">
      <w:pPr>
        <w:pStyle w:val="BodyText"/>
      </w:pPr>
      <w:r>
        <w:t xml:space="preserve">The definition of all objects within MPEG_audio_spatial extension is provided in </w:t>
      </w:r>
      <w:hyperlink w:anchor="Table_tab_13">
        <w:r>
          <w:rPr>
            <w:rStyle w:val="Hyperlink"/>
          </w:rPr>
          <w:t>Tables 13</w:t>
        </w:r>
      </w:hyperlink>
      <w:r>
        <w:t xml:space="preserve"> to </w:t>
      </w:r>
      <w:hyperlink w:anchor="Table_tab_17">
        <w:r>
          <w:rPr>
            <w:rStyle w:val="Hyperlink"/>
          </w:rPr>
          <w:t>1</w:t>
        </w:r>
        <w:r w:rsidR="00384D8F">
          <w:rPr>
            <w:rStyle w:val="Hyperlink"/>
          </w:rPr>
          <w:t>8</w:t>
        </w:r>
      </w:hyperlink>
      <w:r>
        <w:t>.</w:t>
      </w:r>
    </w:p>
    <w:p w14:paraId="098EAD24" w14:textId="22EC2FCF" w:rsidR="002803C3" w:rsidRDefault="005E76F0">
      <w:pPr>
        <w:pStyle w:val="Tabletitle"/>
      </w:pPr>
      <w:bookmarkStart w:id="122" w:name="Table_tab_13"/>
      <w:bookmarkEnd w:id="122"/>
      <w:r>
        <w:t xml:space="preserve">Table 13 — </w:t>
      </w:r>
      <w:r w:rsidR="00071763" w:rsidRPr="00F569BE">
        <w:t>Definition of objects of MPEG_audio_spatial extension</w:t>
      </w:r>
    </w:p>
    <w:tbl>
      <w:tblPr>
        <w:tblW w:w="5000" w:type="pct"/>
        <w:jc w:val="center"/>
        <w:tblLayout w:type="fixed"/>
        <w:tblCellMar>
          <w:left w:w="0" w:type="dxa"/>
          <w:right w:w="0" w:type="dxa"/>
        </w:tblCellMar>
        <w:tblLook w:val="04A0" w:firstRow="1" w:lastRow="0" w:firstColumn="1" w:lastColumn="0" w:noHBand="0" w:noVBand="1"/>
      </w:tblPr>
      <w:tblGrid>
        <w:gridCol w:w="1386"/>
        <w:gridCol w:w="1272"/>
        <w:gridCol w:w="988"/>
        <w:gridCol w:w="1272"/>
        <w:gridCol w:w="4804"/>
      </w:tblGrid>
      <w:tr w:rsidR="002803C3" w14:paraId="101AB1BB" w14:textId="77777777">
        <w:trPr>
          <w:tblHeader/>
          <w:jc w:val="center"/>
        </w:trPr>
        <w:tc>
          <w:tcPr>
            <w:tcW w:w="1375" w:type="dxa"/>
            <w:tcBorders>
              <w:top w:val="single" w:sz="12" w:space="0" w:color="000000"/>
              <w:left w:val="single" w:sz="12" w:space="0" w:color="000000"/>
              <w:bottom w:val="single" w:sz="12" w:space="0" w:color="000000"/>
              <w:right w:val="single" w:sz="6" w:space="0" w:color="000000"/>
            </w:tcBorders>
          </w:tcPr>
          <w:p w14:paraId="4194F8AC" w14:textId="77777777" w:rsidR="002803C3" w:rsidRDefault="005E76F0">
            <w:pPr>
              <w:pStyle w:val="Tableheader"/>
              <w:jc w:val="center"/>
            </w:pPr>
            <w:r>
              <w:rPr>
                <w:b/>
              </w:rPr>
              <w:t>Name</w:t>
            </w:r>
          </w:p>
        </w:tc>
        <w:tc>
          <w:tcPr>
            <w:tcW w:w="1261" w:type="dxa"/>
            <w:tcBorders>
              <w:top w:val="single" w:sz="12" w:space="0" w:color="000000"/>
              <w:left w:val="single" w:sz="6" w:space="0" w:color="000000"/>
              <w:bottom w:val="single" w:sz="12" w:space="0" w:color="000000"/>
              <w:right w:val="single" w:sz="6" w:space="0" w:color="000000"/>
            </w:tcBorders>
          </w:tcPr>
          <w:p w14:paraId="0B14B9FA" w14:textId="77777777" w:rsidR="002803C3" w:rsidRDefault="005E76F0">
            <w:pPr>
              <w:pStyle w:val="Tableheader"/>
              <w:jc w:val="center"/>
            </w:pPr>
            <w:r>
              <w:rPr>
                <w:b/>
              </w:rPr>
              <w:t>Type</w:t>
            </w:r>
          </w:p>
        </w:tc>
        <w:tc>
          <w:tcPr>
            <w:tcW w:w="980" w:type="dxa"/>
            <w:tcBorders>
              <w:top w:val="single" w:sz="12" w:space="0" w:color="000000"/>
              <w:left w:val="single" w:sz="6" w:space="0" w:color="000000"/>
              <w:bottom w:val="single" w:sz="12" w:space="0" w:color="000000"/>
              <w:right w:val="single" w:sz="6" w:space="0" w:color="000000"/>
            </w:tcBorders>
          </w:tcPr>
          <w:p w14:paraId="352F56FB" w14:textId="77777777" w:rsidR="002803C3" w:rsidRDefault="005E76F0">
            <w:pPr>
              <w:pStyle w:val="Tableheader"/>
              <w:jc w:val="center"/>
            </w:pPr>
            <w:r>
              <w:rPr>
                <w:b/>
              </w:rPr>
              <w:t>Default</w:t>
            </w:r>
          </w:p>
        </w:tc>
        <w:tc>
          <w:tcPr>
            <w:tcW w:w="1261" w:type="dxa"/>
            <w:tcBorders>
              <w:top w:val="single" w:sz="12" w:space="0" w:color="000000"/>
              <w:left w:val="single" w:sz="6" w:space="0" w:color="000000"/>
              <w:bottom w:val="single" w:sz="12" w:space="0" w:color="000000"/>
              <w:right w:val="single" w:sz="6" w:space="0" w:color="000000"/>
            </w:tcBorders>
          </w:tcPr>
          <w:p w14:paraId="7428A6A2" w14:textId="77777777" w:rsidR="002803C3" w:rsidRDefault="005E76F0">
            <w:pPr>
              <w:pStyle w:val="Tableheader"/>
              <w:jc w:val="center"/>
            </w:pPr>
            <w:r>
              <w:rPr>
                <w:b/>
              </w:rPr>
              <w:t>Usage</w:t>
            </w:r>
          </w:p>
        </w:tc>
        <w:tc>
          <w:tcPr>
            <w:tcW w:w="4763" w:type="dxa"/>
            <w:tcBorders>
              <w:top w:val="single" w:sz="12" w:space="0" w:color="000000"/>
              <w:left w:val="single" w:sz="6" w:space="0" w:color="000000"/>
              <w:bottom w:val="single" w:sz="12" w:space="0" w:color="000000"/>
              <w:right w:val="single" w:sz="12" w:space="0" w:color="000000"/>
            </w:tcBorders>
          </w:tcPr>
          <w:p w14:paraId="568D91AE" w14:textId="77777777" w:rsidR="002803C3" w:rsidRDefault="005E76F0">
            <w:pPr>
              <w:pStyle w:val="Tableheader"/>
              <w:jc w:val="center"/>
            </w:pPr>
            <w:r>
              <w:rPr>
                <w:b/>
              </w:rPr>
              <w:t>Description</w:t>
            </w:r>
          </w:p>
        </w:tc>
      </w:tr>
      <w:tr w:rsidR="002803C3" w14:paraId="1F878E6B" w14:textId="77777777">
        <w:trPr>
          <w:jc w:val="center"/>
        </w:trPr>
        <w:tc>
          <w:tcPr>
            <w:tcW w:w="1375" w:type="dxa"/>
            <w:tcBorders>
              <w:top w:val="single" w:sz="12" w:space="0" w:color="000000"/>
              <w:left w:val="single" w:sz="12" w:space="0" w:color="000000"/>
              <w:bottom w:val="single" w:sz="6" w:space="0" w:color="000000"/>
              <w:right w:val="single" w:sz="6" w:space="0" w:color="000000"/>
            </w:tcBorders>
          </w:tcPr>
          <w:p w14:paraId="6B210D86" w14:textId="77777777" w:rsidR="002803C3" w:rsidRDefault="005E76F0">
            <w:pPr>
              <w:pStyle w:val="Tablebody"/>
            </w:pPr>
            <w:r>
              <w:t>sources</w:t>
            </w:r>
          </w:p>
        </w:tc>
        <w:tc>
          <w:tcPr>
            <w:tcW w:w="1261" w:type="dxa"/>
            <w:tcBorders>
              <w:top w:val="single" w:sz="12" w:space="0" w:color="000000"/>
              <w:left w:val="single" w:sz="6" w:space="0" w:color="000000"/>
              <w:bottom w:val="single" w:sz="6" w:space="0" w:color="000000"/>
              <w:right w:val="single" w:sz="6" w:space="0" w:color="000000"/>
            </w:tcBorders>
          </w:tcPr>
          <w:p w14:paraId="6E10CF87" w14:textId="77777777" w:rsidR="002803C3" w:rsidRDefault="005E76F0">
            <w:pPr>
              <w:pStyle w:val="Tablebody"/>
            </w:pPr>
            <w:r>
              <w:t>array</w:t>
            </w:r>
          </w:p>
        </w:tc>
        <w:tc>
          <w:tcPr>
            <w:tcW w:w="980" w:type="dxa"/>
            <w:tcBorders>
              <w:top w:val="single" w:sz="12" w:space="0" w:color="000000"/>
              <w:left w:val="single" w:sz="6" w:space="0" w:color="000000"/>
              <w:bottom w:val="single" w:sz="6" w:space="0" w:color="000000"/>
              <w:right w:val="single" w:sz="6" w:space="0" w:color="000000"/>
            </w:tcBorders>
          </w:tcPr>
          <w:p w14:paraId="15F66602" w14:textId="77777777" w:rsidR="002803C3" w:rsidRDefault="005E76F0">
            <w:pPr>
              <w:pStyle w:val="Tablebody"/>
            </w:pPr>
            <w:r>
              <w:t>N/A</w:t>
            </w:r>
          </w:p>
        </w:tc>
        <w:tc>
          <w:tcPr>
            <w:tcW w:w="1261" w:type="dxa"/>
            <w:tcBorders>
              <w:top w:val="single" w:sz="12" w:space="0" w:color="000000"/>
              <w:left w:val="single" w:sz="6" w:space="0" w:color="000000"/>
              <w:bottom w:val="single" w:sz="6" w:space="0" w:color="000000"/>
              <w:right w:val="single" w:sz="6" w:space="0" w:color="000000"/>
            </w:tcBorders>
          </w:tcPr>
          <w:p w14:paraId="28B406DC" w14:textId="77777777" w:rsidR="002803C3" w:rsidRDefault="005E76F0">
            <w:pPr>
              <w:pStyle w:val="Tablebody"/>
            </w:pPr>
            <w:r>
              <w:t>O</w:t>
            </w:r>
          </w:p>
        </w:tc>
        <w:tc>
          <w:tcPr>
            <w:tcW w:w="4763" w:type="dxa"/>
            <w:tcBorders>
              <w:top w:val="single" w:sz="12" w:space="0" w:color="000000"/>
              <w:left w:val="single" w:sz="6" w:space="0" w:color="000000"/>
              <w:bottom w:val="single" w:sz="6" w:space="0" w:color="000000"/>
              <w:right w:val="single" w:sz="12" w:space="0" w:color="000000"/>
            </w:tcBorders>
          </w:tcPr>
          <w:p w14:paraId="1D77FF3D" w14:textId="77777777" w:rsidR="002803C3" w:rsidRDefault="005E76F0">
            <w:pPr>
              <w:pStyle w:val="Tablebody"/>
            </w:pPr>
            <w:r>
              <w:t>an array of source objects that are attached to the current node.</w:t>
            </w:r>
          </w:p>
        </w:tc>
      </w:tr>
      <w:tr w:rsidR="002803C3" w14:paraId="5BC79AF0" w14:textId="77777777">
        <w:trPr>
          <w:jc w:val="center"/>
        </w:trPr>
        <w:tc>
          <w:tcPr>
            <w:tcW w:w="1375" w:type="dxa"/>
            <w:tcBorders>
              <w:top w:val="single" w:sz="6" w:space="0" w:color="000000"/>
              <w:left w:val="single" w:sz="12" w:space="0" w:color="000000"/>
              <w:bottom w:val="single" w:sz="6" w:space="0" w:color="000000"/>
              <w:right w:val="single" w:sz="6" w:space="0" w:color="000000"/>
            </w:tcBorders>
          </w:tcPr>
          <w:p w14:paraId="2E6F6EBF" w14:textId="77777777" w:rsidR="002803C3" w:rsidRDefault="005E76F0">
            <w:pPr>
              <w:pStyle w:val="Tablebody"/>
            </w:pPr>
            <w:r>
              <w:t>listener</w:t>
            </w:r>
          </w:p>
        </w:tc>
        <w:tc>
          <w:tcPr>
            <w:tcW w:w="1261" w:type="dxa"/>
            <w:tcBorders>
              <w:top w:val="single" w:sz="6" w:space="0" w:color="000000"/>
              <w:left w:val="single" w:sz="6" w:space="0" w:color="000000"/>
              <w:bottom w:val="single" w:sz="6" w:space="0" w:color="000000"/>
              <w:right w:val="single" w:sz="6" w:space="0" w:color="000000"/>
            </w:tcBorders>
          </w:tcPr>
          <w:p w14:paraId="03F860FE" w14:textId="77777777" w:rsidR="002803C3" w:rsidRDefault="005E76F0">
            <w:pPr>
              <w:pStyle w:val="Tablebody"/>
            </w:pPr>
            <w:r>
              <w:t>object</w:t>
            </w:r>
          </w:p>
        </w:tc>
        <w:tc>
          <w:tcPr>
            <w:tcW w:w="980" w:type="dxa"/>
            <w:tcBorders>
              <w:top w:val="single" w:sz="6" w:space="0" w:color="000000"/>
              <w:left w:val="single" w:sz="6" w:space="0" w:color="000000"/>
              <w:bottom w:val="single" w:sz="6" w:space="0" w:color="000000"/>
              <w:right w:val="single" w:sz="6" w:space="0" w:color="000000"/>
            </w:tcBorders>
          </w:tcPr>
          <w:p w14:paraId="6AADAE50" w14:textId="77777777" w:rsidR="002803C3" w:rsidRDefault="005E76F0">
            <w:pPr>
              <w:pStyle w:val="Tablebody"/>
            </w:pPr>
            <w:r>
              <w:t>N/A</w:t>
            </w:r>
          </w:p>
        </w:tc>
        <w:tc>
          <w:tcPr>
            <w:tcW w:w="1261" w:type="dxa"/>
            <w:tcBorders>
              <w:top w:val="single" w:sz="6" w:space="0" w:color="000000"/>
              <w:left w:val="single" w:sz="6" w:space="0" w:color="000000"/>
              <w:bottom w:val="single" w:sz="6" w:space="0" w:color="000000"/>
              <w:right w:val="single" w:sz="6" w:space="0" w:color="000000"/>
            </w:tcBorders>
          </w:tcPr>
          <w:p w14:paraId="24051C30" w14:textId="77777777" w:rsidR="002803C3" w:rsidRDefault="005E76F0">
            <w:pPr>
              <w:pStyle w:val="Tablebody"/>
            </w:pPr>
            <w:r>
              <w:t>O</w:t>
            </w:r>
          </w:p>
        </w:tc>
        <w:tc>
          <w:tcPr>
            <w:tcW w:w="4763" w:type="dxa"/>
            <w:tcBorders>
              <w:top w:val="single" w:sz="6" w:space="0" w:color="000000"/>
              <w:left w:val="single" w:sz="6" w:space="0" w:color="000000"/>
              <w:bottom w:val="single" w:sz="6" w:space="0" w:color="000000"/>
              <w:right w:val="single" w:sz="12" w:space="0" w:color="000000"/>
            </w:tcBorders>
          </w:tcPr>
          <w:p w14:paraId="73173134" w14:textId="77777777" w:rsidR="002803C3" w:rsidRDefault="005E76F0">
            <w:pPr>
              <w:pStyle w:val="Tablebody"/>
            </w:pPr>
            <w:r>
              <w:t>a listener object that places an audio listener node in the scene that should be attached to a parent camera node. The audio listener characteristics depend on the available audio output devices.</w:t>
            </w:r>
          </w:p>
        </w:tc>
      </w:tr>
      <w:tr w:rsidR="002803C3" w14:paraId="7FDCEB1A" w14:textId="77777777">
        <w:trPr>
          <w:jc w:val="center"/>
        </w:trPr>
        <w:tc>
          <w:tcPr>
            <w:tcW w:w="1375" w:type="dxa"/>
            <w:tcBorders>
              <w:top w:val="single" w:sz="6" w:space="0" w:color="000000"/>
              <w:left w:val="single" w:sz="12" w:space="0" w:color="000000"/>
              <w:bottom w:val="single" w:sz="12" w:space="0" w:color="000000"/>
              <w:right w:val="single" w:sz="6" w:space="0" w:color="000000"/>
            </w:tcBorders>
          </w:tcPr>
          <w:p w14:paraId="138FDD8E" w14:textId="77777777" w:rsidR="002803C3" w:rsidRDefault="005E76F0">
            <w:pPr>
              <w:pStyle w:val="Tablebody"/>
            </w:pPr>
            <w:r>
              <w:t>reverbs</w:t>
            </w:r>
          </w:p>
        </w:tc>
        <w:tc>
          <w:tcPr>
            <w:tcW w:w="1261" w:type="dxa"/>
            <w:tcBorders>
              <w:top w:val="single" w:sz="6" w:space="0" w:color="000000"/>
              <w:left w:val="single" w:sz="6" w:space="0" w:color="000000"/>
              <w:bottom w:val="single" w:sz="12" w:space="0" w:color="000000"/>
              <w:right w:val="single" w:sz="6" w:space="0" w:color="000000"/>
            </w:tcBorders>
          </w:tcPr>
          <w:p w14:paraId="11334770" w14:textId="77777777" w:rsidR="002803C3" w:rsidRDefault="005E76F0">
            <w:pPr>
              <w:pStyle w:val="Tablebody"/>
            </w:pPr>
            <w:r>
              <w:t>array</w:t>
            </w:r>
          </w:p>
        </w:tc>
        <w:tc>
          <w:tcPr>
            <w:tcW w:w="980" w:type="dxa"/>
            <w:tcBorders>
              <w:top w:val="single" w:sz="6" w:space="0" w:color="000000"/>
              <w:left w:val="single" w:sz="6" w:space="0" w:color="000000"/>
              <w:bottom w:val="single" w:sz="12" w:space="0" w:color="000000"/>
              <w:right w:val="single" w:sz="6" w:space="0" w:color="000000"/>
            </w:tcBorders>
          </w:tcPr>
          <w:p w14:paraId="774845A9" w14:textId="77777777" w:rsidR="002803C3" w:rsidRDefault="005E76F0">
            <w:pPr>
              <w:pStyle w:val="Tablebody"/>
            </w:pPr>
            <w:r>
              <w:t>N/A</w:t>
            </w:r>
          </w:p>
        </w:tc>
        <w:tc>
          <w:tcPr>
            <w:tcW w:w="1261" w:type="dxa"/>
            <w:tcBorders>
              <w:top w:val="single" w:sz="6" w:space="0" w:color="000000"/>
              <w:left w:val="single" w:sz="6" w:space="0" w:color="000000"/>
              <w:bottom w:val="single" w:sz="12" w:space="0" w:color="000000"/>
              <w:right w:val="single" w:sz="6" w:space="0" w:color="000000"/>
            </w:tcBorders>
          </w:tcPr>
          <w:p w14:paraId="2AA56A85" w14:textId="77777777" w:rsidR="002803C3" w:rsidRDefault="005E76F0">
            <w:pPr>
              <w:pStyle w:val="Tablebody"/>
            </w:pPr>
            <w:r>
              <w:t>O</w:t>
            </w:r>
          </w:p>
        </w:tc>
        <w:tc>
          <w:tcPr>
            <w:tcW w:w="4763" w:type="dxa"/>
            <w:tcBorders>
              <w:top w:val="single" w:sz="6" w:space="0" w:color="000000"/>
              <w:left w:val="single" w:sz="6" w:space="0" w:color="000000"/>
              <w:bottom w:val="single" w:sz="12" w:space="0" w:color="000000"/>
              <w:right w:val="single" w:sz="12" w:space="0" w:color="000000"/>
            </w:tcBorders>
          </w:tcPr>
          <w:p w14:paraId="26F42930" w14:textId="77777777" w:rsidR="002803C3" w:rsidRDefault="005E76F0">
            <w:pPr>
              <w:pStyle w:val="Tablebody"/>
            </w:pPr>
            <w:r>
              <w:t>an array of reverb objects.</w:t>
            </w:r>
          </w:p>
        </w:tc>
      </w:tr>
    </w:tbl>
    <w:p w14:paraId="59344E63" w14:textId="77777777" w:rsidR="002803C3" w:rsidRDefault="005E76F0">
      <w:pPr>
        <w:pStyle w:val="Tabletitle"/>
      </w:pPr>
      <w:bookmarkStart w:id="123" w:name="Table_tab_14"/>
      <w:bookmarkEnd w:id="123"/>
      <w:r>
        <w:t>Table 14 — Definition of source object of MPEG_audio_spatial.source extension</w:t>
      </w:r>
    </w:p>
    <w:tbl>
      <w:tblPr>
        <w:tblW w:w="5000" w:type="pct"/>
        <w:jc w:val="center"/>
        <w:tblLayout w:type="fixed"/>
        <w:tblCellMar>
          <w:left w:w="0" w:type="dxa"/>
          <w:right w:w="0" w:type="dxa"/>
        </w:tblCellMar>
        <w:tblLook w:val="04A0" w:firstRow="1" w:lastRow="0" w:firstColumn="1" w:lastColumn="0" w:noHBand="0" w:noVBand="1"/>
      </w:tblPr>
      <w:tblGrid>
        <w:gridCol w:w="2360"/>
        <w:gridCol w:w="1407"/>
        <w:gridCol w:w="1603"/>
        <w:gridCol w:w="939"/>
        <w:gridCol w:w="3413"/>
      </w:tblGrid>
      <w:tr w:rsidR="00071763" w:rsidRPr="00E57DE8" w14:paraId="0211DE3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BD0022" w14:textId="77777777" w:rsidR="00071763" w:rsidRPr="000E2380" w:rsidRDefault="00071763" w:rsidP="00E40DC9">
            <w:pPr>
              <w:pStyle w:val="Tableheader"/>
              <w:jc w:val="center"/>
              <w:rPr>
                <w:b/>
              </w:rPr>
            </w:pPr>
            <w:r w:rsidRPr="000E2380">
              <w:rPr>
                <w:b/>
              </w:rPr>
              <w:lastRenderedPageBreak/>
              <w:t>Name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9BAD39F" w14:textId="77777777" w:rsidR="00071763" w:rsidRPr="000E2380" w:rsidRDefault="00071763" w:rsidP="00E40DC9">
            <w:pPr>
              <w:pStyle w:val="Tableheader"/>
              <w:jc w:val="center"/>
              <w:rPr>
                <w:b/>
              </w:rPr>
            </w:pPr>
            <w:r w:rsidRPr="000E2380">
              <w:rPr>
                <w:b/>
              </w:rPr>
              <w:t>Type</w:t>
            </w:r>
          </w:p>
        </w:tc>
        <w:tc>
          <w:tcPr>
            <w:tcW w:w="1603" w:type="dxa"/>
            <w:tcBorders>
              <w:top w:val="single" w:sz="12" w:space="0" w:color="000000"/>
              <w:left w:val="single" w:sz="6" w:space="0" w:color="000000"/>
              <w:bottom w:val="single" w:sz="12" w:space="0" w:color="000000"/>
              <w:right w:val="single" w:sz="6" w:space="0" w:color="000000"/>
            </w:tcBorders>
          </w:tcPr>
          <w:p w14:paraId="2F55483D" w14:textId="77777777" w:rsidR="00071763" w:rsidRPr="000E2380" w:rsidRDefault="00071763" w:rsidP="00E40DC9">
            <w:pPr>
              <w:pStyle w:val="Tableheader"/>
              <w:jc w:val="center"/>
              <w:rPr>
                <w:b/>
              </w:rPr>
            </w:pPr>
            <w:r w:rsidRPr="000E2380">
              <w:rPr>
                <w:b/>
              </w:rPr>
              <w:t>Usage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5C11EF4" w14:textId="77777777" w:rsidR="00071763" w:rsidRPr="000E2380" w:rsidRDefault="00071763" w:rsidP="00E40DC9">
            <w:pPr>
              <w:pStyle w:val="Tableheader"/>
              <w:jc w:val="center"/>
              <w:rPr>
                <w:b/>
              </w:rPr>
            </w:pPr>
            <w:r w:rsidRPr="000E2380">
              <w:rPr>
                <w:b/>
              </w:rPr>
              <w:t>Default</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CCD6BD5" w14:textId="77777777" w:rsidR="00071763" w:rsidRPr="000E2380" w:rsidRDefault="00071763" w:rsidP="00E40DC9">
            <w:pPr>
              <w:pStyle w:val="Tableheader"/>
              <w:jc w:val="center"/>
              <w:rPr>
                <w:b/>
              </w:rPr>
            </w:pPr>
            <w:r w:rsidRPr="000E2380">
              <w:rPr>
                <w:b/>
              </w:rPr>
              <w:t>Description</w:t>
            </w:r>
          </w:p>
        </w:tc>
      </w:tr>
      <w:tr w:rsidR="00071763" w:rsidRPr="00ED4C7A" w14:paraId="18F7FFBB"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9D868B" w14:textId="77777777" w:rsidR="00071763" w:rsidRPr="00071763" w:rsidRDefault="00071763" w:rsidP="00071763">
            <w:pPr>
              <w:pStyle w:val="Tablebody"/>
            </w:pPr>
            <w:r w:rsidRPr="00071763">
              <w:t>id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A3F4003" w14:textId="77777777" w:rsidR="00071763" w:rsidRPr="00071763" w:rsidRDefault="00071763" w:rsidP="00071763">
            <w:pPr>
              <w:pStyle w:val="Tablebody"/>
            </w:pPr>
            <w:r w:rsidRPr="00071763">
              <w:t>integer</w:t>
            </w:r>
          </w:p>
        </w:tc>
        <w:tc>
          <w:tcPr>
            <w:tcW w:w="1603" w:type="dxa"/>
            <w:tcBorders>
              <w:top w:val="single" w:sz="12" w:space="0" w:color="000000"/>
              <w:left w:val="single" w:sz="6" w:space="0" w:color="000000"/>
              <w:bottom w:val="single" w:sz="12" w:space="0" w:color="000000"/>
              <w:right w:val="single" w:sz="6" w:space="0" w:color="000000"/>
            </w:tcBorders>
          </w:tcPr>
          <w:p w14:paraId="778791CC"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6F12FBA"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DC0CCB6" w14:textId="77777777" w:rsidR="00071763" w:rsidRPr="00071763" w:rsidRDefault="00071763" w:rsidP="00071763">
            <w:pPr>
              <w:pStyle w:val="Tablebody"/>
            </w:pPr>
            <w:r w:rsidRPr="00071763">
              <w:t>Unique identifier of the audio source in the scene.</w:t>
            </w:r>
          </w:p>
        </w:tc>
      </w:tr>
      <w:tr w:rsidR="00071763" w:rsidRPr="00ED4C7A" w14:paraId="2C27706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8F37E1" w14:textId="77777777" w:rsidR="00071763" w:rsidRPr="00071763" w:rsidRDefault="00071763" w:rsidP="00071763">
            <w:pPr>
              <w:pStyle w:val="Tablebody"/>
            </w:pPr>
            <w:r w:rsidRPr="00071763">
              <w:t>type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E5F8277" w14:textId="77777777" w:rsidR="00071763" w:rsidRPr="00071763" w:rsidRDefault="00071763" w:rsidP="00071763">
            <w:pPr>
              <w:pStyle w:val="Tablebody"/>
            </w:pPr>
            <w:r w:rsidRPr="00071763">
              <w:t>string</w:t>
            </w:r>
          </w:p>
        </w:tc>
        <w:tc>
          <w:tcPr>
            <w:tcW w:w="1603" w:type="dxa"/>
            <w:tcBorders>
              <w:top w:val="single" w:sz="12" w:space="0" w:color="000000"/>
              <w:left w:val="single" w:sz="6" w:space="0" w:color="000000"/>
              <w:bottom w:val="single" w:sz="12" w:space="0" w:color="000000"/>
              <w:right w:val="single" w:sz="6" w:space="0" w:color="000000"/>
            </w:tcBorders>
          </w:tcPr>
          <w:p w14:paraId="211CCCE6"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8ED59D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49C4F1D" w14:textId="77777777" w:rsidR="00071763" w:rsidRPr="00071763" w:rsidRDefault="00071763" w:rsidP="00071763">
            <w:pPr>
              <w:pStyle w:val="Tablebody"/>
            </w:pPr>
            <w:r w:rsidRPr="00071763">
              <w:t xml:space="preserve">Indicates the type of the audio source. </w:t>
            </w:r>
          </w:p>
          <w:p w14:paraId="2B940CB7" w14:textId="77777777" w:rsidR="00071763" w:rsidRPr="00071763" w:rsidRDefault="00071763" w:rsidP="00071763">
            <w:pPr>
              <w:pStyle w:val="Tablebody"/>
            </w:pPr>
            <w:r w:rsidRPr="00071763">
              <w:t>The value “Object” indicates mono object</w:t>
            </w:r>
          </w:p>
          <w:p w14:paraId="69B881A6" w14:textId="77777777" w:rsidR="00071763" w:rsidRPr="00071763" w:rsidRDefault="00071763" w:rsidP="00071763">
            <w:pPr>
              <w:pStyle w:val="Tablebody"/>
            </w:pPr>
            <w:r w:rsidRPr="00071763">
              <w:t>The value “HOA” indicates HOA object</w:t>
            </w:r>
          </w:p>
        </w:tc>
      </w:tr>
      <w:tr w:rsidR="00071763" w:rsidRPr="00ED4C7A" w14:paraId="3D046605"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CE430EE" w14:textId="77777777" w:rsidR="00071763" w:rsidRPr="00071763" w:rsidRDefault="00071763" w:rsidP="00071763">
            <w:pPr>
              <w:pStyle w:val="Tablebody"/>
            </w:pPr>
            <w:r w:rsidRPr="00071763">
              <w:t>targetSampleRate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2935DECC"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2B104C4"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C107FB6"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003EEA" w14:textId="77777777" w:rsidR="00071763" w:rsidRPr="00071763" w:rsidRDefault="00071763" w:rsidP="00071763">
            <w:pPr>
              <w:pStyle w:val="Tablebody"/>
            </w:pPr>
            <w:r w:rsidRPr="00071763">
              <w:t>Provides the target audio sampling rate that is expected to be supplied by the media pipeline of the corresponding audio source. If the sampling rate of one of the selected media source alternatives differs from this value, then the media pipeline shall perform resampling to match the target sample rate.</w:t>
            </w:r>
          </w:p>
        </w:tc>
      </w:tr>
      <w:tr w:rsidR="00071763" w:rsidRPr="00ED4C7A" w14:paraId="6E082BC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268AA25" w14:textId="77777777" w:rsidR="00071763" w:rsidRPr="00071763" w:rsidRDefault="00071763" w:rsidP="00071763">
            <w:pPr>
              <w:pStyle w:val="Tablebody"/>
            </w:pPr>
            <w:r w:rsidRPr="00071763">
              <w:t>pregain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54540783"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36B0FDAA"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002AC4" w14:textId="77777777" w:rsidR="00071763" w:rsidRPr="00071763" w:rsidRDefault="00071763" w:rsidP="00071763">
            <w:pPr>
              <w:pStyle w:val="Tablebody"/>
            </w:pPr>
            <w:r w:rsidRPr="00071763">
              <w:t>0.0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04756A0A" w14:textId="77777777" w:rsidR="00071763" w:rsidRPr="00071763" w:rsidRDefault="00071763" w:rsidP="00071763">
            <w:pPr>
              <w:pStyle w:val="Tablebody"/>
            </w:pPr>
            <w:r w:rsidRPr="00071763">
              <w:t xml:space="preserve">Provides a level-adjustment in dB for the signal associated with the source.  </w:t>
            </w:r>
          </w:p>
        </w:tc>
      </w:tr>
      <w:tr w:rsidR="00071763" w:rsidRPr="00ED4C7A" w14:paraId="4A8253A8"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DAE6254" w14:textId="77777777" w:rsidR="00071763" w:rsidRPr="00071763" w:rsidRDefault="00071763" w:rsidP="00071763">
            <w:pPr>
              <w:pStyle w:val="Tablebody"/>
            </w:pPr>
            <w:r w:rsidRPr="00071763">
              <w:t>playbackSpeed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5FF1CCA"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170036EB"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E479E6C"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C959943" w14:textId="77777777" w:rsidR="00071763" w:rsidRPr="00071763" w:rsidRDefault="00071763" w:rsidP="00071763">
            <w:pPr>
              <w:pStyle w:val="Tablebody"/>
            </w:pPr>
            <w:r w:rsidRPr="00071763">
              <w:t>Defines the playback speed of the audio signal. A value of 1.0 corresponds to playback at normal speed. The value shall be between 0.5 and 2.0.</w:t>
            </w:r>
          </w:p>
        </w:tc>
      </w:tr>
      <w:tr w:rsidR="00071763" w:rsidRPr="00ED4C7A" w14:paraId="79910D0F"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5D3769FA" w14:textId="77777777" w:rsidR="00071763" w:rsidRPr="00071763" w:rsidRDefault="00071763" w:rsidP="009F7441">
            <w:pPr>
              <w:pStyle w:val="Tablebody"/>
            </w:pPr>
            <w:r w:rsidRPr="00071763">
              <w:t>attenuation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31E974E9" w14:textId="77777777" w:rsidR="00071763" w:rsidRPr="00071763" w:rsidRDefault="00071763" w:rsidP="009F7441">
            <w:pPr>
              <w:pStyle w:val="Tablebody"/>
            </w:pPr>
            <w:r w:rsidRPr="00071763">
              <w:t>enumeration</w:t>
            </w:r>
          </w:p>
        </w:tc>
        <w:tc>
          <w:tcPr>
            <w:tcW w:w="1603" w:type="dxa"/>
            <w:tcBorders>
              <w:top w:val="single" w:sz="12" w:space="0" w:color="000000"/>
              <w:left w:val="single" w:sz="6" w:space="0" w:color="000000"/>
              <w:bottom w:val="single" w:sz="12" w:space="0" w:color="000000"/>
              <w:right w:val="single" w:sz="6" w:space="0" w:color="000000"/>
            </w:tcBorders>
          </w:tcPr>
          <w:p w14:paraId="6436E75C"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95690A9" w14:textId="77777777" w:rsidR="00071763" w:rsidRPr="00071763" w:rsidRDefault="00071763" w:rsidP="009F7441">
            <w:pPr>
              <w:pStyle w:val="Tablebody"/>
            </w:pPr>
            <w:r w:rsidRPr="00071763">
              <w:t xml:space="preserve">“linearDistance”  </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78F86DDF" w14:textId="77777777" w:rsidR="00071763" w:rsidRPr="00071763" w:rsidRDefault="00071763" w:rsidP="009F7441">
            <w:pPr>
              <w:pStyle w:val="Tablebody"/>
            </w:pPr>
            <w:r w:rsidRPr="00071763">
              <w:t xml:space="preserve">Indicates the function used to calculate the attenuation of the audio signal based on the distance to the source. </w:t>
            </w:r>
          </w:p>
          <w:p w14:paraId="6D9BF2FA" w14:textId="77777777" w:rsidR="00071763" w:rsidRPr="00071763" w:rsidRDefault="00071763" w:rsidP="009F7441">
            <w:pPr>
              <w:pStyle w:val="Tablebody"/>
            </w:pPr>
            <w:r w:rsidRPr="00071763">
              <w:t xml:space="preserve">The value "noAttenuation" indicates that no attenuation function should be used. </w:t>
            </w:r>
          </w:p>
          <w:p w14:paraId="12C5617A" w14:textId="77777777" w:rsidR="00071763" w:rsidRPr="00071763" w:rsidRDefault="00071763" w:rsidP="009F7441">
            <w:pPr>
              <w:pStyle w:val="Tablebody"/>
            </w:pPr>
            <w:r w:rsidRPr="00071763">
              <w:t xml:space="preserve">The value "inverseDistance" indicates that the inverse distance function should be used. </w:t>
            </w:r>
          </w:p>
          <w:p w14:paraId="39393427" w14:textId="77777777" w:rsidR="00071763" w:rsidRPr="00071763" w:rsidRDefault="00071763" w:rsidP="009F7441">
            <w:pPr>
              <w:pStyle w:val="Tablebody"/>
            </w:pPr>
            <w:r w:rsidRPr="00071763">
              <w:t xml:space="preserve">The value "linearDistance" indicates that the linear distance function should be used. </w:t>
            </w:r>
          </w:p>
          <w:p w14:paraId="629283CC" w14:textId="77777777" w:rsidR="00071763" w:rsidRPr="00071763" w:rsidRDefault="00071763" w:rsidP="009F7441">
            <w:pPr>
              <w:pStyle w:val="Tablebody"/>
            </w:pPr>
            <w:r w:rsidRPr="00071763">
              <w:t xml:space="preserve">The value "exponentialDistance" indicates that the exponential distance function should be used. </w:t>
            </w:r>
          </w:p>
          <w:p w14:paraId="29D71BD4" w14:textId="77777777" w:rsidR="00071763" w:rsidRPr="00071763" w:rsidRDefault="00071763" w:rsidP="009F7441">
            <w:pPr>
              <w:pStyle w:val="Tablebody"/>
            </w:pPr>
            <w:r w:rsidRPr="00071763">
              <w:t>The value "custom" indicates that a custom function should be used. The definition of custom functions is outside of the scope of this document.</w:t>
            </w:r>
          </w:p>
          <w:p w14:paraId="3C534B03" w14:textId="77777777" w:rsidR="00071763" w:rsidRPr="00071763" w:rsidRDefault="00071763" w:rsidP="009F7441">
            <w:pPr>
              <w:pStyle w:val="Tablebody"/>
            </w:pPr>
            <w:r w:rsidRPr="00071763">
              <w:t>The attenuation functions and their parameters are specified in </w:t>
            </w:r>
            <w:r w:rsidRPr="00071763">
              <w:fldChar w:fldCharType="begin"/>
            </w:r>
            <w:r w:rsidRPr="00071763">
              <w:instrText xml:space="preserve"> REF _Ref71112310 \r \h  \* MERGEFORMAT </w:instrText>
            </w:r>
            <w:r w:rsidRPr="00071763">
              <w:fldChar w:fldCharType="separate"/>
            </w:r>
            <w:r w:rsidRPr="00071763">
              <w:t>Annex D</w:t>
            </w:r>
            <w:r w:rsidRPr="00071763">
              <w:fldChar w:fldCharType="end"/>
            </w:r>
            <w:r w:rsidRPr="00071763">
              <w:t>.</w:t>
            </w:r>
          </w:p>
        </w:tc>
      </w:tr>
      <w:tr w:rsidR="00071763" w:rsidRPr="00ED4C7A" w14:paraId="0900EDED"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AEF25AA" w14:textId="77777777" w:rsidR="00071763" w:rsidRPr="00071763" w:rsidRDefault="00071763" w:rsidP="009F7441">
            <w:pPr>
              <w:pStyle w:val="Tablebody"/>
            </w:pPr>
            <w:r w:rsidRPr="00071763">
              <w:t>attenuationParameters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384CA98" w14:textId="77777777" w:rsidR="00071763" w:rsidRPr="00071763" w:rsidRDefault="00071763" w:rsidP="009F7441">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185CE8E9" w14:textId="77777777" w:rsidR="00071763" w:rsidRPr="00071763" w:rsidRDefault="00071763" w:rsidP="009F7441">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3F5FF542" w14:textId="77777777" w:rsidR="00071763" w:rsidRPr="00071763" w:rsidRDefault="00071763" w:rsidP="009F7441">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5F50AACF" w14:textId="77777777" w:rsidR="00071763" w:rsidRPr="00071763" w:rsidRDefault="00071763" w:rsidP="009F7441">
            <w:pPr>
              <w:pStyle w:val="Tablebody"/>
            </w:pPr>
            <w:r w:rsidRPr="00071763">
              <w:t>Array of parameters that are input to the attenuation function. The semantics of these parameters depend on the attenuation function itself.</w:t>
            </w:r>
          </w:p>
        </w:tc>
      </w:tr>
      <w:tr w:rsidR="00071763" w:rsidRPr="00ED4C7A" w14:paraId="121BA3D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38993B2A" w14:textId="77777777" w:rsidR="00071763" w:rsidRPr="00071763" w:rsidRDefault="00071763" w:rsidP="00071763">
            <w:pPr>
              <w:pStyle w:val="Tablebody"/>
            </w:pPr>
            <w:r w:rsidRPr="00071763">
              <w:lastRenderedPageBreak/>
              <w:t>referenceDistance</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97F978B" w14:textId="77777777" w:rsidR="00071763" w:rsidRPr="00071763" w:rsidRDefault="00071763" w:rsidP="00071763">
            <w:pPr>
              <w:pStyle w:val="Tablebody"/>
            </w:pPr>
            <w:r w:rsidRPr="00071763">
              <w:t>number</w:t>
            </w:r>
          </w:p>
        </w:tc>
        <w:tc>
          <w:tcPr>
            <w:tcW w:w="1603" w:type="dxa"/>
            <w:tcBorders>
              <w:top w:val="single" w:sz="12" w:space="0" w:color="000000"/>
              <w:left w:val="single" w:sz="6" w:space="0" w:color="000000"/>
              <w:bottom w:val="single" w:sz="12" w:space="0" w:color="000000"/>
              <w:right w:val="single" w:sz="6" w:space="0" w:color="000000"/>
            </w:tcBorders>
          </w:tcPr>
          <w:p w14:paraId="5EE58ECE"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7A4507A" w14:textId="77777777" w:rsidR="00071763" w:rsidRPr="00071763" w:rsidRDefault="00071763" w:rsidP="00071763">
            <w:pPr>
              <w:pStyle w:val="Tablebody"/>
            </w:pPr>
            <w:r w:rsidRPr="00071763">
              <w:t>1.0</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65B0116A" w14:textId="77777777" w:rsidR="00071763" w:rsidRPr="00071763" w:rsidRDefault="00071763" w:rsidP="00071763">
            <w:pPr>
              <w:pStyle w:val="Tablebody"/>
            </w:pPr>
            <w:r w:rsidRPr="00071763">
              <w:t>Provides the distance in meters for which the distance gain is implicitly included in the source signal after application of pregain.</w:t>
            </w:r>
          </w:p>
          <w:p w14:paraId="2E98F915" w14:textId="77777777" w:rsidR="00071763" w:rsidRPr="00071763" w:rsidRDefault="00071763" w:rsidP="00071763">
            <w:pPr>
              <w:pStyle w:val="Tablebody"/>
            </w:pPr>
            <w:r w:rsidRPr="00071763">
              <w:t>When type equals ‘HOA’, the element shall not be present.</w:t>
            </w:r>
          </w:p>
        </w:tc>
      </w:tr>
      <w:tr w:rsidR="00071763" w:rsidRPr="00ED4C7A" w14:paraId="3EAF75F4"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1C5455CB" w14:textId="77777777" w:rsidR="00071763" w:rsidRPr="00071763" w:rsidRDefault="00071763" w:rsidP="00071763">
            <w:pPr>
              <w:pStyle w:val="Tablebody"/>
            </w:pPr>
            <w:r w:rsidRPr="00071763">
              <w:t>accessors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6A6C1CEB"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509E4AD9" w14:textId="77777777" w:rsidR="00071763" w:rsidRPr="00071763" w:rsidRDefault="00071763" w:rsidP="00071763">
            <w:pPr>
              <w:pStyle w:val="Tablebody"/>
            </w:pPr>
            <w:r w:rsidRPr="00071763">
              <w:t>M</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3AA3AC0" w14:textId="77777777" w:rsidR="00071763" w:rsidRPr="00071763" w:rsidRDefault="00071763" w:rsidP="00071763">
            <w:pPr>
              <w:pStyle w:val="Tablebody"/>
            </w:pP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49CC260" w14:textId="77777777" w:rsidR="00071763" w:rsidRPr="00071763" w:rsidRDefault="00071763" w:rsidP="00071763">
            <w:pPr>
              <w:pStyle w:val="Tablebody"/>
            </w:pPr>
            <w:r w:rsidRPr="00071763">
              <w:t>Provides an array of accessor references, by specifying the accessors indices in accessors array, that describe the buffers where the decoded audio will be made available.</w:t>
            </w:r>
          </w:p>
        </w:tc>
      </w:tr>
      <w:tr w:rsidR="00071763" w:rsidRPr="00ED4C7A" w14:paraId="61A29C1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3E1EF1" w14:textId="77777777" w:rsidR="00071763" w:rsidRPr="00071763" w:rsidRDefault="00071763" w:rsidP="00071763">
            <w:pPr>
              <w:pStyle w:val="Tablebody"/>
            </w:pPr>
            <w:r w:rsidRPr="00071763">
              <w:t>reverbFeed</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7E35D8F7"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72D17EA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69F3CCEA"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49091289" w14:textId="77777777" w:rsidR="00071763" w:rsidRPr="00071763" w:rsidRDefault="00071763" w:rsidP="00071763">
            <w:pPr>
              <w:pStyle w:val="Tablebody"/>
            </w:pPr>
            <w:r w:rsidRPr="00071763">
              <w:t>Provides one or more pointers to reverb units, optionally extended by a floating point scaling factor.</w:t>
            </w:r>
          </w:p>
          <w:p w14:paraId="7C18F053" w14:textId="77777777" w:rsidR="00071763" w:rsidRPr="00071763" w:rsidRDefault="00071763" w:rsidP="00071763">
            <w:pPr>
              <w:pStyle w:val="Tablebody"/>
            </w:pPr>
            <w:r w:rsidRPr="00071763">
              <w:t>A reverb unit represents a reverberation audio processor that is configured by the metadata from a single reverb object. Typically, a reverb object represents reverberation properties of a single room.</w:t>
            </w:r>
          </w:p>
        </w:tc>
      </w:tr>
      <w:tr w:rsidR="00071763" w:rsidRPr="00ED4C7A" w14:paraId="524D071E"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240FC58C" w14:textId="77777777" w:rsidR="00071763" w:rsidRPr="00071763" w:rsidRDefault="00071763" w:rsidP="00071763">
            <w:pPr>
              <w:pStyle w:val="Tablebody"/>
            </w:pPr>
            <w:r w:rsidRPr="00071763">
              <w:t>reverbFeedGain</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0C1A524C" w14:textId="77777777" w:rsidR="00071763" w:rsidRPr="00071763" w:rsidRDefault="00071763" w:rsidP="00071763">
            <w:pPr>
              <w:pStyle w:val="Tablebody"/>
            </w:pPr>
            <w:r w:rsidRPr="00071763">
              <w:t>array</w:t>
            </w:r>
          </w:p>
        </w:tc>
        <w:tc>
          <w:tcPr>
            <w:tcW w:w="1603" w:type="dxa"/>
            <w:tcBorders>
              <w:top w:val="single" w:sz="12" w:space="0" w:color="000000"/>
              <w:left w:val="single" w:sz="6" w:space="0" w:color="000000"/>
              <w:bottom w:val="single" w:sz="12" w:space="0" w:color="000000"/>
              <w:right w:val="single" w:sz="6" w:space="0" w:color="000000"/>
            </w:tcBorders>
          </w:tcPr>
          <w:p w14:paraId="68D3D731" w14:textId="77777777" w:rsidR="00071763" w:rsidRPr="00071763" w:rsidRDefault="00071763" w:rsidP="00071763">
            <w:pPr>
              <w:pStyle w:val="Tablebody"/>
            </w:pPr>
            <w:r w:rsidRPr="00071763">
              <w:t>O</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1F36BBD" w14:textId="77777777" w:rsidR="00071763" w:rsidRPr="00071763" w:rsidRDefault="00071763" w:rsidP="00071763">
            <w:pPr>
              <w:pStyle w:val="Tablebody"/>
            </w:pPr>
            <w:r w:rsidRPr="00071763">
              <w:t>N/A</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278EB95" w14:textId="77777777" w:rsidR="00071763" w:rsidRPr="00071763" w:rsidRDefault="00071763" w:rsidP="00071763">
            <w:pPr>
              <w:pStyle w:val="Tablebody"/>
            </w:pPr>
            <w:r w:rsidRPr="00071763">
              <w:t>Provides an array of gain [dB] values to be applied to the source’s signal(s) when feeding it to the corresponding reverbFeed.</w:t>
            </w:r>
          </w:p>
          <w:p w14:paraId="43F27644" w14:textId="77777777" w:rsidR="00071763" w:rsidRPr="00071763" w:rsidRDefault="00071763" w:rsidP="00071763">
            <w:pPr>
              <w:pStyle w:val="Tablebody"/>
            </w:pPr>
            <w:r w:rsidRPr="00071763">
              <w:t>The array shall have the same  number of elements as the reverbFeed array field.</w:t>
            </w:r>
          </w:p>
        </w:tc>
      </w:tr>
      <w:tr w:rsidR="00071763" w:rsidRPr="00C672EA" w14:paraId="71DEF8FA"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4108FEB9" w14:textId="77777777" w:rsidR="00071763" w:rsidRPr="00071763" w:rsidRDefault="00071763" w:rsidP="00071763">
            <w:pPr>
              <w:pStyle w:val="Tablebody"/>
            </w:pPr>
            <w:r w:rsidRPr="00071763">
              <w:t>isCluster</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1120CF02" w14:textId="77777777" w:rsidR="00071763" w:rsidRPr="00071763" w:rsidRDefault="00071763" w:rsidP="00071763">
            <w:pPr>
              <w:pStyle w:val="Tablebody"/>
            </w:pPr>
            <w:r w:rsidRPr="00071763">
              <w:t>boolean</w:t>
            </w:r>
          </w:p>
        </w:tc>
        <w:tc>
          <w:tcPr>
            <w:tcW w:w="1603" w:type="dxa"/>
            <w:tcBorders>
              <w:top w:val="single" w:sz="12" w:space="0" w:color="000000"/>
              <w:left w:val="single" w:sz="6" w:space="0" w:color="000000"/>
              <w:bottom w:val="single" w:sz="12" w:space="0" w:color="000000"/>
              <w:right w:val="single" w:sz="6" w:space="0" w:color="000000"/>
            </w:tcBorders>
          </w:tcPr>
          <w:p w14:paraId="32B2445D" w14:textId="77777777" w:rsidR="00071763" w:rsidRPr="00071763" w:rsidRDefault="00071763" w:rsidP="00071763">
            <w:pPr>
              <w:pStyle w:val="Tablebody"/>
            </w:pPr>
            <w:r w:rsidRPr="00071763">
              <w:t>False</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7BF565F2" w14:textId="77777777" w:rsidR="00071763" w:rsidRPr="00071763" w:rsidRDefault="00071763" w:rsidP="00071763">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1054DDAB" w14:textId="77777777" w:rsidR="00071763" w:rsidRPr="00071763" w:rsidRDefault="00071763" w:rsidP="00071763">
            <w:pPr>
              <w:pStyle w:val="Tablebody"/>
            </w:pPr>
            <w:r w:rsidRPr="00071763">
              <w:t>Specifies if the audio source is a pre-mixed representation of a selection of audio sources.</w:t>
            </w:r>
          </w:p>
        </w:tc>
      </w:tr>
      <w:tr w:rsidR="00071763" w:rsidRPr="00C672EA" w14:paraId="357FEE8C" w14:textId="77777777" w:rsidTr="00071763">
        <w:trPr>
          <w:tblHeader/>
          <w:jc w:val="center"/>
        </w:trPr>
        <w:tc>
          <w:tcPr>
            <w:tcW w:w="2360" w:type="dxa"/>
            <w:tcBorders>
              <w:top w:val="single" w:sz="12" w:space="0" w:color="000000"/>
              <w:left w:val="single" w:sz="12" w:space="0" w:color="000000"/>
              <w:bottom w:val="single" w:sz="12" w:space="0" w:color="000000"/>
              <w:right w:val="single" w:sz="6" w:space="0" w:color="000000"/>
            </w:tcBorders>
            <w:shd w:val="clear" w:color="auto" w:fill="auto"/>
          </w:tcPr>
          <w:p w14:paraId="04D06F65" w14:textId="77777777" w:rsidR="00071763" w:rsidRPr="00071763" w:rsidRDefault="00071763" w:rsidP="00745E9B">
            <w:pPr>
              <w:pStyle w:val="Tablebody"/>
            </w:pPr>
            <w:r w:rsidRPr="00071763">
              <w:t>clusterProperties</w:t>
            </w:r>
          </w:p>
        </w:tc>
        <w:tc>
          <w:tcPr>
            <w:tcW w:w="1407" w:type="dxa"/>
            <w:tcBorders>
              <w:top w:val="single" w:sz="12" w:space="0" w:color="000000"/>
              <w:left w:val="single" w:sz="6" w:space="0" w:color="000000"/>
              <w:bottom w:val="single" w:sz="12" w:space="0" w:color="000000"/>
              <w:right w:val="single" w:sz="6" w:space="0" w:color="000000"/>
            </w:tcBorders>
            <w:shd w:val="clear" w:color="auto" w:fill="auto"/>
          </w:tcPr>
          <w:p w14:paraId="4B4E3980" w14:textId="77777777" w:rsidR="00071763" w:rsidRPr="00071763" w:rsidRDefault="00071763" w:rsidP="00745E9B">
            <w:pPr>
              <w:pStyle w:val="Tablebody"/>
            </w:pPr>
            <w:r w:rsidRPr="00071763">
              <w:t>object</w:t>
            </w:r>
          </w:p>
        </w:tc>
        <w:tc>
          <w:tcPr>
            <w:tcW w:w="1603" w:type="dxa"/>
            <w:tcBorders>
              <w:top w:val="single" w:sz="12" w:space="0" w:color="000000"/>
              <w:left w:val="single" w:sz="6" w:space="0" w:color="000000"/>
              <w:bottom w:val="single" w:sz="12" w:space="0" w:color="000000"/>
              <w:right w:val="single" w:sz="6" w:space="0" w:color="000000"/>
            </w:tcBorders>
          </w:tcPr>
          <w:p w14:paraId="1300CC1A" w14:textId="77777777" w:rsidR="00071763" w:rsidRPr="00071763" w:rsidRDefault="00071763" w:rsidP="00745E9B">
            <w:pPr>
              <w:pStyle w:val="Tablebody"/>
            </w:pPr>
            <w:r w:rsidRPr="00071763">
              <w:t>N/A</w:t>
            </w:r>
          </w:p>
        </w:tc>
        <w:tc>
          <w:tcPr>
            <w:tcW w:w="939" w:type="dxa"/>
            <w:tcBorders>
              <w:top w:val="single" w:sz="12" w:space="0" w:color="000000"/>
              <w:left w:val="single" w:sz="6" w:space="0" w:color="000000"/>
              <w:bottom w:val="single" w:sz="12" w:space="0" w:color="000000"/>
              <w:right w:val="single" w:sz="6" w:space="0" w:color="000000"/>
            </w:tcBorders>
            <w:shd w:val="clear" w:color="auto" w:fill="auto"/>
          </w:tcPr>
          <w:p w14:paraId="20A2CACD" w14:textId="77777777" w:rsidR="00071763" w:rsidRPr="00071763" w:rsidRDefault="00071763" w:rsidP="00745E9B">
            <w:pPr>
              <w:pStyle w:val="Tablebody"/>
            </w:pPr>
            <w:r w:rsidRPr="00071763">
              <w:t>O</w:t>
            </w:r>
          </w:p>
        </w:tc>
        <w:tc>
          <w:tcPr>
            <w:tcW w:w="3413" w:type="dxa"/>
            <w:tcBorders>
              <w:top w:val="single" w:sz="12" w:space="0" w:color="000000"/>
              <w:left w:val="single" w:sz="6" w:space="0" w:color="000000"/>
              <w:bottom w:val="single" w:sz="12" w:space="0" w:color="000000"/>
              <w:right w:val="single" w:sz="12" w:space="0" w:color="000000"/>
            </w:tcBorders>
            <w:shd w:val="clear" w:color="auto" w:fill="auto"/>
          </w:tcPr>
          <w:p w14:paraId="204AEDA5" w14:textId="77777777" w:rsidR="00071763" w:rsidRPr="00071763" w:rsidRDefault="00071763" w:rsidP="00745E9B">
            <w:pPr>
              <w:pStyle w:val="Tablebody"/>
            </w:pPr>
            <w:r w:rsidRPr="00071763">
              <w:t>A sourceClusterProperties object that contains cluster properties. This object must be defined, when the isCluster attribute is set to True.</w:t>
            </w:r>
          </w:p>
        </w:tc>
      </w:tr>
    </w:tbl>
    <w:p w14:paraId="7F042A91" w14:textId="77777777" w:rsidR="002803C3" w:rsidRDefault="005E76F0">
      <w:pPr>
        <w:pStyle w:val="Tabletitle"/>
      </w:pPr>
      <w:bookmarkStart w:id="124" w:name="Table_tab_15"/>
      <w:bookmarkEnd w:id="124"/>
      <w:r>
        <w:t>Table 15 — Definition of listener objects of MPEG_audio_spatial.listener extension</w:t>
      </w:r>
    </w:p>
    <w:tbl>
      <w:tblPr>
        <w:tblW w:w="5000" w:type="pct"/>
        <w:jc w:val="center"/>
        <w:tblLayout w:type="fixed"/>
        <w:tblCellMar>
          <w:left w:w="0" w:type="dxa"/>
          <w:right w:w="0" w:type="dxa"/>
        </w:tblCellMar>
        <w:tblLook w:val="04A0" w:firstRow="1" w:lastRow="0" w:firstColumn="1" w:lastColumn="0" w:noHBand="0" w:noVBand="1"/>
      </w:tblPr>
      <w:tblGrid>
        <w:gridCol w:w="1131"/>
        <w:gridCol w:w="1703"/>
        <w:gridCol w:w="1127"/>
        <w:gridCol w:w="1695"/>
        <w:gridCol w:w="4066"/>
      </w:tblGrid>
      <w:tr w:rsidR="002803C3" w14:paraId="2D052D1F" w14:textId="77777777">
        <w:trPr>
          <w:tblHeader/>
          <w:jc w:val="center"/>
        </w:trPr>
        <w:tc>
          <w:tcPr>
            <w:tcW w:w="1122" w:type="dxa"/>
            <w:tcBorders>
              <w:top w:val="single" w:sz="12" w:space="0" w:color="000000"/>
              <w:left w:val="single" w:sz="12" w:space="0" w:color="000000"/>
              <w:bottom w:val="single" w:sz="12" w:space="0" w:color="000000"/>
              <w:right w:val="single" w:sz="6" w:space="0" w:color="000000"/>
            </w:tcBorders>
          </w:tcPr>
          <w:p w14:paraId="5DE20139" w14:textId="77777777" w:rsidR="002803C3" w:rsidRDefault="005E76F0">
            <w:pPr>
              <w:pStyle w:val="Tableheader"/>
              <w:jc w:val="center"/>
            </w:pPr>
            <w:r>
              <w:rPr>
                <w:b/>
              </w:rPr>
              <w:t>Name</w:t>
            </w:r>
          </w:p>
        </w:tc>
        <w:tc>
          <w:tcPr>
            <w:tcW w:w="1688" w:type="dxa"/>
            <w:tcBorders>
              <w:top w:val="single" w:sz="12" w:space="0" w:color="000000"/>
              <w:left w:val="single" w:sz="6" w:space="0" w:color="000000"/>
              <w:bottom w:val="single" w:sz="12" w:space="0" w:color="000000"/>
              <w:right w:val="single" w:sz="6" w:space="0" w:color="000000"/>
            </w:tcBorders>
          </w:tcPr>
          <w:p w14:paraId="4255CDFC" w14:textId="77777777" w:rsidR="002803C3" w:rsidRDefault="005E76F0">
            <w:pPr>
              <w:pStyle w:val="Tableheader"/>
              <w:jc w:val="center"/>
            </w:pPr>
            <w:r>
              <w:rPr>
                <w:b/>
              </w:rPr>
              <w:t>Type</w:t>
            </w:r>
          </w:p>
        </w:tc>
        <w:tc>
          <w:tcPr>
            <w:tcW w:w="1117" w:type="dxa"/>
            <w:tcBorders>
              <w:top w:val="single" w:sz="12" w:space="0" w:color="000000"/>
              <w:left w:val="single" w:sz="6" w:space="0" w:color="000000"/>
              <w:bottom w:val="single" w:sz="12" w:space="0" w:color="000000"/>
              <w:right w:val="single" w:sz="6" w:space="0" w:color="000000"/>
            </w:tcBorders>
          </w:tcPr>
          <w:p w14:paraId="70CC140F" w14:textId="77777777" w:rsidR="002803C3" w:rsidRDefault="005E76F0">
            <w:pPr>
              <w:pStyle w:val="Tableheader"/>
              <w:jc w:val="center"/>
            </w:pPr>
            <w:r>
              <w:rPr>
                <w:b/>
              </w:rPr>
              <w:t>Default</w:t>
            </w:r>
          </w:p>
        </w:tc>
        <w:tc>
          <w:tcPr>
            <w:tcW w:w="1681" w:type="dxa"/>
            <w:tcBorders>
              <w:top w:val="single" w:sz="12" w:space="0" w:color="000000"/>
              <w:left w:val="single" w:sz="6" w:space="0" w:color="000000"/>
              <w:bottom w:val="single" w:sz="12" w:space="0" w:color="000000"/>
              <w:right w:val="single" w:sz="6" w:space="0" w:color="000000"/>
            </w:tcBorders>
          </w:tcPr>
          <w:p w14:paraId="602A89A5" w14:textId="77777777" w:rsidR="002803C3" w:rsidRDefault="005E76F0">
            <w:pPr>
              <w:pStyle w:val="Tableheader"/>
              <w:jc w:val="center"/>
            </w:pPr>
            <w:r>
              <w:rPr>
                <w:b/>
              </w:rPr>
              <w:t>Usage</w:t>
            </w:r>
          </w:p>
        </w:tc>
        <w:tc>
          <w:tcPr>
            <w:tcW w:w="4031" w:type="dxa"/>
            <w:tcBorders>
              <w:top w:val="single" w:sz="12" w:space="0" w:color="000000"/>
              <w:left w:val="single" w:sz="6" w:space="0" w:color="000000"/>
              <w:bottom w:val="single" w:sz="12" w:space="0" w:color="000000"/>
              <w:right w:val="single" w:sz="12" w:space="0" w:color="000000"/>
            </w:tcBorders>
          </w:tcPr>
          <w:p w14:paraId="5AEF6511" w14:textId="77777777" w:rsidR="002803C3" w:rsidRDefault="005E76F0">
            <w:pPr>
              <w:pStyle w:val="Tableheader"/>
              <w:jc w:val="center"/>
            </w:pPr>
            <w:r>
              <w:rPr>
                <w:b/>
              </w:rPr>
              <w:t>Description</w:t>
            </w:r>
          </w:p>
        </w:tc>
      </w:tr>
      <w:tr w:rsidR="002803C3" w14:paraId="2E02F534" w14:textId="77777777">
        <w:trPr>
          <w:jc w:val="center"/>
        </w:trPr>
        <w:tc>
          <w:tcPr>
            <w:tcW w:w="1122" w:type="dxa"/>
            <w:tcBorders>
              <w:top w:val="single" w:sz="12" w:space="0" w:color="000000"/>
              <w:left w:val="single" w:sz="12" w:space="0" w:color="000000"/>
              <w:bottom w:val="single" w:sz="12" w:space="0" w:color="000000"/>
              <w:right w:val="single" w:sz="6" w:space="0" w:color="000000"/>
            </w:tcBorders>
          </w:tcPr>
          <w:p w14:paraId="3AA0BFF9" w14:textId="77777777" w:rsidR="002803C3" w:rsidRDefault="005E76F0">
            <w:pPr>
              <w:pStyle w:val="Tablebody"/>
            </w:pPr>
            <w:r>
              <w:t>id</w:t>
            </w:r>
          </w:p>
        </w:tc>
        <w:tc>
          <w:tcPr>
            <w:tcW w:w="1688" w:type="dxa"/>
            <w:tcBorders>
              <w:top w:val="single" w:sz="12" w:space="0" w:color="000000"/>
              <w:left w:val="single" w:sz="6" w:space="0" w:color="000000"/>
              <w:bottom w:val="single" w:sz="12" w:space="0" w:color="000000"/>
              <w:right w:val="single" w:sz="6" w:space="0" w:color="000000"/>
            </w:tcBorders>
          </w:tcPr>
          <w:p w14:paraId="43F198C3" w14:textId="77777777" w:rsidR="002803C3" w:rsidRDefault="005E76F0">
            <w:pPr>
              <w:pStyle w:val="Tablebody"/>
            </w:pPr>
            <w:r>
              <w:t>integer</w:t>
            </w:r>
          </w:p>
        </w:tc>
        <w:tc>
          <w:tcPr>
            <w:tcW w:w="1117" w:type="dxa"/>
            <w:tcBorders>
              <w:top w:val="single" w:sz="12" w:space="0" w:color="000000"/>
              <w:left w:val="single" w:sz="6" w:space="0" w:color="000000"/>
              <w:bottom w:val="single" w:sz="12" w:space="0" w:color="000000"/>
              <w:right w:val="single" w:sz="6" w:space="0" w:color="000000"/>
            </w:tcBorders>
          </w:tcPr>
          <w:p w14:paraId="267E3A7F" w14:textId="77777777" w:rsidR="002803C3" w:rsidRDefault="005E76F0">
            <w:pPr>
              <w:pStyle w:val="Tablebody"/>
            </w:pPr>
            <w:r>
              <w:t>N/A</w:t>
            </w:r>
          </w:p>
        </w:tc>
        <w:tc>
          <w:tcPr>
            <w:tcW w:w="1681" w:type="dxa"/>
            <w:tcBorders>
              <w:top w:val="single" w:sz="12" w:space="0" w:color="000000"/>
              <w:left w:val="single" w:sz="6" w:space="0" w:color="000000"/>
              <w:bottom w:val="single" w:sz="12" w:space="0" w:color="000000"/>
              <w:right w:val="single" w:sz="6" w:space="0" w:color="000000"/>
            </w:tcBorders>
          </w:tcPr>
          <w:p w14:paraId="5396E2D1" w14:textId="77777777" w:rsidR="002803C3" w:rsidRDefault="005E76F0">
            <w:pPr>
              <w:pStyle w:val="Tablebody"/>
            </w:pPr>
            <w:r>
              <w:t>M</w:t>
            </w:r>
          </w:p>
        </w:tc>
        <w:tc>
          <w:tcPr>
            <w:tcW w:w="4031" w:type="dxa"/>
            <w:tcBorders>
              <w:top w:val="single" w:sz="12" w:space="0" w:color="000000"/>
              <w:left w:val="single" w:sz="6" w:space="0" w:color="000000"/>
              <w:bottom w:val="single" w:sz="12" w:space="0" w:color="000000"/>
              <w:right w:val="single" w:sz="12" w:space="0" w:color="000000"/>
            </w:tcBorders>
          </w:tcPr>
          <w:p w14:paraId="5E884D1B" w14:textId="77777777" w:rsidR="002803C3" w:rsidRDefault="005E76F0">
            <w:pPr>
              <w:pStyle w:val="Tablebody"/>
            </w:pPr>
            <w:r>
              <w:t>unique identifier of the audio listener in the scene.</w:t>
            </w:r>
          </w:p>
        </w:tc>
      </w:tr>
    </w:tbl>
    <w:p w14:paraId="4285910D" w14:textId="77777777" w:rsidR="002803C3" w:rsidRDefault="005E76F0">
      <w:pPr>
        <w:pStyle w:val="Tabletitle"/>
      </w:pPr>
      <w:bookmarkStart w:id="125" w:name="Table_tab_16"/>
      <w:bookmarkEnd w:id="125"/>
      <w:r>
        <w:t>Table 16 — Definition of reverb object of MPEG_audio_spatial.reverb extension</w:t>
      </w:r>
    </w:p>
    <w:tbl>
      <w:tblPr>
        <w:tblW w:w="5000" w:type="pct"/>
        <w:jc w:val="center"/>
        <w:tblLayout w:type="fixed"/>
        <w:tblCellMar>
          <w:left w:w="0" w:type="dxa"/>
          <w:right w:w="0" w:type="dxa"/>
        </w:tblCellMar>
        <w:tblLook w:val="04A0" w:firstRow="1" w:lastRow="0" w:firstColumn="1" w:lastColumn="0" w:noHBand="0" w:noVBand="1"/>
      </w:tblPr>
      <w:tblGrid>
        <w:gridCol w:w="1608"/>
        <w:gridCol w:w="1297"/>
        <w:gridCol w:w="1197"/>
        <w:gridCol w:w="990"/>
        <w:gridCol w:w="4630"/>
      </w:tblGrid>
      <w:tr w:rsidR="002803C3" w14:paraId="2D4FFCE1" w14:textId="77777777">
        <w:trPr>
          <w:tblHeader/>
          <w:jc w:val="center"/>
        </w:trPr>
        <w:tc>
          <w:tcPr>
            <w:tcW w:w="1594" w:type="dxa"/>
            <w:tcBorders>
              <w:top w:val="single" w:sz="12" w:space="0" w:color="000000"/>
              <w:left w:val="single" w:sz="12" w:space="0" w:color="000000"/>
              <w:bottom w:val="single" w:sz="12" w:space="0" w:color="000000"/>
              <w:right w:val="single" w:sz="6" w:space="0" w:color="000000"/>
            </w:tcBorders>
          </w:tcPr>
          <w:p w14:paraId="191A6C4D" w14:textId="77777777" w:rsidR="002803C3" w:rsidRDefault="005E76F0">
            <w:pPr>
              <w:pStyle w:val="Tableheader"/>
              <w:jc w:val="center"/>
            </w:pPr>
            <w:r>
              <w:rPr>
                <w:b/>
              </w:rPr>
              <w:t>Name</w:t>
            </w:r>
          </w:p>
        </w:tc>
        <w:tc>
          <w:tcPr>
            <w:tcW w:w="1286" w:type="dxa"/>
            <w:tcBorders>
              <w:top w:val="single" w:sz="12" w:space="0" w:color="000000"/>
              <w:left w:val="single" w:sz="6" w:space="0" w:color="000000"/>
              <w:bottom w:val="single" w:sz="12" w:space="0" w:color="000000"/>
              <w:right w:val="single" w:sz="6" w:space="0" w:color="000000"/>
            </w:tcBorders>
          </w:tcPr>
          <w:p w14:paraId="25B991E0" w14:textId="77777777" w:rsidR="002803C3" w:rsidRDefault="005E76F0">
            <w:pPr>
              <w:pStyle w:val="Tableheader"/>
              <w:jc w:val="center"/>
            </w:pPr>
            <w:r>
              <w:rPr>
                <w:b/>
              </w:rPr>
              <w:t>Type</w:t>
            </w:r>
          </w:p>
        </w:tc>
        <w:tc>
          <w:tcPr>
            <w:tcW w:w="1187" w:type="dxa"/>
            <w:tcBorders>
              <w:top w:val="single" w:sz="12" w:space="0" w:color="000000"/>
              <w:left w:val="single" w:sz="6" w:space="0" w:color="000000"/>
              <w:bottom w:val="single" w:sz="12" w:space="0" w:color="000000"/>
              <w:right w:val="single" w:sz="6" w:space="0" w:color="000000"/>
            </w:tcBorders>
          </w:tcPr>
          <w:p w14:paraId="5B1E184A" w14:textId="77777777" w:rsidR="002803C3" w:rsidRDefault="005E76F0">
            <w:pPr>
              <w:pStyle w:val="Tableheader"/>
            </w:pPr>
            <w:r>
              <w:rPr>
                <w:b/>
              </w:rPr>
              <w:t>Default</w:t>
            </w:r>
          </w:p>
        </w:tc>
        <w:tc>
          <w:tcPr>
            <w:tcW w:w="982" w:type="dxa"/>
            <w:tcBorders>
              <w:top w:val="single" w:sz="12" w:space="0" w:color="000000"/>
              <w:left w:val="single" w:sz="6" w:space="0" w:color="000000"/>
              <w:bottom w:val="single" w:sz="12" w:space="0" w:color="000000"/>
              <w:right w:val="single" w:sz="6" w:space="0" w:color="000000"/>
            </w:tcBorders>
          </w:tcPr>
          <w:p w14:paraId="2C96A786" w14:textId="77777777" w:rsidR="002803C3" w:rsidRDefault="005E76F0">
            <w:pPr>
              <w:pStyle w:val="Tableheader"/>
              <w:jc w:val="center"/>
            </w:pPr>
            <w:r>
              <w:rPr>
                <w:b/>
              </w:rPr>
              <w:t>Usage</w:t>
            </w:r>
          </w:p>
        </w:tc>
        <w:tc>
          <w:tcPr>
            <w:tcW w:w="4590" w:type="dxa"/>
            <w:tcBorders>
              <w:top w:val="single" w:sz="12" w:space="0" w:color="000000"/>
              <w:left w:val="single" w:sz="6" w:space="0" w:color="000000"/>
              <w:bottom w:val="single" w:sz="12" w:space="0" w:color="000000"/>
              <w:right w:val="single" w:sz="12" w:space="0" w:color="000000"/>
            </w:tcBorders>
          </w:tcPr>
          <w:p w14:paraId="2AA594F3" w14:textId="77777777" w:rsidR="002803C3" w:rsidRDefault="005E76F0">
            <w:pPr>
              <w:pStyle w:val="Tableheader"/>
              <w:jc w:val="center"/>
            </w:pPr>
            <w:r>
              <w:rPr>
                <w:b/>
              </w:rPr>
              <w:t>Description</w:t>
            </w:r>
          </w:p>
        </w:tc>
      </w:tr>
      <w:tr w:rsidR="002803C3" w14:paraId="23F5EC36" w14:textId="77777777">
        <w:trPr>
          <w:jc w:val="center"/>
        </w:trPr>
        <w:tc>
          <w:tcPr>
            <w:tcW w:w="1594" w:type="dxa"/>
            <w:tcBorders>
              <w:top w:val="single" w:sz="12" w:space="0" w:color="000000"/>
              <w:left w:val="single" w:sz="12" w:space="0" w:color="000000"/>
              <w:bottom w:val="single" w:sz="6" w:space="0" w:color="000000"/>
              <w:right w:val="single" w:sz="6" w:space="0" w:color="000000"/>
            </w:tcBorders>
          </w:tcPr>
          <w:p w14:paraId="70A50BF7" w14:textId="77777777" w:rsidR="002803C3" w:rsidRDefault="005E76F0">
            <w:pPr>
              <w:pStyle w:val="Tablebody"/>
            </w:pPr>
            <w:r>
              <w:t>id</w:t>
            </w:r>
          </w:p>
        </w:tc>
        <w:tc>
          <w:tcPr>
            <w:tcW w:w="1286" w:type="dxa"/>
            <w:tcBorders>
              <w:top w:val="single" w:sz="12" w:space="0" w:color="000000"/>
              <w:left w:val="single" w:sz="6" w:space="0" w:color="000000"/>
              <w:bottom w:val="single" w:sz="6" w:space="0" w:color="000000"/>
              <w:right w:val="single" w:sz="6" w:space="0" w:color="000000"/>
            </w:tcBorders>
          </w:tcPr>
          <w:p w14:paraId="06C906D5" w14:textId="77777777" w:rsidR="002803C3" w:rsidRDefault="005E76F0">
            <w:pPr>
              <w:pStyle w:val="Tablebody"/>
            </w:pPr>
            <w:r>
              <w:t>integer</w:t>
            </w:r>
          </w:p>
        </w:tc>
        <w:tc>
          <w:tcPr>
            <w:tcW w:w="1187" w:type="dxa"/>
            <w:tcBorders>
              <w:top w:val="single" w:sz="12" w:space="0" w:color="000000"/>
              <w:left w:val="single" w:sz="6" w:space="0" w:color="000000"/>
              <w:bottom w:val="single" w:sz="6" w:space="0" w:color="000000"/>
              <w:right w:val="single" w:sz="6" w:space="0" w:color="000000"/>
            </w:tcBorders>
          </w:tcPr>
          <w:p w14:paraId="6917D5D8" w14:textId="77777777" w:rsidR="002803C3" w:rsidRDefault="005E76F0">
            <w:pPr>
              <w:pStyle w:val="Tablebody"/>
            </w:pPr>
            <w:r>
              <w:t>N/A</w:t>
            </w:r>
          </w:p>
        </w:tc>
        <w:tc>
          <w:tcPr>
            <w:tcW w:w="982" w:type="dxa"/>
            <w:tcBorders>
              <w:top w:val="single" w:sz="12" w:space="0" w:color="000000"/>
              <w:left w:val="single" w:sz="6" w:space="0" w:color="000000"/>
              <w:bottom w:val="single" w:sz="6" w:space="0" w:color="000000"/>
              <w:right w:val="single" w:sz="6" w:space="0" w:color="000000"/>
            </w:tcBorders>
          </w:tcPr>
          <w:p w14:paraId="5273AFB6" w14:textId="77777777" w:rsidR="002803C3" w:rsidRDefault="005E76F0">
            <w:pPr>
              <w:pStyle w:val="Tablebody"/>
            </w:pPr>
            <w:r>
              <w:t>M</w:t>
            </w:r>
          </w:p>
        </w:tc>
        <w:tc>
          <w:tcPr>
            <w:tcW w:w="4590" w:type="dxa"/>
            <w:tcBorders>
              <w:top w:val="single" w:sz="12" w:space="0" w:color="000000"/>
              <w:left w:val="single" w:sz="6" w:space="0" w:color="000000"/>
              <w:bottom w:val="single" w:sz="6" w:space="0" w:color="000000"/>
              <w:right w:val="single" w:sz="12" w:space="0" w:color="000000"/>
            </w:tcBorders>
          </w:tcPr>
          <w:p w14:paraId="3B28B6B4" w14:textId="77777777" w:rsidR="002803C3" w:rsidRDefault="005E76F0">
            <w:pPr>
              <w:pStyle w:val="Tablebody"/>
            </w:pPr>
            <w:r>
              <w:t>unique identifier of the audio reverb unit in the scene.</w:t>
            </w:r>
          </w:p>
        </w:tc>
      </w:tr>
      <w:tr w:rsidR="002803C3" w14:paraId="24103CA9"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2C739EC6" w14:textId="77777777" w:rsidR="002803C3" w:rsidRDefault="005E76F0">
            <w:pPr>
              <w:pStyle w:val="Tablebody"/>
            </w:pPr>
            <w:r>
              <w:t>bypass</w:t>
            </w:r>
          </w:p>
        </w:tc>
        <w:tc>
          <w:tcPr>
            <w:tcW w:w="1286" w:type="dxa"/>
            <w:tcBorders>
              <w:top w:val="single" w:sz="6" w:space="0" w:color="000000"/>
              <w:left w:val="single" w:sz="6" w:space="0" w:color="000000"/>
              <w:bottom w:val="single" w:sz="6" w:space="0" w:color="000000"/>
              <w:right w:val="single" w:sz="6" w:space="0" w:color="000000"/>
            </w:tcBorders>
          </w:tcPr>
          <w:p w14:paraId="6A9ECC85" w14:textId="77777777" w:rsidR="002803C3" w:rsidRDefault="005E76F0">
            <w:pPr>
              <w:pStyle w:val="Tablebody"/>
            </w:pPr>
            <w:r>
              <w:t>boolean</w:t>
            </w:r>
          </w:p>
        </w:tc>
        <w:tc>
          <w:tcPr>
            <w:tcW w:w="1187" w:type="dxa"/>
            <w:tcBorders>
              <w:top w:val="single" w:sz="6" w:space="0" w:color="000000"/>
              <w:left w:val="single" w:sz="6" w:space="0" w:color="000000"/>
              <w:bottom w:val="single" w:sz="6" w:space="0" w:color="000000"/>
              <w:right w:val="single" w:sz="6" w:space="0" w:color="000000"/>
            </w:tcBorders>
          </w:tcPr>
          <w:p w14:paraId="69190C2A" w14:textId="77777777" w:rsidR="002803C3" w:rsidRDefault="005E76F0">
            <w:pPr>
              <w:pStyle w:val="Tablebody"/>
            </w:pPr>
            <w:r>
              <w:t>True</w:t>
            </w:r>
          </w:p>
        </w:tc>
        <w:tc>
          <w:tcPr>
            <w:tcW w:w="982" w:type="dxa"/>
            <w:tcBorders>
              <w:top w:val="single" w:sz="6" w:space="0" w:color="000000"/>
              <w:left w:val="single" w:sz="6" w:space="0" w:color="000000"/>
              <w:bottom w:val="single" w:sz="6" w:space="0" w:color="000000"/>
              <w:right w:val="single" w:sz="6" w:space="0" w:color="000000"/>
            </w:tcBorders>
          </w:tcPr>
          <w:p w14:paraId="00F49F26" w14:textId="77777777" w:rsidR="002803C3" w:rsidRDefault="005E76F0">
            <w:pPr>
              <w:pStyle w:val="Tablebody"/>
            </w:pPr>
            <w:r>
              <w:t>O</w:t>
            </w:r>
          </w:p>
        </w:tc>
        <w:tc>
          <w:tcPr>
            <w:tcW w:w="4590" w:type="dxa"/>
            <w:tcBorders>
              <w:top w:val="single" w:sz="6" w:space="0" w:color="000000"/>
              <w:left w:val="single" w:sz="6" w:space="0" w:color="000000"/>
              <w:bottom w:val="single" w:sz="6" w:space="0" w:color="000000"/>
              <w:right w:val="single" w:sz="12" w:space="0" w:color="000000"/>
            </w:tcBorders>
          </w:tcPr>
          <w:p w14:paraId="438A19E5" w14:textId="77777777" w:rsidR="002803C3" w:rsidRDefault="005E76F0">
            <w:pPr>
              <w:pStyle w:val="Tablebody"/>
            </w:pPr>
            <w:r>
              <w:t>indicates if the reverb unit can be bypassed if the audio renderer does not support it.</w:t>
            </w:r>
          </w:p>
        </w:tc>
      </w:tr>
      <w:tr w:rsidR="002803C3" w14:paraId="2C0FFEC3" w14:textId="77777777">
        <w:trPr>
          <w:jc w:val="center"/>
        </w:trPr>
        <w:tc>
          <w:tcPr>
            <w:tcW w:w="1594" w:type="dxa"/>
            <w:tcBorders>
              <w:top w:val="single" w:sz="6" w:space="0" w:color="000000"/>
              <w:left w:val="single" w:sz="12" w:space="0" w:color="000000"/>
              <w:bottom w:val="single" w:sz="6" w:space="0" w:color="000000"/>
              <w:right w:val="single" w:sz="6" w:space="0" w:color="000000"/>
            </w:tcBorders>
          </w:tcPr>
          <w:p w14:paraId="1DF3F5DD" w14:textId="77777777" w:rsidR="002803C3" w:rsidRDefault="005E76F0">
            <w:pPr>
              <w:pStyle w:val="Tablebody"/>
            </w:pPr>
            <w:r>
              <w:t>properties</w:t>
            </w:r>
          </w:p>
        </w:tc>
        <w:tc>
          <w:tcPr>
            <w:tcW w:w="1286" w:type="dxa"/>
            <w:tcBorders>
              <w:top w:val="single" w:sz="6" w:space="0" w:color="000000"/>
              <w:left w:val="single" w:sz="6" w:space="0" w:color="000000"/>
              <w:bottom w:val="single" w:sz="6" w:space="0" w:color="000000"/>
              <w:right w:val="single" w:sz="6" w:space="0" w:color="000000"/>
            </w:tcBorders>
          </w:tcPr>
          <w:p w14:paraId="332BEA4A" w14:textId="77777777" w:rsidR="002803C3" w:rsidRDefault="005E76F0">
            <w:pPr>
              <w:pStyle w:val="Tablebody"/>
            </w:pPr>
            <w:r>
              <w:t>array</w:t>
            </w:r>
          </w:p>
        </w:tc>
        <w:tc>
          <w:tcPr>
            <w:tcW w:w="1187" w:type="dxa"/>
            <w:tcBorders>
              <w:top w:val="single" w:sz="6" w:space="0" w:color="000000"/>
              <w:left w:val="single" w:sz="6" w:space="0" w:color="000000"/>
              <w:bottom w:val="single" w:sz="6" w:space="0" w:color="000000"/>
              <w:right w:val="single" w:sz="6" w:space="0" w:color="000000"/>
            </w:tcBorders>
          </w:tcPr>
          <w:p w14:paraId="36C7EBE7" w14:textId="77777777" w:rsidR="002803C3" w:rsidRDefault="005E76F0">
            <w:pPr>
              <w:pStyle w:val="Tablebody"/>
            </w:pPr>
            <w:r>
              <w:t> </w:t>
            </w:r>
          </w:p>
        </w:tc>
        <w:tc>
          <w:tcPr>
            <w:tcW w:w="982" w:type="dxa"/>
            <w:tcBorders>
              <w:top w:val="single" w:sz="6" w:space="0" w:color="000000"/>
              <w:left w:val="single" w:sz="6" w:space="0" w:color="000000"/>
              <w:bottom w:val="single" w:sz="6" w:space="0" w:color="000000"/>
              <w:right w:val="single" w:sz="6" w:space="0" w:color="000000"/>
            </w:tcBorders>
          </w:tcPr>
          <w:p w14:paraId="2EB1E0A6" w14:textId="77777777" w:rsidR="002803C3" w:rsidRDefault="005E76F0">
            <w:pPr>
              <w:pStyle w:val="Tablebody"/>
            </w:pPr>
            <w:r>
              <w:t>M</w:t>
            </w:r>
          </w:p>
        </w:tc>
        <w:tc>
          <w:tcPr>
            <w:tcW w:w="4590" w:type="dxa"/>
            <w:tcBorders>
              <w:top w:val="single" w:sz="6" w:space="0" w:color="000000"/>
              <w:left w:val="single" w:sz="6" w:space="0" w:color="000000"/>
              <w:bottom w:val="single" w:sz="6" w:space="0" w:color="000000"/>
              <w:right w:val="single" w:sz="12" w:space="0" w:color="000000"/>
            </w:tcBorders>
          </w:tcPr>
          <w:p w14:paraId="79041113" w14:textId="77777777" w:rsidR="002803C3" w:rsidRDefault="005E76F0">
            <w:pPr>
              <w:pStyle w:val="Tablebody"/>
            </w:pPr>
            <w:r>
              <w:t>Array of items that contains reverbProperties objects describing reverb unit specific parameters</w:t>
            </w:r>
          </w:p>
        </w:tc>
      </w:tr>
      <w:tr w:rsidR="002803C3" w14:paraId="58D544A7" w14:textId="77777777">
        <w:trPr>
          <w:jc w:val="center"/>
        </w:trPr>
        <w:tc>
          <w:tcPr>
            <w:tcW w:w="1594" w:type="dxa"/>
            <w:tcBorders>
              <w:top w:val="single" w:sz="6" w:space="0" w:color="000000"/>
              <w:left w:val="single" w:sz="12" w:space="0" w:color="000000"/>
              <w:bottom w:val="single" w:sz="12" w:space="0" w:color="000000"/>
              <w:right w:val="single" w:sz="6" w:space="0" w:color="000000"/>
            </w:tcBorders>
          </w:tcPr>
          <w:p w14:paraId="7CAD583A" w14:textId="77777777" w:rsidR="002803C3" w:rsidRDefault="005E76F0">
            <w:pPr>
              <w:pStyle w:val="Tablebody"/>
            </w:pPr>
            <w:r>
              <w:t>predelay</w:t>
            </w:r>
          </w:p>
        </w:tc>
        <w:tc>
          <w:tcPr>
            <w:tcW w:w="1286" w:type="dxa"/>
            <w:tcBorders>
              <w:top w:val="single" w:sz="6" w:space="0" w:color="000000"/>
              <w:left w:val="single" w:sz="6" w:space="0" w:color="000000"/>
              <w:bottom w:val="single" w:sz="12" w:space="0" w:color="000000"/>
              <w:right w:val="single" w:sz="6" w:space="0" w:color="000000"/>
            </w:tcBorders>
          </w:tcPr>
          <w:p w14:paraId="211E9DA9" w14:textId="77777777" w:rsidR="002803C3" w:rsidRDefault="005E76F0">
            <w:pPr>
              <w:pStyle w:val="Tablebody"/>
            </w:pPr>
            <w:r>
              <w:t>number</w:t>
            </w:r>
          </w:p>
        </w:tc>
        <w:tc>
          <w:tcPr>
            <w:tcW w:w="1187" w:type="dxa"/>
            <w:tcBorders>
              <w:top w:val="single" w:sz="6" w:space="0" w:color="000000"/>
              <w:left w:val="single" w:sz="6" w:space="0" w:color="000000"/>
              <w:bottom w:val="single" w:sz="12" w:space="0" w:color="000000"/>
              <w:right w:val="single" w:sz="6" w:space="0" w:color="000000"/>
            </w:tcBorders>
          </w:tcPr>
          <w:p w14:paraId="2E932826" w14:textId="77777777" w:rsidR="002803C3" w:rsidRDefault="005E76F0">
            <w:pPr>
              <w:pStyle w:val="Tablebody"/>
            </w:pPr>
            <w:r>
              <w:t>0.0</w:t>
            </w:r>
          </w:p>
        </w:tc>
        <w:tc>
          <w:tcPr>
            <w:tcW w:w="982" w:type="dxa"/>
            <w:tcBorders>
              <w:top w:val="single" w:sz="6" w:space="0" w:color="000000"/>
              <w:left w:val="single" w:sz="6" w:space="0" w:color="000000"/>
              <w:bottom w:val="single" w:sz="12" w:space="0" w:color="000000"/>
              <w:right w:val="single" w:sz="6" w:space="0" w:color="000000"/>
            </w:tcBorders>
          </w:tcPr>
          <w:p w14:paraId="5E7805C8" w14:textId="77777777" w:rsidR="002803C3" w:rsidRDefault="005E76F0">
            <w:pPr>
              <w:pStyle w:val="Tablebody"/>
            </w:pPr>
            <w:r>
              <w:t>O</w:t>
            </w:r>
          </w:p>
        </w:tc>
        <w:tc>
          <w:tcPr>
            <w:tcW w:w="4590" w:type="dxa"/>
            <w:tcBorders>
              <w:top w:val="single" w:sz="6" w:space="0" w:color="000000"/>
              <w:left w:val="single" w:sz="6" w:space="0" w:color="000000"/>
              <w:bottom w:val="single" w:sz="12" w:space="0" w:color="000000"/>
              <w:right w:val="single" w:sz="12" w:space="0" w:color="000000"/>
            </w:tcBorders>
          </w:tcPr>
          <w:p w14:paraId="3D82AA8A" w14:textId="77777777" w:rsidR="002803C3" w:rsidRDefault="005E76F0">
            <w:pPr>
              <w:pStyle w:val="Tablebody"/>
            </w:pPr>
            <w:r>
              <w:t>Delay [seconds] from onset of source to onset of late reverberation for which DSR is provided.</w:t>
            </w:r>
          </w:p>
        </w:tc>
      </w:tr>
    </w:tbl>
    <w:p w14:paraId="08B79051" w14:textId="77777777" w:rsidR="002803C3" w:rsidRDefault="005E76F0">
      <w:pPr>
        <w:pStyle w:val="Tabletitle"/>
      </w:pPr>
      <w:bookmarkStart w:id="126" w:name="Table_tab_17"/>
      <w:bookmarkEnd w:id="126"/>
      <w:r>
        <w:t>Table 17 — Definition of reverbProperty object of MPEG_audio_spatial extension</w:t>
      </w:r>
    </w:p>
    <w:tbl>
      <w:tblPr>
        <w:tblW w:w="5000" w:type="pct"/>
        <w:jc w:val="center"/>
        <w:tblLayout w:type="fixed"/>
        <w:tblCellMar>
          <w:left w:w="0" w:type="dxa"/>
          <w:right w:w="0" w:type="dxa"/>
        </w:tblCellMar>
        <w:tblLook w:val="04A0" w:firstRow="1" w:lastRow="0" w:firstColumn="1" w:lastColumn="0" w:noHBand="0" w:noVBand="1"/>
      </w:tblPr>
      <w:tblGrid>
        <w:gridCol w:w="1552"/>
        <w:gridCol w:w="1386"/>
        <w:gridCol w:w="1164"/>
        <w:gridCol w:w="990"/>
        <w:gridCol w:w="4630"/>
      </w:tblGrid>
      <w:tr w:rsidR="002803C3" w14:paraId="016A204C" w14:textId="77777777" w:rsidTr="00384D8F">
        <w:trPr>
          <w:tblHeader/>
          <w:jc w:val="center"/>
        </w:trPr>
        <w:tc>
          <w:tcPr>
            <w:tcW w:w="1552" w:type="dxa"/>
            <w:tcBorders>
              <w:top w:val="single" w:sz="12" w:space="0" w:color="000000"/>
              <w:left w:val="single" w:sz="12" w:space="0" w:color="000000"/>
              <w:bottom w:val="single" w:sz="12" w:space="0" w:color="000000"/>
              <w:right w:val="single" w:sz="6" w:space="0" w:color="000000"/>
            </w:tcBorders>
          </w:tcPr>
          <w:p w14:paraId="05281825" w14:textId="77777777" w:rsidR="002803C3" w:rsidRDefault="005E76F0">
            <w:pPr>
              <w:pStyle w:val="Tableheader"/>
              <w:jc w:val="center"/>
            </w:pPr>
            <w:r>
              <w:rPr>
                <w:b/>
              </w:rPr>
              <w:lastRenderedPageBreak/>
              <w:t>Name</w:t>
            </w:r>
          </w:p>
        </w:tc>
        <w:tc>
          <w:tcPr>
            <w:tcW w:w="1386" w:type="dxa"/>
            <w:tcBorders>
              <w:top w:val="single" w:sz="12" w:space="0" w:color="000000"/>
              <w:left w:val="single" w:sz="6" w:space="0" w:color="000000"/>
              <w:bottom w:val="single" w:sz="12" w:space="0" w:color="000000"/>
              <w:right w:val="single" w:sz="6" w:space="0" w:color="000000"/>
            </w:tcBorders>
          </w:tcPr>
          <w:p w14:paraId="6E32F711" w14:textId="77777777" w:rsidR="002803C3" w:rsidRDefault="005E76F0">
            <w:pPr>
              <w:pStyle w:val="Tableheader"/>
              <w:jc w:val="center"/>
            </w:pPr>
            <w:r>
              <w:rPr>
                <w:b/>
              </w:rPr>
              <w:t>Type</w:t>
            </w:r>
          </w:p>
        </w:tc>
        <w:tc>
          <w:tcPr>
            <w:tcW w:w="1164" w:type="dxa"/>
            <w:tcBorders>
              <w:top w:val="single" w:sz="12" w:space="0" w:color="000000"/>
              <w:left w:val="single" w:sz="6" w:space="0" w:color="000000"/>
              <w:bottom w:val="single" w:sz="12" w:space="0" w:color="000000"/>
              <w:right w:val="single" w:sz="6" w:space="0" w:color="000000"/>
            </w:tcBorders>
          </w:tcPr>
          <w:p w14:paraId="343D26C9" w14:textId="77777777" w:rsidR="002803C3" w:rsidRDefault="005E76F0">
            <w:pPr>
              <w:pStyle w:val="Tableheader"/>
            </w:pPr>
            <w:r>
              <w:rPr>
                <w:b/>
              </w:rPr>
              <w:t>Default</w:t>
            </w:r>
          </w:p>
        </w:tc>
        <w:tc>
          <w:tcPr>
            <w:tcW w:w="990" w:type="dxa"/>
            <w:tcBorders>
              <w:top w:val="single" w:sz="12" w:space="0" w:color="000000"/>
              <w:left w:val="single" w:sz="6" w:space="0" w:color="000000"/>
              <w:bottom w:val="single" w:sz="12" w:space="0" w:color="000000"/>
              <w:right w:val="single" w:sz="6" w:space="0" w:color="000000"/>
            </w:tcBorders>
          </w:tcPr>
          <w:p w14:paraId="2905BE2B" w14:textId="77777777" w:rsidR="002803C3" w:rsidRDefault="005E76F0">
            <w:pPr>
              <w:pStyle w:val="Tableheader"/>
              <w:jc w:val="center"/>
            </w:pPr>
            <w:r>
              <w:rPr>
                <w:b/>
              </w:rPr>
              <w:t>Usage</w:t>
            </w:r>
          </w:p>
        </w:tc>
        <w:tc>
          <w:tcPr>
            <w:tcW w:w="4630" w:type="dxa"/>
            <w:tcBorders>
              <w:top w:val="single" w:sz="12" w:space="0" w:color="000000"/>
              <w:left w:val="single" w:sz="6" w:space="0" w:color="000000"/>
              <w:bottom w:val="single" w:sz="12" w:space="0" w:color="000000"/>
              <w:right w:val="single" w:sz="12" w:space="0" w:color="000000"/>
            </w:tcBorders>
          </w:tcPr>
          <w:p w14:paraId="5C5D4698" w14:textId="77777777" w:rsidR="002803C3" w:rsidRDefault="005E76F0">
            <w:pPr>
              <w:pStyle w:val="Tableheader"/>
              <w:jc w:val="center"/>
            </w:pPr>
            <w:r>
              <w:rPr>
                <w:b/>
              </w:rPr>
              <w:t>Description</w:t>
            </w:r>
          </w:p>
        </w:tc>
      </w:tr>
      <w:tr w:rsidR="002803C3" w14:paraId="4F764342" w14:textId="77777777" w:rsidTr="00384D8F">
        <w:trPr>
          <w:jc w:val="center"/>
        </w:trPr>
        <w:tc>
          <w:tcPr>
            <w:tcW w:w="1552" w:type="dxa"/>
            <w:tcBorders>
              <w:top w:val="single" w:sz="12" w:space="0" w:color="000000"/>
              <w:left w:val="single" w:sz="12" w:space="0" w:color="000000"/>
              <w:bottom w:val="single" w:sz="6" w:space="0" w:color="000000"/>
              <w:right w:val="single" w:sz="6" w:space="0" w:color="000000"/>
            </w:tcBorders>
          </w:tcPr>
          <w:p w14:paraId="5F65A660" w14:textId="77777777" w:rsidR="002803C3" w:rsidRDefault="005E76F0">
            <w:pPr>
              <w:pStyle w:val="Tablebody"/>
            </w:pPr>
            <w:r>
              <w:t>frequency</w:t>
            </w:r>
          </w:p>
        </w:tc>
        <w:tc>
          <w:tcPr>
            <w:tcW w:w="1386" w:type="dxa"/>
            <w:tcBorders>
              <w:top w:val="single" w:sz="12" w:space="0" w:color="000000"/>
              <w:left w:val="single" w:sz="6" w:space="0" w:color="000000"/>
              <w:bottom w:val="single" w:sz="6" w:space="0" w:color="000000"/>
              <w:right w:val="single" w:sz="6" w:space="0" w:color="000000"/>
            </w:tcBorders>
          </w:tcPr>
          <w:p w14:paraId="59AC9581" w14:textId="77777777" w:rsidR="002803C3" w:rsidRDefault="005E76F0">
            <w:pPr>
              <w:pStyle w:val="Tablebody"/>
            </w:pPr>
            <w:r>
              <w:t>number</w:t>
            </w:r>
          </w:p>
        </w:tc>
        <w:tc>
          <w:tcPr>
            <w:tcW w:w="1164" w:type="dxa"/>
            <w:tcBorders>
              <w:top w:val="single" w:sz="12" w:space="0" w:color="000000"/>
              <w:left w:val="single" w:sz="6" w:space="0" w:color="000000"/>
              <w:bottom w:val="single" w:sz="6" w:space="0" w:color="000000"/>
              <w:right w:val="single" w:sz="6" w:space="0" w:color="000000"/>
            </w:tcBorders>
          </w:tcPr>
          <w:p w14:paraId="4CF058FE" w14:textId="77777777" w:rsidR="002803C3" w:rsidRDefault="005E76F0">
            <w:pPr>
              <w:pStyle w:val="Tablebody"/>
            </w:pPr>
            <w:r>
              <w:t>N/A</w:t>
            </w:r>
          </w:p>
        </w:tc>
        <w:tc>
          <w:tcPr>
            <w:tcW w:w="990" w:type="dxa"/>
            <w:tcBorders>
              <w:top w:val="single" w:sz="12" w:space="0" w:color="000000"/>
              <w:left w:val="single" w:sz="6" w:space="0" w:color="000000"/>
              <w:bottom w:val="single" w:sz="6" w:space="0" w:color="000000"/>
              <w:right w:val="single" w:sz="6" w:space="0" w:color="000000"/>
            </w:tcBorders>
          </w:tcPr>
          <w:p w14:paraId="3B92EE07" w14:textId="77777777" w:rsidR="002803C3" w:rsidRDefault="005E76F0">
            <w:pPr>
              <w:pStyle w:val="Tablebody"/>
            </w:pPr>
            <w:r>
              <w:t>M</w:t>
            </w:r>
          </w:p>
        </w:tc>
        <w:tc>
          <w:tcPr>
            <w:tcW w:w="4630" w:type="dxa"/>
            <w:tcBorders>
              <w:top w:val="single" w:sz="12" w:space="0" w:color="000000"/>
              <w:left w:val="single" w:sz="6" w:space="0" w:color="000000"/>
              <w:bottom w:val="single" w:sz="6" w:space="0" w:color="000000"/>
              <w:right w:val="single" w:sz="12" w:space="0" w:color="000000"/>
            </w:tcBorders>
          </w:tcPr>
          <w:p w14:paraId="0EC24FA6" w14:textId="77777777" w:rsidR="002803C3" w:rsidRDefault="005E76F0">
            <w:pPr>
              <w:pStyle w:val="Tablebody"/>
            </w:pPr>
            <w:r>
              <w:t>Frequency for the provided RT60 and DSR values.</w:t>
            </w:r>
          </w:p>
        </w:tc>
      </w:tr>
      <w:tr w:rsidR="002803C3" w14:paraId="14FB2A85" w14:textId="77777777" w:rsidTr="00384D8F">
        <w:trPr>
          <w:jc w:val="center"/>
        </w:trPr>
        <w:tc>
          <w:tcPr>
            <w:tcW w:w="1552" w:type="dxa"/>
            <w:tcBorders>
              <w:top w:val="single" w:sz="6" w:space="0" w:color="000000"/>
              <w:left w:val="single" w:sz="12" w:space="0" w:color="000000"/>
              <w:bottom w:val="single" w:sz="6" w:space="0" w:color="000000"/>
              <w:right w:val="single" w:sz="6" w:space="0" w:color="000000"/>
            </w:tcBorders>
          </w:tcPr>
          <w:p w14:paraId="06FF1E69" w14:textId="77777777" w:rsidR="002803C3" w:rsidRDefault="005E76F0">
            <w:pPr>
              <w:pStyle w:val="Tablebody"/>
            </w:pPr>
            <w:r>
              <w:t>RT60</w:t>
            </w:r>
          </w:p>
        </w:tc>
        <w:tc>
          <w:tcPr>
            <w:tcW w:w="1386" w:type="dxa"/>
            <w:tcBorders>
              <w:top w:val="single" w:sz="6" w:space="0" w:color="000000"/>
              <w:left w:val="single" w:sz="6" w:space="0" w:color="000000"/>
              <w:bottom w:val="single" w:sz="6" w:space="0" w:color="000000"/>
              <w:right w:val="single" w:sz="6" w:space="0" w:color="000000"/>
            </w:tcBorders>
          </w:tcPr>
          <w:p w14:paraId="043E570C" w14:textId="77777777" w:rsidR="002803C3" w:rsidRDefault="005E76F0">
            <w:pPr>
              <w:pStyle w:val="Tablebody"/>
            </w:pPr>
            <w:r>
              <w:t>number</w:t>
            </w:r>
          </w:p>
        </w:tc>
        <w:tc>
          <w:tcPr>
            <w:tcW w:w="1164" w:type="dxa"/>
            <w:tcBorders>
              <w:top w:val="single" w:sz="6" w:space="0" w:color="000000"/>
              <w:left w:val="single" w:sz="6" w:space="0" w:color="000000"/>
              <w:bottom w:val="single" w:sz="6" w:space="0" w:color="000000"/>
              <w:right w:val="single" w:sz="6" w:space="0" w:color="000000"/>
            </w:tcBorders>
          </w:tcPr>
          <w:p w14:paraId="669E23F9" w14:textId="77777777" w:rsidR="002803C3" w:rsidRDefault="005E76F0">
            <w:pPr>
              <w:pStyle w:val="Tablebody"/>
            </w:pPr>
            <w:r>
              <w:t>N/A</w:t>
            </w:r>
          </w:p>
        </w:tc>
        <w:tc>
          <w:tcPr>
            <w:tcW w:w="990" w:type="dxa"/>
            <w:tcBorders>
              <w:top w:val="single" w:sz="6" w:space="0" w:color="000000"/>
              <w:left w:val="single" w:sz="6" w:space="0" w:color="000000"/>
              <w:bottom w:val="single" w:sz="6" w:space="0" w:color="000000"/>
              <w:right w:val="single" w:sz="6" w:space="0" w:color="000000"/>
            </w:tcBorders>
          </w:tcPr>
          <w:p w14:paraId="5BD705A3" w14:textId="77777777" w:rsidR="002803C3" w:rsidRDefault="005E76F0">
            <w:pPr>
              <w:pStyle w:val="Tablebody"/>
            </w:pPr>
            <w:r>
              <w:t>M</w:t>
            </w:r>
          </w:p>
        </w:tc>
        <w:tc>
          <w:tcPr>
            <w:tcW w:w="4630" w:type="dxa"/>
            <w:tcBorders>
              <w:top w:val="single" w:sz="6" w:space="0" w:color="000000"/>
              <w:left w:val="single" w:sz="6" w:space="0" w:color="000000"/>
              <w:bottom w:val="single" w:sz="6" w:space="0" w:color="000000"/>
              <w:right w:val="single" w:sz="12" w:space="0" w:color="000000"/>
            </w:tcBorders>
          </w:tcPr>
          <w:p w14:paraId="6300138E" w14:textId="77777777" w:rsidR="002803C3" w:rsidRDefault="005E76F0">
            <w:pPr>
              <w:pStyle w:val="Tablebody"/>
            </w:pPr>
            <w:r>
              <w:t>RT60 values (in seconds) for the frequency provided in the ‘frequency’ field.</w:t>
            </w:r>
          </w:p>
        </w:tc>
      </w:tr>
      <w:tr w:rsidR="002803C3" w14:paraId="6C22ED99" w14:textId="77777777" w:rsidTr="00384D8F">
        <w:trPr>
          <w:jc w:val="center"/>
        </w:trPr>
        <w:tc>
          <w:tcPr>
            <w:tcW w:w="1552" w:type="dxa"/>
            <w:tcBorders>
              <w:top w:val="single" w:sz="6" w:space="0" w:color="000000"/>
              <w:left w:val="single" w:sz="12" w:space="0" w:color="000000"/>
              <w:bottom w:val="single" w:sz="12" w:space="0" w:color="000000"/>
              <w:right w:val="single" w:sz="6" w:space="0" w:color="000000"/>
            </w:tcBorders>
          </w:tcPr>
          <w:p w14:paraId="029AF46E" w14:textId="77777777" w:rsidR="002803C3" w:rsidRDefault="005E76F0">
            <w:pPr>
              <w:pStyle w:val="Tablebody"/>
            </w:pPr>
            <w:r>
              <w:t>DSR</w:t>
            </w:r>
          </w:p>
        </w:tc>
        <w:tc>
          <w:tcPr>
            <w:tcW w:w="1386" w:type="dxa"/>
            <w:tcBorders>
              <w:top w:val="single" w:sz="6" w:space="0" w:color="000000"/>
              <w:left w:val="single" w:sz="6" w:space="0" w:color="000000"/>
              <w:bottom w:val="single" w:sz="12" w:space="0" w:color="000000"/>
              <w:right w:val="single" w:sz="6" w:space="0" w:color="000000"/>
            </w:tcBorders>
          </w:tcPr>
          <w:p w14:paraId="0D9FD7B6" w14:textId="77777777" w:rsidR="002803C3" w:rsidRDefault="005E76F0">
            <w:pPr>
              <w:pStyle w:val="Tablebody"/>
            </w:pPr>
            <w:r>
              <w:t>number</w:t>
            </w:r>
          </w:p>
        </w:tc>
        <w:tc>
          <w:tcPr>
            <w:tcW w:w="1164" w:type="dxa"/>
            <w:tcBorders>
              <w:top w:val="single" w:sz="6" w:space="0" w:color="000000"/>
              <w:left w:val="single" w:sz="6" w:space="0" w:color="000000"/>
              <w:bottom w:val="single" w:sz="12" w:space="0" w:color="000000"/>
              <w:right w:val="single" w:sz="6" w:space="0" w:color="000000"/>
            </w:tcBorders>
          </w:tcPr>
          <w:p w14:paraId="482319FD" w14:textId="77777777" w:rsidR="002803C3" w:rsidRDefault="005E76F0">
            <w:pPr>
              <w:pStyle w:val="Tablebody"/>
            </w:pPr>
            <w:r>
              <w:t>N/A</w:t>
            </w:r>
          </w:p>
        </w:tc>
        <w:tc>
          <w:tcPr>
            <w:tcW w:w="990" w:type="dxa"/>
            <w:tcBorders>
              <w:top w:val="single" w:sz="6" w:space="0" w:color="000000"/>
              <w:left w:val="single" w:sz="6" w:space="0" w:color="000000"/>
              <w:bottom w:val="single" w:sz="12" w:space="0" w:color="000000"/>
              <w:right w:val="single" w:sz="6" w:space="0" w:color="000000"/>
            </w:tcBorders>
          </w:tcPr>
          <w:p w14:paraId="05A8EA96" w14:textId="77777777" w:rsidR="002803C3" w:rsidRDefault="005E76F0">
            <w:pPr>
              <w:pStyle w:val="Tablebody"/>
            </w:pPr>
            <w:r>
              <w:t>M</w:t>
            </w:r>
          </w:p>
        </w:tc>
        <w:tc>
          <w:tcPr>
            <w:tcW w:w="4630" w:type="dxa"/>
            <w:tcBorders>
              <w:top w:val="single" w:sz="6" w:space="0" w:color="000000"/>
              <w:left w:val="single" w:sz="6" w:space="0" w:color="000000"/>
              <w:bottom w:val="single" w:sz="12" w:space="0" w:color="000000"/>
              <w:right w:val="single" w:sz="12" w:space="0" w:color="000000"/>
            </w:tcBorders>
          </w:tcPr>
          <w:p w14:paraId="3C3C30A5" w14:textId="77777777" w:rsidR="002803C3" w:rsidRDefault="005E76F0">
            <w:pPr>
              <w:pStyle w:val="Tablebody"/>
            </w:pPr>
            <w:r>
              <w:t xml:space="preserve">Diffuse-to-Source Ratio value [dB] for the frequency provided in the ‘frequency’ field. See explanatory text in </w:t>
            </w:r>
            <w:hyperlink w:anchor="Section_sec_5.4.1.3">
              <w:r>
                <w:rPr>
                  <w:rStyle w:val="Hyperlink"/>
                </w:rPr>
                <w:t>subclause 5.4.1.3</w:t>
              </w:r>
            </w:hyperlink>
            <w:r>
              <w:t>.</w:t>
            </w:r>
          </w:p>
        </w:tc>
      </w:tr>
    </w:tbl>
    <w:p w14:paraId="2B33DE1A" w14:textId="77777777" w:rsidR="00384D8F" w:rsidRPr="00C04E31" w:rsidRDefault="00384D8F" w:rsidP="00384D8F">
      <w:pPr>
        <w:pStyle w:val="Tabletitle"/>
        <w:rPr>
          <w:bCs/>
        </w:rPr>
      </w:pPr>
      <w:r w:rsidRPr="00C04E31">
        <w:t>Table 18 – Definition of sourceClusterProperties object of MPEG_audio_spatial extension</w:t>
      </w: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572"/>
        <w:gridCol w:w="1132"/>
        <w:gridCol w:w="1132"/>
        <w:gridCol w:w="4802"/>
      </w:tblGrid>
      <w:tr w:rsidR="00384D8F" w:rsidRPr="00C672EA" w14:paraId="47486F84" w14:textId="77777777" w:rsidTr="00E40DC9">
        <w:tc>
          <w:tcPr>
            <w:tcW w:w="1271" w:type="dxa"/>
            <w:shd w:val="clear" w:color="auto" w:fill="auto"/>
          </w:tcPr>
          <w:p w14:paraId="7FDC4B21" w14:textId="77777777" w:rsidR="00384D8F" w:rsidRPr="00C04E31" w:rsidDel="00D362DE" w:rsidRDefault="00384D8F" w:rsidP="00E40DC9">
            <w:pPr>
              <w:pStyle w:val="Tableheader"/>
              <w:jc w:val="center"/>
              <w:rPr>
                <w:b/>
              </w:rPr>
            </w:pPr>
            <w:r w:rsidRPr="00C04E31">
              <w:rPr>
                <w:b/>
              </w:rPr>
              <w:t>Name</w:t>
            </w:r>
          </w:p>
        </w:tc>
        <w:tc>
          <w:tcPr>
            <w:tcW w:w="1572" w:type="dxa"/>
            <w:shd w:val="clear" w:color="auto" w:fill="auto"/>
          </w:tcPr>
          <w:p w14:paraId="413B4054" w14:textId="77777777" w:rsidR="00384D8F" w:rsidRPr="00C04E31" w:rsidDel="00B76988" w:rsidRDefault="00384D8F" w:rsidP="00E40DC9">
            <w:pPr>
              <w:pStyle w:val="Tableheader"/>
              <w:jc w:val="center"/>
              <w:rPr>
                <w:b/>
              </w:rPr>
            </w:pPr>
            <w:r w:rsidRPr="00C04E31">
              <w:rPr>
                <w:b/>
              </w:rPr>
              <w:t>Type</w:t>
            </w:r>
          </w:p>
        </w:tc>
        <w:tc>
          <w:tcPr>
            <w:tcW w:w="1132" w:type="dxa"/>
          </w:tcPr>
          <w:p w14:paraId="191F9C6D" w14:textId="77777777" w:rsidR="00384D8F" w:rsidRPr="00C04E31" w:rsidRDefault="00384D8F" w:rsidP="00E40DC9">
            <w:pPr>
              <w:pStyle w:val="Tableheader"/>
              <w:jc w:val="center"/>
              <w:rPr>
                <w:b/>
              </w:rPr>
            </w:pPr>
            <w:r w:rsidRPr="00C04E31">
              <w:rPr>
                <w:b/>
              </w:rPr>
              <w:t>Usage</w:t>
            </w:r>
          </w:p>
        </w:tc>
        <w:tc>
          <w:tcPr>
            <w:tcW w:w="1132" w:type="dxa"/>
            <w:shd w:val="clear" w:color="auto" w:fill="auto"/>
          </w:tcPr>
          <w:p w14:paraId="6CC0C721" w14:textId="77777777" w:rsidR="00384D8F" w:rsidRPr="00C04E31" w:rsidRDefault="00384D8F" w:rsidP="00E40DC9">
            <w:pPr>
              <w:pStyle w:val="Tableheader"/>
              <w:jc w:val="center"/>
              <w:rPr>
                <w:b/>
              </w:rPr>
            </w:pPr>
            <w:r w:rsidRPr="00C04E31">
              <w:rPr>
                <w:b/>
              </w:rPr>
              <w:t>Default</w:t>
            </w:r>
          </w:p>
        </w:tc>
        <w:tc>
          <w:tcPr>
            <w:tcW w:w="4802" w:type="dxa"/>
            <w:shd w:val="clear" w:color="auto" w:fill="auto"/>
          </w:tcPr>
          <w:p w14:paraId="3AA42C68" w14:textId="77777777" w:rsidR="00384D8F" w:rsidRPr="00C04E31" w:rsidRDefault="00384D8F" w:rsidP="00E40DC9">
            <w:pPr>
              <w:pStyle w:val="Tableheader"/>
              <w:jc w:val="center"/>
              <w:rPr>
                <w:b/>
              </w:rPr>
            </w:pPr>
            <w:r w:rsidRPr="00C04E31">
              <w:rPr>
                <w:b/>
              </w:rPr>
              <w:t>Description</w:t>
            </w:r>
          </w:p>
        </w:tc>
      </w:tr>
      <w:tr w:rsidR="00384D8F" w:rsidRPr="00B94D98" w14:paraId="1728C2F5" w14:textId="77777777" w:rsidTr="00E40DC9">
        <w:tc>
          <w:tcPr>
            <w:tcW w:w="1271" w:type="dxa"/>
            <w:shd w:val="clear" w:color="auto" w:fill="auto"/>
          </w:tcPr>
          <w:p w14:paraId="40EAFDB5" w14:textId="77777777" w:rsidR="00384D8F" w:rsidRPr="00C04E31" w:rsidRDefault="00384D8F" w:rsidP="00E40DC9">
            <w:pPr>
              <w:pStyle w:val="Tablebody"/>
            </w:pPr>
            <w:r w:rsidRPr="00C04E31">
              <w:t>sourceId</w:t>
            </w:r>
          </w:p>
        </w:tc>
        <w:tc>
          <w:tcPr>
            <w:tcW w:w="1572" w:type="dxa"/>
            <w:shd w:val="clear" w:color="auto" w:fill="auto"/>
          </w:tcPr>
          <w:p w14:paraId="1213F208" w14:textId="77777777" w:rsidR="00384D8F" w:rsidRPr="00C04E31" w:rsidRDefault="00384D8F" w:rsidP="00E40DC9">
            <w:pPr>
              <w:pStyle w:val="Tablebody"/>
            </w:pPr>
            <w:r w:rsidRPr="00C04E31">
              <w:t>array</w:t>
            </w:r>
          </w:p>
        </w:tc>
        <w:tc>
          <w:tcPr>
            <w:tcW w:w="1132" w:type="dxa"/>
          </w:tcPr>
          <w:p w14:paraId="2238D840" w14:textId="77777777" w:rsidR="00384D8F" w:rsidRPr="00C04E31" w:rsidDel="00B74183" w:rsidRDefault="00384D8F" w:rsidP="00E40DC9">
            <w:pPr>
              <w:pStyle w:val="Tablebody"/>
            </w:pPr>
            <w:r w:rsidRPr="00C04E31">
              <w:t>M</w:t>
            </w:r>
          </w:p>
        </w:tc>
        <w:tc>
          <w:tcPr>
            <w:tcW w:w="1132" w:type="dxa"/>
            <w:shd w:val="clear" w:color="auto" w:fill="auto"/>
          </w:tcPr>
          <w:p w14:paraId="79CCE3B1" w14:textId="77777777" w:rsidR="00384D8F" w:rsidRPr="00C04E31" w:rsidRDefault="00384D8F" w:rsidP="00E40DC9">
            <w:pPr>
              <w:pStyle w:val="Tablebody"/>
            </w:pPr>
          </w:p>
        </w:tc>
        <w:tc>
          <w:tcPr>
            <w:tcW w:w="4802" w:type="dxa"/>
            <w:shd w:val="clear" w:color="auto" w:fill="auto"/>
          </w:tcPr>
          <w:p w14:paraId="4447F257" w14:textId="77777777" w:rsidR="00384D8F" w:rsidRPr="00C04E31" w:rsidRDefault="00384D8F" w:rsidP="00E40DC9">
            <w:pPr>
              <w:pStyle w:val="Tablebody"/>
            </w:pPr>
            <w:r>
              <w:t>A</w:t>
            </w:r>
            <w:r w:rsidRPr="00C04E31">
              <w:t>rray of integers that contains the unique identifiers of the audio sources contained in this cluster.</w:t>
            </w:r>
          </w:p>
        </w:tc>
      </w:tr>
      <w:tr w:rsidR="00384D8F" w:rsidRPr="002A5F2C" w14:paraId="5A9CA2C1" w14:textId="77777777" w:rsidTr="00E40DC9">
        <w:tc>
          <w:tcPr>
            <w:tcW w:w="1271" w:type="dxa"/>
            <w:shd w:val="clear" w:color="auto" w:fill="auto"/>
          </w:tcPr>
          <w:p w14:paraId="11CBF232" w14:textId="77777777" w:rsidR="00384D8F" w:rsidRPr="00C04E31" w:rsidRDefault="00384D8F" w:rsidP="00E40DC9">
            <w:pPr>
              <w:pStyle w:val="Tablebody"/>
            </w:pPr>
            <w:r w:rsidRPr="00C04E31">
              <w:t>radius</w:t>
            </w:r>
          </w:p>
        </w:tc>
        <w:tc>
          <w:tcPr>
            <w:tcW w:w="1572" w:type="dxa"/>
            <w:shd w:val="clear" w:color="auto" w:fill="auto"/>
          </w:tcPr>
          <w:p w14:paraId="58171CB0" w14:textId="77777777" w:rsidR="00384D8F" w:rsidRPr="00C04E31" w:rsidRDefault="00384D8F" w:rsidP="00E40DC9">
            <w:pPr>
              <w:pStyle w:val="Tablebody"/>
            </w:pPr>
            <w:r w:rsidRPr="00C04E31">
              <w:t>number</w:t>
            </w:r>
          </w:p>
        </w:tc>
        <w:tc>
          <w:tcPr>
            <w:tcW w:w="1132" w:type="dxa"/>
          </w:tcPr>
          <w:p w14:paraId="09B47271" w14:textId="77777777" w:rsidR="00384D8F" w:rsidRPr="00C04E31" w:rsidRDefault="00384D8F" w:rsidP="00E40DC9">
            <w:pPr>
              <w:pStyle w:val="Tablebody"/>
            </w:pPr>
            <w:r w:rsidRPr="00C04E31">
              <w:t>O</w:t>
            </w:r>
          </w:p>
        </w:tc>
        <w:tc>
          <w:tcPr>
            <w:tcW w:w="1132" w:type="dxa"/>
            <w:shd w:val="clear" w:color="auto" w:fill="auto"/>
          </w:tcPr>
          <w:p w14:paraId="6A971F1B" w14:textId="77777777" w:rsidR="00384D8F" w:rsidRPr="00C04E31" w:rsidRDefault="00384D8F" w:rsidP="00E40DC9">
            <w:pPr>
              <w:pStyle w:val="Tablebody"/>
            </w:pPr>
            <w:r w:rsidRPr="00C04E31">
              <w:t>0.0</w:t>
            </w:r>
          </w:p>
        </w:tc>
        <w:tc>
          <w:tcPr>
            <w:tcW w:w="4802" w:type="dxa"/>
            <w:shd w:val="clear" w:color="auto" w:fill="auto"/>
          </w:tcPr>
          <w:p w14:paraId="429148A4" w14:textId="77777777" w:rsidR="00384D8F" w:rsidRDefault="00384D8F" w:rsidP="00E40DC9">
            <w:pPr>
              <w:pStyle w:val="Tablebody"/>
            </w:pPr>
            <w:r>
              <w:t>D</w:t>
            </w:r>
            <w:r w:rsidRPr="00C04E31">
              <w:t>istance in meters used to encompass the audio sources contained in this cluster.</w:t>
            </w:r>
          </w:p>
        </w:tc>
      </w:tr>
    </w:tbl>
    <w:p w14:paraId="4117991D" w14:textId="77777777" w:rsidR="00384D8F" w:rsidRDefault="00384D8F">
      <w:pPr>
        <w:pStyle w:val="BodyText"/>
      </w:pPr>
    </w:p>
    <w:p w14:paraId="1302079D" w14:textId="2EEC7A2B" w:rsidR="002803C3" w:rsidRDefault="005E76F0">
      <w:pPr>
        <w:pStyle w:val="BodyText"/>
      </w:pPr>
      <w:r>
        <w:t xml:space="preserve">The JSON schema for the MPEG_audio_spatial extension is provided in </w:t>
      </w:r>
      <w:hyperlink w:anchor="Annex_sec_A.8">
        <w:r>
          <w:rPr>
            <w:rStyle w:val="Hyperlink"/>
          </w:rPr>
          <w:t>A.8</w:t>
        </w:r>
      </w:hyperlink>
      <w:r>
        <w:t>.</w:t>
      </w:r>
    </w:p>
    <w:p w14:paraId="4FEABD6B" w14:textId="77777777" w:rsidR="002803C3" w:rsidRDefault="005E76F0">
      <w:pPr>
        <w:pStyle w:val="Heading4"/>
      </w:pPr>
      <w:bookmarkStart w:id="127" w:name="Section_sec_5.4.1.3"/>
      <w:bookmarkEnd w:id="127"/>
      <w:r>
        <w:t>Processing model</w:t>
      </w:r>
    </w:p>
    <w:p w14:paraId="7B71923A" w14:textId="77777777" w:rsidR="002803C3" w:rsidRDefault="005E76F0">
      <w:pPr>
        <w:pStyle w:val="BodyText"/>
      </w:pPr>
      <w:r>
        <w:t>The 60 dB reverberation time, short RT60, is defined as the time it takes for the sound pressure level in a room to reduce by 60 dB, measured after a generated steady-state test signal is abruptly ended. It is defined for a specific frequency as an attribute RT60 and specified in seconds.</w:t>
      </w:r>
    </w:p>
    <w:p w14:paraId="4F03AB89" w14:textId="77777777" w:rsidR="002803C3" w:rsidRDefault="005E76F0">
      <w:pPr>
        <w:pStyle w:val="BodyText"/>
      </w:pPr>
      <w:r>
        <w:t>The pre-delay time indicates the delay between the emission at the source and the onset of the diffuse late reverberation part of a signal (i.e. the sound after the early reflections) and is specified in seconds. It is frequency-independent.</w:t>
      </w:r>
    </w:p>
    <w:p w14:paraId="5AD89955" w14:textId="77777777" w:rsidR="002803C3" w:rsidRDefault="005E76F0">
      <w:pPr>
        <w:pStyle w:val="BodyText"/>
      </w:pPr>
      <w:r>
        <w:t>The Diffuse-to-Source-Ratio (DSR) specifies the level of the diffuse reverberation relative to the level of the total emitted sound. This can be determined while making an RT60 measurement. It is defined for a specific &lt;frequency&gt; as an attribute DSR and can be computed when dividing the total diffuse reverb energy by the total emitted energy.</w:t>
      </w:r>
    </w:p>
    <w:p w14:paraId="427F47AB" w14:textId="77777777" w:rsidR="002803C3" w:rsidRDefault="005E76F0">
      <w:pPr>
        <w:pStyle w:val="BodyText"/>
      </w:pPr>
      <w:r>
        <w:t>For example, a value of 0 indicates direct sound only, while large values will describe an almost completely reverberant (wet) acoustic environment. Note that the DSR values do not influence the amplitude of the direct sound in the process of rendering. While DSR is a general description of a room’s acoustic properties, rendering reverberation using DSR requires taking into account the source’s directivity pattern to find the total emitted energy from the PCM signal’s reference level. DSR values are independent of directivity and may be determined with a source of any directivity, e.g. an omni-directional source. The total diffuse reverb energy denotes the reverberation energy at any point in the region for which the acoustic environment is defined and is therefore directly linked to the PCM signal’s reference level.</w:t>
      </w:r>
    </w:p>
    <w:p w14:paraId="27ED3347" w14:textId="77777777" w:rsidR="002803C3" w:rsidRDefault="005E76F0">
      <w:pPr>
        <w:pStyle w:val="Heading2"/>
      </w:pPr>
      <w:bookmarkStart w:id="128" w:name="Section_sec_5.5"/>
      <w:bookmarkStart w:id="129" w:name="_Toc141653566"/>
      <w:bookmarkEnd w:id="128"/>
      <w:r>
        <w:t>Metadata extensions</w:t>
      </w:r>
      <w:bookmarkEnd w:id="129"/>
    </w:p>
    <w:p w14:paraId="51D5018F" w14:textId="77777777" w:rsidR="002803C3" w:rsidRDefault="005E76F0">
      <w:pPr>
        <w:pStyle w:val="Heading3"/>
      </w:pPr>
      <w:bookmarkStart w:id="130" w:name="Section_sec_5.5.1"/>
      <w:bookmarkStart w:id="131" w:name="_Toc141653567"/>
      <w:bookmarkEnd w:id="130"/>
      <w:r>
        <w:t>MPEG_viewport_recommended extensions</w:t>
      </w:r>
      <w:bookmarkEnd w:id="131"/>
    </w:p>
    <w:p w14:paraId="73A9B1D3" w14:textId="77777777" w:rsidR="002803C3" w:rsidRDefault="005E76F0">
      <w:pPr>
        <w:pStyle w:val="Heading4"/>
      </w:pPr>
      <w:bookmarkStart w:id="132" w:name="Section_sec_5.5.1.1"/>
      <w:bookmarkEnd w:id="132"/>
      <w:r>
        <w:t>General</w:t>
      </w:r>
    </w:p>
    <w:p w14:paraId="5017D48D" w14:textId="77777777" w:rsidR="002803C3" w:rsidRDefault="005E76F0">
      <w:pPr>
        <w:pStyle w:val="BodyText"/>
      </w:pPr>
      <w:r>
        <w:t>Recommended viewport extension, identified by MPEG_viewport_recommended, provides dynamically changing recommended viewport information which includes translation and rotation as well as the intrinsic camera parameter of the camera object. The client may render the viewport according to the dynamically changing information.</w:t>
      </w:r>
    </w:p>
    <w:p w14:paraId="3D420A74" w14:textId="77777777" w:rsidR="002803C3" w:rsidRDefault="005E76F0">
      <w:pPr>
        <w:pStyle w:val="BodyText"/>
      </w:pPr>
      <w:r>
        <w:t>When present, the MPEG_viewport_recommended extension shall be included as extension of a scene object defined in ISO/IEC 12113.</w:t>
      </w:r>
    </w:p>
    <w:p w14:paraId="2997C6D4" w14:textId="77777777" w:rsidR="002803C3" w:rsidRDefault="005E76F0">
      <w:pPr>
        <w:pStyle w:val="Note"/>
      </w:pPr>
      <w:r>
        <w:lastRenderedPageBreak/>
        <w:t>NOTE</w:t>
      </w:r>
      <w:r>
        <w:tab/>
        <w:t>Another approach to achieve recommended viewport is to define an animation for a node with attached camera. The approach, however, does not support dynamically changing intrinsic camera and can only be defined during the creation of glTF object.</w:t>
      </w:r>
    </w:p>
    <w:p w14:paraId="3EB37FD1" w14:textId="77777777" w:rsidR="002803C3" w:rsidRDefault="005E76F0">
      <w:pPr>
        <w:pStyle w:val="Heading4"/>
      </w:pPr>
      <w:bookmarkStart w:id="133" w:name="Section_sec_5.5.1.2"/>
      <w:bookmarkEnd w:id="133"/>
      <w:r>
        <w:t>Semantics</w:t>
      </w:r>
    </w:p>
    <w:p w14:paraId="073B55BD" w14:textId="77777777" w:rsidR="002803C3" w:rsidRDefault="005E76F0">
      <w:pPr>
        <w:pStyle w:val="BodyText"/>
      </w:pPr>
      <w:r>
        <w:t xml:space="preserve">The definition of all objects within MPEG_viewport_recommended extension is provided in </w:t>
      </w:r>
      <w:hyperlink w:anchor="Table_tab_18">
        <w:r>
          <w:rPr>
            <w:rStyle w:val="Hyperlink"/>
          </w:rPr>
          <w:t>Table 18</w:t>
        </w:r>
      </w:hyperlink>
      <w:r>
        <w:t>.</w:t>
      </w:r>
    </w:p>
    <w:p w14:paraId="0A54DADA" w14:textId="77777777" w:rsidR="002803C3" w:rsidRDefault="005E76F0">
      <w:pPr>
        <w:pStyle w:val="Tabletitle"/>
      </w:pPr>
      <w:bookmarkStart w:id="134" w:name="Table_tab_18"/>
      <w:bookmarkEnd w:id="134"/>
      <w:r>
        <w:t>Table 18 — Definition of MPEG_viewport_recommended extension</w:t>
      </w:r>
    </w:p>
    <w:tbl>
      <w:tblPr>
        <w:tblW w:w="5000" w:type="pct"/>
        <w:jc w:val="center"/>
        <w:tblLayout w:type="fixed"/>
        <w:tblCellMar>
          <w:left w:w="0" w:type="dxa"/>
          <w:right w:w="0" w:type="dxa"/>
        </w:tblCellMar>
        <w:tblLook w:val="04A0" w:firstRow="1" w:lastRow="0" w:firstColumn="1" w:lastColumn="0" w:noHBand="0" w:noVBand="1"/>
      </w:tblPr>
      <w:tblGrid>
        <w:gridCol w:w="2085"/>
        <w:gridCol w:w="1656"/>
        <w:gridCol w:w="1510"/>
        <w:gridCol w:w="833"/>
        <w:gridCol w:w="3638"/>
      </w:tblGrid>
      <w:tr w:rsidR="002803C3" w14:paraId="4D1A4189" w14:textId="77777777">
        <w:trPr>
          <w:tblHeader/>
          <w:jc w:val="center"/>
        </w:trPr>
        <w:tc>
          <w:tcPr>
            <w:tcW w:w="2067" w:type="dxa"/>
            <w:tcBorders>
              <w:top w:val="single" w:sz="12" w:space="0" w:color="000000"/>
              <w:left w:val="single" w:sz="12" w:space="0" w:color="000000"/>
              <w:bottom w:val="single" w:sz="12" w:space="0" w:color="000000"/>
              <w:right w:val="single" w:sz="6" w:space="0" w:color="000000"/>
            </w:tcBorders>
          </w:tcPr>
          <w:p w14:paraId="745C9098" w14:textId="77777777" w:rsidR="002803C3" w:rsidRDefault="005E76F0">
            <w:pPr>
              <w:pStyle w:val="Tableheader"/>
              <w:jc w:val="center"/>
            </w:pPr>
            <w:r>
              <w:rPr>
                <w:b/>
              </w:rPr>
              <w:t>Name</w:t>
            </w:r>
          </w:p>
        </w:tc>
        <w:tc>
          <w:tcPr>
            <w:tcW w:w="1642" w:type="dxa"/>
            <w:tcBorders>
              <w:top w:val="single" w:sz="12" w:space="0" w:color="000000"/>
              <w:left w:val="single" w:sz="6" w:space="0" w:color="000000"/>
              <w:bottom w:val="single" w:sz="12" w:space="0" w:color="000000"/>
              <w:right w:val="single" w:sz="6" w:space="0" w:color="000000"/>
            </w:tcBorders>
          </w:tcPr>
          <w:p w14:paraId="1E24084A" w14:textId="77777777" w:rsidR="002803C3" w:rsidRDefault="005E76F0">
            <w:pPr>
              <w:pStyle w:val="Tableheader"/>
              <w:jc w:val="center"/>
            </w:pPr>
            <w:r>
              <w:rPr>
                <w:b/>
              </w:rPr>
              <w:t>Type</w:t>
            </w:r>
          </w:p>
        </w:tc>
        <w:tc>
          <w:tcPr>
            <w:tcW w:w="1497" w:type="dxa"/>
            <w:tcBorders>
              <w:top w:val="single" w:sz="12" w:space="0" w:color="000000"/>
              <w:left w:val="single" w:sz="6" w:space="0" w:color="000000"/>
              <w:bottom w:val="single" w:sz="12" w:space="0" w:color="000000"/>
              <w:right w:val="single" w:sz="6" w:space="0" w:color="000000"/>
            </w:tcBorders>
          </w:tcPr>
          <w:p w14:paraId="675EB61A" w14:textId="77777777" w:rsidR="002803C3" w:rsidRDefault="005E76F0">
            <w:pPr>
              <w:pStyle w:val="Tableheader"/>
              <w:jc w:val="center"/>
            </w:pPr>
            <w:r>
              <w:rPr>
                <w:b/>
              </w:rPr>
              <w:t>Default</w:t>
            </w:r>
          </w:p>
        </w:tc>
        <w:tc>
          <w:tcPr>
            <w:tcW w:w="826" w:type="dxa"/>
            <w:tcBorders>
              <w:top w:val="single" w:sz="12" w:space="0" w:color="000000"/>
              <w:left w:val="single" w:sz="6" w:space="0" w:color="000000"/>
              <w:bottom w:val="single" w:sz="12" w:space="0" w:color="000000"/>
              <w:right w:val="single" w:sz="6" w:space="0" w:color="000000"/>
            </w:tcBorders>
          </w:tcPr>
          <w:p w14:paraId="377CFEA1" w14:textId="77777777" w:rsidR="002803C3" w:rsidRDefault="005E76F0">
            <w:pPr>
              <w:pStyle w:val="Tableheader"/>
              <w:jc w:val="center"/>
            </w:pPr>
            <w:r>
              <w:rPr>
                <w:b/>
              </w:rPr>
              <w:t>Usage</w:t>
            </w:r>
          </w:p>
        </w:tc>
        <w:tc>
          <w:tcPr>
            <w:tcW w:w="3607" w:type="dxa"/>
            <w:tcBorders>
              <w:top w:val="single" w:sz="12" w:space="0" w:color="000000"/>
              <w:left w:val="single" w:sz="6" w:space="0" w:color="000000"/>
              <w:bottom w:val="single" w:sz="12" w:space="0" w:color="000000"/>
              <w:right w:val="single" w:sz="12" w:space="0" w:color="000000"/>
            </w:tcBorders>
          </w:tcPr>
          <w:p w14:paraId="514131A4" w14:textId="77777777" w:rsidR="002803C3" w:rsidRDefault="005E76F0">
            <w:pPr>
              <w:pStyle w:val="Tableheader"/>
              <w:jc w:val="center"/>
            </w:pPr>
            <w:r>
              <w:rPr>
                <w:b/>
              </w:rPr>
              <w:t>Description</w:t>
            </w:r>
          </w:p>
        </w:tc>
      </w:tr>
      <w:tr w:rsidR="002803C3" w14:paraId="0B94F7CE" w14:textId="77777777">
        <w:trPr>
          <w:jc w:val="center"/>
        </w:trPr>
        <w:tc>
          <w:tcPr>
            <w:tcW w:w="2067" w:type="dxa"/>
            <w:tcBorders>
              <w:top w:val="single" w:sz="12" w:space="0" w:color="000000"/>
              <w:left w:val="single" w:sz="12" w:space="0" w:color="000000"/>
              <w:bottom w:val="single" w:sz="6" w:space="0" w:color="000000"/>
              <w:right w:val="single" w:sz="6" w:space="0" w:color="000000"/>
            </w:tcBorders>
          </w:tcPr>
          <w:p w14:paraId="03510043" w14:textId="77777777" w:rsidR="002803C3" w:rsidRDefault="005E76F0">
            <w:pPr>
              <w:pStyle w:val="Tablebody"/>
            </w:pPr>
            <w:r>
              <w:t>name</w:t>
            </w:r>
          </w:p>
        </w:tc>
        <w:tc>
          <w:tcPr>
            <w:tcW w:w="1642" w:type="dxa"/>
            <w:tcBorders>
              <w:top w:val="single" w:sz="12" w:space="0" w:color="000000"/>
              <w:left w:val="single" w:sz="6" w:space="0" w:color="000000"/>
              <w:bottom w:val="single" w:sz="6" w:space="0" w:color="000000"/>
              <w:right w:val="single" w:sz="6" w:space="0" w:color="000000"/>
            </w:tcBorders>
          </w:tcPr>
          <w:p w14:paraId="5583B57F" w14:textId="77777777" w:rsidR="002803C3" w:rsidRDefault="005E76F0">
            <w:pPr>
              <w:pStyle w:val="Tablebody"/>
            </w:pPr>
            <w:r>
              <w:t>string</w:t>
            </w:r>
          </w:p>
        </w:tc>
        <w:tc>
          <w:tcPr>
            <w:tcW w:w="1497" w:type="dxa"/>
            <w:tcBorders>
              <w:top w:val="single" w:sz="12" w:space="0" w:color="000000"/>
              <w:left w:val="single" w:sz="6" w:space="0" w:color="000000"/>
              <w:bottom w:val="single" w:sz="6" w:space="0" w:color="000000"/>
              <w:right w:val="single" w:sz="6" w:space="0" w:color="000000"/>
            </w:tcBorders>
          </w:tcPr>
          <w:p w14:paraId="38D6BAF5" w14:textId="77777777" w:rsidR="002803C3" w:rsidRDefault="005E76F0">
            <w:pPr>
              <w:pStyle w:val="Tablebody"/>
            </w:pPr>
            <w:r>
              <w:t>N/A</w:t>
            </w:r>
          </w:p>
        </w:tc>
        <w:tc>
          <w:tcPr>
            <w:tcW w:w="826" w:type="dxa"/>
            <w:tcBorders>
              <w:top w:val="single" w:sz="12" w:space="0" w:color="000000"/>
              <w:left w:val="single" w:sz="6" w:space="0" w:color="000000"/>
              <w:bottom w:val="single" w:sz="6" w:space="0" w:color="000000"/>
              <w:right w:val="single" w:sz="6" w:space="0" w:color="000000"/>
            </w:tcBorders>
          </w:tcPr>
          <w:p w14:paraId="20CF101D" w14:textId="77777777" w:rsidR="002803C3" w:rsidRDefault="005E76F0">
            <w:pPr>
              <w:pStyle w:val="Tablebody"/>
            </w:pPr>
            <w:r>
              <w:t>O</w:t>
            </w:r>
          </w:p>
        </w:tc>
        <w:tc>
          <w:tcPr>
            <w:tcW w:w="3607" w:type="dxa"/>
            <w:tcBorders>
              <w:top w:val="single" w:sz="12" w:space="0" w:color="000000"/>
              <w:left w:val="single" w:sz="6" w:space="0" w:color="000000"/>
              <w:bottom w:val="single" w:sz="6" w:space="0" w:color="000000"/>
              <w:right w:val="single" w:sz="12" w:space="0" w:color="000000"/>
            </w:tcBorders>
          </w:tcPr>
          <w:p w14:paraId="42A9EA79" w14:textId="77777777" w:rsidR="002803C3" w:rsidRDefault="005E76F0">
            <w:pPr>
              <w:pStyle w:val="Tablebody"/>
            </w:pPr>
            <w:r>
              <w:t>Label of the recommended viewport</w:t>
            </w:r>
          </w:p>
        </w:tc>
      </w:tr>
      <w:tr w:rsidR="002803C3" w14:paraId="5361D50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CF35720" w14:textId="77777777" w:rsidR="002803C3" w:rsidRDefault="005E76F0">
            <w:pPr>
              <w:pStyle w:val="Tablebody"/>
            </w:pPr>
            <w:r>
              <w:t>translation</w:t>
            </w:r>
          </w:p>
        </w:tc>
        <w:tc>
          <w:tcPr>
            <w:tcW w:w="1642" w:type="dxa"/>
            <w:tcBorders>
              <w:top w:val="single" w:sz="6" w:space="0" w:color="000000"/>
              <w:left w:val="single" w:sz="6" w:space="0" w:color="000000"/>
              <w:bottom w:val="single" w:sz="6" w:space="0" w:color="000000"/>
              <w:right w:val="single" w:sz="6" w:space="0" w:color="000000"/>
            </w:tcBorders>
          </w:tcPr>
          <w:p w14:paraId="4E6256CB"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2DA88071"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34542899"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1BA63C3E" w14:textId="77777777" w:rsidR="002803C3" w:rsidRDefault="005E76F0">
            <w:pPr>
              <w:pStyle w:val="Tablebody"/>
            </w:pPr>
            <w:r>
              <w:t>Provides a reference to accessor where the timed data for the translation of camera object will be made available. The componentType of the referenced accessor shall be FLOAT and the type shall be VEC3, (x, y, z).</w:t>
            </w:r>
          </w:p>
        </w:tc>
      </w:tr>
      <w:tr w:rsidR="002803C3" w14:paraId="636A18F3"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6B35C0A9" w14:textId="77777777" w:rsidR="002803C3" w:rsidRDefault="005E76F0">
            <w:pPr>
              <w:pStyle w:val="Tablebody"/>
            </w:pPr>
            <w:r>
              <w:t>rotation</w:t>
            </w:r>
          </w:p>
        </w:tc>
        <w:tc>
          <w:tcPr>
            <w:tcW w:w="1642" w:type="dxa"/>
            <w:tcBorders>
              <w:top w:val="single" w:sz="6" w:space="0" w:color="000000"/>
              <w:left w:val="single" w:sz="6" w:space="0" w:color="000000"/>
              <w:bottom w:val="single" w:sz="6" w:space="0" w:color="000000"/>
              <w:right w:val="single" w:sz="6" w:space="0" w:color="000000"/>
            </w:tcBorders>
          </w:tcPr>
          <w:p w14:paraId="082CF4CE" w14:textId="77777777" w:rsidR="002803C3" w:rsidRDefault="005E76F0">
            <w:pPr>
              <w:pStyle w:val="Tablebody"/>
            </w:pPr>
            <w:r>
              <w:t>integer</w:t>
            </w:r>
          </w:p>
        </w:tc>
        <w:tc>
          <w:tcPr>
            <w:tcW w:w="1497" w:type="dxa"/>
            <w:tcBorders>
              <w:top w:val="single" w:sz="6" w:space="0" w:color="000000"/>
              <w:left w:val="single" w:sz="6" w:space="0" w:color="000000"/>
              <w:bottom w:val="single" w:sz="6" w:space="0" w:color="000000"/>
              <w:right w:val="single" w:sz="6" w:space="0" w:color="000000"/>
            </w:tcBorders>
          </w:tcPr>
          <w:p w14:paraId="3FB83B68" w14:textId="77777777" w:rsidR="002803C3" w:rsidRDefault="005E76F0">
            <w:pPr>
              <w:pStyle w:val="Tablebody"/>
            </w:pPr>
            <w:r>
              <w:t>N/A</w:t>
            </w:r>
          </w:p>
        </w:tc>
        <w:tc>
          <w:tcPr>
            <w:tcW w:w="826" w:type="dxa"/>
            <w:tcBorders>
              <w:top w:val="single" w:sz="6" w:space="0" w:color="000000"/>
              <w:left w:val="single" w:sz="6" w:space="0" w:color="000000"/>
              <w:bottom w:val="single" w:sz="6" w:space="0" w:color="000000"/>
              <w:right w:val="single" w:sz="6" w:space="0" w:color="000000"/>
            </w:tcBorders>
          </w:tcPr>
          <w:p w14:paraId="19CBE3F1"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3DF46240" w14:textId="77777777" w:rsidR="002803C3" w:rsidRDefault="005E76F0">
            <w:pPr>
              <w:pStyle w:val="Tablebody"/>
            </w:pPr>
            <w:r>
              <w:t>Provides a reference to accessor where the timed data for the rotation of camera object will be made available. The componentType of the referenced accessor shall be FLOAT and the type shall be VEC4, as a unit quaternion, (x, y, z, w).</w:t>
            </w:r>
          </w:p>
        </w:tc>
      </w:tr>
      <w:tr w:rsidR="002803C3" w14:paraId="19BB4A79" w14:textId="77777777">
        <w:trPr>
          <w:jc w:val="center"/>
        </w:trPr>
        <w:tc>
          <w:tcPr>
            <w:tcW w:w="2067" w:type="dxa"/>
            <w:tcBorders>
              <w:top w:val="single" w:sz="6" w:space="0" w:color="000000"/>
              <w:left w:val="single" w:sz="12" w:space="0" w:color="000000"/>
              <w:bottom w:val="single" w:sz="6" w:space="0" w:color="000000"/>
              <w:right w:val="single" w:sz="6" w:space="0" w:color="000000"/>
            </w:tcBorders>
          </w:tcPr>
          <w:p w14:paraId="784C0B19" w14:textId="77777777" w:rsidR="002803C3" w:rsidRDefault="005E76F0">
            <w:pPr>
              <w:pStyle w:val="Tablebody"/>
            </w:pPr>
            <w:r>
              <w:t>type</w:t>
            </w:r>
          </w:p>
        </w:tc>
        <w:tc>
          <w:tcPr>
            <w:tcW w:w="1642" w:type="dxa"/>
            <w:tcBorders>
              <w:top w:val="single" w:sz="6" w:space="0" w:color="000000"/>
              <w:left w:val="single" w:sz="6" w:space="0" w:color="000000"/>
              <w:bottom w:val="single" w:sz="6" w:space="0" w:color="000000"/>
              <w:right w:val="single" w:sz="6" w:space="0" w:color="000000"/>
            </w:tcBorders>
          </w:tcPr>
          <w:p w14:paraId="1852C2B5" w14:textId="77777777" w:rsidR="002803C3" w:rsidRDefault="005E76F0">
            <w:pPr>
              <w:pStyle w:val="Tablebody"/>
            </w:pPr>
            <w:r>
              <w:t>string</w:t>
            </w:r>
          </w:p>
        </w:tc>
        <w:tc>
          <w:tcPr>
            <w:tcW w:w="1497" w:type="dxa"/>
            <w:tcBorders>
              <w:top w:val="single" w:sz="6" w:space="0" w:color="000000"/>
              <w:left w:val="single" w:sz="6" w:space="0" w:color="000000"/>
              <w:bottom w:val="single" w:sz="6" w:space="0" w:color="000000"/>
              <w:right w:val="single" w:sz="6" w:space="0" w:color="000000"/>
            </w:tcBorders>
          </w:tcPr>
          <w:p w14:paraId="3A0460B6" w14:textId="77777777" w:rsidR="002803C3" w:rsidRDefault="005E76F0">
            <w:pPr>
              <w:pStyle w:val="Tablebody"/>
            </w:pPr>
            <w:r>
              <w:t>“perspective”</w:t>
            </w:r>
          </w:p>
        </w:tc>
        <w:tc>
          <w:tcPr>
            <w:tcW w:w="826" w:type="dxa"/>
            <w:tcBorders>
              <w:top w:val="single" w:sz="6" w:space="0" w:color="000000"/>
              <w:left w:val="single" w:sz="6" w:space="0" w:color="000000"/>
              <w:bottom w:val="single" w:sz="6" w:space="0" w:color="000000"/>
              <w:right w:val="single" w:sz="6" w:space="0" w:color="000000"/>
            </w:tcBorders>
          </w:tcPr>
          <w:p w14:paraId="54FF007B" w14:textId="77777777" w:rsidR="002803C3" w:rsidRDefault="005E76F0">
            <w:pPr>
              <w:pStyle w:val="Tablebody"/>
            </w:pPr>
            <w:r>
              <w:t>O</w:t>
            </w:r>
          </w:p>
        </w:tc>
        <w:tc>
          <w:tcPr>
            <w:tcW w:w="3607" w:type="dxa"/>
            <w:tcBorders>
              <w:top w:val="single" w:sz="6" w:space="0" w:color="000000"/>
              <w:left w:val="single" w:sz="6" w:space="0" w:color="000000"/>
              <w:bottom w:val="single" w:sz="6" w:space="0" w:color="000000"/>
              <w:right w:val="single" w:sz="12" w:space="0" w:color="000000"/>
            </w:tcBorders>
          </w:tcPr>
          <w:p w14:paraId="55C24AC5" w14:textId="77777777" w:rsidR="002803C3" w:rsidRDefault="005E76F0">
            <w:pPr>
              <w:pStyle w:val="Tablebody"/>
            </w:pPr>
            <w:r>
              <w:t>provides the type of camera.</w:t>
            </w:r>
          </w:p>
        </w:tc>
      </w:tr>
      <w:tr w:rsidR="002803C3" w14:paraId="5C17BE17" w14:textId="77777777">
        <w:trPr>
          <w:jc w:val="center"/>
        </w:trPr>
        <w:tc>
          <w:tcPr>
            <w:tcW w:w="2067" w:type="dxa"/>
            <w:tcBorders>
              <w:top w:val="single" w:sz="6" w:space="0" w:color="000000"/>
              <w:left w:val="single" w:sz="12" w:space="0" w:color="000000"/>
              <w:bottom w:val="nil"/>
              <w:right w:val="single" w:sz="6" w:space="0" w:color="000000"/>
            </w:tcBorders>
          </w:tcPr>
          <w:p w14:paraId="4124D4CE" w14:textId="77777777" w:rsidR="002803C3" w:rsidRDefault="005E76F0">
            <w:pPr>
              <w:pStyle w:val="Tablebody"/>
            </w:pPr>
            <w:r>
              <w:t>parameters</w:t>
            </w:r>
          </w:p>
        </w:tc>
        <w:tc>
          <w:tcPr>
            <w:tcW w:w="1642" w:type="dxa"/>
            <w:tcBorders>
              <w:top w:val="single" w:sz="6" w:space="0" w:color="000000"/>
              <w:left w:val="single" w:sz="6" w:space="0" w:color="000000"/>
              <w:bottom w:val="nil"/>
              <w:right w:val="single" w:sz="6" w:space="0" w:color="000000"/>
            </w:tcBorders>
          </w:tcPr>
          <w:p w14:paraId="3D04BC4D" w14:textId="77777777" w:rsidR="002803C3" w:rsidRDefault="005E76F0">
            <w:pPr>
              <w:pStyle w:val="Tablebody"/>
            </w:pPr>
            <w:r>
              <w:t>integer</w:t>
            </w:r>
          </w:p>
        </w:tc>
        <w:tc>
          <w:tcPr>
            <w:tcW w:w="1497" w:type="dxa"/>
            <w:tcBorders>
              <w:top w:val="single" w:sz="6" w:space="0" w:color="000000"/>
              <w:left w:val="single" w:sz="6" w:space="0" w:color="000000"/>
              <w:bottom w:val="nil"/>
              <w:right w:val="single" w:sz="6" w:space="0" w:color="000000"/>
            </w:tcBorders>
          </w:tcPr>
          <w:p w14:paraId="79B8AB2A" w14:textId="77777777" w:rsidR="002803C3" w:rsidRDefault="005E76F0">
            <w:pPr>
              <w:pStyle w:val="Tablebody"/>
            </w:pPr>
            <w:r>
              <w:t>N/A</w:t>
            </w:r>
          </w:p>
        </w:tc>
        <w:tc>
          <w:tcPr>
            <w:tcW w:w="826" w:type="dxa"/>
            <w:tcBorders>
              <w:top w:val="single" w:sz="6" w:space="0" w:color="000000"/>
              <w:left w:val="single" w:sz="6" w:space="0" w:color="000000"/>
              <w:bottom w:val="nil"/>
              <w:right w:val="single" w:sz="6" w:space="0" w:color="000000"/>
            </w:tcBorders>
          </w:tcPr>
          <w:p w14:paraId="3C8B5841" w14:textId="77777777" w:rsidR="002803C3" w:rsidRDefault="005E76F0">
            <w:pPr>
              <w:pStyle w:val="Tablebody"/>
            </w:pPr>
            <w:r>
              <w:t>O</w:t>
            </w:r>
          </w:p>
        </w:tc>
        <w:tc>
          <w:tcPr>
            <w:tcW w:w="3607" w:type="dxa"/>
            <w:tcBorders>
              <w:top w:val="single" w:sz="6" w:space="0" w:color="000000"/>
              <w:left w:val="single" w:sz="6" w:space="0" w:color="000000"/>
              <w:bottom w:val="nil"/>
              <w:right w:val="single" w:sz="12" w:space="0" w:color="000000"/>
            </w:tcBorders>
          </w:tcPr>
          <w:p w14:paraId="48C581F7" w14:textId="77777777" w:rsidR="002803C3" w:rsidRDefault="005E76F0">
            <w:pPr>
              <w:pStyle w:val="Tablebody"/>
            </w:pPr>
            <w:r>
              <w:t>Provides a reference to a timed accessor where the timed data for the perspective or orthographic camera parameters will be made available. The componentType of the referenced accessor shall be FLOAT and the type shall be VEC4.</w:t>
            </w:r>
          </w:p>
        </w:tc>
      </w:tr>
      <w:tr w:rsidR="002803C3" w14:paraId="68D3521C" w14:textId="77777777">
        <w:trPr>
          <w:jc w:val="center"/>
        </w:trPr>
        <w:tc>
          <w:tcPr>
            <w:tcW w:w="2067" w:type="dxa"/>
            <w:tcBorders>
              <w:top w:val="nil"/>
              <w:left w:val="single" w:sz="12" w:space="0" w:color="000000"/>
              <w:bottom w:val="single" w:sz="12" w:space="0" w:color="000000"/>
              <w:right w:val="single" w:sz="6" w:space="0" w:color="000000"/>
            </w:tcBorders>
          </w:tcPr>
          <w:p w14:paraId="15E45EA3" w14:textId="77777777" w:rsidR="002803C3" w:rsidRDefault="005E76F0">
            <w:pPr>
              <w:pStyle w:val="Tablebody"/>
            </w:pPr>
            <w:r>
              <w:t> </w:t>
            </w:r>
          </w:p>
        </w:tc>
        <w:tc>
          <w:tcPr>
            <w:tcW w:w="1642" w:type="dxa"/>
            <w:tcBorders>
              <w:top w:val="nil"/>
              <w:left w:val="single" w:sz="6" w:space="0" w:color="000000"/>
              <w:bottom w:val="single" w:sz="12" w:space="0" w:color="000000"/>
              <w:right w:val="single" w:sz="6" w:space="0" w:color="000000"/>
            </w:tcBorders>
          </w:tcPr>
          <w:p w14:paraId="750F445D" w14:textId="77777777" w:rsidR="002803C3" w:rsidRDefault="005E76F0">
            <w:pPr>
              <w:pStyle w:val="Tablebody"/>
            </w:pPr>
            <w:r>
              <w:t> </w:t>
            </w:r>
          </w:p>
        </w:tc>
        <w:tc>
          <w:tcPr>
            <w:tcW w:w="1497" w:type="dxa"/>
            <w:tcBorders>
              <w:top w:val="nil"/>
              <w:left w:val="single" w:sz="6" w:space="0" w:color="000000"/>
              <w:bottom w:val="single" w:sz="12" w:space="0" w:color="000000"/>
              <w:right w:val="single" w:sz="6" w:space="0" w:color="000000"/>
            </w:tcBorders>
          </w:tcPr>
          <w:p w14:paraId="65BEA9FB" w14:textId="77777777" w:rsidR="002803C3" w:rsidRDefault="005E76F0">
            <w:pPr>
              <w:pStyle w:val="Tablebody"/>
            </w:pPr>
            <w:r>
              <w:t> </w:t>
            </w:r>
          </w:p>
        </w:tc>
        <w:tc>
          <w:tcPr>
            <w:tcW w:w="826" w:type="dxa"/>
            <w:tcBorders>
              <w:top w:val="nil"/>
              <w:left w:val="single" w:sz="6" w:space="0" w:color="000000"/>
              <w:bottom w:val="single" w:sz="12" w:space="0" w:color="000000"/>
              <w:right w:val="single" w:sz="6" w:space="0" w:color="000000"/>
            </w:tcBorders>
          </w:tcPr>
          <w:p w14:paraId="5E8BE84F" w14:textId="77777777" w:rsidR="002803C3" w:rsidRDefault="005E76F0">
            <w:pPr>
              <w:pStyle w:val="Tablebody"/>
            </w:pPr>
            <w:r>
              <w:t> </w:t>
            </w:r>
          </w:p>
        </w:tc>
        <w:tc>
          <w:tcPr>
            <w:tcW w:w="3607" w:type="dxa"/>
            <w:tcBorders>
              <w:top w:val="nil"/>
              <w:left w:val="single" w:sz="6" w:space="0" w:color="000000"/>
              <w:bottom w:val="single" w:sz="12" w:space="0" w:color="000000"/>
              <w:right w:val="single" w:sz="12" w:space="0" w:color="000000"/>
            </w:tcBorders>
          </w:tcPr>
          <w:p w14:paraId="385C0EA5" w14:textId="77777777" w:rsidR="002803C3" w:rsidRDefault="005E76F0">
            <w:pPr>
              <w:pStyle w:val="Tablebody"/>
            </w:pPr>
            <w:r>
              <w:t>When the type of the camera object which includes this extension is perspective, FLOAT_VEC4 means (aspectRatio, yfov, zfar, znear).</w:t>
            </w:r>
          </w:p>
          <w:p w14:paraId="3EAA91A7" w14:textId="77777777" w:rsidR="002803C3" w:rsidRDefault="005E76F0">
            <w:pPr>
              <w:pStyle w:val="Tablebody"/>
            </w:pPr>
            <w:r>
              <w:t>When orthographic type, FLOAT_VEC4 means (xmag, ymag, zfar, znear).</w:t>
            </w:r>
          </w:p>
          <w:p w14:paraId="30A298F9" w14:textId="77777777" w:rsidR="002803C3" w:rsidRDefault="005E76F0">
            <w:pPr>
              <w:pStyle w:val="Tablebody"/>
            </w:pPr>
            <w:r>
              <w:t>The requirements on the camera parameters from ISO/IEC 12113 shall apply.</w:t>
            </w:r>
          </w:p>
        </w:tc>
      </w:tr>
    </w:tbl>
    <w:p w14:paraId="0E01EB38" w14:textId="77777777" w:rsidR="002803C3" w:rsidRDefault="005E76F0">
      <w:pPr>
        <w:pStyle w:val="BodyText"/>
      </w:pPr>
      <w:r>
        <w:t xml:space="preserve">The JSON schema for the MPEG_viewport_recommended extension is provided in </w:t>
      </w:r>
      <w:hyperlink w:anchor="Annex_sec_A.9">
        <w:r>
          <w:rPr>
            <w:rStyle w:val="Hyperlink"/>
          </w:rPr>
          <w:t>A.9</w:t>
        </w:r>
      </w:hyperlink>
      <w:r>
        <w:t>.</w:t>
      </w:r>
    </w:p>
    <w:p w14:paraId="7AA97E29" w14:textId="77777777" w:rsidR="002803C3" w:rsidRDefault="005E76F0">
      <w:pPr>
        <w:pStyle w:val="Heading4"/>
      </w:pPr>
      <w:bookmarkStart w:id="135" w:name="Section_sec_5.5.1.3"/>
      <w:bookmarkEnd w:id="135"/>
      <w:r>
        <w:t>Processing model</w:t>
      </w:r>
    </w:p>
    <w:p w14:paraId="5359DB49" w14:textId="77777777" w:rsidR="002803C3" w:rsidRDefault="005E76F0">
      <w:pPr>
        <w:pStyle w:val="BodyText"/>
      </w:pPr>
      <w:r>
        <w:t>When a scene contains MPEG_viewport_recommended extension, renderer should manipulate camera object parameters and position based on data provided in the buffers described by the accessors indicated in the MPEG_viewport_recommended extension.</w:t>
      </w:r>
    </w:p>
    <w:p w14:paraId="393E6B0B" w14:textId="77777777" w:rsidR="002803C3" w:rsidRDefault="005E76F0">
      <w:pPr>
        <w:pStyle w:val="Note"/>
      </w:pPr>
      <w:r>
        <w:t>NOTE</w:t>
      </w:r>
      <w:r>
        <w:tab/>
        <w:t>This document does not specify how the data is transmitted or made available at the respective circular buffers. A possible approach is that the MPEG_media extension includes a media corresponding to a metadata track carrying the necessary information, which would be made available at the right format in the referenced timed accessors.</w:t>
      </w:r>
    </w:p>
    <w:p w14:paraId="2A9D5193" w14:textId="77777777" w:rsidR="002803C3" w:rsidRDefault="005E76F0">
      <w:pPr>
        <w:pStyle w:val="Heading3"/>
      </w:pPr>
      <w:bookmarkStart w:id="136" w:name="Section_sec_5.5.2"/>
      <w:bookmarkStart w:id="137" w:name="_Toc141653568"/>
      <w:bookmarkEnd w:id="136"/>
      <w:r>
        <w:lastRenderedPageBreak/>
        <w:t>MPEG_animation_timing extensions</w:t>
      </w:r>
      <w:bookmarkEnd w:id="137"/>
    </w:p>
    <w:p w14:paraId="704F404D" w14:textId="77777777" w:rsidR="002803C3" w:rsidRDefault="005E76F0">
      <w:pPr>
        <w:pStyle w:val="Heading4"/>
      </w:pPr>
      <w:bookmarkStart w:id="138" w:name="Section_sec_5.5.2.1"/>
      <w:bookmarkEnd w:id="138"/>
      <w:r>
        <w:t>General</w:t>
      </w:r>
    </w:p>
    <w:p w14:paraId="2B62CA40" w14:textId="77777777" w:rsidR="002803C3" w:rsidRDefault="005E76F0">
      <w:pPr>
        <w:pStyle w:val="BodyText"/>
      </w:pPr>
      <w:r>
        <w:t>Animation timing extension, identified by MPEG_animation_timing, enables alignment between media timelines and animation timelines defined by ISO/IEC 12113. Using the extension narrated stories can be created. The animation timing metadata allows simultaneous pausing and other manipulation of animations defined in ISO/IEC 12113 and timed media. By manipulating the global timeline for narrated content, the animation defined in ISO/IEC 12113 and timed media can be manipulated as well.</w:t>
      </w:r>
    </w:p>
    <w:p w14:paraId="07F5D1E5" w14:textId="77777777" w:rsidR="002803C3" w:rsidRDefault="005E76F0">
      <w:pPr>
        <w:pStyle w:val="BodyText"/>
      </w:pPr>
      <w:r>
        <w:t>When present, the MPEG_animation_timing extension shall be included as extension of a scene object defined in ISO/IEC 12113.</w:t>
      </w:r>
    </w:p>
    <w:p w14:paraId="7C81ED18" w14:textId="77777777" w:rsidR="002803C3" w:rsidRDefault="005E76F0">
      <w:pPr>
        <w:pStyle w:val="Heading4"/>
      </w:pPr>
      <w:bookmarkStart w:id="139" w:name="Section_sec_5.5.2.2"/>
      <w:bookmarkEnd w:id="139"/>
      <w:r>
        <w:t>Semantics</w:t>
      </w:r>
    </w:p>
    <w:p w14:paraId="1F71A6AF" w14:textId="77777777" w:rsidR="002803C3" w:rsidRDefault="005E76F0">
      <w:pPr>
        <w:pStyle w:val="BodyText"/>
      </w:pPr>
      <w:r>
        <w:t xml:space="preserve">The definition of all objects within MPEG_animation_timing extension is provided in </w:t>
      </w:r>
      <w:hyperlink w:anchor="Table_tab_19">
        <w:r>
          <w:rPr>
            <w:rStyle w:val="Hyperlink"/>
          </w:rPr>
          <w:t>Table 19</w:t>
        </w:r>
      </w:hyperlink>
      <w:r>
        <w:t>.</w:t>
      </w:r>
    </w:p>
    <w:p w14:paraId="66144FE1" w14:textId="77777777" w:rsidR="002803C3" w:rsidRDefault="005E76F0">
      <w:pPr>
        <w:pStyle w:val="Tabletitle"/>
      </w:pPr>
      <w:bookmarkStart w:id="140" w:name="Table_tab_19"/>
      <w:bookmarkEnd w:id="140"/>
      <w:r>
        <w:t>Table 19 — Definition of MPEG_animation_timing extension</w:t>
      </w:r>
    </w:p>
    <w:tbl>
      <w:tblPr>
        <w:tblW w:w="5000" w:type="pct"/>
        <w:jc w:val="center"/>
        <w:tblLayout w:type="fixed"/>
        <w:tblCellMar>
          <w:left w:w="0" w:type="dxa"/>
          <w:right w:w="0" w:type="dxa"/>
        </w:tblCellMar>
        <w:tblLook w:val="04A0" w:firstRow="1" w:lastRow="0" w:firstColumn="1" w:lastColumn="0" w:noHBand="0" w:noVBand="1"/>
      </w:tblPr>
      <w:tblGrid>
        <w:gridCol w:w="1618"/>
        <w:gridCol w:w="1197"/>
        <w:gridCol w:w="1222"/>
        <w:gridCol w:w="1537"/>
        <w:gridCol w:w="4148"/>
      </w:tblGrid>
      <w:tr w:rsidR="002803C3" w14:paraId="22A0BB2F" w14:textId="77777777">
        <w:trPr>
          <w:tblHeader/>
          <w:jc w:val="center"/>
        </w:trPr>
        <w:tc>
          <w:tcPr>
            <w:tcW w:w="1604" w:type="dxa"/>
            <w:tcBorders>
              <w:top w:val="single" w:sz="12" w:space="0" w:color="000000"/>
              <w:left w:val="single" w:sz="12" w:space="0" w:color="000000"/>
              <w:bottom w:val="single" w:sz="12" w:space="0" w:color="000000"/>
              <w:right w:val="single" w:sz="6" w:space="0" w:color="000000"/>
            </w:tcBorders>
          </w:tcPr>
          <w:p w14:paraId="34494F71" w14:textId="77777777" w:rsidR="002803C3" w:rsidRDefault="005E76F0">
            <w:pPr>
              <w:pStyle w:val="Tableheader"/>
              <w:jc w:val="center"/>
            </w:pPr>
            <w:r>
              <w:rPr>
                <w:b/>
              </w:rPr>
              <w:t>Name</w:t>
            </w:r>
          </w:p>
        </w:tc>
        <w:tc>
          <w:tcPr>
            <w:tcW w:w="1187" w:type="dxa"/>
            <w:tcBorders>
              <w:top w:val="single" w:sz="12" w:space="0" w:color="000000"/>
              <w:left w:val="single" w:sz="6" w:space="0" w:color="000000"/>
              <w:bottom w:val="single" w:sz="12" w:space="0" w:color="000000"/>
              <w:right w:val="single" w:sz="6" w:space="0" w:color="000000"/>
            </w:tcBorders>
          </w:tcPr>
          <w:p w14:paraId="7B7980AF" w14:textId="77777777" w:rsidR="002803C3" w:rsidRDefault="005E76F0">
            <w:pPr>
              <w:pStyle w:val="Tableheader"/>
              <w:jc w:val="center"/>
            </w:pPr>
            <w:r>
              <w:rPr>
                <w:b/>
              </w:rPr>
              <w:t>Type</w:t>
            </w:r>
          </w:p>
        </w:tc>
        <w:tc>
          <w:tcPr>
            <w:tcW w:w="1212" w:type="dxa"/>
            <w:tcBorders>
              <w:top w:val="single" w:sz="12" w:space="0" w:color="000000"/>
              <w:left w:val="single" w:sz="6" w:space="0" w:color="000000"/>
              <w:bottom w:val="single" w:sz="12" w:space="0" w:color="000000"/>
              <w:right w:val="single" w:sz="6" w:space="0" w:color="000000"/>
            </w:tcBorders>
          </w:tcPr>
          <w:p w14:paraId="7F4AA338" w14:textId="77777777" w:rsidR="002803C3" w:rsidRDefault="005E76F0">
            <w:pPr>
              <w:pStyle w:val="Tableheader"/>
              <w:jc w:val="center"/>
            </w:pPr>
            <w:r>
              <w:rPr>
                <w:b/>
              </w:rPr>
              <w:t>Default</w:t>
            </w:r>
          </w:p>
        </w:tc>
        <w:tc>
          <w:tcPr>
            <w:tcW w:w="1524" w:type="dxa"/>
            <w:tcBorders>
              <w:top w:val="single" w:sz="12" w:space="0" w:color="000000"/>
              <w:left w:val="single" w:sz="6" w:space="0" w:color="000000"/>
              <w:bottom w:val="single" w:sz="12" w:space="0" w:color="000000"/>
              <w:right w:val="single" w:sz="6" w:space="0" w:color="000000"/>
            </w:tcBorders>
          </w:tcPr>
          <w:p w14:paraId="6D64A00A" w14:textId="77777777" w:rsidR="002803C3" w:rsidRDefault="005E76F0">
            <w:pPr>
              <w:pStyle w:val="Tableheader"/>
              <w:jc w:val="center"/>
            </w:pPr>
            <w:r>
              <w:rPr>
                <w:b/>
              </w:rPr>
              <w:t>Usage</w:t>
            </w:r>
          </w:p>
        </w:tc>
        <w:tc>
          <w:tcPr>
            <w:tcW w:w="4113" w:type="dxa"/>
            <w:tcBorders>
              <w:top w:val="single" w:sz="12" w:space="0" w:color="000000"/>
              <w:left w:val="single" w:sz="6" w:space="0" w:color="000000"/>
              <w:bottom w:val="single" w:sz="12" w:space="0" w:color="000000"/>
              <w:right w:val="single" w:sz="12" w:space="0" w:color="000000"/>
            </w:tcBorders>
          </w:tcPr>
          <w:p w14:paraId="485C93D9" w14:textId="77777777" w:rsidR="002803C3" w:rsidRDefault="005E76F0">
            <w:pPr>
              <w:pStyle w:val="Tableheader"/>
              <w:jc w:val="center"/>
            </w:pPr>
            <w:r>
              <w:rPr>
                <w:b/>
              </w:rPr>
              <w:t>Description</w:t>
            </w:r>
          </w:p>
        </w:tc>
      </w:tr>
      <w:tr w:rsidR="002803C3" w14:paraId="238DE75C" w14:textId="77777777">
        <w:trPr>
          <w:jc w:val="center"/>
        </w:trPr>
        <w:tc>
          <w:tcPr>
            <w:tcW w:w="1604" w:type="dxa"/>
            <w:tcBorders>
              <w:top w:val="single" w:sz="12" w:space="0" w:color="000000"/>
              <w:left w:val="single" w:sz="12" w:space="0" w:color="000000"/>
              <w:bottom w:val="single" w:sz="12" w:space="0" w:color="000000"/>
              <w:right w:val="single" w:sz="6" w:space="0" w:color="000000"/>
            </w:tcBorders>
          </w:tcPr>
          <w:p w14:paraId="0B39BB44" w14:textId="77777777" w:rsidR="002803C3" w:rsidRDefault="005E76F0">
            <w:pPr>
              <w:pStyle w:val="Tablebody"/>
            </w:pPr>
            <w:r>
              <w:t>accessor</w:t>
            </w:r>
          </w:p>
        </w:tc>
        <w:tc>
          <w:tcPr>
            <w:tcW w:w="1187" w:type="dxa"/>
            <w:tcBorders>
              <w:top w:val="single" w:sz="12" w:space="0" w:color="000000"/>
              <w:left w:val="single" w:sz="6" w:space="0" w:color="000000"/>
              <w:bottom w:val="single" w:sz="12" w:space="0" w:color="000000"/>
              <w:right w:val="single" w:sz="6" w:space="0" w:color="000000"/>
            </w:tcBorders>
          </w:tcPr>
          <w:p w14:paraId="40D1D43A" w14:textId="77777777" w:rsidR="002803C3" w:rsidRDefault="005E76F0">
            <w:pPr>
              <w:pStyle w:val="Tablebody"/>
            </w:pPr>
            <w:r>
              <w:t>integer</w:t>
            </w:r>
          </w:p>
        </w:tc>
        <w:tc>
          <w:tcPr>
            <w:tcW w:w="1212" w:type="dxa"/>
            <w:tcBorders>
              <w:top w:val="single" w:sz="12" w:space="0" w:color="000000"/>
              <w:left w:val="single" w:sz="6" w:space="0" w:color="000000"/>
              <w:bottom w:val="single" w:sz="12" w:space="0" w:color="000000"/>
              <w:right w:val="single" w:sz="6" w:space="0" w:color="000000"/>
            </w:tcBorders>
          </w:tcPr>
          <w:p w14:paraId="4CC79B92" w14:textId="77777777" w:rsidR="002803C3" w:rsidRDefault="005E76F0">
            <w:pPr>
              <w:pStyle w:val="Tablebody"/>
            </w:pPr>
            <w:r>
              <w:t>N/A</w:t>
            </w:r>
          </w:p>
        </w:tc>
        <w:tc>
          <w:tcPr>
            <w:tcW w:w="1524" w:type="dxa"/>
            <w:tcBorders>
              <w:top w:val="single" w:sz="12" w:space="0" w:color="000000"/>
              <w:left w:val="single" w:sz="6" w:space="0" w:color="000000"/>
              <w:bottom w:val="single" w:sz="12" w:space="0" w:color="000000"/>
              <w:right w:val="single" w:sz="6" w:space="0" w:color="000000"/>
            </w:tcBorders>
          </w:tcPr>
          <w:p w14:paraId="20A81C76" w14:textId="77777777" w:rsidR="002803C3" w:rsidRDefault="005E76F0">
            <w:pPr>
              <w:pStyle w:val="Tablebody"/>
            </w:pPr>
            <w:r>
              <w:t>M</w:t>
            </w:r>
          </w:p>
        </w:tc>
        <w:tc>
          <w:tcPr>
            <w:tcW w:w="4113" w:type="dxa"/>
            <w:tcBorders>
              <w:top w:val="single" w:sz="12" w:space="0" w:color="000000"/>
              <w:left w:val="single" w:sz="6" w:space="0" w:color="000000"/>
              <w:bottom w:val="single" w:sz="12" w:space="0" w:color="000000"/>
              <w:right w:val="single" w:sz="12" w:space="0" w:color="000000"/>
            </w:tcBorders>
          </w:tcPr>
          <w:p w14:paraId="6C58AE56" w14:textId="77777777" w:rsidR="002803C3" w:rsidRDefault="005E76F0">
            <w:pPr>
              <w:pStyle w:val="Tablebody"/>
            </w:pPr>
            <w:r>
              <w:t xml:space="preserve">Provides a reference to the accessor, by specifying the accessor's index in accessors array, that describes the buffer where the animation timing data will be made available. The sample format shall be as defined in </w:t>
            </w:r>
            <w:hyperlink w:anchor="Section_sec_7.6.3">
              <w:r>
                <w:rPr>
                  <w:rStyle w:val="Hyperlink"/>
                </w:rPr>
                <w:t>subclause 7.6.3</w:t>
              </w:r>
            </w:hyperlink>
            <w:r>
              <w:t>.</w:t>
            </w:r>
          </w:p>
          <w:p w14:paraId="2125006C" w14:textId="77777777" w:rsidR="002803C3" w:rsidRDefault="005E76F0">
            <w:pPr>
              <w:pStyle w:val="Tablebody"/>
            </w:pPr>
            <w:r>
              <w:t>The componentType of the referenced accessor shall be BYTE and the type shall be SCALAR.</w:t>
            </w:r>
          </w:p>
        </w:tc>
      </w:tr>
    </w:tbl>
    <w:p w14:paraId="15F169C6" w14:textId="77777777" w:rsidR="002803C3" w:rsidRDefault="005E76F0">
      <w:pPr>
        <w:pStyle w:val="BodyText"/>
      </w:pPr>
      <w:r>
        <w:t xml:space="preserve">The JSON schema for the MPEG_animation_timing extension is provided in </w:t>
      </w:r>
      <w:hyperlink w:anchor="Annex_sec_A.10">
        <w:r>
          <w:rPr>
            <w:rStyle w:val="Hyperlink"/>
          </w:rPr>
          <w:t>A.10</w:t>
        </w:r>
      </w:hyperlink>
      <w:r>
        <w:t>.</w:t>
      </w:r>
    </w:p>
    <w:p w14:paraId="697390FE" w14:textId="77777777" w:rsidR="002803C3" w:rsidRDefault="005E76F0">
      <w:pPr>
        <w:pStyle w:val="Heading4"/>
      </w:pPr>
      <w:bookmarkStart w:id="141" w:name="Section_sec_5.5.2.3"/>
      <w:bookmarkEnd w:id="141"/>
      <w:r>
        <w:t>Processing model</w:t>
      </w:r>
    </w:p>
    <w:p w14:paraId="118E45BB" w14:textId="77777777" w:rsidR="002803C3" w:rsidRDefault="005E76F0">
      <w:pPr>
        <w:pStyle w:val="BodyText"/>
      </w:pPr>
      <w:r>
        <w:t>When the MPEG_animation_timing extension is present in the scene description document, the Presentation Engine should adjust the glTF animation state based on the data provided in the buffer referenced by the accessor attribute of the MPEG_animation_timing extension.</w:t>
      </w:r>
    </w:p>
    <w:p w14:paraId="1A15C82A" w14:textId="77777777" w:rsidR="002803C3" w:rsidRPr="00693737" w:rsidRDefault="005E76F0">
      <w:pPr>
        <w:pStyle w:val="Heading1"/>
        <w:rPr>
          <w:lang w:val="en-US"/>
        </w:rPr>
      </w:pPr>
      <w:bookmarkStart w:id="142" w:name="Section_sec_6"/>
      <w:bookmarkStart w:id="143" w:name="_Toc141653569"/>
      <w:bookmarkEnd w:id="142"/>
      <w:r w:rsidRPr="00693737">
        <w:rPr>
          <w:lang w:val="en-US"/>
        </w:rPr>
        <w:t>Media access function and buffer API</w:t>
      </w:r>
      <w:bookmarkEnd w:id="143"/>
    </w:p>
    <w:p w14:paraId="50ACB3B2" w14:textId="77777777" w:rsidR="002803C3" w:rsidRDefault="005E76F0">
      <w:pPr>
        <w:pStyle w:val="Heading2"/>
      </w:pPr>
      <w:bookmarkStart w:id="144" w:name="Section_sec_6.1"/>
      <w:bookmarkStart w:id="145" w:name="_Toc141653570"/>
      <w:bookmarkEnd w:id="144"/>
      <w:r>
        <w:t>General</w:t>
      </w:r>
      <w:bookmarkEnd w:id="145"/>
    </w:p>
    <w:p w14:paraId="0C769599" w14:textId="77777777" w:rsidR="002803C3" w:rsidRDefault="005E76F0">
      <w:pPr>
        <w:pStyle w:val="BodyText"/>
      </w:pPr>
      <w:r>
        <w:t>Scene description document may be an entry point for an immersive media application. In such case the Presentation Engine receives the scene description document or a URL to a scene description document, which is downloaded.</w:t>
      </w:r>
    </w:p>
    <w:p w14:paraId="3C55D192" w14:textId="77777777" w:rsidR="002803C3" w:rsidRDefault="005E76F0">
      <w:pPr>
        <w:pStyle w:val="BodyText"/>
      </w:pPr>
      <w:r>
        <w:t>The Presentation Engine parses the JSON-formatted scene description to build a scene graph in memory. It then iterates through all objects in the node and determines the associated media sources and their buffer formats and timing information.</w:t>
      </w:r>
    </w:p>
    <w:p w14:paraId="4355905A" w14:textId="77777777" w:rsidR="002803C3" w:rsidRDefault="005E76F0">
      <w:pPr>
        <w:pStyle w:val="BodyText"/>
      </w:pPr>
      <w:r>
        <w:t>The Presentation Engine then initializes the Media Access Function. For each attribute of each object, it requests the creation of a media pipeline for the processing of the corresponding media source. The Presentation Engine may choose either to pass a buffer handler for an existing circular buffer to the MAF or it may rely on the MAF to allocate the circular buffer.</w:t>
      </w:r>
    </w:p>
    <w:p w14:paraId="448F9D05" w14:textId="77777777" w:rsidR="002803C3" w:rsidRDefault="005E76F0">
      <w:pPr>
        <w:pStyle w:val="BodyText"/>
      </w:pPr>
      <w:r>
        <w:t>The Presentation Engine then invokes the startFetching operation for the media pipeline ahead of the requested presentation time of the corresponding object.</w:t>
      </w:r>
    </w:p>
    <w:p w14:paraId="548797DD" w14:textId="77777777" w:rsidR="002803C3" w:rsidRDefault="005E76F0">
      <w:pPr>
        <w:pStyle w:val="BodyText"/>
      </w:pPr>
      <w:r>
        <w:t xml:space="preserve">The reference Media Access Function API and the Buffer API to create the media pipelines is provided in </w:t>
      </w:r>
      <w:hyperlink w:anchor="Section_sec_6.2">
        <w:r>
          <w:rPr>
            <w:rStyle w:val="Hyperlink"/>
          </w:rPr>
          <w:t>subclauses 6.2</w:t>
        </w:r>
      </w:hyperlink>
      <w:r>
        <w:t xml:space="preserve"> and </w:t>
      </w:r>
      <w:hyperlink w:anchor="Section_sec_6.3">
        <w:r>
          <w:rPr>
            <w:rStyle w:val="Hyperlink"/>
          </w:rPr>
          <w:t>6.3</w:t>
        </w:r>
      </w:hyperlink>
      <w:r>
        <w:t xml:space="preserve">, respectively. </w:t>
      </w:r>
      <w:hyperlink w:anchor="Figure_fig_6">
        <w:r>
          <w:rPr>
            <w:rStyle w:val="Hyperlink"/>
          </w:rPr>
          <w:t>Figure 6</w:t>
        </w:r>
      </w:hyperlink>
      <w:r>
        <w:t xml:space="preserve"> shows a high-level overview of a typical processing procedure.</w:t>
      </w:r>
    </w:p>
    <w:p w14:paraId="70D9EB53" w14:textId="77777777" w:rsidR="002803C3" w:rsidRDefault="005E76F0">
      <w:pPr>
        <w:pStyle w:val="FigureGraphic"/>
      </w:pPr>
      <w:r>
        <w:rPr>
          <w:noProof/>
        </w:rPr>
        <w:lastRenderedPageBreak/>
        <w:drawing>
          <wp:inline distT="0" distB="0" distL="0" distR="0" wp14:anchorId="58D6E1BC" wp14:editId="469EC0E3">
            <wp:extent cx="5382768" cy="4123944"/>
            <wp:effectExtent l="0" t="0" r="0" b="0"/>
            <wp:docPr id="6" name="23090-14_ed1fi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3090-14_ed1fig6.png"/>
                    <pic:cNvPicPr/>
                  </pic:nvPicPr>
                  <pic:blipFill>
                    <a:blip r:embed="rId36">
                      <a:extLst>
                        <a:ext uri="{28A0092B-C50C-407E-A947-70E740481C1C}">
                          <a14:useLocalDpi xmlns:a14="http://schemas.microsoft.com/office/drawing/2010/main" val="0"/>
                        </a:ext>
                      </a:extLst>
                    </a:blip>
                    <a:stretch>
                      <a:fillRect/>
                    </a:stretch>
                  </pic:blipFill>
                  <pic:spPr>
                    <a:xfrm>
                      <a:off x="0" y="0"/>
                      <a:ext cx="5382768" cy="4123944"/>
                    </a:xfrm>
                    <a:prstGeom prst="rect">
                      <a:avLst/>
                    </a:prstGeom>
                  </pic:spPr>
                </pic:pic>
              </a:graphicData>
            </a:graphic>
          </wp:inline>
        </w:drawing>
      </w:r>
    </w:p>
    <w:p w14:paraId="7325BA86" w14:textId="77777777" w:rsidR="002803C3" w:rsidRDefault="005E76F0">
      <w:pPr>
        <w:pStyle w:val="Figuretitle0"/>
      </w:pPr>
      <w:bookmarkStart w:id="146" w:name="Figure_fig_6"/>
      <w:bookmarkEnd w:id="146"/>
      <w:r>
        <w:t>Figure 6 — High-level overview of a scene description processing procedure</w:t>
      </w:r>
    </w:p>
    <w:p w14:paraId="09718BC3" w14:textId="77777777" w:rsidR="002803C3" w:rsidRDefault="005E76F0">
      <w:pPr>
        <w:pStyle w:val="Heading2"/>
      </w:pPr>
      <w:bookmarkStart w:id="147" w:name="Section_sec_6.2"/>
      <w:bookmarkStart w:id="148" w:name="_Toc141653571"/>
      <w:bookmarkEnd w:id="147"/>
      <w:r>
        <w:t>Media access function API</w:t>
      </w:r>
      <w:bookmarkEnd w:id="148"/>
    </w:p>
    <w:p w14:paraId="640B6CAA" w14:textId="77777777" w:rsidR="002803C3" w:rsidRDefault="005E76F0">
      <w:pPr>
        <w:pStyle w:val="BodyText"/>
      </w:pPr>
      <w:r>
        <w:t>The MAF API is an API defined by this document. A Media Access Function as defined in this document shall support the MAF API to interface with the Presentation Engine.</w:t>
      </w:r>
    </w:p>
    <w:p w14:paraId="255491C6" w14:textId="77777777" w:rsidR="002803C3" w:rsidRDefault="005E76F0">
      <w:pPr>
        <w:pStyle w:val="BodyText"/>
      </w:pPr>
      <w:r>
        <w:t xml:space="preserve">The following methods are offered through API defined in </w:t>
      </w:r>
      <w:hyperlink w:anchor="Table_tab_20">
        <w:r>
          <w:rPr>
            <w:rStyle w:val="Hyperlink"/>
          </w:rPr>
          <w:t>Table 20</w:t>
        </w:r>
      </w:hyperlink>
      <w:r>
        <w:t>.</w:t>
      </w:r>
    </w:p>
    <w:p w14:paraId="38690E81" w14:textId="77777777" w:rsidR="002803C3" w:rsidRDefault="005E76F0">
      <w:pPr>
        <w:pStyle w:val="Tabletitle"/>
      </w:pPr>
      <w:bookmarkStart w:id="149" w:name="Table_tab_20"/>
      <w:bookmarkEnd w:id="149"/>
      <w:r>
        <w:t>Table 20 — Description of MAF API</w:t>
      </w:r>
    </w:p>
    <w:tbl>
      <w:tblPr>
        <w:tblW w:w="5000" w:type="pct"/>
        <w:jc w:val="center"/>
        <w:tblLayout w:type="fixed"/>
        <w:tblCellMar>
          <w:left w:w="0" w:type="dxa"/>
          <w:right w:w="0" w:type="dxa"/>
        </w:tblCellMar>
        <w:tblLook w:val="04A0" w:firstRow="1" w:lastRow="0" w:firstColumn="1" w:lastColumn="0" w:noHBand="0" w:noVBand="1"/>
      </w:tblPr>
      <w:tblGrid>
        <w:gridCol w:w="2850"/>
        <w:gridCol w:w="2356"/>
        <w:gridCol w:w="4516"/>
      </w:tblGrid>
      <w:tr w:rsidR="002803C3" w14:paraId="2CACD5F0" w14:textId="77777777">
        <w:trPr>
          <w:tblHeader/>
          <w:jc w:val="center"/>
        </w:trPr>
        <w:tc>
          <w:tcPr>
            <w:tcW w:w="2825" w:type="dxa"/>
            <w:tcBorders>
              <w:top w:val="single" w:sz="12" w:space="0" w:color="000000"/>
              <w:left w:val="single" w:sz="12" w:space="0" w:color="000000"/>
              <w:bottom w:val="single" w:sz="12" w:space="0" w:color="000000"/>
              <w:right w:val="single" w:sz="6" w:space="0" w:color="000000"/>
            </w:tcBorders>
            <w:vAlign w:val="center"/>
          </w:tcPr>
          <w:p w14:paraId="315E3FD5" w14:textId="77777777" w:rsidR="002803C3" w:rsidRDefault="005E76F0">
            <w:pPr>
              <w:pStyle w:val="Tableheader"/>
              <w:jc w:val="center"/>
            </w:pPr>
            <w:r>
              <w:rPr>
                <w:b/>
              </w:rPr>
              <w:t>Method</w:t>
            </w:r>
          </w:p>
        </w:tc>
        <w:tc>
          <w:tcPr>
            <w:tcW w:w="2336" w:type="dxa"/>
            <w:tcBorders>
              <w:top w:val="single" w:sz="12" w:space="0" w:color="000000"/>
              <w:left w:val="single" w:sz="6" w:space="0" w:color="000000"/>
              <w:bottom w:val="single" w:sz="12" w:space="0" w:color="000000"/>
              <w:right w:val="single" w:sz="6" w:space="0" w:color="000000"/>
            </w:tcBorders>
            <w:vAlign w:val="center"/>
          </w:tcPr>
          <w:p w14:paraId="07C3A779" w14:textId="77777777" w:rsidR="002803C3" w:rsidRDefault="005E76F0">
            <w:pPr>
              <w:pStyle w:val="Tableheader"/>
              <w:jc w:val="center"/>
            </w:pPr>
            <w:r>
              <w:rPr>
                <w:b/>
              </w:rPr>
              <w:t>State after Success</w:t>
            </w:r>
          </w:p>
        </w:tc>
        <w:tc>
          <w:tcPr>
            <w:tcW w:w="4477" w:type="dxa"/>
            <w:tcBorders>
              <w:top w:val="single" w:sz="12" w:space="0" w:color="000000"/>
              <w:left w:val="single" w:sz="6" w:space="0" w:color="000000"/>
              <w:bottom w:val="single" w:sz="12" w:space="0" w:color="000000"/>
              <w:right w:val="single" w:sz="12" w:space="0" w:color="000000"/>
            </w:tcBorders>
            <w:vAlign w:val="center"/>
          </w:tcPr>
          <w:p w14:paraId="77FC7F4E" w14:textId="77777777" w:rsidR="002803C3" w:rsidRDefault="005E76F0">
            <w:pPr>
              <w:pStyle w:val="Tableheader"/>
              <w:jc w:val="center"/>
            </w:pPr>
            <w:r>
              <w:rPr>
                <w:b/>
              </w:rPr>
              <w:t>Description</w:t>
            </w:r>
          </w:p>
        </w:tc>
      </w:tr>
      <w:tr w:rsidR="002803C3" w14:paraId="2036841E" w14:textId="77777777">
        <w:trPr>
          <w:jc w:val="center"/>
        </w:trPr>
        <w:tc>
          <w:tcPr>
            <w:tcW w:w="2825" w:type="dxa"/>
            <w:tcBorders>
              <w:top w:val="single" w:sz="12" w:space="0" w:color="000000"/>
              <w:left w:val="single" w:sz="12" w:space="0" w:color="000000"/>
              <w:bottom w:val="single" w:sz="6" w:space="0" w:color="000000"/>
              <w:right w:val="single" w:sz="6" w:space="0" w:color="000000"/>
            </w:tcBorders>
          </w:tcPr>
          <w:p w14:paraId="7D9822BD" w14:textId="77777777" w:rsidR="002803C3" w:rsidRDefault="005E76F0">
            <w:pPr>
              <w:pStyle w:val="Tablebody"/>
            </w:pPr>
            <w:r>
              <w:t>initialize( )</w:t>
            </w:r>
          </w:p>
        </w:tc>
        <w:tc>
          <w:tcPr>
            <w:tcW w:w="2336" w:type="dxa"/>
            <w:tcBorders>
              <w:top w:val="single" w:sz="12" w:space="0" w:color="000000"/>
              <w:left w:val="single" w:sz="6" w:space="0" w:color="000000"/>
              <w:bottom w:val="single" w:sz="6" w:space="0" w:color="000000"/>
              <w:right w:val="single" w:sz="6" w:space="0" w:color="000000"/>
            </w:tcBorders>
          </w:tcPr>
          <w:p w14:paraId="5079A299" w14:textId="77777777" w:rsidR="002803C3" w:rsidRDefault="005E76F0">
            <w:pPr>
              <w:pStyle w:val="Tablebody"/>
            </w:pPr>
            <w:r>
              <w:t>READY</w:t>
            </w:r>
          </w:p>
        </w:tc>
        <w:tc>
          <w:tcPr>
            <w:tcW w:w="4477" w:type="dxa"/>
            <w:tcBorders>
              <w:top w:val="single" w:sz="12" w:space="0" w:color="000000"/>
              <w:left w:val="single" w:sz="6" w:space="0" w:color="000000"/>
              <w:bottom w:val="single" w:sz="6" w:space="0" w:color="000000"/>
              <w:right w:val="single" w:sz="12" w:space="0" w:color="000000"/>
            </w:tcBorders>
          </w:tcPr>
          <w:p w14:paraId="655F9DD3" w14:textId="77777777" w:rsidR="002803C3" w:rsidRDefault="005E76F0">
            <w:pPr>
              <w:pStyle w:val="Tablebody"/>
            </w:pPr>
            <w:r>
              <w:t>The Presentation Engine initializes a new media pipeline. It provides information related to the requested media or metadata. The MAF will setup the media pipeline and allocate the buffers, if they have not been allocated by the Presentation Engine.</w:t>
            </w:r>
          </w:p>
        </w:tc>
      </w:tr>
      <w:tr w:rsidR="002803C3" w14:paraId="01AB2A7C"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66772BEB" w14:textId="77777777" w:rsidR="002803C3" w:rsidRDefault="005E76F0">
            <w:pPr>
              <w:pStyle w:val="Tablebody"/>
            </w:pPr>
            <w:r>
              <w:t>startFetching( )</w:t>
            </w:r>
          </w:p>
        </w:tc>
        <w:tc>
          <w:tcPr>
            <w:tcW w:w="2336" w:type="dxa"/>
            <w:tcBorders>
              <w:top w:val="single" w:sz="6" w:space="0" w:color="000000"/>
              <w:left w:val="single" w:sz="6" w:space="0" w:color="000000"/>
              <w:bottom w:val="single" w:sz="6" w:space="0" w:color="000000"/>
              <w:right w:val="single" w:sz="6" w:space="0" w:color="000000"/>
            </w:tcBorders>
          </w:tcPr>
          <w:p w14:paraId="04DCB8FB"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22B12A29" w14:textId="77777777" w:rsidR="002803C3" w:rsidRDefault="005E76F0">
            <w:pPr>
              <w:pStyle w:val="Tablebody"/>
            </w:pPr>
            <w:r>
              <w:t>Once initialized and in READY state, the Presentation Engine may request the media pipeline to start fetching the requested data.</w:t>
            </w:r>
          </w:p>
        </w:tc>
      </w:tr>
      <w:tr w:rsidR="002803C3" w14:paraId="4C8867E3"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1E898462" w14:textId="77777777" w:rsidR="002803C3" w:rsidRDefault="005E76F0">
            <w:pPr>
              <w:pStyle w:val="Tablebody"/>
            </w:pPr>
            <w:r>
              <w:t>updateView()</w:t>
            </w:r>
          </w:p>
        </w:tc>
        <w:tc>
          <w:tcPr>
            <w:tcW w:w="2336" w:type="dxa"/>
            <w:tcBorders>
              <w:top w:val="single" w:sz="6" w:space="0" w:color="000000"/>
              <w:left w:val="single" w:sz="6" w:space="0" w:color="000000"/>
              <w:bottom w:val="single" w:sz="6" w:space="0" w:color="000000"/>
              <w:right w:val="single" w:sz="6" w:space="0" w:color="000000"/>
            </w:tcBorders>
          </w:tcPr>
          <w:p w14:paraId="1CA852F6" w14:textId="77777777" w:rsidR="002803C3" w:rsidRDefault="005E76F0">
            <w:pPr>
              <w:pStyle w:val="Tablebody"/>
            </w:pPr>
            <w:r>
              <w:t>ACTIVE</w:t>
            </w:r>
          </w:p>
        </w:tc>
        <w:tc>
          <w:tcPr>
            <w:tcW w:w="4477" w:type="dxa"/>
            <w:tcBorders>
              <w:top w:val="single" w:sz="6" w:space="0" w:color="000000"/>
              <w:left w:val="single" w:sz="6" w:space="0" w:color="000000"/>
              <w:bottom w:val="single" w:sz="6" w:space="0" w:color="000000"/>
              <w:right w:val="single" w:sz="12" w:space="0" w:color="000000"/>
            </w:tcBorders>
          </w:tcPr>
          <w:p w14:paraId="00836A0F" w14:textId="77777777" w:rsidR="002803C3" w:rsidRDefault="005E76F0">
            <w:pPr>
              <w:pStyle w:val="Tablebody"/>
            </w:pPr>
            <w:r>
              <w:t>update the current view information. This function is called by the Presentation Engine to update the current view information, if the pose or object position have changed significantly enough to impact media access. It is not expected that every pose change will result in a call to this function.</w:t>
            </w:r>
          </w:p>
        </w:tc>
      </w:tr>
      <w:tr w:rsidR="002803C3" w14:paraId="35AA0641" w14:textId="77777777">
        <w:trPr>
          <w:jc w:val="center"/>
        </w:trPr>
        <w:tc>
          <w:tcPr>
            <w:tcW w:w="2825" w:type="dxa"/>
            <w:tcBorders>
              <w:top w:val="single" w:sz="6" w:space="0" w:color="000000"/>
              <w:left w:val="single" w:sz="12" w:space="0" w:color="000000"/>
              <w:bottom w:val="single" w:sz="6" w:space="0" w:color="000000"/>
              <w:right w:val="single" w:sz="6" w:space="0" w:color="000000"/>
            </w:tcBorders>
          </w:tcPr>
          <w:p w14:paraId="28065046" w14:textId="77777777" w:rsidR="002803C3" w:rsidRDefault="005E76F0">
            <w:pPr>
              <w:pStyle w:val="Tablebody"/>
            </w:pPr>
            <w:r>
              <w:t>stopFetching( )</w:t>
            </w:r>
          </w:p>
        </w:tc>
        <w:tc>
          <w:tcPr>
            <w:tcW w:w="2336" w:type="dxa"/>
            <w:tcBorders>
              <w:top w:val="single" w:sz="6" w:space="0" w:color="000000"/>
              <w:left w:val="single" w:sz="6" w:space="0" w:color="000000"/>
              <w:bottom w:val="single" w:sz="6" w:space="0" w:color="000000"/>
              <w:right w:val="single" w:sz="6" w:space="0" w:color="000000"/>
            </w:tcBorders>
          </w:tcPr>
          <w:p w14:paraId="15426673" w14:textId="77777777" w:rsidR="002803C3" w:rsidRDefault="005E76F0">
            <w:pPr>
              <w:pStyle w:val="Tablebody"/>
            </w:pPr>
            <w:r>
              <w:t>READY</w:t>
            </w:r>
          </w:p>
        </w:tc>
        <w:tc>
          <w:tcPr>
            <w:tcW w:w="4477" w:type="dxa"/>
            <w:tcBorders>
              <w:top w:val="single" w:sz="6" w:space="0" w:color="000000"/>
              <w:left w:val="single" w:sz="6" w:space="0" w:color="000000"/>
              <w:bottom w:val="single" w:sz="6" w:space="0" w:color="000000"/>
              <w:right w:val="single" w:sz="12" w:space="0" w:color="000000"/>
            </w:tcBorders>
          </w:tcPr>
          <w:p w14:paraId="2F60F52A" w14:textId="77777777" w:rsidR="002803C3" w:rsidRDefault="005E76F0">
            <w:pPr>
              <w:pStyle w:val="Tablebody"/>
            </w:pPr>
            <w:r>
              <w:t xml:space="preserve">The Presentation Engine may request to stop data fetching through this media pipeline. If subsequently, startFetching is called again, the </w:t>
            </w:r>
            <w:r>
              <w:lastRenderedPageBreak/>
              <w:t>stream fetching will resume from the current point, unless a start time is provided.</w:t>
            </w:r>
          </w:p>
        </w:tc>
      </w:tr>
      <w:tr w:rsidR="002803C3" w14:paraId="0C2BEC5D" w14:textId="77777777">
        <w:trPr>
          <w:jc w:val="center"/>
        </w:trPr>
        <w:tc>
          <w:tcPr>
            <w:tcW w:w="2825" w:type="dxa"/>
            <w:tcBorders>
              <w:top w:val="single" w:sz="6" w:space="0" w:color="000000"/>
              <w:left w:val="single" w:sz="12" w:space="0" w:color="000000"/>
              <w:bottom w:val="single" w:sz="12" w:space="0" w:color="000000"/>
              <w:right w:val="single" w:sz="6" w:space="0" w:color="000000"/>
            </w:tcBorders>
          </w:tcPr>
          <w:p w14:paraId="56BEB5B7" w14:textId="77777777" w:rsidR="002803C3" w:rsidRDefault="005E76F0">
            <w:pPr>
              <w:pStyle w:val="Tablebody"/>
            </w:pPr>
            <w:r>
              <w:lastRenderedPageBreak/>
              <w:t>destroy( )</w:t>
            </w:r>
          </w:p>
        </w:tc>
        <w:tc>
          <w:tcPr>
            <w:tcW w:w="2336" w:type="dxa"/>
            <w:tcBorders>
              <w:top w:val="single" w:sz="6" w:space="0" w:color="000000"/>
              <w:left w:val="single" w:sz="6" w:space="0" w:color="000000"/>
              <w:bottom w:val="single" w:sz="12" w:space="0" w:color="000000"/>
              <w:right w:val="single" w:sz="6" w:space="0" w:color="000000"/>
            </w:tcBorders>
          </w:tcPr>
          <w:p w14:paraId="6D4E1FF8" w14:textId="77777777" w:rsidR="002803C3" w:rsidRDefault="005E76F0">
            <w:pPr>
              <w:pStyle w:val="Tablebody"/>
            </w:pPr>
            <w:r>
              <w:t>IDLE</w:t>
            </w:r>
          </w:p>
        </w:tc>
        <w:tc>
          <w:tcPr>
            <w:tcW w:w="4477" w:type="dxa"/>
            <w:tcBorders>
              <w:top w:val="single" w:sz="6" w:space="0" w:color="000000"/>
              <w:left w:val="single" w:sz="6" w:space="0" w:color="000000"/>
              <w:bottom w:val="single" w:sz="12" w:space="0" w:color="000000"/>
              <w:right w:val="single" w:sz="12" w:space="0" w:color="000000"/>
            </w:tcBorders>
          </w:tcPr>
          <w:p w14:paraId="692D5BE9" w14:textId="77777777" w:rsidR="002803C3" w:rsidRDefault="005E76F0">
            <w:pPr>
              <w:pStyle w:val="Tablebody"/>
            </w:pPr>
            <w:r>
              <w:t>Finally, the Presentation Engine may request to destroy this media pipeline and free any associated resources.</w:t>
            </w:r>
          </w:p>
        </w:tc>
      </w:tr>
    </w:tbl>
    <w:p w14:paraId="0C1762C9" w14:textId="77777777" w:rsidR="002803C3" w:rsidRDefault="005E76F0">
      <w:pPr>
        <w:pStyle w:val="BodyText"/>
      </w:pPr>
      <w:r>
        <w:t>The pipeline interface defined using the IDL syntax specified in ISO/IEC 19516 is as follows:</w:t>
      </w:r>
    </w:p>
    <w:p w14:paraId="783578EE" w14:textId="77777777" w:rsidR="002803C3" w:rsidRDefault="005E76F0">
      <w:pPr>
        <w:pStyle w:val="Code"/>
      </w:pPr>
      <w:r>
        <w:t>interface Pipeline {</w:t>
      </w:r>
      <w:r>
        <w:br/>
        <w:t>   readonly attribute Buffer buffers[];</w:t>
      </w:r>
      <w:r>
        <w:br/>
        <w:t>   readonly attribute PipelineState  state;</w:t>
      </w:r>
      <w:r>
        <w:br/>
        <w:t>   attribute EventHandler onstatechange;</w:t>
      </w:r>
      <w:r>
        <w:br/>
        <w:t>   void initialize(MediaInfo mediaInfo, BufferInfo bufferInfo[]);</w:t>
      </w:r>
      <w:r>
        <w:br/>
        <w:t>   void startFetching(TimeInfo timeInfo, ViewInfo viewInfo);</w:t>
      </w:r>
      <w:r>
        <w:br/>
        <w:t>   void updateView(ViewInfo viewInfo);</w:t>
      </w:r>
      <w:r>
        <w:br/>
        <w:t>   void stopFetching();</w:t>
      </w:r>
      <w:r>
        <w:br/>
        <w:t>   void destroy();</w:t>
      </w:r>
      <w:r>
        <w:br/>
        <w:t>};</w:t>
      </w:r>
      <w:r>
        <w:br/>
        <w:t> </w:t>
      </w:r>
    </w:p>
    <w:p w14:paraId="366D4057" w14:textId="77777777" w:rsidR="002803C3" w:rsidRDefault="005E76F0">
      <w:pPr>
        <w:pStyle w:val="BodyText"/>
      </w:pPr>
      <w:r>
        <w:t>The data types defined using the IDL syntax specified in ISO/IEC 19516 are as follows:</w:t>
      </w:r>
    </w:p>
    <w:p w14:paraId="499F83F4" w14:textId="3E18D3AF" w:rsidR="008E46CA" w:rsidRPr="00C04E31" w:rsidRDefault="005E76F0" w:rsidP="009F7441">
      <w:pPr>
        <w:pStyle w:val="Code"/>
        <w:rPr>
          <w:rStyle w:val="codeChar0"/>
        </w:rPr>
      </w:pPr>
      <w:r>
        <w:t>interface MediaInfo {</w:t>
      </w:r>
      <w:r>
        <w:br/>
        <w:t>   attribute String name;</w:t>
      </w:r>
      <w:r>
        <w:br/>
        <w:t>   attribute AlternativeLocation alternatives;</w:t>
      </w:r>
      <w:r>
        <w:br/>
        <w:t>};</w:t>
      </w:r>
      <w:r>
        <w:br/>
        <w:t> </w:t>
      </w:r>
      <w:r>
        <w:br/>
        <w:t>interface AlternativeLocation {</w:t>
      </w:r>
      <w:r>
        <w:br/>
        <w:t>   attribute String mimeType;</w:t>
      </w:r>
      <w:r>
        <w:br/>
        <w:t>   attribute Track tracks[];</w:t>
      </w:r>
      <w:r>
        <w:br/>
        <w:t>   attribute uri;</w:t>
      </w:r>
      <w:r>
        <w:br/>
        <w:t>};</w:t>
      </w:r>
      <w:r>
        <w:br/>
        <w:t> </w:t>
      </w:r>
      <w:r>
        <w:br/>
        <w:t>interface Track {</w:t>
      </w:r>
      <w:r>
        <w:br/>
        <w:t>   attribute String track;</w:t>
      </w:r>
      <w:r>
        <w:br/>
        <w:t>   attribute integer id;</w:t>
      </w:r>
      <w:r>
        <w:br/>
        <w:t>   attribute integer bufferId;</w:t>
      </w:r>
      <w:r>
        <w:br/>
        <w:t>};</w:t>
      </w:r>
      <w:r>
        <w:br/>
        <w:t> </w:t>
      </w:r>
      <w:r>
        <w:br/>
        <w:t>interface TimeInfo {</w:t>
      </w:r>
      <w:r>
        <w:br/>
        <w:t>   attribute double startTime;</w:t>
      </w:r>
      <w:r>
        <w:br/>
        <w:t>   attribute double timeOffset;</w:t>
      </w:r>
      <w:r>
        <w:br/>
        <w:t>   attribute boolean autoplay;</w:t>
      </w:r>
      <w:r>
        <w:br/>
        <w:t>   attribute boolean loop;</w:t>
      </w:r>
      <w:r>
        <w:br/>
        <w:t>};</w:t>
      </w:r>
      <w:r>
        <w:br/>
        <w:t> </w:t>
      </w:r>
      <w:r>
        <w:br/>
        <w:t>interface BufferInfo {</w:t>
      </w:r>
      <w:r w:rsidR="008E46CA">
        <w:br/>
        <w:t xml:space="preserve">   </w:t>
      </w:r>
      <w:r w:rsidR="008E46CA" w:rsidRPr="00C04E31">
        <w:rPr>
          <w:rStyle w:val="codeChar0"/>
        </w:rPr>
        <w:t>typedef enum ColorFormat {RED, GREEN, BLUE, RG, RGB, RGBA, BGR, BGRA, DEPTH_COMPONENT};</w:t>
      </w:r>
      <w:r w:rsidR="008E46CA" w:rsidRPr="00C04E31">
        <w:rPr>
          <w:rStyle w:val="codeChar0"/>
        </w:rPr>
        <w:br/>
        <w:t xml:space="preserve">   typedef struct OutputMedia {</w:t>
      </w:r>
      <w:r w:rsidR="008E46CA">
        <w:rPr>
          <w:rStyle w:val="codeChar0"/>
        </w:rPr>
        <w:br/>
      </w:r>
      <w:r w:rsidR="008E46CA" w:rsidRPr="00C04E31">
        <w:rPr>
          <w:rStyle w:val="codeChar0"/>
        </w:rPr>
        <w:t xml:space="preserve">       unsigned long</w:t>
      </w:r>
      <w:r w:rsidR="008E46CA">
        <w:rPr>
          <w:rStyle w:val="codeChar0"/>
        </w:rPr>
        <w:t xml:space="preserve"> </w:t>
      </w:r>
      <w:r w:rsidR="008E46CA" w:rsidRPr="00C04E31">
        <w:rPr>
          <w:rStyle w:val="codeChar0"/>
        </w:rPr>
        <w:t>width;</w:t>
      </w:r>
      <w:r w:rsidR="008E46CA" w:rsidRPr="00C04E31">
        <w:rPr>
          <w:rStyle w:val="codeChar0"/>
        </w:rPr>
        <w:br/>
        <w:t xml:space="preserve">       unsigned long height;</w:t>
      </w:r>
      <w:r w:rsidR="008E46CA" w:rsidRPr="00C04E31">
        <w:rPr>
          <w:rStyle w:val="codeChar0"/>
        </w:rPr>
        <w:br/>
        <w:t xml:space="preserve">       ColorFormat format;</w:t>
      </w:r>
      <w:r w:rsidR="008E46CA" w:rsidRPr="00C04E31">
        <w:rPr>
          <w:rStyle w:val="codeChar0"/>
        </w:rPr>
        <w:br/>
        <w:t xml:space="preserve">       unsigned long sampleRate;</w:t>
      </w:r>
    </w:p>
    <w:p w14:paraId="184A2971" w14:textId="7AE3A027" w:rsidR="002803C3" w:rsidRDefault="008E46CA" w:rsidP="008E46CA">
      <w:pPr>
        <w:pStyle w:val="Code"/>
      </w:pPr>
      <w:r w:rsidRPr="00C04E31">
        <w:rPr>
          <w:rStyle w:val="codeChar0"/>
        </w:rPr>
        <w:t xml:space="preserve">   }</w:t>
      </w:r>
      <w:r w:rsidR="005E76F0">
        <w:br/>
        <w:t>   attribute integer bufferId;</w:t>
      </w:r>
      <w:r w:rsidR="005E76F0">
        <w:br/>
        <w:t>   attribute BufferHandle handle;</w:t>
      </w:r>
      <w:r w:rsidR="005E76F0">
        <w:br/>
      </w:r>
      <w:r w:rsidR="005E76F0">
        <w:lastRenderedPageBreak/>
        <w:t>   attribute unsigned long componentType;</w:t>
      </w:r>
      <w:r w:rsidR="005E76F0">
        <w:br/>
        <w:t>   attribute SampleType type;</w:t>
      </w:r>
      <w:r w:rsidR="005E76F0">
        <w:br/>
        <w:t>   attribute integer offset;</w:t>
      </w:r>
      <w:r w:rsidR="005E76F0">
        <w:br/>
        <w:t>   attribute integer stride;</w:t>
      </w:r>
      <w:r w:rsidR="005E76F0">
        <w:br/>
        <w:t>   attribute AttributeType attributeType;</w:t>
      </w:r>
      <w:r w:rsidR="004935D9">
        <w:br/>
      </w:r>
      <w:r w:rsidR="004935D9">
        <w:rPr>
          <w:rStyle w:val="codeChar0"/>
        </w:rPr>
        <w:t xml:space="preserve">   </w:t>
      </w:r>
      <w:r w:rsidR="004935D9" w:rsidRPr="00C04E31">
        <w:rPr>
          <w:rStyle w:val="codeChar0"/>
        </w:rPr>
        <w:t>attribute OutputMedia outputMedia;</w:t>
      </w:r>
      <w:r w:rsidR="005E76F0">
        <w:br/>
        <w:t>};</w:t>
      </w:r>
      <w:r w:rsidR="005E76F0">
        <w:br/>
        <w:t> </w:t>
      </w:r>
      <w:r w:rsidR="005E76F0">
        <w:br/>
        <w:t>interface ViewInfo {</w:t>
      </w:r>
      <w:r w:rsidR="005E76F0">
        <w:br/>
        <w:t>   attribute Pose pose;</w:t>
      </w:r>
      <w:r w:rsidR="005E76F0">
        <w:br/>
        <w:t>   attribute Camera camera;</w:t>
      </w:r>
      <w:r w:rsidR="005E76F0">
        <w:br/>
        <w:t>   attribute Transform objectTransform;</w:t>
      </w:r>
      <w:r w:rsidR="005E76F0">
        <w:br/>
        <w:t>};</w:t>
      </w:r>
      <w:r w:rsidR="005E76F0">
        <w:br/>
        <w:t> </w:t>
      </w:r>
      <w:r w:rsidR="005E76F0">
        <w:br/>
        <w:t>interface Pose {</w:t>
      </w:r>
      <w:r w:rsidR="005E76F0">
        <w:br/>
        <w:t>   attribute Position position</w:t>
      </w:r>
      <w:r w:rsidR="005E76F0">
        <w:br/>
        <w:t>   attribute Quaternion orientation;</w:t>
      </w:r>
      <w:r w:rsidR="005E76F0">
        <w:br/>
        <w:t>};</w:t>
      </w:r>
      <w:r w:rsidR="005E76F0">
        <w:br/>
        <w:t> </w:t>
      </w:r>
      <w:r w:rsidR="005E76F0">
        <w:br/>
        <w:t>interface Camera</w:t>
      </w:r>
      <w:r w:rsidR="005E76F0">
        <w:rPr>
          <w:rFonts w:ascii="Cambria Math" w:hAnsi="Cambria Math" w:cs="Cambria Math"/>
        </w:rPr>
        <w:t> </w:t>
      </w:r>
      <w:r w:rsidR="005E76F0">
        <w:t>{</w:t>
      </w:r>
      <w:r w:rsidR="005E76F0">
        <w:br/>
      </w:r>
      <w:r w:rsidR="005E76F0">
        <w:rPr>
          <w:rFonts w:cs="Courier New"/>
        </w:rPr>
        <w:t>   </w:t>
      </w:r>
      <w:r w:rsidR="005E76F0">
        <w:t>readonly</w:t>
      </w:r>
      <w:r w:rsidR="005E76F0">
        <w:rPr>
          <w:rFonts w:ascii="Cambria Math" w:hAnsi="Cambria Math" w:cs="Cambria Math"/>
        </w:rPr>
        <w:t> </w:t>
      </w:r>
      <w:r w:rsidR="005E76F0">
        <w:t>attribute</w:t>
      </w:r>
      <w:r w:rsidR="005E76F0">
        <w:rPr>
          <w:rFonts w:ascii="Cambria Math" w:hAnsi="Cambria Math" w:cs="Cambria Math"/>
        </w:rPr>
        <w:t> </w:t>
      </w:r>
      <w:r w:rsidR="005E76F0">
        <w:t>CameraProjectionType</w:t>
      </w:r>
      <w:r w:rsidR="005E76F0">
        <w:rPr>
          <w:rFonts w:ascii="Cambria Math" w:hAnsi="Cambria Math" w:cs="Cambria Math"/>
        </w:rPr>
        <w:t> </w:t>
      </w:r>
      <w:r w:rsidR="005E76F0">
        <w:t>type;</w:t>
      </w:r>
      <w:r w:rsidR="005E76F0">
        <w:br/>
        <w:t>   readonly attribute PerspectiveCameraViewingVolume;</w:t>
      </w:r>
      <w:r w:rsidR="005E76F0">
        <w:br/>
        <w:t>   readonly attribute OrthographicCameraViewingVolume;</w:t>
      </w:r>
      <w:r w:rsidR="005E76F0">
        <w:br/>
        <w:t>   readonly attribute double zNear;</w:t>
      </w:r>
      <w:r w:rsidR="005E76F0">
        <w:br/>
        <w:t>   readonly attribute double zFar;</w:t>
      </w:r>
      <w:r w:rsidR="005E76F0">
        <w:br/>
        <w:t>};</w:t>
      </w:r>
      <w:r w:rsidR="005E76F0">
        <w:br/>
        <w:t> </w:t>
      </w:r>
      <w:r w:rsidR="005E76F0">
        <w:br/>
        <w:t>enum</w:t>
      </w:r>
      <w:r w:rsidR="005E76F0">
        <w:rPr>
          <w:rFonts w:ascii="Cambria Math" w:hAnsi="Cambria Math" w:cs="Cambria Math"/>
        </w:rPr>
        <w:t> </w:t>
      </w:r>
      <w:r w:rsidR="005E76F0">
        <w:t>CameraProjectionType</w:t>
      </w:r>
      <w:r w:rsidR="005E76F0">
        <w:rPr>
          <w:rFonts w:ascii="Cambria Math" w:hAnsi="Cambria Math" w:cs="Cambria Math"/>
        </w:rPr>
        <w:t> </w:t>
      </w:r>
      <w:r w:rsidR="005E76F0">
        <w:t>{"PERSPECTIVE",</w:t>
      </w:r>
      <w:r w:rsidR="005E76F0">
        <w:rPr>
          <w:rFonts w:ascii="Cambria Math" w:hAnsi="Cambria Math" w:cs="Cambria Math"/>
        </w:rPr>
        <w:t> </w:t>
      </w:r>
      <w:r w:rsidR="005E76F0">
        <w:t>"ORTHOGRAPHIC"};</w:t>
      </w:r>
      <w:r w:rsidR="005E76F0">
        <w:br/>
      </w:r>
      <w:r w:rsidR="005E76F0">
        <w:rPr>
          <w:rFonts w:cs="Courier New"/>
        </w:rPr>
        <w:t> </w:t>
      </w:r>
      <w:r w:rsidR="005E76F0">
        <w:br/>
        <w:t>interface PerspectiveCameraViewingVolume {</w:t>
      </w:r>
      <w:r w:rsidR="005E76F0">
        <w:br/>
      </w:r>
      <w:r w:rsidR="005E76F0">
        <w:rPr>
          <w:rFonts w:cs="Courier New"/>
        </w:rPr>
        <w:t>   </w:t>
      </w:r>
      <w:r w:rsidR="005E76F0">
        <w:t>double aspectRatio;</w:t>
      </w:r>
      <w:r w:rsidR="005E76F0">
        <w:br/>
      </w:r>
      <w:r w:rsidR="005E76F0">
        <w:rPr>
          <w:rFonts w:cs="Courier New"/>
        </w:rPr>
        <w:t>   </w:t>
      </w:r>
      <w:r w:rsidR="005E76F0">
        <w:t>double yFov;</w:t>
      </w:r>
      <w:r w:rsidR="005E76F0">
        <w:br/>
        <w:t>};</w:t>
      </w:r>
      <w:r w:rsidR="005E76F0">
        <w:br/>
      </w:r>
      <w:r w:rsidR="005E76F0">
        <w:rPr>
          <w:rFonts w:cs="Courier New"/>
        </w:rPr>
        <w:t> </w:t>
      </w:r>
      <w:r w:rsidR="005E76F0">
        <w:br/>
        <w:t>interface OrthographicCameraViewingVolume {</w:t>
      </w:r>
      <w:r w:rsidR="005E76F0">
        <w:br/>
      </w:r>
      <w:r w:rsidR="005E76F0">
        <w:rPr>
          <w:rFonts w:cs="Courier New"/>
        </w:rPr>
        <w:t>   </w:t>
      </w:r>
      <w:r w:rsidR="005E76F0">
        <w:t>double xmag;</w:t>
      </w:r>
      <w:r w:rsidR="005E76F0">
        <w:br/>
      </w:r>
      <w:r w:rsidR="005E76F0">
        <w:rPr>
          <w:rFonts w:cs="Courier New"/>
        </w:rPr>
        <w:t>   </w:t>
      </w:r>
      <w:r w:rsidR="005E76F0">
        <w:t>double ymag;</w:t>
      </w:r>
      <w:r w:rsidR="005E76F0">
        <w:br/>
        <w:t>};</w:t>
      </w:r>
      <w:r w:rsidR="005E76F0">
        <w:br/>
      </w:r>
      <w:r w:rsidR="005E76F0">
        <w:rPr>
          <w:rFonts w:cs="Courier New"/>
        </w:rPr>
        <w:t> </w:t>
      </w:r>
      <w:r w:rsidR="005E76F0">
        <w:br/>
        <w:t>typedef Transform float[4][4];</w:t>
      </w:r>
      <w:r w:rsidR="005E76F0">
        <w:br/>
      </w:r>
      <w:r w:rsidR="005E76F0">
        <w:rPr>
          <w:rFonts w:cs="Courier New"/>
        </w:rPr>
        <w:t> </w:t>
      </w:r>
      <w:r w:rsidR="005E76F0">
        <w:br/>
        <w:t>typedef SampleType {"SCALAR", "VEC2", "VEC3", "VEC4", "MAT2", "MAT3", "MAT4"};</w:t>
      </w:r>
      <w:r w:rsidR="005E76F0">
        <w:br/>
        <w:t> </w:t>
      </w:r>
      <w:r w:rsidR="005E76F0">
        <w:br/>
        <w:t>enum AttributeType {"ATTRIB_NORMAL","ATTRIB_POSITION","ATTRIB_COLOR", "ATTRIB_TEXCOORD","ATTRIB_INDEX","ATTRIB_TANGENT", "ATTRIB_WEIGHTS", "ATTRIB_JOINTS"</w:t>
      </w:r>
      <w:r>
        <w:t xml:space="preserve">, </w:t>
      </w:r>
      <w:r w:rsidRPr="00C04E31">
        <w:rPr>
          <w:rStyle w:val="codeChar0"/>
        </w:rPr>
        <w:t>"ATTRIB_PCM", "ATTRIB_METADATA"</w:t>
      </w:r>
      <w:r w:rsidR="005E76F0">
        <w:t>}</w:t>
      </w:r>
      <w:r w:rsidR="005E76F0">
        <w:br/>
        <w:t> </w:t>
      </w:r>
    </w:p>
    <w:p w14:paraId="702493BD" w14:textId="77777777" w:rsidR="002803C3" w:rsidRDefault="005E76F0">
      <w:pPr>
        <w:pStyle w:val="BodyText"/>
      </w:pPr>
      <w:r>
        <w:t>Semantics of componentType and type corresponds to the semantics of accessor properties componentType and type, respectively, defined in ISO/IEC 12113.</w:t>
      </w:r>
    </w:p>
    <w:p w14:paraId="4644A2A2" w14:textId="77777777" w:rsidR="002803C3" w:rsidRDefault="00000000">
      <w:pPr>
        <w:pStyle w:val="BodyText"/>
      </w:pPr>
      <w:hyperlink w:anchor="Table_tab_21">
        <w:r w:rsidR="005E76F0">
          <w:rPr>
            <w:rStyle w:val="Hyperlink"/>
          </w:rPr>
          <w:t>Table 21</w:t>
        </w:r>
      </w:hyperlink>
      <w:r w:rsidR="005E76F0">
        <w:t xml:space="preserve"> provides semantics for the defined interfaces and their parameters:</w:t>
      </w:r>
    </w:p>
    <w:p w14:paraId="52200D1F" w14:textId="77777777" w:rsidR="002803C3" w:rsidRDefault="005E76F0">
      <w:pPr>
        <w:pStyle w:val="Tabletitle"/>
      </w:pPr>
      <w:bookmarkStart w:id="150" w:name="Table_tab_21"/>
      <w:bookmarkEnd w:id="150"/>
      <w:r>
        <w:t>Table 21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4"/>
        <w:gridCol w:w="8168"/>
      </w:tblGrid>
      <w:tr w:rsidR="002803C3" w14:paraId="03DF7AF1" w14:textId="77777777" w:rsidTr="00FA4D81">
        <w:trPr>
          <w:tblHeader/>
          <w:jc w:val="center"/>
        </w:trPr>
        <w:tc>
          <w:tcPr>
            <w:tcW w:w="1554" w:type="dxa"/>
            <w:tcBorders>
              <w:top w:val="single" w:sz="12" w:space="0" w:color="000000"/>
              <w:left w:val="single" w:sz="12" w:space="0" w:color="000000"/>
              <w:bottom w:val="single" w:sz="12" w:space="0" w:color="000000"/>
              <w:right w:val="single" w:sz="6" w:space="0" w:color="000000"/>
            </w:tcBorders>
          </w:tcPr>
          <w:p w14:paraId="32A44A29" w14:textId="77777777" w:rsidR="002803C3" w:rsidRDefault="005E76F0">
            <w:pPr>
              <w:pStyle w:val="Tableheader"/>
              <w:jc w:val="center"/>
            </w:pPr>
            <w:r>
              <w:rPr>
                <w:b/>
              </w:rPr>
              <w:lastRenderedPageBreak/>
              <w:t>Parameter Name</w:t>
            </w:r>
          </w:p>
        </w:tc>
        <w:tc>
          <w:tcPr>
            <w:tcW w:w="8168" w:type="dxa"/>
            <w:tcBorders>
              <w:top w:val="single" w:sz="12" w:space="0" w:color="000000"/>
              <w:left w:val="single" w:sz="6" w:space="0" w:color="000000"/>
              <w:bottom w:val="single" w:sz="12" w:space="0" w:color="000000"/>
              <w:right w:val="single" w:sz="12" w:space="0" w:color="000000"/>
            </w:tcBorders>
          </w:tcPr>
          <w:p w14:paraId="63BDCFF3" w14:textId="77777777" w:rsidR="002803C3" w:rsidRDefault="005E76F0">
            <w:pPr>
              <w:pStyle w:val="Tableheader"/>
              <w:jc w:val="center"/>
            </w:pPr>
            <w:r>
              <w:rPr>
                <w:b/>
              </w:rPr>
              <w:t>Description</w:t>
            </w:r>
          </w:p>
        </w:tc>
      </w:tr>
      <w:tr w:rsidR="002803C3" w14:paraId="0F7A9803" w14:textId="77777777" w:rsidTr="00FA4D81">
        <w:trPr>
          <w:jc w:val="center"/>
        </w:trPr>
        <w:tc>
          <w:tcPr>
            <w:tcW w:w="1554" w:type="dxa"/>
            <w:tcBorders>
              <w:top w:val="single" w:sz="12" w:space="0" w:color="000000"/>
              <w:left w:val="single" w:sz="12" w:space="0" w:color="000000"/>
              <w:bottom w:val="single" w:sz="6" w:space="0" w:color="000000"/>
              <w:right w:val="single" w:sz="6" w:space="0" w:color="000000"/>
            </w:tcBorders>
          </w:tcPr>
          <w:p w14:paraId="2F7C24FA" w14:textId="77777777" w:rsidR="002803C3" w:rsidRDefault="005E76F0">
            <w:pPr>
              <w:pStyle w:val="Tablebody"/>
            </w:pPr>
            <w:r>
              <w:t>Pipeline</w:t>
            </w:r>
          </w:p>
        </w:tc>
        <w:tc>
          <w:tcPr>
            <w:tcW w:w="8168" w:type="dxa"/>
            <w:tcBorders>
              <w:top w:val="single" w:sz="12" w:space="0" w:color="000000"/>
              <w:left w:val="single" w:sz="6" w:space="0" w:color="000000"/>
              <w:bottom w:val="single" w:sz="6" w:space="0" w:color="000000"/>
              <w:right w:val="single" w:sz="12" w:space="0" w:color="000000"/>
            </w:tcBorders>
          </w:tcPr>
          <w:p w14:paraId="48A351DA" w14:textId="77777777" w:rsidR="002803C3" w:rsidRDefault="005E76F0">
            <w:pPr>
              <w:pStyle w:val="Tablebody"/>
            </w:pPr>
            <w:r>
              <w:t>Provides a representation of a media pipeline that stores its current pipeline state PipelineState and keeps track of the output buffers of that pipeline.</w:t>
            </w:r>
          </w:p>
          <w:p w14:paraId="3C87F987" w14:textId="77777777" w:rsidR="002803C3" w:rsidRDefault="005E76F0">
            <w:pPr>
              <w:pStyle w:val="Tablebody"/>
            </w:pPr>
            <w:r>
              <w:t>The PipelineState may be IDLE, READY, ACTIVE, or ERROR. A pipeline in IDLE state means it has not been initialized yet. The READY state indicates that the pipeline has been initialized and is ready to start fetching media. When in ACTIVE state, the pipeline is actively fetching media. The ERROR state indicates that the pipeline has encountered an error that stopped the media access.</w:t>
            </w:r>
          </w:p>
          <w:p w14:paraId="477C8802" w14:textId="77777777" w:rsidR="002803C3" w:rsidRDefault="005E76F0">
            <w:pPr>
              <w:pStyle w:val="Tablebody"/>
            </w:pPr>
            <w:r>
              <w:t>The EventHandler holds a pointer to a callback function, which will be called upon a change in the PipelineState.</w:t>
            </w:r>
          </w:p>
        </w:tc>
      </w:tr>
      <w:tr w:rsidR="002803C3" w14:paraId="088BEA85"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6D26520D" w14:textId="77777777" w:rsidR="002803C3" w:rsidRDefault="005E76F0">
            <w:pPr>
              <w:pStyle w:val="Tablebody"/>
            </w:pPr>
            <w:r>
              <w:t>MediaInfo</w:t>
            </w:r>
          </w:p>
        </w:tc>
        <w:tc>
          <w:tcPr>
            <w:tcW w:w="8168" w:type="dxa"/>
            <w:tcBorders>
              <w:top w:val="single" w:sz="6" w:space="0" w:color="000000"/>
              <w:left w:val="single" w:sz="6" w:space="0" w:color="000000"/>
              <w:bottom w:val="single" w:sz="6" w:space="0" w:color="000000"/>
              <w:right w:val="single" w:sz="12" w:space="0" w:color="000000"/>
            </w:tcBorders>
          </w:tcPr>
          <w:p w14:paraId="7226A7F1" w14:textId="77777777" w:rsidR="002803C3" w:rsidRDefault="005E76F0">
            <w:pPr>
              <w:pStyle w:val="Tablebody"/>
            </w:pPr>
            <w:r>
              <w:t>The MediaInfo carries information about the location of the media that the pipeline is to access. The MediaInfo carries the same information as provided by the MPEG_media extension. A MediaInfo maybe assigned a name. It has to provide at least one location in the alternatives array. Each alternative contains a MIME type, a set of tracks, and the URI that can be used to access the media in that alternative.</w:t>
            </w:r>
          </w:p>
          <w:p w14:paraId="5005C60E" w14:textId="77777777" w:rsidR="002803C3" w:rsidRDefault="005E76F0">
            <w:pPr>
              <w:pStyle w:val="Tablebody"/>
            </w:pPr>
            <w:r>
              <w:t>The tracks indicate which streams/tracks/representations from the referenced media alternative are to be accessed by this pipeline. If none is specified, it shall be assumed that all components of the referenced media alternative are to be accessed.</w:t>
            </w:r>
          </w:p>
        </w:tc>
      </w:tr>
      <w:tr w:rsidR="002803C3" w14:paraId="6E20E241"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AB0A536" w14:textId="77777777" w:rsidR="002803C3" w:rsidRDefault="005E76F0">
            <w:pPr>
              <w:pStyle w:val="Tablebody"/>
            </w:pPr>
            <w:r>
              <w:t>TimeInfo</w:t>
            </w:r>
          </w:p>
        </w:tc>
        <w:tc>
          <w:tcPr>
            <w:tcW w:w="8168" w:type="dxa"/>
            <w:tcBorders>
              <w:top w:val="single" w:sz="6" w:space="0" w:color="000000"/>
              <w:left w:val="single" w:sz="6" w:space="0" w:color="000000"/>
              <w:bottom w:val="single" w:sz="6" w:space="0" w:color="000000"/>
              <w:right w:val="single" w:sz="12" w:space="0" w:color="000000"/>
            </w:tcBorders>
          </w:tcPr>
          <w:p w14:paraId="65BF11F5" w14:textId="77777777" w:rsidR="002803C3" w:rsidRDefault="005E76F0">
            <w:pPr>
              <w:pStyle w:val="Tablebody"/>
            </w:pPr>
            <w:r>
              <w:t>The TimeInfo indicates the time point at which the media is to be accessed and when to start the media access. The semantics of each field is identical to that provided in the MPEG_media extension.</w:t>
            </w:r>
          </w:p>
        </w:tc>
      </w:tr>
      <w:tr w:rsidR="002803C3" w14:paraId="64255BE7" w14:textId="77777777" w:rsidTr="00FA4D81">
        <w:trPr>
          <w:jc w:val="center"/>
        </w:trPr>
        <w:tc>
          <w:tcPr>
            <w:tcW w:w="1554" w:type="dxa"/>
            <w:tcBorders>
              <w:top w:val="single" w:sz="6" w:space="0" w:color="000000"/>
              <w:left w:val="single" w:sz="12" w:space="0" w:color="000000"/>
              <w:bottom w:val="single" w:sz="6" w:space="0" w:color="000000"/>
              <w:right w:val="single" w:sz="6" w:space="0" w:color="000000"/>
            </w:tcBorders>
          </w:tcPr>
          <w:p w14:paraId="7E94DA49" w14:textId="77777777" w:rsidR="002803C3" w:rsidRDefault="005E76F0">
            <w:pPr>
              <w:pStyle w:val="Tablebody"/>
            </w:pPr>
            <w:r>
              <w:t>BufferInfo</w:t>
            </w:r>
          </w:p>
        </w:tc>
        <w:tc>
          <w:tcPr>
            <w:tcW w:w="8168" w:type="dxa"/>
            <w:tcBorders>
              <w:top w:val="single" w:sz="6" w:space="0" w:color="000000"/>
              <w:left w:val="single" w:sz="6" w:space="0" w:color="000000"/>
              <w:bottom w:val="single" w:sz="6" w:space="0" w:color="000000"/>
              <w:right w:val="single" w:sz="12" w:space="0" w:color="000000"/>
            </w:tcBorders>
          </w:tcPr>
          <w:p w14:paraId="735C6AE2" w14:textId="77777777" w:rsidR="00FA4D81" w:rsidRPr="00C04E31" w:rsidRDefault="00FA4D81" w:rsidP="00FA4D81">
            <w:pPr>
              <w:rPr>
                <w:sz w:val="20"/>
              </w:rPr>
            </w:pPr>
            <w:r w:rsidRPr="00C04E31">
              <w:rPr>
                <w:sz w:val="20"/>
              </w:rPr>
              <w:t>The BufferInfo provides information about the expected format of the output buffer of the media pipeline.</w:t>
            </w:r>
          </w:p>
          <w:p w14:paraId="3B7D5644" w14:textId="77777777" w:rsidR="00FA4D81" w:rsidRPr="00C04E31" w:rsidRDefault="00FA4D81" w:rsidP="00FA4D81">
            <w:pPr>
              <w:rPr>
                <w:sz w:val="20"/>
              </w:rPr>
            </w:pPr>
            <w:r w:rsidRPr="00C04E31">
              <w:rPr>
                <w:sz w:val="20"/>
              </w:rPr>
              <w:t>The buffer may be allocated by the MAF or by the Presentation Engine. The handler is used to read or pass a reference to an allocated buffer. If allocated by the MAF, then only read access shall be allowed. If the pipeline is initialized without a valid buffer handler, then the MAF shall allocate the buffer.</w:t>
            </w:r>
          </w:p>
          <w:p w14:paraId="52633369" w14:textId="77777777" w:rsidR="00FA4D81" w:rsidRPr="00C04E31" w:rsidRDefault="00FA4D81" w:rsidP="00FA4D81">
            <w:pPr>
              <w:rPr>
                <w:sz w:val="20"/>
              </w:rPr>
            </w:pPr>
            <w:r w:rsidRPr="00C04E31">
              <w:rPr>
                <w:sz w:val="20"/>
              </w:rPr>
              <w:t>the buffer format information in componentType, type, offset, and stride shall correspond to componentType, type, offset, stride in the corresponding accessor and bufferView.</w:t>
            </w:r>
          </w:p>
          <w:p w14:paraId="42B832A3" w14:textId="77777777" w:rsidR="00FA4D81" w:rsidRPr="00C04E31" w:rsidRDefault="00FA4D81" w:rsidP="00FA4D81">
            <w:pPr>
              <w:rPr>
                <w:sz w:val="20"/>
              </w:rPr>
            </w:pPr>
            <w:r w:rsidRPr="00C04E31">
              <w:rPr>
                <w:sz w:val="20"/>
              </w:rPr>
              <w:t>The attributeType shall correspond to the corresponding primitive attribute. ATTRIB_PCM indicates PCM audio data. ATTRIB_METADATA indicates the presence of binary metadata, of which the format is dependent on the referencing component/extension.</w:t>
            </w:r>
          </w:p>
          <w:p w14:paraId="7533ED59" w14:textId="5C1537A9" w:rsidR="002803C3" w:rsidRDefault="00FA4D81">
            <w:pPr>
              <w:pStyle w:val="Tablebody"/>
            </w:pPr>
            <w:r w:rsidRPr="00C04E31">
              <w:rPr>
                <w:szCs w:val="20"/>
              </w:rPr>
              <w:t>The BufferHandle holds a handle for a buffer, which can be used to access the buffer.</w:t>
            </w:r>
          </w:p>
        </w:tc>
      </w:tr>
      <w:tr w:rsidR="002803C3" w14:paraId="4D7696CE" w14:textId="77777777" w:rsidTr="00FA4D81">
        <w:trPr>
          <w:jc w:val="center"/>
        </w:trPr>
        <w:tc>
          <w:tcPr>
            <w:tcW w:w="1554" w:type="dxa"/>
            <w:tcBorders>
              <w:top w:val="single" w:sz="6" w:space="0" w:color="000000"/>
              <w:left w:val="single" w:sz="12" w:space="0" w:color="000000"/>
              <w:bottom w:val="single" w:sz="12" w:space="0" w:color="000000"/>
              <w:right w:val="single" w:sz="6" w:space="0" w:color="000000"/>
            </w:tcBorders>
          </w:tcPr>
          <w:p w14:paraId="08438E67" w14:textId="77777777" w:rsidR="002803C3" w:rsidRDefault="005E76F0">
            <w:pPr>
              <w:pStyle w:val="Tablebody"/>
            </w:pPr>
            <w:r>
              <w:t>ViewInfo</w:t>
            </w:r>
          </w:p>
        </w:tc>
        <w:tc>
          <w:tcPr>
            <w:tcW w:w="8168" w:type="dxa"/>
            <w:tcBorders>
              <w:top w:val="single" w:sz="6" w:space="0" w:color="000000"/>
              <w:left w:val="single" w:sz="6" w:space="0" w:color="000000"/>
              <w:bottom w:val="single" w:sz="12" w:space="0" w:color="000000"/>
              <w:right w:val="single" w:sz="12" w:space="0" w:color="000000"/>
            </w:tcBorders>
          </w:tcPr>
          <w:p w14:paraId="22BAC4F6" w14:textId="77777777" w:rsidR="002803C3" w:rsidRDefault="005E76F0">
            <w:pPr>
              <w:pStyle w:val="Tablebody"/>
            </w:pPr>
            <w:r>
              <w:t>The ViewInfo represents the current positions of the object for which the media is accessed and the viewer’s pose. This information is useful to adjust the media access to the visibility of the object. For example, a far object may be accessed at a lower Level of Detail (LoD).</w:t>
            </w:r>
          </w:p>
          <w:p w14:paraId="7222C60A" w14:textId="77777777" w:rsidR="002803C3" w:rsidRDefault="005E76F0">
            <w:pPr>
              <w:pStyle w:val="Tablebody"/>
            </w:pPr>
            <w:r>
              <w:t>The ViewInfo.pose contains the pose information of the viewer, provided as a position and oritentation.</w:t>
            </w:r>
          </w:p>
          <w:p w14:paraId="3B146212" w14:textId="77777777" w:rsidR="002803C3" w:rsidRDefault="005E76F0">
            <w:pPr>
              <w:pStyle w:val="Tablebody"/>
            </w:pPr>
            <w:r>
              <w:t>ViewInfo.camera provides also the intrinsic properties of the camera used by the Presentation Engine. The information about the intrinsic properties includes the type of camera projection. (e.g., perspective, orthographic, etc.) and related parameters. A camera may have intrinsic parameters such as distance to near and far clipping planes, aspect ratio, y-FoV (for perspective projection camera), and width and height of the viewing volume (for orthographic projection camera).</w:t>
            </w:r>
          </w:p>
          <w:p w14:paraId="180330DF" w14:textId="77777777" w:rsidR="002803C3" w:rsidRDefault="005E76F0">
            <w:pPr>
              <w:pStyle w:val="Tablebody"/>
            </w:pPr>
            <w:r>
              <w:t>The ViewInfo.objectTransform contains the position and orientation of the object as a transform (a 4x4 matrix as defined by ISO/IEC 12113). All information shall use the scene’s coordinate system.</w:t>
            </w:r>
          </w:p>
        </w:tc>
      </w:tr>
    </w:tbl>
    <w:p w14:paraId="1829DAC4" w14:textId="77777777" w:rsidR="00FA4D81" w:rsidRDefault="00FA4D81" w:rsidP="00FA4D81">
      <w:pPr>
        <w:rPr>
          <w:rFonts w:ascii="TimesNewRomanPSMT" w:hAnsi="TimesNewRomanPSMT" w:cs="TimesNewRomanPSMT"/>
          <w:i/>
          <w:iCs/>
          <w:lang w:eastAsia="de-DE"/>
        </w:rPr>
      </w:pPr>
      <w:r>
        <w:t>The MAF may use the ViewInfo to optimize the streaming of the requested media, e.g. by adjusting the level of detail (number of polygons/points, texture resolution etc.)</w:t>
      </w:r>
      <w:r w:rsidRPr="00F04708">
        <w:t xml:space="preserve"> </w:t>
      </w:r>
      <w:r>
        <w:t>.)</w:t>
      </w:r>
      <w:r w:rsidRPr="00C04E31">
        <w:t xml:space="preserve">, or by choosing a cluster audio source (i.e., a pre-mixed representation of a selection of audio sources) instead of the audio sources </w:t>
      </w:r>
      <w:r w:rsidRPr="00C04E31">
        <w:lastRenderedPageBreak/>
        <w:t>contained in this cluster individually,</w:t>
      </w:r>
      <w:r>
        <w:t xml:space="preserve"> based on the distance to and/or the orientation of the viewer. The BufferInfo contains information about each Buffer and describes the format of the samples and frames that are stored in that buffer. One or more tracks from the MediaInfo may feed into the same buffer. The link between the track that provides the actual media and the buffer that will store the output of the media pipeline is established through the bufferId attribute.</w:t>
      </w:r>
      <w:r>
        <w:rPr>
          <w:rFonts w:ascii="TimesNewRomanPSMT" w:hAnsi="TimesNewRomanPSMT" w:cs="TimesNewRomanPSMT"/>
          <w:i/>
          <w:iCs/>
          <w:lang w:eastAsia="de-DE"/>
        </w:rPr>
        <w:t xml:space="preserve"> </w:t>
      </w:r>
    </w:p>
    <w:p w14:paraId="598434BA" w14:textId="226F5143" w:rsidR="002803C3" w:rsidRDefault="002803C3">
      <w:pPr>
        <w:pStyle w:val="BodyText"/>
      </w:pPr>
    </w:p>
    <w:p w14:paraId="3FE79FE2" w14:textId="77777777" w:rsidR="002803C3" w:rsidRDefault="005E76F0">
      <w:pPr>
        <w:pStyle w:val="Heading2"/>
      </w:pPr>
      <w:bookmarkStart w:id="151" w:name="Section_sec_6.3"/>
      <w:bookmarkStart w:id="152" w:name="_Toc141653572"/>
      <w:bookmarkEnd w:id="151"/>
      <w:r>
        <w:t>Buffer API</w:t>
      </w:r>
      <w:bookmarkEnd w:id="152"/>
    </w:p>
    <w:p w14:paraId="33ED728D" w14:textId="77777777" w:rsidR="002803C3" w:rsidRDefault="005E76F0">
      <w:pPr>
        <w:pStyle w:val="BodyText"/>
      </w:pPr>
      <w:r>
        <w:t>The Buffer API is used by the Presentation Engine and the MAF to allocate and control buffers for the exchange of data between the Presentation Engine and the MAF through media pipelines.</w:t>
      </w:r>
    </w:p>
    <w:p w14:paraId="37504FB5" w14:textId="77777777" w:rsidR="002803C3" w:rsidRDefault="005E76F0">
      <w:pPr>
        <w:pStyle w:val="BodyText"/>
      </w:pPr>
      <w:r>
        <w:t xml:space="preserve">The Buffer API offers the methods indicated in </w:t>
      </w:r>
      <w:hyperlink w:anchor="Table_tab_22">
        <w:r>
          <w:rPr>
            <w:rStyle w:val="Hyperlink"/>
          </w:rPr>
          <w:t>Table 22</w:t>
        </w:r>
      </w:hyperlink>
      <w:r>
        <w:t>.</w:t>
      </w:r>
    </w:p>
    <w:p w14:paraId="1F0EAD58" w14:textId="77777777" w:rsidR="002803C3" w:rsidRDefault="005E76F0">
      <w:pPr>
        <w:pStyle w:val="Tabletitle"/>
      </w:pPr>
      <w:bookmarkStart w:id="153" w:name="Table_tab_22"/>
      <w:bookmarkEnd w:id="153"/>
      <w:r>
        <w:t>Table 22 — Description of buffer API</w:t>
      </w:r>
    </w:p>
    <w:tbl>
      <w:tblPr>
        <w:tblW w:w="5000" w:type="pct"/>
        <w:jc w:val="center"/>
        <w:tblLayout w:type="fixed"/>
        <w:tblCellMar>
          <w:left w:w="0" w:type="dxa"/>
          <w:right w:w="0" w:type="dxa"/>
        </w:tblCellMar>
        <w:tblLook w:val="04A0" w:firstRow="1" w:lastRow="0" w:firstColumn="1" w:lastColumn="0" w:noHBand="0" w:noVBand="1"/>
      </w:tblPr>
      <w:tblGrid>
        <w:gridCol w:w="1644"/>
        <w:gridCol w:w="8078"/>
      </w:tblGrid>
      <w:tr w:rsidR="002803C3" w14:paraId="6A907C98" w14:textId="77777777" w:rsidTr="00B6626A">
        <w:trPr>
          <w:tblHeader/>
          <w:jc w:val="center"/>
        </w:trPr>
        <w:tc>
          <w:tcPr>
            <w:tcW w:w="1644" w:type="dxa"/>
            <w:tcBorders>
              <w:top w:val="single" w:sz="12" w:space="0" w:color="000000"/>
              <w:left w:val="single" w:sz="12" w:space="0" w:color="000000"/>
              <w:bottom w:val="single" w:sz="12" w:space="0" w:color="000000"/>
              <w:right w:val="single" w:sz="6" w:space="0" w:color="000000"/>
            </w:tcBorders>
          </w:tcPr>
          <w:p w14:paraId="111CD39A" w14:textId="77777777" w:rsidR="002803C3" w:rsidRDefault="005E76F0">
            <w:pPr>
              <w:pStyle w:val="Tableheader"/>
              <w:jc w:val="center"/>
            </w:pPr>
            <w:r>
              <w:rPr>
                <w:b/>
              </w:rPr>
              <w:t>Method</w:t>
            </w:r>
          </w:p>
        </w:tc>
        <w:tc>
          <w:tcPr>
            <w:tcW w:w="8078" w:type="dxa"/>
            <w:tcBorders>
              <w:top w:val="single" w:sz="12" w:space="0" w:color="000000"/>
              <w:left w:val="single" w:sz="6" w:space="0" w:color="000000"/>
              <w:bottom w:val="single" w:sz="12" w:space="0" w:color="000000"/>
              <w:right w:val="single" w:sz="12" w:space="0" w:color="000000"/>
            </w:tcBorders>
          </w:tcPr>
          <w:p w14:paraId="19EE6B20" w14:textId="77777777" w:rsidR="002803C3" w:rsidRDefault="005E76F0">
            <w:pPr>
              <w:pStyle w:val="Tableheader"/>
              <w:jc w:val="center"/>
            </w:pPr>
            <w:r>
              <w:rPr>
                <w:b/>
              </w:rPr>
              <w:t>Description</w:t>
            </w:r>
          </w:p>
        </w:tc>
      </w:tr>
      <w:tr w:rsidR="002803C3" w14:paraId="3A44E4A2" w14:textId="77777777" w:rsidTr="00B6626A">
        <w:trPr>
          <w:jc w:val="center"/>
        </w:trPr>
        <w:tc>
          <w:tcPr>
            <w:tcW w:w="1644" w:type="dxa"/>
            <w:tcBorders>
              <w:top w:val="single" w:sz="12" w:space="0" w:color="000000"/>
              <w:left w:val="single" w:sz="12" w:space="0" w:color="000000"/>
              <w:bottom w:val="single" w:sz="6" w:space="0" w:color="000000"/>
              <w:right w:val="single" w:sz="6" w:space="0" w:color="000000"/>
            </w:tcBorders>
          </w:tcPr>
          <w:p w14:paraId="4408C87B" w14:textId="77777777" w:rsidR="002803C3" w:rsidRDefault="005E76F0">
            <w:pPr>
              <w:pStyle w:val="Tablebody"/>
            </w:pPr>
            <w:r>
              <w:t>allocate()</w:t>
            </w:r>
          </w:p>
        </w:tc>
        <w:tc>
          <w:tcPr>
            <w:tcW w:w="8078" w:type="dxa"/>
            <w:tcBorders>
              <w:top w:val="single" w:sz="12" w:space="0" w:color="000000"/>
              <w:left w:val="single" w:sz="6" w:space="0" w:color="000000"/>
              <w:bottom w:val="single" w:sz="6" w:space="0" w:color="000000"/>
              <w:right w:val="single" w:sz="12" w:space="0" w:color="000000"/>
            </w:tcBorders>
          </w:tcPr>
          <w:p w14:paraId="1FFFFACA" w14:textId="77777777" w:rsidR="002803C3" w:rsidRDefault="005E76F0">
            <w:pPr>
              <w:pStyle w:val="Tablebody"/>
            </w:pPr>
            <w:r>
              <w:t>Allocates a buffer for the data exchange between the MAF and the Presentation Engine.</w:t>
            </w:r>
          </w:p>
        </w:tc>
      </w:tr>
      <w:tr w:rsidR="002803C3" w14:paraId="29E0D7A7"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0003FF1C" w14:textId="77777777" w:rsidR="002803C3" w:rsidRDefault="005E76F0">
            <w:pPr>
              <w:pStyle w:val="Tablebody"/>
            </w:pPr>
            <w:r>
              <w:t>writeFrame()</w:t>
            </w:r>
          </w:p>
        </w:tc>
        <w:tc>
          <w:tcPr>
            <w:tcW w:w="8078" w:type="dxa"/>
            <w:tcBorders>
              <w:top w:val="single" w:sz="6" w:space="0" w:color="000000"/>
              <w:left w:val="single" w:sz="6" w:space="0" w:color="000000"/>
              <w:bottom w:val="single" w:sz="6" w:space="0" w:color="000000"/>
              <w:right w:val="single" w:sz="12" w:space="0" w:color="000000"/>
            </w:tcBorders>
          </w:tcPr>
          <w:p w14:paraId="345E89FF" w14:textId="77777777" w:rsidR="002803C3" w:rsidRDefault="005E76F0">
            <w:pPr>
              <w:pStyle w:val="Tablebody"/>
            </w:pPr>
            <w:r>
              <w:t>writes a frame to the buffer. The write pointer moves to the next frame.</w:t>
            </w:r>
          </w:p>
        </w:tc>
      </w:tr>
      <w:tr w:rsidR="002803C3" w14:paraId="03BEE061"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31BDE511" w14:textId="77777777" w:rsidR="002803C3" w:rsidRDefault="005E76F0">
            <w:pPr>
              <w:pStyle w:val="Tablebody"/>
            </w:pPr>
            <w:r>
              <w:t>readFrame()</w:t>
            </w:r>
          </w:p>
        </w:tc>
        <w:tc>
          <w:tcPr>
            <w:tcW w:w="8078" w:type="dxa"/>
            <w:tcBorders>
              <w:top w:val="single" w:sz="6" w:space="0" w:color="000000"/>
              <w:left w:val="single" w:sz="6" w:space="0" w:color="000000"/>
              <w:bottom w:val="single" w:sz="6" w:space="0" w:color="000000"/>
              <w:right w:val="single" w:sz="12" w:space="0" w:color="000000"/>
            </w:tcBorders>
          </w:tcPr>
          <w:p w14:paraId="5D0992A1" w14:textId="77777777" w:rsidR="002803C3" w:rsidRDefault="005E76F0">
            <w:pPr>
              <w:pStyle w:val="Tablebody"/>
            </w:pPr>
            <w:r>
              <w:t>reads a frame from the buffer. If no timestamp is provided, the buffer pointer moves to the next frame. Otherwise, the read pointer remains unchanged. If the buffer is empty, an error is returned.</w:t>
            </w:r>
          </w:p>
          <w:p w14:paraId="534B1DB1" w14:textId="77777777" w:rsidR="002803C3" w:rsidRDefault="005E76F0">
            <w:pPr>
              <w:pStyle w:val="Tablebody"/>
            </w:pPr>
            <w:r>
              <w:t>Prior frames may still be accessed using their timestamp as long as they are not overwritten.</w:t>
            </w:r>
          </w:p>
        </w:tc>
      </w:tr>
      <w:tr w:rsidR="00B6626A" w14:paraId="7C86210D" w14:textId="77777777" w:rsidTr="00B6626A">
        <w:trPr>
          <w:jc w:val="center"/>
        </w:trPr>
        <w:tc>
          <w:tcPr>
            <w:tcW w:w="1644" w:type="dxa"/>
            <w:tcBorders>
              <w:top w:val="single" w:sz="6" w:space="0" w:color="000000"/>
              <w:left w:val="single" w:sz="12" w:space="0" w:color="000000"/>
              <w:bottom w:val="single" w:sz="6" w:space="0" w:color="000000"/>
              <w:right w:val="single" w:sz="6" w:space="0" w:color="000000"/>
            </w:tcBorders>
          </w:tcPr>
          <w:p w14:paraId="768B7F7D" w14:textId="2624CB56" w:rsidR="00B6626A" w:rsidRDefault="00B6626A" w:rsidP="00B6626A">
            <w:pPr>
              <w:pStyle w:val="Tablebody"/>
            </w:pPr>
            <w:r>
              <w:t>releaseFrame()</w:t>
            </w:r>
          </w:p>
        </w:tc>
        <w:tc>
          <w:tcPr>
            <w:tcW w:w="8078" w:type="dxa"/>
            <w:tcBorders>
              <w:top w:val="single" w:sz="6" w:space="0" w:color="000000"/>
              <w:left w:val="single" w:sz="6" w:space="0" w:color="000000"/>
              <w:bottom w:val="single" w:sz="6" w:space="0" w:color="000000"/>
              <w:right w:val="single" w:sz="12" w:space="0" w:color="000000"/>
            </w:tcBorders>
          </w:tcPr>
          <w:p w14:paraId="60A6DD56" w14:textId="53096287" w:rsidR="00B6626A" w:rsidRDefault="00B6626A" w:rsidP="00B6626A">
            <w:pPr>
              <w:pStyle w:val="Tablebody"/>
            </w:pPr>
            <w:r>
              <w:t xml:space="preserve">Informs the buffer management that the data in the buffer frame at the specified index may be overwritten by the write process.  </w:t>
            </w:r>
          </w:p>
        </w:tc>
      </w:tr>
      <w:tr w:rsidR="00B6626A" w14:paraId="65D74194" w14:textId="77777777" w:rsidTr="00B6626A">
        <w:trPr>
          <w:jc w:val="center"/>
        </w:trPr>
        <w:tc>
          <w:tcPr>
            <w:tcW w:w="1644" w:type="dxa"/>
            <w:tcBorders>
              <w:top w:val="single" w:sz="6" w:space="0" w:color="000000"/>
              <w:left w:val="single" w:sz="12" w:space="0" w:color="000000"/>
              <w:bottom w:val="single" w:sz="12" w:space="0" w:color="000000"/>
              <w:right w:val="single" w:sz="6" w:space="0" w:color="000000"/>
            </w:tcBorders>
          </w:tcPr>
          <w:p w14:paraId="4CB28AE1" w14:textId="77777777" w:rsidR="00B6626A" w:rsidRDefault="00B6626A" w:rsidP="00B6626A">
            <w:pPr>
              <w:pStyle w:val="Tablebody"/>
            </w:pPr>
            <w:r>
              <w:t>free()</w:t>
            </w:r>
          </w:p>
        </w:tc>
        <w:tc>
          <w:tcPr>
            <w:tcW w:w="8078" w:type="dxa"/>
            <w:tcBorders>
              <w:top w:val="single" w:sz="6" w:space="0" w:color="000000"/>
              <w:left w:val="single" w:sz="6" w:space="0" w:color="000000"/>
              <w:bottom w:val="single" w:sz="12" w:space="0" w:color="000000"/>
              <w:right w:val="single" w:sz="12" w:space="0" w:color="000000"/>
            </w:tcBorders>
          </w:tcPr>
          <w:p w14:paraId="7886C8EE" w14:textId="77777777" w:rsidR="00B6626A" w:rsidRDefault="00B6626A" w:rsidP="00B6626A">
            <w:pPr>
              <w:pStyle w:val="Tablebody"/>
            </w:pPr>
            <w:r>
              <w:t>Destroys the buffers and frees any resources associated with it.</w:t>
            </w:r>
          </w:p>
        </w:tc>
      </w:tr>
    </w:tbl>
    <w:p w14:paraId="0DFBB2FF" w14:textId="77777777" w:rsidR="002803C3" w:rsidRDefault="005E76F0">
      <w:pPr>
        <w:pStyle w:val="BodyText"/>
      </w:pPr>
      <w:r>
        <w:t>When allocating a buffer, sufficient information is provided about the buffer configuration. This includes the maximum size of the buffer, the static information in the buffer header, the number of frames in the buffer for circular buffers, and the update rate of the buffer.</w:t>
      </w:r>
    </w:p>
    <w:p w14:paraId="0C0E8727" w14:textId="77777777" w:rsidR="002803C3" w:rsidRDefault="005E76F0">
      <w:pPr>
        <w:pStyle w:val="BodyText"/>
      </w:pPr>
      <w:r>
        <w:t>The Buffer API interface defined using the IDL syntax specified in ISO/IEC 19516 is as follows:</w:t>
      </w:r>
    </w:p>
    <w:p w14:paraId="2463A495" w14:textId="0062AD66" w:rsidR="002803C3" w:rsidRDefault="005E76F0">
      <w:pPr>
        <w:pStyle w:val="Code"/>
      </w:pPr>
      <w:r>
        <w:t>interface CircularBuffer {</w:t>
      </w:r>
      <w:r>
        <w:br/>
        <w:t>   readonly attribute Frame frames[];</w:t>
      </w:r>
      <w:r>
        <w:br/>
        <w:t xml:space="preserve">   readonly attribute </w:t>
      </w:r>
      <w:r w:rsidR="00FA4D81">
        <w:t xml:space="preserve">integer </w:t>
      </w:r>
      <w:r>
        <w:t>count;</w:t>
      </w:r>
      <w:r>
        <w:br/>
        <w:t>   readonly attribute integer read_idx;</w:t>
      </w:r>
      <w:r>
        <w:br/>
        <w:t>   readonly attributre integer write_idx;</w:t>
      </w:r>
      <w:r>
        <w:br/>
        <w:t>   attribute integer headerLength;</w:t>
      </w:r>
      <w:r>
        <w:br/>
        <w:t>   attribute EventHandler   onframewrite;</w:t>
      </w:r>
      <w:r>
        <w:br/>
        <w:t>   attribute EventHandler   onframeread;</w:t>
      </w:r>
      <w:r>
        <w:br/>
        <w:t>   void allocate(int count);</w:t>
      </w:r>
      <w:r>
        <w:br/>
        <w:t>   void writeFrame(Frame frame);</w:t>
      </w:r>
      <w:r>
        <w:br/>
        <w:t>   Frame readFrame(optional double timestamp);</w:t>
      </w:r>
      <w:r w:rsidR="00FA4D81">
        <w:br/>
        <w:t xml:space="preserve">   </w:t>
      </w:r>
      <w:r w:rsidR="00FA4D81" w:rsidRPr="00C04E31">
        <w:rPr>
          <w:rStyle w:val="codeChar0"/>
        </w:rPr>
        <w:t>void releaseFrame(int index);</w:t>
      </w:r>
      <w:r>
        <w:br/>
        <w:t>   void free();</w:t>
      </w:r>
      <w:r>
        <w:br/>
        <w:t>};</w:t>
      </w:r>
      <w:r>
        <w:br/>
        <w:t> </w:t>
      </w:r>
      <w:r>
        <w:br/>
        <w:t>interface Frame {</w:t>
      </w:r>
      <w:r w:rsidR="00FA4D81">
        <w:br/>
        <w:t xml:space="preserve">   </w:t>
      </w:r>
      <w:r w:rsidR="00FA4D81" w:rsidRPr="00C04E31">
        <w:t>typedef struct ExtraParameters {</w:t>
      </w:r>
      <w:r w:rsidR="00FA4D81" w:rsidRPr="00C04E31">
        <w:br/>
        <w:t xml:space="preserve">      unsigned long width;</w:t>
      </w:r>
      <w:r w:rsidR="00FA4D81" w:rsidRPr="00C04E31">
        <w:br/>
        <w:t xml:space="preserve">   </w:t>
      </w:r>
      <w:r w:rsidR="00FA4D81">
        <w:t xml:space="preserve">   </w:t>
      </w:r>
      <w:r w:rsidR="00FA4D81" w:rsidRPr="00C04E31">
        <w:t xml:space="preserve">unsigned long height; </w:t>
      </w:r>
      <w:r w:rsidR="00FA4D81" w:rsidRPr="00C04E31">
        <w:br/>
        <w:t xml:space="preserve">   }</w:t>
      </w:r>
      <w:r>
        <w:br/>
        <w:t xml:space="preserve">   attribute </w:t>
      </w:r>
      <w:r w:rsidR="00FA4D81">
        <w:t xml:space="preserve">unsigned long </w:t>
      </w:r>
      <w:r>
        <w:t>index;</w:t>
      </w:r>
      <w:r>
        <w:br/>
        <w:t xml:space="preserve">   attribute </w:t>
      </w:r>
      <w:r w:rsidR="00FA4D81">
        <w:t xml:space="preserve">unsigned long long </w:t>
      </w:r>
      <w:r>
        <w:t>timestamp;</w:t>
      </w:r>
      <w:r>
        <w:br/>
        <w:t xml:space="preserve">   attribute </w:t>
      </w:r>
      <w:r w:rsidR="00FA4D81">
        <w:t xml:space="preserve">unsigned long </w:t>
      </w:r>
      <w:r>
        <w:t>length;</w:t>
      </w:r>
      <w:r>
        <w:br/>
      </w:r>
      <w:r>
        <w:lastRenderedPageBreak/>
        <w:t>   attribute octet[length] data;</w:t>
      </w:r>
      <w:r w:rsidR="00FA4D81">
        <w:br/>
        <w:t xml:space="preserve">   </w:t>
      </w:r>
      <w:r w:rsidR="00FA4D81" w:rsidRPr="00C04E31">
        <w:t>attribute ExtraParameters extraFrameInfo;</w:t>
      </w:r>
      <w:r>
        <w:br/>
        <w:t>};</w:t>
      </w:r>
      <w:r>
        <w:br/>
        <w:t> </w:t>
      </w:r>
    </w:p>
    <w:p w14:paraId="1DADB190" w14:textId="77777777" w:rsidR="002803C3" w:rsidRDefault="00000000">
      <w:pPr>
        <w:pStyle w:val="BodyText"/>
      </w:pPr>
      <w:hyperlink w:anchor="Table_tab_23">
        <w:r w:rsidR="005E76F0">
          <w:rPr>
            <w:rStyle w:val="Hyperlink"/>
          </w:rPr>
          <w:t>Table 23</w:t>
        </w:r>
      </w:hyperlink>
      <w:r w:rsidR="005E76F0">
        <w:t xml:space="preserve"> provides semantics for the defined interfaces and their parameters:</w:t>
      </w:r>
    </w:p>
    <w:p w14:paraId="2B819517" w14:textId="77777777" w:rsidR="002803C3" w:rsidRDefault="005E76F0">
      <w:pPr>
        <w:pStyle w:val="Tabletitle"/>
      </w:pPr>
      <w:bookmarkStart w:id="154" w:name="Table_tab_23"/>
      <w:bookmarkEnd w:id="154"/>
      <w:r>
        <w:t>Table 23 — API structure and parameter semantics</w:t>
      </w:r>
    </w:p>
    <w:tbl>
      <w:tblPr>
        <w:tblW w:w="5000" w:type="pct"/>
        <w:jc w:val="center"/>
        <w:tblLayout w:type="fixed"/>
        <w:tblCellMar>
          <w:left w:w="0" w:type="dxa"/>
          <w:right w:w="0" w:type="dxa"/>
        </w:tblCellMar>
        <w:tblLook w:val="04A0" w:firstRow="1" w:lastRow="0" w:firstColumn="1" w:lastColumn="0" w:noHBand="0" w:noVBand="1"/>
      </w:tblPr>
      <w:tblGrid>
        <w:gridCol w:w="1555"/>
        <w:gridCol w:w="8167"/>
      </w:tblGrid>
      <w:tr w:rsidR="002803C3" w14:paraId="13A2345C" w14:textId="77777777">
        <w:trPr>
          <w:tblHeader/>
          <w:jc w:val="center"/>
        </w:trPr>
        <w:tc>
          <w:tcPr>
            <w:tcW w:w="1542" w:type="dxa"/>
            <w:tcBorders>
              <w:top w:val="single" w:sz="12" w:space="0" w:color="000000"/>
              <w:left w:val="single" w:sz="12" w:space="0" w:color="000000"/>
              <w:bottom w:val="single" w:sz="12" w:space="0" w:color="000000"/>
              <w:right w:val="single" w:sz="6" w:space="0" w:color="000000"/>
            </w:tcBorders>
          </w:tcPr>
          <w:p w14:paraId="25415A8A" w14:textId="77777777" w:rsidR="002803C3" w:rsidRDefault="005E76F0">
            <w:pPr>
              <w:pStyle w:val="Tableheader"/>
              <w:jc w:val="center"/>
            </w:pPr>
            <w:r>
              <w:rPr>
                <w:b/>
              </w:rPr>
              <w:t>Parameter Name</w:t>
            </w:r>
          </w:p>
        </w:tc>
        <w:tc>
          <w:tcPr>
            <w:tcW w:w="8097" w:type="dxa"/>
            <w:tcBorders>
              <w:top w:val="single" w:sz="12" w:space="0" w:color="000000"/>
              <w:left w:val="single" w:sz="6" w:space="0" w:color="000000"/>
              <w:bottom w:val="single" w:sz="12" w:space="0" w:color="000000"/>
              <w:right w:val="single" w:sz="12" w:space="0" w:color="000000"/>
            </w:tcBorders>
          </w:tcPr>
          <w:p w14:paraId="573B2909" w14:textId="77777777" w:rsidR="002803C3" w:rsidRDefault="005E76F0">
            <w:pPr>
              <w:pStyle w:val="Tableheader"/>
              <w:jc w:val="center"/>
            </w:pPr>
            <w:r>
              <w:rPr>
                <w:b/>
              </w:rPr>
              <w:t>Description</w:t>
            </w:r>
          </w:p>
        </w:tc>
      </w:tr>
      <w:tr w:rsidR="002803C3" w14:paraId="53BA6BAB" w14:textId="77777777">
        <w:trPr>
          <w:jc w:val="center"/>
        </w:trPr>
        <w:tc>
          <w:tcPr>
            <w:tcW w:w="1542" w:type="dxa"/>
            <w:tcBorders>
              <w:top w:val="single" w:sz="12" w:space="0" w:color="000000"/>
              <w:left w:val="single" w:sz="12" w:space="0" w:color="000000"/>
              <w:bottom w:val="single" w:sz="6" w:space="0" w:color="000000"/>
              <w:right w:val="single" w:sz="6" w:space="0" w:color="000000"/>
            </w:tcBorders>
          </w:tcPr>
          <w:p w14:paraId="50BF6B16" w14:textId="77777777" w:rsidR="002803C3" w:rsidRDefault="005E76F0">
            <w:pPr>
              <w:pStyle w:val="Tablebody"/>
            </w:pPr>
            <w:r>
              <w:t>count</w:t>
            </w:r>
          </w:p>
        </w:tc>
        <w:tc>
          <w:tcPr>
            <w:tcW w:w="8097" w:type="dxa"/>
            <w:tcBorders>
              <w:top w:val="single" w:sz="12" w:space="0" w:color="000000"/>
              <w:left w:val="single" w:sz="6" w:space="0" w:color="000000"/>
              <w:bottom w:val="single" w:sz="6" w:space="0" w:color="000000"/>
              <w:right w:val="single" w:sz="12" w:space="0" w:color="000000"/>
            </w:tcBorders>
          </w:tcPr>
          <w:p w14:paraId="5A7C17A3" w14:textId="77777777" w:rsidR="002803C3" w:rsidRDefault="005E76F0">
            <w:pPr>
              <w:pStyle w:val="Tablebody"/>
            </w:pPr>
            <w:r>
              <w:t>The number of frames contained in this circular buffer.</w:t>
            </w:r>
          </w:p>
          <w:p w14:paraId="65A3B097" w14:textId="77777777" w:rsidR="002803C3" w:rsidRDefault="005E76F0">
            <w:pPr>
              <w:pStyle w:val="Tablebody"/>
            </w:pPr>
            <w:r>
              <w:t>Each frame of the buffer will hold data at a particular time instance and will be identified by an index in the range of [0, count-1]. The index, timestamp and length of the frame are signaled as the frame metadata.</w:t>
            </w:r>
          </w:p>
        </w:tc>
      </w:tr>
      <w:tr w:rsidR="002803C3" w14:paraId="0FC273B7"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C15EA8" w14:textId="77777777" w:rsidR="002803C3" w:rsidRDefault="005E76F0">
            <w:pPr>
              <w:pStyle w:val="Tablebody"/>
            </w:pPr>
            <w:r>
              <w:t>read_idx</w:t>
            </w:r>
          </w:p>
        </w:tc>
        <w:tc>
          <w:tcPr>
            <w:tcW w:w="8097" w:type="dxa"/>
            <w:tcBorders>
              <w:top w:val="single" w:sz="6" w:space="0" w:color="000000"/>
              <w:left w:val="single" w:sz="6" w:space="0" w:color="000000"/>
              <w:bottom w:val="single" w:sz="6" w:space="0" w:color="000000"/>
              <w:right w:val="single" w:sz="12" w:space="0" w:color="000000"/>
            </w:tcBorders>
          </w:tcPr>
          <w:p w14:paraId="62591D35" w14:textId="77777777" w:rsidR="002803C3" w:rsidRDefault="005E76F0">
            <w:pPr>
              <w:pStyle w:val="Tablebody"/>
            </w:pPr>
            <w:r>
              <w:t>The index of the frame that can be read. If the read_idx is equal to the write_idx, then it shall be assumed that there is currently no frame available to be read.</w:t>
            </w:r>
          </w:p>
        </w:tc>
      </w:tr>
      <w:tr w:rsidR="002803C3" w14:paraId="563FD5A3"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31DDF7D1" w14:textId="77777777" w:rsidR="002803C3" w:rsidRDefault="005E76F0">
            <w:pPr>
              <w:pStyle w:val="Tablebody"/>
            </w:pPr>
            <w:r>
              <w:t>write_idx</w:t>
            </w:r>
          </w:p>
        </w:tc>
        <w:tc>
          <w:tcPr>
            <w:tcW w:w="8097" w:type="dxa"/>
            <w:tcBorders>
              <w:top w:val="single" w:sz="6" w:space="0" w:color="000000"/>
              <w:left w:val="single" w:sz="6" w:space="0" w:color="000000"/>
              <w:bottom w:val="single" w:sz="6" w:space="0" w:color="000000"/>
              <w:right w:val="single" w:sz="12" w:space="0" w:color="000000"/>
            </w:tcBorders>
          </w:tcPr>
          <w:p w14:paraId="2B78D994" w14:textId="77777777" w:rsidR="002803C3" w:rsidRDefault="005E76F0">
            <w:pPr>
              <w:pStyle w:val="Tablebody"/>
            </w:pPr>
            <w:r>
              <w:t>The index of the frame at which a write operation can be performed.</w:t>
            </w:r>
          </w:p>
        </w:tc>
      </w:tr>
      <w:tr w:rsidR="002803C3" w14:paraId="3CAB88ED" w14:textId="77777777">
        <w:trPr>
          <w:jc w:val="center"/>
        </w:trPr>
        <w:tc>
          <w:tcPr>
            <w:tcW w:w="1542" w:type="dxa"/>
            <w:tcBorders>
              <w:top w:val="single" w:sz="6" w:space="0" w:color="000000"/>
              <w:left w:val="single" w:sz="12" w:space="0" w:color="000000"/>
              <w:bottom w:val="single" w:sz="6" w:space="0" w:color="000000"/>
              <w:right w:val="single" w:sz="6" w:space="0" w:color="000000"/>
            </w:tcBorders>
          </w:tcPr>
          <w:p w14:paraId="69F3A401" w14:textId="77777777" w:rsidR="002803C3" w:rsidRDefault="005E76F0">
            <w:pPr>
              <w:pStyle w:val="Tablebody"/>
            </w:pPr>
            <w:r>
              <w:t>headerLength</w:t>
            </w:r>
          </w:p>
        </w:tc>
        <w:tc>
          <w:tcPr>
            <w:tcW w:w="8097" w:type="dxa"/>
            <w:tcBorders>
              <w:top w:val="single" w:sz="6" w:space="0" w:color="000000"/>
              <w:left w:val="single" w:sz="6" w:space="0" w:color="000000"/>
              <w:bottom w:val="single" w:sz="6" w:space="0" w:color="000000"/>
              <w:right w:val="single" w:sz="12" w:space="0" w:color="000000"/>
            </w:tcBorders>
          </w:tcPr>
          <w:p w14:paraId="42E7B9BE" w14:textId="77777777" w:rsidR="002803C3" w:rsidRDefault="005E76F0">
            <w:pPr>
              <w:pStyle w:val="Tablebody"/>
            </w:pPr>
            <w:r>
              <w:t xml:space="preserve">This provides the length in bytes of the buffer frame header that is available at the start of every frame in the buffer as specified in </w:t>
            </w:r>
            <w:hyperlink w:anchor="Table_tab_24">
              <w:r>
                <w:rPr>
                  <w:rStyle w:val="Hyperlink"/>
                </w:rPr>
                <w:t>Table 24</w:t>
              </w:r>
            </w:hyperlink>
            <w:r>
              <w:t>. A headerLength of 0 indicates that there is no buffer header.</w:t>
            </w:r>
          </w:p>
          <w:p w14:paraId="4ECD7FC5" w14:textId="77777777" w:rsidR="002803C3" w:rsidRDefault="005E76F0">
            <w:pPr>
              <w:pStyle w:val="Tablebody"/>
            </w:pPr>
            <w:r>
              <w:t>When the buffer API is used, the buffer frame header shall not be present as part of the buffer frame data. For implementations that do not use the Buffer API, the buffer frame header information may be provided as part of the buffer frame data.</w:t>
            </w:r>
          </w:p>
        </w:tc>
      </w:tr>
      <w:tr w:rsidR="002803C3" w14:paraId="2158CC4C" w14:textId="77777777">
        <w:trPr>
          <w:jc w:val="center"/>
        </w:trPr>
        <w:tc>
          <w:tcPr>
            <w:tcW w:w="1542" w:type="dxa"/>
            <w:tcBorders>
              <w:top w:val="single" w:sz="6" w:space="0" w:color="000000"/>
              <w:left w:val="single" w:sz="12" w:space="0" w:color="000000"/>
              <w:bottom w:val="single" w:sz="12" w:space="0" w:color="000000"/>
              <w:right w:val="single" w:sz="6" w:space="0" w:color="000000"/>
            </w:tcBorders>
          </w:tcPr>
          <w:p w14:paraId="1BB0B634" w14:textId="77777777" w:rsidR="002803C3" w:rsidRDefault="005E76F0">
            <w:pPr>
              <w:pStyle w:val="Tablebody"/>
            </w:pPr>
            <w:r>
              <w:t>Frame</w:t>
            </w:r>
          </w:p>
        </w:tc>
        <w:tc>
          <w:tcPr>
            <w:tcW w:w="8097" w:type="dxa"/>
            <w:tcBorders>
              <w:top w:val="single" w:sz="6" w:space="0" w:color="000000"/>
              <w:left w:val="single" w:sz="6" w:space="0" w:color="000000"/>
              <w:bottom w:val="single" w:sz="12" w:space="0" w:color="000000"/>
              <w:right w:val="single" w:sz="12" w:space="0" w:color="000000"/>
            </w:tcBorders>
          </w:tcPr>
          <w:p w14:paraId="654AB504" w14:textId="77777777" w:rsidR="002803C3" w:rsidRDefault="005E76F0">
            <w:pPr>
              <w:pStyle w:val="Tablebody"/>
            </w:pPr>
            <w:r>
              <w:t>provides information about a frame in the buffer. The index is the position of the frame in the buffer. The timestamp corresponds to its presentation timestamp. The length corresponds to the length of the buffer.</w:t>
            </w:r>
          </w:p>
          <w:p w14:paraId="7E0F4945" w14:textId="77777777" w:rsidR="002803C3" w:rsidRDefault="005E76F0">
            <w:pPr>
              <w:pStyle w:val="Tablebody"/>
            </w:pPr>
            <w:r>
              <w:t xml:space="preserve">The semantics of the Buffer Frame fields are provided in </w:t>
            </w:r>
            <w:hyperlink w:anchor="Table_tab_24">
              <w:r>
                <w:rPr>
                  <w:rStyle w:val="Hyperlink"/>
                </w:rPr>
                <w:t>Table 24</w:t>
              </w:r>
            </w:hyperlink>
            <w:r>
              <w:t>.</w:t>
            </w:r>
          </w:p>
          <w:p w14:paraId="2B7ACEB5" w14:textId="77777777" w:rsidR="002803C3" w:rsidRDefault="005E76F0">
            <w:pPr>
              <w:pStyle w:val="Tablebody"/>
            </w:pPr>
            <w:r>
              <w:t>Note that the timestamp format is inherited from the accessed media and as such can be an NTP timestamp, a 0-offset timestamp, or any other format.</w:t>
            </w:r>
          </w:p>
        </w:tc>
      </w:tr>
    </w:tbl>
    <w:p w14:paraId="66A25194" w14:textId="77777777" w:rsidR="002803C3" w:rsidRDefault="005E76F0">
      <w:pPr>
        <w:pStyle w:val="Tabletitle"/>
      </w:pPr>
      <w:bookmarkStart w:id="155" w:name="Table_tab_24"/>
      <w:bookmarkEnd w:id="155"/>
      <w:r>
        <w:t>Table 24 — Syntax and semantics of the buffer frame header</w:t>
      </w:r>
    </w:p>
    <w:tbl>
      <w:tblPr>
        <w:tblW w:w="5000" w:type="pct"/>
        <w:jc w:val="center"/>
        <w:tblLayout w:type="fixed"/>
        <w:tblCellMar>
          <w:left w:w="0" w:type="dxa"/>
          <w:right w:w="0" w:type="dxa"/>
        </w:tblCellMar>
        <w:tblLook w:val="04A0" w:firstRow="1" w:lastRow="0" w:firstColumn="1" w:lastColumn="0" w:noHBand="0" w:noVBand="1"/>
      </w:tblPr>
      <w:tblGrid>
        <w:gridCol w:w="1247"/>
        <w:gridCol w:w="1245"/>
        <w:gridCol w:w="1130"/>
        <w:gridCol w:w="1158"/>
        <w:gridCol w:w="4942"/>
      </w:tblGrid>
      <w:tr w:rsidR="002803C3" w14:paraId="6891C771" w14:textId="77777777">
        <w:trPr>
          <w:tblHeader/>
          <w:jc w:val="center"/>
        </w:trPr>
        <w:tc>
          <w:tcPr>
            <w:tcW w:w="2472" w:type="dxa"/>
            <w:gridSpan w:val="2"/>
            <w:tcBorders>
              <w:top w:val="single" w:sz="12" w:space="0" w:color="000000"/>
              <w:left w:val="single" w:sz="12" w:space="0" w:color="000000"/>
              <w:bottom w:val="single" w:sz="12" w:space="0" w:color="000000"/>
              <w:right w:val="single" w:sz="6" w:space="0" w:color="000000"/>
            </w:tcBorders>
          </w:tcPr>
          <w:p w14:paraId="7C209006" w14:textId="77777777" w:rsidR="002803C3" w:rsidRDefault="005E76F0">
            <w:pPr>
              <w:pStyle w:val="Tableheader"/>
              <w:jc w:val="center"/>
            </w:pPr>
            <w:r>
              <w:rPr>
                <w:b/>
              </w:rPr>
              <w:lastRenderedPageBreak/>
              <w:t>Syntax</w:t>
            </w:r>
          </w:p>
        </w:tc>
        <w:tc>
          <w:tcPr>
            <w:tcW w:w="1120" w:type="dxa"/>
            <w:tcBorders>
              <w:top w:val="single" w:sz="12" w:space="0" w:color="000000"/>
              <w:left w:val="single" w:sz="6" w:space="0" w:color="000000"/>
              <w:bottom w:val="single" w:sz="12" w:space="0" w:color="000000"/>
              <w:right w:val="single" w:sz="6" w:space="0" w:color="000000"/>
            </w:tcBorders>
          </w:tcPr>
          <w:p w14:paraId="084240A7" w14:textId="77777777" w:rsidR="002803C3" w:rsidRDefault="005E76F0">
            <w:pPr>
              <w:pStyle w:val="Tableheader"/>
              <w:jc w:val="center"/>
            </w:pPr>
            <w:r>
              <w:rPr>
                <w:b/>
              </w:rPr>
              <w:t>Length (bits)</w:t>
            </w:r>
          </w:p>
        </w:tc>
        <w:tc>
          <w:tcPr>
            <w:tcW w:w="1148" w:type="dxa"/>
            <w:tcBorders>
              <w:top w:val="single" w:sz="12" w:space="0" w:color="000000"/>
              <w:left w:val="single" w:sz="6" w:space="0" w:color="000000"/>
              <w:bottom w:val="single" w:sz="12" w:space="0" w:color="000000"/>
              <w:right w:val="single" w:sz="6" w:space="0" w:color="000000"/>
            </w:tcBorders>
          </w:tcPr>
          <w:p w14:paraId="70B6ED8E" w14:textId="77777777" w:rsidR="002803C3" w:rsidRDefault="005E76F0">
            <w:pPr>
              <w:pStyle w:val="Tableheader"/>
              <w:jc w:val="center"/>
            </w:pPr>
            <w:r>
              <w:rPr>
                <w:b/>
              </w:rPr>
              <w:t>Type</w:t>
            </w:r>
          </w:p>
        </w:tc>
        <w:tc>
          <w:tcPr>
            <w:tcW w:w="4900" w:type="dxa"/>
            <w:tcBorders>
              <w:top w:val="single" w:sz="12" w:space="0" w:color="000000"/>
              <w:left w:val="single" w:sz="6" w:space="0" w:color="000000"/>
              <w:bottom w:val="single" w:sz="12" w:space="0" w:color="000000"/>
              <w:right w:val="single" w:sz="12" w:space="0" w:color="000000"/>
            </w:tcBorders>
          </w:tcPr>
          <w:p w14:paraId="34C444D7" w14:textId="77777777" w:rsidR="002803C3" w:rsidRDefault="005E76F0">
            <w:pPr>
              <w:pStyle w:val="Tableheader"/>
              <w:jc w:val="center"/>
            </w:pPr>
            <w:r>
              <w:rPr>
                <w:b/>
              </w:rPr>
              <w:t>Semantics</w:t>
            </w:r>
          </w:p>
        </w:tc>
      </w:tr>
      <w:tr w:rsidR="002803C3" w14:paraId="5E27282C" w14:textId="77777777">
        <w:trPr>
          <w:tblHeader/>
          <w:jc w:val="center"/>
        </w:trPr>
        <w:tc>
          <w:tcPr>
            <w:tcW w:w="2472" w:type="dxa"/>
            <w:gridSpan w:val="2"/>
            <w:tcBorders>
              <w:top w:val="single" w:sz="12" w:space="0" w:color="000000"/>
              <w:left w:val="single" w:sz="12" w:space="0" w:color="000000"/>
              <w:bottom w:val="single" w:sz="6" w:space="0" w:color="000000"/>
              <w:right w:val="single" w:sz="6" w:space="0" w:color="000000"/>
            </w:tcBorders>
          </w:tcPr>
          <w:p w14:paraId="3B9D2400" w14:textId="77777777" w:rsidR="002803C3" w:rsidRDefault="005E76F0">
            <w:pPr>
              <w:pStyle w:val="Tableheader"/>
            </w:pPr>
            <w:r>
              <w:t>index</w:t>
            </w:r>
          </w:p>
        </w:tc>
        <w:tc>
          <w:tcPr>
            <w:tcW w:w="1120" w:type="dxa"/>
            <w:tcBorders>
              <w:top w:val="single" w:sz="12" w:space="0" w:color="000000"/>
              <w:left w:val="single" w:sz="6" w:space="0" w:color="000000"/>
              <w:bottom w:val="single" w:sz="6" w:space="0" w:color="000000"/>
              <w:right w:val="single" w:sz="6" w:space="0" w:color="000000"/>
            </w:tcBorders>
          </w:tcPr>
          <w:p w14:paraId="167AE7B3" w14:textId="77777777" w:rsidR="002803C3" w:rsidRDefault="005E76F0">
            <w:pPr>
              <w:pStyle w:val="Tableheader"/>
            </w:pPr>
            <w:r>
              <w:t>8</w:t>
            </w:r>
          </w:p>
        </w:tc>
        <w:tc>
          <w:tcPr>
            <w:tcW w:w="1148" w:type="dxa"/>
            <w:tcBorders>
              <w:top w:val="single" w:sz="12" w:space="0" w:color="000000"/>
              <w:left w:val="single" w:sz="6" w:space="0" w:color="000000"/>
              <w:bottom w:val="single" w:sz="6" w:space="0" w:color="000000"/>
              <w:right w:val="single" w:sz="6" w:space="0" w:color="000000"/>
            </w:tcBorders>
          </w:tcPr>
          <w:p w14:paraId="04176D63" w14:textId="77777777" w:rsidR="002803C3" w:rsidRDefault="005E76F0">
            <w:pPr>
              <w:pStyle w:val="Tableheader"/>
            </w:pPr>
            <w:r>
              <w:t>uint(8)</w:t>
            </w:r>
          </w:p>
        </w:tc>
        <w:tc>
          <w:tcPr>
            <w:tcW w:w="4900" w:type="dxa"/>
            <w:tcBorders>
              <w:top w:val="single" w:sz="12" w:space="0" w:color="000000"/>
              <w:left w:val="single" w:sz="6" w:space="0" w:color="000000"/>
              <w:bottom w:val="single" w:sz="6" w:space="0" w:color="000000"/>
              <w:right w:val="single" w:sz="12" w:space="0" w:color="000000"/>
            </w:tcBorders>
          </w:tcPr>
          <w:p w14:paraId="11CC1AA7" w14:textId="77777777" w:rsidR="002803C3" w:rsidRDefault="005E76F0">
            <w:pPr>
              <w:pStyle w:val="Tableheader"/>
            </w:pPr>
            <w:r>
              <w:t>The index of the current buffer frame. The index is a value between 0 and count -1.</w:t>
            </w:r>
          </w:p>
        </w:tc>
      </w:tr>
      <w:tr w:rsidR="002803C3" w14:paraId="24E417F9"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1F3CFFF8" w14:textId="77777777" w:rsidR="002803C3" w:rsidRDefault="005E76F0">
            <w:pPr>
              <w:pStyle w:val="Tableheader"/>
            </w:pPr>
            <w:r>
              <w:t>timestamp</w:t>
            </w:r>
          </w:p>
        </w:tc>
        <w:tc>
          <w:tcPr>
            <w:tcW w:w="1120" w:type="dxa"/>
            <w:tcBorders>
              <w:top w:val="single" w:sz="6" w:space="0" w:color="000000"/>
              <w:left w:val="single" w:sz="6" w:space="0" w:color="000000"/>
              <w:bottom w:val="single" w:sz="6" w:space="0" w:color="000000"/>
              <w:right w:val="single" w:sz="6" w:space="0" w:color="000000"/>
            </w:tcBorders>
          </w:tcPr>
          <w:p w14:paraId="02349AB9" w14:textId="77777777" w:rsidR="002803C3" w:rsidRDefault="005E76F0">
            <w:pPr>
              <w:pStyle w:val="Tableheader"/>
            </w:pPr>
            <w:r>
              <w:t>64</w:t>
            </w:r>
          </w:p>
        </w:tc>
        <w:tc>
          <w:tcPr>
            <w:tcW w:w="1148" w:type="dxa"/>
            <w:tcBorders>
              <w:top w:val="single" w:sz="6" w:space="0" w:color="000000"/>
              <w:left w:val="single" w:sz="6" w:space="0" w:color="000000"/>
              <w:bottom w:val="single" w:sz="6" w:space="0" w:color="000000"/>
              <w:right w:val="single" w:sz="6" w:space="0" w:color="000000"/>
            </w:tcBorders>
          </w:tcPr>
          <w:p w14:paraId="37206594" w14:textId="77777777" w:rsidR="002803C3" w:rsidRDefault="005E76F0">
            <w:pPr>
              <w:pStyle w:val="Tableheader"/>
            </w:pPr>
            <w:r>
              <w:t>uint(64)</w:t>
            </w:r>
          </w:p>
        </w:tc>
        <w:tc>
          <w:tcPr>
            <w:tcW w:w="4900" w:type="dxa"/>
            <w:tcBorders>
              <w:top w:val="single" w:sz="6" w:space="0" w:color="000000"/>
              <w:left w:val="single" w:sz="6" w:space="0" w:color="000000"/>
              <w:bottom w:val="single" w:sz="6" w:space="0" w:color="000000"/>
              <w:right w:val="single" w:sz="12" w:space="0" w:color="000000"/>
            </w:tcBorders>
          </w:tcPr>
          <w:p w14:paraId="70E5A559" w14:textId="77777777" w:rsidR="002803C3" w:rsidRDefault="005E76F0">
            <w:pPr>
              <w:pStyle w:val="Tableheader"/>
            </w:pPr>
            <w:r>
              <w:t>Provides the base timestamp of the data that is contained in this buffer frame. Together with the timestamp_delta in the timed accessor information header, when present, it provides the timestamp of the data within the buffer frame. The 32 most significant bits represent the seconds part and the 32 least significant bits represent the fraction of a second part.</w:t>
            </w:r>
          </w:p>
          <w:p w14:paraId="35053C39" w14:textId="77777777" w:rsidR="002803C3" w:rsidRDefault="005E76F0">
            <w:pPr>
              <w:pStyle w:val="Tableheader"/>
            </w:pPr>
            <w:r>
              <w:t>The timestamp field is not necessarily a wallclock time and the interpretation of this field is left to the Presentation Engine.</w:t>
            </w:r>
          </w:p>
        </w:tc>
      </w:tr>
      <w:tr w:rsidR="002803C3" w14:paraId="6065FD4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5D7866F3" w14:textId="77777777" w:rsidR="002803C3" w:rsidRDefault="005E76F0">
            <w:pPr>
              <w:pStyle w:val="Tableheader"/>
            </w:pPr>
            <w:r>
              <w:t>length</w:t>
            </w:r>
          </w:p>
        </w:tc>
        <w:tc>
          <w:tcPr>
            <w:tcW w:w="1120" w:type="dxa"/>
            <w:tcBorders>
              <w:top w:val="single" w:sz="6" w:space="0" w:color="000000"/>
              <w:left w:val="single" w:sz="6" w:space="0" w:color="000000"/>
              <w:bottom w:val="single" w:sz="6" w:space="0" w:color="000000"/>
              <w:right w:val="single" w:sz="6" w:space="0" w:color="000000"/>
            </w:tcBorders>
          </w:tcPr>
          <w:p w14:paraId="6F125AA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2E2CCBD4" w14:textId="77777777" w:rsidR="002803C3" w:rsidRDefault="005E76F0">
            <w:pPr>
              <w:pStyle w:val="Tableheader"/>
            </w:pPr>
            <w:r>
              <w:t>uint(32)</w:t>
            </w:r>
          </w:p>
        </w:tc>
        <w:tc>
          <w:tcPr>
            <w:tcW w:w="4900" w:type="dxa"/>
            <w:tcBorders>
              <w:top w:val="single" w:sz="6" w:space="0" w:color="000000"/>
              <w:left w:val="single" w:sz="6" w:space="0" w:color="000000"/>
              <w:bottom w:val="single" w:sz="6" w:space="0" w:color="000000"/>
              <w:right w:val="single" w:sz="12" w:space="0" w:color="000000"/>
            </w:tcBorders>
          </w:tcPr>
          <w:p w14:paraId="079453F8" w14:textId="77777777" w:rsidR="002803C3" w:rsidRDefault="005E76F0">
            <w:pPr>
              <w:pStyle w:val="Tableheader"/>
            </w:pPr>
            <w:r>
              <w:t xml:space="preserve">The length of the data of this buffer frame, including the accessor information header fields defined in </w:t>
            </w:r>
            <w:hyperlink w:anchor="Table_tab_8">
              <w:r>
                <w:rPr>
                  <w:rStyle w:val="Hyperlink"/>
                </w:rPr>
                <w:t>Table 8</w:t>
              </w:r>
            </w:hyperlink>
            <w:r>
              <w:t>.</w:t>
            </w:r>
          </w:p>
        </w:tc>
      </w:tr>
      <w:tr w:rsidR="002803C3" w14:paraId="45A60E3E"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43B35341" w14:textId="77777777" w:rsidR="002803C3" w:rsidRDefault="005E76F0">
            <w:pPr>
              <w:pStyle w:val="Tableheader"/>
            </w:pPr>
            <w:r>
              <w:t>extra_frame_info_flags</w:t>
            </w:r>
          </w:p>
        </w:tc>
        <w:tc>
          <w:tcPr>
            <w:tcW w:w="1120" w:type="dxa"/>
            <w:tcBorders>
              <w:top w:val="single" w:sz="6" w:space="0" w:color="000000"/>
              <w:left w:val="single" w:sz="6" w:space="0" w:color="000000"/>
              <w:bottom w:val="single" w:sz="6" w:space="0" w:color="000000"/>
              <w:right w:val="single" w:sz="6" w:space="0" w:color="000000"/>
            </w:tcBorders>
          </w:tcPr>
          <w:p w14:paraId="518DCE1D" w14:textId="77777777" w:rsidR="002803C3" w:rsidRDefault="005E76F0">
            <w:pPr>
              <w:pStyle w:val="Tableheader"/>
            </w:pPr>
            <w:r>
              <w:t>8</w:t>
            </w:r>
          </w:p>
        </w:tc>
        <w:tc>
          <w:tcPr>
            <w:tcW w:w="1148" w:type="dxa"/>
            <w:tcBorders>
              <w:top w:val="single" w:sz="6" w:space="0" w:color="000000"/>
              <w:left w:val="single" w:sz="6" w:space="0" w:color="000000"/>
              <w:bottom w:val="single" w:sz="6" w:space="0" w:color="000000"/>
              <w:right w:val="single" w:sz="6" w:space="0" w:color="000000"/>
            </w:tcBorders>
          </w:tcPr>
          <w:p w14:paraId="4828FEC8" w14:textId="77777777" w:rsidR="002803C3" w:rsidRDefault="005E76F0">
            <w:pPr>
              <w:pStyle w:val="Tableheader"/>
            </w:pPr>
            <w:r>
              <w:t>uint(8)</w:t>
            </w:r>
          </w:p>
        </w:tc>
        <w:tc>
          <w:tcPr>
            <w:tcW w:w="4900" w:type="dxa"/>
            <w:tcBorders>
              <w:top w:val="single" w:sz="6" w:space="0" w:color="000000"/>
              <w:left w:val="single" w:sz="6" w:space="0" w:color="000000"/>
              <w:bottom w:val="single" w:sz="6" w:space="0" w:color="000000"/>
              <w:right w:val="single" w:sz="12" w:space="0" w:color="000000"/>
            </w:tcBorders>
          </w:tcPr>
          <w:p w14:paraId="67C32D19" w14:textId="77777777" w:rsidR="002803C3" w:rsidRDefault="005E76F0">
            <w:pPr>
              <w:pStyle w:val="Tableheader"/>
            </w:pPr>
            <w:r>
              <w:t>A set of flags that indicate additional information related to this buffer frame.</w:t>
            </w:r>
          </w:p>
        </w:tc>
      </w:tr>
      <w:tr w:rsidR="002803C3" w14:paraId="7712C6DD" w14:textId="77777777">
        <w:trPr>
          <w:tblHeader/>
          <w:jc w:val="center"/>
        </w:trPr>
        <w:tc>
          <w:tcPr>
            <w:tcW w:w="2472" w:type="dxa"/>
            <w:gridSpan w:val="2"/>
            <w:tcBorders>
              <w:top w:val="single" w:sz="6" w:space="0" w:color="000000"/>
              <w:left w:val="single" w:sz="12" w:space="0" w:color="000000"/>
              <w:bottom w:val="single" w:sz="6" w:space="0" w:color="000000"/>
              <w:right w:val="single" w:sz="6" w:space="0" w:color="000000"/>
            </w:tcBorders>
          </w:tcPr>
          <w:p w14:paraId="0E7D4B86" w14:textId="77777777" w:rsidR="002803C3" w:rsidRDefault="005E76F0">
            <w:pPr>
              <w:pStyle w:val="Tableheader"/>
            </w:pPr>
            <w:r>
              <w:t>if (extra_frame_info_flags &amp; 0X01 == 1)</w:t>
            </w:r>
          </w:p>
        </w:tc>
        <w:tc>
          <w:tcPr>
            <w:tcW w:w="1120" w:type="dxa"/>
            <w:tcBorders>
              <w:top w:val="single" w:sz="6" w:space="0" w:color="000000"/>
              <w:left w:val="single" w:sz="6" w:space="0" w:color="000000"/>
              <w:bottom w:val="single" w:sz="6" w:space="0" w:color="000000"/>
              <w:right w:val="single" w:sz="6" w:space="0" w:color="000000"/>
            </w:tcBorders>
          </w:tcPr>
          <w:p w14:paraId="77C715D7" w14:textId="77777777" w:rsidR="002803C3" w:rsidRDefault="005E76F0">
            <w:pPr>
              <w:pStyle w:val="Tableheader"/>
            </w:pPr>
            <w:r>
              <w:t> </w:t>
            </w:r>
          </w:p>
        </w:tc>
        <w:tc>
          <w:tcPr>
            <w:tcW w:w="1148" w:type="dxa"/>
            <w:tcBorders>
              <w:top w:val="single" w:sz="6" w:space="0" w:color="000000"/>
              <w:left w:val="single" w:sz="6" w:space="0" w:color="000000"/>
              <w:bottom w:val="single" w:sz="6" w:space="0" w:color="000000"/>
              <w:right w:val="single" w:sz="6" w:space="0" w:color="000000"/>
            </w:tcBorders>
          </w:tcPr>
          <w:p w14:paraId="2B9DC1DB" w14:textId="77777777" w:rsidR="002803C3" w:rsidRDefault="005E76F0">
            <w:pPr>
              <w:pStyle w:val="Tableheader"/>
            </w:pPr>
            <w:r>
              <w:t> </w:t>
            </w:r>
          </w:p>
        </w:tc>
        <w:tc>
          <w:tcPr>
            <w:tcW w:w="4900" w:type="dxa"/>
            <w:tcBorders>
              <w:top w:val="single" w:sz="6" w:space="0" w:color="000000"/>
              <w:left w:val="single" w:sz="6" w:space="0" w:color="000000"/>
              <w:bottom w:val="single" w:sz="6" w:space="0" w:color="000000"/>
              <w:right w:val="single" w:sz="12" w:space="0" w:color="000000"/>
            </w:tcBorders>
          </w:tcPr>
          <w:p w14:paraId="5E22C600" w14:textId="77777777" w:rsidR="002803C3" w:rsidRDefault="005E76F0">
            <w:pPr>
              <w:pStyle w:val="Tableheader"/>
            </w:pPr>
            <w:r>
              <w:t>If the dimensions flag is set, then the buffer frame contains texture data and the related width and hight parameters are provided.</w:t>
            </w:r>
          </w:p>
        </w:tc>
      </w:tr>
      <w:tr w:rsidR="002803C3" w14:paraId="7C503178" w14:textId="77777777">
        <w:trPr>
          <w:tblHeader/>
          <w:jc w:val="center"/>
        </w:trPr>
        <w:tc>
          <w:tcPr>
            <w:tcW w:w="1237" w:type="dxa"/>
            <w:tcBorders>
              <w:top w:val="single" w:sz="6" w:space="0" w:color="000000"/>
              <w:left w:val="single" w:sz="12" w:space="0" w:color="000000"/>
              <w:bottom w:val="single" w:sz="6" w:space="0" w:color="000000"/>
              <w:right w:val="single" w:sz="6" w:space="0" w:color="000000"/>
            </w:tcBorders>
          </w:tcPr>
          <w:p w14:paraId="2663F676" w14:textId="77777777" w:rsidR="002803C3" w:rsidRDefault="005E76F0">
            <w:pPr>
              <w:pStyle w:val="Tableheader"/>
            </w:pPr>
            <w:r>
              <w:t> </w:t>
            </w:r>
          </w:p>
        </w:tc>
        <w:tc>
          <w:tcPr>
            <w:tcW w:w="1235" w:type="dxa"/>
            <w:tcBorders>
              <w:top w:val="single" w:sz="6" w:space="0" w:color="000000"/>
              <w:left w:val="single" w:sz="6" w:space="0" w:color="000000"/>
              <w:bottom w:val="single" w:sz="6" w:space="0" w:color="000000"/>
              <w:right w:val="single" w:sz="6" w:space="0" w:color="000000"/>
            </w:tcBorders>
          </w:tcPr>
          <w:p w14:paraId="63F2CF2D" w14:textId="77777777" w:rsidR="002803C3" w:rsidRDefault="005E76F0">
            <w:pPr>
              <w:pStyle w:val="Tableheader"/>
            </w:pPr>
            <w:r>
              <w:t>width</w:t>
            </w:r>
          </w:p>
        </w:tc>
        <w:tc>
          <w:tcPr>
            <w:tcW w:w="1120" w:type="dxa"/>
            <w:tcBorders>
              <w:top w:val="single" w:sz="6" w:space="0" w:color="000000"/>
              <w:left w:val="single" w:sz="6" w:space="0" w:color="000000"/>
              <w:bottom w:val="single" w:sz="6" w:space="0" w:color="000000"/>
              <w:right w:val="single" w:sz="6" w:space="0" w:color="000000"/>
            </w:tcBorders>
          </w:tcPr>
          <w:p w14:paraId="7502E808" w14:textId="77777777" w:rsidR="002803C3" w:rsidRDefault="005E76F0">
            <w:pPr>
              <w:pStyle w:val="Tableheader"/>
            </w:pPr>
            <w:r>
              <w:t>32</w:t>
            </w:r>
          </w:p>
        </w:tc>
        <w:tc>
          <w:tcPr>
            <w:tcW w:w="1148" w:type="dxa"/>
            <w:tcBorders>
              <w:top w:val="single" w:sz="6" w:space="0" w:color="000000"/>
              <w:left w:val="single" w:sz="6" w:space="0" w:color="000000"/>
              <w:bottom w:val="single" w:sz="6" w:space="0" w:color="000000"/>
              <w:right w:val="single" w:sz="6" w:space="0" w:color="000000"/>
            </w:tcBorders>
          </w:tcPr>
          <w:p w14:paraId="0B8C7053" w14:textId="77777777" w:rsidR="002803C3" w:rsidRDefault="005E76F0">
            <w:pPr>
              <w:pStyle w:val="Tableheader"/>
            </w:pPr>
            <w:r>
              <w:t>uint(32)</w:t>
            </w:r>
          </w:p>
        </w:tc>
        <w:tc>
          <w:tcPr>
            <w:tcW w:w="4900" w:type="dxa"/>
            <w:tcBorders>
              <w:top w:val="single" w:sz="6" w:space="0" w:color="000000"/>
              <w:left w:val="single" w:sz="6" w:space="0" w:color="000000"/>
              <w:bottom w:val="single" w:sz="6" w:space="0" w:color="000000"/>
              <w:right w:val="single" w:sz="12" w:space="0" w:color="000000"/>
            </w:tcBorders>
          </w:tcPr>
          <w:p w14:paraId="25BDC58B" w14:textId="77777777" w:rsidR="002803C3" w:rsidRDefault="005E76F0">
            <w:pPr>
              <w:pStyle w:val="Tableheader"/>
            </w:pPr>
            <w:r>
              <w:t>The width of any texture data stored within the buffer frame</w:t>
            </w:r>
          </w:p>
        </w:tc>
      </w:tr>
      <w:tr w:rsidR="002803C3" w14:paraId="076F1271" w14:textId="77777777">
        <w:trPr>
          <w:jc w:val="center"/>
        </w:trPr>
        <w:tc>
          <w:tcPr>
            <w:tcW w:w="1237" w:type="dxa"/>
            <w:tcBorders>
              <w:top w:val="single" w:sz="6" w:space="0" w:color="000000"/>
              <w:left w:val="single" w:sz="12" w:space="0" w:color="000000"/>
              <w:bottom w:val="single" w:sz="12" w:space="0" w:color="000000"/>
              <w:right w:val="single" w:sz="6" w:space="0" w:color="000000"/>
            </w:tcBorders>
          </w:tcPr>
          <w:p w14:paraId="2B86CFD7" w14:textId="77777777" w:rsidR="002803C3" w:rsidRDefault="005E76F0">
            <w:pPr>
              <w:pStyle w:val="Tablebody"/>
            </w:pPr>
            <w:r>
              <w:t> </w:t>
            </w:r>
          </w:p>
        </w:tc>
        <w:tc>
          <w:tcPr>
            <w:tcW w:w="1235" w:type="dxa"/>
            <w:tcBorders>
              <w:top w:val="single" w:sz="6" w:space="0" w:color="000000"/>
              <w:left w:val="single" w:sz="6" w:space="0" w:color="000000"/>
              <w:bottom w:val="single" w:sz="12" w:space="0" w:color="000000"/>
              <w:right w:val="single" w:sz="6" w:space="0" w:color="000000"/>
            </w:tcBorders>
          </w:tcPr>
          <w:p w14:paraId="6DE03FB2" w14:textId="77777777" w:rsidR="002803C3" w:rsidRDefault="005E76F0">
            <w:pPr>
              <w:pStyle w:val="Tablebody"/>
            </w:pPr>
            <w:r>
              <w:t>height</w:t>
            </w:r>
          </w:p>
        </w:tc>
        <w:tc>
          <w:tcPr>
            <w:tcW w:w="1120" w:type="dxa"/>
            <w:tcBorders>
              <w:top w:val="single" w:sz="6" w:space="0" w:color="000000"/>
              <w:left w:val="single" w:sz="6" w:space="0" w:color="000000"/>
              <w:bottom w:val="single" w:sz="12" w:space="0" w:color="000000"/>
              <w:right w:val="single" w:sz="6" w:space="0" w:color="000000"/>
            </w:tcBorders>
          </w:tcPr>
          <w:p w14:paraId="4EF892A3" w14:textId="77777777" w:rsidR="002803C3" w:rsidRDefault="005E76F0">
            <w:pPr>
              <w:pStyle w:val="Tablebody"/>
            </w:pPr>
            <w:r>
              <w:t>32</w:t>
            </w:r>
          </w:p>
        </w:tc>
        <w:tc>
          <w:tcPr>
            <w:tcW w:w="1148" w:type="dxa"/>
            <w:tcBorders>
              <w:top w:val="single" w:sz="6" w:space="0" w:color="000000"/>
              <w:left w:val="single" w:sz="6" w:space="0" w:color="000000"/>
              <w:bottom w:val="single" w:sz="12" w:space="0" w:color="000000"/>
              <w:right w:val="single" w:sz="6" w:space="0" w:color="000000"/>
            </w:tcBorders>
          </w:tcPr>
          <w:p w14:paraId="311E6489" w14:textId="77777777" w:rsidR="002803C3" w:rsidRDefault="005E76F0">
            <w:pPr>
              <w:pStyle w:val="Tablebody"/>
            </w:pPr>
            <w:r>
              <w:t>uint(32)</w:t>
            </w:r>
          </w:p>
        </w:tc>
        <w:tc>
          <w:tcPr>
            <w:tcW w:w="4900" w:type="dxa"/>
            <w:tcBorders>
              <w:top w:val="single" w:sz="6" w:space="0" w:color="000000"/>
              <w:left w:val="single" w:sz="6" w:space="0" w:color="000000"/>
              <w:bottom w:val="single" w:sz="12" w:space="0" w:color="000000"/>
              <w:right w:val="single" w:sz="12" w:space="0" w:color="000000"/>
            </w:tcBorders>
          </w:tcPr>
          <w:p w14:paraId="7603B621" w14:textId="77777777" w:rsidR="002803C3" w:rsidRDefault="005E76F0">
            <w:pPr>
              <w:pStyle w:val="Tablebody"/>
            </w:pPr>
            <w:r>
              <w:t>The height of any texture data stored within the buffer frame</w:t>
            </w:r>
          </w:p>
        </w:tc>
      </w:tr>
    </w:tbl>
    <w:p w14:paraId="4B2335AB" w14:textId="77777777" w:rsidR="002803C3" w:rsidRDefault="005E76F0">
      <w:pPr>
        <w:pStyle w:val="Heading1"/>
      </w:pPr>
      <w:bookmarkStart w:id="156" w:name="Section_sec_7"/>
      <w:bookmarkStart w:id="157" w:name="_Toc141653573"/>
      <w:bookmarkEnd w:id="156"/>
      <w:r>
        <w:t>Carriage formats</w:t>
      </w:r>
      <w:bookmarkEnd w:id="157"/>
    </w:p>
    <w:p w14:paraId="20CEB8F0" w14:textId="77777777" w:rsidR="002803C3" w:rsidRDefault="005E76F0">
      <w:pPr>
        <w:pStyle w:val="Heading2"/>
      </w:pPr>
      <w:bookmarkStart w:id="158" w:name="Section_sec_7.1"/>
      <w:bookmarkStart w:id="159" w:name="_Toc141653574"/>
      <w:bookmarkEnd w:id="158"/>
      <w:r>
        <w:t>General</w:t>
      </w:r>
      <w:bookmarkEnd w:id="159"/>
    </w:p>
    <w:p w14:paraId="3599A488" w14:textId="77777777" w:rsidR="002803C3" w:rsidRDefault="00000000">
      <w:pPr>
        <w:pStyle w:val="BodyText"/>
      </w:pPr>
      <w:hyperlink w:anchor="Section_sec_7">
        <w:r w:rsidR="005E76F0">
          <w:rPr>
            <w:rStyle w:val="Hyperlink"/>
          </w:rPr>
          <w:t>Clause 7</w:t>
        </w:r>
      </w:hyperlink>
      <w:r w:rsidR="005E76F0">
        <w:t xml:space="preserve"> describes the carriage formats related to scene description. The scene description documents and scene description updates may be stored as samples of a track in ISOBMFF as defined in </w:t>
      </w:r>
      <w:hyperlink w:anchor="Section_sec_7.2">
        <w:r w:rsidR="005E76F0">
          <w:rPr>
            <w:rStyle w:val="Hyperlink"/>
          </w:rPr>
          <w:t>subclause 7.2</w:t>
        </w:r>
      </w:hyperlink>
      <w:r w:rsidR="005E76F0">
        <w:t xml:space="preserve">, or as items as defined in </w:t>
      </w:r>
      <w:hyperlink w:anchor="Section_sec_7.3">
        <w:r w:rsidR="005E76F0">
          <w:rPr>
            <w:rStyle w:val="Hyperlink"/>
          </w:rPr>
          <w:t>subclause 7.3</w:t>
        </w:r>
      </w:hyperlink>
      <w:r w:rsidR="005E76F0">
        <w:t xml:space="preserve">. Carriage for a mesh correspondence, pose and weights that are utilized by MPEG_mesh_linking extension is defined in </w:t>
      </w:r>
      <w:hyperlink w:anchor="Section_sec_7.4">
        <w:r w:rsidR="005E76F0">
          <w:rPr>
            <w:rStyle w:val="Hyperlink"/>
          </w:rPr>
          <w:t>subclauses 7.4</w:t>
        </w:r>
      </w:hyperlink>
      <w:r w:rsidR="005E76F0">
        <w:t xml:space="preserve"> and </w:t>
      </w:r>
      <w:hyperlink w:anchor="Section_sec_7.5">
        <w:r w:rsidR="005E76F0">
          <w:rPr>
            <w:rStyle w:val="Hyperlink"/>
          </w:rPr>
          <w:t>7.5</w:t>
        </w:r>
      </w:hyperlink>
      <w:r w:rsidR="005E76F0">
        <w:t xml:space="preserve">. Carriage for an animation timing, that is utilized by MPEG_animation_timing extension, is defined in </w:t>
      </w:r>
      <w:hyperlink w:anchor="Section_sec_7.6">
        <w:r w:rsidR="005E76F0">
          <w:rPr>
            <w:rStyle w:val="Hyperlink"/>
          </w:rPr>
          <w:t>subclause 7.6</w:t>
        </w:r>
      </w:hyperlink>
      <w:r w:rsidR="005E76F0">
        <w:t>.</w:t>
      </w:r>
    </w:p>
    <w:p w14:paraId="6249CAF9" w14:textId="77777777" w:rsidR="002803C3" w:rsidRDefault="00000000">
      <w:pPr>
        <w:pStyle w:val="BodyText"/>
      </w:pPr>
      <w:hyperlink w:anchor="Figure_fig_7">
        <w:r w:rsidR="005E76F0">
          <w:rPr>
            <w:rStyle w:val="Hyperlink"/>
          </w:rPr>
          <w:t>Figure 7</w:t>
        </w:r>
      </w:hyperlink>
      <w:r w:rsidR="005E76F0">
        <w:t xml:space="preserve"> shows an example relationship between items and tracks stored as one file. In the example JSON glTF file and a file representing glTF binary buffer are stored as items of a single file. The same file also contains tracks that can be reference from glTF file using the extensions defined in this document, such as MPEG_media, MPEG_buffer_cirrcular and MPEG_scene_dynamic.</w:t>
      </w:r>
    </w:p>
    <w:p w14:paraId="43FC9CEE" w14:textId="77777777" w:rsidR="002803C3" w:rsidRDefault="005E76F0">
      <w:pPr>
        <w:pStyle w:val="FigureGraphic"/>
      </w:pPr>
      <w:r>
        <w:rPr>
          <w:noProof/>
        </w:rPr>
        <w:lastRenderedPageBreak/>
        <w:drawing>
          <wp:inline distT="0" distB="0" distL="0" distR="0" wp14:anchorId="535AAB44" wp14:editId="586931A2">
            <wp:extent cx="5760720" cy="4126739"/>
            <wp:effectExtent l="0" t="0" r="0" b="0"/>
            <wp:docPr id="7" name="23090-14_ed1fig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090-14_ed1fig7.png"/>
                    <pic:cNvPicPr/>
                  </pic:nvPicPr>
                  <pic:blipFill>
                    <a:blip r:embed="rId37">
                      <a:extLst>
                        <a:ext uri="{28A0092B-C50C-407E-A947-70E740481C1C}">
                          <a14:useLocalDpi xmlns:a14="http://schemas.microsoft.com/office/drawing/2010/main" val="0"/>
                        </a:ext>
                      </a:extLst>
                    </a:blip>
                    <a:stretch>
                      <a:fillRect/>
                    </a:stretch>
                  </pic:blipFill>
                  <pic:spPr>
                    <a:xfrm>
                      <a:off x="0" y="0"/>
                      <a:ext cx="5760720" cy="4126739"/>
                    </a:xfrm>
                    <a:prstGeom prst="rect">
                      <a:avLst/>
                    </a:prstGeom>
                  </pic:spPr>
                </pic:pic>
              </a:graphicData>
            </a:graphic>
          </wp:inline>
        </w:drawing>
      </w:r>
    </w:p>
    <w:p w14:paraId="4D1D3492" w14:textId="77777777" w:rsidR="002803C3" w:rsidRDefault="005E76F0">
      <w:pPr>
        <w:pStyle w:val="Figuretitle0"/>
      </w:pPr>
      <w:bookmarkStart w:id="160" w:name="Figure_fig_7"/>
      <w:bookmarkEnd w:id="160"/>
      <w:r>
        <w:t>Figure 7 — Data relationship between the glTF .json stored as item and patch updates as a track.</w:t>
      </w:r>
    </w:p>
    <w:p w14:paraId="7476A445" w14:textId="77777777" w:rsidR="002803C3" w:rsidRPr="00693737" w:rsidRDefault="005E76F0">
      <w:pPr>
        <w:pStyle w:val="Heading2"/>
        <w:rPr>
          <w:lang w:val="en-US"/>
        </w:rPr>
      </w:pPr>
      <w:bookmarkStart w:id="161" w:name="Section_sec_7.2"/>
      <w:bookmarkStart w:id="162" w:name="_Toc141653575"/>
      <w:bookmarkEnd w:id="161"/>
      <w:r w:rsidRPr="00693737">
        <w:rPr>
          <w:lang w:val="en-US"/>
        </w:rPr>
        <w:t>Carriage format for glTF JSON and JSON patch</w:t>
      </w:r>
      <w:bookmarkEnd w:id="162"/>
    </w:p>
    <w:p w14:paraId="0688E61A" w14:textId="77777777" w:rsidR="002803C3" w:rsidRDefault="005E76F0">
      <w:pPr>
        <w:pStyle w:val="Heading3"/>
      </w:pPr>
      <w:bookmarkStart w:id="163" w:name="Section_sec_7.2.1"/>
      <w:bookmarkStart w:id="164" w:name="_Toc141653576"/>
      <w:bookmarkEnd w:id="163"/>
      <w:r>
        <w:t>General</w:t>
      </w:r>
      <w:bookmarkEnd w:id="164"/>
    </w:p>
    <w:p w14:paraId="4CF030D0" w14:textId="77777777" w:rsidR="002803C3" w:rsidRDefault="005E76F0">
      <w:pPr>
        <w:pStyle w:val="BodyText"/>
      </w:pPr>
      <w:r>
        <w:t>A track with samples containing glTF JSON documents and JSON patch document shall be stored as metadata media defined in ISO/IEC 14496-12 and shall fulfil the following condition:</w:t>
      </w:r>
    </w:p>
    <w:p w14:paraId="358D6C56" w14:textId="77777777" w:rsidR="002803C3" w:rsidRDefault="005E76F0">
      <w:pPr>
        <w:pStyle w:val="ListContinue1"/>
      </w:pPr>
      <w:r>
        <w:rPr>
          <w:rStyle w:val="Courier"/>
        </w:rPr>
        <w:t>'</w:t>
      </w:r>
      <w:r>
        <w:rPr>
          <w:rStyle w:val="Courier"/>
          <w:b/>
        </w:rPr>
        <w:t>meta</w:t>
      </w:r>
      <w:r>
        <w:rPr>
          <w:rStyle w:val="Courier"/>
        </w:rPr>
        <w:t>'</w:t>
      </w:r>
      <w:r>
        <w:t xml:space="preserve"> handler type shall be used in the </w:t>
      </w:r>
      <w:r>
        <w:rPr>
          <w:rStyle w:val="Courier"/>
          <w:b/>
        </w:rPr>
        <w:t>HandlerBox</w:t>
      </w:r>
      <w:r>
        <w:t xml:space="preserve"> of the </w:t>
      </w:r>
      <w:r>
        <w:rPr>
          <w:rStyle w:val="Courier"/>
          <w:b/>
        </w:rPr>
        <w:t>MediaBox</w:t>
      </w:r>
      <w:r>
        <w:t>.</w:t>
      </w:r>
    </w:p>
    <w:p w14:paraId="0D81F1BE" w14:textId="77777777" w:rsidR="002803C3" w:rsidRDefault="005E76F0">
      <w:pPr>
        <w:pStyle w:val="ListContinue1"/>
      </w:pPr>
      <w:r>
        <w:t xml:space="preserve">The sample entry format shall be </w:t>
      </w:r>
      <w:r>
        <w:rPr>
          <w:rStyle w:val="Courier"/>
        </w:rPr>
        <w:t>'</w:t>
      </w:r>
      <w:r>
        <w:rPr>
          <w:rStyle w:val="Courier"/>
          <w:b/>
        </w:rPr>
        <w:t>mett</w:t>
      </w:r>
      <w:r>
        <w:rPr>
          <w:rStyle w:val="Courier"/>
        </w:rPr>
        <w:t>'</w:t>
      </w:r>
      <w:r>
        <w:t xml:space="preserve"> and:</w:t>
      </w:r>
    </w:p>
    <w:p w14:paraId="4D23B8F9" w14:textId="77777777" w:rsidR="002803C3" w:rsidRDefault="005E76F0">
      <w:pPr>
        <w:pStyle w:val="ListContinue2"/>
      </w:pPr>
      <w:r>
        <w:rPr>
          <w:rStyle w:val="Courier"/>
          <w:b/>
        </w:rPr>
        <w:t>mime_format</w:t>
      </w:r>
      <w:r>
        <w:t xml:space="preserve"> field shall be set to model/gltf+json,</w:t>
      </w:r>
    </w:p>
    <w:p w14:paraId="6E7C1613" w14:textId="77777777" w:rsidR="002803C3" w:rsidRDefault="005E76F0">
      <w:pPr>
        <w:pStyle w:val="ListContinue2"/>
      </w:pPr>
      <w:r>
        <w:rPr>
          <w:rStyle w:val="Courier"/>
          <w:b/>
        </w:rPr>
        <w:t>content_encoding</w:t>
      </w:r>
      <w:r>
        <w:t xml:space="preserve"> field when present shall contain either an empty string or a value allowed in HTTP's Content-Encoding header.</w:t>
      </w:r>
    </w:p>
    <w:p w14:paraId="2967CD24" w14:textId="77777777" w:rsidR="002803C3" w:rsidRDefault="005E76F0">
      <w:pPr>
        <w:pStyle w:val="ListContinue2"/>
      </w:pPr>
      <w:r>
        <w:rPr>
          <w:rStyle w:val="Courier"/>
          <w:b/>
        </w:rPr>
        <w:t>GLTFPatchConfigBox</w:t>
      </w:r>
      <w:r>
        <w:t xml:space="preserve"> may be present in the sample entry.</w:t>
      </w:r>
    </w:p>
    <w:p w14:paraId="0E35A9D6" w14:textId="77777777" w:rsidR="002803C3" w:rsidRDefault="005E76F0">
      <w:pPr>
        <w:pStyle w:val="ListContinue1"/>
      </w:pPr>
      <w:r>
        <w:t>Samples containing glTF JSON documents shall be marked as a sync sample and shall use UTF-8 encoding as defined in IETF RFC 8259</w:t>
      </w:r>
    </w:p>
    <w:p w14:paraId="3BC11C5B" w14:textId="77777777" w:rsidR="002803C3" w:rsidRDefault="005E76F0">
      <w:pPr>
        <w:pStyle w:val="ListContinue1"/>
      </w:pPr>
      <w:r>
        <w:t>Samples containing JSON patch documents shall not be marked as sync sample and shall use UTF-8 encoding as defined in IETF RFC 8259</w:t>
      </w:r>
    </w:p>
    <w:p w14:paraId="7A69AFF0" w14:textId="77777777" w:rsidR="002803C3" w:rsidRDefault="005E76F0">
      <w:pPr>
        <w:pStyle w:val="ListContinue1"/>
      </w:pPr>
      <w:r>
        <w:t xml:space="preserve">Samples may have the </w:t>
      </w:r>
      <w:r>
        <w:rPr>
          <w:rStyle w:val="Courier"/>
          <w:b/>
        </w:rPr>
        <w:t>sample_has_redundancy</w:t>
      </w:r>
      <w:r>
        <w:t xml:space="preserve"> flag set to 1, in which case processing is applied as discussed in </w:t>
      </w:r>
      <w:hyperlink w:anchor="Section_sec_7.7">
        <w:r>
          <w:rPr>
            <w:rStyle w:val="Hyperlink"/>
          </w:rPr>
          <w:t>subclause 7.7</w:t>
        </w:r>
      </w:hyperlink>
      <w:r>
        <w:t>.</w:t>
      </w:r>
    </w:p>
    <w:p w14:paraId="438F8512" w14:textId="77777777" w:rsidR="002803C3" w:rsidRDefault="005E76F0">
      <w:pPr>
        <w:pStyle w:val="BodyText"/>
      </w:pPr>
      <w:r>
        <w:lastRenderedPageBreak/>
        <w:t>The presentation time of a sample identifies the scene activation time for scene resulting from loading glTF JSON document or resulting from applying the JSON patch document contained in the sample as indicated by update_mode in the GLTFPatchConfigBox to the active scene description document. When the GLTFPatchConfigBox is not present non-sync samples shall be applied as specified by update_mode equal to 0.</w:t>
      </w:r>
    </w:p>
    <w:p w14:paraId="73F0D92E" w14:textId="77777777" w:rsidR="002803C3" w:rsidRDefault="005E76F0">
      <w:pPr>
        <w:pStyle w:val="Note"/>
      </w:pPr>
      <w:r>
        <w:t>NOTE</w:t>
      </w:r>
      <w:r>
        <w:tab/>
        <w:t>The update of the scene description document as well as the fetching of the assets of possible new nodes to be rendered are expected to take place sufficiently ahead of time so that the presentation of the scene can continue without interruption.</w:t>
      </w:r>
    </w:p>
    <w:p w14:paraId="79C8AB26" w14:textId="77777777" w:rsidR="002803C3" w:rsidRDefault="005E76F0">
      <w:pPr>
        <w:pStyle w:val="Heading3"/>
      </w:pPr>
      <w:bookmarkStart w:id="165" w:name="Section_sec_7.2.2"/>
      <w:bookmarkStart w:id="166" w:name="_Toc141653577"/>
      <w:bookmarkEnd w:id="165"/>
      <w:r>
        <w:t>glTF patch config box</w:t>
      </w:r>
      <w:bookmarkEnd w:id="166"/>
    </w:p>
    <w:p w14:paraId="225AD14F" w14:textId="77777777" w:rsidR="002803C3" w:rsidRDefault="005E76F0">
      <w:pPr>
        <w:pStyle w:val="Heading4"/>
      </w:pPr>
      <w:bookmarkStart w:id="167" w:name="Section_sec_7.2.2.1"/>
      <w:bookmarkEnd w:id="167"/>
      <w:r>
        <w:t>Definition</w:t>
      </w:r>
    </w:p>
    <w:tbl>
      <w:tblPr>
        <w:tblW w:w="2500" w:type="pct"/>
        <w:jc w:val="center"/>
        <w:tblLayout w:type="fixed"/>
        <w:tblCellMar>
          <w:left w:w="0" w:type="dxa"/>
          <w:right w:w="0" w:type="dxa"/>
        </w:tblCellMar>
        <w:tblLook w:val="04A0" w:firstRow="1" w:lastRow="0" w:firstColumn="1" w:lastColumn="0" w:noHBand="0" w:noVBand="1"/>
      </w:tblPr>
      <w:tblGrid>
        <w:gridCol w:w="2200"/>
        <w:gridCol w:w="2676"/>
      </w:tblGrid>
      <w:tr w:rsidR="002803C3" w14:paraId="4D5A8B57" w14:textId="77777777">
        <w:trPr>
          <w:jc w:val="center"/>
        </w:trPr>
        <w:tc>
          <w:tcPr>
            <w:tcW w:w="2174" w:type="dxa"/>
          </w:tcPr>
          <w:p w14:paraId="111C8AF6" w14:textId="77777777" w:rsidR="002803C3" w:rsidRDefault="005E76F0">
            <w:pPr>
              <w:pStyle w:val="Tablebody0"/>
            </w:pPr>
            <w:r>
              <w:t>Box Type:</w:t>
            </w:r>
          </w:p>
        </w:tc>
        <w:tc>
          <w:tcPr>
            <w:tcW w:w="2645" w:type="dxa"/>
          </w:tcPr>
          <w:p w14:paraId="0F0BA8E1" w14:textId="77777777" w:rsidR="002803C3" w:rsidRDefault="005E76F0">
            <w:pPr>
              <w:pStyle w:val="Tablebody0"/>
            </w:pPr>
            <w:r>
              <w:t>'glTC'</w:t>
            </w:r>
          </w:p>
        </w:tc>
      </w:tr>
      <w:tr w:rsidR="002803C3" w14:paraId="334654F7" w14:textId="77777777">
        <w:trPr>
          <w:jc w:val="center"/>
        </w:trPr>
        <w:tc>
          <w:tcPr>
            <w:tcW w:w="2174" w:type="dxa"/>
          </w:tcPr>
          <w:p w14:paraId="25A06D03" w14:textId="77777777" w:rsidR="002803C3" w:rsidRDefault="005E76F0">
            <w:pPr>
              <w:pStyle w:val="Tablebody0"/>
            </w:pPr>
            <w:r>
              <w:t>Container:</w:t>
            </w:r>
          </w:p>
        </w:tc>
        <w:tc>
          <w:tcPr>
            <w:tcW w:w="2645" w:type="dxa"/>
          </w:tcPr>
          <w:p w14:paraId="1682CEDB" w14:textId="77777777" w:rsidR="002803C3" w:rsidRDefault="005E76F0">
            <w:pPr>
              <w:pStyle w:val="Tablebody0"/>
            </w:pPr>
            <w:r>
              <w:t>Sample Entry ('mett')</w:t>
            </w:r>
          </w:p>
        </w:tc>
      </w:tr>
      <w:tr w:rsidR="002803C3" w14:paraId="36F1AA5A" w14:textId="77777777">
        <w:trPr>
          <w:jc w:val="center"/>
        </w:trPr>
        <w:tc>
          <w:tcPr>
            <w:tcW w:w="2174" w:type="dxa"/>
          </w:tcPr>
          <w:p w14:paraId="2C36646B" w14:textId="77777777" w:rsidR="002803C3" w:rsidRDefault="005E76F0">
            <w:pPr>
              <w:pStyle w:val="Tablebody0"/>
            </w:pPr>
            <w:r>
              <w:t>Mandatory:</w:t>
            </w:r>
          </w:p>
        </w:tc>
        <w:tc>
          <w:tcPr>
            <w:tcW w:w="2645" w:type="dxa"/>
          </w:tcPr>
          <w:p w14:paraId="3DB72ACC" w14:textId="77777777" w:rsidR="002803C3" w:rsidRDefault="005E76F0">
            <w:pPr>
              <w:pStyle w:val="Tablebody0"/>
            </w:pPr>
            <w:r>
              <w:t>No</w:t>
            </w:r>
          </w:p>
        </w:tc>
      </w:tr>
      <w:tr w:rsidR="002803C3" w14:paraId="5DC56FB0" w14:textId="77777777">
        <w:trPr>
          <w:jc w:val="center"/>
        </w:trPr>
        <w:tc>
          <w:tcPr>
            <w:tcW w:w="2174" w:type="dxa"/>
          </w:tcPr>
          <w:p w14:paraId="70211B27" w14:textId="77777777" w:rsidR="002803C3" w:rsidRDefault="005E76F0">
            <w:pPr>
              <w:pStyle w:val="Tablebody0"/>
            </w:pPr>
            <w:r>
              <w:t>Quantity:</w:t>
            </w:r>
          </w:p>
        </w:tc>
        <w:tc>
          <w:tcPr>
            <w:tcW w:w="2645" w:type="dxa"/>
          </w:tcPr>
          <w:p w14:paraId="411BACEA" w14:textId="77777777" w:rsidR="002803C3" w:rsidRDefault="005E76F0">
            <w:pPr>
              <w:pStyle w:val="Tablebody0"/>
            </w:pPr>
            <w:r>
              <w:t>0 or 1</w:t>
            </w:r>
          </w:p>
        </w:tc>
      </w:tr>
    </w:tbl>
    <w:p w14:paraId="7A5A953D" w14:textId="77777777" w:rsidR="002803C3" w:rsidRDefault="005E76F0">
      <w:pPr>
        <w:pStyle w:val="BodyText"/>
      </w:pPr>
      <w:r>
        <w:t> </w:t>
      </w:r>
    </w:p>
    <w:p w14:paraId="001C515B" w14:textId="77777777" w:rsidR="002803C3" w:rsidRDefault="005E76F0">
      <w:pPr>
        <w:pStyle w:val="BodyText"/>
      </w:pPr>
      <w:r>
        <w:t>The glTF configuration box provides information how to process the samples of tracks with samples contain glTF JSON documents and JSON patch documents.</w:t>
      </w:r>
    </w:p>
    <w:p w14:paraId="5969BDD7" w14:textId="77777777" w:rsidR="002803C3" w:rsidRDefault="005E76F0">
      <w:pPr>
        <w:pStyle w:val="Heading4"/>
      </w:pPr>
      <w:bookmarkStart w:id="168" w:name="Section_sec_7.2.2.2"/>
      <w:bookmarkEnd w:id="168"/>
      <w:r>
        <w:t>Syntax</w:t>
      </w:r>
    </w:p>
    <w:p w14:paraId="48A4BA45" w14:textId="77777777" w:rsidR="002803C3" w:rsidRDefault="005E76F0">
      <w:pPr>
        <w:pStyle w:val="Code"/>
      </w:pPr>
      <w:r>
        <w:t>class GLTFPatchConfigBox() extends Fullbox ('gltC', 0, 0) {</w:t>
      </w:r>
      <w:r>
        <w:br/>
        <w:t>   unsigned int(3) update_mode;</w:t>
      </w:r>
      <w:r>
        <w:br/>
        <w:t>   unsigned int(5) reserved;</w:t>
      </w:r>
      <w:r>
        <w:br/>
        <w:t>}</w:t>
      </w:r>
      <w:r>
        <w:br/>
        <w:t> </w:t>
      </w:r>
    </w:p>
    <w:p w14:paraId="728AD722" w14:textId="77777777" w:rsidR="002803C3" w:rsidRDefault="005E76F0">
      <w:pPr>
        <w:pStyle w:val="Heading4"/>
      </w:pPr>
      <w:bookmarkStart w:id="169" w:name="Section_sec_7.2.2.3"/>
      <w:bookmarkEnd w:id="169"/>
      <w:r>
        <w:t>Semantics</w:t>
      </w:r>
    </w:p>
    <w:p w14:paraId="536C2D09" w14:textId="77777777" w:rsidR="002803C3" w:rsidRDefault="005E76F0">
      <w:pPr>
        <w:pStyle w:val="BodyText"/>
      </w:pPr>
      <w:r>
        <w:rPr>
          <w:rStyle w:val="Courier"/>
          <w:b/>
        </w:rPr>
        <w:t>update_mode</w:t>
      </w:r>
      <w:r>
        <w:rPr>
          <w:rStyle w:val="Courier"/>
        </w:rPr>
        <w:t xml:space="preserve"> </w:t>
      </w:r>
      <w:r>
        <w:t>specifies how to determine the target file associated with the patch documents contained in the non-sync samples of the track. When update_mode is set to 0, the patch document contained in a non-sync sample of the track is to be applied to the glTF JSON document obtained by the processing of the previous sample (sync or non-sync) in decoding order, if any, or to the original glTF file including the metadata track into the MPEG_media extensions (e.g., glTF Object as non-timed item). When update_mode is set to 1, the patch document contained in a non-sync sample is to be applied to the glTF JSON document contained in the previous sync sample in decoding order, if any, or to the original glTF file including the metadata track into the MPEG_media extensions (glTF Object as non-timed item). Values from 2 to 7 are reserved for future use.</w:t>
      </w:r>
    </w:p>
    <w:p w14:paraId="78088B82" w14:textId="77777777" w:rsidR="002803C3" w:rsidRPr="00693737" w:rsidRDefault="005E76F0">
      <w:pPr>
        <w:pStyle w:val="Heading2"/>
        <w:rPr>
          <w:lang w:val="en-US"/>
        </w:rPr>
      </w:pPr>
      <w:bookmarkStart w:id="170" w:name="Section_sec_7.3"/>
      <w:bookmarkStart w:id="171" w:name="_Toc141653578"/>
      <w:bookmarkEnd w:id="170"/>
      <w:r w:rsidRPr="00693737">
        <w:rPr>
          <w:lang w:val="en-US"/>
        </w:rPr>
        <w:t>Carriage format for glTF object and glTF source object as non-timed item</w:t>
      </w:r>
      <w:bookmarkEnd w:id="171"/>
    </w:p>
    <w:p w14:paraId="7ADCE0E0" w14:textId="77777777" w:rsidR="002803C3" w:rsidRDefault="005E76F0">
      <w:pPr>
        <w:pStyle w:val="Heading3"/>
      </w:pPr>
      <w:bookmarkStart w:id="172" w:name="Section_sec_7.3.1"/>
      <w:bookmarkStart w:id="173" w:name="_Toc141653579"/>
      <w:bookmarkEnd w:id="172"/>
      <w:r>
        <w:t>General</w:t>
      </w:r>
      <w:bookmarkEnd w:id="173"/>
    </w:p>
    <w:p w14:paraId="06ABEBE3" w14:textId="77777777" w:rsidR="002803C3" w:rsidRDefault="005E76F0">
      <w:pPr>
        <w:pStyle w:val="BodyText"/>
      </w:pPr>
      <w:r>
        <w:t xml:space="preserve">glTF can be stored as items, when there is no specific time associated to the loading of that resource or when the track storage is not appropriate. As defined in ISOBMFF, items are declared in a </w:t>
      </w:r>
      <w:r>
        <w:rPr>
          <w:rStyle w:val="Courier"/>
          <w:b/>
        </w:rPr>
        <w:t>MetaBox</w:t>
      </w:r>
      <w:r>
        <w:t xml:space="preserve"> which may be present in the movie header or in movie fragment headers.</w:t>
      </w:r>
    </w:p>
    <w:p w14:paraId="0C851658" w14:textId="77777777" w:rsidR="002803C3" w:rsidRDefault="005E76F0">
      <w:pPr>
        <w:pStyle w:val="BodyText"/>
      </w:pPr>
      <w:r>
        <w:t>Items carrying glTF may serve either as an entry point to the file (e.g. as determined by the application using the ISOBMFF file or when the ISOBMFF is loaded with a URL with fragment identifier identifying that item) or as secondary content loaded by either other items or track samples.</w:t>
      </w:r>
    </w:p>
    <w:p w14:paraId="68B6EE41" w14:textId="77777777" w:rsidR="002803C3" w:rsidRDefault="005E76F0">
      <w:pPr>
        <w:pStyle w:val="Heading3"/>
      </w:pPr>
      <w:bookmarkStart w:id="174" w:name="Section_sec_7.3.2"/>
      <w:bookmarkStart w:id="175" w:name="_Toc141653580"/>
      <w:bookmarkEnd w:id="174"/>
      <w:r>
        <w:t>glTF Items</w:t>
      </w:r>
      <w:bookmarkEnd w:id="175"/>
    </w:p>
    <w:p w14:paraId="4CDF2DF9" w14:textId="77777777" w:rsidR="002803C3" w:rsidRDefault="005E76F0">
      <w:pPr>
        <w:pStyle w:val="BodyText"/>
      </w:pPr>
      <w:r>
        <w:t xml:space="preserve">The brand </w:t>
      </w:r>
      <w:r>
        <w:rPr>
          <w:rStyle w:val="Courier"/>
        </w:rPr>
        <w:t>'</w:t>
      </w:r>
      <w:r>
        <w:rPr>
          <w:rStyle w:val="Courier"/>
          <w:b/>
        </w:rPr>
        <w:t>glti</w:t>
      </w:r>
      <w:r>
        <w:rPr>
          <w:rStyle w:val="Courier"/>
        </w:rPr>
        <w:t>'</w:t>
      </w:r>
      <w:r>
        <w:t xml:space="preserve"> may be used to signal the use of a </w:t>
      </w:r>
      <w:r>
        <w:rPr>
          <w:rStyle w:val="Courier"/>
          <w:b/>
        </w:rPr>
        <w:t>MetaBox</w:t>
      </w:r>
      <w:r>
        <w:t xml:space="preserve"> with the following constraints:</w:t>
      </w:r>
    </w:p>
    <w:p w14:paraId="28F374B0" w14:textId="77777777" w:rsidR="002803C3" w:rsidRDefault="005E76F0">
      <w:pPr>
        <w:pStyle w:val="ListContinue1"/>
      </w:pPr>
      <w:r>
        <w:lastRenderedPageBreak/>
        <w:t>It shall be present at the file level.</w:t>
      </w:r>
    </w:p>
    <w:p w14:paraId="1ED04581" w14:textId="77777777" w:rsidR="002803C3" w:rsidRDefault="005E76F0">
      <w:pPr>
        <w:pStyle w:val="ListContinue1"/>
      </w:pPr>
      <w:r>
        <w:t xml:space="preserve">It shall use a </w:t>
      </w:r>
      <w:r>
        <w:rPr>
          <w:rStyle w:val="Courier"/>
          <w:b/>
        </w:rPr>
        <w:t>HandlerBox</w:t>
      </w:r>
      <w:r>
        <w:rPr>
          <w:rStyle w:val="Courier"/>
        </w:rPr>
        <w:t xml:space="preserve"> </w:t>
      </w:r>
      <w:r>
        <w:t xml:space="preserve">with the handler_type set to </w:t>
      </w:r>
      <w:r>
        <w:rPr>
          <w:rStyle w:val="Courier"/>
        </w:rPr>
        <w:t>'</w:t>
      </w:r>
      <w:r>
        <w:rPr>
          <w:rStyle w:val="Courier"/>
          <w:b/>
        </w:rPr>
        <w:t>gltf</w:t>
      </w:r>
      <w:r>
        <w:rPr>
          <w:rStyle w:val="Courier"/>
        </w:rPr>
        <w:t>'</w:t>
      </w:r>
    </w:p>
    <w:p w14:paraId="370716DE" w14:textId="77777777" w:rsidR="002803C3" w:rsidRDefault="005E76F0">
      <w:pPr>
        <w:pStyle w:val="ListContinue1"/>
      </w:pPr>
      <w:r>
        <w:t xml:space="preserve">It shall contain a </w:t>
      </w:r>
      <w:r>
        <w:rPr>
          <w:rStyle w:val="Courier"/>
          <w:b/>
        </w:rPr>
        <w:t>PrimaryItemBox</w:t>
      </w:r>
      <w:r>
        <w:t xml:space="preserve"> which declares as primary item a resource of type 'model/gltf+json'.</w:t>
      </w:r>
    </w:p>
    <w:p w14:paraId="2605148C" w14:textId="77777777" w:rsidR="002803C3" w:rsidRDefault="005E76F0">
      <w:pPr>
        <w:pStyle w:val="ListContinue1"/>
      </w:pPr>
      <w:r>
        <w:t xml:space="preserve">It shall not use any </w:t>
      </w:r>
      <w:r>
        <w:rPr>
          <w:rStyle w:val="Courier"/>
          <w:b/>
        </w:rPr>
        <w:t>DataInformationBox</w:t>
      </w:r>
      <w:r>
        <w:t xml:space="preserve">, </w:t>
      </w:r>
      <w:r>
        <w:rPr>
          <w:rStyle w:val="Courier"/>
          <w:b/>
        </w:rPr>
        <w:t>ItemProtectionBox</w:t>
      </w:r>
      <w:r>
        <w:t xml:space="preserve"> or </w:t>
      </w:r>
      <w:r>
        <w:rPr>
          <w:rStyle w:val="Courier"/>
          <w:b/>
        </w:rPr>
        <w:t>IPMPControlBox</w:t>
      </w:r>
      <w:r>
        <w:t>.</w:t>
      </w:r>
    </w:p>
    <w:p w14:paraId="2BF206CB" w14:textId="77777777" w:rsidR="002803C3" w:rsidRDefault="005E76F0">
      <w:pPr>
        <w:pStyle w:val="ListContinue1"/>
      </w:pPr>
      <w:r>
        <w:t xml:space="preserve">It shall use a </w:t>
      </w:r>
      <w:r>
        <w:rPr>
          <w:rStyle w:val="Courier"/>
          <w:b/>
        </w:rPr>
        <w:t>ItemInfoBox</w:t>
      </w:r>
      <w:r>
        <w:rPr>
          <w:rStyle w:val="Courier"/>
        </w:rPr>
        <w:t xml:space="preserve"> '</w:t>
      </w:r>
      <w:r>
        <w:rPr>
          <w:rStyle w:val="Courier"/>
          <w:b/>
        </w:rPr>
        <w:t>iinf</w:t>
      </w:r>
      <w:r>
        <w:rPr>
          <w:rStyle w:val="Courier"/>
        </w:rPr>
        <w:t>'</w:t>
      </w:r>
      <w:r>
        <w:t xml:space="preserve"> with the following constraints:</w:t>
      </w:r>
    </w:p>
    <w:p w14:paraId="7EFB5B9B" w14:textId="77777777" w:rsidR="002803C3" w:rsidRDefault="005E76F0">
      <w:pPr>
        <w:pStyle w:val="ListContinue2"/>
      </w:pPr>
      <w:r>
        <w:t>its version is either 0 or 1;</w:t>
      </w:r>
    </w:p>
    <w:p w14:paraId="0BF63C8D" w14:textId="77777777" w:rsidR="002803C3" w:rsidRDefault="005E76F0">
      <w:pPr>
        <w:pStyle w:val="ListContinue2"/>
      </w:pPr>
      <w:r>
        <w:t xml:space="preserve">each item is described by an </w:t>
      </w:r>
      <w:r>
        <w:rPr>
          <w:rStyle w:val="Courier"/>
          <w:b/>
        </w:rPr>
        <w:t>ItemInfoEntry</w:t>
      </w:r>
      <w:r>
        <w:rPr>
          <w:rStyle w:val="Courier"/>
        </w:rPr>
        <w:t xml:space="preserve"> '</w:t>
      </w:r>
      <w:r>
        <w:rPr>
          <w:rStyle w:val="Courier"/>
          <w:b/>
        </w:rPr>
        <w:t>infe</w:t>
      </w:r>
      <w:r>
        <w:rPr>
          <w:rStyle w:val="Courier"/>
        </w:rPr>
        <w:t>'</w:t>
      </w:r>
      <w:r>
        <w:t xml:space="preserve"> with the following constraints:</w:t>
      </w:r>
    </w:p>
    <w:p w14:paraId="007DAECA" w14:textId="77777777" w:rsidR="002803C3" w:rsidRDefault="005E76F0">
      <w:pPr>
        <w:pStyle w:val="ListContinue3"/>
      </w:pPr>
      <w:r>
        <w:t>its version is set to 0;</w:t>
      </w:r>
    </w:p>
    <w:p w14:paraId="70A72C62" w14:textId="77777777" w:rsidR="002803C3" w:rsidRDefault="005E76F0">
      <w:pPr>
        <w:pStyle w:val="ListContinue3"/>
      </w:pPr>
      <w:r>
        <w:t xml:space="preserve">its </w:t>
      </w:r>
      <w:r>
        <w:rPr>
          <w:rStyle w:val="Courier"/>
          <w:b/>
        </w:rPr>
        <w:t>item_protection_index</w:t>
      </w:r>
      <w:r>
        <w:t xml:space="preserve"> is set to 0;</w:t>
      </w:r>
    </w:p>
    <w:p w14:paraId="585EA3DD" w14:textId="77777777" w:rsidR="002803C3" w:rsidRDefault="005E76F0">
      <w:pPr>
        <w:pStyle w:val="ListContinue3"/>
      </w:pPr>
      <w:r>
        <w:t xml:space="preserve">if the item is referred to by a URL in the content of another item, its </w:t>
      </w:r>
      <w:r>
        <w:rPr>
          <w:rStyle w:val="Courier"/>
          <w:b/>
        </w:rPr>
        <w:t>item_name</w:t>
      </w:r>
      <w:r>
        <w:t xml:space="preserve"> is equal to that URL.</w:t>
      </w:r>
    </w:p>
    <w:p w14:paraId="41C128D5" w14:textId="77777777" w:rsidR="002803C3" w:rsidRDefault="005E76F0">
      <w:pPr>
        <w:pStyle w:val="ListContinue1"/>
      </w:pPr>
      <w:r>
        <w:t xml:space="preserve">It shall use an </w:t>
      </w:r>
      <w:r>
        <w:rPr>
          <w:rStyle w:val="Courier"/>
          <w:b/>
        </w:rPr>
        <w:t>ItemLocationBox</w:t>
      </w:r>
      <w:r>
        <w:rPr>
          <w:rStyle w:val="Courier"/>
        </w:rPr>
        <w:t xml:space="preserve"> '</w:t>
      </w:r>
      <w:r>
        <w:rPr>
          <w:rStyle w:val="Courier"/>
          <w:b/>
        </w:rPr>
        <w:t>iloc</w:t>
      </w:r>
      <w:r>
        <w:rPr>
          <w:rStyle w:val="Courier"/>
        </w:rPr>
        <w:t>'</w:t>
      </w:r>
      <w:r>
        <w:t xml:space="preserve"> with the following constraints:</w:t>
      </w:r>
    </w:p>
    <w:p w14:paraId="2A483B29" w14:textId="77777777" w:rsidR="002803C3" w:rsidRDefault="005E76F0">
      <w:pPr>
        <w:pStyle w:val="ListContinue2"/>
      </w:pPr>
      <w:r>
        <w:t>its version is set to 1 or 2;</w:t>
      </w:r>
    </w:p>
    <w:p w14:paraId="30126E2F" w14:textId="77777777" w:rsidR="002803C3" w:rsidRDefault="005E76F0">
      <w:pPr>
        <w:pStyle w:val="ListContinue2"/>
      </w:pPr>
      <w:r>
        <w:t>each item is described by an entry and values 0, 1 or 2 may be used for the construction method.</w:t>
      </w:r>
    </w:p>
    <w:p w14:paraId="4E19D631" w14:textId="77777777" w:rsidR="002803C3" w:rsidRDefault="005E76F0">
      <w:pPr>
        <w:pStyle w:val="ListContinue1"/>
      </w:pPr>
      <w:r>
        <w:t xml:space="preserve">It may use any other boxes (such as </w:t>
      </w:r>
      <w:r>
        <w:rPr>
          <w:rStyle w:val="Courier"/>
          <w:b/>
        </w:rPr>
        <w:t>ItemReferenceBox</w:t>
      </w:r>
      <w:r>
        <w:rPr>
          <w:rStyle w:val="Courier"/>
        </w:rPr>
        <w:t xml:space="preserve"> '</w:t>
      </w:r>
      <w:r>
        <w:rPr>
          <w:rStyle w:val="Courier"/>
          <w:b/>
        </w:rPr>
        <w:t>iref</w:t>
      </w:r>
      <w:r>
        <w:rPr>
          <w:rStyle w:val="Courier"/>
        </w:rPr>
        <w:t>'</w:t>
      </w:r>
      <w:r>
        <w:t>) not explicitly excluded above.</w:t>
      </w:r>
    </w:p>
    <w:p w14:paraId="503AFCD4" w14:textId="77777777" w:rsidR="002803C3" w:rsidRDefault="005E76F0">
      <w:pPr>
        <w:pStyle w:val="ListContinue1"/>
      </w:pPr>
      <w:r>
        <w:t xml:space="preserve">It may contain a </w:t>
      </w:r>
      <w:r>
        <w:rPr>
          <w:rStyle w:val="Courier"/>
          <w:b/>
        </w:rPr>
        <w:t>GroupsListBox</w:t>
      </w:r>
      <w:r>
        <w:t xml:space="preserve"> with a </w:t>
      </w:r>
      <w:r>
        <w:rPr>
          <w:rStyle w:val="Courier"/>
          <w:b/>
        </w:rPr>
        <w:t>EntityToGroupBox</w:t>
      </w:r>
      <w:r>
        <w:t xml:space="preserve"> with the grouping type </w:t>
      </w:r>
      <w:r>
        <w:rPr>
          <w:rStyle w:val="Courier"/>
        </w:rPr>
        <w:t>'</w:t>
      </w:r>
      <w:r>
        <w:rPr>
          <w:rStyle w:val="Courier"/>
          <w:b/>
        </w:rPr>
        <w:t>gltf</w:t>
      </w:r>
      <w:r>
        <w:rPr>
          <w:rStyle w:val="Courier"/>
        </w:rPr>
        <w:t>'</w:t>
      </w:r>
      <w:r>
        <w:t xml:space="preserve">, containing an array of </w:t>
      </w:r>
      <w:r>
        <w:rPr>
          <w:rStyle w:val="Courier"/>
          <w:b/>
        </w:rPr>
        <w:t>entity_id</w:t>
      </w:r>
      <w:r>
        <w:rPr>
          <w:rStyle w:val="Courier"/>
        </w:rPr>
        <w:t xml:space="preserve"> </w:t>
      </w:r>
      <w:r>
        <w:t>which is resolved to this item and to all the tracks in this file referenced by the glTF object stored in this item.</w:t>
      </w:r>
    </w:p>
    <w:p w14:paraId="0202217E" w14:textId="77777777" w:rsidR="002803C3" w:rsidRDefault="005E76F0">
      <w:pPr>
        <w:pStyle w:val="Note"/>
      </w:pPr>
      <w:r>
        <w:t>NOTE</w:t>
      </w:r>
      <w:r>
        <w:tab/>
        <w:t>This entity grouping helps file parsers to understand the relationships between the item and the tracks present in the file without having to parse the glTF file in the item.</w:t>
      </w:r>
    </w:p>
    <w:p w14:paraId="26CB9566" w14:textId="77777777" w:rsidR="002803C3" w:rsidRDefault="005E76F0">
      <w:pPr>
        <w:pStyle w:val="Heading3"/>
      </w:pPr>
      <w:bookmarkStart w:id="176" w:name="Section_sec_7.3.3"/>
      <w:bookmarkStart w:id="177" w:name="_Toc141653581"/>
      <w:bookmarkEnd w:id="176"/>
      <w:r>
        <w:t>glTF source items</w:t>
      </w:r>
      <w:bookmarkEnd w:id="177"/>
    </w:p>
    <w:p w14:paraId="6B2F2D7D" w14:textId="77777777" w:rsidR="002803C3" w:rsidRDefault="005E76F0">
      <w:pPr>
        <w:pStyle w:val="BodyText"/>
      </w:pPr>
      <w:r>
        <w:t xml:space="preserve">A glTF Source Object is a scene description source document and can be carried as s glTF Source Item. The brand </w:t>
      </w:r>
      <w:r>
        <w:rPr>
          <w:rStyle w:val="Courier"/>
        </w:rPr>
        <w:t>'</w:t>
      </w:r>
      <w:r>
        <w:rPr>
          <w:rStyle w:val="Courier"/>
          <w:b/>
        </w:rPr>
        <w:t>glsi</w:t>
      </w:r>
      <w:r>
        <w:rPr>
          <w:rStyle w:val="Courier"/>
        </w:rPr>
        <w:t>'</w:t>
      </w:r>
      <w:r>
        <w:t xml:space="preserve"> may be used to signal the use of a </w:t>
      </w:r>
      <w:r>
        <w:rPr>
          <w:rStyle w:val="Courier"/>
          <w:b/>
        </w:rPr>
        <w:t>MetaBox</w:t>
      </w:r>
      <w:r>
        <w:t xml:space="preserve"> with the following constraints:</w:t>
      </w:r>
    </w:p>
    <w:p w14:paraId="0BF1178A" w14:textId="77777777" w:rsidR="002803C3" w:rsidRDefault="005E76F0">
      <w:pPr>
        <w:pStyle w:val="ListContinue1"/>
      </w:pPr>
      <w:r>
        <w:t xml:space="preserve">It shall be present at the track level, the containing track shall comply to </w:t>
      </w:r>
      <w:hyperlink w:anchor="Section_sec_7.2">
        <w:r>
          <w:rPr>
            <w:rStyle w:val="Hyperlink"/>
          </w:rPr>
          <w:t>subclause 7.2</w:t>
        </w:r>
      </w:hyperlink>
      <w:r>
        <w:t>.</w:t>
      </w:r>
    </w:p>
    <w:p w14:paraId="3B20B7D0" w14:textId="77777777" w:rsidR="002803C3" w:rsidRDefault="005E76F0">
      <w:pPr>
        <w:pStyle w:val="ListContinue1"/>
      </w:pPr>
      <w:r>
        <w:t xml:space="preserve">It shall use a </w:t>
      </w:r>
      <w:r>
        <w:rPr>
          <w:rStyle w:val="Courier"/>
          <w:b/>
        </w:rPr>
        <w:t>HandlerBox</w:t>
      </w:r>
      <w:r>
        <w:t xml:space="preserve"> with the handler_type set to </w:t>
      </w:r>
      <w:r>
        <w:rPr>
          <w:rStyle w:val="Courier"/>
        </w:rPr>
        <w:t>'</w:t>
      </w:r>
      <w:r>
        <w:rPr>
          <w:rStyle w:val="Courier"/>
          <w:b/>
        </w:rPr>
        <w:t>glsi</w:t>
      </w:r>
      <w:r>
        <w:rPr>
          <w:rStyle w:val="Courier"/>
        </w:rPr>
        <w:t>'</w:t>
      </w:r>
    </w:p>
    <w:p w14:paraId="7138869E" w14:textId="77777777" w:rsidR="002803C3" w:rsidRDefault="005E76F0">
      <w:pPr>
        <w:pStyle w:val="ListContinue1"/>
      </w:pPr>
      <w:r>
        <w:t xml:space="preserve">It shall contain a </w:t>
      </w:r>
      <w:r>
        <w:rPr>
          <w:rStyle w:val="Courier"/>
          <w:b/>
        </w:rPr>
        <w:t>PrimaryItemBox</w:t>
      </w:r>
      <w:r>
        <w:t xml:space="preserve"> which declares as primary item a resource of type </w:t>
      </w:r>
      <w:r>
        <w:rPr>
          <w:rStyle w:val="Courier"/>
        </w:rPr>
        <w:t>'</w:t>
      </w:r>
      <w:r>
        <w:rPr>
          <w:rStyle w:val="Courier"/>
          <w:b/>
        </w:rPr>
        <w:t>application/json</w:t>
      </w:r>
      <w:r>
        <w:rPr>
          <w:rStyle w:val="Courier"/>
        </w:rPr>
        <w:t>'</w:t>
      </w:r>
      <w:r>
        <w:t>.</w:t>
      </w:r>
    </w:p>
    <w:p w14:paraId="2091565C" w14:textId="77777777" w:rsidR="002803C3" w:rsidRDefault="005E76F0">
      <w:pPr>
        <w:pStyle w:val="ListContinue1"/>
      </w:pPr>
      <w:r>
        <w:t xml:space="preserve">It shall not use any </w:t>
      </w:r>
      <w:r>
        <w:rPr>
          <w:rStyle w:val="Courier"/>
          <w:b/>
        </w:rPr>
        <w:t>DataInformationBox</w:t>
      </w:r>
      <w:r>
        <w:t xml:space="preserve">, </w:t>
      </w:r>
      <w:r>
        <w:rPr>
          <w:rStyle w:val="Courier"/>
          <w:b/>
        </w:rPr>
        <w:t>ItemProtectionBox</w:t>
      </w:r>
      <w:r>
        <w:t xml:space="preserve"> or </w:t>
      </w:r>
      <w:r>
        <w:rPr>
          <w:rStyle w:val="Courier"/>
          <w:b/>
        </w:rPr>
        <w:t>IPMPControlBox</w:t>
      </w:r>
      <w:r>
        <w:t>.</w:t>
      </w:r>
    </w:p>
    <w:p w14:paraId="02AABDC0" w14:textId="77777777" w:rsidR="002803C3" w:rsidRDefault="005E76F0">
      <w:pPr>
        <w:pStyle w:val="ListContinue1"/>
      </w:pPr>
      <w:r>
        <w:t xml:space="preserve">It shall use a </w:t>
      </w:r>
      <w:r>
        <w:rPr>
          <w:rStyle w:val="Courier"/>
          <w:b/>
        </w:rPr>
        <w:t>ItemInfoBox</w:t>
      </w:r>
      <w:r>
        <w:rPr>
          <w:rStyle w:val="Courier"/>
        </w:rPr>
        <w:t xml:space="preserve"> '</w:t>
      </w:r>
      <w:r>
        <w:rPr>
          <w:rStyle w:val="Courier"/>
          <w:b/>
        </w:rPr>
        <w:t>iinf</w:t>
      </w:r>
      <w:r>
        <w:rPr>
          <w:rStyle w:val="Courier"/>
        </w:rPr>
        <w:t>'</w:t>
      </w:r>
      <w:r>
        <w:t xml:space="preserve"> with the following constraints:</w:t>
      </w:r>
    </w:p>
    <w:p w14:paraId="6B3E164F" w14:textId="77777777" w:rsidR="002803C3" w:rsidRDefault="005E76F0">
      <w:pPr>
        <w:pStyle w:val="ListContinue2"/>
      </w:pPr>
      <w:r>
        <w:t>its version is either 0 or 1;</w:t>
      </w:r>
    </w:p>
    <w:p w14:paraId="47EAD14F" w14:textId="77777777" w:rsidR="002803C3" w:rsidRDefault="005E76F0">
      <w:pPr>
        <w:pStyle w:val="ListContinue2"/>
      </w:pPr>
      <w:r>
        <w:lastRenderedPageBreak/>
        <w:t xml:space="preserve">each item is described by an </w:t>
      </w:r>
      <w:r>
        <w:rPr>
          <w:rStyle w:val="Courier"/>
          <w:b/>
        </w:rPr>
        <w:t xml:space="preserve">ItemInfoEntry </w:t>
      </w:r>
      <w:r>
        <w:rPr>
          <w:rStyle w:val="Courier"/>
        </w:rPr>
        <w:t>'</w:t>
      </w:r>
      <w:r>
        <w:rPr>
          <w:rStyle w:val="Courier"/>
          <w:b/>
        </w:rPr>
        <w:t>infe</w:t>
      </w:r>
      <w:r>
        <w:rPr>
          <w:rStyle w:val="Courier"/>
        </w:rPr>
        <w:t>'</w:t>
      </w:r>
      <w:r>
        <w:t xml:space="preserve"> with the following constraints:</w:t>
      </w:r>
    </w:p>
    <w:p w14:paraId="166C90CE" w14:textId="77777777" w:rsidR="002803C3" w:rsidRDefault="005E76F0">
      <w:pPr>
        <w:pStyle w:val="ListContinue3"/>
      </w:pPr>
      <w:r>
        <w:t>its version is set to 0;</w:t>
      </w:r>
    </w:p>
    <w:p w14:paraId="5DFBDECA" w14:textId="77777777" w:rsidR="002803C3" w:rsidRDefault="005E76F0">
      <w:pPr>
        <w:pStyle w:val="ListContinue3"/>
      </w:pPr>
      <w:r>
        <w:t xml:space="preserve">its </w:t>
      </w:r>
      <w:r>
        <w:rPr>
          <w:rStyle w:val="Courier"/>
          <w:b/>
        </w:rPr>
        <w:t>item_protection_index</w:t>
      </w:r>
      <w:r>
        <w:t xml:space="preserve"> is set to 0;</w:t>
      </w:r>
    </w:p>
    <w:p w14:paraId="229ECED1" w14:textId="77777777" w:rsidR="002803C3" w:rsidRDefault="005E76F0">
      <w:pPr>
        <w:pStyle w:val="ListContinue3"/>
      </w:pPr>
      <w:r>
        <w:t xml:space="preserve">if the item is referred to by a URL in the content of another item, its </w:t>
      </w:r>
      <w:r>
        <w:rPr>
          <w:rStyle w:val="Courier"/>
          <w:b/>
        </w:rPr>
        <w:t>item_name</w:t>
      </w:r>
      <w:r>
        <w:t xml:space="preserve"> is equal to that URL.</w:t>
      </w:r>
    </w:p>
    <w:p w14:paraId="4170DCD3" w14:textId="77777777" w:rsidR="002803C3" w:rsidRDefault="005E76F0">
      <w:pPr>
        <w:pStyle w:val="ListContinue1"/>
      </w:pPr>
      <w:r>
        <w:t xml:space="preserve">It shall use an </w:t>
      </w:r>
      <w:r>
        <w:rPr>
          <w:rStyle w:val="Courier"/>
          <w:b/>
        </w:rPr>
        <w:t>ItemLocationBox</w:t>
      </w:r>
      <w:r>
        <w:rPr>
          <w:rStyle w:val="Courier"/>
        </w:rPr>
        <w:t xml:space="preserve"> '</w:t>
      </w:r>
      <w:r>
        <w:rPr>
          <w:rStyle w:val="Courier"/>
          <w:b/>
        </w:rPr>
        <w:t>iloc</w:t>
      </w:r>
      <w:r>
        <w:rPr>
          <w:rStyle w:val="Courier"/>
        </w:rPr>
        <w:t>’</w:t>
      </w:r>
      <w:r>
        <w:t xml:space="preserve"> with the following constraints:</w:t>
      </w:r>
    </w:p>
    <w:p w14:paraId="21D46DA3" w14:textId="77777777" w:rsidR="002803C3" w:rsidRDefault="005E76F0">
      <w:pPr>
        <w:pStyle w:val="ListContinue2"/>
      </w:pPr>
      <w:r>
        <w:t>its version is set to 1 or 2;</w:t>
      </w:r>
    </w:p>
    <w:p w14:paraId="6D7EB7AA" w14:textId="77777777" w:rsidR="002803C3" w:rsidRDefault="005E76F0">
      <w:pPr>
        <w:pStyle w:val="ListContinue2"/>
      </w:pPr>
      <w:r>
        <w:t>each item is described by an entry and values 0, 1 or 2 may be used for the construction method.</w:t>
      </w:r>
    </w:p>
    <w:p w14:paraId="3158F077" w14:textId="77777777" w:rsidR="002803C3" w:rsidRDefault="005E76F0">
      <w:pPr>
        <w:pStyle w:val="ListContinue1"/>
      </w:pPr>
      <w:r>
        <w:t xml:space="preserve">It may use any other boxes (such as </w:t>
      </w:r>
      <w:r>
        <w:rPr>
          <w:rStyle w:val="Courier"/>
          <w:b/>
        </w:rPr>
        <w:t>ItemReferenceBox</w:t>
      </w:r>
      <w:r>
        <w:rPr>
          <w:rStyle w:val="Courier"/>
        </w:rPr>
        <w:t xml:space="preserve"> '</w:t>
      </w:r>
      <w:r>
        <w:rPr>
          <w:rStyle w:val="Courier"/>
          <w:b/>
        </w:rPr>
        <w:t>iref</w:t>
      </w:r>
      <w:r>
        <w:rPr>
          <w:rStyle w:val="Courier"/>
        </w:rPr>
        <w:t>'</w:t>
      </w:r>
      <w:r>
        <w:t>) not explicitly excluded above.</w:t>
      </w:r>
    </w:p>
    <w:p w14:paraId="3C0DDAE0" w14:textId="77777777" w:rsidR="002803C3" w:rsidRDefault="005E76F0">
      <w:pPr>
        <w:pStyle w:val="ListContinue1"/>
      </w:pPr>
      <w:r>
        <w:t xml:space="preserve">It may contain a </w:t>
      </w:r>
      <w:r>
        <w:rPr>
          <w:rStyle w:val="Courier"/>
          <w:b/>
        </w:rPr>
        <w:t>GroupsListBox</w:t>
      </w:r>
      <w:r>
        <w:t xml:space="preserve"> with a </w:t>
      </w:r>
      <w:r>
        <w:rPr>
          <w:rStyle w:val="Courier"/>
          <w:b/>
        </w:rPr>
        <w:t>EntityToGroupBox</w:t>
      </w:r>
      <w:r>
        <w:t xml:space="preserve"> with the grouping type </w:t>
      </w:r>
      <w:r>
        <w:rPr>
          <w:rStyle w:val="Courier"/>
        </w:rPr>
        <w:t>'</w:t>
      </w:r>
      <w:r>
        <w:rPr>
          <w:rStyle w:val="Courier"/>
          <w:b/>
        </w:rPr>
        <w:t>gltf</w:t>
      </w:r>
      <w:r>
        <w:rPr>
          <w:rStyle w:val="Courier"/>
        </w:rPr>
        <w:t>'</w:t>
      </w:r>
      <w:r>
        <w:t xml:space="preserve">, containing an array of </w:t>
      </w:r>
      <w:r>
        <w:rPr>
          <w:rStyle w:val="Courier"/>
          <w:b/>
        </w:rPr>
        <w:t>entity_id</w:t>
      </w:r>
      <w:r>
        <w:t xml:space="preserve"> which is resolved to this item and to all the tracks in this file referenced by the glTF object stored in this item.</w:t>
      </w:r>
    </w:p>
    <w:p w14:paraId="7A928E73" w14:textId="77777777" w:rsidR="002803C3" w:rsidRPr="00693737" w:rsidRDefault="005E76F0">
      <w:pPr>
        <w:pStyle w:val="Heading2"/>
        <w:rPr>
          <w:lang w:val="en-US"/>
        </w:rPr>
      </w:pPr>
      <w:bookmarkStart w:id="178" w:name="Section_sec_7.4"/>
      <w:bookmarkStart w:id="179" w:name="_Toc141653582"/>
      <w:bookmarkEnd w:id="178"/>
      <w:r w:rsidRPr="00693737">
        <w:rPr>
          <w:lang w:val="en-US"/>
        </w:rPr>
        <w:t>Carriage format for mesh correspondence values</w:t>
      </w:r>
      <w:bookmarkEnd w:id="179"/>
    </w:p>
    <w:p w14:paraId="636FD221" w14:textId="77777777" w:rsidR="002803C3" w:rsidRDefault="005E76F0">
      <w:pPr>
        <w:pStyle w:val="Heading3"/>
      </w:pPr>
      <w:bookmarkStart w:id="180" w:name="Section_sec_7.4.1"/>
      <w:bookmarkStart w:id="181" w:name="_Toc141653583"/>
      <w:bookmarkEnd w:id="180"/>
      <w:r>
        <w:t>General</w:t>
      </w:r>
      <w:bookmarkEnd w:id="181"/>
    </w:p>
    <w:p w14:paraId="53DD1BAC" w14:textId="77777777" w:rsidR="002803C3" w:rsidRDefault="005E76F0">
      <w:pPr>
        <w:pStyle w:val="BodyText"/>
      </w:pPr>
      <w:r>
        <w:t>A sample in a metadata track is used to provide the correspondence values that are used to map one mesh, i.e. dependent mesh, to another mesh, i.e. shadow mesh. The sample timing of the metadata track defines the time instant of a mesh sample to which the correspondence value applies. The sample format itself contains an integer value that identifies the indexed face of the shadow mesh to which the corresponding vertex applies.</w:t>
      </w:r>
    </w:p>
    <w:p w14:paraId="647B6D99" w14:textId="77777777" w:rsidR="002803C3" w:rsidRDefault="005E76F0">
      <w:pPr>
        <w:pStyle w:val="BodyText"/>
      </w:pPr>
      <w:r>
        <w:t>In glTF JSON file, the correspondence values are provided through an extension of a mesh by referring to an accessor with MPEG_accessor_timed extension. The number of correspondence values within a sample and the number of vertices of the corresponding mesh shall be the same.</w:t>
      </w:r>
    </w:p>
    <w:p w14:paraId="6E2877CC" w14:textId="77777777" w:rsidR="002803C3" w:rsidRDefault="005E76F0">
      <w:pPr>
        <w:pStyle w:val="Heading3"/>
      </w:pPr>
      <w:bookmarkStart w:id="182" w:name="Section_sec_7.4.2"/>
      <w:bookmarkStart w:id="183" w:name="_Toc141653584"/>
      <w:bookmarkEnd w:id="182"/>
      <w:r>
        <w:t>Vertices correspondence sample entry</w:t>
      </w:r>
      <w:bookmarkEnd w:id="183"/>
    </w:p>
    <w:p w14:paraId="2188B88F" w14:textId="77777777" w:rsidR="002803C3" w:rsidRDefault="005E76F0">
      <w:pPr>
        <w:pStyle w:val="Heading4"/>
      </w:pPr>
      <w:bookmarkStart w:id="184" w:name="Section_sec_7.4.2.1"/>
      <w:bookmarkEnd w:id="184"/>
      <w:r>
        <w:t>Definition</w:t>
      </w:r>
    </w:p>
    <w:tbl>
      <w:tblPr>
        <w:tblW w:w="3350" w:type="pct"/>
        <w:jc w:val="center"/>
        <w:tblLayout w:type="fixed"/>
        <w:tblCellMar>
          <w:left w:w="0" w:type="dxa"/>
          <w:right w:w="0" w:type="dxa"/>
        </w:tblCellMar>
        <w:tblLook w:val="04A0" w:firstRow="1" w:lastRow="0" w:firstColumn="1" w:lastColumn="0" w:noHBand="0" w:noVBand="1"/>
      </w:tblPr>
      <w:tblGrid>
        <w:gridCol w:w="2838"/>
        <w:gridCol w:w="3696"/>
      </w:tblGrid>
      <w:tr w:rsidR="002803C3" w14:paraId="2229C9C8" w14:textId="77777777">
        <w:trPr>
          <w:jc w:val="center"/>
        </w:trPr>
        <w:tc>
          <w:tcPr>
            <w:tcW w:w="2805" w:type="dxa"/>
          </w:tcPr>
          <w:p w14:paraId="151D0BB6" w14:textId="77777777" w:rsidR="002803C3" w:rsidRDefault="005E76F0">
            <w:pPr>
              <w:pStyle w:val="Tablebody0"/>
            </w:pPr>
            <w:r>
              <w:t>Sample Entry Type:</w:t>
            </w:r>
          </w:p>
        </w:tc>
        <w:tc>
          <w:tcPr>
            <w:tcW w:w="3653" w:type="dxa"/>
          </w:tcPr>
          <w:p w14:paraId="1656FCB8" w14:textId="77777777" w:rsidR="002803C3" w:rsidRDefault="005E76F0">
            <w:pPr>
              <w:pStyle w:val="Tablebody0"/>
            </w:pPr>
            <w:r>
              <w:t>'vcor'</w:t>
            </w:r>
          </w:p>
        </w:tc>
      </w:tr>
      <w:tr w:rsidR="002803C3" w14:paraId="66E8B016" w14:textId="77777777">
        <w:trPr>
          <w:jc w:val="center"/>
        </w:trPr>
        <w:tc>
          <w:tcPr>
            <w:tcW w:w="2805" w:type="dxa"/>
          </w:tcPr>
          <w:p w14:paraId="382EB434" w14:textId="77777777" w:rsidR="002803C3" w:rsidRDefault="005E76F0">
            <w:pPr>
              <w:pStyle w:val="Tablebody0"/>
            </w:pPr>
            <w:r>
              <w:t>Container:</w:t>
            </w:r>
          </w:p>
        </w:tc>
        <w:tc>
          <w:tcPr>
            <w:tcW w:w="3653" w:type="dxa"/>
          </w:tcPr>
          <w:p w14:paraId="72C411B8" w14:textId="77777777" w:rsidR="002803C3" w:rsidRDefault="005E76F0">
            <w:pPr>
              <w:pStyle w:val="Tablebody0"/>
            </w:pPr>
            <w:r>
              <w:t>Sample Description Box ('stsd')</w:t>
            </w:r>
          </w:p>
        </w:tc>
      </w:tr>
      <w:tr w:rsidR="002803C3" w14:paraId="26B4746E" w14:textId="77777777">
        <w:trPr>
          <w:jc w:val="center"/>
        </w:trPr>
        <w:tc>
          <w:tcPr>
            <w:tcW w:w="2805" w:type="dxa"/>
          </w:tcPr>
          <w:p w14:paraId="07B819BB" w14:textId="77777777" w:rsidR="002803C3" w:rsidRDefault="005E76F0">
            <w:pPr>
              <w:pStyle w:val="Tablebody0"/>
            </w:pPr>
            <w:r>
              <w:t>Mandatory:</w:t>
            </w:r>
          </w:p>
        </w:tc>
        <w:tc>
          <w:tcPr>
            <w:tcW w:w="3653" w:type="dxa"/>
          </w:tcPr>
          <w:p w14:paraId="3CBFD754" w14:textId="77777777" w:rsidR="002803C3" w:rsidRDefault="005E76F0">
            <w:pPr>
              <w:pStyle w:val="Tablebody0"/>
            </w:pPr>
            <w:r>
              <w:t>No</w:t>
            </w:r>
          </w:p>
        </w:tc>
      </w:tr>
      <w:tr w:rsidR="002803C3" w14:paraId="535C2E68" w14:textId="77777777">
        <w:trPr>
          <w:jc w:val="center"/>
        </w:trPr>
        <w:tc>
          <w:tcPr>
            <w:tcW w:w="2805" w:type="dxa"/>
          </w:tcPr>
          <w:p w14:paraId="73E35B4D" w14:textId="77777777" w:rsidR="002803C3" w:rsidRDefault="005E76F0">
            <w:pPr>
              <w:pStyle w:val="Tablebody0"/>
            </w:pPr>
            <w:r>
              <w:t>Quantity:</w:t>
            </w:r>
          </w:p>
        </w:tc>
        <w:tc>
          <w:tcPr>
            <w:tcW w:w="3653" w:type="dxa"/>
          </w:tcPr>
          <w:p w14:paraId="743293C7" w14:textId="77777777" w:rsidR="002803C3" w:rsidRDefault="005E76F0">
            <w:pPr>
              <w:pStyle w:val="Tablebody0"/>
            </w:pPr>
            <w:r>
              <w:t>0 or 1</w:t>
            </w:r>
          </w:p>
        </w:tc>
      </w:tr>
    </w:tbl>
    <w:p w14:paraId="126D2207" w14:textId="77777777" w:rsidR="002803C3" w:rsidRDefault="005E76F0">
      <w:pPr>
        <w:pStyle w:val="BodyText"/>
      </w:pPr>
      <w:r>
        <w:t>A vertex correspondence entry identifies a track containing vertex correspondence samples.</w:t>
      </w:r>
    </w:p>
    <w:p w14:paraId="7FBF1CA3" w14:textId="77777777" w:rsidR="002803C3" w:rsidRDefault="005E76F0">
      <w:pPr>
        <w:pStyle w:val="Heading4"/>
      </w:pPr>
      <w:bookmarkStart w:id="185" w:name="Section_sec_7.4.2.2"/>
      <w:bookmarkEnd w:id="185"/>
      <w:r>
        <w:t>Syntax</w:t>
      </w:r>
    </w:p>
    <w:p w14:paraId="61BA9EF6" w14:textId="77777777" w:rsidR="002803C3" w:rsidRDefault="005E76F0">
      <w:pPr>
        <w:pStyle w:val="Code"/>
      </w:pPr>
      <w:r>
        <w:t>aligned(8) class VertexCorrespondenceSampleEntry()</w:t>
      </w:r>
      <w:r>
        <w:br/>
        <w:t>   extends MetadataSampleEntry('vcor') {</w:t>
      </w:r>
      <w:r>
        <w:br/>
        <w:t>   unsigned int(3) precision;</w:t>
      </w:r>
      <w:r>
        <w:br/>
        <w:t>   bits(5) reserved;</w:t>
      </w:r>
      <w:r>
        <w:br/>
        <w:t>}</w:t>
      </w:r>
      <w:r>
        <w:br/>
        <w:t> </w:t>
      </w:r>
    </w:p>
    <w:p w14:paraId="4F71260C" w14:textId="77777777" w:rsidR="002803C3" w:rsidRDefault="005E76F0">
      <w:pPr>
        <w:pStyle w:val="Heading4"/>
      </w:pPr>
      <w:bookmarkStart w:id="186" w:name="Section_sec_7.4.2.3"/>
      <w:bookmarkEnd w:id="186"/>
      <w:r>
        <w:lastRenderedPageBreak/>
        <w:t>Semantics</w:t>
      </w:r>
    </w:p>
    <w:p w14:paraId="42CD7CAA" w14:textId="77777777" w:rsidR="002803C3" w:rsidRDefault="005E76F0">
      <w:pPr>
        <w:pStyle w:val="ListContinue1-"/>
        <w:numPr>
          <w:ilvl w:val="0"/>
          <w:numId w:val="10"/>
        </w:numPr>
      </w:pPr>
      <w:r>
        <w:rPr>
          <w:rStyle w:val="Courier"/>
          <w:b/>
        </w:rPr>
        <w:t>precision</w:t>
      </w:r>
      <w:r>
        <w:t xml:space="preserve"> specifies the length in bytes of the correspondence values within each sample. The value of precision shall be greater than 0 and smaller or equal to 4.</w:t>
      </w:r>
    </w:p>
    <w:p w14:paraId="60346B95" w14:textId="77777777" w:rsidR="002803C3" w:rsidRDefault="005E76F0">
      <w:pPr>
        <w:pStyle w:val="Heading3"/>
      </w:pPr>
      <w:bookmarkStart w:id="187" w:name="Section_sec_7.4.3"/>
      <w:bookmarkStart w:id="188" w:name="_Toc141653585"/>
      <w:bookmarkEnd w:id="187"/>
      <w:r>
        <w:t>Vertices correspondence sample format</w:t>
      </w:r>
      <w:bookmarkEnd w:id="188"/>
    </w:p>
    <w:p w14:paraId="56102D90" w14:textId="77777777" w:rsidR="002803C3" w:rsidRDefault="005E76F0">
      <w:pPr>
        <w:pStyle w:val="Heading4"/>
      </w:pPr>
      <w:bookmarkStart w:id="189" w:name="Section_sec_7.4.3.1"/>
      <w:bookmarkEnd w:id="189"/>
      <w:r>
        <w:t>General</w:t>
      </w:r>
    </w:p>
    <w:p w14:paraId="45B0BF82" w14:textId="77777777" w:rsidR="002803C3" w:rsidRDefault="005E76F0">
      <w:pPr>
        <w:pStyle w:val="BodyText"/>
      </w:pPr>
      <w:r>
        <w:t>The sample format includes the number of correspondence values, as well as the value itself that applies to each of the vertices.</w:t>
      </w:r>
    </w:p>
    <w:p w14:paraId="28AFC208" w14:textId="77777777" w:rsidR="002803C3" w:rsidRDefault="005E76F0">
      <w:pPr>
        <w:pStyle w:val="Heading4"/>
      </w:pPr>
      <w:bookmarkStart w:id="190" w:name="Section_sec_7.4.3.2"/>
      <w:bookmarkEnd w:id="190"/>
      <w:r>
        <w:t>Syntax</w:t>
      </w:r>
    </w:p>
    <w:p w14:paraId="79B384A5" w14:textId="77777777" w:rsidR="002803C3" w:rsidRDefault="005E76F0">
      <w:pPr>
        <w:pStyle w:val="Code"/>
      </w:pPr>
      <w:r>
        <w:t>aligned(8) class VerticesCorrespondenceSample</w:t>
      </w:r>
      <w:r>
        <w:br/>
        <w:t>{   unsigned int(32) vertex_count;</w:t>
      </w:r>
      <w:r>
        <w:br/>
        <w:t>    for( i = 0; i &lt; vertex_count; i++ ){</w:t>
      </w:r>
      <w:r>
        <w:br/>
        <w:t>    unsigned int(8 * precision) face_index[ i ];</w:t>
      </w:r>
      <w:r>
        <w:br/>
        <w:t>    }</w:t>
      </w:r>
      <w:r>
        <w:br/>
        <w:t>}</w:t>
      </w:r>
      <w:r>
        <w:br/>
        <w:t> </w:t>
      </w:r>
    </w:p>
    <w:p w14:paraId="76F4A2AD" w14:textId="77777777" w:rsidR="002803C3" w:rsidRDefault="005E76F0">
      <w:pPr>
        <w:pStyle w:val="Heading4"/>
      </w:pPr>
      <w:bookmarkStart w:id="191" w:name="Section_sec_7.4.3.3"/>
      <w:bookmarkEnd w:id="191"/>
      <w:r>
        <w:t>Semantics</w:t>
      </w:r>
    </w:p>
    <w:p w14:paraId="2211C70D" w14:textId="77777777" w:rsidR="002803C3" w:rsidRDefault="005E76F0">
      <w:pPr>
        <w:pStyle w:val="ListContinue1-"/>
        <w:numPr>
          <w:ilvl w:val="0"/>
          <w:numId w:val="10"/>
        </w:numPr>
      </w:pPr>
      <w:r>
        <w:rPr>
          <w:rStyle w:val="Courier"/>
          <w:b/>
        </w:rPr>
        <w:t>vertex_count</w:t>
      </w:r>
      <w:r>
        <w:t xml:space="preserve"> specifies the number of vertices of the mesh this sample applies to and the number of </w:t>
      </w:r>
      <w:r>
        <w:rPr>
          <w:rStyle w:val="Courier"/>
          <w:b/>
        </w:rPr>
        <w:t>face_index</w:t>
      </w:r>
      <w:r>
        <w:t>[ i ] values present in the sample</w:t>
      </w:r>
    </w:p>
    <w:p w14:paraId="1F0E0F79" w14:textId="77777777" w:rsidR="002803C3" w:rsidRDefault="005E76F0">
      <w:pPr>
        <w:pStyle w:val="ListContinue1-"/>
        <w:numPr>
          <w:ilvl w:val="0"/>
          <w:numId w:val="10"/>
        </w:numPr>
      </w:pPr>
      <w:r>
        <w:rPr>
          <w:rStyle w:val="Courier"/>
          <w:b/>
        </w:rPr>
        <w:t>face_index</w:t>
      </w:r>
      <w:r>
        <w:t>[ i ] specifies the index of a face in a shadow mesh to which a vertex with index equal i of dependent mesh is mapped.</w:t>
      </w:r>
    </w:p>
    <w:p w14:paraId="79744EF3" w14:textId="77777777" w:rsidR="002803C3" w:rsidRDefault="005E76F0">
      <w:pPr>
        <w:pStyle w:val="Heading4"/>
      </w:pPr>
      <w:bookmarkStart w:id="192" w:name="Section_sec_7.4.3.4"/>
      <w:bookmarkEnd w:id="192"/>
      <w:r>
        <w:t>Processing of correspondence samples</w:t>
      </w:r>
    </w:p>
    <w:p w14:paraId="7E05B0BE" w14:textId="77777777" w:rsidR="002803C3" w:rsidRDefault="005E76F0">
      <w:pPr>
        <w:pStyle w:val="BodyText"/>
      </w:pPr>
      <w:r>
        <w:t>The value of precision in VertexCorrespondenceSampleEntry is constraint as follows. When precision is equal to 1, the componentType of the accessor referenced by correspondence attribute in the corresponding mesh with the MPEG_mesh_linking extension shall be equal to UNSIGNED_BYTE (5121). Otherwise, when precision is equal to 2, the componentType of the accessor referenced by correspondence attribute in the corresponding mesh with the MPEG_mesh_linking extension shall be equal to UNSIGNED_SHORT (5123). Otherwise, when precision is equal to 3 or 4, the componentType of the accessor referenced by correspondence attribute in the corresponding mesh with the MPEG_mesh_linking extension shall be equal to UNSIGNED_INT (5125).</w:t>
      </w:r>
    </w:p>
    <w:p w14:paraId="3B5A5B97" w14:textId="77777777" w:rsidR="002803C3" w:rsidRDefault="005E76F0">
      <w:pPr>
        <w:pStyle w:val="BodyText"/>
      </w:pPr>
      <w:r>
        <w:t xml:space="preserve">The samples VerticesCorrespondenceSample are processed as follows. </w:t>
      </w:r>
      <w:r>
        <w:rPr>
          <w:rStyle w:val="Courier"/>
          <w:b/>
        </w:rPr>
        <w:t>vertex_count</w:t>
      </w:r>
      <w:r>
        <w:t xml:space="preserve"> shall be made available as "count" in the corresponding timed accessor information header fields in the corresponding frame of the circular buffer, which the accessor with the MPEG_accessor_timed indicated by correspondence attribute in the MPEG_mesh_linking extension points to. </w:t>
      </w:r>
      <w:r>
        <w:rPr>
          <w:rStyle w:val="Courier"/>
          <w:b/>
        </w:rPr>
        <w:t>face_index</w:t>
      </w:r>
      <w:r>
        <w:t>[ i ] shall be made available in the corresponding frame of the circular buffer, which the accessor with the MPEG_accessor_timed indicated by correspondence attribute in the MPEG_mesh_linking extension points to using the componenType specified above.</w:t>
      </w:r>
    </w:p>
    <w:p w14:paraId="14787F5B" w14:textId="77777777" w:rsidR="002803C3" w:rsidRPr="00693737" w:rsidRDefault="005E76F0">
      <w:pPr>
        <w:pStyle w:val="Heading2"/>
        <w:rPr>
          <w:lang w:val="en-US"/>
        </w:rPr>
      </w:pPr>
      <w:bookmarkStart w:id="193" w:name="Section_sec_7.5"/>
      <w:bookmarkStart w:id="194" w:name="_Toc141653586"/>
      <w:bookmarkEnd w:id="193"/>
      <w:r w:rsidRPr="00693737">
        <w:rPr>
          <w:lang w:val="en-US"/>
        </w:rPr>
        <w:t>Carriage format for pose and weight</w:t>
      </w:r>
      <w:bookmarkEnd w:id="194"/>
    </w:p>
    <w:p w14:paraId="6DBA952E" w14:textId="77777777" w:rsidR="002803C3" w:rsidRDefault="005E76F0">
      <w:pPr>
        <w:pStyle w:val="Heading3"/>
      </w:pPr>
      <w:bookmarkStart w:id="195" w:name="Section_sec_7.5.1"/>
      <w:bookmarkStart w:id="196" w:name="_Toc141653587"/>
      <w:bookmarkEnd w:id="195"/>
      <w:r>
        <w:t>General</w:t>
      </w:r>
      <w:bookmarkEnd w:id="196"/>
    </w:p>
    <w:p w14:paraId="29F9FEB9" w14:textId="77777777" w:rsidR="002803C3" w:rsidRDefault="005E76F0">
      <w:pPr>
        <w:pStyle w:val="BodyText"/>
      </w:pPr>
      <w:r>
        <w:t>A sample in a metadata track is used to provide the pose transformation used onto the shadow mesh and weight values that are used to apply the morph targets of the shadow mesh to transform the shadow mesh to the corresponding position and pose of the dependent mesh. The sample timing of the metadata track defines the time instant of a mesh sample to which the pose and weight information applies. The sample format itself contains the transformations matrix to be applied onto the nodes of the skeleton of the mesh and "weight" values to apply the morph targets of the shadow mesh.</w:t>
      </w:r>
    </w:p>
    <w:p w14:paraId="76ADC02B" w14:textId="77777777" w:rsidR="002803C3" w:rsidRDefault="005E76F0">
      <w:pPr>
        <w:pStyle w:val="BodyText"/>
      </w:pPr>
      <w:r>
        <w:lastRenderedPageBreak/>
        <w:t>In glTF JSON file, the specified values are provided through an extension of a mesh by referring to an accessor with MPEG_accessor_timed extension. The number of "weight" values within a sample and the number of morph target of the corresponding shadow mesh shall be the same.</w:t>
      </w:r>
    </w:p>
    <w:p w14:paraId="02B21DF9" w14:textId="77777777" w:rsidR="002803C3" w:rsidRDefault="005E76F0">
      <w:pPr>
        <w:pStyle w:val="Heading3"/>
      </w:pPr>
      <w:bookmarkStart w:id="197" w:name="Section_sec_7.5.2"/>
      <w:bookmarkStart w:id="198" w:name="_Toc141653588"/>
      <w:bookmarkEnd w:id="197"/>
      <w:r>
        <w:t>Pose transformation sample entry</w:t>
      </w:r>
      <w:bookmarkEnd w:id="198"/>
    </w:p>
    <w:p w14:paraId="06347FC0" w14:textId="77777777" w:rsidR="002803C3" w:rsidRDefault="005E76F0">
      <w:pPr>
        <w:pStyle w:val="Heading4"/>
      </w:pPr>
      <w:bookmarkStart w:id="199" w:name="Section_sec_7.5.2.1"/>
      <w:bookmarkEnd w:id="199"/>
      <w:r>
        <w:t>Definition</w:t>
      </w:r>
    </w:p>
    <w:tbl>
      <w:tblPr>
        <w:tblW w:w="3700" w:type="pct"/>
        <w:jc w:val="center"/>
        <w:tblLayout w:type="fixed"/>
        <w:tblCellMar>
          <w:left w:w="0" w:type="dxa"/>
          <w:right w:w="0" w:type="dxa"/>
        </w:tblCellMar>
        <w:tblLook w:val="04A0" w:firstRow="1" w:lastRow="0" w:firstColumn="1" w:lastColumn="0" w:noHBand="0" w:noVBand="1"/>
      </w:tblPr>
      <w:tblGrid>
        <w:gridCol w:w="2403"/>
        <w:gridCol w:w="4813"/>
      </w:tblGrid>
      <w:tr w:rsidR="002803C3" w14:paraId="1F46ACE8" w14:textId="77777777">
        <w:trPr>
          <w:jc w:val="center"/>
        </w:trPr>
        <w:tc>
          <w:tcPr>
            <w:tcW w:w="2375" w:type="dxa"/>
          </w:tcPr>
          <w:p w14:paraId="27159543" w14:textId="77777777" w:rsidR="002803C3" w:rsidRDefault="005E76F0">
            <w:pPr>
              <w:pStyle w:val="Tablebody0"/>
            </w:pPr>
            <w:r>
              <w:t>Sample Entry Type:</w:t>
            </w:r>
          </w:p>
        </w:tc>
        <w:tc>
          <w:tcPr>
            <w:tcW w:w="4758" w:type="dxa"/>
          </w:tcPr>
          <w:p w14:paraId="020BF1C4" w14:textId="77777777" w:rsidR="002803C3" w:rsidRDefault="005E76F0">
            <w:pPr>
              <w:pStyle w:val="Tablebody0"/>
            </w:pPr>
            <w:r>
              <w:t>'post'</w:t>
            </w:r>
          </w:p>
        </w:tc>
      </w:tr>
      <w:tr w:rsidR="002803C3" w14:paraId="6D480E32" w14:textId="77777777">
        <w:trPr>
          <w:jc w:val="center"/>
        </w:trPr>
        <w:tc>
          <w:tcPr>
            <w:tcW w:w="2375" w:type="dxa"/>
          </w:tcPr>
          <w:p w14:paraId="7564010E" w14:textId="77777777" w:rsidR="002803C3" w:rsidRDefault="005E76F0">
            <w:pPr>
              <w:pStyle w:val="Tablebody0"/>
            </w:pPr>
            <w:r>
              <w:t>Container:</w:t>
            </w:r>
          </w:p>
        </w:tc>
        <w:tc>
          <w:tcPr>
            <w:tcW w:w="4758" w:type="dxa"/>
          </w:tcPr>
          <w:p w14:paraId="18897B33" w14:textId="77777777" w:rsidR="002803C3" w:rsidRDefault="005E76F0">
            <w:pPr>
              <w:pStyle w:val="Tablebody0"/>
            </w:pPr>
            <w:r>
              <w:t>Sample Description Box ('stsd')</w:t>
            </w:r>
          </w:p>
        </w:tc>
      </w:tr>
      <w:tr w:rsidR="002803C3" w14:paraId="4C84F9D4" w14:textId="77777777">
        <w:trPr>
          <w:jc w:val="center"/>
        </w:trPr>
        <w:tc>
          <w:tcPr>
            <w:tcW w:w="2375" w:type="dxa"/>
          </w:tcPr>
          <w:p w14:paraId="005576A0" w14:textId="77777777" w:rsidR="002803C3" w:rsidRDefault="005E76F0">
            <w:pPr>
              <w:pStyle w:val="Tablebody0"/>
            </w:pPr>
            <w:r>
              <w:t>Mandatory:</w:t>
            </w:r>
          </w:p>
        </w:tc>
        <w:tc>
          <w:tcPr>
            <w:tcW w:w="4758" w:type="dxa"/>
          </w:tcPr>
          <w:p w14:paraId="69B47F4F" w14:textId="77777777" w:rsidR="002803C3" w:rsidRDefault="005E76F0">
            <w:pPr>
              <w:pStyle w:val="Tablebody0"/>
            </w:pPr>
            <w:r>
              <w:t>No</w:t>
            </w:r>
          </w:p>
        </w:tc>
      </w:tr>
      <w:tr w:rsidR="002803C3" w14:paraId="36EAAFEB" w14:textId="77777777">
        <w:trPr>
          <w:jc w:val="center"/>
        </w:trPr>
        <w:tc>
          <w:tcPr>
            <w:tcW w:w="2375" w:type="dxa"/>
          </w:tcPr>
          <w:p w14:paraId="2471131B" w14:textId="77777777" w:rsidR="002803C3" w:rsidRDefault="005E76F0">
            <w:pPr>
              <w:pStyle w:val="Tablebody0"/>
            </w:pPr>
            <w:r>
              <w:t>Quantity:</w:t>
            </w:r>
          </w:p>
        </w:tc>
        <w:tc>
          <w:tcPr>
            <w:tcW w:w="4758" w:type="dxa"/>
          </w:tcPr>
          <w:p w14:paraId="20F6CB87" w14:textId="77777777" w:rsidR="002803C3" w:rsidRDefault="005E76F0">
            <w:pPr>
              <w:pStyle w:val="Tablebody0"/>
            </w:pPr>
            <w:r>
              <w:t>0 or 1</w:t>
            </w:r>
          </w:p>
        </w:tc>
      </w:tr>
    </w:tbl>
    <w:p w14:paraId="646B94D9" w14:textId="77777777" w:rsidR="002803C3" w:rsidRDefault="005E76F0">
      <w:pPr>
        <w:pStyle w:val="BodyText"/>
      </w:pPr>
      <w:r>
        <w:t>A pose transformation sample entry identifies a track containing pose transformation samples.</w:t>
      </w:r>
    </w:p>
    <w:p w14:paraId="0E3A37CE" w14:textId="77777777" w:rsidR="002803C3" w:rsidRDefault="005E76F0">
      <w:pPr>
        <w:pStyle w:val="Heading4"/>
      </w:pPr>
      <w:bookmarkStart w:id="200" w:name="Section_sec_7.5.2.2"/>
      <w:bookmarkEnd w:id="200"/>
      <w:r>
        <w:t>Syntax</w:t>
      </w:r>
    </w:p>
    <w:p w14:paraId="6A7B8DAF" w14:textId="77777777" w:rsidR="002803C3" w:rsidRDefault="005E76F0">
      <w:pPr>
        <w:pStyle w:val="Code"/>
      </w:pPr>
      <w:r>
        <w:t>aligned(8) class PoseTransformationSampleEntry( )</w:t>
      </w:r>
      <w:r>
        <w:br/>
        <w:t>extends MetadataSampleEntry( 'post' ) {</w:t>
      </w:r>
      <w:r>
        <w:br/>
        <w:t>   unsigned int(16) number_of_nodes;</w:t>
      </w:r>
      <w:r>
        <w:br/>
        <w:t>   for( unsigned int i = 0; i &lt; number_of_nodes; i++ ){</w:t>
      </w:r>
      <w:r>
        <w:br/>
        <w:t>      unsigned int (32) node_index[ i ];</w:t>
      </w:r>
      <w:r>
        <w:br/>
        <w:t>   }</w:t>
      </w:r>
      <w:r>
        <w:br/>
        <w:t>   unsigned int(16) number_of_morph_targets;</w:t>
      </w:r>
      <w:r>
        <w:br/>
        <w:t>}</w:t>
      </w:r>
      <w:r>
        <w:br/>
        <w:t> </w:t>
      </w:r>
    </w:p>
    <w:p w14:paraId="20F76717" w14:textId="77777777" w:rsidR="002803C3" w:rsidRDefault="005E76F0">
      <w:pPr>
        <w:pStyle w:val="Heading4"/>
      </w:pPr>
      <w:bookmarkStart w:id="201" w:name="Section_sec_7.5.2.3"/>
      <w:bookmarkEnd w:id="201"/>
      <w:r>
        <w:t>Semantics</w:t>
      </w:r>
    </w:p>
    <w:p w14:paraId="4E3AA224" w14:textId="77777777" w:rsidR="002803C3" w:rsidRDefault="005E76F0">
      <w:pPr>
        <w:pStyle w:val="ListContinue1-"/>
        <w:numPr>
          <w:ilvl w:val="0"/>
          <w:numId w:val="10"/>
        </w:numPr>
      </w:pPr>
      <w:r>
        <w:rPr>
          <w:rStyle w:val="Courier"/>
          <w:b/>
        </w:rPr>
        <w:t>number_of_nodes</w:t>
      </w:r>
      <w:r>
        <w:t xml:space="preserve"> specifies the number of nodes for which the transformation is described.</w:t>
      </w:r>
    </w:p>
    <w:p w14:paraId="3A6B0F2D" w14:textId="77777777" w:rsidR="002803C3" w:rsidRDefault="005E76F0">
      <w:pPr>
        <w:pStyle w:val="ListContinue1-"/>
        <w:numPr>
          <w:ilvl w:val="0"/>
          <w:numId w:val="10"/>
        </w:numPr>
      </w:pPr>
      <w:r>
        <w:rPr>
          <w:rStyle w:val="Courier"/>
          <w:b/>
        </w:rPr>
        <w:t>node_index</w:t>
      </w:r>
      <w:r>
        <w:t>[ i ] specifies the index of the nodes array in the glTF file which the i-th node in the sample applies to.</w:t>
      </w:r>
    </w:p>
    <w:p w14:paraId="383211DB" w14:textId="77777777" w:rsidR="002803C3" w:rsidRDefault="005E76F0">
      <w:pPr>
        <w:pStyle w:val="ListContinue1-"/>
        <w:numPr>
          <w:ilvl w:val="0"/>
          <w:numId w:val="10"/>
        </w:numPr>
      </w:pPr>
      <w:r>
        <w:rPr>
          <w:rStyle w:val="Courier"/>
          <w:b/>
        </w:rPr>
        <w:t>number_of_morph_targets</w:t>
      </w:r>
      <w:r>
        <w:t> specifies the number of morph targets for which a weight is provided.</w:t>
      </w:r>
    </w:p>
    <w:p w14:paraId="73E3D699" w14:textId="77777777" w:rsidR="002803C3" w:rsidRDefault="005E76F0">
      <w:pPr>
        <w:pStyle w:val="Heading3"/>
      </w:pPr>
      <w:bookmarkStart w:id="202" w:name="Section_sec_7.5.3"/>
      <w:bookmarkStart w:id="203" w:name="_Toc141653589"/>
      <w:bookmarkEnd w:id="202"/>
      <w:r>
        <w:t>Pose transformation sample format</w:t>
      </w:r>
      <w:bookmarkEnd w:id="203"/>
    </w:p>
    <w:p w14:paraId="06AC95D6" w14:textId="77777777" w:rsidR="002803C3" w:rsidRDefault="005E76F0">
      <w:pPr>
        <w:pStyle w:val="Heading4"/>
      </w:pPr>
      <w:bookmarkStart w:id="204" w:name="Section_sec_7.5.3.1"/>
      <w:bookmarkEnd w:id="204"/>
      <w:r>
        <w:t>General</w:t>
      </w:r>
    </w:p>
    <w:p w14:paraId="25FCD5BC" w14:textId="77777777" w:rsidR="002803C3" w:rsidRDefault="005E76F0">
      <w:pPr>
        <w:pStyle w:val="BodyText"/>
      </w:pPr>
      <w:r>
        <w:t>The sample format includes the transformations for each node, as well as weights to be applied to the associated morph targets.</w:t>
      </w:r>
    </w:p>
    <w:p w14:paraId="6FA06077" w14:textId="77777777" w:rsidR="002803C3" w:rsidRDefault="005E76F0">
      <w:pPr>
        <w:pStyle w:val="Heading4"/>
      </w:pPr>
      <w:bookmarkStart w:id="205" w:name="Section_sec_7.5.3.2"/>
      <w:bookmarkEnd w:id="205"/>
      <w:r>
        <w:t>Syntax</w:t>
      </w:r>
    </w:p>
    <w:p w14:paraId="76A1A6E5" w14:textId="77777777" w:rsidR="002803C3" w:rsidRDefault="005E76F0">
      <w:pPr>
        <w:pStyle w:val="Code"/>
      </w:pPr>
      <w:r>
        <w:t>aligned(8) class PoseTransformationSample {</w:t>
      </w:r>
      <w:r>
        <w:br/>
        <w:t>   for( i = 0; i &lt; number_of_nodes; i++ ){</w:t>
      </w:r>
      <w:r>
        <w:br/>
        <w:t>      float(32) [16] matrix[ i ];</w:t>
      </w:r>
      <w:r>
        <w:br/>
        <w:t>   }</w:t>
      </w:r>
      <w:r>
        <w:br/>
        <w:t>   for( i = 0; i &lt; number_of_morph_targets; i++ ){</w:t>
      </w:r>
      <w:r>
        <w:br/>
        <w:t>      float(32) weight[ i ];</w:t>
      </w:r>
      <w:r>
        <w:br/>
        <w:t>   }</w:t>
      </w:r>
      <w:r>
        <w:br/>
        <w:t>}</w:t>
      </w:r>
      <w:r>
        <w:br/>
        <w:t> </w:t>
      </w:r>
    </w:p>
    <w:p w14:paraId="328C8E29" w14:textId="77777777" w:rsidR="002803C3" w:rsidRDefault="005E76F0">
      <w:pPr>
        <w:pStyle w:val="Heading4"/>
      </w:pPr>
      <w:bookmarkStart w:id="206" w:name="Section_sec_7.5.3.3"/>
      <w:bookmarkEnd w:id="206"/>
      <w:r>
        <w:t>Semantics</w:t>
      </w:r>
    </w:p>
    <w:p w14:paraId="5536952F" w14:textId="77777777" w:rsidR="002803C3" w:rsidRDefault="005E76F0">
      <w:pPr>
        <w:pStyle w:val="ListContinue1-"/>
        <w:numPr>
          <w:ilvl w:val="0"/>
          <w:numId w:val="10"/>
        </w:numPr>
      </w:pPr>
      <w:r>
        <w:rPr>
          <w:rStyle w:val="Courier"/>
          <w:b/>
        </w:rPr>
        <w:t>matrix</w:t>
      </w:r>
      <w:r>
        <w:t>[ i ] specifies the transformation matrix of the i-th node.</w:t>
      </w:r>
    </w:p>
    <w:p w14:paraId="2A060132" w14:textId="77777777" w:rsidR="002803C3" w:rsidRDefault="005E76F0">
      <w:pPr>
        <w:pStyle w:val="ListContinue1-"/>
        <w:numPr>
          <w:ilvl w:val="0"/>
          <w:numId w:val="10"/>
        </w:numPr>
      </w:pPr>
      <w:r>
        <w:rPr>
          <w:rStyle w:val="Courier"/>
          <w:b/>
        </w:rPr>
        <w:t>weight</w:t>
      </w:r>
      <w:r>
        <w:t>[ i ] specifies the weight to be applied to the i-th morph target.</w:t>
      </w:r>
    </w:p>
    <w:p w14:paraId="43689BD4" w14:textId="77777777" w:rsidR="002803C3" w:rsidRDefault="005E76F0">
      <w:pPr>
        <w:pStyle w:val="Heading4"/>
      </w:pPr>
      <w:bookmarkStart w:id="207" w:name="Section_sec_7.5.3.4"/>
      <w:bookmarkEnd w:id="207"/>
      <w:r>
        <w:lastRenderedPageBreak/>
        <w:t>Processing of pose transformation samples</w:t>
      </w:r>
    </w:p>
    <w:p w14:paraId="1F2EE47E" w14:textId="77777777" w:rsidR="002803C3" w:rsidRDefault="005E76F0">
      <w:pPr>
        <w:pStyle w:val="BodyText"/>
      </w:pPr>
      <w:r>
        <w:t xml:space="preserve">The </w:t>
      </w:r>
      <w:r>
        <w:rPr>
          <w:rStyle w:val="Courier"/>
          <w:b/>
        </w:rPr>
        <w:t>PoseTransformationSampleEntry</w:t>
      </w:r>
      <w:r>
        <w:t xml:space="preserve"> is processed as follows. When immutable is set to True and bufferView is not present the accessor within the MPEG_accessor_timed extension indicated by pose attribute or weights attribute in the MPEG_mesh_linking extension, the value of count in the corresponding accessor shall be equal to number_of_nodes or number_of_morph_targets, respectively. Otherwise, the syntax element number_of_nodes shall be made available as count attribute in the corresponding timed accessor information header fields in the corresponding frame of the circular buffer, which the accessor with the MPEG_accessor_timed indicated by pose attribute in the MPEG_mesh_linking extension points to, and syntax element number_of_morph_targets shall be made available as count attribute in the corresponding timed accessor information header fields in the corresponding frame of the circular buffer, which the accessor with the MPEG_accessor_timed indicated by weights attribute in the MPEG_mesh_linking extension points to.</w:t>
      </w:r>
    </w:p>
    <w:p w14:paraId="65006C65" w14:textId="77777777" w:rsidR="002803C3" w:rsidRDefault="005E76F0">
      <w:pPr>
        <w:pStyle w:val="BodyText"/>
      </w:pPr>
      <w:r>
        <w:t xml:space="preserve">The samples in </w:t>
      </w:r>
      <w:r>
        <w:rPr>
          <w:rStyle w:val="Courier"/>
          <w:b/>
        </w:rPr>
        <w:t>PoseTransformationSample</w:t>
      </w:r>
      <w:r>
        <w:t xml:space="preserve"> are processed as follows. matrix[ i ] shall be made available in the corresponding frame of the circular buffer, which the accessor with the MPEG_accessor_timed indicated by pose attribute in the MPEG_mesh_linking extension points to. Similarly, weight[ i ] shall be made available in the corresponding frame of the circular buffer, which the accessor with the MPEG_accessor_timed indicated by weight attribute in the MPEG_mesh_linking extension points to.</w:t>
      </w:r>
    </w:p>
    <w:p w14:paraId="5C4B487D" w14:textId="77777777" w:rsidR="002803C3" w:rsidRDefault="005E76F0">
      <w:pPr>
        <w:pStyle w:val="Heading2"/>
      </w:pPr>
      <w:bookmarkStart w:id="208" w:name="Section_sec_7.6"/>
      <w:bookmarkStart w:id="209" w:name="_Toc141653590"/>
      <w:bookmarkEnd w:id="208"/>
      <w:r>
        <w:t>Carriage format for animation timing</w:t>
      </w:r>
      <w:bookmarkEnd w:id="209"/>
    </w:p>
    <w:p w14:paraId="4F28CF88" w14:textId="77777777" w:rsidR="002803C3" w:rsidRDefault="005E76F0">
      <w:pPr>
        <w:pStyle w:val="Heading3"/>
      </w:pPr>
      <w:bookmarkStart w:id="210" w:name="Section_sec_7.6.1"/>
      <w:bookmarkStart w:id="211" w:name="_Toc141653591"/>
      <w:bookmarkEnd w:id="210"/>
      <w:r>
        <w:t>General</w:t>
      </w:r>
      <w:bookmarkEnd w:id="211"/>
    </w:p>
    <w:p w14:paraId="6BAE725D" w14:textId="77777777" w:rsidR="002803C3" w:rsidRDefault="005E76F0">
      <w:pPr>
        <w:pStyle w:val="BodyText"/>
      </w:pPr>
      <w:r>
        <w:t>A sample in a metadata track is used to manipulate an animation event defined in the glTF JSON file. The sample timing of the metadata track defines, when in the global timeline (i.e. common for audio/video/animation) the animation should be manipulated. The metadata track may be stored in the ISOBMFF file along with other media, which provides utility to align manipulations of glTF animations with the video and audio tracks.</w:t>
      </w:r>
    </w:p>
    <w:p w14:paraId="1E665173" w14:textId="77777777" w:rsidR="002803C3" w:rsidRDefault="005E76F0">
      <w:pPr>
        <w:pStyle w:val="BodyText"/>
      </w:pPr>
      <w:r>
        <w:t>The default duration of the animation would be defined by the animation data in the binary glTF buffer and not by the sample duration of ISOBMFF.</w:t>
      </w:r>
    </w:p>
    <w:p w14:paraId="564F5F66" w14:textId="77777777" w:rsidR="002803C3" w:rsidRDefault="005E76F0">
      <w:pPr>
        <w:pStyle w:val="Heading3"/>
      </w:pPr>
      <w:bookmarkStart w:id="212" w:name="Section_sec_7.6.2"/>
      <w:bookmarkStart w:id="213" w:name="_Toc141653592"/>
      <w:bookmarkEnd w:id="212"/>
      <w:r>
        <w:t>Animation sample entry</w:t>
      </w:r>
      <w:bookmarkEnd w:id="213"/>
    </w:p>
    <w:p w14:paraId="3E0BB5DB" w14:textId="77777777" w:rsidR="002803C3" w:rsidRDefault="005E76F0">
      <w:pPr>
        <w:pStyle w:val="Heading4"/>
      </w:pPr>
      <w:bookmarkStart w:id="214" w:name="Section_sec_7.6.2.1"/>
      <w:bookmarkEnd w:id="214"/>
      <w:r>
        <w:t>Definition</w:t>
      </w:r>
    </w:p>
    <w:tbl>
      <w:tblPr>
        <w:tblW w:w="3950" w:type="pct"/>
        <w:jc w:val="center"/>
        <w:tblLayout w:type="fixed"/>
        <w:tblCellMar>
          <w:left w:w="0" w:type="dxa"/>
          <w:right w:w="0" w:type="dxa"/>
        </w:tblCellMar>
        <w:tblLook w:val="04A0" w:firstRow="1" w:lastRow="0" w:firstColumn="1" w:lastColumn="0" w:noHBand="0" w:noVBand="1"/>
      </w:tblPr>
      <w:tblGrid>
        <w:gridCol w:w="2422"/>
        <w:gridCol w:w="5282"/>
      </w:tblGrid>
      <w:tr w:rsidR="002803C3" w14:paraId="5C401C43" w14:textId="77777777">
        <w:trPr>
          <w:jc w:val="center"/>
        </w:trPr>
        <w:tc>
          <w:tcPr>
            <w:tcW w:w="2394" w:type="dxa"/>
          </w:tcPr>
          <w:p w14:paraId="624C5851" w14:textId="77777777" w:rsidR="002803C3" w:rsidRDefault="005E76F0">
            <w:pPr>
              <w:pStyle w:val="Tablebody0"/>
            </w:pPr>
            <w:r>
              <w:t>Sample Entry Type:</w:t>
            </w:r>
          </w:p>
        </w:tc>
        <w:tc>
          <w:tcPr>
            <w:tcW w:w="5221" w:type="dxa"/>
          </w:tcPr>
          <w:p w14:paraId="25E4F963" w14:textId="77777777" w:rsidR="002803C3" w:rsidRDefault="005E76F0">
            <w:pPr>
              <w:pStyle w:val="Tablebody0"/>
            </w:pPr>
            <w:r>
              <w:t>'glat'</w:t>
            </w:r>
          </w:p>
        </w:tc>
      </w:tr>
      <w:tr w:rsidR="002803C3" w14:paraId="45FD2C82" w14:textId="77777777">
        <w:trPr>
          <w:jc w:val="center"/>
        </w:trPr>
        <w:tc>
          <w:tcPr>
            <w:tcW w:w="2394" w:type="dxa"/>
          </w:tcPr>
          <w:p w14:paraId="22891341" w14:textId="77777777" w:rsidR="002803C3" w:rsidRDefault="005E76F0">
            <w:pPr>
              <w:pStyle w:val="Tablebody0"/>
            </w:pPr>
            <w:r>
              <w:t>Container:</w:t>
            </w:r>
          </w:p>
        </w:tc>
        <w:tc>
          <w:tcPr>
            <w:tcW w:w="5221" w:type="dxa"/>
          </w:tcPr>
          <w:p w14:paraId="7FB46114" w14:textId="77777777" w:rsidR="002803C3" w:rsidRDefault="005E76F0">
            <w:pPr>
              <w:pStyle w:val="Tablebody0"/>
            </w:pPr>
            <w:r>
              <w:t>Sample Description Box ('stsd')</w:t>
            </w:r>
          </w:p>
        </w:tc>
      </w:tr>
      <w:tr w:rsidR="002803C3" w14:paraId="2053428A" w14:textId="77777777">
        <w:trPr>
          <w:jc w:val="center"/>
        </w:trPr>
        <w:tc>
          <w:tcPr>
            <w:tcW w:w="2394" w:type="dxa"/>
          </w:tcPr>
          <w:p w14:paraId="1CA154F7" w14:textId="77777777" w:rsidR="002803C3" w:rsidRDefault="005E76F0">
            <w:pPr>
              <w:pStyle w:val="Tablebody0"/>
            </w:pPr>
            <w:r>
              <w:t>Mandatory:</w:t>
            </w:r>
          </w:p>
        </w:tc>
        <w:tc>
          <w:tcPr>
            <w:tcW w:w="5221" w:type="dxa"/>
          </w:tcPr>
          <w:p w14:paraId="7445441F" w14:textId="77777777" w:rsidR="002803C3" w:rsidRDefault="005E76F0">
            <w:pPr>
              <w:pStyle w:val="Tablebody0"/>
            </w:pPr>
            <w:r>
              <w:t>No</w:t>
            </w:r>
          </w:p>
        </w:tc>
      </w:tr>
      <w:tr w:rsidR="002803C3" w14:paraId="63D67EC4" w14:textId="77777777">
        <w:trPr>
          <w:jc w:val="center"/>
        </w:trPr>
        <w:tc>
          <w:tcPr>
            <w:tcW w:w="2394" w:type="dxa"/>
          </w:tcPr>
          <w:p w14:paraId="352C638D" w14:textId="77777777" w:rsidR="002803C3" w:rsidRDefault="005E76F0">
            <w:pPr>
              <w:pStyle w:val="Tablebody0"/>
            </w:pPr>
            <w:r>
              <w:t>Quantity:</w:t>
            </w:r>
          </w:p>
        </w:tc>
        <w:tc>
          <w:tcPr>
            <w:tcW w:w="5221" w:type="dxa"/>
          </w:tcPr>
          <w:p w14:paraId="02F3F3A4" w14:textId="77777777" w:rsidR="002803C3" w:rsidRDefault="005E76F0">
            <w:pPr>
              <w:pStyle w:val="Tablebody0"/>
            </w:pPr>
            <w:r>
              <w:t>0 or 1</w:t>
            </w:r>
          </w:p>
        </w:tc>
      </w:tr>
    </w:tbl>
    <w:p w14:paraId="36CA1B25" w14:textId="77777777" w:rsidR="002803C3" w:rsidRDefault="005E76F0">
      <w:pPr>
        <w:pStyle w:val="BodyText"/>
      </w:pPr>
      <w:r>
        <w:t>An animation sample entry identifies an animation track containing glTF animation samples.</w:t>
      </w:r>
    </w:p>
    <w:p w14:paraId="0280212E" w14:textId="77777777" w:rsidR="002803C3" w:rsidRDefault="005E76F0">
      <w:pPr>
        <w:pStyle w:val="Heading4"/>
      </w:pPr>
      <w:bookmarkStart w:id="215" w:name="Section_sec_7.6.2.2"/>
      <w:bookmarkEnd w:id="215"/>
      <w:r>
        <w:t>Syntax</w:t>
      </w:r>
    </w:p>
    <w:p w14:paraId="088580CF" w14:textId="77777777" w:rsidR="002803C3" w:rsidRDefault="005E76F0">
      <w:pPr>
        <w:pStyle w:val="Code"/>
      </w:pPr>
      <w:r>
        <w:t>aligned(8) class glTFAnimationSampleEntry()</w:t>
      </w:r>
      <w:r>
        <w:br/>
        <w:t>   extends MetadataSampleEntry('glat') {</w:t>
      </w:r>
      <w:r>
        <w:br/>
        <w:t>}</w:t>
      </w:r>
      <w:r>
        <w:br/>
        <w:t> </w:t>
      </w:r>
    </w:p>
    <w:p w14:paraId="04AB474B" w14:textId="77777777" w:rsidR="002803C3" w:rsidRDefault="005E76F0">
      <w:pPr>
        <w:pStyle w:val="Heading3"/>
      </w:pPr>
      <w:bookmarkStart w:id="216" w:name="Section_sec_7.6.3"/>
      <w:bookmarkStart w:id="217" w:name="_Toc141653593"/>
      <w:bookmarkEnd w:id="216"/>
      <w:r>
        <w:t>Animation sample format</w:t>
      </w:r>
      <w:bookmarkEnd w:id="217"/>
    </w:p>
    <w:p w14:paraId="39DAB44C" w14:textId="77777777" w:rsidR="002803C3" w:rsidRDefault="005E76F0">
      <w:pPr>
        <w:pStyle w:val="Heading4"/>
      </w:pPr>
      <w:bookmarkStart w:id="218" w:name="Section_sec_7.6.3.1"/>
      <w:bookmarkEnd w:id="218"/>
      <w:r>
        <w:t>General</w:t>
      </w:r>
    </w:p>
    <w:p w14:paraId="16438AB3" w14:textId="77777777" w:rsidR="002803C3" w:rsidRDefault="005E76F0">
      <w:pPr>
        <w:pStyle w:val="BodyText"/>
      </w:pPr>
      <w:r>
        <w:t>The sample format includes controlling parameters for animations defined in the glTF animations array.</w:t>
      </w:r>
    </w:p>
    <w:p w14:paraId="382CC5BA" w14:textId="77777777" w:rsidR="002803C3" w:rsidRDefault="005E76F0">
      <w:pPr>
        <w:pStyle w:val="Heading4"/>
      </w:pPr>
      <w:bookmarkStart w:id="219" w:name="Section_sec_7.6.3.2"/>
      <w:bookmarkEnd w:id="219"/>
      <w:r>
        <w:lastRenderedPageBreak/>
        <w:t>Syntax</w:t>
      </w:r>
    </w:p>
    <w:p w14:paraId="28AA3C1A" w14:textId="77777777" w:rsidR="002803C3" w:rsidRDefault="005E76F0">
      <w:pPr>
        <w:pStyle w:val="Code"/>
      </w:pPr>
      <w:r>
        <w:t>aligned(8) class glTFAnimationSample</w:t>
      </w:r>
      <w:r>
        <w:br/>
        <w:t>{</w:t>
      </w:r>
      <w:r>
        <w:br/>
        <w:t>   unsigned int(1) apply_to_all;</w:t>
      </w:r>
      <w:r>
        <w:br/>
        <w:t>   unsigned int(7) reserved;</w:t>
      </w:r>
      <w:r>
        <w:br/>
        <w:t>   unsigned int(16) num_events;</w:t>
      </w:r>
      <w:r>
        <w:br/>
        <w:t>   for( i=0; i &lt; num_events; i++ ){</w:t>
      </w:r>
      <w:r>
        <w:br/>
        <w:t>      unsigned int(32) index[i];</w:t>
      </w:r>
      <w:r>
        <w:br/>
        <w:t>      int(32) speed[i];</w:t>
      </w:r>
      <w:r>
        <w:br/>
        <w:t>      unsigned int(8) state[i];</w:t>
      </w:r>
      <w:r>
        <w:br/>
        <w:t>      if( state == 6 ){</w:t>
      </w:r>
      <w:r>
        <w:br/>
        <w:t>         unsigned int (32) start_frame[i];</w:t>
      </w:r>
      <w:r>
        <w:br/>
        <w:t>         unsigned int (32) end_frame[i];</w:t>
      </w:r>
      <w:r>
        <w:br/>
        <w:t>      }</w:t>
      </w:r>
      <w:r>
        <w:br/>
        <w:t>      unsigned int (8) order_id[i];</w:t>
      </w:r>
      <w:r>
        <w:br/>
        <w:t>      unsigned int(32) num_channels[i];</w:t>
      </w:r>
      <w:r>
        <w:br/>
        <w:t>      for( int j = 0; j &lt; num_channels[i]; j++) {</w:t>
      </w:r>
      <w:r>
        <w:br/>
        <w:t>         int (8) weight[i][j];</w:t>
      </w:r>
      <w:r>
        <w:br/>
        <w:t>         unsigned int (32) channel_index[i][j];</w:t>
      </w:r>
      <w:r>
        <w:br/>
        <w:t>      }</w:t>
      </w:r>
      <w:r>
        <w:br/>
        <w:t>   }</w:t>
      </w:r>
      <w:r>
        <w:br/>
        <w:t>}</w:t>
      </w:r>
      <w:r>
        <w:br/>
        <w:t> </w:t>
      </w:r>
    </w:p>
    <w:p w14:paraId="25D06885" w14:textId="77777777" w:rsidR="002803C3" w:rsidRDefault="005E76F0">
      <w:pPr>
        <w:pStyle w:val="Heading4"/>
      </w:pPr>
      <w:bookmarkStart w:id="220" w:name="Section_sec_7.6.3.3"/>
      <w:bookmarkEnd w:id="220"/>
      <w:r>
        <w:t>Semantics</w:t>
      </w:r>
    </w:p>
    <w:p w14:paraId="47467D33" w14:textId="77777777" w:rsidR="002803C3" w:rsidRDefault="005E76F0">
      <w:pPr>
        <w:pStyle w:val="ListContinue1-"/>
        <w:numPr>
          <w:ilvl w:val="0"/>
          <w:numId w:val="10"/>
        </w:numPr>
      </w:pPr>
      <w:r>
        <w:rPr>
          <w:rStyle w:val="Courier"/>
          <w:b/>
        </w:rPr>
        <w:t>apply_to_all</w:t>
      </w:r>
      <w:r>
        <w:t> if equal to 1, the num_events shall equal 1 and the animation event in the sample is applied to all animations in the glTF animations array.</w:t>
      </w:r>
    </w:p>
    <w:p w14:paraId="763DE0EB" w14:textId="77777777" w:rsidR="002803C3" w:rsidRDefault="005E76F0">
      <w:pPr>
        <w:pStyle w:val="ListContinue1-"/>
        <w:numPr>
          <w:ilvl w:val="0"/>
          <w:numId w:val="10"/>
        </w:numPr>
      </w:pPr>
      <w:r>
        <w:rPr>
          <w:rStyle w:val="Courier"/>
          <w:b/>
        </w:rPr>
        <w:t>num_events</w:t>
      </w:r>
      <w:r>
        <w:t> – specifying number of animation events triggered at the time of the sample.</w:t>
      </w:r>
    </w:p>
    <w:p w14:paraId="3EEA9DF1" w14:textId="77777777" w:rsidR="002803C3" w:rsidRDefault="005E76F0">
      <w:pPr>
        <w:pStyle w:val="ListContinue1-"/>
        <w:numPr>
          <w:ilvl w:val="0"/>
          <w:numId w:val="10"/>
        </w:numPr>
      </w:pPr>
      <w:r>
        <w:rPr>
          <w:rStyle w:val="Courier"/>
          <w:b/>
        </w:rPr>
        <w:t>index[ i ]</w:t>
      </w:r>
      <w:r>
        <w:t> specifies the index value of animation in animation node described in the glTF json file.</w:t>
      </w:r>
    </w:p>
    <w:p w14:paraId="49BA0915" w14:textId="77777777" w:rsidR="002803C3" w:rsidRDefault="005E76F0">
      <w:pPr>
        <w:pStyle w:val="ListContinue1-"/>
        <w:numPr>
          <w:ilvl w:val="0"/>
          <w:numId w:val="10"/>
        </w:numPr>
      </w:pPr>
      <w:r>
        <w:rPr>
          <w:rStyle w:val="Courier"/>
          <w:b/>
        </w:rPr>
        <w:t>speed[ i ] </w:t>
      </w:r>
      <w:r>
        <w:t>specifies a multiplier which indicate the speed of the playout of the animation. A negative value may indicate that the animation should be played in a reverse order, from the end to the start. The speed is stored as signed 15.16 fixed-point value.</w:t>
      </w:r>
    </w:p>
    <w:p w14:paraId="00FB3F01" w14:textId="77777777" w:rsidR="002803C3" w:rsidRDefault="005E76F0">
      <w:pPr>
        <w:pStyle w:val="ListContinue1-"/>
        <w:numPr>
          <w:ilvl w:val="0"/>
          <w:numId w:val="10"/>
        </w:numPr>
      </w:pPr>
      <w:r>
        <w:rPr>
          <w:rStyle w:val="Courier"/>
          <w:b/>
        </w:rPr>
        <w:t>state[ i ]</w:t>
      </w:r>
      <w:r>
        <w:t xml:space="preserve"> specifies status of the animation as defined in </w:t>
      </w:r>
      <w:hyperlink w:anchor="Table_tab_25">
        <w:r>
          <w:rPr>
            <w:rStyle w:val="Hyperlink"/>
          </w:rPr>
          <w:t>Table 25</w:t>
        </w:r>
      </w:hyperlink>
      <w:r>
        <w:t>.</w:t>
      </w:r>
    </w:p>
    <w:p w14:paraId="41ACAAB5" w14:textId="77777777" w:rsidR="002803C3" w:rsidRDefault="005E76F0">
      <w:pPr>
        <w:pStyle w:val="ListContinue1-"/>
        <w:numPr>
          <w:ilvl w:val="0"/>
          <w:numId w:val="10"/>
        </w:numPr>
      </w:pPr>
      <w:r>
        <w:rPr>
          <w:rStyle w:val="Courier"/>
          <w:b/>
        </w:rPr>
        <w:t>start_frame[ i ]</w:t>
      </w:r>
      <w:r>
        <w:t> specifies the key frame of the animation used after each loop.</w:t>
      </w:r>
    </w:p>
    <w:p w14:paraId="181DB514" w14:textId="77777777" w:rsidR="002803C3" w:rsidRDefault="005E76F0">
      <w:pPr>
        <w:pStyle w:val="ListContinue1-"/>
        <w:numPr>
          <w:ilvl w:val="0"/>
          <w:numId w:val="10"/>
        </w:numPr>
      </w:pPr>
      <w:r>
        <w:rPr>
          <w:rStyle w:val="Courier"/>
          <w:b/>
        </w:rPr>
        <w:t>end_frame[ i ]</w:t>
      </w:r>
      <w:r>
        <w:t> specifies the last the key frame of the animation before looping the animation.</w:t>
      </w:r>
    </w:p>
    <w:p w14:paraId="46B87E9B" w14:textId="77777777" w:rsidR="002803C3" w:rsidRDefault="005E76F0">
      <w:pPr>
        <w:pStyle w:val="ListContinue1-"/>
        <w:numPr>
          <w:ilvl w:val="0"/>
          <w:numId w:val="10"/>
        </w:numPr>
      </w:pPr>
      <w:r>
        <w:rPr>
          <w:rStyle w:val="Courier"/>
          <w:b/>
        </w:rPr>
        <w:t>order_id[ i ]</w:t>
      </w:r>
      <w:r>
        <w:t> specifies a value to indicate the order in which animations are applied. Animations with lower values are applied before animation with higher values.</w:t>
      </w:r>
    </w:p>
    <w:p w14:paraId="2EDDDEF2" w14:textId="77777777" w:rsidR="002803C3" w:rsidRDefault="005E76F0">
      <w:pPr>
        <w:pStyle w:val="ListContinue1-"/>
        <w:numPr>
          <w:ilvl w:val="0"/>
          <w:numId w:val="10"/>
        </w:numPr>
      </w:pPr>
      <w:r>
        <w:rPr>
          <w:rStyle w:val="Courier"/>
          <w:b/>
        </w:rPr>
        <w:t>num_channels[ i ] </w:t>
      </w:r>
      <w:r>
        <w:t>specifies the number of channels of an animation for which a weight is provided.</w:t>
      </w:r>
    </w:p>
    <w:p w14:paraId="10BEAD34" w14:textId="77777777" w:rsidR="002803C3" w:rsidRDefault="005E76F0">
      <w:pPr>
        <w:pStyle w:val="ListContinue1-"/>
        <w:numPr>
          <w:ilvl w:val="0"/>
          <w:numId w:val="10"/>
        </w:numPr>
      </w:pPr>
      <w:r>
        <w:rPr>
          <w:rStyle w:val="Courier"/>
          <w:b/>
        </w:rPr>
        <w:t>weight[ i ][ j ]</w:t>
      </w:r>
      <w:r>
        <w:t> specifies the weight to be applied to the j-th channel of the animation in units of 1/255.</w:t>
      </w:r>
    </w:p>
    <w:p w14:paraId="7E075BB5" w14:textId="77777777" w:rsidR="002803C3" w:rsidRDefault="005E76F0">
      <w:pPr>
        <w:pStyle w:val="ListContinue1-"/>
        <w:numPr>
          <w:ilvl w:val="0"/>
          <w:numId w:val="10"/>
        </w:numPr>
      </w:pPr>
      <w:r>
        <w:rPr>
          <w:rStyle w:val="Courier"/>
          <w:b/>
        </w:rPr>
        <w:t>channel_index[ i ][ j ]</w:t>
      </w:r>
      <w:r>
        <w:t> specifies the index of the j-th channel of the animation.</w:t>
      </w:r>
    </w:p>
    <w:p w14:paraId="7B563B51" w14:textId="77777777" w:rsidR="002803C3" w:rsidRDefault="005E76F0">
      <w:pPr>
        <w:pStyle w:val="Tabletitle"/>
      </w:pPr>
      <w:bookmarkStart w:id="221" w:name="Table_tab_25"/>
      <w:bookmarkEnd w:id="221"/>
      <w:r>
        <w:t>Table 25 — Definition of the state values in animation sample format</w:t>
      </w:r>
    </w:p>
    <w:tbl>
      <w:tblPr>
        <w:tblW w:w="3800" w:type="pct"/>
        <w:jc w:val="center"/>
        <w:tblLayout w:type="fixed"/>
        <w:tblCellMar>
          <w:left w:w="0" w:type="dxa"/>
          <w:right w:w="0" w:type="dxa"/>
        </w:tblCellMar>
        <w:tblLook w:val="04A0" w:firstRow="1" w:lastRow="0" w:firstColumn="1" w:lastColumn="0" w:noHBand="0" w:noVBand="1"/>
      </w:tblPr>
      <w:tblGrid>
        <w:gridCol w:w="1617"/>
        <w:gridCol w:w="1971"/>
        <w:gridCol w:w="3801"/>
      </w:tblGrid>
      <w:tr w:rsidR="002803C3" w14:paraId="03A6717F" w14:textId="77777777">
        <w:trPr>
          <w:tblHeader/>
          <w:jc w:val="center"/>
        </w:trPr>
        <w:tc>
          <w:tcPr>
            <w:tcW w:w="1603" w:type="dxa"/>
            <w:tcBorders>
              <w:top w:val="single" w:sz="12" w:space="0" w:color="000000"/>
              <w:left w:val="single" w:sz="12" w:space="0" w:color="000000"/>
              <w:bottom w:val="single" w:sz="12" w:space="0" w:color="000000"/>
              <w:right w:val="single" w:sz="6" w:space="0" w:color="000000"/>
            </w:tcBorders>
          </w:tcPr>
          <w:p w14:paraId="362E8957" w14:textId="77777777" w:rsidR="002803C3" w:rsidRDefault="005E76F0">
            <w:pPr>
              <w:pStyle w:val="Tableheader"/>
              <w:jc w:val="center"/>
            </w:pPr>
            <w:r>
              <w:rPr>
                <w:b/>
              </w:rPr>
              <w:t>state value</w:t>
            </w:r>
          </w:p>
        </w:tc>
        <w:tc>
          <w:tcPr>
            <w:tcW w:w="1954" w:type="dxa"/>
            <w:tcBorders>
              <w:top w:val="single" w:sz="12" w:space="0" w:color="000000"/>
              <w:left w:val="single" w:sz="6" w:space="0" w:color="000000"/>
              <w:bottom w:val="single" w:sz="12" w:space="0" w:color="000000"/>
              <w:right w:val="single" w:sz="6" w:space="0" w:color="000000"/>
            </w:tcBorders>
          </w:tcPr>
          <w:p w14:paraId="32578C46" w14:textId="77777777" w:rsidR="002803C3" w:rsidRDefault="005E76F0">
            <w:pPr>
              <w:pStyle w:val="Tableheader"/>
              <w:jc w:val="center"/>
            </w:pPr>
            <w:r>
              <w:rPr>
                <w:b/>
              </w:rPr>
              <w:t>identifier</w:t>
            </w:r>
          </w:p>
        </w:tc>
        <w:tc>
          <w:tcPr>
            <w:tcW w:w="3769" w:type="dxa"/>
            <w:tcBorders>
              <w:top w:val="single" w:sz="12" w:space="0" w:color="000000"/>
              <w:left w:val="single" w:sz="6" w:space="0" w:color="000000"/>
              <w:bottom w:val="single" w:sz="12" w:space="0" w:color="000000"/>
              <w:right w:val="single" w:sz="12" w:space="0" w:color="000000"/>
            </w:tcBorders>
          </w:tcPr>
          <w:p w14:paraId="63AD1FB6" w14:textId="77777777" w:rsidR="002803C3" w:rsidRDefault="005E76F0">
            <w:pPr>
              <w:pStyle w:val="Tableheader"/>
              <w:jc w:val="center"/>
            </w:pPr>
            <w:r>
              <w:rPr>
                <w:b/>
              </w:rPr>
              <w:t>description</w:t>
            </w:r>
          </w:p>
        </w:tc>
      </w:tr>
      <w:tr w:rsidR="002803C3" w14:paraId="63FEE14D" w14:textId="77777777">
        <w:trPr>
          <w:jc w:val="center"/>
        </w:trPr>
        <w:tc>
          <w:tcPr>
            <w:tcW w:w="1603" w:type="dxa"/>
            <w:tcBorders>
              <w:top w:val="single" w:sz="12" w:space="0" w:color="000000"/>
              <w:left w:val="single" w:sz="12" w:space="0" w:color="000000"/>
              <w:bottom w:val="single" w:sz="6" w:space="0" w:color="000000"/>
              <w:right w:val="single" w:sz="6" w:space="0" w:color="000000"/>
            </w:tcBorders>
          </w:tcPr>
          <w:p w14:paraId="235CC997" w14:textId="77777777" w:rsidR="002803C3" w:rsidRDefault="005E76F0">
            <w:pPr>
              <w:pStyle w:val="Tablebody"/>
            </w:pPr>
            <w:r>
              <w:t>0</w:t>
            </w:r>
          </w:p>
        </w:tc>
        <w:tc>
          <w:tcPr>
            <w:tcW w:w="1954" w:type="dxa"/>
            <w:tcBorders>
              <w:top w:val="single" w:sz="12" w:space="0" w:color="000000"/>
              <w:left w:val="single" w:sz="6" w:space="0" w:color="000000"/>
              <w:bottom w:val="single" w:sz="6" w:space="0" w:color="000000"/>
              <w:right w:val="single" w:sz="6" w:space="0" w:color="000000"/>
            </w:tcBorders>
          </w:tcPr>
          <w:p w14:paraId="39AE5F07" w14:textId="77777777" w:rsidR="002803C3" w:rsidRDefault="005E76F0">
            <w:pPr>
              <w:pStyle w:val="Tablebody"/>
            </w:pPr>
            <w:r>
              <w:t>play</w:t>
            </w:r>
          </w:p>
        </w:tc>
        <w:tc>
          <w:tcPr>
            <w:tcW w:w="3769" w:type="dxa"/>
            <w:tcBorders>
              <w:top w:val="single" w:sz="12" w:space="0" w:color="000000"/>
              <w:left w:val="single" w:sz="6" w:space="0" w:color="000000"/>
              <w:bottom w:val="single" w:sz="6" w:space="0" w:color="000000"/>
              <w:right w:val="single" w:sz="12" w:space="0" w:color="000000"/>
            </w:tcBorders>
          </w:tcPr>
          <w:p w14:paraId="718059B8" w14:textId="77777777" w:rsidR="002803C3" w:rsidRDefault="005E76F0">
            <w:pPr>
              <w:pStyle w:val="Tablebody"/>
            </w:pPr>
            <w:r>
              <w:t>Play the animation</w:t>
            </w:r>
          </w:p>
        </w:tc>
      </w:tr>
      <w:tr w:rsidR="002803C3" w14:paraId="290D2D7D"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41631BF" w14:textId="77777777" w:rsidR="002803C3" w:rsidRDefault="005E76F0">
            <w:pPr>
              <w:pStyle w:val="Tablebody"/>
            </w:pPr>
            <w:r>
              <w:lastRenderedPageBreak/>
              <w:t>1</w:t>
            </w:r>
          </w:p>
        </w:tc>
        <w:tc>
          <w:tcPr>
            <w:tcW w:w="1954" w:type="dxa"/>
            <w:tcBorders>
              <w:top w:val="single" w:sz="6" w:space="0" w:color="000000"/>
              <w:left w:val="single" w:sz="6" w:space="0" w:color="000000"/>
              <w:bottom w:val="single" w:sz="6" w:space="0" w:color="000000"/>
              <w:right w:val="single" w:sz="6" w:space="0" w:color="000000"/>
            </w:tcBorders>
          </w:tcPr>
          <w:p w14:paraId="227F4002" w14:textId="77777777" w:rsidR="002803C3" w:rsidRDefault="005E76F0">
            <w:pPr>
              <w:pStyle w:val="Tablebody"/>
            </w:pPr>
            <w:r>
              <w:t>stop_at_initial</w:t>
            </w:r>
          </w:p>
        </w:tc>
        <w:tc>
          <w:tcPr>
            <w:tcW w:w="3769" w:type="dxa"/>
            <w:tcBorders>
              <w:top w:val="single" w:sz="6" w:space="0" w:color="000000"/>
              <w:left w:val="single" w:sz="6" w:space="0" w:color="000000"/>
              <w:bottom w:val="single" w:sz="6" w:space="0" w:color="000000"/>
              <w:right w:val="single" w:sz="12" w:space="0" w:color="000000"/>
            </w:tcBorders>
          </w:tcPr>
          <w:p w14:paraId="06C75B7B" w14:textId="77777777" w:rsidR="002803C3" w:rsidRDefault="005E76F0">
            <w:pPr>
              <w:pStyle w:val="Tablebody"/>
            </w:pPr>
            <w:r>
              <w:t>Stop the animation and return to the initial state</w:t>
            </w:r>
          </w:p>
        </w:tc>
      </w:tr>
      <w:tr w:rsidR="002803C3" w14:paraId="3FB7B717"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996E9E6" w14:textId="77777777" w:rsidR="002803C3" w:rsidRDefault="005E76F0">
            <w:pPr>
              <w:pStyle w:val="Tablebody"/>
            </w:pPr>
            <w:r>
              <w:t>2</w:t>
            </w:r>
          </w:p>
        </w:tc>
        <w:tc>
          <w:tcPr>
            <w:tcW w:w="1954" w:type="dxa"/>
            <w:tcBorders>
              <w:top w:val="single" w:sz="6" w:space="0" w:color="000000"/>
              <w:left w:val="single" w:sz="6" w:space="0" w:color="000000"/>
              <w:bottom w:val="single" w:sz="6" w:space="0" w:color="000000"/>
              <w:right w:val="single" w:sz="6" w:space="0" w:color="000000"/>
            </w:tcBorders>
          </w:tcPr>
          <w:p w14:paraId="2D98266D" w14:textId="77777777" w:rsidR="002803C3" w:rsidRDefault="005E76F0">
            <w:pPr>
              <w:pStyle w:val="Tablebody"/>
            </w:pPr>
            <w:r>
              <w:t>stop_at_final</w:t>
            </w:r>
          </w:p>
        </w:tc>
        <w:tc>
          <w:tcPr>
            <w:tcW w:w="3769" w:type="dxa"/>
            <w:tcBorders>
              <w:top w:val="single" w:sz="6" w:space="0" w:color="000000"/>
              <w:left w:val="single" w:sz="6" w:space="0" w:color="000000"/>
              <w:bottom w:val="single" w:sz="6" w:space="0" w:color="000000"/>
              <w:right w:val="single" w:sz="12" w:space="0" w:color="000000"/>
            </w:tcBorders>
          </w:tcPr>
          <w:p w14:paraId="4106DF77" w14:textId="77777777" w:rsidR="002803C3" w:rsidRDefault="005E76F0">
            <w:pPr>
              <w:pStyle w:val="Tablebody"/>
            </w:pPr>
            <w:r>
              <w:t>Stop the animation and keep the final state</w:t>
            </w:r>
          </w:p>
        </w:tc>
      </w:tr>
      <w:tr w:rsidR="002803C3" w14:paraId="454A4B1E"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05F7C58D" w14:textId="77777777" w:rsidR="002803C3" w:rsidRDefault="005E76F0">
            <w:pPr>
              <w:pStyle w:val="Tablebody"/>
            </w:pPr>
            <w:r>
              <w:t>3</w:t>
            </w:r>
          </w:p>
        </w:tc>
        <w:tc>
          <w:tcPr>
            <w:tcW w:w="1954" w:type="dxa"/>
            <w:tcBorders>
              <w:top w:val="single" w:sz="6" w:space="0" w:color="000000"/>
              <w:left w:val="single" w:sz="6" w:space="0" w:color="000000"/>
              <w:bottom w:val="single" w:sz="6" w:space="0" w:color="000000"/>
              <w:right w:val="single" w:sz="6" w:space="0" w:color="000000"/>
            </w:tcBorders>
          </w:tcPr>
          <w:p w14:paraId="0D625DAF" w14:textId="77777777" w:rsidR="002803C3" w:rsidRDefault="005E76F0">
            <w:pPr>
              <w:pStyle w:val="Tablebody"/>
            </w:pPr>
            <w:r>
              <w:t>pause</w:t>
            </w:r>
          </w:p>
        </w:tc>
        <w:tc>
          <w:tcPr>
            <w:tcW w:w="3769" w:type="dxa"/>
            <w:tcBorders>
              <w:top w:val="single" w:sz="6" w:space="0" w:color="000000"/>
              <w:left w:val="single" w:sz="6" w:space="0" w:color="000000"/>
              <w:bottom w:val="single" w:sz="6" w:space="0" w:color="000000"/>
              <w:right w:val="single" w:sz="12" w:space="0" w:color="000000"/>
            </w:tcBorders>
          </w:tcPr>
          <w:p w14:paraId="11B0C38A" w14:textId="77777777" w:rsidR="002803C3" w:rsidRDefault="005E76F0">
            <w:pPr>
              <w:pStyle w:val="Tablebody"/>
            </w:pPr>
            <w:r>
              <w:t>Pause animation</w:t>
            </w:r>
          </w:p>
        </w:tc>
      </w:tr>
      <w:tr w:rsidR="002803C3" w14:paraId="75631632"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4E308A66" w14:textId="77777777" w:rsidR="002803C3" w:rsidRDefault="005E76F0">
            <w:pPr>
              <w:pStyle w:val="Tablebody"/>
            </w:pPr>
            <w:r>
              <w:t>4</w:t>
            </w:r>
          </w:p>
        </w:tc>
        <w:tc>
          <w:tcPr>
            <w:tcW w:w="1954" w:type="dxa"/>
            <w:tcBorders>
              <w:top w:val="single" w:sz="6" w:space="0" w:color="000000"/>
              <w:left w:val="single" w:sz="6" w:space="0" w:color="000000"/>
              <w:bottom w:val="single" w:sz="6" w:space="0" w:color="000000"/>
              <w:right w:val="single" w:sz="6" w:space="0" w:color="000000"/>
            </w:tcBorders>
          </w:tcPr>
          <w:p w14:paraId="373A565A" w14:textId="77777777" w:rsidR="002803C3" w:rsidRDefault="005E76F0">
            <w:pPr>
              <w:pStyle w:val="Tablebody"/>
            </w:pPr>
            <w:r>
              <w:t>restart</w:t>
            </w:r>
          </w:p>
        </w:tc>
        <w:tc>
          <w:tcPr>
            <w:tcW w:w="3769" w:type="dxa"/>
            <w:tcBorders>
              <w:top w:val="single" w:sz="6" w:space="0" w:color="000000"/>
              <w:left w:val="single" w:sz="6" w:space="0" w:color="000000"/>
              <w:bottom w:val="single" w:sz="6" w:space="0" w:color="000000"/>
              <w:right w:val="single" w:sz="12" w:space="0" w:color="000000"/>
            </w:tcBorders>
          </w:tcPr>
          <w:p w14:paraId="540F98BB" w14:textId="77777777" w:rsidR="002803C3" w:rsidRDefault="005E76F0">
            <w:pPr>
              <w:pStyle w:val="Tablebody"/>
            </w:pPr>
            <w:r>
              <w:t>Restart the animation, equivalent to stopping animation and playing it from the beginning.</w:t>
            </w:r>
          </w:p>
        </w:tc>
      </w:tr>
      <w:tr w:rsidR="002803C3" w14:paraId="23A3005C"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75577B50" w14:textId="77777777" w:rsidR="002803C3" w:rsidRDefault="005E76F0">
            <w:pPr>
              <w:pStyle w:val="Tablebody"/>
            </w:pPr>
            <w:r>
              <w:t>5</w:t>
            </w:r>
          </w:p>
        </w:tc>
        <w:tc>
          <w:tcPr>
            <w:tcW w:w="1954" w:type="dxa"/>
            <w:tcBorders>
              <w:top w:val="single" w:sz="6" w:space="0" w:color="000000"/>
              <w:left w:val="single" w:sz="6" w:space="0" w:color="000000"/>
              <w:bottom w:val="single" w:sz="6" w:space="0" w:color="000000"/>
              <w:right w:val="single" w:sz="6" w:space="0" w:color="000000"/>
            </w:tcBorders>
          </w:tcPr>
          <w:p w14:paraId="3822B5B5" w14:textId="77777777" w:rsidR="002803C3" w:rsidRDefault="005E76F0">
            <w:pPr>
              <w:pStyle w:val="Tablebody"/>
            </w:pPr>
            <w:r>
              <w:t>update</w:t>
            </w:r>
          </w:p>
        </w:tc>
        <w:tc>
          <w:tcPr>
            <w:tcW w:w="3769" w:type="dxa"/>
            <w:tcBorders>
              <w:top w:val="single" w:sz="6" w:space="0" w:color="000000"/>
              <w:left w:val="single" w:sz="6" w:space="0" w:color="000000"/>
              <w:bottom w:val="single" w:sz="6" w:space="0" w:color="000000"/>
              <w:right w:val="single" w:sz="12" w:space="0" w:color="000000"/>
            </w:tcBorders>
          </w:tcPr>
          <w:p w14:paraId="26A1AE28" w14:textId="77777777" w:rsidR="002803C3" w:rsidRDefault="005E76F0">
            <w:pPr>
              <w:pStyle w:val="Tablebody"/>
            </w:pPr>
            <w:r>
              <w:t>Update the animation characteristic, e.g. speed</w:t>
            </w:r>
          </w:p>
        </w:tc>
      </w:tr>
      <w:tr w:rsidR="002803C3" w14:paraId="5F1DF141"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3F519C5E" w14:textId="77777777" w:rsidR="002803C3" w:rsidRDefault="005E76F0">
            <w:pPr>
              <w:pStyle w:val="Tablebody"/>
            </w:pPr>
            <w:r>
              <w:t>6</w:t>
            </w:r>
          </w:p>
        </w:tc>
        <w:tc>
          <w:tcPr>
            <w:tcW w:w="1954" w:type="dxa"/>
            <w:tcBorders>
              <w:top w:val="single" w:sz="6" w:space="0" w:color="000000"/>
              <w:left w:val="single" w:sz="6" w:space="0" w:color="000000"/>
              <w:bottom w:val="single" w:sz="6" w:space="0" w:color="000000"/>
              <w:right w:val="single" w:sz="6" w:space="0" w:color="000000"/>
            </w:tcBorders>
          </w:tcPr>
          <w:p w14:paraId="38E89EE9" w14:textId="77777777" w:rsidR="002803C3" w:rsidRDefault="005E76F0">
            <w:pPr>
              <w:pStyle w:val="Tablebody"/>
            </w:pPr>
            <w:r>
              <w:t>loop</w:t>
            </w:r>
          </w:p>
        </w:tc>
        <w:tc>
          <w:tcPr>
            <w:tcW w:w="3769" w:type="dxa"/>
            <w:tcBorders>
              <w:top w:val="single" w:sz="6" w:space="0" w:color="000000"/>
              <w:left w:val="single" w:sz="6" w:space="0" w:color="000000"/>
              <w:bottom w:val="single" w:sz="6" w:space="0" w:color="000000"/>
              <w:right w:val="single" w:sz="12" w:space="0" w:color="000000"/>
            </w:tcBorders>
          </w:tcPr>
          <w:p w14:paraId="4F25258A" w14:textId="77777777" w:rsidR="002803C3" w:rsidRDefault="005E76F0">
            <w:pPr>
              <w:pStyle w:val="Tablebody"/>
            </w:pPr>
            <w:r>
              <w:t>Sets the animation to be applied repeatedly in a loop.</w:t>
            </w:r>
          </w:p>
        </w:tc>
      </w:tr>
      <w:tr w:rsidR="002803C3" w14:paraId="1FE219FB" w14:textId="77777777">
        <w:trPr>
          <w:jc w:val="center"/>
        </w:trPr>
        <w:tc>
          <w:tcPr>
            <w:tcW w:w="1603" w:type="dxa"/>
            <w:tcBorders>
              <w:top w:val="single" w:sz="6" w:space="0" w:color="000000"/>
              <w:left w:val="single" w:sz="12" w:space="0" w:color="000000"/>
              <w:bottom w:val="single" w:sz="6" w:space="0" w:color="000000"/>
              <w:right w:val="single" w:sz="6" w:space="0" w:color="000000"/>
            </w:tcBorders>
          </w:tcPr>
          <w:p w14:paraId="1ABD2774" w14:textId="77777777" w:rsidR="002803C3" w:rsidRDefault="005E76F0">
            <w:pPr>
              <w:pStyle w:val="Tablebody"/>
            </w:pPr>
            <w:r>
              <w:t>7</w:t>
            </w:r>
          </w:p>
        </w:tc>
        <w:tc>
          <w:tcPr>
            <w:tcW w:w="1954" w:type="dxa"/>
            <w:tcBorders>
              <w:top w:val="single" w:sz="6" w:space="0" w:color="000000"/>
              <w:left w:val="single" w:sz="6" w:space="0" w:color="000000"/>
              <w:bottom w:val="single" w:sz="6" w:space="0" w:color="000000"/>
              <w:right w:val="single" w:sz="6" w:space="0" w:color="000000"/>
            </w:tcBorders>
          </w:tcPr>
          <w:p w14:paraId="659F42A3" w14:textId="77777777" w:rsidR="002803C3" w:rsidRDefault="005E76F0">
            <w:pPr>
              <w:pStyle w:val="Tablebody"/>
            </w:pPr>
            <w:r>
              <w:t>loop_relative</w:t>
            </w:r>
          </w:p>
        </w:tc>
        <w:tc>
          <w:tcPr>
            <w:tcW w:w="3769" w:type="dxa"/>
            <w:tcBorders>
              <w:top w:val="single" w:sz="6" w:space="0" w:color="000000"/>
              <w:left w:val="single" w:sz="6" w:space="0" w:color="000000"/>
              <w:bottom w:val="single" w:sz="6" w:space="0" w:color="000000"/>
              <w:right w:val="single" w:sz="12" w:space="0" w:color="000000"/>
            </w:tcBorders>
          </w:tcPr>
          <w:p w14:paraId="29CC5B95" w14:textId="77777777" w:rsidR="002803C3" w:rsidRDefault="005E76F0">
            <w:pPr>
              <w:pStyle w:val="Tablebody"/>
            </w:pPr>
            <w:r>
              <w:t>Set the animation to be applied repeatedly in a loop with initial object position of the current loop being the final object position of the previous loop</w:t>
            </w:r>
          </w:p>
        </w:tc>
      </w:tr>
      <w:tr w:rsidR="002803C3" w14:paraId="7226FBD8" w14:textId="77777777">
        <w:trPr>
          <w:jc w:val="center"/>
        </w:trPr>
        <w:tc>
          <w:tcPr>
            <w:tcW w:w="1603" w:type="dxa"/>
            <w:tcBorders>
              <w:top w:val="single" w:sz="6" w:space="0" w:color="000000"/>
              <w:left w:val="single" w:sz="12" w:space="0" w:color="000000"/>
              <w:bottom w:val="single" w:sz="12" w:space="0" w:color="000000"/>
              <w:right w:val="single" w:sz="6" w:space="0" w:color="000000"/>
            </w:tcBorders>
          </w:tcPr>
          <w:p w14:paraId="400B6429" w14:textId="77777777" w:rsidR="002803C3" w:rsidRDefault="005E76F0">
            <w:pPr>
              <w:pStyle w:val="Tablebody"/>
            </w:pPr>
            <w:r>
              <w:t>8..63</w:t>
            </w:r>
          </w:p>
        </w:tc>
        <w:tc>
          <w:tcPr>
            <w:tcW w:w="1954" w:type="dxa"/>
            <w:tcBorders>
              <w:top w:val="single" w:sz="6" w:space="0" w:color="000000"/>
              <w:left w:val="single" w:sz="6" w:space="0" w:color="000000"/>
              <w:bottom w:val="single" w:sz="12" w:space="0" w:color="000000"/>
              <w:right w:val="single" w:sz="6" w:space="0" w:color="000000"/>
            </w:tcBorders>
          </w:tcPr>
          <w:p w14:paraId="100E58A8" w14:textId="77777777" w:rsidR="002803C3" w:rsidRDefault="005E76F0">
            <w:pPr>
              <w:pStyle w:val="Tablebody"/>
            </w:pPr>
            <w:r>
              <w:t>reserved</w:t>
            </w:r>
          </w:p>
        </w:tc>
        <w:tc>
          <w:tcPr>
            <w:tcW w:w="3769" w:type="dxa"/>
            <w:tcBorders>
              <w:top w:val="single" w:sz="6" w:space="0" w:color="000000"/>
              <w:left w:val="single" w:sz="6" w:space="0" w:color="000000"/>
              <w:bottom w:val="single" w:sz="12" w:space="0" w:color="000000"/>
              <w:right w:val="single" w:sz="12" w:space="0" w:color="000000"/>
            </w:tcBorders>
          </w:tcPr>
          <w:p w14:paraId="116BDDC1" w14:textId="77777777" w:rsidR="002803C3" w:rsidRDefault="005E76F0">
            <w:pPr>
              <w:pStyle w:val="Tablebody"/>
            </w:pPr>
            <w:r>
              <w:t>Reserved for future use</w:t>
            </w:r>
          </w:p>
        </w:tc>
      </w:tr>
    </w:tbl>
    <w:p w14:paraId="5C98794A" w14:textId="77777777" w:rsidR="002803C3" w:rsidRDefault="005E76F0">
      <w:pPr>
        <w:pStyle w:val="Heading2"/>
      </w:pPr>
      <w:bookmarkStart w:id="222" w:name="Section_sec_7.7"/>
      <w:bookmarkStart w:id="223" w:name="_Toc141653594"/>
      <w:bookmarkEnd w:id="222"/>
      <w:r>
        <w:t>Sample redundancies</w:t>
      </w:r>
      <w:bookmarkEnd w:id="223"/>
    </w:p>
    <w:p w14:paraId="6071F468" w14:textId="77777777" w:rsidR="002803C3" w:rsidRDefault="005E76F0">
      <w:pPr>
        <w:pStyle w:val="BodyText"/>
      </w:pPr>
      <w:r>
        <w:t xml:space="preserve">For all tracks defined in this document, if a sample has its </w:t>
      </w:r>
      <w:r>
        <w:rPr>
          <w:rStyle w:val="Courier"/>
          <w:b/>
        </w:rPr>
        <w:t>sample_has_redundancy</w:t>
      </w:r>
      <w:r>
        <w:t xml:space="preserve"> flag set, it is expected that that sample would only be made available by the ISOBMFF parser to the Presentation Engine if the processing of the file starts with this sample. Otherwise, it is expected that the sample be ignored, and that processing of the current sample is continued for a duration equal to the duration of the ignored sample, as defined in ISO/IEC 14496-12.</w:t>
      </w:r>
    </w:p>
    <w:p w14:paraId="0EBA2289" w14:textId="77777777" w:rsidR="002803C3" w:rsidRDefault="005E76F0">
      <w:pPr>
        <w:pStyle w:val="Heading2"/>
      </w:pPr>
      <w:bookmarkStart w:id="224" w:name="Section_sec_7.8"/>
      <w:bookmarkStart w:id="225" w:name="_Toc141653595"/>
      <w:bookmarkEnd w:id="224"/>
      <w:r>
        <w:t>Brands</w:t>
      </w:r>
      <w:bookmarkEnd w:id="225"/>
    </w:p>
    <w:p w14:paraId="15CB92B3" w14:textId="77777777" w:rsidR="002803C3" w:rsidRDefault="005E76F0">
      <w:pPr>
        <w:pStyle w:val="BodyText"/>
      </w:pPr>
      <w:r>
        <w:t xml:space="preserve">The brand </w:t>
      </w:r>
      <w:r>
        <w:rPr>
          <w:rStyle w:val="Courier"/>
          <w:b/>
        </w:rPr>
        <w:t>'gltf'</w:t>
      </w:r>
      <w:r>
        <w:t xml:space="preserve"> may be present among the </w:t>
      </w:r>
      <w:r>
        <w:rPr>
          <w:rStyle w:val="Courier"/>
          <w:b/>
        </w:rPr>
        <w:t>compatible_brands of the FileTypeBox</w:t>
      </w:r>
      <w:r>
        <w:t>.</w:t>
      </w:r>
    </w:p>
    <w:p w14:paraId="3DC7A7F5" w14:textId="77777777" w:rsidR="002803C3" w:rsidRDefault="005E76F0">
      <w:pPr>
        <w:pStyle w:val="BodyText"/>
      </w:pPr>
      <w:r>
        <w:t xml:space="preserve">The brand </w:t>
      </w:r>
      <w:r>
        <w:rPr>
          <w:rStyle w:val="Courier"/>
          <w:b/>
        </w:rPr>
        <w:t>'gltf'</w:t>
      </w:r>
      <w:r>
        <w:t xml:space="preserve"> shall be used to indicate that the file is conformant with the file format specified in </w:t>
      </w:r>
      <w:hyperlink w:anchor="Section_sec_7.2">
        <w:r>
          <w:rPr>
            <w:rStyle w:val="Hyperlink"/>
          </w:rPr>
          <w:t>subclauses 7.2</w:t>
        </w:r>
      </w:hyperlink>
      <w:r>
        <w:t>.</w:t>
      </w:r>
    </w:p>
    <w:p w14:paraId="2F832E0F" w14:textId="77777777" w:rsidR="002803C3" w:rsidRDefault="005E76F0">
      <w:pPr>
        <w:pStyle w:val="BodyText"/>
      </w:pPr>
      <w:r>
        <w:t xml:space="preserve">The brand </w:t>
      </w:r>
      <w:r>
        <w:rPr>
          <w:rStyle w:val="Courier"/>
          <w:b/>
        </w:rPr>
        <w:t>'glti'</w:t>
      </w:r>
      <w:r>
        <w:t xml:space="preserve"> may be present among the </w:t>
      </w:r>
      <w:r>
        <w:rPr>
          <w:rStyle w:val="Courier"/>
          <w:b/>
        </w:rPr>
        <w:t>compatible_brands of the FileTypeBox</w:t>
      </w:r>
      <w:r>
        <w:t>.</w:t>
      </w:r>
    </w:p>
    <w:p w14:paraId="568AB6EF" w14:textId="777F176F" w:rsidR="00926A02" w:rsidRDefault="005E76F0">
      <w:pPr>
        <w:pStyle w:val="BodyText"/>
      </w:pPr>
      <w:r>
        <w:t xml:space="preserve">The brand </w:t>
      </w:r>
      <w:r>
        <w:rPr>
          <w:rStyle w:val="Courier"/>
          <w:b/>
        </w:rPr>
        <w:t>'glti'</w:t>
      </w:r>
      <w:r>
        <w:t xml:space="preserve"> shall be used to indicate that the file is conformant with the file format specified in </w:t>
      </w:r>
      <w:hyperlink w:anchor="Section_sec_7.3">
        <w:r>
          <w:rPr>
            <w:rStyle w:val="Hyperlink"/>
          </w:rPr>
          <w:t>subclauses 7.3</w:t>
        </w:r>
      </w:hyperlink>
      <w:r>
        <w:t>.</w:t>
      </w:r>
    </w:p>
    <w:p w14:paraId="61B2EA6B" w14:textId="77777777" w:rsidR="00926A02" w:rsidRDefault="00926A02">
      <w:pPr>
        <w:spacing w:after="0" w:line="240" w:lineRule="auto"/>
        <w:jc w:val="left"/>
        <w:rPr>
          <w:rFonts w:eastAsia="Calibri"/>
          <w:szCs w:val="22"/>
          <w:lang w:eastAsia="en-US"/>
        </w:rPr>
      </w:pPr>
      <w:r>
        <w:br w:type="page"/>
      </w:r>
    </w:p>
    <w:p w14:paraId="1145BF36" w14:textId="77777777" w:rsidR="00926A02" w:rsidRPr="00F64E9A" w:rsidRDefault="00926A02" w:rsidP="00926A02">
      <w:pPr>
        <w:pStyle w:val="ANNEX"/>
        <w:numPr>
          <w:ilvl w:val="0"/>
          <w:numId w:val="15"/>
        </w:numPr>
        <w:tabs>
          <w:tab w:val="left" w:pos="360"/>
          <w:tab w:val="left" w:pos="403"/>
        </w:tabs>
        <w:spacing w:after="480"/>
        <w:ind w:hanging="720"/>
        <w:jc w:val="left"/>
        <w:rPr>
          <w:rFonts w:cs="Arial"/>
        </w:rPr>
      </w:pPr>
      <w:bookmarkStart w:id="226" w:name="_Toc450303222"/>
      <w:bookmarkStart w:id="227" w:name="_Toc9996972"/>
      <w:bookmarkStart w:id="228" w:name="_Toc438968655"/>
      <w:bookmarkStart w:id="229" w:name="_Toc443461103"/>
      <w:bookmarkStart w:id="230" w:name="_Toc353342675"/>
      <w:r w:rsidRPr="00F64E9A">
        <w:rPr>
          <w:rFonts w:cs="Arial"/>
        </w:rPr>
        <w:lastRenderedPageBreak/>
        <w:t>Advanced Features</w:t>
      </w:r>
      <w:bookmarkEnd w:id="226"/>
      <w:bookmarkEnd w:id="227"/>
      <w:bookmarkEnd w:id="228"/>
      <w:bookmarkEnd w:id="229"/>
      <w:bookmarkEnd w:id="230"/>
    </w:p>
    <w:p w14:paraId="3BC53A4F" w14:textId="77777777" w:rsidR="00926A02" w:rsidRPr="00F64E9A" w:rsidRDefault="00926A02" w:rsidP="009F7441">
      <w:pPr>
        <w:pStyle w:val="Heading2"/>
        <w:numPr>
          <w:ilvl w:val="0"/>
          <w:numId w:val="0"/>
        </w:numPr>
        <w:tabs>
          <w:tab w:val="left" w:pos="810"/>
        </w:tabs>
        <w:spacing w:line="250" w:lineRule="atLeast"/>
        <w:jc w:val="both"/>
        <w:rPr>
          <w:iCs/>
        </w:rPr>
      </w:pPr>
      <w:r w:rsidRPr="00F64E9A">
        <w:t xml:space="preserve">8.1 </w:t>
      </w:r>
      <w:r w:rsidRPr="00F64E9A">
        <w:tab/>
        <w:t>AR Anchoring</w:t>
      </w:r>
    </w:p>
    <w:p w14:paraId="185AAB50" w14:textId="77777777" w:rsidR="00926A02" w:rsidRPr="00F64E9A" w:rsidRDefault="00926A02" w:rsidP="009F7441">
      <w:pPr>
        <w:pStyle w:val="Heading3"/>
        <w:numPr>
          <w:ilvl w:val="0"/>
          <w:numId w:val="0"/>
        </w:numPr>
        <w:spacing w:line="240" w:lineRule="atLeast"/>
        <w:jc w:val="both"/>
        <w:rPr>
          <w:iCs/>
        </w:rPr>
      </w:pPr>
      <w:r w:rsidRPr="00F64E9A">
        <w:t>8.1.1</w:t>
      </w:r>
      <w:r w:rsidRPr="00F64E9A">
        <w:tab/>
        <w:t>MPEG_anchor  extension</w:t>
      </w:r>
    </w:p>
    <w:p w14:paraId="696AE1E5" w14:textId="77777777" w:rsidR="00926A02" w:rsidRPr="00FC1405" w:rsidRDefault="00926A02" w:rsidP="00926A02">
      <w:pPr>
        <w:rPr>
          <w:rFonts w:cs="Arial"/>
          <w:szCs w:val="22"/>
          <w:lang w:val="en-CA"/>
        </w:rPr>
      </w:pPr>
      <w:r>
        <w:rPr>
          <w:rFonts w:cs="Arial"/>
          <w:szCs w:val="22"/>
          <w:lang w:val="en-CA"/>
        </w:rPr>
        <w:t xml:space="preserve">AR anchoring allows for the anchoring of the scene or some root nodes into the user’s physical environment to provide an Augmented Reality experience. </w:t>
      </w:r>
      <w:r w:rsidRPr="00FC1405">
        <w:rPr>
          <w:rFonts w:cs="Arial"/>
          <w:szCs w:val="22"/>
          <w:lang w:val="en-CA"/>
        </w:rPr>
        <w:t>AR anchoring is supported at the scene level and at the node level</w:t>
      </w:r>
      <w:r>
        <w:rPr>
          <w:rFonts w:cs="Arial"/>
          <w:szCs w:val="22"/>
          <w:lang w:val="en-CA"/>
        </w:rPr>
        <w:t>, as well as a  extension through the definition of the MPEG_anchor extension</w:t>
      </w:r>
      <w:r w:rsidRPr="00FC1405">
        <w:rPr>
          <w:rFonts w:cs="Arial"/>
          <w:szCs w:val="22"/>
          <w:lang w:val="en-CA"/>
        </w:rPr>
        <w:t xml:space="preserve">. </w:t>
      </w:r>
    </w:p>
    <w:p w14:paraId="4468F31F" w14:textId="77777777" w:rsidR="00926A02" w:rsidRPr="00FC1405" w:rsidRDefault="00926A02" w:rsidP="00926A02">
      <w:pPr>
        <w:rPr>
          <w:rFonts w:cs="Arial"/>
          <w:szCs w:val="22"/>
          <w:lang w:val="en-CA"/>
        </w:rPr>
      </w:pPr>
      <w:r w:rsidRPr="00FC1405">
        <w:rPr>
          <w:rFonts w:cs="Arial"/>
          <w:szCs w:val="22"/>
          <w:lang w:val="en-CA"/>
        </w:rPr>
        <w:t>Multiple AR anchoring is then supported by adding the MPEG_anchor extension to several root</w:t>
      </w:r>
      <w:r>
        <w:rPr>
          <w:rFonts w:cs="Arial"/>
          <w:szCs w:val="22"/>
          <w:lang w:val="en-CA"/>
        </w:rPr>
        <w:t>-level</w:t>
      </w:r>
      <w:r w:rsidRPr="00FC1405">
        <w:rPr>
          <w:rFonts w:cs="Arial"/>
          <w:szCs w:val="22"/>
          <w:lang w:val="en-CA"/>
        </w:rPr>
        <w:t>nodes.</w:t>
      </w:r>
    </w:p>
    <w:p w14:paraId="0943B971" w14:textId="77777777" w:rsidR="00926A02" w:rsidRPr="00F64E9A" w:rsidRDefault="00926A02" w:rsidP="00C33E01">
      <w:pPr>
        <w:pStyle w:val="Heading3"/>
        <w:numPr>
          <w:ilvl w:val="0"/>
          <w:numId w:val="0"/>
        </w:numPr>
        <w:spacing w:line="240" w:lineRule="atLeast"/>
        <w:jc w:val="both"/>
        <w:rPr>
          <w:iCs/>
        </w:rPr>
      </w:pPr>
      <w:r w:rsidRPr="00F64E9A">
        <w:t>8.1.2</w:t>
      </w:r>
      <w:r w:rsidRPr="00F64E9A">
        <w:tab/>
        <w:t>Semantics</w:t>
      </w:r>
    </w:p>
    <w:p w14:paraId="062DDAFA" w14:textId="77777777" w:rsidR="00926A02" w:rsidRPr="00FC1405" w:rsidRDefault="00926A02" w:rsidP="00926A02">
      <w:pPr>
        <w:rPr>
          <w:rFonts w:cs="Arial"/>
          <w:szCs w:val="22"/>
          <w:lang w:val="en-CA"/>
        </w:rPr>
      </w:pPr>
      <w:r w:rsidRPr="00FC1405">
        <w:rPr>
          <w:rFonts w:cs="Arial"/>
          <w:szCs w:val="22"/>
          <w:lang w:val="en-CA"/>
        </w:rPr>
        <w:t xml:space="preserve">The MPEG_anchor extension </w:t>
      </w:r>
      <w:r>
        <w:rPr>
          <w:rFonts w:cs="Arial"/>
          <w:szCs w:val="22"/>
          <w:lang w:val="en-CA"/>
        </w:rPr>
        <w:t xml:space="preserve">consists of </w:t>
      </w:r>
      <w:r w:rsidRPr="00FC1405">
        <w:rPr>
          <w:rFonts w:cs="Arial"/>
          <w:szCs w:val="22"/>
          <w:lang w:val="en-CA"/>
        </w:rPr>
        <w:t xml:space="preserve">Trackable and Anchor objects </w:t>
      </w:r>
      <w:r>
        <w:rPr>
          <w:rFonts w:cs="Arial"/>
          <w:szCs w:val="22"/>
          <w:lang w:val="en-CA"/>
        </w:rPr>
        <w:t xml:space="preserve">as </w:t>
      </w:r>
      <w:r w:rsidRPr="00FC1405">
        <w:rPr>
          <w:rFonts w:cs="Arial"/>
          <w:szCs w:val="22"/>
          <w:lang w:val="en-CA"/>
        </w:rPr>
        <w:t xml:space="preserve">provided in Table </w:t>
      </w:r>
      <w:r>
        <w:rPr>
          <w:rFonts w:cs="Arial"/>
          <w:szCs w:val="22"/>
          <w:lang w:val="en-CA"/>
        </w:rPr>
        <w:t>26</w:t>
      </w:r>
      <w:r w:rsidRPr="00FC1405">
        <w:rPr>
          <w:rFonts w:cs="Arial"/>
          <w:szCs w:val="22"/>
          <w:lang w:val="en-CA"/>
        </w:rPr>
        <w:t xml:space="preserve">. The definition of </w:t>
      </w:r>
      <w:r>
        <w:rPr>
          <w:rFonts w:cs="Arial"/>
          <w:szCs w:val="22"/>
          <w:lang w:val="en-CA"/>
        </w:rPr>
        <w:t>Trackable and Anchor</w:t>
      </w:r>
      <w:r w:rsidRPr="00FC1405">
        <w:rPr>
          <w:rFonts w:cs="Arial"/>
          <w:szCs w:val="22"/>
          <w:lang w:val="en-CA"/>
        </w:rPr>
        <w:t xml:space="preserve"> objects shall be provided within an </w:t>
      </w:r>
      <w:r>
        <w:rPr>
          <w:rFonts w:cs="Arial"/>
          <w:szCs w:val="22"/>
          <w:lang w:val="en-CA"/>
        </w:rPr>
        <w:t xml:space="preserve">MPEG_anchor </w:t>
      </w:r>
      <w:r w:rsidRPr="00FC1405">
        <w:rPr>
          <w:rFonts w:cs="Arial"/>
          <w:szCs w:val="22"/>
          <w:lang w:val="en-CA"/>
        </w:rPr>
        <w:t>extension at the glTF file level.</w:t>
      </w:r>
    </w:p>
    <w:p w14:paraId="283661C5" w14:textId="5220030D" w:rsidR="00926A02" w:rsidRPr="00FE4814" w:rsidRDefault="00926A02" w:rsidP="00926A02">
      <w:pPr>
        <w:pStyle w:val="Tabletitle"/>
      </w:pPr>
      <w:r w:rsidRPr="00C04E31">
        <w:t xml:space="preserve">Table </w:t>
      </w:r>
      <w:r w:rsidR="00C33E01">
        <w:t>26</w:t>
      </w:r>
      <w:r w:rsidRPr="00C04E31">
        <w:t xml:space="preserve"> – MPEG_anchor extension provided at the </w:t>
      </w:r>
      <w:r>
        <w:t>glTF file level</w:t>
      </w:r>
    </w:p>
    <w:tbl>
      <w:tblPr>
        <w:tblStyle w:val="TableGrid"/>
        <w:tblW w:w="9621" w:type="dxa"/>
        <w:tblInd w:w="4" w:type="dxa"/>
        <w:tblLayout w:type="fixed"/>
        <w:tblLook w:val="04A0" w:firstRow="1" w:lastRow="0" w:firstColumn="1" w:lastColumn="0" w:noHBand="0" w:noVBand="1"/>
      </w:tblPr>
      <w:tblGrid>
        <w:gridCol w:w="2061"/>
        <w:gridCol w:w="1710"/>
        <w:gridCol w:w="1260"/>
        <w:gridCol w:w="990"/>
        <w:gridCol w:w="3600"/>
      </w:tblGrid>
      <w:tr w:rsidR="00926A02" w:rsidRPr="0014154C" w14:paraId="608696F1" w14:textId="77777777" w:rsidTr="00E40DC9">
        <w:trPr>
          <w:trHeight w:val="342"/>
        </w:trPr>
        <w:tc>
          <w:tcPr>
            <w:tcW w:w="2061" w:type="dxa"/>
          </w:tcPr>
          <w:p w14:paraId="495177D7" w14:textId="77777777" w:rsidR="00926A02" w:rsidRPr="0014154C" w:rsidRDefault="00926A02" w:rsidP="00E40DC9">
            <w:pPr>
              <w:pStyle w:val="Tableheader"/>
              <w:jc w:val="center"/>
              <w:rPr>
                <w:b/>
              </w:rPr>
            </w:pPr>
            <w:r w:rsidRPr="0014154C">
              <w:rPr>
                <w:b/>
              </w:rPr>
              <w:t>Name</w:t>
            </w:r>
          </w:p>
        </w:tc>
        <w:tc>
          <w:tcPr>
            <w:tcW w:w="1710" w:type="dxa"/>
          </w:tcPr>
          <w:p w14:paraId="556F5290" w14:textId="77777777" w:rsidR="00926A02" w:rsidRPr="0014154C" w:rsidRDefault="00926A02" w:rsidP="00E40DC9">
            <w:pPr>
              <w:pStyle w:val="Tableheader"/>
              <w:jc w:val="center"/>
              <w:rPr>
                <w:b/>
              </w:rPr>
            </w:pPr>
            <w:r w:rsidRPr="0014154C">
              <w:rPr>
                <w:b/>
              </w:rPr>
              <w:t>Type</w:t>
            </w:r>
          </w:p>
        </w:tc>
        <w:tc>
          <w:tcPr>
            <w:tcW w:w="1260" w:type="dxa"/>
          </w:tcPr>
          <w:p w14:paraId="2ABF47E3" w14:textId="77777777" w:rsidR="00926A02" w:rsidRPr="0014154C" w:rsidRDefault="00926A02" w:rsidP="00E40DC9">
            <w:pPr>
              <w:pStyle w:val="Tableheader"/>
              <w:jc w:val="center"/>
              <w:rPr>
                <w:b/>
              </w:rPr>
            </w:pPr>
            <w:r w:rsidRPr="0014154C">
              <w:rPr>
                <w:b/>
              </w:rPr>
              <w:t>Usage</w:t>
            </w:r>
          </w:p>
        </w:tc>
        <w:tc>
          <w:tcPr>
            <w:tcW w:w="990" w:type="dxa"/>
          </w:tcPr>
          <w:p w14:paraId="0735A6AF" w14:textId="77777777" w:rsidR="00926A02" w:rsidRPr="0014154C" w:rsidRDefault="00926A02" w:rsidP="00E40DC9">
            <w:pPr>
              <w:pStyle w:val="Tableheader"/>
              <w:jc w:val="center"/>
              <w:rPr>
                <w:b/>
              </w:rPr>
            </w:pPr>
            <w:r w:rsidRPr="0014154C">
              <w:rPr>
                <w:b/>
              </w:rPr>
              <w:t>Default</w:t>
            </w:r>
          </w:p>
        </w:tc>
        <w:tc>
          <w:tcPr>
            <w:tcW w:w="3600" w:type="dxa"/>
          </w:tcPr>
          <w:p w14:paraId="30484B89" w14:textId="77777777" w:rsidR="00926A02" w:rsidRPr="0014154C" w:rsidRDefault="00926A02" w:rsidP="00E40DC9">
            <w:pPr>
              <w:pStyle w:val="Tableheader"/>
              <w:jc w:val="center"/>
              <w:rPr>
                <w:b/>
              </w:rPr>
            </w:pPr>
            <w:r w:rsidRPr="0014154C">
              <w:rPr>
                <w:b/>
              </w:rPr>
              <w:t>Description</w:t>
            </w:r>
          </w:p>
        </w:tc>
      </w:tr>
      <w:tr w:rsidR="00926A02" w:rsidRPr="008B4210" w14:paraId="3714634C" w14:textId="77777777" w:rsidTr="00E40DC9">
        <w:trPr>
          <w:trHeight w:val="750"/>
        </w:trPr>
        <w:tc>
          <w:tcPr>
            <w:tcW w:w="2061" w:type="dxa"/>
          </w:tcPr>
          <w:p w14:paraId="26598307" w14:textId="77777777" w:rsidR="00926A02" w:rsidRPr="00C04E31" w:rsidRDefault="00926A02" w:rsidP="00E40DC9">
            <w:pPr>
              <w:keepNext/>
              <w:rPr>
                <w:rFonts w:cs="Arial"/>
                <w:sz w:val="20"/>
              </w:rPr>
            </w:pPr>
            <w:r w:rsidRPr="00C04E31">
              <w:rPr>
                <w:rFonts w:cs="Arial"/>
                <w:sz w:val="20"/>
              </w:rPr>
              <w:t>trackables</w:t>
            </w:r>
          </w:p>
        </w:tc>
        <w:tc>
          <w:tcPr>
            <w:tcW w:w="1710" w:type="dxa"/>
          </w:tcPr>
          <w:p w14:paraId="53047776" w14:textId="77777777" w:rsidR="00926A02" w:rsidRPr="00C04E31" w:rsidRDefault="00926A02" w:rsidP="00E40DC9">
            <w:pPr>
              <w:keepNext/>
              <w:rPr>
                <w:rFonts w:cs="Arial"/>
                <w:sz w:val="20"/>
              </w:rPr>
            </w:pPr>
            <w:r w:rsidRPr="00C04E31">
              <w:rPr>
                <w:rFonts w:cs="Arial"/>
                <w:sz w:val="20"/>
              </w:rPr>
              <w:t>array(Trackable)</w:t>
            </w:r>
          </w:p>
        </w:tc>
        <w:tc>
          <w:tcPr>
            <w:tcW w:w="1260" w:type="dxa"/>
          </w:tcPr>
          <w:p w14:paraId="6D67D47D" w14:textId="77777777" w:rsidR="00926A02" w:rsidRPr="00C04E31" w:rsidRDefault="00926A02" w:rsidP="00E40DC9">
            <w:pPr>
              <w:keepNext/>
              <w:rPr>
                <w:rFonts w:cs="Arial"/>
                <w:sz w:val="20"/>
              </w:rPr>
            </w:pPr>
            <w:r w:rsidRPr="00C04E31">
              <w:rPr>
                <w:rFonts w:cs="Arial"/>
                <w:sz w:val="20"/>
              </w:rPr>
              <w:t>M</w:t>
            </w:r>
          </w:p>
        </w:tc>
        <w:tc>
          <w:tcPr>
            <w:tcW w:w="990" w:type="dxa"/>
          </w:tcPr>
          <w:p w14:paraId="434FAB75" w14:textId="77777777" w:rsidR="00926A02" w:rsidRPr="008B4210" w:rsidRDefault="00926A02" w:rsidP="00E40DC9">
            <w:pPr>
              <w:keepNext/>
              <w:rPr>
                <w:rFonts w:cs="Arial"/>
                <w:sz w:val="20"/>
              </w:rPr>
            </w:pPr>
          </w:p>
        </w:tc>
        <w:tc>
          <w:tcPr>
            <w:tcW w:w="3600" w:type="dxa"/>
          </w:tcPr>
          <w:p w14:paraId="62717EA5" w14:textId="77777777" w:rsidR="00926A02" w:rsidRPr="00C04E31" w:rsidRDefault="00926A02" w:rsidP="00E40DC9">
            <w:pPr>
              <w:keepNext/>
              <w:rPr>
                <w:rFonts w:cs="Arial"/>
                <w:sz w:val="20"/>
              </w:rPr>
            </w:pPr>
            <w:r>
              <w:rPr>
                <w:rFonts w:cs="Arial"/>
                <w:sz w:val="20"/>
              </w:rPr>
              <w:t>P</w:t>
            </w:r>
            <w:r w:rsidRPr="00C04E31">
              <w:rPr>
                <w:rFonts w:cs="Arial"/>
                <w:sz w:val="20"/>
              </w:rPr>
              <w:t xml:space="preserve">rovides a list of trackables used by the anchor objects. </w:t>
            </w:r>
          </w:p>
        </w:tc>
      </w:tr>
      <w:tr w:rsidR="00926A02" w:rsidRPr="008B4210" w14:paraId="29F5A078" w14:textId="77777777" w:rsidTr="00E40DC9">
        <w:trPr>
          <w:trHeight w:val="762"/>
        </w:trPr>
        <w:tc>
          <w:tcPr>
            <w:tcW w:w="2061" w:type="dxa"/>
          </w:tcPr>
          <w:p w14:paraId="24322EE8" w14:textId="77777777" w:rsidR="00926A02" w:rsidRPr="00C04E31" w:rsidRDefault="00926A02" w:rsidP="00E40DC9">
            <w:pPr>
              <w:keepNext/>
              <w:rPr>
                <w:rFonts w:cs="Arial"/>
                <w:sz w:val="20"/>
              </w:rPr>
            </w:pPr>
            <w:r w:rsidRPr="00C04E31">
              <w:rPr>
                <w:rFonts w:cs="Arial"/>
                <w:sz w:val="20"/>
              </w:rPr>
              <w:t>anchors</w:t>
            </w:r>
          </w:p>
        </w:tc>
        <w:tc>
          <w:tcPr>
            <w:tcW w:w="1710" w:type="dxa"/>
          </w:tcPr>
          <w:p w14:paraId="343E3B05" w14:textId="77777777" w:rsidR="00926A02" w:rsidRPr="00C04E31" w:rsidRDefault="00926A02" w:rsidP="00E40DC9">
            <w:pPr>
              <w:keepNext/>
              <w:rPr>
                <w:rFonts w:cs="Arial"/>
                <w:sz w:val="20"/>
              </w:rPr>
            </w:pPr>
            <w:r w:rsidRPr="00C04E31">
              <w:rPr>
                <w:rFonts w:cs="Arial"/>
                <w:sz w:val="20"/>
              </w:rPr>
              <w:t>array(Anchor)</w:t>
            </w:r>
          </w:p>
        </w:tc>
        <w:tc>
          <w:tcPr>
            <w:tcW w:w="1260" w:type="dxa"/>
          </w:tcPr>
          <w:p w14:paraId="526B0642" w14:textId="77777777" w:rsidR="00926A02" w:rsidRPr="00C04E31" w:rsidRDefault="00926A02" w:rsidP="00E40DC9">
            <w:pPr>
              <w:keepNext/>
              <w:rPr>
                <w:rFonts w:cs="Arial"/>
                <w:sz w:val="20"/>
              </w:rPr>
            </w:pPr>
            <w:r w:rsidRPr="00C04E31">
              <w:rPr>
                <w:rFonts w:cs="Arial"/>
                <w:sz w:val="20"/>
              </w:rPr>
              <w:t>M</w:t>
            </w:r>
          </w:p>
        </w:tc>
        <w:tc>
          <w:tcPr>
            <w:tcW w:w="990" w:type="dxa"/>
          </w:tcPr>
          <w:p w14:paraId="6EDBEAD7" w14:textId="77777777" w:rsidR="00926A02" w:rsidRPr="008B4210" w:rsidRDefault="00926A02" w:rsidP="00E40DC9">
            <w:pPr>
              <w:keepNext/>
              <w:rPr>
                <w:rFonts w:cs="Arial"/>
                <w:sz w:val="20"/>
              </w:rPr>
            </w:pPr>
          </w:p>
        </w:tc>
        <w:tc>
          <w:tcPr>
            <w:tcW w:w="3600" w:type="dxa"/>
          </w:tcPr>
          <w:p w14:paraId="05CD2448" w14:textId="77777777" w:rsidR="00926A02" w:rsidRPr="00C04E31" w:rsidRDefault="00926A02" w:rsidP="00E40DC9">
            <w:pPr>
              <w:keepNext/>
              <w:rPr>
                <w:rFonts w:cs="Arial"/>
                <w:sz w:val="20"/>
              </w:rPr>
            </w:pPr>
            <w:r w:rsidRPr="00C04E31">
              <w:rPr>
                <w:rFonts w:cs="Arial"/>
                <w:sz w:val="20"/>
              </w:rPr>
              <w:t>Provides a list of anchors for a scene or for root nodes to enable AR anchoring</w:t>
            </w:r>
          </w:p>
        </w:tc>
      </w:tr>
    </w:tbl>
    <w:p w14:paraId="4F19EBEB" w14:textId="77777777" w:rsidR="00926A02" w:rsidRPr="00F64E9A" w:rsidRDefault="00926A02" w:rsidP="00926A02">
      <w:pPr>
        <w:rPr>
          <w:rFonts w:cs="Arial"/>
          <w:lang w:val="en-CA"/>
        </w:rPr>
      </w:pPr>
    </w:p>
    <w:p w14:paraId="307C656C" w14:textId="47B8FEC6" w:rsidR="00926A02" w:rsidRPr="00FC1405" w:rsidRDefault="00926A02" w:rsidP="00926A02">
      <w:pPr>
        <w:rPr>
          <w:rFonts w:cs="Arial"/>
          <w:szCs w:val="22"/>
          <w:lang w:val="en-CA"/>
        </w:rPr>
      </w:pPr>
      <w:r w:rsidRPr="00FC1405">
        <w:rPr>
          <w:rFonts w:cs="Arial"/>
          <w:szCs w:val="22"/>
          <w:lang w:val="en-CA"/>
        </w:rPr>
        <w:t>The syntax and semantics of the Anchor object is provided in</w:t>
      </w:r>
      <w:r>
        <w:rPr>
          <w:rFonts w:cs="Arial"/>
          <w:szCs w:val="22"/>
          <w:lang w:val="en-CA"/>
        </w:rPr>
        <w:t xml:space="preserve"> </w:t>
      </w:r>
      <w:r>
        <w:rPr>
          <w:rFonts w:cs="Arial"/>
          <w:szCs w:val="22"/>
          <w:lang w:val="en-CA"/>
        </w:rPr>
        <w:fldChar w:fldCharType="begin"/>
      </w:r>
      <w:r>
        <w:rPr>
          <w:rFonts w:cs="Arial"/>
          <w:szCs w:val="22"/>
          <w:lang w:val="en-CA"/>
        </w:rPr>
        <w:instrText xml:space="preserve"> REF _Ref146474971 \h  \* MERGEFORMAT </w:instrText>
      </w:r>
      <w:r>
        <w:rPr>
          <w:rFonts w:cs="Arial"/>
          <w:szCs w:val="22"/>
          <w:lang w:val="en-CA"/>
        </w:rPr>
      </w:r>
      <w:r>
        <w:rPr>
          <w:rFonts w:cs="Arial"/>
          <w:szCs w:val="22"/>
          <w:lang w:val="en-CA"/>
        </w:rPr>
        <w:fldChar w:fldCharType="separate"/>
      </w:r>
      <w:r w:rsidRPr="00C04E31">
        <w:rPr>
          <w:rFonts w:cs="Arial"/>
          <w:szCs w:val="22"/>
          <w:lang w:val="en-CA"/>
        </w:rPr>
        <w:t>Table 2</w:t>
      </w:r>
      <w:r>
        <w:rPr>
          <w:rFonts w:cs="Arial"/>
          <w:szCs w:val="22"/>
          <w:lang w:val="en-CA"/>
        </w:rPr>
        <w:fldChar w:fldCharType="end"/>
      </w:r>
      <w:r w:rsidR="00C33E01">
        <w:rPr>
          <w:rFonts w:cs="Arial"/>
          <w:szCs w:val="22"/>
          <w:lang w:val="en-CA"/>
        </w:rPr>
        <w:t>7</w:t>
      </w:r>
      <w:r w:rsidRPr="00FC1405">
        <w:rPr>
          <w:rFonts w:cs="Arial"/>
          <w:szCs w:val="22"/>
          <w:lang w:val="en-CA"/>
        </w:rPr>
        <w:t xml:space="preserve">. </w:t>
      </w:r>
    </w:p>
    <w:p w14:paraId="2F4BABEA" w14:textId="3C000243" w:rsidR="00926A02" w:rsidRPr="00FE4814" w:rsidRDefault="00926A02" w:rsidP="00926A02">
      <w:pPr>
        <w:pStyle w:val="Tabletitle"/>
      </w:pPr>
      <w:bookmarkStart w:id="231" w:name="_Ref86155530"/>
      <w:bookmarkStart w:id="232" w:name="_Ref146474971"/>
      <w:r w:rsidRPr="00C04E31">
        <w:t xml:space="preserve">Table </w:t>
      </w:r>
      <w:bookmarkEnd w:id="231"/>
      <w:bookmarkEnd w:id="232"/>
      <w:r w:rsidR="00C33E01">
        <w:t>27</w:t>
      </w:r>
      <w:r>
        <w:t xml:space="preserve"> </w:t>
      </w:r>
      <w:r w:rsidRPr="00C04E31">
        <w:t>– Definition of the Anchor object</w:t>
      </w:r>
    </w:p>
    <w:tbl>
      <w:tblPr>
        <w:tblStyle w:val="TableGrid"/>
        <w:tblW w:w="9715" w:type="dxa"/>
        <w:tblLayout w:type="fixed"/>
        <w:tblLook w:val="04A0" w:firstRow="1" w:lastRow="0" w:firstColumn="1" w:lastColumn="0" w:noHBand="0" w:noVBand="1"/>
      </w:tblPr>
      <w:tblGrid>
        <w:gridCol w:w="2065"/>
        <w:gridCol w:w="1710"/>
        <w:gridCol w:w="1170"/>
        <w:gridCol w:w="1080"/>
        <w:gridCol w:w="3690"/>
      </w:tblGrid>
      <w:tr w:rsidR="00926A02" w:rsidRPr="00C66FBE" w14:paraId="42F4C6E9" w14:textId="77777777" w:rsidTr="00E40DC9">
        <w:tc>
          <w:tcPr>
            <w:tcW w:w="2065" w:type="dxa"/>
            <w:hideMark/>
          </w:tcPr>
          <w:p w14:paraId="050EF505" w14:textId="77777777" w:rsidR="00926A02" w:rsidRPr="0014154C" w:rsidRDefault="00926A02" w:rsidP="00E40DC9">
            <w:pPr>
              <w:pStyle w:val="Tableheader"/>
              <w:keepLines w:val="0"/>
              <w:jc w:val="center"/>
              <w:rPr>
                <w:b/>
              </w:rPr>
            </w:pPr>
            <w:r w:rsidRPr="0014154C">
              <w:rPr>
                <w:b/>
              </w:rPr>
              <w:t>Name</w:t>
            </w:r>
          </w:p>
        </w:tc>
        <w:tc>
          <w:tcPr>
            <w:tcW w:w="1710" w:type="dxa"/>
          </w:tcPr>
          <w:p w14:paraId="29DA7F75" w14:textId="77777777" w:rsidR="00926A02" w:rsidRPr="0014154C" w:rsidRDefault="00926A02" w:rsidP="00E40DC9">
            <w:pPr>
              <w:pStyle w:val="Tableheader"/>
              <w:jc w:val="center"/>
              <w:rPr>
                <w:b/>
              </w:rPr>
            </w:pPr>
            <w:r w:rsidRPr="0014154C">
              <w:rPr>
                <w:b/>
              </w:rPr>
              <w:t>Type</w:t>
            </w:r>
          </w:p>
        </w:tc>
        <w:tc>
          <w:tcPr>
            <w:tcW w:w="1170" w:type="dxa"/>
          </w:tcPr>
          <w:p w14:paraId="3E587FA6" w14:textId="77777777" w:rsidR="00926A02" w:rsidRPr="0014154C" w:rsidRDefault="00926A02" w:rsidP="00E40DC9">
            <w:pPr>
              <w:pStyle w:val="Tableheader"/>
              <w:jc w:val="center"/>
              <w:rPr>
                <w:b/>
              </w:rPr>
            </w:pPr>
            <w:r w:rsidRPr="0014154C">
              <w:rPr>
                <w:b/>
              </w:rPr>
              <w:t>Usage</w:t>
            </w:r>
          </w:p>
        </w:tc>
        <w:tc>
          <w:tcPr>
            <w:tcW w:w="1080" w:type="dxa"/>
          </w:tcPr>
          <w:p w14:paraId="6425DC78" w14:textId="77777777" w:rsidR="00926A02" w:rsidRPr="0014154C" w:rsidRDefault="00926A02" w:rsidP="00E40DC9">
            <w:pPr>
              <w:pStyle w:val="Tableheader"/>
              <w:jc w:val="center"/>
              <w:rPr>
                <w:b/>
              </w:rPr>
            </w:pPr>
            <w:r>
              <w:rPr>
                <w:b/>
              </w:rPr>
              <w:t>Default</w:t>
            </w:r>
          </w:p>
        </w:tc>
        <w:tc>
          <w:tcPr>
            <w:tcW w:w="3690" w:type="dxa"/>
            <w:hideMark/>
          </w:tcPr>
          <w:p w14:paraId="1B87C748" w14:textId="77777777" w:rsidR="00926A02" w:rsidRPr="0014154C" w:rsidRDefault="00926A02" w:rsidP="00E40DC9">
            <w:pPr>
              <w:pStyle w:val="Tableheader"/>
              <w:keepLines w:val="0"/>
              <w:jc w:val="center"/>
              <w:rPr>
                <w:b/>
              </w:rPr>
            </w:pPr>
            <w:r w:rsidRPr="0014154C">
              <w:rPr>
                <w:b/>
              </w:rPr>
              <w:t>Description</w:t>
            </w:r>
          </w:p>
        </w:tc>
      </w:tr>
      <w:tr w:rsidR="00926A02" w:rsidRPr="00F64E9A" w14:paraId="5E0AFC83" w14:textId="77777777" w:rsidTr="00E40DC9">
        <w:tc>
          <w:tcPr>
            <w:tcW w:w="2065" w:type="dxa"/>
          </w:tcPr>
          <w:p w14:paraId="437FA37F" w14:textId="77777777" w:rsidR="00926A02" w:rsidRPr="00C04E31" w:rsidRDefault="00926A02" w:rsidP="00E40DC9">
            <w:pPr>
              <w:keepNext/>
              <w:spacing w:before="0" w:after="0"/>
              <w:rPr>
                <w:rFonts w:cs="Arial"/>
                <w:sz w:val="20"/>
              </w:rPr>
            </w:pPr>
            <w:r w:rsidRPr="00C04E31">
              <w:rPr>
                <w:rFonts w:cs="Arial"/>
                <w:sz w:val="20"/>
              </w:rPr>
              <w:t>trackable</w:t>
            </w:r>
          </w:p>
        </w:tc>
        <w:tc>
          <w:tcPr>
            <w:tcW w:w="1710" w:type="dxa"/>
          </w:tcPr>
          <w:p w14:paraId="12B02A96" w14:textId="77777777" w:rsidR="00926A02" w:rsidRPr="008B4210" w:rsidRDefault="00926A02" w:rsidP="00E40DC9">
            <w:pPr>
              <w:keepNext/>
              <w:spacing w:before="0" w:after="0"/>
              <w:rPr>
                <w:rFonts w:cs="Arial"/>
                <w:sz w:val="20"/>
              </w:rPr>
            </w:pPr>
            <w:r w:rsidRPr="00C04E31">
              <w:rPr>
                <w:rFonts w:cs="Arial"/>
                <w:sz w:val="20"/>
              </w:rPr>
              <w:t>integer</w:t>
            </w:r>
          </w:p>
        </w:tc>
        <w:tc>
          <w:tcPr>
            <w:tcW w:w="1170" w:type="dxa"/>
          </w:tcPr>
          <w:p w14:paraId="0B5E821B" w14:textId="77777777" w:rsidR="00926A02" w:rsidRPr="008B4210" w:rsidRDefault="00926A02" w:rsidP="00E40DC9">
            <w:pPr>
              <w:keepNext/>
              <w:spacing w:before="0" w:after="0"/>
              <w:rPr>
                <w:rFonts w:cs="Arial"/>
                <w:sz w:val="20"/>
              </w:rPr>
            </w:pPr>
            <w:r w:rsidRPr="00C04E31">
              <w:rPr>
                <w:rFonts w:cs="Arial"/>
                <w:sz w:val="20"/>
              </w:rPr>
              <w:t>M</w:t>
            </w:r>
          </w:p>
        </w:tc>
        <w:tc>
          <w:tcPr>
            <w:tcW w:w="1080" w:type="dxa"/>
          </w:tcPr>
          <w:p w14:paraId="43B1EF78" w14:textId="77777777" w:rsidR="00926A02" w:rsidRPr="00C66FBE" w:rsidRDefault="00926A02" w:rsidP="00E40DC9">
            <w:pPr>
              <w:keepNext/>
              <w:spacing w:before="0" w:after="0"/>
              <w:rPr>
                <w:rFonts w:cs="Arial"/>
                <w:sz w:val="20"/>
              </w:rPr>
            </w:pPr>
          </w:p>
        </w:tc>
        <w:tc>
          <w:tcPr>
            <w:tcW w:w="3690" w:type="dxa"/>
          </w:tcPr>
          <w:p w14:paraId="1C3CA823" w14:textId="77777777" w:rsidR="00926A02" w:rsidRPr="00C04E31" w:rsidRDefault="00926A02" w:rsidP="00E40DC9">
            <w:pPr>
              <w:keepNext/>
              <w:spacing w:before="0" w:after="0"/>
              <w:rPr>
                <w:rFonts w:cs="Arial"/>
                <w:sz w:val="20"/>
              </w:rPr>
            </w:pPr>
            <w:r w:rsidRPr="00C04E31">
              <w:rPr>
                <w:rFonts w:cs="Arial"/>
                <w:sz w:val="20"/>
              </w:rPr>
              <w:t>Index of the trackable in the trackables array that will be used for this anchor.</w:t>
            </w:r>
          </w:p>
        </w:tc>
      </w:tr>
      <w:tr w:rsidR="00926A02" w:rsidRPr="00F64E9A" w14:paraId="335448F9" w14:textId="77777777" w:rsidTr="00E40DC9">
        <w:tc>
          <w:tcPr>
            <w:tcW w:w="2065" w:type="dxa"/>
          </w:tcPr>
          <w:p w14:paraId="66861776" w14:textId="77777777" w:rsidR="00926A02" w:rsidRPr="00C04E31" w:rsidRDefault="00926A02" w:rsidP="00E40DC9">
            <w:pPr>
              <w:spacing w:before="0" w:after="0"/>
              <w:rPr>
                <w:rFonts w:cs="Arial"/>
                <w:sz w:val="20"/>
                <w:lang w:val="en-CA"/>
              </w:rPr>
            </w:pPr>
            <w:r w:rsidRPr="00C04E31">
              <w:rPr>
                <w:rFonts w:cs="Arial"/>
                <w:sz w:val="20"/>
              </w:rPr>
              <w:t>requiresAnchoring</w:t>
            </w:r>
          </w:p>
        </w:tc>
        <w:tc>
          <w:tcPr>
            <w:tcW w:w="1710" w:type="dxa"/>
          </w:tcPr>
          <w:p w14:paraId="413EFCF5" w14:textId="77777777" w:rsidR="00926A02" w:rsidRPr="008B4210" w:rsidRDefault="00926A02" w:rsidP="00E40DC9">
            <w:pPr>
              <w:spacing w:before="0" w:after="0"/>
              <w:rPr>
                <w:rFonts w:cs="Arial"/>
                <w:sz w:val="20"/>
                <w:lang w:val="en-CA"/>
              </w:rPr>
            </w:pPr>
            <w:r w:rsidRPr="00C04E31">
              <w:rPr>
                <w:rFonts w:cs="Arial"/>
                <w:sz w:val="20"/>
                <w:lang w:val="en-CA"/>
              </w:rPr>
              <w:t>boolean</w:t>
            </w:r>
          </w:p>
        </w:tc>
        <w:tc>
          <w:tcPr>
            <w:tcW w:w="1170" w:type="dxa"/>
          </w:tcPr>
          <w:p w14:paraId="287B1CD8" w14:textId="77777777" w:rsidR="00926A02" w:rsidRPr="008B4210" w:rsidRDefault="00926A02" w:rsidP="00E40DC9">
            <w:pPr>
              <w:spacing w:before="0" w:after="0"/>
              <w:rPr>
                <w:rFonts w:cs="Arial"/>
                <w:sz w:val="20"/>
                <w:lang w:val="en-CA"/>
              </w:rPr>
            </w:pPr>
            <w:r w:rsidRPr="00C04E31">
              <w:rPr>
                <w:rFonts w:cs="Arial"/>
                <w:sz w:val="20"/>
                <w:lang w:val="en-CA"/>
              </w:rPr>
              <w:t>M</w:t>
            </w:r>
          </w:p>
        </w:tc>
        <w:tc>
          <w:tcPr>
            <w:tcW w:w="1080" w:type="dxa"/>
          </w:tcPr>
          <w:p w14:paraId="160E5C25" w14:textId="77777777" w:rsidR="00926A02" w:rsidRPr="00C66FBE" w:rsidRDefault="00926A02" w:rsidP="00E40DC9">
            <w:pPr>
              <w:spacing w:before="0" w:after="0"/>
              <w:rPr>
                <w:rFonts w:cs="Arial"/>
                <w:sz w:val="20"/>
                <w:lang w:val="en-CA"/>
              </w:rPr>
            </w:pPr>
          </w:p>
        </w:tc>
        <w:tc>
          <w:tcPr>
            <w:tcW w:w="3690" w:type="dxa"/>
          </w:tcPr>
          <w:p w14:paraId="3FF1AA78" w14:textId="77777777" w:rsidR="00926A02" w:rsidRDefault="00926A02" w:rsidP="00E40DC9">
            <w:pPr>
              <w:spacing w:before="0" w:after="0"/>
              <w:rPr>
                <w:rFonts w:cs="Arial"/>
                <w:sz w:val="20"/>
              </w:rPr>
            </w:pPr>
            <w:r>
              <w:rPr>
                <w:rFonts w:cs="Arial"/>
                <w:sz w:val="20"/>
              </w:rPr>
              <w:t xml:space="preserve">Indicates if AR anchoring is required for the rendering of the associated nodes. </w:t>
            </w:r>
          </w:p>
          <w:p w14:paraId="35258BD2" w14:textId="77777777" w:rsidR="00926A02" w:rsidRPr="00C04E31" w:rsidRDefault="00926A02" w:rsidP="00E40DC9">
            <w:pPr>
              <w:spacing w:before="0" w:after="0"/>
              <w:rPr>
                <w:rFonts w:cs="Arial"/>
                <w:sz w:val="20"/>
              </w:rPr>
            </w:pPr>
            <w:r w:rsidRPr="00C04E31">
              <w:rPr>
                <w:rFonts w:cs="Arial"/>
                <w:sz w:val="20"/>
              </w:rPr>
              <w:t>If TRUE, the application shall skip the virtual assets attached to this anchor until the pose of this anchor in the real world is known.</w:t>
            </w:r>
          </w:p>
          <w:p w14:paraId="7C71C30A" w14:textId="77777777" w:rsidR="00926A02" w:rsidRPr="00C04E31" w:rsidRDefault="00926A02" w:rsidP="00E40DC9">
            <w:pPr>
              <w:spacing w:before="0" w:after="0"/>
              <w:rPr>
                <w:rFonts w:cs="Arial"/>
                <w:sz w:val="20"/>
                <w:lang w:val="en-CA"/>
              </w:rPr>
            </w:pPr>
            <w:r w:rsidRPr="00C04E31">
              <w:rPr>
                <w:rFonts w:cs="Arial"/>
                <w:sz w:val="20"/>
              </w:rPr>
              <w:t xml:space="preserve">if FALSE, the application shall process the virtual assets attached to this anchor </w:t>
            </w:r>
          </w:p>
        </w:tc>
      </w:tr>
      <w:tr w:rsidR="00926A02" w:rsidRPr="00F64E9A" w14:paraId="79990C61" w14:textId="77777777" w:rsidTr="00E40DC9">
        <w:tc>
          <w:tcPr>
            <w:tcW w:w="2065" w:type="dxa"/>
          </w:tcPr>
          <w:p w14:paraId="4380597D" w14:textId="77777777" w:rsidR="00926A02" w:rsidRPr="00C04E31" w:rsidRDefault="00926A02" w:rsidP="00E40DC9">
            <w:pPr>
              <w:spacing w:before="0" w:after="0"/>
              <w:rPr>
                <w:rFonts w:cs="Arial"/>
                <w:sz w:val="20"/>
              </w:rPr>
            </w:pPr>
            <w:r w:rsidRPr="00C04E31">
              <w:rPr>
                <w:rFonts w:cs="Arial"/>
                <w:sz w:val="20"/>
              </w:rPr>
              <w:lastRenderedPageBreak/>
              <w:t>minimumRequiredSpace</w:t>
            </w:r>
          </w:p>
        </w:tc>
        <w:tc>
          <w:tcPr>
            <w:tcW w:w="1710" w:type="dxa"/>
          </w:tcPr>
          <w:p w14:paraId="2DF5F2DE" w14:textId="77777777" w:rsidR="00926A02" w:rsidRPr="008B4210" w:rsidRDefault="00926A02" w:rsidP="00E40DC9">
            <w:pPr>
              <w:spacing w:before="0" w:after="0"/>
              <w:rPr>
                <w:rFonts w:cs="Arial"/>
                <w:sz w:val="20"/>
                <w:lang w:val="en-CA"/>
              </w:rPr>
            </w:pPr>
            <w:r w:rsidRPr="00C04E31">
              <w:rPr>
                <w:rFonts w:cs="Arial"/>
                <w:sz w:val="20"/>
                <w:lang w:val="en-CA"/>
              </w:rPr>
              <w:t>vec3</w:t>
            </w:r>
          </w:p>
        </w:tc>
        <w:tc>
          <w:tcPr>
            <w:tcW w:w="1170" w:type="dxa"/>
          </w:tcPr>
          <w:p w14:paraId="4F72FC0C"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093C4A8E" w14:textId="77777777" w:rsidR="00926A02" w:rsidRPr="00C66FBE" w:rsidRDefault="00926A02" w:rsidP="00E40DC9">
            <w:pPr>
              <w:spacing w:before="0" w:after="0"/>
              <w:rPr>
                <w:rFonts w:cs="Arial"/>
                <w:sz w:val="20"/>
                <w:lang w:val="en-CA"/>
              </w:rPr>
            </w:pPr>
            <w:r>
              <w:rPr>
                <w:rFonts w:cs="Arial"/>
                <w:sz w:val="20"/>
                <w:lang w:val="en-CA"/>
              </w:rPr>
              <w:t>(0,0,0)</w:t>
            </w:r>
          </w:p>
        </w:tc>
        <w:tc>
          <w:tcPr>
            <w:tcW w:w="3690" w:type="dxa"/>
          </w:tcPr>
          <w:p w14:paraId="6904D62B" w14:textId="77777777" w:rsidR="00926A02" w:rsidRPr="00C04E31" w:rsidRDefault="00926A02" w:rsidP="00E40DC9">
            <w:pPr>
              <w:spacing w:before="0" w:after="0"/>
              <w:rPr>
                <w:rFonts w:cs="Arial"/>
                <w:sz w:val="20"/>
              </w:rPr>
            </w:pPr>
            <w:r w:rsidRPr="00C04E31">
              <w:rPr>
                <w:rFonts w:cs="Arial"/>
                <w:sz w:val="20"/>
              </w:rPr>
              <w:t xml:space="preserve">Space required to anchor the AR asset (x, y, z in meters). This space corresponds to an axis-aligned bounding box, placed at the origin of the trackable space and extending along the positive x+,y+, and z+ axes, expressed in the trackable local space. This value shall be compared to the bounding box of the </w:t>
            </w:r>
            <w:r w:rsidRPr="00223827">
              <w:rPr>
                <w:rFonts w:cs="Arial"/>
                <w:sz w:val="20"/>
              </w:rPr>
              <w:t>real-world</w:t>
            </w:r>
            <w:r w:rsidRPr="00C04E31">
              <w:rPr>
                <w:rFonts w:cs="Arial"/>
                <w:sz w:val="20"/>
              </w:rPr>
              <w:t xml:space="preserve"> available space associated with the trackable as estimated by the XR runtime.</w:t>
            </w:r>
          </w:p>
        </w:tc>
      </w:tr>
      <w:tr w:rsidR="00926A02" w:rsidRPr="00F64E9A" w14:paraId="70202090" w14:textId="77777777" w:rsidTr="00E40DC9">
        <w:tc>
          <w:tcPr>
            <w:tcW w:w="2065" w:type="dxa"/>
          </w:tcPr>
          <w:p w14:paraId="7F7CE07E" w14:textId="77777777" w:rsidR="00926A02" w:rsidRPr="00C04E31" w:rsidRDefault="00926A02" w:rsidP="00E40DC9">
            <w:pPr>
              <w:spacing w:before="0" w:after="0"/>
              <w:rPr>
                <w:rFonts w:cs="Arial"/>
                <w:sz w:val="20"/>
                <w:lang w:val="en-CA"/>
              </w:rPr>
            </w:pPr>
            <w:r w:rsidRPr="00C04E31">
              <w:rPr>
                <w:rFonts w:cs="Arial"/>
                <w:sz w:val="20"/>
                <w:lang w:val="en-CA"/>
              </w:rPr>
              <w:t>aligned</w:t>
            </w:r>
          </w:p>
        </w:tc>
        <w:tc>
          <w:tcPr>
            <w:tcW w:w="1710" w:type="dxa"/>
          </w:tcPr>
          <w:p w14:paraId="74BD3A55" w14:textId="77777777" w:rsidR="00926A02" w:rsidRPr="008B4210" w:rsidRDefault="00926A02" w:rsidP="00E40DC9">
            <w:pPr>
              <w:spacing w:before="0" w:after="0"/>
              <w:rPr>
                <w:rFonts w:cs="Arial"/>
                <w:sz w:val="20"/>
                <w:lang w:val="en-CA"/>
              </w:rPr>
            </w:pPr>
            <w:r w:rsidRPr="00C04E31">
              <w:rPr>
                <w:rFonts w:cs="Arial"/>
                <w:sz w:val="20"/>
                <w:lang w:val="en-CA"/>
              </w:rPr>
              <w:t>enumeration</w:t>
            </w:r>
          </w:p>
        </w:tc>
        <w:tc>
          <w:tcPr>
            <w:tcW w:w="1170" w:type="dxa"/>
          </w:tcPr>
          <w:p w14:paraId="1A73B2C3"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639D9B42" w14:textId="77777777" w:rsidR="00926A02" w:rsidRPr="00C66FBE" w:rsidRDefault="00926A02" w:rsidP="00E40DC9">
            <w:pPr>
              <w:spacing w:before="0" w:after="0"/>
              <w:rPr>
                <w:rFonts w:cs="Arial"/>
                <w:sz w:val="20"/>
                <w:lang w:val="en-CA"/>
              </w:rPr>
            </w:pPr>
            <w:r>
              <w:rPr>
                <w:rFonts w:cs="Arial"/>
                <w:sz w:val="20"/>
                <w:lang w:val="en-CA"/>
              </w:rPr>
              <w:t>NOT_USED</w:t>
            </w:r>
          </w:p>
        </w:tc>
        <w:tc>
          <w:tcPr>
            <w:tcW w:w="3690" w:type="dxa"/>
          </w:tcPr>
          <w:p w14:paraId="305A2A90" w14:textId="77777777" w:rsidR="00926A02" w:rsidRPr="00C04E31" w:rsidRDefault="00926A02" w:rsidP="00E40DC9">
            <w:pPr>
              <w:spacing w:before="0" w:after="0"/>
              <w:rPr>
                <w:rFonts w:cs="Arial"/>
                <w:sz w:val="20"/>
                <w:lang w:val="en-CA"/>
              </w:rPr>
            </w:pPr>
            <w:r>
              <w:rPr>
                <w:rFonts w:cs="Arial"/>
                <w:sz w:val="20"/>
                <w:lang w:val="en-CA"/>
              </w:rPr>
              <w:t>T</w:t>
            </w:r>
            <w:r w:rsidRPr="00C04E31">
              <w:rPr>
                <w:rFonts w:cs="Arial"/>
                <w:sz w:val="20"/>
                <w:lang w:val="en-CA"/>
              </w:rPr>
              <w:t>he aligned flag may take one of the following values: NOT_USED=0, ALIGNED_NOTSCALED=1, ALIGNED_SCALED=2.</w:t>
            </w:r>
          </w:p>
          <w:p w14:paraId="0E1FAC42" w14:textId="737533D5" w:rsidR="00926A02" w:rsidRPr="00C04E31" w:rsidRDefault="00926A02" w:rsidP="00E40DC9">
            <w:pPr>
              <w:spacing w:before="0" w:after="0"/>
              <w:rPr>
                <w:rFonts w:cs="Arial"/>
                <w:sz w:val="20"/>
                <w:lang w:val="en-CA"/>
              </w:rPr>
            </w:pPr>
            <w:r w:rsidRPr="00C04E31">
              <w:rPr>
                <w:rFonts w:cs="Arial"/>
                <w:sz w:val="20"/>
                <w:lang w:val="en-CA"/>
              </w:rPr>
              <w:t xml:space="preserve">If ALIGNED_SCALED is set, the bounding box of the virtual assets attached to that anchor is aligned and scaled to match the bounding box of the </w:t>
            </w:r>
            <w:r w:rsidR="00C33E01" w:rsidRPr="00C04E31">
              <w:rPr>
                <w:rFonts w:cs="Arial"/>
                <w:sz w:val="20"/>
                <w:lang w:val="en-CA"/>
              </w:rPr>
              <w:t>real-world</w:t>
            </w:r>
            <w:r w:rsidRPr="00C04E31">
              <w:rPr>
                <w:rFonts w:cs="Arial"/>
                <w:sz w:val="20"/>
                <w:lang w:val="en-CA"/>
              </w:rPr>
              <w:t xml:space="preserve"> available space associated with the trackable as estimated by the XR runtime.</w:t>
            </w:r>
          </w:p>
        </w:tc>
      </w:tr>
      <w:tr w:rsidR="00926A02" w:rsidRPr="00F64E9A" w14:paraId="63D760F9" w14:textId="77777777" w:rsidTr="00E40DC9">
        <w:tc>
          <w:tcPr>
            <w:tcW w:w="2065" w:type="dxa"/>
          </w:tcPr>
          <w:p w14:paraId="1B8E242F" w14:textId="77777777" w:rsidR="00926A02" w:rsidRPr="00C04E31" w:rsidRDefault="00926A02" w:rsidP="00E40DC9">
            <w:pPr>
              <w:spacing w:before="0" w:after="0"/>
              <w:rPr>
                <w:rFonts w:cs="Arial"/>
                <w:sz w:val="20"/>
                <w:lang w:val="en-CA"/>
              </w:rPr>
            </w:pPr>
            <w:r w:rsidRPr="00C04E31">
              <w:rPr>
                <w:rFonts w:cs="Arial"/>
                <w:sz w:val="20"/>
                <w:lang w:val="en-CA"/>
              </w:rPr>
              <w:t>actions</w:t>
            </w:r>
          </w:p>
        </w:tc>
        <w:tc>
          <w:tcPr>
            <w:tcW w:w="1710" w:type="dxa"/>
          </w:tcPr>
          <w:p w14:paraId="370ED9E5" w14:textId="77777777" w:rsidR="00926A02" w:rsidRPr="008B4210" w:rsidRDefault="00926A02" w:rsidP="00E40DC9">
            <w:pPr>
              <w:spacing w:before="0" w:after="0"/>
              <w:rPr>
                <w:rFonts w:cs="Arial"/>
                <w:sz w:val="20"/>
                <w:lang w:val="en-CA"/>
              </w:rPr>
            </w:pPr>
            <w:r w:rsidRPr="00C04E31">
              <w:rPr>
                <w:rFonts w:cs="Arial"/>
                <w:sz w:val="20"/>
                <w:lang w:val="en-CA"/>
              </w:rPr>
              <w:t>array(</w:t>
            </w:r>
            <w:r>
              <w:rPr>
                <w:rFonts w:cs="Arial"/>
                <w:sz w:val="20"/>
                <w:lang w:val="en-CA"/>
              </w:rPr>
              <w:t>number</w:t>
            </w:r>
            <w:r w:rsidRPr="00C04E31">
              <w:rPr>
                <w:rFonts w:cs="Arial"/>
                <w:sz w:val="20"/>
                <w:lang w:val="en-CA"/>
              </w:rPr>
              <w:t>)</w:t>
            </w:r>
          </w:p>
        </w:tc>
        <w:tc>
          <w:tcPr>
            <w:tcW w:w="1170" w:type="dxa"/>
          </w:tcPr>
          <w:p w14:paraId="4FC9F038" w14:textId="77777777" w:rsidR="00926A02" w:rsidRPr="008B4210" w:rsidRDefault="00926A02" w:rsidP="00E40DC9">
            <w:pPr>
              <w:spacing w:before="0" w:after="0"/>
              <w:rPr>
                <w:rFonts w:cs="Arial"/>
                <w:sz w:val="20"/>
                <w:lang w:val="en-CA"/>
              </w:rPr>
            </w:pPr>
            <w:r w:rsidRPr="00C04E31">
              <w:rPr>
                <w:rFonts w:cs="Arial"/>
                <w:sz w:val="20"/>
                <w:lang w:val="en-CA"/>
              </w:rPr>
              <w:t>O</w:t>
            </w:r>
          </w:p>
        </w:tc>
        <w:tc>
          <w:tcPr>
            <w:tcW w:w="1080" w:type="dxa"/>
          </w:tcPr>
          <w:p w14:paraId="11117FDE" w14:textId="77777777" w:rsidR="00926A02" w:rsidRPr="00C66FBE" w:rsidRDefault="00926A02" w:rsidP="00E40DC9">
            <w:pPr>
              <w:spacing w:before="0" w:after="0"/>
              <w:rPr>
                <w:rFonts w:cs="Arial"/>
                <w:sz w:val="20"/>
                <w:lang w:val="en-CA"/>
              </w:rPr>
            </w:pPr>
            <w:r>
              <w:rPr>
                <w:rFonts w:cs="Arial"/>
                <w:sz w:val="20"/>
                <w:lang w:val="en-CA"/>
              </w:rPr>
              <w:t>N/A</w:t>
            </w:r>
          </w:p>
        </w:tc>
        <w:tc>
          <w:tcPr>
            <w:tcW w:w="3690" w:type="dxa"/>
          </w:tcPr>
          <w:p w14:paraId="67633439" w14:textId="77777777" w:rsidR="00926A02" w:rsidRPr="00C04E31" w:rsidRDefault="00926A02" w:rsidP="00E40DC9">
            <w:pPr>
              <w:spacing w:before="0" w:after="0"/>
              <w:rPr>
                <w:rFonts w:cs="Arial"/>
                <w:sz w:val="20"/>
                <w:lang w:val="en-CA"/>
              </w:rPr>
            </w:pPr>
            <w:r w:rsidRPr="00C04E31">
              <w:rPr>
                <w:rFonts w:cs="Arial"/>
                <w:sz w:val="20"/>
              </w:rPr>
              <w:t>Indices of the actions in the actions array of the interactivity extension to be executed once the pose of this anchor is determined. An example is a setTransform action to place the virtual assets attached to that anchor.</w:t>
            </w:r>
          </w:p>
        </w:tc>
      </w:tr>
      <w:tr w:rsidR="00926A02" w:rsidRPr="00607B51" w14:paraId="3080640E" w14:textId="77777777" w:rsidTr="00E40DC9">
        <w:tc>
          <w:tcPr>
            <w:tcW w:w="2065" w:type="dxa"/>
          </w:tcPr>
          <w:p w14:paraId="58B00A5F" w14:textId="77777777" w:rsidR="00926A02" w:rsidRPr="00C04E31" w:rsidRDefault="00926A02" w:rsidP="00E40DC9">
            <w:pPr>
              <w:tabs>
                <w:tab w:val="left" w:pos="403"/>
              </w:tabs>
              <w:spacing w:before="0" w:after="0"/>
              <w:rPr>
                <w:sz w:val="20"/>
              </w:rPr>
            </w:pPr>
            <w:r w:rsidRPr="00C04E31">
              <w:rPr>
                <w:sz w:val="20"/>
              </w:rPr>
              <w:t>light</w:t>
            </w:r>
          </w:p>
        </w:tc>
        <w:tc>
          <w:tcPr>
            <w:tcW w:w="1710" w:type="dxa"/>
          </w:tcPr>
          <w:p w14:paraId="748AB726" w14:textId="77777777" w:rsidR="00926A02" w:rsidRPr="008B4210" w:rsidDel="00C66FBE" w:rsidRDefault="00926A02" w:rsidP="00E40DC9">
            <w:pPr>
              <w:tabs>
                <w:tab w:val="left" w:pos="403"/>
              </w:tabs>
              <w:spacing w:before="0" w:after="0"/>
              <w:jc w:val="center"/>
              <w:rPr>
                <w:sz w:val="20"/>
              </w:rPr>
            </w:pPr>
            <w:r w:rsidRPr="00C04E31">
              <w:rPr>
                <w:sz w:val="20"/>
              </w:rPr>
              <w:t>integer</w:t>
            </w:r>
          </w:p>
        </w:tc>
        <w:tc>
          <w:tcPr>
            <w:tcW w:w="1170" w:type="dxa"/>
          </w:tcPr>
          <w:p w14:paraId="08A12871" w14:textId="77777777" w:rsidR="00926A02" w:rsidRPr="008B4210" w:rsidRDefault="00926A02" w:rsidP="00E40DC9">
            <w:pPr>
              <w:tabs>
                <w:tab w:val="left" w:pos="403"/>
              </w:tabs>
              <w:spacing w:before="0" w:after="0"/>
              <w:jc w:val="center"/>
              <w:rPr>
                <w:sz w:val="20"/>
              </w:rPr>
            </w:pPr>
            <w:r>
              <w:rPr>
                <w:sz w:val="20"/>
              </w:rPr>
              <w:t>O</w:t>
            </w:r>
          </w:p>
        </w:tc>
        <w:tc>
          <w:tcPr>
            <w:tcW w:w="1080" w:type="dxa"/>
          </w:tcPr>
          <w:p w14:paraId="29991F70" w14:textId="77777777" w:rsidR="00926A02" w:rsidRPr="00C66FBE" w:rsidRDefault="00926A02" w:rsidP="00E40DC9">
            <w:pPr>
              <w:tabs>
                <w:tab w:val="left" w:pos="403"/>
              </w:tabs>
              <w:spacing w:before="0" w:after="0"/>
              <w:jc w:val="center"/>
              <w:rPr>
                <w:sz w:val="20"/>
              </w:rPr>
            </w:pPr>
            <w:r>
              <w:rPr>
                <w:sz w:val="20"/>
              </w:rPr>
              <w:t>N/A</w:t>
            </w:r>
          </w:p>
        </w:tc>
        <w:tc>
          <w:tcPr>
            <w:tcW w:w="3690" w:type="dxa"/>
          </w:tcPr>
          <w:p w14:paraId="7257E1DA" w14:textId="77777777" w:rsidR="00926A02" w:rsidRPr="00C04E31" w:rsidRDefault="00926A02" w:rsidP="00E40DC9">
            <w:pPr>
              <w:tabs>
                <w:tab w:val="left" w:pos="403"/>
              </w:tabs>
              <w:spacing w:before="0" w:after="0"/>
              <w:rPr>
                <w:sz w:val="20"/>
              </w:rPr>
            </w:pPr>
            <w:r w:rsidRPr="00C04E31">
              <w:rPr>
                <w:sz w:val="20"/>
              </w:rPr>
              <w:t>Reference to an item in the lights array of the MPEG_lights_texture_based extension.</w:t>
            </w:r>
          </w:p>
        </w:tc>
      </w:tr>
    </w:tbl>
    <w:p w14:paraId="488B2A4D" w14:textId="77777777" w:rsidR="00926A02" w:rsidRDefault="00926A02" w:rsidP="00926A02">
      <w:pPr>
        <w:rPr>
          <w:rFonts w:cs="Arial"/>
          <w:szCs w:val="22"/>
          <w:lang w:val="en-CA"/>
        </w:rPr>
      </w:pPr>
    </w:p>
    <w:p w14:paraId="1DE2B52D" w14:textId="517AF749" w:rsidR="00926A02" w:rsidRPr="00FC1405" w:rsidRDefault="00926A02" w:rsidP="00926A02">
      <w:pPr>
        <w:rPr>
          <w:rFonts w:cs="Arial"/>
          <w:szCs w:val="22"/>
          <w:lang w:val="en-CA"/>
        </w:rPr>
      </w:pPr>
      <w:r w:rsidRPr="00FC1405">
        <w:rPr>
          <w:rFonts w:cs="Arial"/>
          <w:szCs w:val="22"/>
          <w:lang w:val="en-CA"/>
        </w:rPr>
        <w:t xml:space="preserve">The definition of the Trackable object is provided in the </w:t>
      </w:r>
      <w:r w:rsidR="00C33E01">
        <w:rPr>
          <w:rFonts w:cs="Arial"/>
          <w:szCs w:val="22"/>
          <w:lang w:val="en-CA"/>
        </w:rPr>
        <w:t>Table 28</w:t>
      </w:r>
      <w:r w:rsidRPr="00FC1405">
        <w:rPr>
          <w:rFonts w:cs="Arial"/>
          <w:szCs w:val="22"/>
          <w:lang w:val="en-CA"/>
        </w:rPr>
        <w:t>.</w:t>
      </w:r>
    </w:p>
    <w:p w14:paraId="1D4D33BA" w14:textId="76756E47" w:rsidR="00926A02" w:rsidRPr="00FE4814" w:rsidRDefault="00926A02" w:rsidP="00926A02">
      <w:pPr>
        <w:pStyle w:val="Tabletitle"/>
      </w:pPr>
      <w:bookmarkStart w:id="233" w:name="_Ref146475049"/>
      <w:r w:rsidRPr="00C04E31">
        <w:t xml:space="preserve">Table </w:t>
      </w:r>
      <w:bookmarkEnd w:id="233"/>
      <w:r w:rsidR="00C33E01">
        <w:t>28</w:t>
      </w:r>
      <w:r>
        <w:t>:</w:t>
      </w:r>
      <w:r w:rsidRPr="00C04E31">
        <w:t> Definition of the Trackable object</w:t>
      </w:r>
    </w:p>
    <w:tbl>
      <w:tblPr>
        <w:tblStyle w:val="TableGrid"/>
        <w:tblW w:w="10075" w:type="dxa"/>
        <w:tblLayout w:type="fixed"/>
        <w:tblLook w:val="04A0" w:firstRow="1" w:lastRow="0" w:firstColumn="1" w:lastColumn="0" w:noHBand="0" w:noVBand="1"/>
      </w:tblPr>
      <w:tblGrid>
        <w:gridCol w:w="2067"/>
        <w:gridCol w:w="1291"/>
        <w:gridCol w:w="800"/>
        <w:gridCol w:w="1210"/>
        <w:gridCol w:w="4707"/>
      </w:tblGrid>
      <w:tr w:rsidR="00926A02" w:rsidRPr="007F3CB0" w14:paraId="124070DC" w14:textId="77777777" w:rsidTr="00E40DC9">
        <w:tc>
          <w:tcPr>
            <w:tcW w:w="2041" w:type="dxa"/>
            <w:hideMark/>
          </w:tcPr>
          <w:p w14:paraId="35C618C6" w14:textId="77777777" w:rsidR="00926A02" w:rsidRPr="007F3CB0" w:rsidRDefault="00926A02" w:rsidP="00E40DC9">
            <w:pPr>
              <w:pStyle w:val="Tableheader"/>
              <w:jc w:val="center"/>
              <w:rPr>
                <w:b/>
              </w:rPr>
            </w:pPr>
            <w:r w:rsidRPr="007F3CB0">
              <w:rPr>
                <w:b/>
              </w:rPr>
              <w:t>Name</w:t>
            </w:r>
          </w:p>
        </w:tc>
        <w:tc>
          <w:tcPr>
            <w:tcW w:w="1275" w:type="dxa"/>
            <w:hideMark/>
          </w:tcPr>
          <w:p w14:paraId="0BB1323C" w14:textId="77777777" w:rsidR="00926A02" w:rsidRPr="007F3CB0" w:rsidRDefault="00926A02" w:rsidP="00E40DC9">
            <w:pPr>
              <w:pStyle w:val="Tableheader"/>
              <w:jc w:val="center"/>
              <w:rPr>
                <w:b/>
              </w:rPr>
            </w:pPr>
            <w:r w:rsidRPr="007F3CB0">
              <w:rPr>
                <w:b/>
              </w:rPr>
              <w:t>Type</w:t>
            </w:r>
          </w:p>
        </w:tc>
        <w:tc>
          <w:tcPr>
            <w:tcW w:w="790" w:type="dxa"/>
          </w:tcPr>
          <w:p w14:paraId="27E0D428" w14:textId="77777777" w:rsidR="00926A02" w:rsidRPr="007F3CB0" w:rsidRDefault="00926A02" w:rsidP="00E40DC9">
            <w:pPr>
              <w:pStyle w:val="Tableheader"/>
              <w:jc w:val="center"/>
              <w:rPr>
                <w:b/>
              </w:rPr>
            </w:pPr>
            <w:r w:rsidRPr="007F3CB0">
              <w:rPr>
                <w:b/>
              </w:rPr>
              <w:t>Usage</w:t>
            </w:r>
          </w:p>
        </w:tc>
        <w:tc>
          <w:tcPr>
            <w:tcW w:w="1195" w:type="dxa"/>
            <w:hideMark/>
          </w:tcPr>
          <w:p w14:paraId="7737CA62" w14:textId="77777777" w:rsidR="00926A02" w:rsidRPr="007F3CB0" w:rsidRDefault="00926A02" w:rsidP="00E40DC9">
            <w:pPr>
              <w:pStyle w:val="Tableheader"/>
              <w:jc w:val="center"/>
              <w:rPr>
                <w:b/>
              </w:rPr>
            </w:pPr>
            <w:r w:rsidRPr="007F3CB0">
              <w:rPr>
                <w:b/>
              </w:rPr>
              <w:t>Default</w:t>
            </w:r>
          </w:p>
        </w:tc>
        <w:tc>
          <w:tcPr>
            <w:tcW w:w="4649" w:type="dxa"/>
            <w:hideMark/>
          </w:tcPr>
          <w:p w14:paraId="325C1939" w14:textId="77777777" w:rsidR="00926A02" w:rsidRPr="007F3CB0" w:rsidRDefault="00926A02" w:rsidP="00E40DC9">
            <w:pPr>
              <w:pStyle w:val="Tableheader"/>
              <w:jc w:val="center"/>
              <w:rPr>
                <w:b/>
              </w:rPr>
            </w:pPr>
            <w:r w:rsidRPr="007F3CB0">
              <w:rPr>
                <w:b/>
              </w:rPr>
              <w:t>Description</w:t>
            </w:r>
          </w:p>
        </w:tc>
      </w:tr>
      <w:tr w:rsidR="00926A02" w:rsidRPr="00F64E9A" w14:paraId="47359500" w14:textId="77777777" w:rsidTr="00E40DC9">
        <w:tc>
          <w:tcPr>
            <w:tcW w:w="2041" w:type="dxa"/>
            <w:hideMark/>
          </w:tcPr>
          <w:p w14:paraId="4D365088" w14:textId="77777777" w:rsidR="00926A02" w:rsidRPr="00C04E31" w:rsidRDefault="00926A02" w:rsidP="00E40DC9">
            <w:pPr>
              <w:rPr>
                <w:rFonts w:cs="Arial"/>
                <w:sz w:val="20"/>
              </w:rPr>
            </w:pPr>
            <w:r w:rsidRPr="00C04E31">
              <w:rPr>
                <w:rFonts w:cs="Arial"/>
                <w:sz w:val="20"/>
              </w:rPr>
              <w:t>type</w:t>
            </w:r>
          </w:p>
        </w:tc>
        <w:tc>
          <w:tcPr>
            <w:tcW w:w="1275" w:type="dxa"/>
            <w:hideMark/>
          </w:tcPr>
          <w:p w14:paraId="37BC5C7B" w14:textId="77777777" w:rsidR="00926A02" w:rsidRPr="00C04E31" w:rsidRDefault="00926A02" w:rsidP="00E40DC9">
            <w:pPr>
              <w:rPr>
                <w:rFonts w:cs="Arial"/>
                <w:sz w:val="20"/>
              </w:rPr>
            </w:pPr>
            <w:r w:rsidRPr="00C04E31">
              <w:rPr>
                <w:rFonts w:cs="Arial"/>
                <w:sz w:val="20"/>
              </w:rPr>
              <w:t>enumeration</w:t>
            </w:r>
          </w:p>
        </w:tc>
        <w:tc>
          <w:tcPr>
            <w:tcW w:w="790" w:type="dxa"/>
          </w:tcPr>
          <w:p w14:paraId="5034A3D0" w14:textId="77777777" w:rsidR="00926A02" w:rsidRPr="00C04E31" w:rsidRDefault="00926A02" w:rsidP="00E40DC9">
            <w:pPr>
              <w:rPr>
                <w:rFonts w:cs="Arial"/>
                <w:sz w:val="20"/>
              </w:rPr>
            </w:pPr>
            <w:r w:rsidRPr="00C04E31">
              <w:rPr>
                <w:rFonts w:cs="Arial"/>
                <w:sz w:val="20"/>
              </w:rPr>
              <w:t>M</w:t>
            </w:r>
          </w:p>
        </w:tc>
        <w:tc>
          <w:tcPr>
            <w:tcW w:w="1195" w:type="dxa"/>
            <w:hideMark/>
          </w:tcPr>
          <w:p w14:paraId="0E7D4732" w14:textId="77777777" w:rsidR="00926A02" w:rsidRPr="00C04E31" w:rsidRDefault="00926A02" w:rsidP="00E40DC9">
            <w:pPr>
              <w:rPr>
                <w:rFonts w:cs="Arial"/>
                <w:sz w:val="20"/>
              </w:rPr>
            </w:pPr>
          </w:p>
        </w:tc>
        <w:tc>
          <w:tcPr>
            <w:tcW w:w="4649" w:type="dxa"/>
            <w:hideMark/>
          </w:tcPr>
          <w:p w14:paraId="7720FA77" w14:textId="255FC872" w:rsidR="00926A02" w:rsidRPr="00C04E31" w:rsidRDefault="00926A02" w:rsidP="00E40DC9">
            <w:pPr>
              <w:rPr>
                <w:rFonts w:cs="Arial"/>
                <w:sz w:val="20"/>
              </w:rPr>
            </w:pPr>
            <w:r w:rsidRPr="00C04E31">
              <w:rPr>
                <w:rFonts w:cs="Arial"/>
                <w:sz w:val="20"/>
              </w:rPr>
              <w:t xml:space="preserve">The type of the trackable as defined in </w:t>
            </w:r>
            <w:r>
              <w:rPr>
                <w:rFonts w:cs="Arial"/>
                <w:sz w:val="20"/>
              </w:rPr>
              <w:fldChar w:fldCharType="begin"/>
            </w:r>
            <w:r>
              <w:rPr>
                <w:rFonts w:cs="Arial"/>
                <w:sz w:val="20"/>
              </w:rPr>
              <w:instrText xml:space="preserve"> REF _Ref146475118 \h  \* MERGEFORMAT </w:instrText>
            </w:r>
            <w:r>
              <w:rPr>
                <w:rFonts w:cs="Arial"/>
                <w:sz w:val="20"/>
              </w:rPr>
            </w:r>
            <w:r>
              <w:rPr>
                <w:rFonts w:cs="Arial"/>
                <w:sz w:val="20"/>
              </w:rPr>
              <w:fldChar w:fldCharType="separate"/>
            </w:r>
            <w:r w:rsidRPr="00C04E31">
              <w:rPr>
                <w:rFonts w:cs="Arial"/>
                <w:sz w:val="20"/>
              </w:rPr>
              <w:t xml:space="preserve">Table </w:t>
            </w:r>
            <w:r w:rsidR="00C33E01">
              <w:rPr>
                <w:rFonts w:cs="Arial"/>
                <w:sz w:val="20"/>
              </w:rPr>
              <w:t>29</w:t>
            </w:r>
            <w:r>
              <w:rPr>
                <w:rFonts w:cs="Arial"/>
                <w:sz w:val="20"/>
              </w:rPr>
              <w:fldChar w:fldCharType="end"/>
            </w:r>
            <w:r>
              <w:rPr>
                <w:rFonts w:cs="Arial"/>
                <w:sz w:val="20"/>
              </w:rPr>
              <w:t>.</w:t>
            </w:r>
          </w:p>
        </w:tc>
      </w:tr>
      <w:tr w:rsidR="00926A02" w:rsidRPr="00896E34" w14:paraId="198198E4" w14:textId="77777777" w:rsidTr="00E40DC9">
        <w:tc>
          <w:tcPr>
            <w:tcW w:w="2041" w:type="dxa"/>
            <w:shd w:val="clear" w:color="auto" w:fill="auto"/>
          </w:tcPr>
          <w:p w14:paraId="6DA1FEE2" w14:textId="77777777" w:rsidR="00926A02" w:rsidRPr="00C04E31" w:rsidRDefault="00926A02" w:rsidP="00E40DC9">
            <w:pPr>
              <w:rPr>
                <w:rFonts w:cs="Arial"/>
                <w:sz w:val="20"/>
              </w:rPr>
            </w:pPr>
            <w:r w:rsidRPr="00C04E31">
              <w:rPr>
                <w:rFonts w:cs="Arial"/>
                <w:sz w:val="20"/>
              </w:rPr>
              <w:t>if (type == TRACKABLE_CONTROLLER) {</w:t>
            </w:r>
          </w:p>
        </w:tc>
        <w:tc>
          <w:tcPr>
            <w:tcW w:w="1275" w:type="dxa"/>
          </w:tcPr>
          <w:p w14:paraId="7ABC14CA" w14:textId="77777777" w:rsidR="00926A02" w:rsidRPr="00C04E31" w:rsidRDefault="00926A02" w:rsidP="00E40DC9">
            <w:pPr>
              <w:rPr>
                <w:rFonts w:cs="Arial"/>
                <w:sz w:val="20"/>
              </w:rPr>
            </w:pPr>
          </w:p>
        </w:tc>
        <w:tc>
          <w:tcPr>
            <w:tcW w:w="790" w:type="dxa"/>
          </w:tcPr>
          <w:p w14:paraId="1C7690C8" w14:textId="77777777" w:rsidR="00926A02" w:rsidRPr="00C04E31" w:rsidRDefault="00926A02" w:rsidP="00E40DC9">
            <w:pPr>
              <w:rPr>
                <w:rFonts w:cs="Arial"/>
                <w:sz w:val="20"/>
              </w:rPr>
            </w:pPr>
          </w:p>
        </w:tc>
        <w:tc>
          <w:tcPr>
            <w:tcW w:w="1195" w:type="dxa"/>
          </w:tcPr>
          <w:p w14:paraId="0B9D04D4" w14:textId="77777777" w:rsidR="00926A02" w:rsidRPr="00C04E31" w:rsidRDefault="00926A02" w:rsidP="00E40DC9">
            <w:pPr>
              <w:rPr>
                <w:rFonts w:cs="Arial"/>
                <w:sz w:val="20"/>
              </w:rPr>
            </w:pPr>
          </w:p>
        </w:tc>
        <w:tc>
          <w:tcPr>
            <w:tcW w:w="4649" w:type="dxa"/>
          </w:tcPr>
          <w:p w14:paraId="21CEE706" w14:textId="77777777" w:rsidR="00926A02" w:rsidRPr="00C04E31" w:rsidRDefault="00926A02" w:rsidP="00E40DC9">
            <w:pPr>
              <w:rPr>
                <w:rFonts w:cs="Arial"/>
                <w:sz w:val="20"/>
              </w:rPr>
            </w:pPr>
          </w:p>
        </w:tc>
      </w:tr>
      <w:tr w:rsidR="00926A02" w:rsidRPr="00F64E9A" w14:paraId="006C265C" w14:textId="77777777" w:rsidTr="00E40DC9">
        <w:tc>
          <w:tcPr>
            <w:tcW w:w="2041" w:type="dxa"/>
            <w:shd w:val="clear" w:color="auto" w:fill="auto"/>
          </w:tcPr>
          <w:p w14:paraId="1BD30FCA" w14:textId="77777777" w:rsidR="00926A02" w:rsidRPr="00C04E31" w:rsidRDefault="00926A02" w:rsidP="00E40DC9">
            <w:pPr>
              <w:rPr>
                <w:rFonts w:cs="Arial"/>
                <w:sz w:val="20"/>
              </w:rPr>
            </w:pPr>
            <w:r w:rsidRPr="00C04E31">
              <w:rPr>
                <w:rFonts w:cs="Arial"/>
                <w:sz w:val="20"/>
              </w:rPr>
              <w:t xml:space="preserve">    path</w:t>
            </w:r>
          </w:p>
        </w:tc>
        <w:tc>
          <w:tcPr>
            <w:tcW w:w="1275" w:type="dxa"/>
          </w:tcPr>
          <w:p w14:paraId="0B116B43" w14:textId="77777777" w:rsidR="00926A02" w:rsidRPr="00C04E31" w:rsidRDefault="00926A02" w:rsidP="00E40DC9">
            <w:pPr>
              <w:rPr>
                <w:rFonts w:cs="Arial"/>
                <w:sz w:val="20"/>
              </w:rPr>
            </w:pPr>
            <w:r w:rsidRPr="00C04E31">
              <w:rPr>
                <w:rFonts w:cs="Arial"/>
                <w:sz w:val="20"/>
              </w:rPr>
              <w:t>string</w:t>
            </w:r>
          </w:p>
        </w:tc>
        <w:tc>
          <w:tcPr>
            <w:tcW w:w="790" w:type="dxa"/>
          </w:tcPr>
          <w:p w14:paraId="364CA9A1" w14:textId="77777777" w:rsidR="00926A02" w:rsidRPr="00C04E31" w:rsidRDefault="00926A02" w:rsidP="00E40DC9">
            <w:pPr>
              <w:rPr>
                <w:rFonts w:cs="Arial"/>
                <w:sz w:val="20"/>
              </w:rPr>
            </w:pPr>
            <w:r w:rsidRPr="00C04E31">
              <w:rPr>
                <w:rFonts w:cs="Arial"/>
                <w:sz w:val="20"/>
              </w:rPr>
              <w:t>M</w:t>
            </w:r>
          </w:p>
        </w:tc>
        <w:tc>
          <w:tcPr>
            <w:tcW w:w="1195" w:type="dxa"/>
          </w:tcPr>
          <w:p w14:paraId="3614597C" w14:textId="77777777" w:rsidR="00926A02" w:rsidRPr="00C04E31" w:rsidRDefault="00926A02" w:rsidP="00E40DC9">
            <w:pPr>
              <w:rPr>
                <w:rFonts w:cs="Arial"/>
                <w:sz w:val="20"/>
              </w:rPr>
            </w:pPr>
          </w:p>
        </w:tc>
        <w:tc>
          <w:tcPr>
            <w:tcW w:w="4649" w:type="dxa"/>
          </w:tcPr>
          <w:p w14:paraId="45B9B546" w14:textId="77777777" w:rsidR="00926A02" w:rsidRPr="00C04E31" w:rsidRDefault="00926A02" w:rsidP="00E40DC9">
            <w:pPr>
              <w:rPr>
                <w:rFonts w:cs="Arial"/>
                <w:sz w:val="20"/>
              </w:rPr>
            </w:pPr>
            <w:r>
              <w:rPr>
                <w:rFonts w:cs="Arial"/>
                <w:sz w:val="20"/>
              </w:rPr>
              <w:t>A</w:t>
            </w:r>
            <w:r w:rsidRPr="00C04E31">
              <w:rPr>
                <w:rFonts w:cs="Arial"/>
                <w:sz w:val="20"/>
              </w:rPr>
              <w:t xml:space="preserve"> path that describes the action space as specified by the OpenXR specification in clause 6</w:t>
            </w:r>
            <w:r>
              <w:rPr>
                <w:rFonts w:cs="Arial"/>
                <w:sz w:val="20"/>
              </w:rPr>
              <w:t>.2</w:t>
            </w:r>
            <w:r w:rsidRPr="00C04E31">
              <w:rPr>
                <w:rFonts w:cs="Arial"/>
                <w:sz w:val="20"/>
              </w:rPr>
              <w:t>. An example is “/user/hand/left/input”.</w:t>
            </w:r>
          </w:p>
        </w:tc>
      </w:tr>
      <w:tr w:rsidR="00926A02" w:rsidRPr="00F64E9A" w14:paraId="7DCB831E" w14:textId="77777777" w:rsidTr="00E40DC9">
        <w:tc>
          <w:tcPr>
            <w:tcW w:w="2041" w:type="dxa"/>
            <w:shd w:val="clear" w:color="auto" w:fill="auto"/>
          </w:tcPr>
          <w:p w14:paraId="5008486D" w14:textId="77777777" w:rsidR="00926A02" w:rsidRPr="00C04E31" w:rsidRDefault="00926A02" w:rsidP="00E40DC9">
            <w:pPr>
              <w:rPr>
                <w:rFonts w:cs="Arial"/>
                <w:sz w:val="20"/>
              </w:rPr>
            </w:pPr>
            <w:r w:rsidRPr="00C04E31">
              <w:rPr>
                <w:rFonts w:cs="Arial"/>
                <w:sz w:val="20"/>
              </w:rPr>
              <w:t>}</w:t>
            </w:r>
          </w:p>
        </w:tc>
        <w:tc>
          <w:tcPr>
            <w:tcW w:w="1275" w:type="dxa"/>
          </w:tcPr>
          <w:p w14:paraId="68CF4F7E" w14:textId="77777777" w:rsidR="00926A02" w:rsidRPr="00C04E31" w:rsidRDefault="00926A02" w:rsidP="00E40DC9">
            <w:pPr>
              <w:rPr>
                <w:rFonts w:cs="Arial"/>
                <w:sz w:val="20"/>
              </w:rPr>
            </w:pPr>
          </w:p>
        </w:tc>
        <w:tc>
          <w:tcPr>
            <w:tcW w:w="790" w:type="dxa"/>
          </w:tcPr>
          <w:p w14:paraId="74298E87" w14:textId="77777777" w:rsidR="00926A02" w:rsidRPr="00C04E31" w:rsidRDefault="00926A02" w:rsidP="00E40DC9">
            <w:pPr>
              <w:rPr>
                <w:rFonts w:cs="Arial"/>
                <w:sz w:val="20"/>
              </w:rPr>
            </w:pPr>
          </w:p>
        </w:tc>
        <w:tc>
          <w:tcPr>
            <w:tcW w:w="1195" w:type="dxa"/>
          </w:tcPr>
          <w:p w14:paraId="794DD79C" w14:textId="77777777" w:rsidR="00926A02" w:rsidRPr="00C04E31" w:rsidRDefault="00926A02" w:rsidP="00E40DC9">
            <w:pPr>
              <w:rPr>
                <w:rFonts w:cs="Arial"/>
                <w:sz w:val="20"/>
              </w:rPr>
            </w:pPr>
          </w:p>
        </w:tc>
        <w:tc>
          <w:tcPr>
            <w:tcW w:w="4649" w:type="dxa"/>
          </w:tcPr>
          <w:p w14:paraId="3A558491" w14:textId="77777777" w:rsidR="00926A02" w:rsidRPr="00C04E31" w:rsidRDefault="00926A02" w:rsidP="00E40DC9">
            <w:pPr>
              <w:rPr>
                <w:rFonts w:cs="Arial"/>
                <w:sz w:val="20"/>
              </w:rPr>
            </w:pPr>
          </w:p>
        </w:tc>
      </w:tr>
      <w:tr w:rsidR="00926A02" w:rsidRPr="00F64E9A" w14:paraId="5F9E40C0" w14:textId="77777777" w:rsidTr="00E40DC9">
        <w:tc>
          <w:tcPr>
            <w:tcW w:w="2041" w:type="dxa"/>
            <w:hideMark/>
          </w:tcPr>
          <w:p w14:paraId="03720AF1" w14:textId="77777777" w:rsidR="00926A02" w:rsidRPr="00C04E31" w:rsidRDefault="00926A02" w:rsidP="00E40DC9">
            <w:pPr>
              <w:rPr>
                <w:rFonts w:cs="Arial"/>
                <w:sz w:val="20"/>
              </w:rPr>
            </w:pPr>
            <w:r w:rsidRPr="00C04E31">
              <w:rPr>
                <w:rFonts w:cs="Arial"/>
                <w:sz w:val="20"/>
              </w:rPr>
              <w:t>if (type== TRACKABLE_GEOMETRIC) {</w:t>
            </w:r>
          </w:p>
        </w:tc>
        <w:tc>
          <w:tcPr>
            <w:tcW w:w="1275" w:type="dxa"/>
          </w:tcPr>
          <w:p w14:paraId="491A6889" w14:textId="77777777" w:rsidR="00926A02" w:rsidRPr="00C04E31" w:rsidRDefault="00926A02" w:rsidP="00E40DC9">
            <w:pPr>
              <w:rPr>
                <w:rFonts w:cs="Arial"/>
                <w:sz w:val="20"/>
              </w:rPr>
            </w:pPr>
          </w:p>
        </w:tc>
        <w:tc>
          <w:tcPr>
            <w:tcW w:w="790" w:type="dxa"/>
          </w:tcPr>
          <w:p w14:paraId="15293753" w14:textId="77777777" w:rsidR="00926A02" w:rsidRPr="00C04E31" w:rsidRDefault="00926A02" w:rsidP="00E40DC9">
            <w:pPr>
              <w:rPr>
                <w:rFonts w:cs="Arial"/>
                <w:sz w:val="20"/>
              </w:rPr>
            </w:pPr>
          </w:p>
        </w:tc>
        <w:tc>
          <w:tcPr>
            <w:tcW w:w="1195" w:type="dxa"/>
          </w:tcPr>
          <w:p w14:paraId="693C1FAD" w14:textId="77777777" w:rsidR="00926A02" w:rsidRPr="00C04E31" w:rsidRDefault="00926A02" w:rsidP="00E40DC9">
            <w:pPr>
              <w:rPr>
                <w:rFonts w:cs="Arial"/>
                <w:sz w:val="20"/>
              </w:rPr>
            </w:pPr>
          </w:p>
        </w:tc>
        <w:tc>
          <w:tcPr>
            <w:tcW w:w="4649" w:type="dxa"/>
          </w:tcPr>
          <w:p w14:paraId="4298165A" w14:textId="77777777" w:rsidR="00926A02" w:rsidRPr="00C04E31" w:rsidRDefault="00926A02" w:rsidP="00E40DC9">
            <w:pPr>
              <w:rPr>
                <w:rFonts w:cs="Arial"/>
                <w:sz w:val="20"/>
              </w:rPr>
            </w:pPr>
          </w:p>
        </w:tc>
      </w:tr>
      <w:tr w:rsidR="00926A02" w:rsidRPr="00F64E9A" w14:paraId="5B590FF2" w14:textId="77777777" w:rsidTr="00E40DC9">
        <w:tc>
          <w:tcPr>
            <w:tcW w:w="2041" w:type="dxa"/>
            <w:hideMark/>
          </w:tcPr>
          <w:p w14:paraId="5526FF95" w14:textId="77777777" w:rsidR="00926A02" w:rsidRPr="00C04E31" w:rsidRDefault="00926A02" w:rsidP="00E40DC9">
            <w:pPr>
              <w:jc w:val="right"/>
              <w:rPr>
                <w:rFonts w:cs="Arial"/>
                <w:sz w:val="20"/>
              </w:rPr>
            </w:pPr>
            <w:r w:rsidRPr="00C04E31">
              <w:rPr>
                <w:rFonts w:cs="Arial"/>
                <w:sz w:val="20"/>
              </w:rPr>
              <w:lastRenderedPageBreak/>
              <w:t xml:space="preserve">    </w:t>
            </w:r>
            <w:r>
              <w:rPr>
                <w:rFonts w:cs="Arial"/>
                <w:sz w:val="20"/>
              </w:rPr>
              <w:t xml:space="preserve">        </w:t>
            </w:r>
            <w:r w:rsidRPr="00C04E31">
              <w:rPr>
                <w:rFonts w:cs="Arial"/>
                <w:sz w:val="20"/>
              </w:rPr>
              <w:t>geometricConstraint</w:t>
            </w:r>
          </w:p>
        </w:tc>
        <w:tc>
          <w:tcPr>
            <w:tcW w:w="1275" w:type="dxa"/>
            <w:hideMark/>
          </w:tcPr>
          <w:p w14:paraId="5427DE4E" w14:textId="77777777" w:rsidR="00926A02" w:rsidRPr="00C04E31" w:rsidRDefault="00926A02" w:rsidP="00E40DC9">
            <w:pPr>
              <w:rPr>
                <w:rFonts w:cs="Arial"/>
                <w:sz w:val="20"/>
              </w:rPr>
            </w:pPr>
            <w:r w:rsidRPr="00C04E31">
              <w:rPr>
                <w:rFonts w:cs="Arial"/>
                <w:sz w:val="20"/>
              </w:rPr>
              <w:t>enumeration</w:t>
            </w:r>
          </w:p>
        </w:tc>
        <w:tc>
          <w:tcPr>
            <w:tcW w:w="790" w:type="dxa"/>
          </w:tcPr>
          <w:p w14:paraId="188834C0" w14:textId="77777777" w:rsidR="00926A02" w:rsidRPr="00C04E31" w:rsidRDefault="00926A02" w:rsidP="00E40DC9">
            <w:pPr>
              <w:rPr>
                <w:rFonts w:cs="Arial"/>
                <w:sz w:val="20"/>
              </w:rPr>
            </w:pPr>
            <w:r w:rsidRPr="00C04E31">
              <w:rPr>
                <w:rFonts w:cs="Arial"/>
                <w:sz w:val="20"/>
              </w:rPr>
              <w:t>M</w:t>
            </w:r>
          </w:p>
        </w:tc>
        <w:tc>
          <w:tcPr>
            <w:tcW w:w="1195" w:type="dxa"/>
            <w:hideMark/>
          </w:tcPr>
          <w:p w14:paraId="3C5C5822" w14:textId="77777777" w:rsidR="00926A02" w:rsidRPr="00C04E31" w:rsidRDefault="00926A02" w:rsidP="00E40DC9">
            <w:pPr>
              <w:rPr>
                <w:rFonts w:cs="Arial"/>
                <w:sz w:val="20"/>
              </w:rPr>
            </w:pPr>
          </w:p>
        </w:tc>
        <w:tc>
          <w:tcPr>
            <w:tcW w:w="4649" w:type="dxa"/>
            <w:hideMark/>
          </w:tcPr>
          <w:p w14:paraId="3DADD489" w14:textId="77777777" w:rsidR="00926A02" w:rsidRPr="00C04E31" w:rsidRDefault="00926A02" w:rsidP="00E40DC9">
            <w:pPr>
              <w:rPr>
                <w:rFonts w:cs="Arial"/>
                <w:sz w:val="20"/>
              </w:rPr>
            </w:pPr>
            <w:r>
              <w:rPr>
                <w:rFonts w:cs="Arial"/>
                <w:sz w:val="20"/>
              </w:rPr>
              <w:t>T</w:t>
            </w:r>
            <w:r w:rsidRPr="00C04E31">
              <w:rPr>
                <w:rFonts w:cs="Arial"/>
                <w:sz w:val="20"/>
              </w:rPr>
              <w:t>he geometricConstraint flag may take one of the following values:</w:t>
            </w:r>
          </w:p>
          <w:p w14:paraId="50BF70D9" w14:textId="77777777" w:rsidR="00926A02" w:rsidRPr="00C04E31" w:rsidRDefault="00926A02" w:rsidP="00E40DC9">
            <w:pPr>
              <w:rPr>
                <w:rFonts w:cs="Arial"/>
                <w:sz w:val="20"/>
              </w:rPr>
            </w:pPr>
            <w:r w:rsidRPr="00C04E31">
              <w:rPr>
                <w:rFonts w:cs="Arial"/>
                <w:sz w:val="20"/>
              </w:rPr>
              <w:t>HORIZONTAL_PLANE=0, VERTICAL_PLANE=1</w:t>
            </w:r>
          </w:p>
        </w:tc>
      </w:tr>
      <w:tr w:rsidR="00926A02" w:rsidRPr="00F64E9A" w14:paraId="0D9EF61B" w14:textId="77777777" w:rsidTr="00E40DC9">
        <w:tc>
          <w:tcPr>
            <w:tcW w:w="2041" w:type="dxa"/>
            <w:hideMark/>
          </w:tcPr>
          <w:p w14:paraId="02C58BF6" w14:textId="77777777" w:rsidR="00926A02" w:rsidRPr="00C04E31" w:rsidRDefault="00926A02" w:rsidP="00E40DC9">
            <w:pPr>
              <w:rPr>
                <w:rFonts w:cs="Arial"/>
                <w:sz w:val="20"/>
              </w:rPr>
            </w:pPr>
            <w:r w:rsidRPr="00C04E31">
              <w:rPr>
                <w:rFonts w:cs="Arial"/>
                <w:sz w:val="20"/>
              </w:rPr>
              <w:t>}</w:t>
            </w:r>
          </w:p>
        </w:tc>
        <w:tc>
          <w:tcPr>
            <w:tcW w:w="1275" w:type="dxa"/>
          </w:tcPr>
          <w:p w14:paraId="6F97160F" w14:textId="77777777" w:rsidR="00926A02" w:rsidRPr="00C04E31" w:rsidRDefault="00926A02" w:rsidP="00E40DC9">
            <w:pPr>
              <w:rPr>
                <w:rFonts w:cs="Arial"/>
                <w:sz w:val="20"/>
              </w:rPr>
            </w:pPr>
          </w:p>
        </w:tc>
        <w:tc>
          <w:tcPr>
            <w:tcW w:w="790" w:type="dxa"/>
          </w:tcPr>
          <w:p w14:paraId="12363869" w14:textId="77777777" w:rsidR="00926A02" w:rsidRPr="00C04E31" w:rsidRDefault="00926A02" w:rsidP="00E40DC9">
            <w:pPr>
              <w:rPr>
                <w:rFonts w:cs="Arial"/>
                <w:sz w:val="20"/>
              </w:rPr>
            </w:pPr>
          </w:p>
        </w:tc>
        <w:tc>
          <w:tcPr>
            <w:tcW w:w="1195" w:type="dxa"/>
          </w:tcPr>
          <w:p w14:paraId="451EE165" w14:textId="77777777" w:rsidR="00926A02" w:rsidRPr="00C04E31" w:rsidRDefault="00926A02" w:rsidP="00E40DC9">
            <w:pPr>
              <w:rPr>
                <w:rFonts w:cs="Arial"/>
                <w:sz w:val="20"/>
              </w:rPr>
            </w:pPr>
          </w:p>
        </w:tc>
        <w:tc>
          <w:tcPr>
            <w:tcW w:w="4649" w:type="dxa"/>
          </w:tcPr>
          <w:p w14:paraId="4CB9C3F2" w14:textId="77777777" w:rsidR="00926A02" w:rsidRPr="00C04E31" w:rsidRDefault="00926A02" w:rsidP="00E40DC9">
            <w:pPr>
              <w:rPr>
                <w:rFonts w:cs="Arial"/>
                <w:sz w:val="20"/>
              </w:rPr>
            </w:pPr>
          </w:p>
        </w:tc>
      </w:tr>
      <w:tr w:rsidR="00926A02" w:rsidRPr="00F64E9A" w14:paraId="42F041E0" w14:textId="77777777" w:rsidTr="00E40DC9">
        <w:tc>
          <w:tcPr>
            <w:tcW w:w="2041" w:type="dxa"/>
            <w:hideMark/>
          </w:tcPr>
          <w:p w14:paraId="26541F76" w14:textId="77777777" w:rsidR="00926A02" w:rsidRPr="00C04E31" w:rsidRDefault="00926A02" w:rsidP="00E40DC9">
            <w:pPr>
              <w:rPr>
                <w:rFonts w:cs="Arial"/>
                <w:sz w:val="20"/>
              </w:rPr>
            </w:pPr>
            <w:r w:rsidRPr="00C04E31">
              <w:rPr>
                <w:rFonts w:cs="Arial"/>
                <w:sz w:val="20"/>
              </w:rPr>
              <w:t>if (type== TRACKABLE_MARKER_2D OR MARKER_3D) {</w:t>
            </w:r>
          </w:p>
        </w:tc>
        <w:tc>
          <w:tcPr>
            <w:tcW w:w="1275" w:type="dxa"/>
          </w:tcPr>
          <w:p w14:paraId="0447A772" w14:textId="77777777" w:rsidR="00926A02" w:rsidRPr="00C04E31" w:rsidRDefault="00926A02" w:rsidP="00E40DC9">
            <w:pPr>
              <w:rPr>
                <w:rFonts w:cs="Arial"/>
                <w:sz w:val="20"/>
              </w:rPr>
            </w:pPr>
          </w:p>
        </w:tc>
        <w:tc>
          <w:tcPr>
            <w:tcW w:w="790" w:type="dxa"/>
          </w:tcPr>
          <w:p w14:paraId="4BEF6F05" w14:textId="77777777" w:rsidR="00926A02" w:rsidRPr="00C04E31" w:rsidRDefault="00926A02" w:rsidP="00E40DC9">
            <w:pPr>
              <w:rPr>
                <w:rFonts w:cs="Arial"/>
                <w:sz w:val="20"/>
              </w:rPr>
            </w:pPr>
          </w:p>
        </w:tc>
        <w:tc>
          <w:tcPr>
            <w:tcW w:w="1195" w:type="dxa"/>
          </w:tcPr>
          <w:p w14:paraId="3B82EBE8" w14:textId="77777777" w:rsidR="00926A02" w:rsidRPr="00C04E31" w:rsidRDefault="00926A02" w:rsidP="00E40DC9">
            <w:pPr>
              <w:rPr>
                <w:rFonts w:cs="Arial"/>
                <w:sz w:val="20"/>
              </w:rPr>
            </w:pPr>
          </w:p>
        </w:tc>
        <w:tc>
          <w:tcPr>
            <w:tcW w:w="4649" w:type="dxa"/>
          </w:tcPr>
          <w:p w14:paraId="28A0FC00" w14:textId="77777777" w:rsidR="00926A02" w:rsidRPr="00C04E31" w:rsidRDefault="00926A02" w:rsidP="00E40DC9">
            <w:pPr>
              <w:rPr>
                <w:rFonts w:cs="Arial"/>
                <w:sz w:val="20"/>
              </w:rPr>
            </w:pPr>
          </w:p>
        </w:tc>
      </w:tr>
      <w:tr w:rsidR="00926A02" w:rsidRPr="00F64E9A" w14:paraId="7DD66019" w14:textId="77777777" w:rsidTr="00E40DC9">
        <w:tc>
          <w:tcPr>
            <w:tcW w:w="2041" w:type="dxa"/>
            <w:hideMark/>
          </w:tcPr>
          <w:p w14:paraId="161BF8DB" w14:textId="77777777" w:rsidR="00926A02" w:rsidRPr="00C04E31" w:rsidRDefault="00926A02" w:rsidP="00E40DC9">
            <w:pPr>
              <w:rPr>
                <w:rFonts w:cs="Arial"/>
                <w:sz w:val="20"/>
              </w:rPr>
            </w:pPr>
            <w:r w:rsidRPr="00C04E31">
              <w:rPr>
                <w:rFonts w:cs="Arial"/>
                <w:sz w:val="20"/>
              </w:rPr>
              <w:t xml:space="preserve">    markerNode</w:t>
            </w:r>
          </w:p>
        </w:tc>
        <w:tc>
          <w:tcPr>
            <w:tcW w:w="1275" w:type="dxa"/>
            <w:hideMark/>
          </w:tcPr>
          <w:p w14:paraId="4A26B22A" w14:textId="77777777" w:rsidR="00926A02" w:rsidRPr="00C04E31" w:rsidRDefault="00926A02" w:rsidP="00E40DC9">
            <w:pPr>
              <w:rPr>
                <w:rFonts w:cs="Arial"/>
                <w:sz w:val="20"/>
              </w:rPr>
            </w:pPr>
            <w:r w:rsidRPr="00C04E31">
              <w:rPr>
                <w:rFonts w:cs="Arial"/>
                <w:sz w:val="20"/>
              </w:rPr>
              <w:t>number</w:t>
            </w:r>
          </w:p>
        </w:tc>
        <w:tc>
          <w:tcPr>
            <w:tcW w:w="790" w:type="dxa"/>
          </w:tcPr>
          <w:p w14:paraId="498DCF79" w14:textId="77777777" w:rsidR="00926A02" w:rsidRPr="00C04E31" w:rsidRDefault="00926A02" w:rsidP="00E40DC9">
            <w:pPr>
              <w:rPr>
                <w:rFonts w:cs="Arial"/>
                <w:sz w:val="20"/>
              </w:rPr>
            </w:pPr>
            <w:r w:rsidRPr="00C04E31">
              <w:rPr>
                <w:rFonts w:cs="Arial"/>
                <w:sz w:val="20"/>
              </w:rPr>
              <w:t>M</w:t>
            </w:r>
          </w:p>
        </w:tc>
        <w:tc>
          <w:tcPr>
            <w:tcW w:w="1195" w:type="dxa"/>
          </w:tcPr>
          <w:p w14:paraId="605D231B" w14:textId="77777777" w:rsidR="00926A02" w:rsidRPr="00C04E31" w:rsidRDefault="00926A02" w:rsidP="00E40DC9">
            <w:pPr>
              <w:rPr>
                <w:rFonts w:cs="Arial"/>
                <w:sz w:val="20"/>
              </w:rPr>
            </w:pPr>
          </w:p>
        </w:tc>
        <w:tc>
          <w:tcPr>
            <w:tcW w:w="4649" w:type="dxa"/>
            <w:hideMark/>
          </w:tcPr>
          <w:p w14:paraId="7018ADF4" w14:textId="77777777" w:rsidR="00926A02" w:rsidRPr="00C04E31" w:rsidRDefault="00926A02" w:rsidP="00E40DC9">
            <w:pPr>
              <w:rPr>
                <w:rFonts w:cs="Arial"/>
                <w:sz w:val="20"/>
              </w:rPr>
            </w:pPr>
            <w:r w:rsidRPr="00C04E31">
              <w:rPr>
                <w:rFonts w:cs="Arial"/>
                <w:sz w:val="20"/>
              </w:rPr>
              <w:t>Index to the node in the nodes array in which the marker geometry and texture are described.</w:t>
            </w:r>
          </w:p>
        </w:tc>
      </w:tr>
      <w:tr w:rsidR="00926A02" w:rsidRPr="00F64E9A" w14:paraId="177B4469" w14:textId="77777777" w:rsidTr="00E40DC9">
        <w:tc>
          <w:tcPr>
            <w:tcW w:w="2041" w:type="dxa"/>
            <w:hideMark/>
          </w:tcPr>
          <w:p w14:paraId="2431A608" w14:textId="77777777" w:rsidR="00926A02" w:rsidRPr="00C04E31" w:rsidRDefault="00926A02" w:rsidP="00E40DC9">
            <w:pPr>
              <w:rPr>
                <w:rFonts w:cs="Arial"/>
                <w:sz w:val="20"/>
              </w:rPr>
            </w:pPr>
            <w:r w:rsidRPr="00C04E31">
              <w:rPr>
                <w:rFonts w:cs="Arial"/>
                <w:sz w:val="20"/>
              </w:rPr>
              <w:t>}</w:t>
            </w:r>
          </w:p>
        </w:tc>
        <w:tc>
          <w:tcPr>
            <w:tcW w:w="1275" w:type="dxa"/>
          </w:tcPr>
          <w:p w14:paraId="1FBB39A1" w14:textId="77777777" w:rsidR="00926A02" w:rsidRPr="00C04E31" w:rsidRDefault="00926A02" w:rsidP="00E40DC9">
            <w:pPr>
              <w:rPr>
                <w:rFonts w:cs="Arial"/>
                <w:sz w:val="20"/>
              </w:rPr>
            </w:pPr>
          </w:p>
        </w:tc>
        <w:tc>
          <w:tcPr>
            <w:tcW w:w="790" w:type="dxa"/>
          </w:tcPr>
          <w:p w14:paraId="6C9E9C38" w14:textId="77777777" w:rsidR="00926A02" w:rsidRPr="00C04E31" w:rsidRDefault="00926A02" w:rsidP="00E40DC9">
            <w:pPr>
              <w:rPr>
                <w:rFonts w:cs="Arial"/>
                <w:sz w:val="20"/>
              </w:rPr>
            </w:pPr>
          </w:p>
        </w:tc>
        <w:tc>
          <w:tcPr>
            <w:tcW w:w="1195" w:type="dxa"/>
          </w:tcPr>
          <w:p w14:paraId="1BDBFC2B" w14:textId="77777777" w:rsidR="00926A02" w:rsidRPr="00C04E31" w:rsidRDefault="00926A02" w:rsidP="00E40DC9">
            <w:pPr>
              <w:rPr>
                <w:rFonts w:cs="Arial"/>
                <w:sz w:val="20"/>
              </w:rPr>
            </w:pPr>
          </w:p>
        </w:tc>
        <w:tc>
          <w:tcPr>
            <w:tcW w:w="4649" w:type="dxa"/>
          </w:tcPr>
          <w:p w14:paraId="6165BFC8" w14:textId="77777777" w:rsidR="00926A02" w:rsidRPr="00C04E31" w:rsidRDefault="00926A02" w:rsidP="00E40DC9">
            <w:pPr>
              <w:rPr>
                <w:rFonts w:cs="Arial"/>
                <w:sz w:val="20"/>
              </w:rPr>
            </w:pPr>
          </w:p>
        </w:tc>
      </w:tr>
      <w:tr w:rsidR="00926A02" w:rsidRPr="00F64E9A" w14:paraId="3E6ED063" w14:textId="77777777" w:rsidTr="00E40DC9">
        <w:tc>
          <w:tcPr>
            <w:tcW w:w="2041" w:type="dxa"/>
            <w:hideMark/>
          </w:tcPr>
          <w:p w14:paraId="6EFC2112" w14:textId="77777777" w:rsidR="00926A02" w:rsidRPr="00C04E31" w:rsidRDefault="00926A02" w:rsidP="00E40DC9">
            <w:pPr>
              <w:rPr>
                <w:rFonts w:cs="Arial"/>
                <w:sz w:val="20"/>
              </w:rPr>
            </w:pPr>
            <w:r w:rsidRPr="00C04E31">
              <w:rPr>
                <w:rFonts w:cs="Arial"/>
                <w:sz w:val="20"/>
              </w:rPr>
              <w:t>if (type== TRACKABLE_MARKER_GEO) {</w:t>
            </w:r>
          </w:p>
        </w:tc>
        <w:tc>
          <w:tcPr>
            <w:tcW w:w="1275" w:type="dxa"/>
          </w:tcPr>
          <w:p w14:paraId="598DA0D4" w14:textId="77777777" w:rsidR="00926A02" w:rsidRPr="00C04E31" w:rsidRDefault="00926A02" w:rsidP="00E40DC9">
            <w:pPr>
              <w:rPr>
                <w:rFonts w:cs="Arial"/>
                <w:sz w:val="20"/>
              </w:rPr>
            </w:pPr>
          </w:p>
        </w:tc>
        <w:tc>
          <w:tcPr>
            <w:tcW w:w="790" w:type="dxa"/>
          </w:tcPr>
          <w:p w14:paraId="295FD76F" w14:textId="77777777" w:rsidR="00926A02" w:rsidRPr="00C04E31" w:rsidRDefault="00926A02" w:rsidP="00E40DC9">
            <w:pPr>
              <w:rPr>
                <w:rFonts w:cs="Arial"/>
                <w:sz w:val="20"/>
              </w:rPr>
            </w:pPr>
          </w:p>
        </w:tc>
        <w:tc>
          <w:tcPr>
            <w:tcW w:w="1195" w:type="dxa"/>
          </w:tcPr>
          <w:p w14:paraId="5CD87ECF" w14:textId="77777777" w:rsidR="00926A02" w:rsidRPr="00C04E31" w:rsidRDefault="00926A02" w:rsidP="00E40DC9">
            <w:pPr>
              <w:rPr>
                <w:rFonts w:cs="Arial"/>
                <w:sz w:val="20"/>
              </w:rPr>
            </w:pPr>
          </w:p>
        </w:tc>
        <w:tc>
          <w:tcPr>
            <w:tcW w:w="4649" w:type="dxa"/>
          </w:tcPr>
          <w:p w14:paraId="7885C1F5" w14:textId="77777777" w:rsidR="00926A02" w:rsidRPr="00C04E31" w:rsidRDefault="00926A02" w:rsidP="00E40DC9">
            <w:pPr>
              <w:rPr>
                <w:rFonts w:cs="Arial"/>
                <w:sz w:val="20"/>
              </w:rPr>
            </w:pPr>
          </w:p>
        </w:tc>
      </w:tr>
      <w:tr w:rsidR="00926A02" w:rsidRPr="00896E34" w14:paraId="4564BFA1" w14:textId="77777777" w:rsidTr="00E40DC9">
        <w:tc>
          <w:tcPr>
            <w:tcW w:w="2041" w:type="dxa"/>
            <w:hideMark/>
          </w:tcPr>
          <w:p w14:paraId="3C3D2D86" w14:textId="77777777" w:rsidR="00926A02" w:rsidRPr="00C04E31" w:rsidRDefault="00926A02" w:rsidP="00E40DC9">
            <w:pPr>
              <w:rPr>
                <w:rFonts w:cs="Arial"/>
                <w:sz w:val="20"/>
              </w:rPr>
            </w:pPr>
            <w:r w:rsidRPr="00C04E31">
              <w:rPr>
                <w:rFonts w:cs="Arial"/>
                <w:sz w:val="20"/>
              </w:rPr>
              <w:t xml:space="preserve">   </w:t>
            </w:r>
            <w:r>
              <w:rPr>
                <w:rFonts w:cs="Arial"/>
                <w:sz w:val="20"/>
              </w:rPr>
              <w:t>coordinates</w:t>
            </w:r>
          </w:p>
        </w:tc>
        <w:tc>
          <w:tcPr>
            <w:tcW w:w="1275" w:type="dxa"/>
            <w:hideMark/>
          </w:tcPr>
          <w:p w14:paraId="12083311" w14:textId="77777777" w:rsidR="00926A02" w:rsidRPr="00C04E31" w:rsidRDefault="00926A02" w:rsidP="00E40DC9">
            <w:pPr>
              <w:rPr>
                <w:rFonts w:cs="Arial"/>
                <w:sz w:val="20"/>
              </w:rPr>
            </w:pPr>
            <w:r>
              <w:rPr>
                <w:rFonts w:cs="Arial"/>
                <w:sz w:val="20"/>
              </w:rPr>
              <w:t>array</w:t>
            </w:r>
          </w:p>
        </w:tc>
        <w:tc>
          <w:tcPr>
            <w:tcW w:w="790" w:type="dxa"/>
          </w:tcPr>
          <w:p w14:paraId="5F9BCE4B" w14:textId="77777777" w:rsidR="00926A02" w:rsidRPr="00C04E31" w:rsidRDefault="00926A02" w:rsidP="00E40DC9">
            <w:pPr>
              <w:rPr>
                <w:rFonts w:cs="Arial"/>
                <w:sz w:val="20"/>
              </w:rPr>
            </w:pPr>
            <w:r w:rsidRPr="00C04E31">
              <w:rPr>
                <w:rFonts w:cs="Arial"/>
                <w:sz w:val="20"/>
              </w:rPr>
              <w:t>M</w:t>
            </w:r>
          </w:p>
        </w:tc>
        <w:tc>
          <w:tcPr>
            <w:tcW w:w="1195" w:type="dxa"/>
          </w:tcPr>
          <w:p w14:paraId="7745F925" w14:textId="77777777" w:rsidR="00926A02" w:rsidRPr="00C04E31" w:rsidRDefault="00926A02" w:rsidP="00E40DC9">
            <w:pPr>
              <w:rPr>
                <w:rFonts w:cs="Arial"/>
                <w:sz w:val="20"/>
              </w:rPr>
            </w:pPr>
          </w:p>
        </w:tc>
        <w:tc>
          <w:tcPr>
            <w:tcW w:w="4649" w:type="dxa"/>
            <w:hideMark/>
          </w:tcPr>
          <w:p w14:paraId="527401D7" w14:textId="77777777" w:rsidR="00926A02" w:rsidRPr="00C04E31" w:rsidRDefault="00926A02" w:rsidP="00E40DC9">
            <w:pPr>
              <w:rPr>
                <w:rFonts w:cstheme="minorHAnsi"/>
                <w:sz w:val="20"/>
              </w:rPr>
            </w:pPr>
            <w:r w:rsidRPr="00C04E31">
              <w:rPr>
                <w:rFonts w:cstheme="minorHAnsi"/>
                <w:sz w:val="20"/>
              </w:rPr>
              <w:t xml:space="preserve">Array of </w:t>
            </w:r>
            <w:r>
              <w:rPr>
                <w:rFonts w:cstheme="minorHAnsi"/>
                <w:sz w:val="20"/>
              </w:rPr>
              <w:t>three</w:t>
            </w:r>
            <w:r w:rsidRPr="00C04E31">
              <w:rPr>
                <w:rFonts w:cstheme="minorHAnsi"/>
                <w:sz w:val="20"/>
              </w:rPr>
              <w:t xml:space="preserve"> float numbers giving the longitude, the latitude, and the elevation of </w:t>
            </w:r>
            <w:r w:rsidRPr="00C04E31">
              <w:rPr>
                <w:rFonts w:cstheme="minorHAnsi"/>
                <w:noProof/>
                <w:sz w:val="20"/>
              </w:rPr>
              <w:t>the geolocation of the center, that shall be as specified in [GeoJSON] for the point geometry type as follows</w:t>
            </w:r>
            <w:r w:rsidRPr="00C04E31">
              <w:rPr>
                <w:rFonts w:cstheme="minorHAnsi"/>
                <w:sz w:val="20"/>
              </w:rPr>
              <w:t>:</w:t>
            </w:r>
          </w:p>
          <w:p w14:paraId="4777899E" w14:textId="77777777" w:rsidR="00926A02" w:rsidRDefault="00926A02" w:rsidP="00926A02">
            <w:pPr>
              <w:pStyle w:val="ListParagraph"/>
              <w:numPr>
                <w:ilvl w:val="0"/>
                <w:numId w:val="37"/>
              </w:numPr>
              <w:spacing w:before="0" w:after="160" w:line="259" w:lineRule="auto"/>
              <w:rPr>
                <w:rFonts w:ascii="Cambria" w:hAnsi="Cambria" w:cstheme="minorHAnsi"/>
                <w:sz w:val="20"/>
                <w:szCs w:val="20"/>
              </w:rPr>
            </w:pPr>
            <w:r w:rsidRPr="00C04E31">
              <w:rPr>
                <w:rFonts w:ascii="Cambria" w:hAnsi="Cambria" w:cstheme="minorHAnsi"/>
                <w:noProof/>
                <w:sz w:val="20"/>
                <w:szCs w:val="20"/>
              </w:rPr>
              <w:t>the longitude in units of decimal degrees. The value is in range of −180.0 to 180.0, inclusive. Positive values represent eastern longitude and negative values represent western longitude.</w:t>
            </w:r>
          </w:p>
          <w:p w14:paraId="4FE75D8C" w14:textId="77777777" w:rsidR="00926A02" w:rsidRDefault="00926A02" w:rsidP="00926A02">
            <w:pPr>
              <w:pStyle w:val="ListParagraph"/>
              <w:numPr>
                <w:ilvl w:val="0"/>
                <w:numId w:val="37"/>
              </w:numPr>
              <w:rPr>
                <w:rFonts w:ascii="Cambria" w:hAnsi="Cambria" w:cstheme="minorHAnsi"/>
                <w:noProof/>
                <w:sz w:val="20"/>
                <w:szCs w:val="20"/>
              </w:rPr>
            </w:pPr>
            <w:r w:rsidRPr="00C04E31">
              <w:rPr>
                <w:rFonts w:ascii="Cambria" w:hAnsi="Cambria" w:cstheme="minorHAnsi"/>
                <w:noProof/>
                <w:sz w:val="20"/>
                <w:szCs w:val="20"/>
              </w:rPr>
              <w:t>the latitude in units of decimal degrees. The value is in range of −90.0 to 90.0, inclusive. Positive value represents northern latitude and negative value represents southern latitude.</w:t>
            </w:r>
          </w:p>
          <w:p w14:paraId="79FC93F4" w14:textId="77777777" w:rsidR="00926A02" w:rsidRDefault="00926A02" w:rsidP="00926A02">
            <w:pPr>
              <w:pStyle w:val="ListParagraph"/>
              <w:numPr>
                <w:ilvl w:val="0"/>
                <w:numId w:val="37"/>
              </w:numPr>
              <w:rPr>
                <w:rFonts w:ascii="Cambria" w:hAnsi="Cambria" w:cstheme="minorHAnsi"/>
                <w:noProof/>
                <w:sz w:val="20"/>
                <w:szCs w:val="20"/>
              </w:rPr>
            </w:pPr>
            <w:r w:rsidRPr="00573E33">
              <w:rPr>
                <w:rFonts w:ascii="Cambria" w:hAnsi="Cambria" w:cstheme="minorHAnsi"/>
                <w:noProof/>
                <w:sz w:val="20"/>
                <w:szCs w:val="20"/>
              </w:rPr>
              <w:t>the elevation is in units of meters above the WGS 84 reference ellipsoid.</w:t>
            </w:r>
          </w:p>
          <w:p w14:paraId="69C4FE82" w14:textId="77777777" w:rsidR="00926A02" w:rsidRPr="00C04E31" w:rsidRDefault="00926A02" w:rsidP="00E40DC9"/>
        </w:tc>
      </w:tr>
      <w:tr w:rsidR="00926A02" w:rsidRPr="00F64E9A" w14:paraId="6C074847" w14:textId="77777777" w:rsidTr="00E40DC9">
        <w:tc>
          <w:tcPr>
            <w:tcW w:w="2041" w:type="dxa"/>
            <w:hideMark/>
          </w:tcPr>
          <w:p w14:paraId="45186DBD" w14:textId="77777777" w:rsidR="00926A02" w:rsidRPr="00C04E31" w:rsidRDefault="00926A02" w:rsidP="00E40DC9">
            <w:pPr>
              <w:rPr>
                <w:rFonts w:cs="Arial"/>
                <w:sz w:val="20"/>
              </w:rPr>
            </w:pPr>
            <w:r w:rsidRPr="00C04E31">
              <w:rPr>
                <w:rFonts w:cs="Arial"/>
                <w:sz w:val="20"/>
              </w:rPr>
              <w:t>}</w:t>
            </w:r>
          </w:p>
        </w:tc>
        <w:tc>
          <w:tcPr>
            <w:tcW w:w="1275" w:type="dxa"/>
          </w:tcPr>
          <w:p w14:paraId="5536B4DD" w14:textId="77777777" w:rsidR="00926A02" w:rsidRPr="00C04E31" w:rsidRDefault="00926A02" w:rsidP="00E40DC9">
            <w:pPr>
              <w:rPr>
                <w:rFonts w:cs="Arial"/>
                <w:sz w:val="20"/>
              </w:rPr>
            </w:pPr>
          </w:p>
        </w:tc>
        <w:tc>
          <w:tcPr>
            <w:tcW w:w="790" w:type="dxa"/>
          </w:tcPr>
          <w:p w14:paraId="2EC56DE2" w14:textId="77777777" w:rsidR="00926A02" w:rsidRPr="00C04E31" w:rsidRDefault="00926A02" w:rsidP="00E40DC9">
            <w:pPr>
              <w:rPr>
                <w:rFonts w:cs="Arial"/>
                <w:sz w:val="20"/>
              </w:rPr>
            </w:pPr>
          </w:p>
        </w:tc>
        <w:tc>
          <w:tcPr>
            <w:tcW w:w="1195" w:type="dxa"/>
          </w:tcPr>
          <w:p w14:paraId="67154AA5" w14:textId="77777777" w:rsidR="00926A02" w:rsidRPr="00C04E31" w:rsidRDefault="00926A02" w:rsidP="00E40DC9">
            <w:pPr>
              <w:rPr>
                <w:rFonts w:cs="Arial"/>
                <w:sz w:val="20"/>
              </w:rPr>
            </w:pPr>
          </w:p>
        </w:tc>
        <w:tc>
          <w:tcPr>
            <w:tcW w:w="4649" w:type="dxa"/>
          </w:tcPr>
          <w:p w14:paraId="36DD8A16" w14:textId="77777777" w:rsidR="00926A02" w:rsidRPr="00C04E31" w:rsidRDefault="00926A02" w:rsidP="00E40DC9">
            <w:pPr>
              <w:rPr>
                <w:rFonts w:cs="Arial"/>
                <w:sz w:val="20"/>
              </w:rPr>
            </w:pPr>
          </w:p>
        </w:tc>
      </w:tr>
      <w:tr w:rsidR="00926A02" w:rsidRPr="00F64E9A" w14:paraId="1657ED2E"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CC746" w14:textId="77777777" w:rsidR="00926A02" w:rsidRPr="00C04E31" w:rsidRDefault="00926A02" w:rsidP="00E40DC9">
            <w:pPr>
              <w:rPr>
                <w:rFonts w:cs="Arial"/>
                <w:sz w:val="20"/>
                <w:highlight w:val="yellow"/>
              </w:rPr>
            </w:pPr>
            <w:r w:rsidRPr="00C04E31">
              <w:rPr>
                <w:rFonts w:cs="Arial"/>
                <w:sz w:val="20"/>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5AF74"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8EC0D" w14:textId="77777777" w:rsidR="00926A02" w:rsidRPr="00C04E31" w:rsidRDefault="00926A02" w:rsidP="00E40DC9">
            <w:pPr>
              <w:rPr>
                <w:rFonts w:cs="Arial"/>
                <w:sz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1492AD"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BDC87" w14:textId="77777777" w:rsidR="00926A02" w:rsidRPr="00C04E31" w:rsidRDefault="00926A02" w:rsidP="00E40DC9">
            <w:pPr>
              <w:rPr>
                <w:rFonts w:cs="Arial"/>
                <w:sz w:val="20"/>
                <w:highlight w:val="yellow"/>
              </w:rPr>
            </w:pPr>
          </w:p>
        </w:tc>
      </w:tr>
      <w:tr w:rsidR="00926A02" w:rsidRPr="00F64E9A" w14:paraId="763B55B1" w14:textId="77777777" w:rsidTr="00E40DC9">
        <w:trPr>
          <w:trHeight w:val="62"/>
        </w:trPr>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2B1C9" w14:textId="77777777" w:rsidR="00926A02" w:rsidRPr="00C04E31" w:rsidRDefault="00926A02" w:rsidP="00E40DC9">
            <w:pPr>
              <w:rPr>
                <w:rFonts w:cs="Arial"/>
                <w:sz w:val="20"/>
              </w:rPr>
            </w:pPr>
            <w:r w:rsidRPr="00C04E31">
              <w:rPr>
                <w:rFonts w:cs="Arial"/>
                <w:sz w:val="20"/>
              </w:rPr>
              <w:t xml:space="preserve">    trackableId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B4F14" w14:textId="77777777" w:rsidR="00926A02" w:rsidRPr="00C04E31" w:rsidRDefault="00926A02" w:rsidP="00E40DC9">
            <w:pPr>
              <w:rPr>
                <w:rFonts w:cs="Arial"/>
                <w:sz w:val="20"/>
              </w:rPr>
            </w:pPr>
            <w:r w:rsidRPr="00C04E31">
              <w:rPr>
                <w:rFonts w:cs="Arial"/>
                <w:sz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56AAF" w14:textId="77777777" w:rsidR="00926A02" w:rsidRPr="00C04E31" w:rsidRDefault="00926A02" w:rsidP="00E40DC9">
            <w:pPr>
              <w:rPr>
                <w:rFonts w:cs="Arial"/>
                <w:sz w:val="20"/>
              </w:rPr>
            </w:pPr>
            <w:r w:rsidRPr="00C04E31">
              <w:rPr>
                <w:rFonts w:cs="Arial"/>
                <w:sz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8AB329" w14:textId="77777777" w:rsidR="00926A02" w:rsidRPr="00C04E31" w:rsidRDefault="00926A02" w:rsidP="00E40DC9">
            <w:pPr>
              <w:rPr>
                <w:rFonts w:cs="Arial"/>
                <w:sz w:val="20"/>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0801D6" w14:textId="77777777" w:rsidR="00926A02" w:rsidRPr="00C04E31" w:rsidRDefault="00926A02" w:rsidP="00E40DC9">
            <w:pPr>
              <w:rPr>
                <w:rFonts w:cs="Arial"/>
                <w:sz w:val="20"/>
              </w:rPr>
            </w:pPr>
            <w:r w:rsidRPr="00C04E31">
              <w:rPr>
                <w:rFonts w:cs="Arial"/>
                <w:sz w:val="20"/>
              </w:rPr>
              <w:t>An application-defined trackable id, that is known to the application.</w:t>
            </w:r>
          </w:p>
        </w:tc>
      </w:tr>
      <w:tr w:rsidR="00926A02" w:rsidRPr="00F64E9A" w14:paraId="7DCF6131" w14:textId="77777777" w:rsidTr="00E40DC9">
        <w:tc>
          <w:tcPr>
            <w:tcW w:w="20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53572B" w14:textId="77777777" w:rsidR="00926A02" w:rsidRPr="00C04E31" w:rsidRDefault="00926A02" w:rsidP="00E40DC9">
            <w:pPr>
              <w:rPr>
                <w:rFonts w:cs="Arial"/>
                <w:sz w:val="20"/>
              </w:rPr>
            </w:pPr>
            <w:r w:rsidRPr="00C04E31">
              <w:rPr>
                <w:rFonts w:cs="Arial"/>
                <w:sz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3EDCD" w14:textId="77777777" w:rsidR="00926A02" w:rsidRPr="00C04E31" w:rsidRDefault="00926A02" w:rsidP="00E40DC9">
            <w:pPr>
              <w:rPr>
                <w:rFonts w:cs="Arial"/>
                <w:sz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6C1DE" w14:textId="77777777" w:rsidR="00926A02" w:rsidRPr="00C04E31" w:rsidRDefault="00926A02" w:rsidP="00E40DC9">
            <w:pPr>
              <w:rPr>
                <w:rStyle w:val="CommentReference"/>
                <w:rFonts w:cs="Arial"/>
                <w:sz w:val="20"/>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826CF" w14:textId="77777777" w:rsidR="00926A02" w:rsidRPr="00C04E31" w:rsidRDefault="00926A02" w:rsidP="00E40DC9">
            <w:pPr>
              <w:rPr>
                <w:rFonts w:cs="Arial"/>
                <w:sz w:val="20"/>
                <w:highlight w:val="yellow"/>
              </w:rPr>
            </w:pPr>
          </w:p>
        </w:tc>
        <w:tc>
          <w:tcPr>
            <w:tcW w:w="4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59FC8" w14:textId="77777777" w:rsidR="00926A02" w:rsidRPr="00C04E31" w:rsidRDefault="00926A02" w:rsidP="00E40DC9">
            <w:pPr>
              <w:rPr>
                <w:rFonts w:cs="Arial"/>
                <w:sz w:val="20"/>
                <w:highlight w:val="yellow"/>
              </w:rPr>
            </w:pPr>
          </w:p>
        </w:tc>
      </w:tr>
    </w:tbl>
    <w:p w14:paraId="17D09515" w14:textId="0304E0DB" w:rsidR="00926A02" w:rsidRPr="00FE4814" w:rsidRDefault="00926A02" w:rsidP="00926A02">
      <w:pPr>
        <w:pStyle w:val="Tabletitle"/>
      </w:pPr>
      <w:bookmarkStart w:id="234" w:name="_Ref146475118"/>
      <w:r w:rsidRPr="00C04E31">
        <w:t xml:space="preserve">Table </w:t>
      </w:r>
      <w:bookmarkEnd w:id="234"/>
      <w:r w:rsidR="00C33E01">
        <w:t>29</w:t>
      </w:r>
      <w:r>
        <w:t>:</w:t>
      </w:r>
      <w:r w:rsidRPr="00C04E31">
        <w:t> Definition of the Trackable type</w:t>
      </w:r>
    </w:p>
    <w:tbl>
      <w:tblPr>
        <w:tblStyle w:val="TableGrid"/>
        <w:tblW w:w="0" w:type="auto"/>
        <w:tblLook w:val="04A0" w:firstRow="1" w:lastRow="0" w:firstColumn="1" w:lastColumn="0" w:noHBand="0" w:noVBand="1"/>
      </w:tblPr>
      <w:tblGrid>
        <w:gridCol w:w="4508"/>
        <w:gridCol w:w="4508"/>
      </w:tblGrid>
      <w:tr w:rsidR="00926A02" w:rsidRPr="007F3CB0" w14:paraId="20C83CD3" w14:textId="77777777" w:rsidTr="00E40DC9">
        <w:tc>
          <w:tcPr>
            <w:tcW w:w="4508" w:type="dxa"/>
          </w:tcPr>
          <w:p w14:paraId="37F3F8E8" w14:textId="77777777" w:rsidR="00926A02" w:rsidRPr="007F3CB0" w:rsidRDefault="00926A02" w:rsidP="00E40DC9">
            <w:pPr>
              <w:pStyle w:val="Tableheader"/>
              <w:jc w:val="center"/>
              <w:rPr>
                <w:b/>
              </w:rPr>
            </w:pPr>
            <w:r w:rsidRPr="007F3CB0">
              <w:rPr>
                <w:b/>
              </w:rPr>
              <w:t>Trackable type</w:t>
            </w:r>
          </w:p>
        </w:tc>
        <w:tc>
          <w:tcPr>
            <w:tcW w:w="4508" w:type="dxa"/>
          </w:tcPr>
          <w:p w14:paraId="25A0B18D" w14:textId="77777777" w:rsidR="00926A02" w:rsidRPr="007F3CB0" w:rsidRDefault="00926A02" w:rsidP="00E40DC9">
            <w:pPr>
              <w:pStyle w:val="Tableheader"/>
              <w:jc w:val="center"/>
              <w:rPr>
                <w:b/>
              </w:rPr>
            </w:pPr>
            <w:r w:rsidRPr="007F3CB0">
              <w:rPr>
                <w:b/>
              </w:rPr>
              <w:t>Description</w:t>
            </w:r>
          </w:p>
        </w:tc>
      </w:tr>
      <w:tr w:rsidR="00926A02" w:rsidRPr="00640579" w14:paraId="28DC2580" w14:textId="77777777" w:rsidTr="00E40DC9">
        <w:tc>
          <w:tcPr>
            <w:tcW w:w="4508" w:type="dxa"/>
          </w:tcPr>
          <w:p w14:paraId="3CD232E2" w14:textId="77777777" w:rsidR="00926A02" w:rsidRPr="00C04E31" w:rsidRDefault="00926A02" w:rsidP="00E40DC9">
            <w:pPr>
              <w:rPr>
                <w:rFonts w:cs="Arial"/>
                <w:sz w:val="20"/>
              </w:rPr>
            </w:pPr>
            <w:r w:rsidRPr="00C04E31">
              <w:rPr>
                <w:rFonts w:cs="Arial"/>
                <w:sz w:val="20"/>
              </w:rPr>
              <w:lastRenderedPageBreak/>
              <w:t>TRACKABLE_FLOOR = 0</w:t>
            </w:r>
          </w:p>
        </w:tc>
        <w:tc>
          <w:tcPr>
            <w:tcW w:w="4508" w:type="dxa"/>
          </w:tcPr>
          <w:p w14:paraId="66F6E5D6" w14:textId="77777777" w:rsidR="00926A02" w:rsidRPr="00C04E31" w:rsidRDefault="00926A02" w:rsidP="00E40DC9">
            <w:pPr>
              <w:rPr>
                <w:rFonts w:cs="Arial"/>
                <w:sz w:val="20"/>
              </w:rPr>
            </w:pPr>
            <w:r>
              <w:rPr>
                <w:rFonts w:cs="Arial"/>
                <w:sz w:val="20"/>
              </w:rPr>
              <w:t>See 8.1.2.1.1</w:t>
            </w:r>
          </w:p>
        </w:tc>
      </w:tr>
      <w:tr w:rsidR="00926A02" w:rsidRPr="00640579" w14:paraId="2C167AA4" w14:textId="77777777" w:rsidTr="00E40DC9">
        <w:tc>
          <w:tcPr>
            <w:tcW w:w="4508" w:type="dxa"/>
          </w:tcPr>
          <w:p w14:paraId="2097626A" w14:textId="77777777" w:rsidR="00926A02" w:rsidRPr="00C04E31" w:rsidRDefault="00926A02" w:rsidP="00E40DC9">
            <w:pPr>
              <w:rPr>
                <w:rFonts w:cs="Arial"/>
                <w:sz w:val="20"/>
              </w:rPr>
            </w:pPr>
            <w:r w:rsidRPr="00C04E31">
              <w:rPr>
                <w:rFonts w:cs="Arial"/>
                <w:sz w:val="20"/>
              </w:rPr>
              <w:t>TRACKABLE_VIEWER = 1</w:t>
            </w:r>
          </w:p>
        </w:tc>
        <w:tc>
          <w:tcPr>
            <w:tcW w:w="4508" w:type="dxa"/>
          </w:tcPr>
          <w:p w14:paraId="6AA737D9" w14:textId="77777777" w:rsidR="00926A02" w:rsidRPr="00C04E31" w:rsidRDefault="00926A02" w:rsidP="00E40DC9">
            <w:pPr>
              <w:rPr>
                <w:rFonts w:cs="Arial"/>
                <w:sz w:val="20"/>
              </w:rPr>
            </w:pPr>
            <w:r>
              <w:rPr>
                <w:rFonts w:cs="Arial"/>
                <w:sz w:val="20"/>
              </w:rPr>
              <w:t>See 8.1.2.1.2</w:t>
            </w:r>
          </w:p>
        </w:tc>
      </w:tr>
      <w:tr w:rsidR="00926A02" w:rsidRPr="00640579" w14:paraId="4C993540" w14:textId="77777777" w:rsidTr="00E40DC9">
        <w:tc>
          <w:tcPr>
            <w:tcW w:w="4508" w:type="dxa"/>
          </w:tcPr>
          <w:p w14:paraId="756BB440" w14:textId="77777777" w:rsidR="00926A02" w:rsidRPr="00C04E31" w:rsidRDefault="00926A02" w:rsidP="00E40DC9">
            <w:pPr>
              <w:rPr>
                <w:rFonts w:cs="Arial"/>
                <w:sz w:val="20"/>
              </w:rPr>
            </w:pPr>
            <w:r w:rsidRPr="00C04E31">
              <w:rPr>
                <w:rFonts w:cs="Arial"/>
                <w:sz w:val="20"/>
              </w:rPr>
              <w:t>TRACKABLE_CONTROLLER = 2</w:t>
            </w:r>
          </w:p>
        </w:tc>
        <w:tc>
          <w:tcPr>
            <w:tcW w:w="4508" w:type="dxa"/>
          </w:tcPr>
          <w:p w14:paraId="3FEEF0D0" w14:textId="77777777" w:rsidR="00926A02" w:rsidRPr="00C04E31" w:rsidRDefault="00926A02" w:rsidP="00E40DC9">
            <w:pPr>
              <w:rPr>
                <w:rFonts w:cs="Arial"/>
                <w:sz w:val="20"/>
              </w:rPr>
            </w:pPr>
            <w:r>
              <w:rPr>
                <w:rFonts w:cs="Arial"/>
                <w:sz w:val="20"/>
              </w:rPr>
              <w:t>See 8.1.2.1.3</w:t>
            </w:r>
          </w:p>
        </w:tc>
      </w:tr>
      <w:tr w:rsidR="00926A02" w:rsidRPr="00640579" w14:paraId="58301E35" w14:textId="77777777" w:rsidTr="00E40DC9">
        <w:tc>
          <w:tcPr>
            <w:tcW w:w="4508" w:type="dxa"/>
          </w:tcPr>
          <w:p w14:paraId="2C9CC25A" w14:textId="77777777" w:rsidR="00926A02" w:rsidRPr="00C04E31" w:rsidRDefault="00926A02" w:rsidP="00E40DC9">
            <w:pPr>
              <w:rPr>
                <w:rFonts w:cs="Arial"/>
                <w:sz w:val="20"/>
              </w:rPr>
            </w:pPr>
            <w:r w:rsidRPr="00C04E31">
              <w:rPr>
                <w:rFonts w:cs="Arial"/>
                <w:sz w:val="20"/>
              </w:rPr>
              <w:t>TRACKABLE_PLANE = 3</w:t>
            </w:r>
          </w:p>
        </w:tc>
        <w:tc>
          <w:tcPr>
            <w:tcW w:w="4508" w:type="dxa"/>
          </w:tcPr>
          <w:p w14:paraId="14D8B1F7" w14:textId="77777777" w:rsidR="00926A02" w:rsidRPr="00C04E31" w:rsidRDefault="00926A02" w:rsidP="00E40DC9">
            <w:pPr>
              <w:rPr>
                <w:rFonts w:cs="Arial"/>
                <w:sz w:val="20"/>
              </w:rPr>
            </w:pPr>
            <w:r>
              <w:rPr>
                <w:rFonts w:cs="Arial"/>
                <w:sz w:val="20"/>
              </w:rPr>
              <w:t>See 8.1.2.1.4</w:t>
            </w:r>
          </w:p>
        </w:tc>
      </w:tr>
      <w:tr w:rsidR="00926A02" w:rsidRPr="00640579" w14:paraId="7E866EFE" w14:textId="77777777" w:rsidTr="00E40DC9">
        <w:tc>
          <w:tcPr>
            <w:tcW w:w="4508" w:type="dxa"/>
          </w:tcPr>
          <w:p w14:paraId="4903AA0D" w14:textId="77777777" w:rsidR="00926A02" w:rsidRPr="00C04E31" w:rsidRDefault="00926A02" w:rsidP="00E40DC9">
            <w:pPr>
              <w:rPr>
                <w:rFonts w:cs="Arial"/>
                <w:sz w:val="20"/>
              </w:rPr>
            </w:pPr>
            <w:r w:rsidRPr="00C04E31">
              <w:rPr>
                <w:rFonts w:cs="Arial"/>
                <w:sz w:val="20"/>
              </w:rPr>
              <w:t>TRACKABLE_MARKER_2D = 4</w:t>
            </w:r>
          </w:p>
        </w:tc>
        <w:tc>
          <w:tcPr>
            <w:tcW w:w="4508" w:type="dxa"/>
          </w:tcPr>
          <w:p w14:paraId="2C9F838C" w14:textId="77777777" w:rsidR="00926A02" w:rsidRPr="00C04E31" w:rsidRDefault="00926A02" w:rsidP="00E40DC9">
            <w:pPr>
              <w:rPr>
                <w:rFonts w:cs="Arial"/>
                <w:sz w:val="20"/>
              </w:rPr>
            </w:pPr>
            <w:r>
              <w:rPr>
                <w:rFonts w:cs="Arial"/>
                <w:sz w:val="20"/>
              </w:rPr>
              <w:t>See 8.1.2.1.5</w:t>
            </w:r>
          </w:p>
        </w:tc>
      </w:tr>
      <w:tr w:rsidR="00926A02" w:rsidRPr="00640579" w14:paraId="0C9DB6C3" w14:textId="77777777" w:rsidTr="00E40DC9">
        <w:tc>
          <w:tcPr>
            <w:tcW w:w="4508" w:type="dxa"/>
          </w:tcPr>
          <w:p w14:paraId="065CFE03" w14:textId="77777777" w:rsidR="00926A02" w:rsidRPr="00C04E31" w:rsidRDefault="00926A02" w:rsidP="00E40DC9">
            <w:pPr>
              <w:rPr>
                <w:rFonts w:cs="Arial"/>
                <w:sz w:val="20"/>
              </w:rPr>
            </w:pPr>
            <w:r w:rsidRPr="00C04E31">
              <w:rPr>
                <w:rFonts w:cs="Arial"/>
                <w:sz w:val="20"/>
              </w:rPr>
              <w:t>TRACKABLE_MARKER_3D = 5</w:t>
            </w:r>
          </w:p>
        </w:tc>
        <w:tc>
          <w:tcPr>
            <w:tcW w:w="4508" w:type="dxa"/>
          </w:tcPr>
          <w:p w14:paraId="388976C2" w14:textId="77777777" w:rsidR="00926A02" w:rsidRPr="00C04E31" w:rsidRDefault="00926A02" w:rsidP="00E40DC9">
            <w:pPr>
              <w:rPr>
                <w:rFonts w:cs="Arial"/>
                <w:sz w:val="20"/>
              </w:rPr>
            </w:pPr>
            <w:r>
              <w:rPr>
                <w:rFonts w:cs="Arial"/>
                <w:sz w:val="20"/>
              </w:rPr>
              <w:t>See 8.1.2.1.6</w:t>
            </w:r>
          </w:p>
        </w:tc>
      </w:tr>
      <w:tr w:rsidR="00926A02" w:rsidRPr="00640579" w14:paraId="0B46B244" w14:textId="77777777" w:rsidTr="00E40DC9">
        <w:tc>
          <w:tcPr>
            <w:tcW w:w="4508" w:type="dxa"/>
          </w:tcPr>
          <w:p w14:paraId="197918DB" w14:textId="77777777" w:rsidR="00926A02" w:rsidRPr="00C04E31" w:rsidRDefault="00926A02" w:rsidP="00E40DC9">
            <w:pPr>
              <w:rPr>
                <w:rFonts w:cs="Arial"/>
                <w:sz w:val="20"/>
              </w:rPr>
            </w:pPr>
            <w:r w:rsidRPr="00C04E31">
              <w:rPr>
                <w:rFonts w:cs="Arial"/>
                <w:sz w:val="20"/>
              </w:rPr>
              <w:t>TRACKABLE_MARKER_GEO = 6</w:t>
            </w:r>
          </w:p>
        </w:tc>
        <w:tc>
          <w:tcPr>
            <w:tcW w:w="4508" w:type="dxa"/>
          </w:tcPr>
          <w:p w14:paraId="55BB3E02" w14:textId="77777777" w:rsidR="00926A02" w:rsidRPr="00C04E31" w:rsidRDefault="00926A02" w:rsidP="00E40DC9">
            <w:pPr>
              <w:rPr>
                <w:rFonts w:cs="Arial"/>
                <w:sz w:val="20"/>
              </w:rPr>
            </w:pPr>
            <w:r>
              <w:rPr>
                <w:rFonts w:cs="Arial"/>
                <w:sz w:val="20"/>
              </w:rPr>
              <w:t>See 8.1.2.1.7</w:t>
            </w:r>
          </w:p>
        </w:tc>
      </w:tr>
      <w:tr w:rsidR="00926A02" w:rsidRPr="00640579" w14:paraId="478AB1D8" w14:textId="77777777" w:rsidTr="00E40DC9">
        <w:tc>
          <w:tcPr>
            <w:tcW w:w="4508" w:type="dxa"/>
          </w:tcPr>
          <w:p w14:paraId="32317E85" w14:textId="77777777" w:rsidR="00926A02" w:rsidRPr="00C04E31" w:rsidRDefault="00926A02" w:rsidP="00E40DC9">
            <w:pPr>
              <w:rPr>
                <w:rFonts w:cs="Arial"/>
                <w:sz w:val="20"/>
              </w:rPr>
            </w:pPr>
            <w:r w:rsidRPr="00C04E31">
              <w:rPr>
                <w:rFonts w:cs="Arial"/>
                <w:sz w:val="20"/>
              </w:rPr>
              <w:t>TRACKABLE_APPLICATION = 7</w:t>
            </w:r>
          </w:p>
        </w:tc>
        <w:tc>
          <w:tcPr>
            <w:tcW w:w="4508" w:type="dxa"/>
          </w:tcPr>
          <w:p w14:paraId="2FCF876A" w14:textId="77777777" w:rsidR="00926A02" w:rsidRPr="00C04E31" w:rsidRDefault="00926A02" w:rsidP="00E40DC9">
            <w:pPr>
              <w:rPr>
                <w:rFonts w:cs="Arial"/>
                <w:sz w:val="20"/>
              </w:rPr>
            </w:pPr>
            <w:r>
              <w:rPr>
                <w:rFonts w:cs="Arial"/>
                <w:sz w:val="20"/>
              </w:rPr>
              <w:t>See 8.1.2.1.8</w:t>
            </w:r>
          </w:p>
        </w:tc>
      </w:tr>
    </w:tbl>
    <w:p w14:paraId="2ED5781F" w14:textId="77777777" w:rsidR="00926A02" w:rsidRDefault="00926A02" w:rsidP="00926A02">
      <w:pPr>
        <w:rPr>
          <w:lang w:val="en-CA"/>
        </w:rPr>
      </w:pPr>
    </w:p>
    <w:p w14:paraId="4E6E1022" w14:textId="01765C0B" w:rsidR="00926A02" w:rsidRPr="00C04E31" w:rsidRDefault="00926A02" w:rsidP="00926A02">
      <w:pPr>
        <w:pStyle w:val="Tabletitle"/>
        <w:rPr>
          <w:b w:val="0"/>
        </w:rPr>
      </w:pPr>
      <w:r w:rsidRPr="00C04E31">
        <w:t xml:space="preserve">Table </w:t>
      </w:r>
      <w:r w:rsidR="00C33E01">
        <w:t>30</w:t>
      </w:r>
      <w:r>
        <w:t>:</w:t>
      </w:r>
      <w:r w:rsidRPr="00C04E31">
        <w:t> MPEG_anchor object instantiation at the node or scene level</w:t>
      </w:r>
    </w:p>
    <w:tbl>
      <w:tblPr>
        <w:tblStyle w:val="TableGrid"/>
        <w:tblW w:w="9085" w:type="dxa"/>
        <w:tblLook w:val="04A0" w:firstRow="1" w:lastRow="0" w:firstColumn="1" w:lastColumn="0" w:noHBand="0" w:noVBand="1"/>
      </w:tblPr>
      <w:tblGrid>
        <w:gridCol w:w="2072"/>
        <w:gridCol w:w="1313"/>
        <w:gridCol w:w="1470"/>
        <w:gridCol w:w="1440"/>
        <w:gridCol w:w="2790"/>
      </w:tblGrid>
      <w:tr w:rsidR="00926A02" w:rsidRPr="007F3CB0" w14:paraId="49565B3C" w14:textId="77777777" w:rsidTr="00E40DC9">
        <w:tc>
          <w:tcPr>
            <w:tcW w:w="2072" w:type="dxa"/>
          </w:tcPr>
          <w:p w14:paraId="6F6DBE24" w14:textId="77777777" w:rsidR="00926A02" w:rsidRPr="007F3CB0" w:rsidRDefault="00926A02" w:rsidP="00E40DC9">
            <w:pPr>
              <w:pStyle w:val="Tableheader"/>
              <w:jc w:val="center"/>
              <w:rPr>
                <w:b/>
              </w:rPr>
            </w:pPr>
            <w:r w:rsidRPr="007F3CB0">
              <w:rPr>
                <w:b/>
              </w:rPr>
              <w:t>Name</w:t>
            </w:r>
          </w:p>
        </w:tc>
        <w:tc>
          <w:tcPr>
            <w:tcW w:w="1313" w:type="dxa"/>
          </w:tcPr>
          <w:p w14:paraId="60246A74" w14:textId="77777777" w:rsidR="00926A02" w:rsidRPr="007F3CB0" w:rsidRDefault="00926A02" w:rsidP="00E40DC9">
            <w:pPr>
              <w:pStyle w:val="Tableheader"/>
              <w:jc w:val="center"/>
              <w:rPr>
                <w:b/>
              </w:rPr>
            </w:pPr>
            <w:r w:rsidRPr="007F3CB0">
              <w:rPr>
                <w:b/>
              </w:rPr>
              <w:t>Type</w:t>
            </w:r>
          </w:p>
        </w:tc>
        <w:tc>
          <w:tcPr>
            <w:tcW w:w="1470" w:type="dxa"/>
          </w:tcPr>
          <w:p w14:paraId="7014DC40" w14:textId="77777777" w:rsidR="00926A02" w:rsidRPr="007F3CB0" w:rsidRDefault="00926A02" w:rsidP="00E40DC9">
            <w:pPr>
              <w:pStyle w:val="Tableheader"/>
              <w:jc w:val="center"/>
              <w:rPr>
                <w:b/>
              </w:rPr>
            </w:pPr>
            <w:r w:rsidRPr="007F3CB0">
              <w:rPr>
                <w:b/>
              </w:rPr>
              <w:t>Usage</w:t>
            </w:r>
          </w:p>
        </w:tc>
        <w:tc>
          <w:tcPr>
            <w:tcW w:w="1440" w:type="dxa"/>
          </w:tcPr>
          <w:p w14:paraId="6B52639B" w14:textId="77777777" w:rsidR="00926A02" w:rsidRPr="007F3CB0" w:rsidRDefault="00926A02" w:rsidP="00E40DC9">
            <w:pPr>
              <w:pStyle w:val="Tableheader"/>
              <w:jc w:val="center"/>
              <w:rPr>
                <w:b/>
              </w:rPr>
            </w:pPr>
            <w:r w:rsidRPr="007F3CB0">
              <w:rPr>
                <w:b/>
              </w:rPr>
              <w:t>Default</w:t>
            </w:r>
          </w:p>
        </w:tc>
        <w:tc>
          <w:tcPr>
            <w:tcW w:w="2790" w:type="dxa"/>
          </w:tcPr>
          <w:p w14:paraId="52C421ED" w14:textId="77777777" w:rsidR="00926A02" w:rsidRPr="007F3CB0" w:rsidRDefault="00926A02" w:rsidP="00E40DC9">
            <w:pPr>
              <w:pStyle w:val="Tableheader"/>
              <w:jc w:val="center"/>
              <w:rPr>
                <w:b/>
              </w:rPr>
            </w:pPr>
            <w:r w:rsidRPr="007F3CB0">
              <w:rPr>
                <w:b/>
              </w:rPr>
              <w:t>Description</w:t>
            </w:r>
          </w:p>
        </w:tc>
      </w:tr>
      <w:tr w:rsidR="00926A02" w:rsidRPr="00E57DE8" w14:paraId="6A2ACA2B" w14:textId="77777777" w:rsidTr="00E40DC9">
        <w:tc>
          <w:tcPr>
            <w:tcW w:w="2072" w:type="dxa"/>
          </w:tcPr>
          <w:p w14:paraId="10F6FA58" w14:textId="77777777" w:rsidR="00926A02" w:rsidRPr="00C04E31" w:rsidRDefault="00926A02" w:rsidP="00E40DC9">
            <w:pPr>
              <w:tabs>
                <w:tab w:val="left" w:pos="403"/>
              </w:tabs>
              <w:rPr>
                <w:sz w:val="20"/>
              </w:rPr>
            </w:pPr>
            <w:r w:rsidRPr="00C04E31">
              <w:rPr>
                <w:sz w:val="20"/>
              </w:rPr>
              <w:t>anchor</w:t>
            </w:r>
          </w:p>
        </w:tc>
        <w:tc>
          <w:tcPr>
            <w:tcW w:w="1313" w:type="dxa"/>
          </w:tcPr>
          <w:p w14:paraId="6DEECADF" w14:textId="77777777" w:rsidR="00926A02" w:rsidRPr="00C04E31" w:rsidRDefault="00926A02" w:rsidP="00E40DC9">
            <w:pPr>
              <w:tabs>
                <w:tab w:val="left" w:pos="403"/>
              </w:tabs>
              <w:jc w:val="center"/>
              <w:rPr>
                <w:sz w:val="20"/>
              </w:rPr>
            </w:pPr>
            <w:r w:rsidRPr="00C04E31">
              <w:rPr>
                <w:sz w:val="20"/>
              </w:rPr>
              <w:t>integer</w:t>
            </w:r>
          </w:p>
        </w:tc>
        <w:tc>
          <w:tcPr>
            <w:tcW w:w="1470" w:type="dxa"/>
          </w:tcPr>
          <w:p w14:paraId="7CE9C318" w14:textId="77777777" w:rsidR="00926A02" w:rsidRPr="00E57DE8" w:rsidRDefault="00926A02" w:rsidP="00E40DC9">
            <w:pPr>
              <w:tabs>
                <w:tab w:val="left" w:pos="403"/>
              </w:tabs>
              <w:jc w:val="center"/>
              <w:rPr>
                <w:sz w:val="20"/>
              </w:rPr>
            </w:pPr>
            <w:r w:rsidRPr="00C04E31">
              <w:rPr>
                <w:sz w:val="20"/>
              </w:rPr>
              <w:t>M</w:t>
            </w:r>
          </w:p>
        </w:tc>
        <w:tc>
          <w:tcPr>
            <w:tcW w:w="1440" w:type="dxa"/>
          </w:tcPr>
          <w:p w14:paraId="2EEE7A1D" w14:textId="77777777" w:rsidR="00926A02" w:rsidRPr="00C04E31" w:rsidRDefault="00926A02" w:rsidP="00E40DC9">
            <w:pPr>
              <w:tabs>
                <w:tab w:val="left" w:pos="403"/>
              </w:tabs>
              <w:jc w:val="center"/>
              <w:rPr>
                <w:sz w:val="20"/>
              </w:rPr>
            </w:pPr>
          </w:p>
        </w:tc>
        <w:tc>
          <w:tcPr>
            <w:tcW w:w="2790" w:type="dxa"/>
          </w:tcPr>
          <w:p w14:paraId="0DCF70E5" w14:textId="77777777" w:rsidR="00926A02" w:rsidRPr="00C04E31" w:rsidRDefault="00926A02" w:rsidP="00E40DC9">
            <w:pPr>
              <w:tabs>
                <w:tab w:val="left" w:pos="403"/>
              </w:tabs>
              <w:rPr>
                <w:sz w:val="20"/>
              </w:rPr>
            </w:pPr>
            <w:r w:rsidRPr="00C04E31">
              <w:rPr>
                <w:sz w:val="20"/>
              </w:rPr>
              <w:t>Reference to an item in the anchors array of the MPEG_anchor extension.</w:t>
            </w:r>
          </w:p>
        </w:tc>
      </w:tr>
    </w:tbl>
    <w:p w14:paraId="069AD0AE" w14:textId="77777777" w:rsidR="00926A02" w:rsidRDefault="00926A02" w:rsidP="009F7441">
      <w:pPr>
        <w:pStyle w:val="Heading4"/>
        <w:numPr>
          <w:ilvl w:val="0"/>
          <w:numId w:val="0"/>
        </w:numPr>
      </w:pPr>
      <w:r w:rsidRPr="00F64E9A">
        <w:t>8.1.</w:t>
      </w:r>
      <w:r>
        <w:t>2.1</w:t>
      </w:r>
      <w:r w:rsidRPr="00F64E9A">
        <w:tab/>
      </w:r>
      <w:r>
        <w:t>Trackable Definitions</w:t>
      </w:r>
    </w:p>
    <w:p w14:paraId="7C445CC1" w14:textId="77777777" w:rsidR="00926A02" w:rsidRPr="00C04E31" w:rsidRDefault="00926A02" w:rsidP="009F7441">
      <w:pPr>
        <w:pStyle w:val="Heading5"/>
        <w:numPr>
          <w:ilvl w:val="0"/>
          <w:numId w:val="0"/>
        </w:numPr>
        <w:rPr>
          <w:rFonts w:eastAsiaTheme="majorEastAsia"/>
          <w:b w:val="0"/>
          <w:bCs/>
        </w:rPr>
      </w:pPr>
      <w:r w:rsidRPr="00C04E31">
        <w:rPr>
          <w:rFonts w:eastAsiaTheme="majorEastAsia"/>
          <w:b w:val="0"/>
        </w:rPr>
        <w:t>8.1.2.1.1 TRACKABLE_FLOOR</w:t>
      </w:r>
    </w:p>
    <w:p w14:paraId="65A7452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Pr>
          <w:rFonts w:ascii="Cambria" w:hAnsi="Cambria" w:cstheme="minorHAnsi"/>
          <w:sz w:val="22"/>
          <w:szCs w:val="22"/>
          <w:lang w:eastAsia="fr-FR"/>
        </w:rPr>
        <w:t xml:space="preserve">A trackable of type </w:t>
      </w:r>
      <w:r w:rsidRPr="00C04E31">
        <w:rPr>
          <w:rFonts w:ascii="Cambria" w:hAnsi="Cambria" w:cs="Arial"/>
          <w:i/>
          <w:iCs/>
          <w:sz w:val="22"/>
          <w:szCs w:val="22"/>
        </w:rPr>
        <w:t>TRACKABLE_FLOOR</w:t>
      </w:r>
      <w:r>
        <w:rPr>
          <w:rFonts w:ascii="Cambria" w:hAnsi="Cambria" w:cs="Arial"/>
          <w:sz w:val="22"/>
          <w:szCs w:val="22"/>
        </w:rPr>
        <w:t xml:space="preserve"> is an anchor with a plane</w:t>
      </w:r>
      <w:r>
        <w:rPr>
          <w:rFonts w:ascii="Cambria" w:hAnsi="Cambria" w:cstheme="minorHAnsi"/>
          <w:sz w:val="22"/>
          <w:szCs w:val="22"/>
          <w:lang w:eastAsia="fr-FR"/>
        </w:rPr>
        <w:t xml:space="preserve"> that </w:t>
      </w:r>
      <w:r w:rsidRPr="00640579">
        <w:rPr>
          <w:rFonts w:ascii="Cambria" w:hAnsi="Cambria" w:cstheme="minorHAnsi"/>
          <w:sz w:val="22"/>
          <w:szCs w:val="22"/>
          <w:lang w:eastAsia="fr-FR"/>
        </w:rPr>
        <w:t>span</w:t>
      </w:r>
      <w:r>
        <w:rPr>
          <w:rFonts w:ascii="Cambria" w:hAnsi="Cambria" w:cstheme="minorHAnsi"/>
          <w:sz w:val="22"/>
          <w:szCs w:val="22"/>
          <w:lang w:eastAsia="fr-FR"/>
        </w:rPr>
        <w:t>s</w:t>
      </w:r>
      <w:r w:rsidRPr="00640579">
        <w:rPr>
          <w:rFonts w:ascii="Cambria" w:hAnsi="Cambria" w:cstheme="minorHAnsi"/>
          <w:sz w:val="22"/>
          <w:szCs w:val="22"/>
          <w:lang w:eastAsia="fr-FR"/>
        </w:rPr>
        <w:t xml:space="preserve"> the xz-plane </w:t>
      </w:r>
      <w:r>
        <w:rPr>
          <w:rFonts w:ascii="Cambria" w:hAnsi="Cambria" w:cstheme="minorHAnsi"/>
          <w:sz w:val="22"/>
          <w:szCs w:val="22"/>
          <w:lang w:eastAsia="fr-FR"/>
        </w:rPr>
        <w:t xml:space="preserve">in the anchor’s local </w:t>
      </w:r>
      <w:r w:rsidRPr="00640579">
        <w:rPr>
          <w:rFonts w:ascii="Cambria" w:hAnsi="Cambria" w:cstheme="minorHAnsi"/>
          <w:sz w:val="22"/>
          <w:szCs w:val="22"/>
          <w:lang w:eastAsia="fr-FR"/>
        </w:rPr>
        <w:t xml:space="preserve">coordinate system. The origin of the local coordinate system is located at the center of the detected </w:t>
      </w:r>
      <w:r>
        <w:rPr>
          <w:rFonts w:ascii="Cambria" w:hAnsi="Cambria" w:cstheme="minorHAnsi"/>
          <w:sz w:val="22"/>
          <w:szCs w:val="22"/>
          <w:lang w:eastAsia="fr-FR"/>
        </w:rPr>
        <w:t>flat</w:t>
      </w:r>
      <w:r w:rsidRPr="00640579">
        <w:rPr>
          <w:rFonts w:ascii="Cambria" w:hAnsi="Cambria" w:cstheme="minorHAnsi"/>
          <w:sz w:val="22"/>
          <w:szCs w:val="22"/>
          <w:lang w:eastAsia="fr-FR"/>
        </w:rPr>
        <w:t xml:space="preserve"> rectangular surface</w:t>
      </w:r>
      <w:r>
        <w:rPr>
          <w:rFonts w:ascii="Cambria" w:hAnsi="Cambria" w:cstheme="minorHAnsi"/>
          <w:sz w:val="22"/>
          <w:szCs w:val="22"/>
          <w:lang w:eastAsia="fr-FR"/>
        </w:rPr>
        <w:t xml:space="preserve"> considered to be on the floor of the scene</w:t>
      </w:r>
      <w:r w:rsidRPr="00640579">
        <w:rPr>
          <w:rFonts w:ascii="Cambria" w:hAnsi="Cambria" w:cstheme="minorHAnsi"/>
          <w:sz w:val="22"/>
          <w:szCs w:val="22"/>
          <w:lang w:eastAsia="fr-FR"/>
        </w:rPr>
        <w:t xml:space="preserve">. The y-axis of the </w:t>
      </w:r>
      <w:r>
        <w:rPr>
          <w:rFonts w:ascii="Cambria" w:hAnsi="Cambria" w:cstheme="minorHAnsi"/>
          <w:sz w:val="22"/>
          <w:szCs w:val="22"/>
          <w:lang w:eastAsia="fr-FR"/>
        </w:rPr>
        <w:t xml:space="preserve">anchor’s local </w:t>
      </w:r>
      <w:r w:rsidRPr="00640579">
        <w:rPr>
          <w:rFonts w:ascii="Cambria" w:hAnsi="Cambria" w:cstheme="minorHAnsi"/>
          <w:sz w:val="22"/>
          <w:szCs w:val="22"/>
          <w:lang w:eastAsia="fr-FR"/>
        </w:rPr>
        <w:t xml:space="preserve">coordinate system is the plane’s normal vector </w:t>
      </w:r>
      <w:r w:rsidRPr="00C04E31">
        <w:rPr>
          <w:rFonts w:ascii="Cambria" w:hAnsi="Cambria" w:cstheme="minorHAnsi"/>
          <w:sz w:val="22"/>
          <w:szCs w:val="22"/>
          <w:lang w:eastAsia="fr-FR"/>
        </w:rPr>
        <w:t>and the X and Z axes are aligned with the rectangle edges.</w:t>
      </w:r>
    </w:p>
    <w:p w14:paraId="5D140E47"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p>
    <w:p w14:paraId="6574AD55" w14:textId="77777777" w:rsidR="00926A02" w:rsidRPr="00640579" w:rsidRDefault="00926A02" w:rsidP="00926A02">
      <w:pPr>
        <w:jc w:val="center"/>
        <w:rPr>
          <w:rFonts w:cstheme="minorHAnsi"/>
          <w:szCs w:val="22"/>
        </w:rPr>
      </w:pPr>
      <w:r w:rsidRPr="00640579">
        <w:rPr>
          <w:rFonts w:cstheme="minorHAnsi"/>
          <w:noProof/>
          <w:szCs w:val="22"/>
        </w:rPr>
        <w:drawing>
          <wp:inline distT="0" distB="0" distL="0" distR="0" wp14:anchorId="7B9CF235" wp14:editId="4F04E858">
            <wp:extent cx="2446020" cy="1569720"/>
            <wp:effectExtent l="0" t="0" r="0" b="0"/>
            <wp:docPr id="262352436" name="Picture 262352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482A732A" w14:textId="77777777" w:rsidR="00926A02" w:rsidRDefault="00926A02" w:rsidP="00926A02"/>
    <w:p w14:paraId="1F90F192" w14:textId="77777777" w:rsidR="00926A02" w:rsidRPr="00C04E31"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C04E31">
        <w:rPr>
          <w:rFonts w:ascii="Cambria" w:hAnsi="Cambria" w:cstheme="minorHAnsi"/>
          <w:sz w:val="22"/>
          <w:szCs w:val="22"/>
          <w:lang w:eastAsia="fr-FR"/>
        </w:rPr>
        <w:t>NOTE</w:t>
      </w:r>
      <w:r w:rsidRPr="00C04E31">
        <w:rPr>
          <w:rFonts w:ascii="Cambria" w:hAnsi="Cambria" w:cstheme="minorHAnsi"/>
          <w:sz w:val="22"/>
          <w:szCs w:val="22"/>
          <w:lang w:eastAsia="fr-FR"/>
        </w:rPr>
        <w:tab/>
        <w:t xml:space="preserve">This corresponds to the </w:t>
      </w:r>
      <w:r w:rsidRPr="00C04E31">
        <w:rPr>
          <w:rFonts w:ascii="Cambria" w:hAnsi="Cambria" w:cstheme="minorHAnsi"/>
          <w:i/>
          <w:iCs/>
          <w:sz w:val="22"/>
          <w:szCs w:val="22"/>
          <w:lang w:eastAsia="fr-FR"/>
        </w:rPr>
        <w:t>XR_REFERENCE_SPACE_TYPE_STAGE</w:t>
      </w:r>
      <w:r w:rsidRPr="00C04E31">
        <w:rPr>
          <w:rFonts w:ascii="Cambria" w:hAnsi="Cambria" w:cstheme="minorHAnsi"/>
          <w:sz w:val="22"/>
          <w:szCs w:val="22"/>
          <w:lang w:eastAsia="fr-FR"/>
        </w:rPr>
        <w:t xml:space="preserve"> defined in OpenXR in 7.1. Reference Spaces.</w:t>
      </w:r>
    </w:p>
    <w:p w14:paraId="16902351" w14:textId="77777777" w:rsidR="00926A02" w:rsidRPr="00C04E31" w:rsidRDefault="00926A02" w:rsidP="009F7441">
      <w:pPr>
        <w:pStyle w:val="Heading5"/>
        <w:numPr>
          <w:ilvl w:val="0"/>
          <w:numId w:val="0"/>
        </w:numPr>
        <w:rPr>
          <w:rFonts w:eastAsiaTheme="majorEastAsia"/>
          <w:b w:val="0"/>
          <w:bCs/>
        </w:rPr>
      </w:pPr>
      <w:r w:rsidRPr="00C04E31">
        <w:rPr>
          <w:rFonts w:eastAsiaTheme="majorEastAsia"/>
          <w:b w:val="0"/>
        </w:rPr>
        <w:t>8.1.2.1.2 TRACKABLE_VIEWER</w:t>
      </w:r>
    </w:p>
    <w:p w14:paraId="32A79386" w14:textId="77777777" w:rsidR="00926A02" w:rsidRPr="00D05D19"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TRACKABLE_VIEWER</w:t>
      </w:r>
      <w:r>
        <w:rPr>
          <w:rFonts w:cstheme="minorHAnsi"/>
          <w:szCs w:val="22"/>
          <w:lang w:eastAsia="fr-FR"/>
        </w:rPr>
        <w:t xml:space="preserve"> is a trackable that corresponds to the viewer’s pose. </w:t>
      </w:r>
    </w:p>
    <w:p w14:paraId="61D33EE3" w14:textId="77777777" w:rsidR="00926A02" w:rsidRPr="00573E33" w:rsidRDefault="00926A02" w:rsidP="00926A02">
      <w:pPr>
        <w:rPr>
          <w:rFonts w:cstheme="minorHAnsi"/>
          <w:szCs w:val="22"/>
          <w:lang w:eastAsia="fr-FR"/>
        </w:rPr>
      </w:pPr>
      <w:r>
        <w:rPr>
          <w:rFonts w:cstheme="minorHAnsi"/>
          <w:szCs w:val="22"/>
          <w:lang w:eastAsia="fr-FR"/>
        </w:rPr>
        <w:lastRenderedPageBreak/>
        <w:t>It</w:t>
      </w:r>
      <w:r w:rsidRPr="00640579">
        <w:rPr>
          <w:rFonts w:cstheme="minorHAnsi"/>
          <w:szCs w:val="22"/>
          <w:lang w:eastAsia="fr-FR"/>
        </w:rPr>
        <w:t xml:space="preserve"> tracks the primary viewer</w:t>
      </w:r>
      <w:r>
        <w:rPr>
          <w:rFonts w:cstheme="minorHAnsi"/>
          <w:szCs w:val="22"/>
          <w:lang w:eastAsia="fr-FR"/>
        </w:rPr>
        <w:t xml:space="preserve"> with the center at the viewer’s position</w:t>
      </w:r>
      <w:r w:rsidRPr="00640579">
        <w:rPr>
          <w:rFonts w:cstheme="minorHAnsi"/>
          <w:szCs w:val="22"/>
          <w:lang w:eastAsia="fr-FR"/>
        </w:rPr>
        <w:t xml:space="preserve">, with +Y up, +X to the right, and -Z forward. </w:t>
      </w:r>
      <w:r>
        <w:rPr>
          <w:rFonts w:cstheme="minorHAnsi"/>
          <w:szCs w:val="22"/>
          <w:lang w:eastAsia="fr-FR"/>
        </w:rPr>
        <w:t>This trackable is viewer head locked.</w:t>
      </w:r>
    </w:p>
    <w:p w14:paraId="0020880D" w14:textId="77777777" w:rsidR="00926A02" w:rsidRPr="00C04E31" w:rsidRDefault="00926A02" w:rsidP="00926A02">
      <w:pPr>
        <w:rPr>
          <w:rFonts w:cstheme="minorHAnsi"/>
          <w:szCs w:val="22"/>
          <w:lang w:eastAsia="fr-FR"/>
        </w:rPr>
      </w:pPr>
      <w:r w:rsidRPr="00C04E31">
        <w:rPr>
          <w:rFonts w:cstheme="minorHAnsi"/>
          <w:szCs w:val="22"/>
          <w:lang w:eastAsia="fr-FR"/>
        </w:rPr>
        <w:t>NOTE</w:t>
      </w:r>
      <w:r w:rsidRPr="00C04E31">
        <w:rPr>
          <w:rFonts w:cstheme="minorHAnsi"/>
          <w:szCs w:val="22"/>
          <w:lang w:eastAsia="fr-FR"/>
        </w:rPr>
        <w:tab/>
        <w:t>This corresponds to the XR_REFERENCE_SPACE_TYPE_VIEW defined in OpenXR in 7.1. Reference Spaces.</w:t>
      </w:r>
    </w:p>
    <w:p w14:paraId="7B0FF851" w14:textId="77777777" w:rsidR="00926A02" w:rsidRPr="00C04E31" w:rsidRDefault="00926A02" w:rsidP="009F7441">
      <w:pPr>
        <w:pStyle w:val="Heading5"/>
        <w:numPr>
          <w:ilvl w:val="0"/>
          <w:numId w:val="0"/>
        </w:numPr>
        <w:rPr>
          <w:rFonts w:eastAsiaTheme="majorEastAsia"/>
          <w:b w:val="0"/>
          <w:bCs/>
        </w:rPr>
      </w:pPr>
      <w:r w:rsidRPr="00C04E31">
        <w:rPr>
          <w:rFonts w:eastAsiaTheme="majorEastAsia"/>
          <w:b w:val="0"/>
        </w:rPr>
        <w:t>8.1.2.1.3 TRACKABLE_CONTROLLER</w:t>
      </w:r>
    </w:p>
    <w:p w14:paraId="2EB631F7" w14:textId="77777777" w:rsidR="00926A02" w:rsidRDefault="00926A02" w:rsidP="00926A02">
      <w:pPr>
        <w:rPr>
          <w:rFonts w:cstheme="minorHAnsi"/>
          <w:szCs w:val="22"/>
          <w:lang w:eastAsia="fr-FR"/>
        </w:rPr>
      </w:pPr>
      <w:r>
        <w:rPr>
          <w:rFonts w:cstheme="minorHAnsi"/>
          <w:szCs w:val="22"/>
          <w:lang w:eastAsia="fr-FR"/>
        </w:rPr>
        <w:t xml:space="preserve">A trackable of type </w:t>
      </w:r>
      <w:r w:rsidRPr="003B3167">
        <w:rPr>
          <w:rFonts w:cstheme="minorHAnsi"/>
          <w:szCs w:val="22"/>
          <w:lang w:eastAsia="fr-FR"/>
        </w:rPr>
        <w:t>TRACKABLE_</w:t>
      </w:r>
      <w:r>
        <w:rPr>
          <w:rFonts w:cstheme="minorHAnsi"/>
          <w:szCs w:val="22"/>
          <w:lang w:eastAsia="fr-FR"/>
        </w:rPr>
        <w:t>CONTROLLER is a trackable that corresponds to one of the active controllers. Three controller types are defined: grip, aim, and palm.</w:t>
      </w:r>
    </w:p>
    <w:p w14:paraId="1EA7A03B"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1FBAC68F"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5B602E98"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13E86479"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556334F9"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59F40514"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0173BB31"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-Z axis: When you close your hand partially (as if holding the controller), the ray that goes through the center of the tube formed by your non-thumb fingers, in the direction of little finger to thumb.</w:t>
      </w:r>
    </w:p>
    <w:p w14:paraId="4FE101FE" w14:textId="77777777" w:rsidR="00926A02" w:rsidRPr="00640579" w:rsidRDefault="00926A02" w:rsidP="00926A02">
      <w:pPr>
        <w:pStyle w:val="NormalWeb"/>
        <w:numPr>
          <w:ilvl w:val="1"/>
          <w:numId w:val="30"/>
        </w:numPr>
        <w:spacing w:line="240" w:lineRule="auto"/>
        <w:rPr>
          <w:rFonts w:ascii="Cambria" w:hAnsi="Cambria" w:cstheme="minorHAnsi"/>
          <w:sz w:val="22"/>
          <w:szCs w:val="22"/>
        </w:rPr>
      </w:pPr>
      <w:r w:rsidRPr="00640579">
        <w:rPr>
          <w:rFonts w:ascii="Cambria" w:hAnsi="Cambria" w:cstheme="minorHAnsi"/>
          <w:sz w:val="22"/>
          <w:szCs w:val="22"/>
        </w:rPr>
        <w:t>+Y axis: orthogonal to +Z and +X using the right-hand rule.</w:t>
      </w:r>
    </w:p>
    <w:p w14:paraId="06165A26"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228D1FD3" w14:textId="77777777" w:rsidR="00926A02" w:rsidRPr="00640579"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1B0AA816" w14:textId="77777777" w:rsidR="00926A02" w:rsidRPr="00C04E31" w:rsidRDefault="00926A02" w:rsidP="00926A02">
      <w:pPr>
        <w:pStyle w:val="NormalWeb"/>
        <w:numPr>
          <w:ilvl w:val="0"/>
          <w:numId w:val="33"/>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02DF23F2" w14:textId="77777777" w:rsidR="00926A02" w:rsidRPr="00640579" w:rsidRDefault="00926A02" w:rsidP="00926A02">
      <w:pPr>
        <w:spacing w:before="100" w:beforeAutospacing="1" w:after="100" w:afterAutospacing="1"/>
        <w:rPr>
          <w:rFonts w:cstheme="minorHAnsi"/>
          <w:szCs w:val="22"/>
          <w:lang w:eastAsia="fr-FR"/>
        </w:rPr>
      </w:pPr>
      <w:r w:rsidRPr="00640579">
        <w:rPr>
          <w:rFonts w:cstheme="minorHAnsi"/>
          <w:szCs w:val="22"/>
          <w:lang w:eastAsia="fr-FR"/>
        </w:rPr>
        <w:t>A palm pose allows applications to reliably anchor visual content relative to the user’s physical hand, whether the user’s hand is tracked directly or its position and orientation is inferred by a physical controller. The palm pose is defined as follows:</w:t>
      </w:r>
    </w:p>
    <w:p w14:paraId="4572A71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5A82308C" w14:textId="77777777" w:rsidR="00926A02" w:rsidRPr="00640579" w:rsidRDefault="00926A02" w:rsidP="00926A02">
      <w:pPr>
        <w:pStyle w:val="ListParagraph"/>
        <w:spacing w:before="100" w:beforeAutospacing="1" w:after="100" w:afterAutospacing="1"/>
        <w:rPr>
          <w:rFonts w:ascii="Cambria" w:hAnsi="Cambria" w:cstheme="minorHAnsi"/>
          <w:sz w:val="22"/>
          <w:szCs w:val="22"/>
          <w:lang w:eastAsia="fr-FR"/>
        </w:rPr>
      </w:pPr>
    </w:p>
    <w:p w14:paraId="4F8D44FF" w14:textId="77777777" w:rsidR="00926A02" w:rsidRPr="00640579" w:rsidRDefault="00926A02" w:rsidP="00926A02">
      <w:pPr>
        <w:pStyle w:val="ListParagraph"/>
        <w:numPr>
          <w:ilvl w:val="0"/>
          <w:numId w:val="3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799CD82E"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lastRenderedPageBreak/>
        <w:t>+X axis: When a user is holding the controller and straightens their index finger, the ray that is normal to the user’s palm (away from the palm in the left hand, into the palm in the right hand)</w:t>
      </w:r>
    </w:p>
    <w:p w14:paraId="111E4BFC" w14:textId="77777777" w:rsidR="00926A02" w:rsidRPr="00640579" w:rsidRDefault="00926A02" w:rsidP="00926A02">
      <w:pPr>
        <w:numPr>
          <w:ilvl w:val="1"/>
          <w:numId w:val="31"/>
        </w:numPr>
        <w:spacing w:before="100" w:beforeAutospacing="1" w:after="100" w:afterAutospacing="1" w:line="240" w:lineRule="auto"/>
        <w:jc w:val="left"/>
        <w:rPr>
          <w:rFonts w:cstheme="minorHAnsi"/>
          <w:szCs w:val="22"/>
          <w:lang w:eastAsia="fr-FR"/>
        </w:rPr>
      </w:pPr>
      <w:r w:rsidRPr="00640579">
        <w:rPr>
          <w:rFonts w:cstheme="minorHAnsi"/>
          <w:szCs w:val="22"/>
          <w:lang w:eastAsia="fr-FR"/>
        </w:rPr>
        <w:t>-Z axis: When a user is holding the controller and straightens their index finger, the ray that is parallel to their finger’s pointing direction.</w:t>
      </w:r>
    </w:p>
    <w:p w14:paraId="5255ABFB" w14:textId="77777777" w:rsidR="00926A02" w:rsidRPr="00C04E31" w:rsidRDefault="00926A02" w:rsidP="00926A02">
      <w:pPr>
        <w:numPr>
          <w:ilvl w:val="1"/>
          <w:numId w:val="31"/>
        </w:numPr>
        <w:spacing w:before="100" w:beforeAutospacing="1" w:after="100" w:afterAutospacing="1" w:line="240" w:lineRule="auto"/>
        <w:jc w:val="left"/>
        <w:rPr>
          <w:rFonts w:ascii="Times New Roman" w:eastAsiaTheme="minorEastAsia" w:hAnsi="Times New Roman" w:cs="Arial"/>
          <w:bCs/>
        </w:rPr>
      </w:pPr>
      <w:r w:rsidRPr="00093A9A">
        <w:rPr>
          <w:rFonts w:cstheme="minorHAnsi"/>
          <w:szCs w:val="22"/>
          <w:lang w:eastAsia="fr-FR"/>
        </w:rPr>
        <w:t>+Y axis: orthogonal to +Z and +X using the right-hand rule.</w:t>
      </w:r>
    </w:p>
    <w:p w14:paraId="3BB3A72F" w14:textId="77777777" w:rsidR="00926A02" w:rsidRPr="00A136F4" w:rsidRDefault="00926A02" w:rsidP="00926A02">
      <w:pPr>
        <w:spacing w:before="100" w:beforeAutospacing="1" w:after="100" w:afterAutospacing="1"/>
        <w:rPr>
          <w:rFonts w:cstheme="minorHAnsi"/>
          <w:szCs w:val="22"/>
          <w:lang w:eastAsia="fr-FR"/>
        </w:rPr>
      </w:pPr>
      <w:r w:rsidRPr="00C04E31">
        <w:rPr>
          <w:rFonts w:eastAsia="Calibri"/>
        </w:rPr>
        <w:t>NOTE</w:t>
      </w:r>
      <w:r w:rsidRPr="00C04E31">
        <w:rPr>
          <w:rFonts w:cstheme="minorHAnsi"/>
          <w:szCs w:val="22"/>
          <w:lang w:eastAsia="fr-FR"/>
        </w:rPr>
        <w:tab/>
        <w:t>This corresponds to the Standard pose identifiers defined in OpenXR in 6.3.2. Input subpaths.</w:t>
      </w:r>
    </w:p>
    <w:p w14:paraId="7621783C" w14:textId="77777777" w:rsidR="00926A02" w:rsidRPr="00C04E31" w:rsidRDefault="00926A02" w:rsidP="009F7441">
      <w:pPr>
        <w:pStyle w:val="Heading5"/>
        <w:numPr>
          <w:ilvl w:val="0"/>
          <w:numId w:val="0"/>
        </w:numPr>
        <w:rPr>
          <w:rFonts w:eastAsiaTheme="majorEastAsia"/>
          <w:b w:val="0"/>
        </w:rPr>
      </w:pPr>
      <w:r w:rsidRPr="00C04E31">
        <w:rPr>
          <w:rFonts w:eastAsiaTheme="majorEastAsia"/>
          <w:b w:val="0"/>
        </w:rPr>
        <w:t>8.1.2.1.4 TRACKABLE_PLANE</w:t>
      </w:r>
    </w:p>
    <w:p w14:paraId="7D0E7E8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xz-plane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3019984D"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60F49AE9"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drawing>
          <wp:inline distT="0" distB="0" distL="0" distR="0" wp14:anchorId="0A525303" wp14:editId="134741CE">
            <wp:extent cx="5731510" cy="1720373"/>
            <wp:effectExtent l="0" t="0" r="2540" b="0"/>
            <wp:docPr id="488436489" name="Picture 48843648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22E7CDCA" w14:textId="77777777" w:rsidR="00926A02" w:rsidRPr="00640579" w:rsidRDefault="00926A02" w:rsidP="00926A02">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31CE7C80" w14:textId="77777777" w:rsidR="00926A02" w:rsidRPr="00C04E31" w:rsidRDefault="00926A02" w:rsidP="009F7441">
      <w:pPr>
        <w:pStyle w:val="Heading5"/>
        <w:numPr>
          <w:ilvl w:val="0"/>
          <w:numId w:val="0"/>
        </w:numPr>
        <w:rPr>
          <w:rFonts w:eastAsiaTheme="majorEastAsia"/>
          <w:b w:val="0"/>
        </w:rPr>
      </w:pPr>
      <w:r w:rsidRPr="00C04E31">
        <w:rPr>
          <w:rFonts w:eastAsiaTheme="majorEastAsia"/>
          <w:b w:val="0"/>
        </w:rPr>
        <w:t>8.1.2.1.5 TRACKABLE_MARKER_2D</w:t>
      </w:r>
    </w:p>
    <w:p w14:paraId="598B043A"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xz-plane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452E1B15"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4D1D1B1" w14:textId="77777777" w:rsidR="00926A02" w:rsidRPr="00640579" w:rsidRDefault="00926A02" w:rsidP="00926A02">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2FB439A7" wp14:editId="30148FE3">
            <wp:extent cx="2446020" cy="1569720"/>
            <wp:effectExtent l="0" t="0" r="0" b="0"/>
            <wp:docPr id="568967436" name="Picture 56896743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50663DB4" w14:textId="77777777" w:rsidR="00926A02" w:rsidRPr="00640579" w:rsidRDefault="00926A02" w:rsidP="00926A02">
      <w:pPr>
        <w:rPr>
          <w:rFonts w:cstheme="minorHAnsi"/>
          <w:szCs w:val="22"/>
        </w:rPr>
      </w:pPr>
    </w:p>
    <w:p w14:paraId="7D5A0A63" w14:textId="77777777" w:rsidR="00926A02" w:rsidRPr="00C04E31" w:rsidRDefault="00926A02" w:rsidP="009F7441">
      <w:pPr>
        <w:pStyle w:val="Heading5"/>
        <w:numPr>
          <w:ilvl w:val="0"/>
          <w:numId w:val="0"/>
        </w:numPr>
        <w:rPr>
          <w:rFonts w:eastAsiaTheme="majorEastAsia"/>
          <w:b w:val="0"/>
        </w:rPr>
      </w:pPr>
      <w:r w:rsidRPr="00C04E31">
        <w:rPr>
          <w:rFonts w:eastAsiaTheme="majorEastAsia"/>
          <w:b w:val="0"/>
        </w:rPr>
        <w:t>8.1.2.1.6 TRACKABLE_MARKER_3D</w:t>
      </w:r>
    </w:p>
    <w:p w14:paraId="024D7CAB" w14:textId="77777777" w:rsidR="00926A02" w:rsidRPr="00640579" w:rsidRDefault="00926A02" w:rsidP="00926A02">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For 3D models, the origin is the center of the mesh. The X, Y, and Z axes correspond to the axes of the world space.</w:t>
      </w:r>
    </w:p>
    <w:p w14:paraId="71B4539B" w14:textId="77777777" w:rsidR="00926A02" w:rsidRPr="00C04E31" w:rsidRDefault="00926A02" w:rsidP="009F7441">
      <w:pPr>
        <w:pStyle w:val="Heading5"/>
        <w:numPr>
          <w:ilvl w:val="0"/>
          <w:numId w:val="0"/>
        </w:numPr>
        <w:rPr>
          <w:rFonts w:eastAsiaTheme="majorEastAsia"/>
          <w:b w:val="0"/>
        </w:rPr>
      </w:pPr>
      <w:r w:rsidRPr="00C04E31">
        <w:rPr>
          <w:rFonts w:eastAsiaTheme="majorEastAsia"/>
          <w:b w:val="0"/>
        </w:rPr>
        <w:t>8.1.2.1.7 TRACKABLE_MARKER_GEO</w:t>
      </w:r>
    </w:p>
    <w:p w14:paraId="2DF856F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2B2C7993" w14:textId="77777777" w:rsidR="00926A02" w:rsidRPr="00640579" w:rsidRDefault="00926A02" w:rsidP="00926A02">
      <w:pPr>
        <w:pStyle w:val="NormalWeb"/>
        <w:rPr>
          <w:rFonts w:ascii="Cambria" w:hAnsi="Cambria" w:cstheme="minorHAnsi"/>
          <w:sz w:val="22"/>
          <w:szCs w:val="22"/>
        </w:rPr>
      </w:pPr>
      <w:r w:rsidRPr="00640579">
        <w:rPr>
          <w:rFonts w:ascii="Cambria" w:hAnsi="Cambria" w:cstheme="minorHAnsi"/>
          <w:sz w:val="22"/>
          <w:szCs w:val="22"/>
        </w:rPr>
        <w:lastRenderedPageBreak/>
        <w:t xml:space="preserve">The x- and z-axes match the longitude and latitude directions. -Z points to true north -X points west. </w:t>
      </w:r>
    </w:p>
    <w:p w14:paraId="6440D950" w14:textId="77777777" w:rsidR="00926A02" w:rsidRPr="00640579" w:rsidRDefault="00926A02" w:rsidP="00926A02">
      <w:pPr>
        <w:jc w:val="center"/>
        <w:rPr>
          <w:rFonts w:cstheme="minorHAnsi"/>
          <w:b/>
          <w:bCs/>
          <w:szCs w:val="22"/>
        </w:rPr>
      </w:pPr>
    </w:p>
    <w:p w14:paraId="26DDB4E5" w14:textId="77777777" w:rsidR="00926A02" w:rsidRPr="00640579" w:rsidRDefault="00926A02" w:rsidP="00926A02">
      <w:pPr>
        <w:jc w:val="center"/>
        <w:rPr>
          <w:rFonts w:cstheme="minorHAnsi"/>
          <w:b/>
          <w:bCs/>
          <w:szCs w:val="22"/>
        </w:rPr>
      </w:pPr>
      <w:r w:rsidRPr="00640579">
        <w:rPr>
          <w:rFonts w:cstheme="minorHAnsi"/>
          <w:b/>
          <w:bCs/>
          <w:noProof/>
          <w:szCs w:val="22"/>
        </w:rPr>
        <w:drawing>
          <wp:inline distT="0" distB="0" distL="0" distR="0" wp14:anchorId="1FE0D79A" wp14:editId="0FBBE426">
            <wp:extent cx="2447925" cy="2294575"/>
            <wp:effectExtent l="0" t="0" r="0" b="0"/>
            <wp:docPr id="958013592" name="Picture 958013592"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22717F13" w14:textId="77777777" w:rsidR="00926A02" w:rsidRPr="00640579" w:rsidRDefault="00926A02" w:rsidP="00926A02">
      <w:pPr>
        <w:rPr>
          <w:rFonts w:cstheme="minorHAnsi"/>
          <w:b/>
          <w:bCs/>
          <w:szCs w:val="22"/>
        </w:rPr>
      </w:pPr>
    </w:p>
    <w:p w14:paraId="7724B31F" w14:textId="77777777" w:rsidR="00926A02" w:rsidRPr="00C04E31" w:rsidRDefault="00926A02" w:rsidP="009F7441">
      <w:pPr>
        <w:pStyle w:val="Heading5"/>
        <w:numPr>
          <w:ilvl w:val="0"/>
          <w:numId w:val="0"/>
        </w:numPr>
        <w:rPr>
          <w:rFonts w:eastAsiaTheme="majorEastAsia"/>
          <w:b w:val="0"/>
        </w:rPr>
      </w:pPr>
      <w:r w:rsidRPr="00C04E31">
        <w:rPr>
          <w:rFonts w:eastAsiaTheme="majorEastAsia"/>
          <w:b w:val="0"/>
        </w:rPr>
        <w:t>8.1.2.1.8 TRACKABLE_APPLICATION</w:t>
      </w:r>
    </w:p>
    <w:p w14:paraId="55F8A771" w14:textId="77777777" w:rsidR="00926A02" w:rsidRPr="00573E33" w:rsidRDefault="00926A02" w:rsidP="00926A02">
      <w:pPr>
        <w:spacing w:before="100" w:beforeAutospacing="1" w:after="100" w:afterAutospacing="1" w:line="240" w:lineRule="auto"/>
        <w:rPr>
          <w:rFonts w:ascii="Times New Roman" w:eastAsiaTheme="minorEastAsia" w:hAnsi="Times New Roman" w:cs="Arial"/>
          <w:bCs/>
        </w:rPr>
      </w:pPr>
      <w:r w:rsidRPr="00640579">
        <w:rPr>
          <w:rFonts w:cstheme="minorHAnsi"/>
          <w:szCs w:val="22"/>
          <w:lang w:eastAsia="fr-FR"/>
        </w:rPr>
        <w:t>The application-defined trackable object must have a right-handed coordinate space.</w:t>
      </w:r>
    </w:p>
    <w:p w14:paraId="3F3C8B91" w14:textId="77777777" w:rsidR="00926A02" w:rsidRDefault="00926A02" w:rsidP="009F7441">
      <w:pPr>
        <w:pStyle w:val="Heading3"/>
        <w:numPr>
          <w:ilvl w:val="0"/>
          <w:numId w:val="0"/>
        </w:numPr>
        <w:spacing w:line="240" w:lineRule="atLeast"/>
        <w:jc w:val="both"/>
        <w:rPr>
          <w:bCs/>
          <w:iCs/>
        </w:rPr>
      </w:pPr>
      <w:r w:rsidRPr="00F64E9A">
        <w:t>8.1.3</w:t>
      </w:r>
      <w:r w:rsidRPr="00F64E9A">
        <w:tab/>
        <w:t>Processing model</w:t>
      </w:r>
    </w:p>
    <w:p w14:paraId="10C31AA3" w14:textId="77777777" w:rsidR="00926A02" w:rsidRPr="00640579" w:rsidRDefault="00926A02" w:rsidP="00926A02">
      <w:pPr>
        <w:pStyle w:val="paragraph"/>
        <w:spacing w:before="0" w:beforeAutospacing="0" w:after="0" w:afterAutospacing="0"/>
        <w:jc w:val="both"/>
        <w:textAlignment w:val="baseline"/>
        <w:rPr>
          <w:rFonts w:ascii="Cambria" w:eastAsia="Yu Mincho"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w:t>
      </w:r>
      <w:r>
        <w:rPr>
          <w:rFonts w:ascii="Cambria" w:eastAsia="Yu Mincho" w:hAnsi="Cambria" w:cstheme="minorHAnsi"/>
          <w:sz w:val="22"/>
          <w:szCs w:val="22"/>
        </w:rPr>
        <w:t xml:space="preserve"> described below.</w:t>
      </w:r>
    </w:p>
    <w:p w14:paraId="27E19457" w14:textId="77777777" w:rsidR="00926A02" w:rsidRPr="00FC1405" w:rsidRDefault="00926A02" w:rsidP="00926A02">
      <w:pPr>
        <w:rPr>
          <w:rFonts w:cs="Arial"/>
          <w:szCs w:val="22"/>
          <w:lang w:val="en-CA"/>
        </w:rPr>
      </w:pPr>
      <w:r>
        <w:rPr>
          <w:rFonts w:cs="Arial"/>
          <w:szCs w:val="22"/>
          <w:lang w:val="en-CA"/>
        </w:rPr>
        <w:t xml:space="preserve">The </w:t>
      </w:r>
      <w:r w:rsidRPr="00FC1405">
        <w:rPr>
          <w:rFonts w:cs="Arial"/>
          <w:szCs w:val="22"/>
          <w:lang w:val="en-CA"/>
        </w:rPr>
        <w:t xml:space="preserve"> </w:t>
      </w:r>
      <w:r>
        <w:rPr>
          <w:rFonts w:cs="Arial"/>
          <w:szCs w:val="22"/>
          <w:lang w:val="en-CA"/>
        </w:rPr>
        <w:t>MPEG_</w:t>
      </w:r>
      <w:r w:rsidRPr="00FC1405">
        <w:rPr>
          <w:rFonts w:cs="Arial"/>
          <w:szCs w:val="22"/>
          <w:lang w:val="en-CA"/>
        </w:rPr>
        <w:t xml:space="preserve">anchor extension </w:t>
      </w:r>
      <w:r>
        <w:rPr>
          <w:rFonts w:cs="Arial"/>
          <w:szCs w:val="22"/>
          <w:lang w:val="en-CA"/>
        </w:rPr>
        <w:t xml:space="preserve">shall not be present at scene and node level at the same time </w:t>
      </w:r>
      <w:r w:rsidRPr="00FC1405">
        <w:rPr>
          <w:rFonts w:cs="Arial"/>
          <w:szCs w:val="22"/>
          <w:lang w:val="en-CA"/>
        </w:rPr>
        <w:t>in the MPEG-I Scene Description. Upon activation of the XR mode, the Presentation Engine identifies the anchor points associated with the scene or with the root nodes and the related trackables.</w:t>
      </w:r>
    </w:p>
    <w:p w14:paraId="14049F21" w14:textId="77777777" w:rsidR="00926A02" w:rsidRPr="00FC1405" w:rsidRDefault="00926A02" w:rsidP="00926A02">
      <w:pPr>
        <w:rPr>
          <w:rFonts w:cs="Arial"/>
          <w:szCs w:val="22"/>
          <w:lang w:val="en-CA"/>
        </w:rPr>
      </w:pPr>
      <w:r w:rsidRPr="00FC1405">
        <w:rPr>
          <w:rFonts w:cs="Arial"/>
          <w:szCs w:val="22"/>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p>
    <w:p w14:paraId="10598072" w14:textId="77777777" w:rsidR="00926A02" w:rsidRPr="00FC1405" w:rsidRDefault="00926A02" w:rsidP="00926A02">
      <w:pPr>
        <w:rPr>
          <w:rFonts w:cs="Arial"/>
          <w:szCs w:val="22"/>
          <w:lang w:val="en-CA"/>
        </w:rPr>
      </w:pPr>
      <w:r w:rsidRPr="00FC1405">
        <w:rPr>
          <w:rFonts w:cs="Arial"/>
          <w:szCs w:val="22"/>
          <w:lang w:val="en-CA"/>
        </w:rPr>
        <w:t xml:space="preserve">Upon the detection of a trackable within the user’s </w:t>
      </w:r>
      <w:r>
        <w:rPr>
          <w:rFonts w:cs="Arial"/>
          <w:szCs w:val="22"/>
          <w:lang w:val="en-CA"/>
        </w:rPr>
        <w:t>physical</w:t>
      </w:r>
      <w:r w:rsidRPr="00FC1405">
        <w:rPr>
          <w:rFonts w:cs="Arial"/>
          <w:szCs w:val="22"/>
          <w:lang w:val="en-CA"/>
        </w:rPr>
        <w:t xml:space="preserve"> environment, the application creates an XR space and possibly determines the bounding box of the </w:t>
      </w:r>
      <w:r>
        <w:rPr>
          <w:rFonts w:cs="Arial"/>
          <w:szCs w:val="22"/>
          <w:lang w:val="en-CA"/>
        </w:rPr>
        <w:t>real world available space in which the virtual assets can be added</w:t>
      </w:r>
      <w:r w:rsidRPr="00FC1405">
        <w:rPr>
          <w:rFonts w:cs="Arial"/>
          <w:szCs w:val="22"/>
          <w:lang w:val="en-CA"/>
        </w:rPr>
        <w:t>.</w:t>
      </w:r>
    </w:p>
    <w:p w14:paraId="54A14584" w14:textId="77777777" w:rsidR="00926A02" w:rsidRPr="00FC1405" w:rsidRDefault="00926A02" w:rsidP="00926A02">
      <w:pPr>
        <w:rPr>
          <w:rFonts w:cs="Arial"/>
          <w:szCs w:val="22"/>
          <w:lang w:val="en-CA"/>
        </w:rPr>
      </w:pPr>
      <w:r w:rsidRPr="00FC1405">
        <w:rPr>
          <w:rFonts w:cs="Arial"/>
          <w:szCs w:val="22"/>
          <w:lang w:val="en-CA"/>
        </w:rPr>
        <w:t xml:space="preserve">If the optional minimumRequiredSpace parameter of the anchor referencing the trackable is present, the application shall skip the virtual assets attached to that anchor if the </w:t>
      </w:r>
      <w:r>
        <w:rPr>
          <w:rFonts w:cs="Arial"/>
          <w:szCs w:val="22"/>
          <w:lang w:val="en-CA"/>
        </w:rPr>
        <w:t xml:space="preserve">estimated </w:t>
      </w:r>
      <w:r w:rsidRPr="00FC1405">
        <w:rPr>
          <w:rFonts w:cs="Arial"/>
          <w:szCs w:val="22"/>
          <w:lang w:val="en-CA"/>
        </w:rPr>
        <w:t>real</w:t>
      </w:r>
      <w:r>
        <w:rPr>
          <w:rFonts w:cs="Arial"/>
          <w:szCs w:val="22"/>
          <w:lang w:val="en-CA"/>
        </w:rPr>
        <w:t xml:space="preserve"> world</w:t>
      </w:r>
      <w:r w:rsidRPr="00FC1405">
        <w:rPr>
          <w:rFonts w:cs="Arial"/>
          <w:szCs w:val="22"/>
          <w:lang w:val="en-CA"/>
        </w:rPr>
        <w:t xml:space="preserve"> available space is </w:t>
      </w:r>
      <w:r>
        <w:rPr>
          <w:rFonts w:cs="Arial"/>
          <w:szCs w:val="22"/>
          <w:lang w:val="en-CA"/>
        </w:rPr>
        <w:t>smaller in volume</w:t>
      </w:r>
      <w:r w:rsidRPr="00FC1405">
        <w:rPr>
          <w:rFonts w:cs="Arial"/>
          <w:szCs w:val="22"/>
          <w:lang w:val="en-CA"/>
        </w:rPr>
        <w:t xml:space="preserve"> than the minimumRequiredSpace.</w:t>
      </w:r>
    </w:p>
    <w:p w14:paraId="49F4CA52" w14:textId="77777777" w:rsidR="00926A02" w:rsidRDefault="00926A02" w:rsidP="00926A02">
      <w:pPr>
        <w:rPr>
          <w:rFonts w:cs="Arial"/>
          <w:szCs w:val="22"/>
          <w:lang w:val="en-CA"/>
        </w:rPr>
      </w:pPr>
      <w:r w:rsidRPr="00FC1405">
        <w:rPr>
          <w:rFonts w:cs="Arial"/>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4F027ECF" w14:textId="77777777" w:rsidR="00926A02" w:rsidRPr="00134FF9" w:rsidRDefault="00926A02" w:rsidP="00926A02">
      <w:pPr>
        <w:rPr>
          <w:rFonts w:cstheme="minorHAnsi"/>
          <w:szCs w:val="22"/>
          <w:lang w:val="en-CA"/>
        </w:rPr>
      </w:pPr>
      <w:r w:rsidRPr="00134FF9">
        <w:rPr>
          <w:rFonts w:cstheme="minorHAnsi"/>
          <w:szCs w:val="22"/>
          <w:lang w:val="en-CA"/>
        </w:rPr>
        <w:t>The application could update at runtime a tracking status of each trackable defined in the trackables array at the scene level, for instance as follows:</w:t>
      </w:r>
    </w:p>
    <w:p w14:paraId="2DC7AEEE"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TRUE when the trackable is detected and when its pose is well identified.</w:t>
      </w:r>
    </w:p>
    <w:p w14:paraId="608EB13B"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p>
    <w:p w14:paraId="5D321D4B" w14:textId="77777777" w:rsidR="00926A02" w:rsidRPr="00134FF9" w:rsidRDefault="00926A02" w:rsidP="00926A02">
      <w:pPr>
        <w:rPr>
          <w:rFonts w:cstheme="minorHAnsi"/>
          <w:szCs w:val="22"/>
        </w:rPr>
      </w:pPr>
      <w:r w:rsidRPr="00134FF9">
        <w:rPr>
          <w:rFonts w:cstheme="minorHAnsi"/>
          <w:szCs w:val="22"/>
        </w:rPr>
        <w:lastRenderedPageBreak/>
        <w:t>To provide the flexibility to define an anchor space different than the trackable’s space,</w:t>
      </w:r>
    </w:p>
    <w:p w14:paraId="669A9F8F"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The TRS of the node having the MPEG_anchor extension defines the relative transformation between the trackable’s space and the anchor space in which the child nodes containing the virtual assets are placed.</w:t>
      </w:r>
    </w:p>
    <w:p w14:paraId="54E81E91" w14:textId="77777777" w:rsidR="00926A02" w:rsidRPr="00134FF9" w:rsidRDefault="00926A02" w:rsidP="00926A02">
      <w:pPr>
        <w:pStyle w:val="ListParagraph"/>
        <w:numPr>
          <w:ilvl w:val="0"/>
          <w:numId w:val="35"/>
        </w:numPr>
        <w:spacing w:before="0" w:after="160" w:line="259" w:lineRule="auto"/>
        <w:jc w:val="both"/>
        <w:rPr>
          <w:rFonts w:ascii="Cambria" w:hAnsi="Cambria" w:cstheme="minorHAnsi"/>
          <w:sz w:val="22"/>
          <w:szCs w:val="22"/>
        </w:rPr>
      </w:pPr>
      <w:r w:rsidRPr="00134FF9">
        <w:rPr>
          <w:rFonts w:ascii="Cambria" w:hAnsi="Cambria" w:cstheme="minorHAnsi"/>
          <w:sz w:val="22"/>
          <w:szCs w:val="22"/>
        </w:rPr>
        <w:t>A setTransform action may be defined to affect the scene root nodes in the case of a MPEG_anchor extension. This transformation defines the TRS between the trackable’s space and the anchor space in which all the scene root nodes are placed.</w:t>
      </w:r>
    </w:p>
    <w:p w14:paraId="67E996E9" w14:textId="77777777" w:rsidR="00926A02" w:rsidRPr="00134FF9" w:rsidRDefault="00926A02" w:rsidP="00926A02">
      <w:pPr>
        <w:rPr>
          <w:rFonts w:cstheme="minorHAnsi"/>
          <w:szCs w:val="22"/>
        </w:rPr>
      </w:pPr>
      <w:r w:rsidRPr="00134FF9">
        <w:rPr>
          <w:rFonts w:cstheme="minorHAnsi"/>
          <w:szCs w:val="22"/>
        </w:rPr>
        <w:t>Actions are defined in MPEG_scene_interactivity extension.</w:t>
      </w:r>
    </w:p>
    <w:p w14:paraId="074F5A9D" w14:textId="77777777" w:rsidR="00926A02" w:rsidRPr="00EA4117" w:rsidRDefault="00926A02" w:rsidP="00926A02">
      <w:pPr>
        <w:rPr>
          <w:rFonts w:cstheme="minorHAnsi"/>
          <w:szCs w:val="22"/>
        </w:rPr>
      </w:pPr>
      <w:r w:rsidRPr="00EA4117">
        <w:rPr>
          <w:rFonts w:cstheme="minorHAnsi"/>
          <w:szCs w:val="22"/>
        </w:rPr>
        <w:t>If the array of action is not empty, the actions are executed once the pose of anchor is determined. If the tracking status is set to FALSE after being TRUE, actions are not canceled.</w:t>
      </w:r>
    </w:p>
    <w:p w14:paraId="0A53F714" w14:textId="77777777" w:rsidR="00926A02" w:rsidRPr="00F64E9A" w:rsidRDefault="00926A02" w:rsidP="007F78E9">
      <w:pPr>
        <w:pStyle w:val="Heading2"/>
        <w:numPr>
          <w:ilvl w:val="0"/>
          <w:numId w:val="0"/>
        </w:numPr>
        <w:tabs>
          <w:tab w:val="clear" w:pos="700"/>
          <w:tab w:val="left" w:pos="720"/>
        </w:tabs>
        <w:spacing w:line="250" w:lineRule="atLeast"/>
        <w:jc w:val="both"/>
        <w:rPr>
          <w:iCs/>
        </w:rPr>
      </w:pPr>
      <w:r w:rsidRPr="00F64E9A">
        <w:t xml:space="preserve">8.2 </w:t>
      </w:r>
      <w:r w:rsidRPr="00F64E9A">
        <w:tab/>
        <w:t>Interactivity</w:t>
      </w:r>
    </w:p>
    <w:p w14:paraId="523A7D07" w14:textId="77777777" w:rsidR="00926A02" w:rsidRPr="00F64E9A" w:rsidRDefault="00926A02" w:rsidP="007F78E9">
      <w:pPr>
        <w:pStyle w:val="Heading3"/>
        <w:numPr>
          <w:ilvl w:val="0"/>
          <w:numId w:val="0"/>
        </w:numPr>
        <w:spacing w:line="240" w:lineRule="atLeast"/>
        <w:jc w:val="both"/>
        <w:rPr>
          <w:bCs/>
          <w:iCs/>
          <w:szCs w:val="24"/>
        </w:rPr>
      </w:pPr>
      <w:r w:rsidRPr="00F64E9A">
        <w:rPr>
          <w:szCs w:val="24"/>
        </w:rPr>
        <w:t>8.2.1</w:t>
      </w:r>
      <w:r w:rsidRPr="00F64E9A">
        <w:rPr>
          <w:szCs w:val="24"/>
        </w:rPr>
        <w:tab/>
        <w:t>General</w:t>
      </w:r>
    </w:p>
    <w:p w14:paraId="28DB4951" w14:textId="77777777" w:rsidR="00926A02" w:rsidRPr="00FC1405" w:rsidRDefault="00926A02" w:rsidP="00926A02">
      <w:pPr>
        <w:rPr>
          <w:rFonts w:cs="Arial"/>
          <w:szCs w:val="22"/>
        </w:rPr>
      </w:pPr>
      <w:r>
        <w:rPr>
          <w:rFonts w:cs="Arial"/>
          <w:szCs w:val="22"/>
        </w:rPr>
        <w:t>I</w:t>
      </w:r>
      <w:r w:rsidRPr="00FC1405">
        <w:rPr>
          <w:rFonts w:cs="Arial"/>
          <w:szCs w:val="22"/>
        </w:rPr>
        <w:t xml:space="preserve">nteractivity </w:t>
      </w:r>
      <w:r>
        <w:rPr>
          <w:rFonts w:cs="Arial"/>
          <w:szCs w:val="22"/>
        </w:rPr>
        <w:t xml:space="preserve">is supported </w:t>
      </w:r>
      <w:r w:rsidRPr="00FC1405">
        <w:rPr>
          <w:rFonts w:cs="Arial"/>
          <w:szCs w:val="22"/>
        </w:rPr>
        <w:t xml:space="preserve">at the scene level and at the node level through the definition of two extensions MPEG_scene_interactivity and MPEG_node_interactivity. </w:t>
      </w:r>
    </w:p>
    <w:p w14:paraId="7F985EBF" w14:textId="77777777" w:rsidR="00926A02" w:rsidRPr="00FC1405" w:rsidRDefault="00926A02" w:rsidP="00926A02">
      <w:pPr>
        <w:rPr>
          <w:rFonts w:cs="Arial"/>
          <w:szCs w:val="22"/>
        </w:rPr>
      </w:pPr>
      <w:r>
        <w:rPr>
          <w:rFonts w:cs="Arial"/>
          <w:szCs w:val="22"/>
        </w:rPr>
        <w:t>When present, t</w:t>
      </w:r>
      <w:r w:rsidRPr="00FC1405">
        <w:rPr>
          <w:rFonts w:cs="Arial"/>
          <w:szCs w:val="22"/>
        </w:rPr>
        <w:t>he MPEG_scene_interactivity extension shall be included as extension to the scene object.</w:t>
      </w:r>
    </w:p>
    <w:p w14:paraId="1377B9AE" w14:textId="77777777" w:rsidR="00926A02" w:rsidRPr="00FC1405" w:rsidRDefault="00926A02" w:rsidP="00926A02">
      <w:pPr>
        <w:rPr>
          <w:rFonts w:cs="Arial"/>
          <w:szCs w:val="22"/>
        </w:rPr>
      </w:pPr>
      <w:r>
        <w:rPr>
          <w:rFonts w:cs="Arial"/>
          <w:szCs w:val="22"/>
        </w:rPr>
        <w:t>When present, t</w:t>
      </w:r>
      <w:r w:rsidRPr="00FC1405">
        <w:rPr>
          <w:rFonts w:cs="Arial"/>
          <w:szCs w:val="22"/>
        </w:rPr>
        <w:t xml:space="preserve">he MPEG_node_interactivity extension shall be included as extension to node object. </w:t>
      </w:r>
    </w:p>
    <w:p w14:paraId="731AF816" w14:textId="77777777" w:rsidR="00926A02" w:rsidRPr="00395D76" w:rsidRDefault="00926A02" w:rsidP="00926A02">
      <w:pPr>
        <w:rPr>
          <w:rFonts w:cs="Arial"/>
          <w:szCs w:val="22"/>
        </w:rPr>
      </w:pPr>
      <w:r w:rsidRPr="00FC1405">
        <w:rPr>
          <w:rFonts w:cs="Arial"/>
          <w:szCs w:val="22"/>
        </w:rPr>
        <w:t>Th</w:t>
      </w:r>
      <w:r>
        <w:rPr>
          <w:rFonts w:cs="Arial"/>
          <w:szCs w:val="22"/>
        </w:rPr>
        <w:t>e MPEG_node_interactivity</w:t>
      </w:r>
      <w:r w:rsidRPr="00FC1405">
        <w:rPr>
          <w:rFonts w:cs="Arial"/>
          <w:szCs w:val="22"/>
        </w:rPr>
        <w:t xml:space="preserve"> extension is used to complement the interactivity defined at the scene level</w:t>
      </w:r>
      <w:r>
        <w:rPr>
          <w:rFonts w:cs="Arial"/>
          <w:szCs w:val="22"/>
        </w:rPr>
        <w:t>. One particular case is the definition of the parameters for the physics engine. That is, w</w:t>
      </w:r>
      <w:r w:rsidRPr="00C04E31">
        <w:rPr>
          <w:rFonts w:cs="Arial"/>
          <w:szCs w:val="22"/>
        </w:rPr>
        <w:t xml:space="preserve">hen an </w:t>
      </w:r>
      <w:r>
        <w:rPr>
          <w:rFonts w:cs="Arial"/>
          <w:szCs w:val="22"/>
        </w:rPr>
        <w:t>MPEG_node_interactivity</w:t>
      </w:r>
      <w:r w:rsidRPr="00C04E31">
        <w:rPr>
          <w:rFonts w:cs="Arial"/>
          <w:szCs w:val="22"/>
        </w:rPr>
        <w:t xml:space="preserve"> extension contains a trigger of type TRIGGER_COLLISION without being referenced by a trigger of type TRIGGER_COLLISION at the </w:t>
      </w:r>
      <w:r>
        <w:rPr>
          <w:rFonts w:cs="Arial"/>
          <w:szCs w:val="22"/>
        </w:rPr>
        <w:t>MPEG_scene_interactivity extension</w:t>
      </w:r>
      <w:r w:rsidRPr="00C04E31">
        <w:rPr>
          <w:rFonts w:cs="Arial"/>
          <w:szCs w:val="22"/>
        </w:rPr>
        <w:t>, this node shall not be considered for collision detection</w:t>
      </w:r>
      <w:r>
        <w:rPr>
          <w:rFonts w:cs="Arial"/>
          <w:szCs w:val="22"/>
        </w:rPr>
        <w:t xml:space="preserve"> and instead only be used by the physics engine.</w:t>
      </w:r>
    </w:p>
    <w:p w14:paraId="6CAC66D1" w14:textId="5CD7584E" w:rsidR="00926A02" w:rsidRPr="007F78E9" w:rsidRDefault="007F78E9" w:rsidP="007F78E9">
      <w:pPr>
        <w:pStyle w:val="Heading3"/>
        <w:numPr>
          <w:ilvl w:val="0"/>
          <w:numId w:val="0"/>
        </w:numPr>
        <w:spacing w:line="240" w:lineRule="atLeast"/>
        <w:jc w:val="both"/>
        <w:rPr>
          <w:szCs w:val="24"/>
          <w:lang w:val="en-US"/>
        </w:rPr>
      </w:pPr>
      <w:r>
        <w:rPr>
          <w:szCs w:val="24"/>
          <w:lang w:val="en-US"/>
        </w:rPr>
        <w:t>8.2.2</w:t>
      </w:r>
      <w:r>
        <w:rPr>
          <w:szCs w:val="24"/>
          <w:lang w:val="en-US"/>
        </w:rPr>
        <w:tab/>
      </w:r>
      <w:r w:rsidR="00926A02" w:rsidRPr="007F78E9">
        <w:rPr>
          <w:szCs w:val="24"/>
          <w:lang w:val="en-US"/>
        </w:rPr>
        <w:t>Semantics</w:t>
      </w:r>
    </w:p>
    <w:p w14:paraId="2CF13F76" w14:textId="77777777" w:rsidR="00926A02" w:rsidRPr="007F78E9" w:rsidRDefault="00926A02" w:rsidP="00926A02">
      <w:pPr>
        <w:pStyle w:val="Heading4"/>
        <w:numPr>
          <w:ilvl w:val="0"/>
          <w:numId w:val="0"/>
        </w:numPr>
        <w:tabs>
          <w:tab w:val="left" w:pos="1021"/>
        </w:tabs>
        <w:spacing w:line="240" w:lineRule="atLeast"/>
        <w:jc w:val="both"/>
        <w:rPr>
          <w:iCs/>
          <w:szCs w:val="24"/>
          <w:lang w:val="en-US"/>
        </w:rPr>
      </w:pPr>
      <w:r w:rsidRPr="007F78E9">
        <w:rPr>
          <w:szCs w:val="24"/>
          <w:lang w:val="en-US"/>
        </w:rPr>
        <w:t>8.2.2.1</w:t>
      </w:r>
      <w:r w:rsidRPr="007F78E9">
        <w:rPr>
          <w:szCs w:val="24"/>
          <w:lang w:val="en-US"/>
        </w:rPr>
        <w:tab/>
        <w:t>Semantics at scene level</w:t>
      </w:r>
    </w:p>
    <w:p w14:paraId="3E1C5C1F" w14:textId="0E60B4EA" w:rsidR="00926A02" w:rsidRPr="00FC1405" w:rsidRDefault="00926A02" w:rsidP="00926A02">
      <w:pPr>
        <w:rPr>
          <w:rFonts w:cs="Arial"/>
          <w:szCs w:val="22"/>
        </w:rPr>
      </w:pPr>
      <w:r w:rsidRPr="00FC1405">
        <w:rPr>
          <w:rFonts w:cs="Arial"/>
          <w:szCs w:val="22"/>
        </w:rPr>
        <w:t>The semantic of the MPEG_scene_interactivity extension is based on the definition of trigger, action and behavior objects as shown in</w:t>
      </w:r>
      <w:r>
        <w:rPr>
          <w:rFonts w:cs="Arial"/>
          <w:szCs w:val="22"/>
        </w:rPr>
        <w:t xml:space="preserve"> </w:t>
      </w:r>
      <w:r>
        <w:rPr>
          <w:rFonts w:cs="Arial"/>
          <w:szCs w:val="22"/>
        </w:rPr>
        <w:fldChar w:fldCharType="begin"/>
      </w:r>
      <w:r>
        <w:rPr>
          <w:rFonts w:cs="Arial"/>
          <w:szCs w:val="22"/>
        </w:rPr>
        <w:instrText xml:space="preserve"> REF _Ref146415728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31</w:t>
      </w:r>
      <w:r>
        <w:rPr>
          <w:rFonts w:cs="Arial"/>
          <w:szCs w:val="22"/>
        </w:rPr>
        <w:fldChar w:fldCharType="end"/>
      </w:r>
      <w:r w:rsidRPr="00FC1405">
        <w:rPr>
          <w:rFonts w:cs="Arial"/>
          <w:szCs w:val="22"/>
        </w:rPr>
        <w:t>.</w:t>
      </w:r>
    </w:p>
    <w:p w14:paraId="6106EB53" w14:textId="34A504D7" w:rsidR="00926A02" w:rsidRPr="00FE4814" w:rsidRDefault="00926A02" w:rsidP="00926A02">
      <w:pPr>
        <w:pStyle w:val="Tabletitle"/>
      </w:pPr>
      <w:bookmarkStart w:id="235" w:name="_Ref146415728"/>
      <w:r w:rsidRPr="00FE4814">
        <w:t xml:space="preserve">Table </w:t>
      </w:r>
      <w:bookmarkEnd w:id="235"/>
      <w:r w:rsidR="00C33E01">
        <w:rPr>
          <w:b w:val="0"/>
        </w:rPr>
        <w:t>31</w:t>
      </w:r>
      <w:r w:rsidRPr="00FE4814">
        <w:t>: Semantic of the MPEG_scene_interactivity extension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926A02" w:rsidRPr="000E2380" w14:paraId="12455E40" w14:textId="77777777" w:rsidTr="00E40DC9">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7EB5BA" w14:textId="77777777" w:rsidR="00926A02" w:rsidRPr="007F3CB0" w:rsidRDefault="00926A02" w:rsidP="00E40DC9">
            <w:pPr>
              <w:pStyle w:val="Tableheader"/>
              <w:jc w:val="center"/>
              <w:rPr>
                <w:b/>
              </w:rPr>
            </w:pPr>
            <w:r w:rsidRPr="007F3CB0">
              <w:rPr>
                <w:b/>
              </w:rPr>
              <w:t>Name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0E93F5" w14:textId="77777777" w:rsidR="00926A02" w:rsidRPr="007F3CB0" w:rsidRDefault="00926A02" w:rsidP="00E40DC9">
            <w:pPr>
              <w:pStyle w:val="Tableheader"/>
              <w:jc w:val="center"/>
              <w:rPr>
                <w:b/>
              </w:rPr>
            </w:pPr>
            <w:r w:rsidRPr="007F3CB0">
              <w:rPr>
                <w:b/>
              </w:rPr>
              <w:t>Type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4F13B8" w14:textId="77777777" w:rsidR="00926A02" w:rsidRPr="007F3CB0" w:rsidRDefault="00926A02" w:rsidP="00E40DC9">
            <w:pPr>
              <w:pStyle w:val="Tableheader"/>
              <w:jc w:val="center"/>
              <w:rPr>
                <w:b/>
              </w:rPr>
            </w:pPr>
            <w:r w:rsidRPr="007F3CB0">
              <w:rPr>
                <w:b/>
              </w:rPr>
              <w:t>Usage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B43B09" w14:textId="77777777" w:rsidR="00926A02" w:rsidRPr="007F3CB0" w:rsidRDefault="00926A02" w:rsidP="00E40DC9">
            <w:pPr>
              <w:pStyle w:val="Tableheader"/>
              <w:jc w:val="center"/>
              <w:rPr>
                <w:b/>
              </w:rPr>
            </w:pPr>
            <w:r w:rsidRPr="007F3CB0">
              <w:rPr>
                <w:b/>
              </w:rPr>
              <w:t>Default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497CCC" w14:textId="77777777" w:rsidR="00926A02" w:rsidRPr="007F3CB0" w:rsidRDefault="00926A02" w:rsidP="00E40DC9">
            <w:pPr>
              <w:pStyle w:val="Tableheader"/>
              <w:jc w:val="center"/>
              <w:rPr>
                <w:b/>
              </w:rPr>
            </w:pPr>
            <w:r w:rsidRPr="007F3CB0">
              <w:rPr>
                <w:b/>
              </w:rPr>
              <w:t>Description </w:t>
            </w:r>
          </w:p>
        </w:tc>
      </w:tr>
      <w:tr w:rsidR="00926A02" w:rsidRPr="00C76226" w14:paraId="60C923E3"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D835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E341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47F5C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AD7198"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BAFE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triggers used in that scene</w:t>
            </w:r>
            <w:r>
              <w:rPr>
                <w:rFonts w:cs="Arial"/>
                <w:sz w:val="20"/>
                <w:lang w:eastAsia="fr-FR"/>
              </w:rPr>
              <w:t>.</w:t>
            </w:r>
          </w:p>
        </w:tc>
      </w:tr>
      <w:tr w:rsidR="00926A02" w:rsidRPr="00C76226" w14:paraId="3F03F8B7"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72A0E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42EF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A7A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8DA58E"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4FB9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actions used in that scene</w:t>
            </w:r>
            <w:r>
              <w:rPr>
                <w:rFonts w:cs="Arial"/>
                <w:sz w:val="20"/>
                <w:lang w:eastAsia="fr-FR"/>
              </w:rPr>
              <w:t>.</w:t>
            </w:r>
          </w:p>
        </w:tc>
      </w:tr>
      <w:tr w:rsidR="00926A02" w:rsidRPr="00C76226" w14:paraId="01302DAD" w14:textId="77777777" w:rsidTr="00E40DC9">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6954C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731E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719D2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A65974" w14:textId="77777777" w:rsidR="00926A02" w:rsidRPr="00C04E31" w:rsidRDefault="00926A02" w:rsidP="00E40DC9">
            <w:pPr>
              <w:keepLines/>
              <w:spacing w:after="0" w:line="240" w:lineRule="auto"/>
              <w:textAlignment w:val="baseline"/>
              <w:rPr>
                <w:rFonts w:cs="Arial"/>
                <w:sz w:val="20"/>
                <w:lang w:eastAsia="fr-FR"/>
              </w:rPr>
            </w:pP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275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Contains the definition of all the behaviors used in that scene. A behavior is composed of a pair of (triggers, actions), control parameters of triggers and actions, a priority weight and an optional interrupt action</w:t>
            </w:r>
            <w:r>
              <w:rPr>
                <w:rFonts w:cs="Arial"/>
                <w:sz w:val="20"/>
                <w:lang w:eastAsia="fr-FR"/>
              </w:rPr>
              <w:t>.</w:t>
            </w:r>
          </w:p>
        </w:tc>
      </w:tr>
    </w:tbl>
    <w:p w14:paraId="3054F487" w14:textId="697E9AED" w:rsidR="00926A02" w:rsidRPr="00FC1405" w:rsidRDefault="00926A02" w:rsidP="00926A02">
      <w:pPr>
        <w:rPr>
          <w:rFonts w:cs="Arial"/>
          <w:szCs w:val="22"/>
        </w:rPr>
      </w:pPr>
      <w:r w:rsidRPr="00FC1405">
        <w:rPr>
          <w:rFonts w:cs="Arial"/>
          <w:szCs w:val="22"/>
        </w:rPr>
        <w:t xml:space="preserve">The semantic of a trigger is provided in </w:t>
      </w:r>
      <w:r>
        <w:rPr>
          <w:rFonts w:cs="Arial"/>
          <w:szCs w:val="22"/>
        </w:rPr>
        <w:fldChar w:fldCharType="begin"/>
      </w:r>
      <w:r>
        <w:rPr>
          <w:rFonts w:cs="Arial"/>
          <w:szCs w:val="22"/>
        </w:rPr>
        <w:instrText xml:space="preserve"> REF _Ref146475148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32</w:t>
      </w:r>
      <w:r>
        <w:rPr>
          <w:rFonts w:cs="Arial"/>
          <w:szCs w:val="22"/>
        </w:rPr>
        <w:fldChar w:fldCharType="end"/>
      </w:r>
      <w:r w:rsidRPr="00FC1405">
        <w:rPr>
          <w:rFonts w:cs="Arial"/>
          <w:szCs w:val="22"/>
        </w:rPr>
        <w:t>.</w:t>
      </w:r>
    </w:p>
    <w:p w14:paraId="4635BF1A" w14:textId="5D1647BA" w:rsidR="00926A02" w:rsidRPr="00F64E9A" w:rsidRDefault="00926A02" w:rsidP="00926A02">
      <w:pPr>
        <w:pStyle w:val="Tabletitle"/>
      </w:pPr>
      <w:bookmarkStart w:id="236" w:name="_Ref146475148"/>
      <w:r w:rsidRPr="00FE4814">
        <w:t xml:space="preserve">Table </w:t>
      </w:r>
      <w:bookmarkEnd w:id="236"/>
      <w:r w:rsidR="00C33E01">
        <w:rPr>
          <w:b w:val="0"/>
        </w:rPr>
        <w:t>32</w:t>
      </w:r>
      <w:r w:rsidRPr="00FE4814">
        <w:t>: Semantic of a trigger</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850"/>
        <w:gridCol w:w="1080"/>
        <w:gridCol w:w="2718"/>
      </w:tblGrid>
      <w:tr w:rsidR="00926A02" w:rsidRPr="007F3CB0" w14:paraId="270F8CF6" w14:textId="77777777" w:rsidTr="00E40DC9">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F1288B" w14:textId="77777777" w:rsidR="00926A02" w:rsidRPr="007F3CB0" w:rsidRDefault="00926A02" w:rsidP="00E40DC9">
            <w:pPr>
              <w:pStyle w:val="Tableheader"/>
              <w:keepLines/>
              <w:jc w:val="center"/>
              <w:rPr>
                <w:b/>
              </w:rPr>
            </w:pPr>
            <w:r w:rsidRPr="007F3CB0">
              <w:rPr>
                <w:b/>
              </w:rPr>
              <w:lastRenderedPageBreak/>
              <w:t>Name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CAD216E" w14:textId="77777777" w:rsidR="00926A02" w:rsidRPr="007F3CB0" w:rsidRDefault="00926A02" w:rsidP="00E40DC9">
            <w:pPr>
              <w:pStyle w:val="Tableheader"/>
              <w:keepLines/>
              <w:jc w:val="center"/>
              <w:rPr>
                <w:b/>
              </w:rPr>
            </w:pPr>
            <w:r w:rsidRPr="007F3CB0">
              <w:rPr>
                <w:b/>
              </w:rPr>
              <w:t>Type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E856FF" w14:textId="77777777" w:rsidR="00926A02" w:rsidRPr="007F3CB0" w:rsidRDefault="00926A02" w:rsidP="00E40DC9">
            <w:pPr>
              <w:pStyle w:val="Tableheader"/>
              <w:keepLines/>
              <w:jc w:val="center"/>
              <w:rPr>
                <w:b/>
              </w:rPr>
            </w:pPr>
            <w:r w:rsidRPr="007F3CB0">
              <w:rPr>
                <w:b/>
              </w:rPr>
              <w:t>Usage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45E4CE6" w14:textId="77777777" w:rsidR="00926A02" w:rsidRPr="007F3CB0" w:rsidRDefault="00926A02" w:rsidP="00E40DC9">
            <w:pPr>
              <w:pStyle w:val="Tableheader"/>
              <w:keepLines/>
              <w:jc w:val="center"/>
              <w:rPr>
                <w:b/>
              </w:rPr>
            </w:pPr>
            <w:r w:rsidRPr="007F3CB0">
              <w:rPr>
                <w:b/>
              </w:rPr>
              <w:t>Default </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B912B6" w14:textId="77777777" w:rsidR="00926A02" w:rsidRPr="007F3CB0" w:rsidRDefault="00926A02" w:rsidP="00E40DC9">
            <w:pPr>
              <w:pStyle w:val="Tableheader"/>
              <w:keepLines/>
              <w:jc w:val="center"/>
              <w:rPr>
                <w:b/>
              </w:rPr>
            </w:pPr>
            <w:r w:rsidRPr="007F3CB0">
              <w:rPr>
                <w:b/>
              </w:rPr>
              <w:t>Description </w:t>
            </w:r>
          </w:p>
        </w:tc>
      </w:tr>
      <w:tr w:rsidR="00926A02" w:rsidRPr="00C76226" w14:paraId="1CA57F3C" w14:textId="77777777" w:rsidTr="00E40DC9">
        <w:trPr>
          <w:trHeight w:val="462"/>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A9F7FB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type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F3CB8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 </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4B6E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 </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D7A0EF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9DF3F9" w14:textId="02770DF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_Ref146474604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33</w:t>
            </w:r>
            <w:r>
              <w:rPr>
                <w:rFonts w:cs="Arial"/>
                <w:sz w:val="20"/>
                <w:lang w:eastAsia="fr-FR"/>
              </w:rPr>
              <w:fldChar w:fldCharType="end"/>
            </w:r>
            <w:r w:rsidRPr="00C04E31">
              <w:rPr>
                <w:rFonts w:cs="Arial"/>
                <w:sz w:val="20"/>
                <w:lang w:eastAsia="fr-FR"/>
              </w:rPr>
              <w:t xml:space="preserve"> that defines the type of the trigger. </w:t>
            </w:r>
          </w:p>
        </w:tc>
      </w:tr>
      <w:tr w:rsidR="00926A02" w:rsidRPr="00C76226" w14:paraId="3D9B5545"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0EEA3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3C8D36"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0217CC"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7DC6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AE45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236F525A"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22FA3B"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E66BD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C32E9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DED510"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06C8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collision determination. Any detection of collision shall activate the trigger</w:t>
            </w:r>
          </w:p>
        </w:tc>
      </w:tr>
      <w:tr w:rsidR="00926A02" w:rsidRPr="00C76226" w14:paraId="65C9CFE8" w14:textId="77777777" w:rsidTr="00E40DC9">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B71719"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DC9B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11F3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877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1C392A" w14:textId="0EFB2D3B"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tr w:rsidR="00926A02" w:rsidRPr="00C76226" w14:paraId="75B48FAE"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9D45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93FE5F"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3926A83"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30D01E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0FAEDF"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5115ECC0" w14:textId="77777777" w:rsidTr="00E40DC9">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F8EAF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5BD197"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8453FE"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296EB5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2CF98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AD958F"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2852F9"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 xml:space="preserve">    </w:t>
            </w:r>
            <w:r w:rsidRPr="00C04E31">
              <w:rPr>
                <w:rFonts w:cs="Arial"/>
                <w:sz w:val="20"/>
                <w:lang w:eastAsia="fr-FR"/>
              </w:rPr>
              <w:t>referenceNode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03F0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A6002"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1F63C" w14:textId="77777777" w:rsidR="00926A02" w:rsidRPr="00C04E31" w:rsidRDefault="00926A02" w:rsidP="00E40DC9">
            <w:pPr>
              <w:keepLines/>
              <w:spacing w:after="0" w:line="240" w:lineRule="auto"/>
              <w:textAlignment w:val="baseline"/>
              <w:rPr>
                <w:rFonts w:cs="Arial"/>
                <w:sz w:val="20"/>
                <w:lang w:eastAsia="fr-FR"/>
              </w:rPr>
            </w:pPr>
            <w:r w:rsidRPr="00C76226">
              <w:rPr>
                <w:rFonts w:cs="Arial"/>
                <w:sz w:val="20"/>
                <w:lang w:eastAsia="fr-FR"/>
              </w:rPr>
              <w:t>Active camera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0168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nodes array, of the node to consider for the proximity evaluation.</w:t>
            </w:r>
            <w:r w:rsidRPr="00C04E31">
              <w:rPr>
                <w:rFonts w:cs="Arial"/>
                <w:sz w:val="20"/>
                <w:lang w:eastAsia="fr-FR"/>
              </w:rPr>
              <w:br/>
              <w:t xml:space="preserve">In the absence of the referenceNode attribute, the active camera managed by the application shall be used.  </w:t>
            </w:r>
          </w:p>
        </w:tc>
      </w:tr>
      <w:tr w:rsidR="00926A02" w:rsidRPr="00C76226" w14:paraId="13498A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F583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distanceLowerLimit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F89B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778BA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34F1B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0</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2AAD5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min</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based on the distance between the nodes and the referenceNode.</w:t>
            </w:r>
          </w:p>
        </w:tc>
      </w:tr>
      <w:tr w:rsidR="00926A02" w:rsidRPr="00C76226" w14:paraId="160AE142"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44B01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distanceUpperLimit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241A4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0FF66C"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C6D59BD"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186C9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Threshold max</w:t>
            </w:r>
            <w:r>
              <w:rPr>
                <w:rFonts w:cs="Arial"/>
                <w:sz w:val="20"/>
                <w:lang w:eastAsia="fr-FR"/>
              </w:rPr>
              <w:t>imum</w:t>
            </w:r>
            <w:r w:rsidRPr="00C04E31">
              <w:rPr>
                <w:rFonts w:cs="Arial"/>
                <w:sz w:val="20"/>
                <w:lang w:eastAsia="fr-FR"/>
              </w:rPr>
              <w:t xml:space="preserve"> in meters for the proximity calculation</w:t>
            </w:r>
            <w:r>
              <w:rPr>
                <w:rFonts w:cs="Arial"/>
                <w:sz w:val="20"/>
                <w:lang w:eastAsia="fr-FR"/>
              </w:rPr>
              <w:t>, based on the distance between the nodes and the referenceNode.</w:t>
            </w:r>
            <w:r w:rsidRPr="00C04E31">
              <w:rPr>
                <w:rFonts w:cs="Arial"/>
                <w:sz w:val="20"/>
                <w:lang w:eastAsia="fr-FR"/>
              </w:rPr>
              <w:t xml:space="preserve"> </w:t>
            </w:r>
          </w:p>
        </w:tc>
      </w:tr>
      <w:tr w:rsidR="00926A02" w:rsidRPr="00C76226" w14:paraId="167F80EC"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52F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2B3A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6C3A2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FF3DD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33107"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Indices of the nodes in the nodes array to be considered. All the nodes shall have a distance from </w:t>
            </w:r>
            <w:r>
              <w:rPr>
                <w:rFonts w:cs="Arial"/>
                <w:sz w:val="20"/>
                <w:lang w:eastAsia="fr-FR"/>
              </w:rPr>
              <w:t xml:space="preserve">the origin of their local space to </w:t>
            </w:r>
          </w:p>
          <w:p w14:paraId="2BAC929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the </w:t>
            </w:r>
            <w:r>
              <w:rPr>
                <w:rFonts w:cs="Arial"/>
                <w:sz w:val="20"/>
                <w:lang w:eastAsia="fr-FR"/>
              </w:rPr>
              <w:t>referenceNode</w:t>
            </w:r>
            <w:r w:rsidRPr="00C04E31">
              <w:rPr>
                <w:rFonts w:cs="Arial"/>
                <w:sz w:val="20"/>
                <w:lang w:eastAsia="fr-FR"/>
              </w:rPr>
              <w:t xml:space="preserve"> above the distanceLowerLimit and below the distanceUpperLimit to activate the trigger</w:t>
            </w:r>
          </w:p>
        </w:tc>
      </w:tr>
      <w:tr w:rsidR="00926A02" w:rsidRPr="00C76226" w14:paraId="30A4462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8192B6" w14:textId="77777777" w:rsidR="00926A02" w:rsidRPr="00C04E31" w:rsidRDefault="00926A02" w:rsidP="00E40DC9">
            <w:pPr>
              <w:keepLines/>
              <w:spacing w:after="0" w:line="240" w:lineRule="auto"/>
              <w:textAlignment w:val="baseline"/>
              <w:rPr>
                <w:rFonts w:cs="Arial"/>
                <w:sz w:val="20"/>
                <w:lang w:eastAsia="fr-FR"/>
              </w:rPr>
            </w:pPr>
            <w:bookmarkStart w:id="237" w:name="_Hlk138717622"/>
            <w:r>
              <w:rPr>
                <w:rFonts w:cs="Arial"/>
                <w:sz w:val="20"/>
                <w:lang w:eastAsia="fr-FR"/>
              </w:rPr>
              <w:t xml:space="preserve">    </w:t>
            </w:r>
            <w:r w:rsidRPr="00C04E31">
              <w:rPr>
                <w:rFonts w:cs="Arial"/>
                <w:sz w:val="20"/>
                <w:lang w:eastAsia="fr-FR"/>
              </w:rPr>
              <w:t>primitives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E613B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array(Primitive)</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EB41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F85B7"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N/A</w:t>
            </w: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96929" w14:textId="79626A91"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primitives used to activate the proximity or collision trigger. Semantics are presented in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34</w:t>
            </w:r>
            <w:r>
              <w:rPr>
                <w:rFonts w:cs="Arial"/>
                <w:sz w:val="20"/>
                <w:lang w:eastAsia="fr-FR"/>
              </w:rPr>
              <w:fldChar w:fldCharType="end"/>
            </w:r>
            <w:r w:rsidRPr="00C04E31">
              <w:rPr>
                <w:rFonts w:cs="Arial"/>
                <w:sz w:val="20"/>
                <w:lang w:eastAsia="fr-FR"/>
              </w:rPr>
              <w:t>.</w:t>
            </w:r>
          </w:p>
        </w:tc>
      </w:tr>
      <w:bookmarkEnd w:id="237"/>
      <w:tr w:rsidR="00926A02" w:rsidRPr="00C76226" w14:paraId="68905250" w14:textId="77777777" w:rsidTr="00E40DC9">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2319C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A0030A"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A16F20"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30E5F5"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F2BED8"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347F2118"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B2AB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773CB5"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60D149"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4995C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45009"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9868FDC"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255590"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t xml:space="preserve">    </w:t>
            </w:r>
            <w:r w:rsidRPr="00C04E31">
              <w:rPr>
                <w:rFonts w:cs="Arial"/>
                <w:sz w:val="20"/>
                <w:lang w:eastAsia="fr-FR"/>
              </w:rPr>
              <w:t>userInputDescription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01F8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string</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D52F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C6B0A"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2FE67"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Describe</w:t>
            </w:r>
            <w:r>
              <w:rPr>
                <w:rFonts w:cs="Arial"/>
                <w:sz w:val="20"/>
                <w:lang w:eastAsia="fr-FR"/>
              </w:rPr>
              <w:t>s</w:t>
            </w:r>
            <w:r w:rsidRPr="00C04E31">
              <w:rPr>
                <w:rFonts w:cs="Arial"/>
                <w:sz w:val="20"/>
                <w:lang w:eastAsia="fr-FR"/>
              </w:rPr>
              <w:t xml:space="preserve"> the user body part and gesture related to the input. </w:t>
            </w:r>
            <w:r>
              <w:rPr>
                <w:rFonts w:cs="Arial"/>
                <w:sz w:val="20"/>
                <w:lang w:eastAsia="fr-FR"/>
              </w:rPr>
              <w:t>The format shall follow the OpenXR input path description as defined in [OpenXR] section 6. An example is:</w:t>
            </w:r>
            <w:r w:rsidRPr="00C04E31">
              <w:rPr>
                <w:rFonts w:cs="Arial"/>
                <w:sz w:val="20"/>
                <w:lang w:eastAsia="fr-FR"/>
              </w:rPr>
              <w:t xml:space="preserve">  “/user/hand/left/grip”</w:t>
            </w:r>
            <w:r>
              <w:rPr>
                <w:rFonts w:cs="Arial"/>
                <w:sz w:val="20"/>
                <w:lang w:eastAsia="fr-FR"/>
              </w:rPr>
              <w:t>.</w:t>
            </w:r>
          </w:p>
        </w:tc>
      </w:tr>
      <w:tr w:rsidR="00926A02" w:rsidRPr="00C76226" w14:paraId="216AA39E"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49B314" w14:textId="77777777" w:rsidR="00926A02" w:rsidRPr="00C04E31" w:rsidRDefault="00926A02" w:rsidP="00E40DC9">
            <w:pPr>
              <w:keepLines/>
              <w:spacing w:after="0" w:line="240" w:lineRule="auto"/>
              <w:textAlignment w:val="baseline"/>
              <w:rPr>
                <w:rFonts w:cs="Arial"/>
                <w:sz w:val="20"/>
                <w:lang w:eastAsia="fr-FR"/>
              </w:rPr>
            </w:pPr>
            <w:r>
              <w:rPr>
                <w:rFonts w:cs="Arial"/>
                <w:sz w:val="20"/>
                <w:lang w:eastAsia="fr-FR"/>
              </w:rPr>
              <w:lastRenderedPageBreak/>
              <w:t xml:space="preserve">    </w:t>
            </w: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67DD0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762C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57B8F"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51DB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for this user input</w:t>
            </w:r>
            <w:r>
              <w:rPr>
                <w:rFonts w:cs="Arial"/>
                <w:sz w:val="20"/>
                <w:lang w:eastAsia="fr-FR"/>
              </w:rPr>
              <w:t>.</w:t>
            </w:r>
          </w:p>
        </w:tc>
      </w:tr>
      <w:tr w:rsidR="00926A02" w:rsidRPr="00C76226" w14:paraId="7DF5A5B7" w14:textId="77777777" w:rsidTr="00E40DC9">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3A1D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48CD8"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0C2F35"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7BDE17"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4106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14B4CBF2"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3522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if (type==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D3283D"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BB7AFD"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9F2AE"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8FF4F3" w14:textId="77777777" w:rsidR="00926A02" w:rsidRPr="00C04E31" w:rsidRDefault="00926A02" w:rsidP="00E40DC9">
            <w:pPr>
              <w:keepLines/>
              <w:spacing w:after="0" w:line="240" w:lineRule="auto"/>
              <w:textAlignment w:val="baseline"/>
              <w:rPr>
                <w:rFonts w:cs="Arial"/>
                <w:sz w:val="20"/>
                <w:lang w:eastAsia="fr-FR"/>
              </w:rPr>
            </w:pPr>
          </w:p>
        </w:tc>
      </w:tr>
      <w:tr w:rsidR="00926A02" w:rsidRPr="00C76226" w14:paraId="7698F01C"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00C932"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cameraNode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336B8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number</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B1680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F06E64"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7E5CB" w14:textId="77777777" w:rsidR="00926A02" w:rsidRDefault="00926A02" w:rsidP="00E40DC9">
            <w:pPr>
              <w:keepLines/>
              <w:spacing w:after="0" w:line="240" w:lineRule="auto"/>
              <w:textAlignment w:val="baseline"/>
              <w:rPr>
                <w:rFonts w:cs="Arial"/>
                <w:sz w:val="20"/>
                <w:lang w:eastAsia="fr-FR"/>
              </w:rPr>
            </w:pPr>
            <w:r w:rsidRPr="00C04E31">
              <w:rPr>
                <w:rFonts w:cs="Arial"/>
                <w:sz w:val="20"/>
                <w:lang w:eastAsia="fr-FR"/>
              </w:rPr>
              <w:t>Index to the node containing a camera in the nodes array for which the visibilities are determined</w:t>
            </w:r>
            <w:r>
              <w:rPr>
                <w:rFonts w:cs="Arial"/>
                <w:sz w:val="20"/>
                <w:lang w:eastAsia="fr-FR"/>
              </w:rPr>
              <w:t>.</w:t>
            </w:r>
          </w:p>
          <w:p w14:paraId="58C77323" w14:textId="77777777" w:rsidR="00926A02" w:rsidRPr="00C04E31" w:rsidRDefault="00926A02" w:rsidP="00E40DC9">
            <w:pPr>
              <w:keepLines/>
              <w:spacing w:after="0" w:line="240" w:lineRule="auto"/>
              <w:textAlignment w:val="baseline"/>
              <w:rPr>
                <w:rFonts w:cs="Arial"/>
                <w:sz w:val="20"/>
                <w:lang w:eastAsia="fr-FR"/>
              </w:rPr>
            </w:pPr>
            <w:r w:rsidRPr="00B76C7D">
              <w:rPr>
                <w:rFonts w:cs="Arial"/>
                <w:sz w:val="20"/>
                <w:lang w:eastAsia="fr-FR"/>
              </w:rPr>
              <w:t>The visibility trigger shall be evaluated only if the related camera is</w:t>
            </w:r>
            <w:r>
              <w:rPr>
                <w:rFonts w:cs="Arial"/>
                <w:sz w:val="20"/>
                <w:lang w:eastAsia="fr-FR"/>
              </w:rPr>
              <w:t xml:space="preserve"> active.</w:t>
            </w:r>
          </w:p>
        </w:tc>
      </w:tr>
      <w:tr w:rsidR="00926A02" w:rsidRPr="00C76226" w14:paraId="0AB4F69F"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05FA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A3534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w:t>
            </w: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BEA60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F54A11"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2745FD"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nodes in the nodes array to be considered. All the nodes shall be visible by the camera to activate the trigger</w:t>
            </w:r>
            <w:r>
              <w:rPr>
                <w:rFonts w:cs="Arial"/>
                <w:sz w:val="20"/>
                <w:lang w:eastAsia="fr-FR"/>
              </w:rPr>
              <w:t>.</w:t>
            </w:r>
          </w:p>
        </w:tc>
      </w:tr>
      <w:tr w:rsidR="00926A02" w:rsidRPr="00C76226" w14:paraId="336AA17B" w14:textId="77777777" w:rsidTr="00E40DC9">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5E10A"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772E12" w14:textId="77777777" w:rsidR="00926A02" w:rsidRPr="00C04E31" w:rsidRDefault="00926A02" w:rsidP="00E40DC9">
            <w:pPr>
              <w:keepLines/>
              <w:spacing w:after="0" w:line="240" w:lineRule="auto"/>
              <w:textAlignment w:val="baseline"/>
              <w:rPr>
                <w:rFonts w:cs="Arial"/>
                <w:sz w:val="20"/>
                <w:lang w:eastAsia="fr-FR"/>
              </w:rPr>
            </w:pPr>
          </w:p>
        </w:tc>
        <w:tc>
          <w:tcPr>
            <w:tcW w:w="8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2F68E4" w14:textId="77777777" w:rsidR="00926A02" w:rsidRPr="00C04E31" w:rsidRDefault="00926A02" w:rsidP="00E40DC9">
            <w:pPr>
              <w:keepLines/>
              <w:spacing w:after="0" w:line="240" w:lineRule="auto"/>
              <w:textAlignment w:val="baseline"/>
              <w:rPr>
                <w:rFonts w:cs="Arial"/>
                <w:sz w:val="20"/>
                <w:lang w:eastAsia="fr-FR"/>
              </w:rPr>
            </w:pPr>
          </w:p>
        </w:tc>
        <w:tc>
          <w:tcPr>
            <w:tcW w:w="10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D7D283" w14:textId="77777777" w:rsidR="00926A02" w:rsidRPr="00C04E31" w:rsidRDefault="00926A02" w:rsidP="00E40DC9">
            <w:pPr>
              <w:keepLines/>
              <w:spacing w:after="0" w:line="240" w:lineRule="auto"/>
              <w:textAlignment w:val="baseline"/>
              <w:rPr>
                <w:rFonts w:cs="Arial"/>
                <w:sz w:val="20"/>
                <w:lang w:eastAsia="fr-FR"/>
              </w:rPr>
            </w:pPr>
          </w:p>
        </w:tc>
        <w:tc>
          <w:tcPr>
            <w:tcW w:w="27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B3C3C8" w14:textId="77777777" w:rsidR="00926A02" w:rsidRPr="00C04E31" w:rsidRDefault="00926A02" w:rsidP="00E40DC9">
            <w:pPr>
              <w:keepLines/>
              <w:spacing w:after="0" w:line="240" w:lineRule="auto"/>
              <w:textAlignment w:val="baseline"/>
              <w:rPr>
                <w:rFonts w:cs="Arial"/>
                <w:sz w:val="20"/>
                <w:lang w:eastAsia="fr-FR"/>
              </w:rPr>
            </w:pPr>
          </w:p>
        </w:tc>
      </w:tr>
    </w:tbl>
    <w:p w14:paraId="1CC1ACA6" w14:textId="75E377A0" w:rsidR="00926A02" w:rsidRPr="006C67D7" w:rsidRDefault="00926A02" w:rsidP="00926A02">
      <w:pPr>
        <w:pStyle w:val="Tabletitle"/>
      </w:pPr>
      <w:bookmarkStart w:id="238" w:name="_Ref146474604"/>
      <w:r w:rsidRPr="006C67D7">
        <w:t xml:space="preserve">Table </w:t>
      </w:r>
      <w:bookmarkEnd w:id="238"/>
      <w:r w:rsidR="00C33E01">
        <w:rPr>
          <w:b w:val="0"/>
        </w:rPr>
        <w:t>33</w:t>
      </w:r>
      <w:r w:rsidRPr="006C67D7">
        <w:t>: type of trigger</w:t>
      </w:r>
    </w:p>
    <w:tbl>
      <w:tblPr>
        <w:tblStyle w:val="TableGrid"/>
        <w:tblW w:w="0" w:type="auto"/>
        <w:tblLook w:val="04A0" w:firstRow="1" w:lastRow="0" w:firstColumn="1" w:lastColumn="0" w:noHBand="0" w:noVBand="1"/>
      </w:tblPr>
      <w:tblGrid>
        <w:gridCol w:w="4508"/>
        <w:gridCol w:w="4508"/>
      </w:tblGrid>
      <w:tr w:rsidR="00926A02" w:rsidRPr="007F3CB0" w14:paraId="16C0C3E7" w14:textId="77777777" w:rsidTr="00E40DC9">
        <w:tc>
          <w:tcPr>
            <w:tcW w:w="4508" w:type="dxa"/>
          </w:tcPr>
          <w:p w14:paraId="4D09224A" w14:textId="77777777" w:rsidR="00926A02" w:rsidRPr="007F3CB0" w:rsidRDefault="00926A02" w:rsidP="00E40DC9">
            <w:pPr>
              <w:pStyle w:val="Tableheader"/>
              <w:keepLines w:val="0"/>
              <w:jc w:val="center"/>
              <w:rPr>
                <w:b/>
              </w:rPr>
            </w:pPr>
            <w:r w:rsidRPr="007F3CB0">
              <w:rPr>
                <w:b/>
              </w:rPr>
              <w:t>Trigger type</w:t>
            </w:r>
          </w:p>
        </w:tc>
        <w:tc>
          <w:tcPr>
            <w:tcW w:w="4508" w:type="dxa"/>
          </w:tcPr>
          <w:p w14:paraId="72753D62" w14:textId="77777777" w:rsidR="00926A02" w:rsidRPr="007F3CB0" w:rsidRDefault="00926A02" w:rsidP="00E40DC9">
            <w:pPr>
              <w:pStyle w:val="Tableheader"/>
              <w:keepLines w:val="0"/>
              <w:jc w:val="center"/>
              <w:rPr>
                <w:b/>
              </w:rPr>
            </w:pPr>
            <w:r w:rsidRPr="007F3CB0">
              <w:rPr>
                <w:b/>
              </w:rPr>
              <w:t xml:space="preserve">Description </w:t>
            </w:r>
          </w:p>
        </w:tc>
      </w:tr>
      <w:tr w:rsidR="00926A02" w:rsidRPr="00C76226" w14:paraId="32F0FF34" w14:textId="77777777" w:rsidTr="00E40DC9">
        <w:tc>
          <w:tcPr>
            <w:tcW w:w="4508" w:type="dxa"/>
          </w:tcPr>
          <w:p w14:paraId="7C282C9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TRIGGER_COLLISION=0</w:t>
            </w:r>
          </w:p>
        </w:tc>
        <w:tc>
          <w:tcPr>
            <w:tcW w:w="4508" w:type="dxa"/>
          </w:tcPr>
          <w:p w14:paraId="2C4375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Collision Trigger</w:t>
            </w:r>
          </w:p>
        </w:tc>
      </w:tr>
      <w:tr w:rsidR="00926A02" w:rsidRPr="00C76226" w14:paraId="42D0C9AD" w14:textId="77777777" w:rsidTr="00E40DC9">
        <w:tc>
          <w:tcPr>
            <w:tcW w:w="4508" w:type="dxa"/>
          </w:tcPr>
          <w:p w14:paraId="627B38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TRIGGER_PROXIMITY</w:t>
            </w:r>
          </w:p>
        </w:tc>
        <w:tc>
          <w:tcPr>
            <w:tcW w:w="4508" w:type="dxa"/>
          </w:tcPr>
          <w:p w14:paraId="2C39DC9A"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Proximity Trigger</w:t>
            </w:r>
          </w:p>
        </w:tc>
      </w:tr>
      <w:tr w:rsidR="00926A02" w:rsidRPr="00C76226" w14:paraId="75FA28EE" w14:textId="77777777" w:rsidTr="00E40DC9">
        <w:tc>
          <w:tcPr>
            <w:tcW w:w="4508" w:type="dxa"/>
          </w:tcPr>
          <w:p w14:paraId="5ED5C17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TRIGGER_USER_INPUT</w:t>
            </w:r>
          </w:p>
        </w:tc>
        <w:tc>
          <w:tcPr>
            <w:tcW w:w="4508" w:type="dxa"/>
          </w:tcPr>
          <w:p w14:paraId="496D023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User_Input Trigger</w:t>
            </w:r>
          </w:p>
        </w:tc>
      </w:tr>
      <w:tr w:rsidR="00926A02" w:rsidRPr="00C76226" w14:paraId="562B3BAA" w14:textId="77777777" w:rsidTr="00E40DC9">
        <w:tc>
          <w:tcPr>
            <w:tcW w:w="4508" w:type="dxa"/>
          </w:tcPr>
          <w:p w14:paraId="19011A7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TRIGGER_VISIBILITY</w:t>
            </w:r>
          </w:p>
        </w:tc>
        <w:tc>
          <w:tcPr>
            <w:tcW w:w="4508" w:type="dxa"/>
          </w:tcPr>
          <w:p w14:paraId="5A60FF3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Visibility Trigger</w:t>
            </w:r>
          </w:p>
        </w:tc>
      </w:tr>
    </w:tbl>
    <w:p w14:paraId="539CD76D" w14:textId="77777777" w:rsidR="00926A02" w:rsidRDefault="00926A02" w:rsidP="00926A02">
      <w:pPr>
        <w:rPr>
          <w:rFonts w:cs="Arial"/>
          <w:szCs w:val="22"/>
        </w:rPr>
      </w:pPr>
      <w:r>
        <w:rPr>
          <w:rFonts w:cs="Arial"/>
          <w:szCs w:val="22"/>
        </w:rPr>
        <w:t>The semantics of a</w:t>
      </w:r>
      <w:r w:rsidRPr="00C04E31">
        <w:rPr>
          <w:rFonts w:cs="Arial"/>
          <w:szCs w:val="22"/>
        </w:rPr>
        <w:t xml:space="preserve"> trigger primitive </w:t>
      </w:r>
      <w:r>
        <w:rPr>
          <w:rFonts w:cs="Arial"/>
          <w:szCs w:val="22"/>
        </w:rPr>
        <w:t>are</w:t>
      </w:r>
      <w:r w:rsidRPr="00C04E31">
        <w:rPr>
          <w:rFonts w:cs="Arial"/>
          <w:szCs w:val="22"/>
        </w:rPr>
        <w:t xml:space="preserve"> defined in</w:t>
      </w:r>
      <w:r>
        <w:rPr>
          <w:rFonts w:cs="Arial"/>
          <w:szCs w:val="22"/>
        </w:rPr>
        <w:t xml:space="preserve"> </w:t>
      </w:r>
      <w:r>
        <w:rPr>
          <w:rFonts w:cs="Arial"/>
          <w:szCs w:val="22"/>
        </w:rPr>
        <w:fldChar w:fldCharType="begin"/>
      </w:r>
      <w:r>
        <w:rPr>
          <w:rFonts w:cs="Arial"/>
          <w:szCs w:val="22"/>
        </w:rPr>
        <w:instrText xml:space="preserve"> REF _Ref146472428 \h  \* MERGEFORMAT </w:instrText>
      </w:r>
      <w:r>
        <w:rPr>
          <w:rFonts w:cs="Arial"/>
          <w:szCs w:val="22"/>
        </w:rPr>
      </w:r>
      <w:r>
        <w:rPr>
          <w:rFonts w:cs="Arial"/>
          <w:szCs w:val="22"/>
        </w:rPr>
        <w:fldChar w:fldCharType="separate"/>
      </w:r>
      <w:r w:rsidRPr="00C04E31">
        <w:rPr>
          <w:rFonts w:cs="Arial"/>
          <w:szCs w:val="22"/>
        </w:rPr>
        <w:t>Table 9</w:t>
      </w:r>
      <w:r>
        <w:rPr>
          <w:rFonts w:cs="Arial"/>
          <w:szCs w:val="22"/>
        </w:rPr>
        <w:fldChar w:fldCharType="end"/>
      </w:r>
      <w:r w:rsidRPr="00C04E31">
        <w:rPr>
          <w:rFonts w:cs="Arial"/>
          <w:szCs w:val="22"/>
        </w:rPr>
        <w:t>.</w:t>
      </w:r>
    </w:p>
    <w:p w14:paraId="4301554D" w14:textId="22CA1A27" w:rsidR="00926A02" w:rsidRPr="006C67D7" w:rsidRDefault="00926A02" w:rsidP="00926A02">
      <w:pPr>
        <w:pStyle w:val="Tabletitle"/>
      </w:pPr>
      <w:bookmarkStart w:id="239" w:name="_Ref146472428"/>
      <w:bookmarkStart w:id="240" w:name="_Ref131152580"/>
      <w:r w:rsidRPr="00C04E31">
        <w:t xml:space="preserve">Table </w:t>
      </w:r>
      <w:bookmarkEnd w:id="239"/>
      <w:bookmarkEnd w:id="240"/>
      <w:r w:rsidR="00C33E01">
        <w:t>34</w:t>
      </w:r>
      <w:r w:rsidRPr="00C04E31">
        <w:t>: Semantic</w:t>
      </w:r>
      <w:r>
        <w:t>s</w:t>
      </w:r>
      <w:r w:rsidRPr="00C04E31">
        <w:t xml:space="preserve"> of </w:t>
      </w:r>
      <w:r w:rsidRPr="00C04E31">
        <w:rPr>
          <w:i/>
          <w:iCs/>
        </w:rPr>
        <w:t>MPEG_scene_interactive.trigger.primitive</w:t>
      </w:r>
      <w:r w:rsidRPr="00C04E31">
        <w:t xml:space="preserve"> properties</w:t>
      </w:r>
    </w:p>
    <w:tbl>
      <w:tblPr>
        <w:tblStyle w:val="TableGrid"/>
        <w:tblW w:w="0" w:type="auto"/>
        <w:jc w:val="center"/>
        <w:tblLook w:val="04A0" w:firstRow="1" w:lastRow="0" w:firstColumn="1" w:lastColumn="0" w:noHBand="0" w:noVBand="1"/>
      </w:tblPr>
      <w:tblGrid>
        <w:gridCol w:w="2080"/>
        <w:gridCol w:w="1321"/>
        <w:gridCol w:w="848"/>
        <w:gridCol w:w="1501"/>
        <w:gridCol w:w="3992"/>
      </w:tblGrid>
      <w:tr w:rsidR="00926A02" w:rsidRPr="007F3CB0" w14:paraId="665F2394" w14:textId="77777777" w:rsidTr="00E40DC9">
        <w:trPr>
          <w:jc w:val="center"/>
        </w:trPr>
        <w:tc>
          <w:tcPr>
            <w:tcW w:w="1143" w:type="dxa"/>
            <w:vAlign w:val="center"/>
          </w:tcPr>
          <w:p w14:paraId="2532499C" w14:textId="77777777" w:rsidR="00926A02" w:rsidRPr="00C04E31" w:rsidRDefault="00926A02" w:rsidP="00E40DC9">
            <w:pPr>
              <w:pStyle w:val="Tableheader"/>
              <w:keepLines w:val="0"/>
              <w:jc w:val="center"/>
              <w:rPr>
                <w:b/>
              </w:rPr>
            </w:pPr>
            <w:r w:rsidRPr="00C04E31">
              <w:rPr>
                <w:b/>
              </w:rPr>
              <w:t>Name</w:t>
            </w:r>
          </w:p>
        </w:tc>
        <w:tc>
          <w:tcPr>
            <w:tcW w:w="1321" w:type="dxa"/>
            <w:vAlign w:val="center"/>
          </w:tcPr>
          <w:p w14:paraId="153EA8F6" w14:textId="77777777" w:rsidR="00926A02" w:rsidRPr="00C04E31" w:rsidRDefault="00926A02" w:rsidP="00E40DC9">
            <w:pPr>
              <w:pStyle w:val="Tableheader"/>
              <w:keepLines w:val="0"/>
              <w:jc w:val="center"/>
              <w:rPr>
                <w:b/>
              </w:rPr>
            </w:pPr>
            <w:r w:rsidRPr="00C04E31">
              <w:rPr>
                <w:b/>
              </w:rPr>
              <w:t>Type</w:t>
            </w:r>
          </w:p>
        </w:tc>
        <w:tc>
          <w:tcPr>
            <w:tcW w:w="874" w:type="dxa"/>
            <w:vAlign w:val="center"/>
          </w:tcPr>
          <w:p w14:paraId="1FE49D31" w14:textId="77777777" w:rsidR="00926A02" w:rsidRPr="00C04E31" w:rsidRDefault="00926A02" w:rsidP="00E40DC9">
            <w:pPr>
              <w:pStyle w:val="Tableheader"/>
              <w:keepLines w:val="0"/>
              <w:jc w:val="center"/>
              <w:rPr>
                <w:b/>
              </w:rPr>
            </w:pPr>
            <w:r w:rsidRPr="00C04E31">
              <w:rPr>
                <w:b/>
              </w:rPr>
              <w:t>Usage</w:t>
            </w:r>
          </w:p>
        </w:tc>
        <w:tc>
          <w:tcPr>
            <w:tcW w:w="1451" w:type="dxa"/>
            <w:vAlign w:val="center"/>
          </w:tcPr>
          <w:p w14:paraId="206F20A4" w14:textId="77777777" w:rsidR="00926A02" w:rsidRPr="00C04E31" w:rsidRDefault="00926A02" w:rsidP="00E40DC9">
            <w:pPr>
              <w:pStyle w:val="Tableheader"/>
              <w:keepLines w:val="0"/>
              <w:jc w:val="center"/>
              <w:rPr>
                <w:b/>
              </w:rPr>
            </w:pPr>
            <w:r w:rsidRPr="00C04E31">
              <w:rPr>
                <w:b/>
              </w:rPr>
              <w:t>Default</w:t>
            </w:r>
          </w:p>
        </w:tc>
        <w:tc>
          <w:tcPr>
            <w:tcW w:w="4556" w:type="dxa"/>
            <w:vAlign w:val="center"/>
          </w:tcPr>
          <w:p w14:paraId="62440420" w14:textId="77777777" w:rsidR="00926A02" w:rsidRPr="007F3CB0" w:rsidRDefault="00926A02" w:rsidP="00E40DC9">
            <w:pPr>
              <w:pStyle w:val="Tableheader"/>
              <w:keepLines w:val="0"/>
              <w:jc w:val="center"/>
              <w:rPr>
                <w:b/>
              </w:rPr>
            </w:pPr>
            <w:r w:rsidRPr="007F3CB0">
              <w:rPr>
                <w:b/>
              </w:rPr>
              <w:t>Description</w:t>
            </w:r>
          </w:p>
        </w:tc>
      </w:tr>
      <w:tr w:rsidR="00926A02" w:rsidRPr="004C11F7" w14:paraId="0B59274A" w14:textId="77777777" w:rsidTr="00E40DC9">
        <w:trPr>
          <w:jc w:val="center"/>
        </w:trPr>
        <w:tc>
          <w:tcPr>
            <w:tcW w:w="1143" w:type="dxa"/>
            <w:vAlign w:val="center"/>
          </w:tcPr>
          <w:p w14:paraId="6AE4CA71"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type</w:t>
            </w:r>
          </w:p>
        </w:tc>
        <w:tc>
          <w:tcPr>
            <w:tcW w:w="1321" w:type="dxa"/>
            <w:vAlign w:val="center"/>
          </w:tcPr>
          <w:p w14:paraId="66373D8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enumeration</w:t>
            </w:r>
          </w:p>
        </w:tc>
        <w:tc>
          <w:tcPr>
            <w:tcW w:w="874" w:type="dxa"/>
            <w:vAlign w:val="center"/>
          </w:tcPr>
          <w:p w14:paraId="7040FE4C"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08688CAB" w14:textId="77777777" w:rsidR="00926A02" w:rsidRPr="00C04E31" w:rsidRDefault="00926A02" w:rsidP="00E40DC9">
            <w:pPr>
              <w:spacing w:before="0" w:after="0"/>
              <w:jc w:val="center"/>
              <w:rPr>
                <w:rFonts w:cs="Courier New"/>
                <w:sz w:val="20"/>
              </w:rPr>
            </w:pPr>
            <w:r w:rsidRPr="00C04E31">
              <w:rPr>
                <w:rFonts w:cs="Courier New"/>
                <w:sz w:val="20"/>
              </w:rPr>
              <w:t>BV_SPHEROID</w:t>
            </w:r>
          </w:p>
        </w:tc>
        <w:tc>
          <w:tcPr>
            <w:tcW w:w="4556" w:type="dxa"/>
            <w:vAlign w:val="center"/>
          </w:tcPr>
          <w:p w14:paraId="2DE934B2" w14:textId="77777777" w:rsidR="00926A02" w:rsidRDefault="00926A02" w:rsidP="00E40DC9">
            <w:pPr>
              <w:spacing w:before="0" w:after="0"/>
              <w:rPr>
                <w:rFonts w:cs="Courier New"/>
                <w:sz w:val="20"/>
              </w:rPr>
            </w:pPr>
            <w:r w:rsidRPr="00C04E31">
              <w:rPr>
                <w:rFonts w:cs="Courier New"/>
                <w:sz w:val="20"/>
              </w:rPr>
              <w:t>Describes the type of primitive used to activate the proximity trigger. The available options are</w:t>
            </w:r>
            <w:r>
              <w:rPr>
                <w:rFonts w:cs="Courier New"/>
                <w:sz w:val="20"/>
              </w:rPr>
              <w:t>:</w:t>
            </w:r>
          </w:p>
          <w:p w14:paraId="66974975" w14:textId="77777777" w:rsidR="00926A02" w:rsidRDefault="00926A02" w:rsidP="00E40DC9">
            <w:pPr>
              <w:spacing w:before="0" w:after="0"/>
              <w:rPr>
                <w:rFonts w:cs="Courier New"/>
                <w:sz w:val="20"/>
              </w:rPr>
            </w:pPr>
            <w:r w:rsidRPr="00C04E31">
              <w:rPr>
                <w:rFonts w:cs="Courier New"/>
                <w:i/>
                <w:iCs/>
                <w:sz w:val="20"/>
              </w:rPr>
              <w:t>BV_CUBOID</w:t>
            </w:r>
            <w:r>
              <w:rPr>
                <w:rFonts w:cs="Courier New"/>
                <w:i/>
                <w:iCs/>
                <w:sz w:val="20"/>
              </w:rPr>
              <w:t xml:space="preserve"> = 0</w:t>
            </w:r>
            <w:r w:rsidRPr="00C04E31">
              <w:rPr>
                <w:rFonts w:cs="Courier New"/>
                <w:sz w:val="20"/>
              </w:rPr>
              <w:t xml:space="preserve">, </w:t>
            </w:r>
          </w:p>
          <w:p w14:paraId="54EA0191" w14:textId="77777777" w:rsidR="00926A02" w:rsidRDefault="00926A02" w:rsidP="00E40DC9">
            <w:pPr>
              <w:spacing w:before="0" w:after="0"/>
              <w:rPr>
                <w:rFonts w:cs="Courier New"/>
                <w:i/>
                <w:iCs/>
                <w:sz w:val="20"/>
                <w:lang w:eastAsia="fr-FR"/>
              </w:rPr>
            </w:pPr>
            <w:r w:rsidRPr="00C04E31">
              <w:rPr>
                <w:rFonts w:cs="Courier New"/>
                <w:i/>
                <w:iCs/>
                <w:sz w:val="20"/>
              </w:rPr>
              <w:t>BV_</w:t>
            </w:r>
            <w:r w:rsidRPr="00C04E31">
              <w:rPr>
                <w:rFonts w:cs="Courier New"/>
                <w:i/>
                <w:iCs/>
                <w:sz w:val="20"/>
                <w:lang w:eastAsia="fr-FR"/>
              </w:rPr>
              <w:t>PLANE_REGION</w:t>
            </w:r>
            <w:r>
              <w:rPr>
                <w:rFonts w:cs="Courier New"/>
                <w:i/>
                <w:iCs/>
                <w:sz w:val="20"/>
                <w:lang w:eastAsia="fr-FR"/>
              </w:rPr>
              <w:t xml:space="preserve"> = 1</w:t>
            </w:r>
            <w:r w:rsidRPr="00C04E31">
              <w:rPr>
                <w:rFonts w:cs="Courier New"/>
                <w:sz w:val="20"/>
              </w:rPr>
              <w:t xml:space="preserve">, </w:t>
            </w:r>
            <w:r w:rsidRPr="00C04E31">
              <w:rPr>
                <w:rFonts w:cs="Courier New"/>
                <w:i/>
                <w:iCs/>
                <w:sz w:val="20"/>
              </w:rPr>
              <w:t>BV_</w:t>
            </w:r>
            <w:r w:rsidRPr="00C04E31">
              <w:rPr>
                <w:rFonts w:cs="Courier New"/>
                <w:i/>
                <w:iCs/>
                <w:sz w:val="20"/>
                <w:lang w:eastAsia="fr-FR"/>
              </w:rPr>
              <w:t>CYLINDER_REGION</w:t>
            </w:r>
            <w:r>
              <w:rPr>
                <w:rFonts w:cs="Courier New"/>
                <w:i/>
                <w:iCs/>
                <w:sz w:val="20"/>
                <w:lang w:eastAsia="fr-FR"/>
              </w:rPr>
              <w:t xml:space="preserve"> = 2</w:t>
            </w:r>
            <w:r w:rsidRPr="00C04E31">
              <w:rPr>
                <w:rFonts w:cs="Courier New"/>
                <w:sz w:val="20"/>
              </w:rPr>
              <w:t xml:space="preserve">, </w:t>
            </w:r>
            <w:r w:rsidRPr="00C04E31">
              <w:rPr>
                <w:rFonts w:cs="Courier New"/>
                <w:i/>
                <w:iCs/>
                <w:sz w:val="20"/>
              </w:rPr>
              <w:t>BV_</w:t>
            </w:r>
            <w:r w:rsidRPr="00C04E31">
              <w:rPr>
                <w:rFonts w:cs="Courier New"/>
                <w:i/>
                <w:iCs/>
                <w:sz w:val="20"/>
                <w:lang w:eastAsia="fr-FR"/>
              </w:rPr>
              <w:t>CAPSULE_REGION</w:t>
            </w:r>
            <w:r>
              <w:rPr>
                <w:rFonts w:cs="Courier New"/>
                <w:i/>
                <w:iCs/>
                <w:sz w:val="20"/>
                <w:lang w:eastAsia="fr-FR"/>
              </w:rPr>
              <w:t xml:space="preserve"> = 3,</w:t>
            </w:r>
          </w:p>
          <w:p w14:paraId="304AFF61" w14:textId="77777777" w:rsidR="00926A02" w:rsidRDefault="00926A02" w:rsidP="00E40DC9">
            <w:pPr>
              <w:spacing w:before="0" w:after="0"/>
              <w:rPr>
                <w:rFonts w:cs="Courier New"/>
                <w:sz w:val="20"/>
              </w:rPr>
            </w:pPr>
            <w:r>
              <w:rPr>
                <w:rFonts w:cs="Courier New"/>
                <w:i/>
                <w:iCs/>
                <w:sz w:val="20"/>
                <w:lang w:eastAsia="fr-FR"/>
              </w:rPr>
              <w:t>BV_SPHEROID = 4</w:t>
            </w:r>
            <w:r w:rsidRPr="00C04E31">
              <w:rPr>
                <w:rFonts w:cs="Courier New"/>
                <w:sz w:val="20"/>
              </w:rPr>
              <w:t xml:space="preserve"> </w:t>
            </w:r>
          </w:p>
          <w:p w14:paraId="4833EEB3" w14:textId="37222CDD" w:rsidR="00926A02" w:rsidRPr="00C04E31" w:rsidRDefault="00926A02" w:rsidP="00E40DC9">
            <w:pPr>
              <w:spacing w:before="0" w:after="0"/>
              <w:rPr>
                <w:rFonts w:cs="Courier New"/>
                <w:sz w:val="20"/>
              </w:rPr>
            </w:pPr>
            <w:r>
              <w:rPr>
                <w:rFonts w:cs="Courier New"/>
                <w:sz w:val="20"/>
              </w:rPr>
              <w:t>T</w:t>
            </w:r>
            <w:r w:rsidRPr="00C04E31">
              <w:rPr>
                <w:rFonts w:cs="Courier New"/>
                <w:sz w:val="20"/>
              </w:rPr>
              <w:t xml:space="preserve">he default </w:t>
            </w:r>
            <w:r>
              <w:rPr>
                <w:rFonts w:cs="Courier New"/>
                <w:sz w:val="20"/>
              </w:rPr>
              <w:t xml:space="preserve">is </w:t>
            </w:r>
            <w:r w:rsidRPr="00C04E31">
              <w:rPr>
                <w:rFonts w:cs="Courier New"/>
                <w:i/>
                <w:iCs/>
                <w:sz w:val="20"/>
              </w:rPr>
              <w:t>BV_SPHEROID</w:t>
            </w:r>
            <w:r w:rsidRPr="00C04E31">
              <w:rPr>
                <w:rFonts w:cs="Courier New"/>
                <w:sz w:val="20"/>
              </w:rPr>
              <w:t xml:space="preserve">. Semantics are presented in </w:t>
            </w:r>
            <w:r>
              <w:rPr>
                <w:rFonts w:cs="Courier New"/>
                <w:sz w:val="20"/>
              </w:rPr>
              <w:fldChar w:fldCharType="begin"/>
            </w:r>
            <w:r>
              <w:rPr>
                <w:rFonts w:cs="Courier New"/>
                <w:sz w:val="20"/>
              </w:rPr>
              <w:instrText xml:space="preserve"> REF _Ref146475300 \h  \* MERGEFORMAT </w:instrText>
            </w:r>
            <w:r>
              <w:rPr>
                <w:rFonts w:cs="Courier New"/>
                <w:sz w:val="20"/>
              </w:rPr>
            </w:r>
            <w:r>
              <w:rPr>
                <w:rFonts w:cs="Courier New"/>
                <w:sz w:val="20"/>
              </w:rPr>
              <w:fldChar w:fldCharType="separate"/>
            </w:r>
            <w:r w:rsidRPr="00C04E31">
              <w:rPr>
                <w:rFonts w:cs="Courier New"/>
                <w:sz w:val="20"/>
              </w:rPr>
              <w:t xml:space="preserve">Table </w:t>
            </w:r>
            <w:r w:rsidR="00C33E01">
              <w:rPr>
                <w:rFonts w:cs="Courier New"/>
                <w:sz w:val="20"/>
              </w:rPr>
              <w:t>35</w:t>
            </w:r>
            <w:r>
              <w:rPr>
                <w:rFonts w:cs="Courier New"/>
                <w:sz w:val="20"/>
              </w:rPr>
              <w:fldChar w:fldCharType="end"/>
            </w:r>
            <w:r w:rsidRPr="00C04E31">
              <w:rPr>
                <w:rFonts w:cs="Courier New"/>
                <w:sz w:val="20"/>
              </w:rPr>
              <w:t>.</w:t>
            </w:r>
          </w:p>
        </w:tc>
      </w:tr>
      <w:tr w:rsidR="00926A02" w:rsidRPr="004C11F7" w14:paraId="16FA190B" w14:textId="77777777" w:rsidTr="00E40DC9">
        <w:trPr>
          <w:jc w:val="center"/>
        </w:trPr>
        <w:tc>
          <w:tcPr>
            <w:tcW w:w="1143" w:type="dxa"/>
            <w:vAlign w:val="center"/>
          </w:tcPr>
          <w:p w14:paraId="764508B0" w14:textId="77777777" w:rsidR="00926A02" w:rsidRPr="00C04E31" w:rsidRDefault="00926A02" w:rsidP="00E40DC9">
            <w:pPr>
              <w:spacing w:before="0" w:after="0"/>
              <w:rPr>
                <w:rStyle w:val="Heading1CharChar"/>
                <w:rFonts w:cs="Courier New"/>
                <w:sz w:val="20"/>
              </w:rPr>
            </w:pPr>
            <w:r w:rsidRPr="00C04E31">
              <w:rPr>
                <w:rStyle w:val="Heading1CharChar"/>
                <w:rFonts w:cs="Courier New"/>
                <w:sz w:val="20"/>
              </w:rPr>
              <w:t>boundary</w:t>
            </w:r>
          </w:p>
        </w:tc>
        <w:tc>
          <w:tcPr>
            <w:tcW w:w="1321" w:type="dxa"/>
            <w:vAlign w:val="center"/>
          </w:tcPr>
          <w:p w14:paraId="516B3ABA"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number</w:t>
            </w:r>
          </w:p>
        </w:tc>
        <w:tc>
          <w:tcPr>
            <w:tcW w:w="874" w:type="dxa"/>
            <w:vAlign w:val="center"/>
          </w:tcPr>
          <w:p w14:paraId="19B8D5E7" w14:textId="77777777" w:rsidR="00926A02" w:rsidRPr="00C04E31" w:rsidRDefault="00926A02" w:rsidP="00E40DC9">
            <w:pPr>
              <w:spacing w:before="0" w:after="0"/>
              <w:jc w:val="center"/>
              <w:rPr>
                <w:rStyle w:val="Heading1CharChar"/>
                <w:rFonts w:cs="Courier New"/>
                <w:sz w:val="20"/>
              </w:rPr>
            </w:pPr>
            <w:r w:rsidRPr="00C04E31">
              <w:rPr>
                <w:rStyle w:val="Heading1CharChar"/>
                <w:rFonts w:cs="Courier New"/>
                <w:sz w:val="20"/>
              </w:rPr>
              <w:t>O</w:t>
            </w:r>
          </w:p>
        </w:tc>
        <w:tc>
          <w:tcPr>
            <w:tcW w:w="1451" w:type="dxa"/>
            <w:vAlign w:val="center"/>
          </w:tcPr>
          <w:p w14:paraId="62F2BAB5" w14:textId="77777777" w:rsidR="00926A02" w:rsidRPr="00C04E31" w:rsidRDefault="00926A02" w:rsidP="00E40DC9">
            <w:pPr>
              <w:spacing w:before="0" w:after="0"/>
              <w:jc w:val="center"/>
              <w:rPr>
                <w:rFonts w:cs="Courier New"/>
                <w:sz w:val="20"/>
              </w:rPr>
            </w:pPr>
            <w:r w:rsidRPr="00C04E31">
              <w:rPr>
                <w:rFonts w:cs="Courier New"/>
                <w:sz w:val="20"/>
              </w:rPr>
              <w:t>0.0</w:t>
            </w:r>
          </w:p>
        </w:tc>
        <w:tc>
          <w:tcPr>
            <w:tcW w:w="4556" w:type="dxa"/>
            <w:vAlign w:val="center"/>
          </w:tcPr>
          <w:p w14:paraId="14F1B003" w14:textId="77777777" w:rsidR="00926A02" w:rsidRPr="00C04E31" w:rsidRDefault="00926A02" w:rsidP="00E40DC9">
            <w:pPr>
              <w:keepNext/>
              <w:spacing w:before="0" w:after="0"/>
              <w:rPr>
                <w:rFonts w:cs="Courier New"/>
                <w:color w:val="D4D4D4"/>
                <w:sz w:val="20"/>
                <w:lang w:eastAsia="fr-FR"/>
              </w:rPr>
            </w:pPr>
            <w:r w:rsidRPr="00C04E31">
              <w:rPr>
                <w:rFonts w:cs="Courier New"/>
                <w:sz w:val="20"/>
                <w:lang w:eastAsia="fr-FR"/>
              </w:rPr>
              <w:t>Defines the region of intersection within the primitive. if zero</w:t>
            </w:r>
            <w:r>
              <w:rPr>
                <w:rFonts w:cs="Courier New"/>
                <w:sz w:val="20"/>
                <w:lang w:eastAsia="fr-FR"/>
              </w:rPr>
              <w:t>,</w:t>
            </w:r>
            <w:r w:rsidRPr="00C04E31">
              <w:rPr>
                <w:rFonts w:cs="Courier New"/>
                <w:sz w:val="20"/>
                <w:lang w:eastAsia="fr-FR"/>
              </w:rPr>
              <w:t xml:space="preserve"> then all area of the primitive activates the trigger.</w:t>
            </w:r>
            <w:r>
              <w:rPr>
                <w:rFonts w:cs="Courier New"/>
                <w:sz w:val="20"/>
                <w:lang w:eastAsia="fr-FR"/>
              </w:rPr>
              <w:t xml:space="preserve"> </w:t>
            </w:r>
            <w:r w:rsidRPr="00C04E31">
              <w:rPr>
                <w:rFonts w:cs="Courier New"/>
                <w:sz w:val="20"/>
                <w:lang w:eastAsia="fr-FR"/>
              </w:rPr>
              <w:t>Otherwise, the region of intersection decreases following the normal direction of all sides of the primitive from its centroid. For the capsule primitive, it should be applied over the radius, top, and base attributes.</w:t>
            </w:r>
          </w:p>
        </w:tc>
      </w:tr>
      <w:tr w:rsidR="00926A02" w:rsidRPr="0089472C" w14:paraId="3F96D181" w14:textId="77777777" w:rsidTr="00E40DC9">
        <w:trPr>
          <w:jc w:val="center"/>
        </w:trPr>
        <w:tc>
          <w:tcPr>
            <w:tcW w:w="1143" w:type="dxa"/>
            <w:vAlign w:val="center"/>
          </w:tcPr>
          <w:p w14:paraId="139F6615"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transformationMatrix</w:t>
            </w:r>
          </w:p>
        </w:tc>
        <w:tc>
          <w:tcPr>
            <w:tcW w:w="1321" w:type="dxa"/>
            <w:vAlign w:val="center"/>
          </w:tcPr>
          <w:p w14:paraId="651BF81D"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array</w:t>
            </w:r>
          </w:p>
        </w:tc>
        <w:tc>
          <w:tcPr>
            <w:tcW w:w="874" w:type="dxa"/>
            <w:vAlign w:val="center"/>
          </w:tcPr>
          <w:p w14:paraId="7D0A4B1F" w14:textId="77777777" w:rsidR="00926A02" w:rsidRPr="0089472C" w:rsidRDefault="00926A02" w:rsidP="00E40DC9">
            <w:pPr>
              <w:spacing w:before="0" w:after="0"/>
              <w:rPr>
                <w:rStyle w:val="Heading1CharChar"/>
                <w:rFonts w:cs="Courier New"/>
                <w:sz w:val="20"/>
              </w:rPr>
            </w:pPr>
            <w:r w:rsidRPr="00C04E31">
              <w:rPr>
                <w:rStyle w:val="Heading1CharChar"/>
                <w:rFonts w:cs="Courier New"/>
                <w:sz w:val="20"/>
              </w:rPr>
              <w:t>O</w:t>
            </w:r>
          </w:p>
        </w:tc>
        <w:tc>
          <w:tcPr>
            <w:tcW w:w="1451" w:type="dxa"/>
            <w:vAlign w:val="center"/>
          </w:tcPr>
          <w:p w14:paraId="0EF0D542" w14:textId="77777777" w:rsidR="00926A02" w:rsidRPr="00C04E31" w:rsidRDefault="00926A02" w:rsidP="00E40DC9">
            <w:pPr>
              <w:spacing w:before="0" w:after="0"/>
              <w:rPr>
                <w:rStyle w:val="Heading1CharChar"/>
                <w:sz w:val="20"/>
              </w:rPr>
            </w:pPr>
            <w:r w:rsidRPr="00C04E31">
              <w:rPr>
                <w:rStyle w:val="Heading1CharChar"/>
                <w:sz w:val="20"/>
              </w:rPr>
              <w:t>[1.0,0.0,0.0,0.0,</w:t>
            </w:r>
            <w:r>
              <w:rPr>
                <w:rStyle w:val="Heading1CharChar"/>
                <w:sz w:val="20"/>
              </w:rPr>
              <w:br/>
              <w:t>0</w:t>
            </w:r>
            <w:r w:rsidRPr="00C04E31">
              <w:rPr>
                <w:rStyle w:val="Heading1CharChar"/>
                <w:sz w:val="20"/>
              </w:rPr>
              <w:t>.0,1.0,0.0,0.0,</w:t>
            </w:r>
            <w:r>
              <w:rPr>
                <w:rStyle w:val="Heading1CharChar"/>
                <w:sz w:val="20"/>
              </w:rPr>
              <w:br/>
            </w:r>
            <w:r w:rsidRPr="00C04E31">
              <w:rPr>
                <w:rStyle w:val="Heading1CharChar"/>
                <w:sz w:val="20"/>
              </w:rPr>
              <w:t>0.0,0.0,1.0,0.0,</w:t>
            </w:r>
            <w:r w:rsidRPr="00C04E31">
              <w:rPr>
                <w:rStyle w:val="Heading1CharChar"/>
                <w:sz w:val="20"/>
              </w:rPr>
              <w:br/>
              <w:t>0.0,0.0,0.0,1.0]</w:t>
            </w:r>
          </w:p>
        </w:tc>
        <w:tc>
          <w:tcPr>
            <w:tcW w:w="4556" w:type="dxa"/>
            <w:vAlign w:val="center"/>
          </w:tcPr>
          <w:p w14:paraId="4831F528" w14:textId="77777777" w:rsidR="00926A02" w:rsidRPr="00C04E31" w:rsidRDefault="00926A02" w:rsidP="00E40DC9">
            <w:pPr>
              <w:keepNext/>
              <w:spacing w:before="0" w:after="0"/>
              <w:rPr>
                <w:rStyle w:val="Heading1CharChar"/>
                <w:sz w:val="20"/>
              </w:rPr>
            </w:pPr>
            <w:r w:rsidRPr="00C04E31">
              <w:rPr>
                <w:rFonts w:cs="Courier New"/>
                <w:sz w:val="20"/>
                <w:lang w:eastAsia="fr-FR"/>
              </w:rPr>
              <w:t>Floating-point 4x4 matrix that defines the initial orientation, translation, and scale of a primitive. Formatted in column-major order. The primitive shall follow x+ for width, y+ for height, z+ for length . The matrix transformation allows to transform any primitive after initialization.</w:t>
            </w:r>
          </w:p>
        </w:tc>
      </w:tr>
    </w:tbl>
    <w:p w14:paraId="17F010C4" w14:textId="26FF9369" w:rsidR="00926A02" w:rsidRPr="001C727B" w:rsidRDefault="00926A02" w:rsidP="00926A02">
      <w:pPr>
        <w:pStyle w:val="Tabletitle"/>
      </w:pPr>
      <w:bookmarkStart w:id="241" w:name="_Ref131152588"/>
      <w:bookmarkStart w:id="242" w:name="_Ref146475300"/>
      <w:r w:rsidRPr="006C67D7">
        <w:t>Table</w:t>
      </w:r>
      <w:bookmarkEnd w:id="241"/>
      <w:r w:rsidRPr="006C67D7">
        <w:t xml:space="preserve"> </w:t>
      </w:r>
      <w:bookmarkEnd w:id="242"/>
      <w:r w:rsidR="00C33E01">
        <w:rPr>
          <w:b w:val="0"/>
        </w:rPr>
        <w:t>35</w:t>
      </w:r>
      <w:r w:rsidRPr="006C67D7">
        <w:t>: Semantical description of each primitive region</w:t>
      </w:r>
    </w:p>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926A02" w:rsidRPr="004C11F7" w14:paraId="3EC2B67A" w14:textId="77777777" w:rsidTr="00E40DC9">
        <w:tc>
          <w:tcPr>
            <w:tcW w:w="2689" w:type="dxa"/>
          </w:tcPr>
          <w:p w14:paraId="6FBFECF1" w14:textId="77777777" w:rsidR="00926A02" w:rsidRPr="00C04E31" w:rsidRDefault="00926A02" w:rsidP="00E40DC9">
            <w:pPr>
              <w:pStyle w:val="Tableheader"/>
              <w:keepLines w:val="0"/>
              <w:jc w:val="center"/>
              <w:rPr>
                <w:b/>
                <w:szCs w:val="20"/>
              </w:rPr>
            </w:pPr>
            <w:r w:rsidRPr="00C04E31">
              <w:rPr>
                <w:b/>
                <w:szCs w:val="20"/>
              </w:rPr>
              <w:lastRenderedPageBreak/>
              <w:t>Name</w:t>
            </w:r>
          </w:p>
        </w:tc>
        <w:tc>
          <w:tcPr>
            <w:tcW w:w="1275" w:type="dxa"/>
          </w:tcPr>
          <w:p w14:paraId="30F1CD2B" w14:textId="77777777" w:rsidR="00926A02" w:rsidRPr="00C04E31" w:rsidRDefault="00926A02" w:rsidP="00E40DC9">
            <w:pPr>
              <w:pStyle w:val="Tableheader"/>
              <w:keepLines w:val="0"/>
              <w:jc w:val="center"/>
              <w:rPr>
                <w:b/>
                <w:szCs w:val="20"/>
              </w:rPr>
            </w:pPr>
            <w:r w:rsidRPr="00C04E31">
              <w:rPr>
                <w:b/>
                <w:szCs w:val="20"/>
              </w:rPr>
              <w:t>Type</w:t>
            </w:r>
          </w:p>
        </w:tc>
        <w:tc>
          <w:tcPr>
            <w:tcW w:w="993" w:type="dxa"/>
          </w:tcPr>
          <w:p w14:paraId="4758A896" w14:textId="77777777" w:rsidR="00926A02" w:rsidRPr="00C04E31" w:rsidRDefault="00926A02" w:rsidP="00E40DC9">
            <w:pPr>
              <w:pStyle w:val="Tableheader"/>
              <w:keepLines w:val="0"/>
              <w:jc w:val="center"/>
              <w:rPr>
                <w:b/>
                <w:szCs w:val="20"/>
              </w:rPr>
            </w:pPr>
            <w:r w:rsidRPr="00C04E31">
              <w:rPr>
                <w:b/>
                <w:szCs w:val="20"/>
              </w:rPr>
              <w:t>Usage</w:t>
            </w:r>
          </w:p>
        </w:tc>
        <w:tc>
          <w:tcPr>
            <w:tcW w:w="1275" w:type="dxa"/>
          </w:tcPr>
          <w:p w14:paraId="2F4864A6" w14:textId="77777777" w:rsidR="00926A02" w:rsidRPr="00C04E31" w:rsidRDefault="00926A02" w:rsidP="00E40DC9">
            <w:pPr>
              <w:pStyle w:val="Tableheader"/>
              <w:keepLines w:val="0"/>
              <w:jc w:val="center"/>
              <w:rPr>
                <w:b/>
                <w:szCs w:val="20"/>
              </w:rPr>
            </w:pPr>
            <w:r w:rsidRPr="00C04E31">
              <w:rPr>
                <w:b/>
                <w:szCs w:val="20"/>
              </w:rPr>
              <w:t>Default</w:t>
            </w:r>
          </w:p>
        </w:tc>
        <w:tc>
          <w:tcPr>
            <w:tcW w:w="2778" w:type="dxa"/>
          </w:tcPr>
          <w:p w14:paraId="074A0C33" w14:textId="77777777" w:rsidR="00926A02" w:rsidRPr="004C11F7" w:rsidRDefault="00926A02" w:rsidP="00E40DC9">
            <w:pPr>
              <w:pStyle w:val="Tableheader"/>
              <w:keepLines w:val="0"/>
              <w:jc w:val="center"/>
              <w:rPr>
                <w:b/>
                <w:szCs w:val="20"/>
              </w:rPr>
            </w:pPr>
            <w:r w:rsidRPr="004C11F7">
              <w:rPr>
                <w:b/>
                <w:szCs w:val="20"/>
              </w:rPr>
              <w:t>Description</w:t>
            </w:r>
          </w:p>
        </w:tc>
      </w:tr>
      <w:tr w:rsidR="00926A02" w:rsidRPr="004C11F7" w14:paraId="2D494872" w14:textId="77777777" w:rsidTr="00E40DC9">
        <w:tc>
          <w:tcPr>
            <w:tcW w:w="2689" w:type="dxa"/>
          </w:tcPr>
          <w:p w14:paraId="4EDF37C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BV_CUBOID) {</w:t>
            </w:r>
          </w:p>
        </w:tc>
        <w:tc>
          <w:tcPr>
            <w:tcW w:w="1275" w:type="dxa"/>
          </w:tcPr>
          <w:p w14:paraId="646B45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0244DE5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7116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2A9F5D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246801A" w14:textId="77777777" w:rsidTr="00E40DC9">
        <w:tc>
          <w:tcPr>
            <w:tcW w:w="2689" w:type="dxa"/>
          </w:tcPr>
          <w:p w14:paraId="6F6D033F"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44226CD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77B55B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0377B19B"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1E53C4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box.</w:t>
            </w:r>
          </w:p>
        </w:tc>
      </w:tr>
      <w:tr w:rsidR="00926A02" w:rsidRPr="004C11F7" w14:paraId="583C60B9" w14:textId="77777777" w:rsidTr="00E40DC9">
        <w:tc>
          <w:tcPr>
            <w:tcW w:w="2689" w:type="dxa"/>
          </w:tcPr>
          <w:p w14:paraId="15AD5F82"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3735ADA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2153DF0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9A0A11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251692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box.</w:t>
            </w:r>
          </w:p>
        </w:tc>
      </w:tr>
      <w:tr w:rsidR="00926A02" w:rsidRPr="004C11F7" w14:paraId="3FEF171D" w14:textId="77777777" w:rsidTr="00E40DC9">
        <w:tc>
          <w:tcPr>
            <w:tcW w:w="2689" w:type="dxa"/>
          </w:tcPr>
          <w:p w14:paraId="1F578BB3"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9F1BF7">
              <w:rPr>
                <w:rFonts w:cs="Arial"/>
                <w:sz w:val="20"/>
                <w:lang w:eastAsia="fr-FR"/>
              </w:rPr>
              <w:t xml:space="preserve">   length</w:t>
            </w:r>
          </w:p>
        </w:tc>
        <w:tc>
          <w:tcPr>
            <w:tcW w:w="1275" w:type="dxa"/>
          </w:tcPr>
          <w:p w14:paraId="7C971A7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BDFD35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4BAEDB1"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23D97A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box.</w:t>
            </w:r>
          </w:p>
        </w:tc>
      </w:tr>
      <w:tr w:rsidR="00926A02" w:rsidRPr="004C11F7" w14:paraId="25AF67F8" w14:textId="77777777" w:rsidTr="00E40DC9">
        <w:tc>
          <w:tcPr>
            <w:tcW w:w="2689" w:type="dxa"/>
          </w:tcPr>
          <w:p w14:paraId="525697B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5F071BB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EBE822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D943A7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A9372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cube</w:t>
            </w:r>
            <w:r>
              <w:rPr>
                <w:rFonts w:cs="Arial"/>
                <w:sz w:val="20"/>
                <w:lang w:eastAsia="fr-FR"/>
              </w:rPr>
              <w:t>.</w:t>
            </w:r>
          </w:p>
        </w:tc>
      </w:tr>
      <w:tr w:rsidR="00926A02" w:rsidRPr="004C11F7" w14:paraId="05D5B803" w14:textId="77777777" w:rsidTr="00E40DC9">
        <w:tc>
          <w:tcPr>
            <w:tcW w:w="2689" w:type="dxa"/>
          </w:tcPr>
          <w:p w14:paraId="55346BE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71D9DA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6368DE7"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15EE9629"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7D03620E"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E501A6B" w14:textId="77777777" w:rsidTr="00E40DC9">
        <w:tc>
          <w:tcPr>
            <w:tcW w:w="2689" w:type="dxa"/>
          </w:tcPr>
          <w:p w14:paraId="7301078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BV_PLANE_REGION) {</w:t>
            </w:r>
          </w:p>
        </w:tc>
        <w:tc>
          <w:tcPr>
            <w:tcW w:w="1275" w:type="dxa"/>
          </w:tcPr>
          <w:p w14:paraId="098BC2D5"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1BE1CC0"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0561D482"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5224224"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8010868" w14:textId="77777777" w:rsidTr="00E40DC9">
        <w:tc>
          <w:tcPr>
            <w:tcW w:w="2689" w:type="dxa"/>
          </w:tcPr>
          <w:p w14:paraId="421275A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width</w:t>
            </w:r>
          </w:p>
        </w:tc>
        <w:tc>
          <w:tcPr>
            <w:tcW w:w="1275" w:type="dxa"/>
          </w:tcPr>
          <w:p w14:paraId="593962E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9936DA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7E2EC5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792DB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Width of the plane.</w:t>
            </w:r>
          </w:p>
        </w:tc>
      </w:tr>
      <w:tr w:rsidR="00926A02" w:rsidRPr="004C11F7" w14:paraId="4591B768" w14:textId="77777777" w:rsidTr="00E40DC9">
        <w:tc>
          <w:tcPr>
            <w:tcW w:w="2689" w:type="dxa"/>
          </w:tcPr>
          <w:p w14:paraId="1AAC51DA"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height</w:t>
            </w:r>
          </w:p>
        </w:tc>
        <w:tc>
          <w:tcPr>
            <w:tcW w:w="1275" w:type="dxa"/>
          </w:tcPr>
          <w:p w14:paraId="5FCCEA6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348E22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E180A18"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4809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Height of the plane.</w:t>
            </w:r>
          </w:p>
        </w:tc>
      </w:tr>
      <w:tr w:rsidR="00926A02" w:rsidRPr="004C11F7" w14:paraId="3E2DC41D" w14:textId="77777777" w:rsidTr="00E40DC9">
        <w:tc>
          <w:tcPr>
            <w:tcW w:w="2689" w:type="dxa"/>
          </w:tcPr>
          <w:p w14:paraId="0235FAF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6BE94B3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vec2</w:t>
            </w:r>
          </w:p>
        </w:tc>
        <w:tc>
          <w:tcPr>
            <w:tcW w:w="993" w:type="dxa"/>
          </w:tcPr>
          <w:p w14:paraId="6FF852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4906BEA"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88B25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2D coordinate (x,y) or (x,z) or (y,z) of the plane.</w:t>
            </w:r>
          </w:p>
        </w:tc>
      </w:tr>
      <w:tr w:rsidR="00926A02" w:rsidRPr="004C11F7" w14:paraId="0D5139C3" w14:textId="77777777" w:rsidTr="00E40DC9">
        <w:tc>
          <w:tcPr>
            <w:tcW w:w="2689" w:type="dxa"/>
          </w:tcPr>
          <w:p w14:paraId="7CC95B9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53CB55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3A8F3E25"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44FDE0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70531B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36F0580" w14:textId="77777777" w:rsidTr="00E40DC9">
        <w:tc>
          <w:tcPr>
            <w:tcW w:w="2689" w:type="dxa"/>
          </w:tcPr>
          <w:p w14:paraId="0021A01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BV_CYLINDER_REGION) {</w:t>
            </w:r>
          </w:p>
        </w:tc>
        <w:tc>
          <w:tcPr>
            <w:tcW w:w="1275" w:type="dxa"/>
          </w:tcPr>
          <w:p w14:paraId="2508742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05D643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9DAB553"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66B0A18"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51605B2A" w14:textId="77777777" w:rsidTr="00E40DC9">
        <w:tc>
          <w:tcPr>
            <w:tcW w:w="2689" w:type="dxa"/>
          </w:tcPr>
          <w:p w14:paraId="2532BD9E"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6A1202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0E5A61A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C60874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E32793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cylinder.</w:t>
            </w:r>
          </w:p>
        </w:tc>
      </w:tr>
      <w:tr w:rsidR="00926A02" w:rsidRPr="004C11F7" w14:paraId="0F3ADB05" w14:textId="77777777" w:rsidTr="00E40DC9">
        <w:tc>
          <w:tcPr>
            <w:tcW w:w="2689" w:type="dxa"/>
          </w:tcPr>
          <w:p w14:paraId="78963897"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length</w:t>
            </w:r>
          </w:p>
        </w:tc>
        <w:tc>
          <w:tcPr>
            <w:tcW w:w="1275" w:type="dxa"/>
          </w:tcPr>
          <w:p w14:paraId="3605ECFF"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1C61BB18"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6C5353F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CA340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Length of the cylinder.</w:t>
            </w:r>
          </w:p>
        </w:tc>
      </w:tr>
      <w:tr w:rsidR="00926A02" w:rsidRPr="004C11F7" w14:paraId="65E90E1A" w14:textId="77777777" w:rsidTr="00E40DC9">
        <w:tc>
          <w:tcPr>
            <w:tcW w:w="2689" w:type="dxa"/>
          </w:tcPr>
          <w:p w14:paraId="5FF10690"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3C95A18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3634C8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37BBAA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CB34EF6"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cylinder</w:t>
            </w:r>
          </w:p>
        </w:tc>
      </w:tr>
      <w:tr w:rsidR="00926A02" w:rsidRPr="004C11F7" w14:paraId="57D54425" w14:textId="77777777" w:rsidTr="00E40DC9">
        <w:tc>
          <w:tcPr>
            <w:tcW w:w="2689" w:type="dxa"/>
          </w:tcPr>
          <w:p w14:paraId="38CEFA6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7768032C"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6C4EA81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092826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FA13E0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601D2ADF" w14:textId="77777777" w:rsidTr="00E40DC9">
        <w:tc>
          <w:tcPr>
            <w:tcW w:w="2689" w:type="dxa"/>
          </w:tcPr>
          <w:p w14:paraId="2BA422B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BV_CAPSULE_REGION) {</w:t>
            </w:r>
          </w:p>
        </w:tc>
        <w:tc>
          <w:tcPr>
            <w:tcW w:w="1275" w:type="dxa"/>
          </w:tcPr>
          <w:p w14:paraId="52D4E088"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4BB6ACA1"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A09738E"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17A2EAFA"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339BD8BC" w14:textId="77777777" w:rsidTr="00E40DC9">
        <w:tc>
          <w:tcPr>
            <w:tcW w:w="2689" w:type="dxa"/>
          </w:tcPr>
          <w:p w14:paraId="5A0293BD"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2FEA94A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5554853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268810B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CF6D02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capsule.</w:t>
            </w:r>
          </w:p>
        </w:tc>
      </w:tr>
      <w:tr w:rsidR="00926A02" w:rsidRPr="004C11F7" w14:paraId="0DDE816F" w14:textId="77777777" w:rsidTr="00E40DC9">
        <w:tc>
          <w:tcPr>
            <w:tcW w:w="2689" w:type="dxa"/>
          </w:tcPr>
          <w:p w14:paraId="7CD66E1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base</w:t>
            </w:r>
            <w:r>
              <w:rPr>
                <w:rFonts w:cs="Arial"/>
                <w:sz w:val="20"/>
                <w:lang w:eastAsia="fr-FR"/>
              </w:rPr>
              <w:t>Centroid</w:t>
            </w:r>
          </w:p>
        </w:tc>
        <w:tc>
          <w:tcPr>
            <w:tcW w:w="1275" w:type="dxa"/>
          </w:tcPr>
          <w:p w14:paraId="494AB21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519DE8C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1F6FEE5"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9D554E"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base semi-sphere of the capsule.</w:t>
            </w:r>
          </w:p>
        </w:tc>
      </w:tr>
      <w:tr w:rsidR="00926A02" w:rsidRPr="004C11F7" w14:paraId="1313FD84" w14:textId="77777777" w:rsidTr="00E40DC9">
        <w:tc>
          <w:tcPr>
            <w:tcW w:w="2689" w:type="dxa"/>
          </w:tcPr>
          <w:p w14:paraId="2C18289C"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top</w:t>
            </w:r>
            <w:r>
              <w:rPr>
                <w:rFonts w:cs="Arial"/>
                <w:sz w:val="20"/>
                <w:lang w:eastAsia="fr-FR"/>
              </w:rPr>
              <w:t>Centroid</w:t>
            </w:r>
          </w:p>
        </w:tc>
        <w:tc>
          <w:tcPr>
            <w:tcW w:w="1275" w:type="dxa"/>
          </w:tcPr>
          <w:p w14:paraId="35DAC5B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24E087B4"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54C2C60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F33D8E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Centroid 3D coordinate (x,y,z) of the top semi-sphere of the capsule.</w:t>
            </w:r>
          </w:p>
        </w:tc>
      </w:tr>
      <w:tr w:rsidR="00926A02" w:rsidRPr="004C11F7" w14:paraId="3A7CA841" w14:textId="77777777" w:rsidTr="00E40DC9">
        <w:tc>
          <w:tcPr>
            <w:tcW w:w="2689" w:type="dxa"/>
          </w:tcPr>
          <w:p w14:paraId="00F1794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 }</w:t>
            </w:r>
          </w:p>
        </w:tc>
        <w:tc>
          <w:tcPr>
            <w:tcW w:w="1275" w:type="dxa"/>
          </w:tcPr>
          <w:p w14:paraId="4AC5BDAE"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1F0A9AD9"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74E34594"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4DF13B4C"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7D5246D3" w14:textId="77777777" w:rsidTr="00E40DC9">
        <w:tc>
          <w:tcPr>
            <w:tcW w:w="2689" w:type="dxa"/>
          </w:tcPr>
          <w:p w14:paraId="5B4F90B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if (type == BV_SPHEROID) {</w:t>
            </w:r>
          </w:p>
        </w:tc>
        <w:tc>
          <w:tcPr>
            <w:tcW w:w="1275" w:type="dxa"/>
          </w:tcPr>
          <w:p w14:paraId="166EB04B"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2F6DE67E"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263040EC"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24376CB6" w14:textId="77777777" w:rsidR="00926A02" w:rsidRPr="00C04E31" w:rsidRDefault="00926A02" w:rsidP="00E40DC9">
            <w:pPr>
              <w:spacing w:before="0" w:after="0" w:line="240" w:lineRule="auto"/>
              <w:textAlignment w:val="baseline"/>
              <w:rPr>
                <w:rFonts w:cs="Arial"/>
                <w:sz w:val="20"/>
                <w:lang w:eastAsia="fr-FR"/>
              </w:rPr>
            </w:pPr>
          </w:p>
        </w:tc>
      </w:tr>
      <w:tr w:rsidR="00926A02" w:rsidRPr="004C11F7" w14:paraId="1D8F3B66" w14:textId="77777777" w:rsidTr="00E40DC9">
        <w:tc>
          <w:tcPr>
            <w:tcW w:w="2689" w:type="dxa"/>
          </w:tcPr>
          <w:p w14:paraId="5873FC25"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radius</w:t>
            </w:r>
          </w:p>
        </w:tc>
        <w:tc>
          <w:tcPr>
            <w:tcW w:w="1275" w:type="dxa"/>
          </w:tcPr>
          <w:p w14:paraId="749CFC11"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number</w:t>
            </w:r>
          </w:p>
        </w:tc>
        <w:tc>
          <w:tcPr>
            <w:tcW w:w="993" w:type="dxa"/>
          </w:tcPr>
          <w:p w14:paraId="457F163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3783B6D0"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3090EF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Radius of the sphere.</w:t>
            </w:r>
          </w:p>
        </w:tc>
      </w:tr>
      <w:tr w:rsidR="00926A02" w:rsidRPr="004C11F7" w14:paraId="226575DA" w14:textId="77777777" w:rsidTr="00E40DC9">
        <w:tc>
          <w:tcPr>
            <w:tcW w:w="2689" w:type="dxa"/>
          </w:tcPr>
          <w:p w14:paraId="1AE67799" w14:textId="77777777" w:rsidR="00926A02" w:rsidRPr="00C04E31" w:rsidRDefault="00926A02" w:rsidP="00E40DC9">
            <w:pPr>
              <w:spacing w:before="0" w:after="0" w:line="240" w:lineRule="auto"/>
              <w:textAlignment w:val="baseline"/>
              <w:rPr>
                <w:rFonts w:cs="Arial"/>
                <w:sz w:val="20"/>
                <w:lang w:eastAsia="fr-FR"/>
              </w:rPr>
            </w:pPr>
            <w:r w:rsidRPr="00C04E31">
              <w:rPr>
                <w:rFonts w:cs="Arial"/>
                <w:lang w:eastAsia="fr-FR"/>
              </w:rPr>
              <w:t xml:space="preserve">    </w:t>
            </w:r>
            <w:r w:rsidRPr="00C04E31">
              <w:rPr>
                <w:rFonts w:cs="Arial"/>
                <w:sz w:val="20"/>
                <w:lang w:eastAsia="fr-FR"/>
              </w:rPr>
              <w:t>centroid</w:t>
            </w:r>
          </w:p>
        </w:tc>
        <w:tc>
          <w:tcPr>
            <w:tcW w:w="1275" w:type="dxa"/>
          </w:tcPr>
          <w:p w14:paraId="1686DD42"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vec3</w:t>
            </w:r>
          </w:p>
        </w:tc>
        <w:tc>
          <w:tcPr>
            <w:tcW w:w="993" w:type="dxa"/>
          </w:tcPr>
          <w:p w14:paraId="4EE2FB0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M</w:t>
            </w:r>
          </w:p>
        </w:tc>
        <w:tc>
          <w:tcPr>
            <w:tcW w:w="1275" w:type="dxa"/>
          </w:tcPr>
          <w:p w14:paraId="74C605E6"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6BDD4323"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Centre 3D coordinate (x,y,z) of the sphere.</w:t>
            </w:r>
          </w:p>
        </w:tc>
      </w:tr>
      <w:tr w:rsidR="00926A02" w:rsidRPr="004C11F7" w14:paraId="28A006E3" w14:textId="77777777" w:rsidTr="00E40DC9">
        <w:tc>
          <w:tcPr>
            <w:tcW w:w="2689" w:type="dxa"/>
          </w:tcPr>
          <w:p w14:paraId="2966E17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w:t>
            </w:r>
          </w:p>
        </w:tc>
        <w:tc>
          <w:tcPr>
            <w:tcW w:w="1275" w:type="dxa"/>
          </w:tcPr>
          <w:p w14:paraId="6AE4980D" w14:textId="77777777" w:rsidR="00926A02" w:rsidRPr="00C04E31" w:rsidRDefault="00926A02" w:rsidP="00E40DC9">
            <w:pPr>
              <w:spacing w:before="0" w:after="0" w:line="240" w:lineRule="auto"/>
              <w:textAlignment w:val="baseline"/>
              <w:rPr>
                <w:rFonts w:cs="Arial"/>
                <w:sz w:val="20"/>
                <w:lang w:eastAsia="fr-FR"/>
              </w:rPr>
            </w:pPr>
          </w:p>
        </w:tc>
        <w:tc>
          <w:tcPr>
            <w:tcW w:w="993" w:type="dxa"/>
          </w:tcPr>
          <w:p w14:paraId="5EAA144C" w14:textId="77777777" w:rsidR="00926A02" w:rsidRPr="00C04E31" w:rsidRDefault="00926A02" w:rsidP="00E40DC9">
            <w:pPr>
              <w:spacing w:before="0" w:after="0" w:line="240" w:lineRule="auto"/>
              <w:textAlignment w:val="baseline"/>
              <w:rPr>
                <w:rFonts w:cs="Arial"/>
                <w:sz w:val="20"/>
                <w:lang w:eastAsia="fr-FR"/>
              </w:rPr>
            </w:pPr>
          </w:p>
        </w:tc>
        <w:tc>
          <w:tcPr>
            <w:tcW w:w="1275" w:type="dxa"/>
          </w:tcPr>
          <w:p w14:paraId="3DD97EE7" w14:textId="77777777" w:rsidR="00926A02" w:rsidRPr="00C04E31" w:rsidRDefault="00926A02" w:rsidP="00E40DC9">
            <w:pPr>
              <w:spacing w:before="0" w:after="0" w:line="240" w:lineRule="auto"/>
              <w:textAlignment w:val="baseline"/>
              <w:rPr>
                <w:rFonts w:cs="Arial"/>
                <w:sz w:val="20"/>
                <w:lang w:eastAsia="fr-FR"/>
              </w:rPr>
            </w:pPr>
          </w:p>
        </w:tc>
        <w:tc>
          <w:tcPr>
            <w:tcW w:w="2778" w:type="dxa"/>
          </w:tcPr>
          <w:p w14:paraId="5BE62ED8" w14:textId="77777777" w:rsidR="00926A02" w:rsidRPr="00C04E31" w:rsidRDefault="00926A02" w:rsidP="00E40DC9">
            <w:pPr>
              <w:spacing w:before="0" w:after="0" w:line="240" w:lineRule="auto"/>
              <w:textAlignment w:val="baseline"/>
              <w:rPr>
                <w:rFonts w:cs="Arial"/>
                <w:sz w:val="20"/>
                <w:lang w:eastAsia="fr-FR"/>
              </w:rPr>
            </w:pPr>
          </w:p>
        </w:tc>
      </w:tr>
    </w:tbl>
    <w:p w14:paraId="1E34F3F4" w14:textId="3E002D99" w:rsidR="00926A02" w:rsidRDefault="00926A02" w:rsidP="00926A02">
      <w:pPr>
        <w:rPr>
          <w:rFonts w:cs="Arial"/>
        </w:rPr>
      </w:pPr>
      <w:r w:rsidRPr="00F64E9A">
        <w:rPr>
          <w:rFonts w:cs="Arial"/>
        </w:rPr>
        <w:t xml:space="preserve">The semantic of an action is provided in </w:t>
      </w:r>
      <w:r>
        <w:rPr>
          <w:rFonts w:cs="Arial"/>
        </w:rPr>
        <w:fldChar w:fldCharType="begin"/>
      </w:r>
      <w:r>
        <w:rPr>
          <w:rFonts w:cs="Arial"/>
        </w:rPr>
        <w:instrText xml:space="preserve"> REF _Ref146475326 \h  \* MERGEFORMAT </w:instrText>
      </w:r>
      <w:r>
        <w:rPr>
          <w:rFonts w:cs="Arial"/>
        </w:rPr>
      </w:r>
      <w:r>
        <w:rPr>
          <w:rFonts w:cs="Arial"/>
        </w:rPr>
        <w:fldChar w:fldCharType="separate"/>
      </w:r>
      <w:r w:rsidRPr="00C04E31">
        <w:rPr>
          <w:rFonts w:cs="Arial"/>
        </w:rPr>
        <w:t xml:space="preserve">Table </w:t>
      </w:r>
      <w:r w:rsidR="00C33E01">
        <w:rPr>
          <w:rFonts w:cs="Arial"/>
        </w:rPr>
        <w:t>36</w:t>
      </w:r>
      <w:r>
        <w:rPr>
          <w:rFonts w:cs="Arial"/>
        </w:rPr>
        <w:fldChar w:fldCharType="end"/>
      </w:r>
      <w:r w:rsidRPr="00F64E9A">
        <w:rPr>
          <w:rFonts w:cs="Arial"/>
        </w:rPr>
        <w:t>.</w:t>
      </w:r>
    </w:p>
    <w:p w14:paraId="707FA809" w14:textId="62515DF8" w:rsidR="00926A02" w:rsidRPr="006C67D7" w:rsidRDefault="00926A02" w:rsidP="00926A02">
      <w:pPr>
        <w:pStyle w:val="Tabletitle"/>
      </w:pPr>
      <w:bookmarkStart w:id="243" w:name="_Ref146475326"/>
      <w:r w:rsidRPr="006C67D7">
        <w:t xml:space="preserve">Table </w:t>
      </w:r>
      <w:bookmarkEnd w:id="243"/>
      <w:r w:rsidR="00C33E01">
        <w:t>36</w:t>
      </w:r>
      <w:r w:rsidRPr="006C67D7">
        <w:t>: Semantic of action</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332"/>
        <w:gridCol w:w="1170"/>
        <w:gridCol w:w="630"/>
        <w:gridCol w:w="1530"/>
        <w:gridCol w:w="3348"/>
      </w:tblGrid>
      <w:tr w:rsidR="00926A02" w:rsidRPr="007F3CB0" w14:paraId="7EC273E3" w14:textId="77777777" w:rsidTr="00E40DC9">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5E5DA6" w14:textId="77777777" w:rsidR="00926A02" w:rsidRPr="00C04E31" w:rsidRDefault="00926A02" w:rsidP="00E40DC9">
            <w:pPr>
              <w:pStyle w:val="Tableheader"/>
              <w:jc w:val="center"/>
              <w:rPr>
                <w:b/>
              </w:rPr>
            </w:pPr>
            <w:r w:rsidRPr="00C04E31">
              <w:rPr>
                <w:b/>
              </w:rPr>
              <w:t>Name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3B9739" w14:textId="77777777" w:rsidR="00926A02" w:rsidRPr="00C04E31" w:rsidRDefault="00926A02" w:rsidP="00E40DC9">
            <w:pPr>
              <w:pStyle w:val="Tableheader"/>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255188" w14:textId="77777777" w:rsidR="00926A02" w:rsidRPr="00C04E31" w:rsidRDefault="00926A02" w:rsidP="00E40DC9">
            <w:pPr>
              <w:pStyle w:val="Tableheader"/>
              <w:jc w:val="center"/>
              <w:rPr>
                <w:b/>
              </w:rPr>
            </w:pPr>
            <w:r w:rsidRPr="00C04E31">
              <w:rPr>
                <w:b/>
              </w:rPr>
              <w:t>Usage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B59092" w14:textId="77777777" w:rsidR="00926A02" w:rsidRPr="00C04E31" w:rsidRDefault="00926A02" w:rsidP="00E40DC9">
            <w:pPr>
              <w:pStyle w:val="Tableheader"/>
              <w:jc w:val="center"/>
              <w:rPr>
                <w:b/>
              </w:rPr>
            </w:pPr>
            <w:r w:rsidRPr="00C04E31">
              <w:rPr>
                <w:b/>
              </w:rPr>
              <w:t>Default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77F36C" w14:textId="77777777" w:rsidR="00926A02" w:rsidRPr="00C04E31" w:rsidRDefault="00926A02" w:rsidP="00E40DC9">
            <w:pPr>
              <w:pStyle w:val="Tableheader"/>
              <w:jc w:val="center"/>
              <w:rPr>
                <w:b/>
              </w:rPr>
            </w:pPr>
            <w:r w:rsidRPr="00C04E31">
              <w:rPr>
                <w:b/>
              </w:rPr>
              <w:t>Description </w:t>
            </w:r>
          </w:p>
        </w:tc>
      </w:tr>
      <w:tr w:rsidR="00926A02" w:rsidRPr="00F64E9A" w14:paraId="4B812E5B"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E4BCD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type  </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2D0A7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F7AEA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 </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4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D61F71" w14:textId="6E4EB40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_Ref146472566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37</w:t>
            </w:r>
            <w:r>
              <w:rPr>
                <w:rFonts w:cs="Arial"/>
                <w:sz w:val="20"/>
                <w:lang w:eastAsia="fr-FR"/>
              </w:rPr>
              <w:fldChar w:fldCharType="end"/>
            </w:r>
            <w:r w:rsidRPr="004C11F7">
              <w:rPr>
                <w:rFonts w:cs="Arial"/>
                <w:sz w:val="20"/>
                <w:lang w:eastAsia="fr-FR"/>
              </w:rPr>
              <w:t xml:space="preserve"> that defines the type of the action. </w:t>
            </w:r>
          </w:p>
        </w:tc>
      </w:tr>
      <w:tr w:rsidR="00926A02" w:rsidRPr="00F64E9A" w14:paraId="6BD3B88F"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DC400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delay</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907C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08B454"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FABD93"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0.0</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47A0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Duration of delay in second before executing the action</w:t>
            </w:r>
            <w:r>
              <w:rPr>
                <w:rFonts w:cs="Arial"/>
                <w:sz w:val="20"/>
                <w:lang w:eastAsia="fr-FR"/>
              </w:rPr>
              <w:t>.</w:t>
            </w:r>
          </w:p>
        </w:tc>
      </w:tr>
      <w:tr w:rsidR="00926A02" w:rsidRPr="00F64E9A" w14:paraId="6049371D" w14:textId="77777777" w:rsidTr="00E40DC9">
        <w:trPr>
          <w:trHeight w:val="323"/>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5C3BBD" w14:textId="77777777" w:rsidR="00926A02" w:rsidRPr="004C11F7" w:rsidRDefault="00926A02" w:rsidP="00E40DC9">
            <w:pPr>
              <w:spacing w:after="0" w:line="240" w:lineRule="auto"/>
              <w:textAlignment w:val="baseline"/>
              <w:rPr>
                <w:rFonts w:cs="Arial"/>
                <w:sz w:val="20"/>
                <w:lang w:eastAsia="fr-FR"/>
              </w:rPr>
            </w:pPr>
            <w:bookmarkStart w:id="244" w:name="_Hlk91073429"/>
            <w:r w:rsidRPr="004C11F7">
              <w:rPr>
                <w:rFonts w:cs="Arial"/>
                <w:sz w:val="20"/>
                <w:lang w:eastAsia="fr-FR"/>
              </w:rPr>
              <w:t>if (type== ACTION_ACTIVATE){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6C89D1"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FEDB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7E862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EE553F" w14:textId="77777777" w:rsidR="00926A02" w:rsidRPr="004C11F7" w:rsidRDefault="00926A02" w:rsidP="00E40DC9">
            <w:pPr>
              <w:spacing w:after="0" w:line="240" w:lineRule="auto"/>
              <w:textAlignment w:val="baseline"/>
              <w:rPr>
                <w:rFonts w:cs="Arial"/>
                <w:sz w:val="20"/>
                <w:lang w:eastAsia="fr-FR"/>
              </w:rPr>
            </w:pPr>
          </w:p>
        </w:tc>
      </w:tr>
      <w:bookmarkEnd w:id="244"/>
      <w:tr w:rsidR="00926A02" w:rsidRPr="00F64E9A" w14:paraId="135EAD59" w14:textId="77777777" w:rsidTr="00E40DC9">
        <w:trPr>
          <w:trHeight w:val="69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43C9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activationStatus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5134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2052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6B978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2BD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ENABLED=0: the node shall be processed by the application</w:t>
            </w:r>
          </w:p>
          <w:p w14:paraId="0DBFD51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DISABLED =1: the node shall</w:t>
            </w:r>
            <w:r>
              <w:rPr>
                <w:rFonts w:cs="Arial"/>
                <w:sz w:val="20"/>
                <w:lang w:eastAsia="fr-FR"/>
              </w:rPr>
              <w:t xml:space="preserve"> be</w:t>
            </w:r>
            <w:r w:rsidRPr="004C11F7">
              <w:rPr>
                <w:rFonts w:cs="Arial"/>
                <w:sz w:val="20"/>
                <w:lang w:eastAsia="fr-FR"/>
              </w:rPr>
              <w:t xml:space="preserve"> skipped by the application</w:t>
            </w:r>
            <w:r>
              <w:rPr>
                <w:rFonts w:cs="Arial"/>
                <w:sz w:val="20"/>
                <w:lang w:eastAsia="fr-FR"/>
              </w:rPr>
              <w:t>.</w:t>
            </w:r>
          </w:p>
        </w:tc>
      </w:tr>
      <w:tr w:rsidR="00926A02" w:rsidRPr="00F64E9A" w14:paraId="227AE639" w14:textId="77777777" w:rsidTr="00E40DC9">
        <w:trPr>
          <w:trHeight w:val="405"/>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CE89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346E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44DF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0816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0149D9"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set the activation status</w:t>
            </w:r>
            <w:r>
              <w:rPr>
                <w:rFonts w:cs="Arial"/>
                <w:sz w:val="20"/>
                <w:lang w:eastAsia="fr-FR"/>
              </w:rPr>
              <w:t>.</w:t>
            </w:r>
          </w:p>
        </w:tc>
      </w:tr>
      <w:tr w:rsidR="00926A02" w:rsidRPr="00F64E9A" w14:paraId="15A5C57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DECA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155B35"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8B4DB"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EFCAC"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CFF990" w14:textId="77777777" w:rsidR="00926A02" w:rsidRPr="004C11F7" w:rsidRDefault="00926A02" w:rsidP="00E40DC9">
            <w:pPr>
              <w:spacing w:after="0" w:line="240" w:lineRule="auto"/>
              <w:textAlignment w:val="baseline"/>
              <w:rPr>
                <w:rFonts w:cs="Arial"/>
                <w:sz w:val="20"/>
              </w:rPr>
            </w:pPr>
          </w:p>
        </w:tc>
      </w:tr>
      <w:tr w:rsidR="00926A02" w:rsidRPr="00F64E9A" w14:paraId="501214D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4641F"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lastRenderedPageBreak/>
              <w:t>i</w:t>
            </w:r>
            <w:r w:rsidRPr="004C11F7">
              <w:rPr>
                <w:rFonts w:cs="Arial"/>
                <w:sz w:val="20"/>
                <w:lang w:eastAsia="fr-FR"/>
              </w:rPr>
              <w:t>f</w:t>
            </w:r>
            <w:r>
              <w:rPr>
                <w:rFonts w:cs="Arial"/>
                <w:sz w:val="20"/>
                <w:lang w:eastAsia="fr-FR"/>
              </w:rPr>
              <w:t xml:space="preserve"> </w:t>
            </w:r>
            <w:r w:rsidRPr="004C11F7">
              <w:rPr>
                <w:rFonts w:cs="Arial"/>
                <w:sz w:val="20"/>
                <w:lang w:eastAsia="fr-FR"/>
              </w:rPr>
              <w:t>(type== ACTION_TRANSFORM){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1AFD9"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53EAF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9E0B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DDD3C5" w14:textId="77777777" w:rsidR="00926A02" w:rsidRPr="004C11F7" w:rsidRDefault="00926A02" w:rsidP="00E40DC9">
            <w:pPr>
              <w:spacing w:after="0" w:line="240" w:lineRule="auto"/>
              <w:textAlignment w:val="baseline"/>
              <w:rPr>
                <w:rFonts w:cs="Arial"/>
                <w:sz w:val="20"/>
              </w:rPr>
            </w:pPr>
          </w:p>
        </w:tc>
      </w:tr>
      <w:tr w:rsidR="00926A02" w:rsidRPr="00F64E9A" w14:paraId="0FBD701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B75C7E"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transform</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64316D"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C912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 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E1BF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8B941A" w14:textId="77777777" w:rsidR="00926A02" w:rsidRPr="004C11F7" w:rsidRDefault="00926A02" w:rsidP="00E40DC9">
            <w:pPr>
              <w:spacing w:after="0" w:line="240" w:lineRule="auto"/>
              <w:textAlignment w:val="baseline"/>
              <w:rPr>
                <w:rFonts w:cs="Arial"/>
                <w:sz w:val="20"/>
              </w:rPr>
            </w:pPr>
            <w:r>
              <w:rPr>
                <w:rFonts w:cs="Arial"/>
                <w:sz w:val="20"/>
              </w:rPr>
              <w:t xml:space="preserve">A </w:t>
            </w:r>
            <w:r w:rsidRPr="004C11F7">
              <w:rPr>
                <w:rFonts w:cs="Arial"/>
                <w:sz w:val="20"/>
              </w:rPr>
              <w:t>4x4 transformation matrix to apply to the nodes</w:t>
            </w:r>
            <w:r>
              <w:rPr>
                <w:rFonts w:cs="Arial"/>
                <w:sz w:val="20"/>
              </w:rPr>
              <w:t>.</w:t>
            </w:r>
          </w:p>
        </w:tc>
      </w:tr>
      <w:tr w:rsidR="00926A02" w:rsidRPr="00F64E9A" w14:paraId="7F7953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827A4C"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AA22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4CA032"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A5DB3"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99D6D"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transformed</w:t>
            </w:r>
            <w:r>
              <w:rPr>
                <w:rFonts w:cs="Arial"/>
                <w:sz w:val="20"/>
                <w:lang w:eastAsia="fr-FR"/>
              </w:rPr>
              <w:t>.</w:t>
            </w:r>
          </w:p>
        </w:tc>
      </w:tr>
      <w:tr w:rsidR="00926A02" w:rsidRPr="00F64E9A" w14:paraId="681DC11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76445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27CE0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81DC9"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3BA5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3B89AE" w14:textId="77777777" w:rsidR="00926A02" w:rsidRPr="004C11F7" w:rsidRDefault="00926A02" w:rsidP="00E40DC9">
            <w:pPr>
              <w:spacing w:after="0" w:line="240" w:lineRule="auto"/>
              <w:textAlignment w:val="baseline"/>
              <w:rPr>
                <w:rFonts w:cs="Arial"/>
                <w:sz w:val="20"/>
              </w:rPr>
            </w:pPr>
          </w:p>
        </w:tc>
      </w:tr>
      <w:tr w:rsidR="00926A02" w:rsidRPr="00F64E9A" w14:paraId="776FDA8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6346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ACTION_BLOCK){</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9516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7DD69D"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9EFF7B"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BBDF3C" w14:textId="77777777" w:rsidR="00926A02" w:rsidRPr="004C11F7" w:rsidRDefault="00926A02" w:rsidP="00E40DC9">
            <w:pPr>
              <w:spacing w:after="0" w:line="240" w:lineRule="auto"/>
              <w:textAlignment w:val="baseline"/>
              <w:rPr>
                <w:rFonts w:cs="Arial"/>
                <w:sz w:val="20"/>
              </w:rPr>
            </w:pPr>
          </w:p>
        </w:tc>
      </w:tr>
      <w:tr w:rsidR="00926A02" w:rsidRPr="00F64E9A" w14:paraId="3D9EE98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20910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68240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3B6873"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22F54A"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291F3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lock their related transforms.</w:t>
            </w:r>
          </w:p>
        </w:tc>
      </w:tr>
      <w:tr w:rsidR="00926A02" w:rsidRPr="00F64E9A" w14:paraId="3EB89D3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1BF8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CC7B12"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A5F1E"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3FEC38"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5616E1" w14:textId="77777777" w:rsidR="00926A02" w:rsidRPr="004C11F7" w:rsidRDefault="00926A02" w:rsidP="00E40DC9">
            <w:pPr>
              <w:spacing w:after="0" w:line="240" w:lineRule="auto"/>
              <w:textAlignment w:val="baseline"/>
              <w:rPr>
                <w:rFonts w:cs="Arial"/>
                <w:sz w:val="20"/>
              </w:rPr>
            </w:pPr>
          </w:p>
        </w:tc>
      </w:tr>
      <w:tr w:rsidR="00926A02" w:rsidRPr="00F64E9A" w14:paraId="4925E9CF"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741AE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38D42E"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30AE65"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9F2FA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F521FF" w14:textId="77777777" w:rsidR="00926A02" w:rsidRPr="004C11F7" w:rsidRDefault="00926A02" w:rsidP="00E40DC9">
            <w:pPr>
              <w:spacing w:after="0" w:line="240" w:lineRule="auto"/>
              <w:textAlignment w:val="baseline"/>
              <w:rPr>
                <w:rFonts w:cs="Arial"/>
                <w:sz w:val="20"/>
              </w:rPr>
            </w:pPr>
          </w:p>
        </w:tc>
      </w:tr>
      <w:tr w:rsidR="00926A02" w:rsidRPr="00F64E9A" w14:paraId="194A2FA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7908D"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animation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C14FB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AE78"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F1A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439F7D" w14:textId="77777777" w:rsidR="00926A02" w:rsidRPr="004C11F7" w:rsidRDefault="00926A02" w:rsidP="00E40DC9">
            <w:pPr>
              <w:spacing w:after="0" w:line="240" w:lineRule="auto"/>
              <w:textAlignment w:val="baseline"/>
              <w:rPr>
                <w:rFonts w:cs="Arial"/>
                <w:sz w:val="20"/>
              </w:rPr>
            </w:pPr>
            <w:r>
              <w:rPr>
                <w:rFonts w:cs="Arial"/>
                <w:sz w:val="20"/>
                <w:lang w:eastAsia="fr-FR"/>
              </w:rPr>
              <w:t>I</w:t>
            </w:r>
            <w:r w:rsidRPr="004C11F7">
              <w:rPr>
                <w:rFonts w:cs="Arial"/>
                <w:sz w:val="20"/>
                <w:lang w:eastAsia="fr-FR"/>
              </w:rPr>
              <w:t>ndex of the animation in the animations array to be considered</w:t>
            </w:r>
            <w:r>
              <w:rPr>
                <w:rFonts w:cs="Arial"/>
                <w:sz w:val="20"/>
              </w:rPr>
              <w:t>.</w:t>
            </w:r>
          </w:p>
        </w:tc>
      </w:tr>
      <w:tr w:rsidR="00926A02" w:rsidRPr="00F64E9A" w14:paraId="4F1AD2C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12670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animationControl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06E66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C126F4"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0020F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FD00F7" w14:textId="4DBF99B8" w:rsidR="00926A02" w:rsidRPr="004C11F7" w:rsidRDefault="00926A02" w:rsidP="00E40DC9">
            <w:pPr>
              <w:spacing w:after="0" w:line="240" w:lineRule="auto"/>
              <w:textAlignment w:val="baseline"/>
              <w:rPr>
                <w:rFonts w:cs="Arial"/>
                <w:sz w:val="20"/>
              </w:rPr>
            </w:pPr>
            <w:r w:rsidRPr="004C11F7">
              <w:rPr>
                <w:rFonts w:cs="Arial"/>
                <w:sz w:val="20"/>
                <w:lang w:eastAsia="fr-FR"/>
              </w:rPr>
              <w:t>One element of</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_Ref146472785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38</w:t>
            </w:r>
            <w:r>
              <w:rPr>
                <w:rFonts w:cs="Arial"/>
                <w:sz w:val="20"/>
                <w:lang w:eastAsia="fr-FR"/>
              </w:rPr>
              <w:fldChar w:fldCharType="end"/>
            </w:r>
            <w:r w:rsidRPr="004C11F7">
              <w:rPr>
                <w:rFonts w:cs="Arial"/>
                <w:sz w:val="20"/>
                <w:lang w:eastAsia="fr-FR"/>
              </w:rPr>
              <w:t xml:space="preserve"> that defines the control of the animation.</w:t>
            </w:r>
          </w:p>
        </w:tc>
      </w:tr>
      <w:tr w:rsidR="00926A02" w:rsidRPr="00F64E9A" w14:paraId="72AA153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150E5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D3BE4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36824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2FCB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A8AAB7" w14:textId="77777777" w:rsidR="00926A02" w:rsidRPr="004C11F7" w:rsidRDefault="00926A02" w:rsidP="00E40DC9">
            <w:pPr>
              <w:spacing w:after="0" w:line="240" w:lineRule="auto"/>
              <w:textAlignment w:val="baseline"/>
              <w:rPr>
                <w:rFonts w:cs="Arial"/>
                <w:sz w:val="20"/>
              </w:rPr>
            </w:pPr>
          </w:p>
        </w:tc>
      </w:tr>
      <w:tr w:rsidR="00926A02" w:rsidRPr="00F64E9A" w14:paraId="2D6E3DFE"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FC6D3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6C49A"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E117D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5BB5E5"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5DED88" w14:textId="77777777" w:rsidR="00926A02" w:rsidRPr="004C11F7" w:rsidRDefault="00926A02" w:rsidP="00E40DC9">
            <w:pPr>
              <w:spacing w:after="0" w:line="240" w:lineRule="auto"/>
              <w:textAlignment w:val="baseline"/>
              <w:rPr>
                <w:rFonts w:cs="Arial"/>
                <w:sz w:val="20"/>
              </w:rPr>
            </w:pPr>
          </w:p>
        </w:tc>
      </w:tr>
      <w:tr w:rsidR="00926A02" w:rsidRPr="00F64E9A" w14:paraId="6DBA445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4D0CF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media</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75BD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8A0C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12928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8C9844"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Index of the media in the MPEG media array to be considered</w:t>
            </w:r>
            <w:r>
              <w:rPr>
                <w:rFonts w:cs="Arial"/>
                <w:sz w:val="20"/>
                <w:lang w:eastAsia="fr-FR"/>
              </w:rPr>
              <w:t>.</w:t>
            </w:r>
          </w:p>
        </w:tc>
      </w:tr>
      <w:tr w:rsidR="00926A02" w:rsidRPr="00F64E9A" w14:paraId="267F2A44"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DC9D11"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mediaControl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82588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B64ED"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B93D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5289DA" w14:textId="207E9714" w:rsidR="00926A02" w:rsidRPr="004C11F7" w:rsidRDefault="00926A02" w:rsidP="00E40DC9">
            <w:pPr>
              <w:spacing w:after="0" w:line="240" w:lineRule="auto"/>
              <w:textAlignment w:val="baseline"/>
              <w:rPr>
                <w:rFonts w:cs="Arial"/>
                <w:sz w:val="20"/>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_Ref146472729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39</w:t>
            </w:r>
            <w:r>
              <w:rPr>
                <w:rFonts w:cs="Arial"/>
                <w:sz w:val="20"/>
                <w:lang w:eastAsia="fr-FR"/>
              </w:rPr>
              <w:fldChar w:fldCharType="end"/>
            </w:r>
            <w:r w:rsidRPr="004C11F7">
              <w:rPr>
                <w:rFonts w:cs="Arial"/>
                <w:sz w:val="20"/>
                <w:lang w:eastAsia="fr-FR"/>
              </w:rPr>
              <w:t xml:space="preserve"> that defines the control of the media.</w:t>
            </w:r>
          </w:p>
        </w:tc>
      </w:tr>
      <w:tr w:rsidR="00926A02" w:rsidRPr="00F64E9A" w14:paraId="2603A1D7"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8543C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85F14C"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86DFE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478A7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97B4E6" w14:textId="77777777" w:rsidR="00926A02" w:rsidRPr="004C11F7" w:rsidRDefault="00926A02" w:rsidP="00E40DC9">
            <w:pPr>
              <w:spacing w:after="0" w:line="240" w:lineRule="auto"/>
              <w:textAlignment w:val="baseline"/>
              <w:rPr>
                <w:rFonts w:cs="Arial"/>
                <w:sz w:val="20"/>
              </w:rPr>
            </w:pPr>
          </w:p>
        </w:tc>
      </w:tr>
      <w:tr w:rsidR="00926A02" w:rsidRPr="00F64E9A" w14:paraId="22E2E6CC"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64771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ACTION_MANIPULATE){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A94B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67E9A6"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7B75D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64D8ED" w14:textId="77777777" w:rsidR="00926A02" w:rsidRPr="004C11F7" w:rsidRDefault="00926A02" w:rsidP="00E40DC9">
            <w:pPr>
              <w:spacing w:after="0" w:line="240" w:lineRule="auto"/>
              <w:textAlignment w:val="baseline"/>
              <w:rPr>
                <w:rFonts w:cs="Arial"/>
                <w:sz w:val="20"/>
              </w:rPr>
            </w:pPr>
          </w:p>
        </w:tc>
      </w:tr>
      <w:tr w:rsidR="00926A02" w:rsidRPr="00F64E9A" w14:paraId="6998D9BB" w14:textId="77777777" w:rsidTr="00E40DC9">
        <w:trPr>
          <w:trHeight w:val="42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BCECC2"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r w:rsidRPr="00C04E31">
              <w:rPr>
                <w:rFonts w:cs="Arial"/>
                <w:sz w:val="20"/>
                <w:lang w:val="en-CA"/>
              </w:rPr>
              <w:t>manipulateActionType</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3C7B5" w14:textId="77777777" w:rsidR="00926A02" w:rsidRPr="004C11F7" w:rsidRDefault="00926A02" w:rsidP="00E40DC9">
            <w:pPr>
              <w:spacing w:after="0" w:line="240" w:lineRule="auto"/>
              <w:textAlignment w:val="baseline"/>
              <w:rPr>
                <w:rFonts w:cs="Arial"/>
                <w:sz w:val="20"/>
                <w:lang w:eastAsia="fr-FR"/>
              </w:rPr>
            </w:pPr>
            <w:r w:rsidRPr="00C04E31">
              <w:rPr>
                <w:rFonts w:cs="Arial"/>
                <w:sz w:val="20"/>
                <w:lang w:val="en-CA"/>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A16710"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FB9179"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08C5CC" w14:textId="1857A6F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_Ref146472659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40</w:t>
            </w:r>
            <w:r>
              <w:rPr>
                <w:rFonts w:cs="Arial"/>
                <w:sz w:val="20"/>
                <w:lang w:eastAsia="fr-FR"/>
              </w:rPr>
              <w:fldChar w:fldCharType="end"/>
            </w:r>
            <w:r w:rsidRPr="004C11F7">
              <w:rPr>
                <w:rFonts w:cs="Arial"/>
                <w:sz w:val="20"/>
                <w:lang w:eastAsia="fr-FR"/>
              </w:rPr>
              <w:t xml:space="preserve"> that defines the action manipulate type.</w:t>
            </w:r>
          </w:p>
        </w:tc>
      </w:tr>
      <w:tr w:rsidR="00926A02" w:rsidRPr="00F64E9A" w14:paraId="5F6F6361"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E5C4BC" w14:textId="77777777" w:rsidR="00926A02" w:rsidRPr="004C11F7" w:rsidRDefault="00926A02" w:rsidP="00E40DC9">
            <w:pPr>
              <w:spacing w:after="0" w:line="240" w:lineRule="auto"/>
              <w:textAlignment w:val="baseline"/>
              <w:rPr>
                <w:rFonts w:cs="Arial"/>
                <w:sz w:val="20"/>
                <w:lang w:eastAsia="fr-FR"/>
              </w:rPr>
            </w:pPr>
            <w:r>
              <w:rPr>
                <w:rFonts w:cs="Arial"/>
                <w:sz w:val="20"/>
                <w:lang w:val="en-CA"/>
              </w:rPr>
              <w:t xml:space="preserve">    </w:t>
            </w:r>
            <w:r w:rsidRPr="00C04E31">
              <w:rPr>
                <w:rFonts w:cs="Arial"/>
                <w:sz w:val="20"/>
                <w:lang w:val="en-CA"/>
              </w:rPr>
              <w:t>axis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4B9260E"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F5C50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52EA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Up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2BBFF2" w14:textId="77777777" w:rsidR="00926A02" w:rsidRPr="004C11F7" w:rsidRDefault="00926A02" w:rsidP="00E40DC9">
            <w:pPr>
              <w:spacing w:after="0" w:line="240" w:lineRule="auto"/>
              <w:textAlignment w:val="baseline"/>
              <w:rPr>
                <w:rFonts w:cs="Arial"/>
                <w:sz w:val="20"/>
                <w:lang w:eastAsia="fr-FR"/>
              </w:rPr>
            </w:pPr>
            <w:r w:rsidRPr="004C11F7">
              <w:rPr>
                <w:rFonts w:cs="Arial"/>
                <w:sz w:val="20"/>
              </w:rPr>
              <w:t xml:space="preserve">(x,y,z) coordinates of the axis used for rotation and sliding. These coordinates are relative to the </w:t>
            </w:r>
            <w:r w:rsidRPr="004C11F7">
              <w:rPr>
                <w:rFonts w:cs="Arial"/>
                <w:sz w:val="20"/>
                <w:lang w:eastAsia="fr-FR"/>
              </w:rPr>
              <w:t xml:space="preserve">local space created by the </w:t>
            </w:r>
            <w:r>
              <w:rPr>
                <w:rFonts w:cs="Arial"/>
                <w:sz w:val="20"/>
                <w:lang w:eastAsia="fr-FR"/>
              </w:rPr>
              <w:t>user input described in the userInputDescription</w:t>
            </w:r>
            <w:r w:rsidRPr="004C11F7">
              <w:rPr>
                <w:rFonts w:cs="Arial"/>
                <w:sz w:val="20"/>
                <w:lang w:eastAsia="fr-FR"/>
              </w:rPr>
              <w:t xml:space="preserve">. </w:t>
            </w:r>
            <w:r>
              <w:rPr>
                <w:rFonts w:cs="Arial"/>
                <w:sz w:val="20"/>
                <w:lang w:eastAsia="fr-FR"/>
              </w:rPr>
              <w:t>For example</w:t>
            </w:r>
            <w:r w:rsidRPr="004C11F7">
              <w:rPr>
                <w:rFonts w:cs="Arial"/>
                <w:sz w:val="20"/>
                <w:lang w:eastAsia="fr-FR"/>
              </w:rPr>
              <w:t xml:space="preserve"> a “/user/hand/left/pose” user input trigger creates a local space attached to the user left hand</w:t>
            </w:r>
            <w:r>
              <w:rPr>
                <w:rFonts w:cs="Arial"/>
                <w:sz w:val="20"/>
                <w:lang w:eastAsia="fr-FR"/>
              </w:rPr>
              <w:t>.</w:t>
            </w:r>
          </w:p>
        </w:tc>
      </w:tr>
      <w:tr w:rsidR="00926A02" w:rsidRPr="00F64E9A" w14:paraId="4ED50E6B"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44707B" w14:textId="77777777" w:rsidR="00926A02" w:rsidRDefault="00926A02" w:rsidP="00E40DC9">
            <w:pPr>
              <w:spacing w:after="0" w:line="240" w:lineRule="auto"/>
              <w:textAlignment w:val="baseline"/>
              <w:rPr>
                <w:rFonts w:cs="Arial"/>
                <w:sz w:val="20"/>
                <w:lang w:val="en-CA"/>
              </w:rPr>
            </w:pPr>
            <w:r>
              <w:rPr>
                <w:rFonts w:cs="Arial"/>
                <w:sz w:val="20"/>
                <w:lang w:val="en-CA"/>
              </w:rPr>
              <w:t xml:space="preserve">    userInputDescription</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9BFC46" w14:textId="77777777" w:rsidR="00926A02" w:rsidRPr="004C11F7" w:rsidRDefault="00926A02" w:rsidP="00E40DC9">
            <w:pPr>
              <w:spacing w:after="0" w:line="240" w:lineRule="auto"/>
              <w:rPr>
                <w:rFonts w:cs="Arial"/>
                <w:sz w:val="20"/>
                <w:lang w:eastAsia="fr-FR"/>
              </w:rPr>
            </w:pPr>
            <w:r>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29B7E2"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04A9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BB706E" w14:textId="77777777" w:rsidR="00926A02" w:rsidRPr="004C11F7" w:rsidRDefault="00926A02" w:rsidP="00E40DC9">
            <w:pPr>
              <w:spacing w:after="0" w:line="240" w:lineRule="auto"/>
              <w:textAlignment w:val="baseline"/>
              <w:rPr>
                <w:rFonts w:cs="Arial"/>
                <w:sz w:val="20"/>
              </w:rPr>
            </w:pPr>
            <w:r w:rsidRPr="00BE544E">
              <w:rPr>
                <w:rFonts w:cs="Arial"/>
                <w:sz w:val="20"/>
                <w:lang w:eastAsia="fr-FR"/>
              </w:rPr>
              <w:t xml:space="preserve">Describe the user </w:t>
            </w:r>
            <w:r>
              <w:rPr>
                <w:rFonts w:cs="Arial"/>
                <w:sz w:val="20"/>
                <w:lang w:eastAsia="fr-FR"/>
              </w:rPr>
              <w:t>input</w:t>
            </w:r>
            <w:r w:rsidRPr="00BE544E">
              <w:rPr>
                <w:rFonts w:cs="Arial"/>
                <w:sz w:val="20"/>
                <w:lang w:eastAsia="fr-FR"/>
              </w:rPr>
              <w:t xml:space="preserve"> related to the manipulation</w:t>
            </w:r>
            <w:r>
              <w:rPr>
                <w:rFonts w:cs="Arial"/>
                <w:sz w:val="20"/>
                <w:lang w:eastAsia="fr-FR"/>
              </w:rPr>
              <w:t xml:space="preserve"> action</w:t>
            </w:r>
            <w:r w:rsidRPr="00BE544E">
              <w:rPr>
                <w:rFonts w:cs="Arial"/>
                <w:sz w:val="20"/>
                <w:lang w:eastAsia="fr-FR"/>
              </w:rPr>
              <w:t>. The format shall follow the OpenXR input path description as defined in [OpenXR] section 6. An example is:  “/user/hand/left/aim/pose”.</w:t>
            </w:r>
          </w:p>
        </w:tc>
      </w:tr>
      <w:tr w:rsidR="00926A02" w:rsidRPr="00F64E9A" w14:paraId="1D2A7B08"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96EC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30541" w14:textId="77777777" w:rsidR="00926A02" w:rsidRPr="004C11F7" w:rsidRDefault="00926A02" w:rsidP="00E40DC9">
            <w:pPr>
              <w:spacing w:after="0" w:line="240" w:lineRule="auto"/>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1D87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4458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AEE08" w14:textId="77777777" w:rsidR="00926A02" w:rsidRPr="004C11F7" w:rsidRDefault="00926A02" w:rsidP="00E40DC9">
            <w:pPr>
              <w:spacing w:after="0" w:line="240" w:lineRule="auto"/>
              <w:textAlignment w:val="baseline"/>
              <w:rPr>
                <w:rFonts w:cs="Arial"/>
                <w:sz w:val="20"/>
              </w:rPr>
            </w:pPr>
            <w:r w:rsidRPr="004C11F7">
              <w:rPr>
                <w:rFonts w:cs="Arial"/>
                <w:sz w:val="20"/>
                <w:lang w:eastAsia="fr-FR"/>
              </w:rPr>
              <w:t>Indices of the nodes in the nodes array to be manipulated.</w:t>
            </w:r>
          </w:p>
        </w:tc>
      </w:tr>
      <w:tr w:rsidR="00926A02" w:rsidRPr="00F64E9A" w14:paraId="5BBEF332" w14:textId="77777777" w:rsidTr="00E40DC9">
        <w:trPr>
          <w:trHeight w:val="380"/>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BE986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89D1B"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DFBC74"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D559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DA74C8" w14:textId="77777777" w:rsidR="00926A02" w:rsidRPr="004C11F7" w:rsidRDefault="00926A02" w:rsidP="00E40DC9">
            <w:pPr>
              <w:spacing w:after="0" w:line="240" w:lineRule="auto"/>
              <w:textAlignment w:val="baseline"/>
              <w:rPr>
                <w:rFonts w:cs="Arial"/>
                <w:sz w:val="20"/>
              </w:rPr>
            </w:pPr>
          </w:p>
        </w:tc>
      </w:tr>
      <w:tr w:rsidR="00926A02" w:rsidRPr="00F64E9A" w14:paraId="662A43D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84BD8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66A666"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0A7B28"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23A126"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ECB2"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7FC8E990"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9DE34"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material</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4E733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A5F3D7"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88858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7760C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Index of the material in the materials array to apply to the</w:t>
            </w:r>
            <w:r>
              <w:rPr>
                <w:rFonts w:cs="Arial"/>
                <w:sz w:val="20"/>
                <w:lang w:eastAsia="fr-FR"/>
              </w:rPr>
              <w:t xml:space="preserve"> set of</w:t>
            </w:r>
            <w:r w:rsidRPr="004C11F7">
              <w:rPr>
                <w:rFonts w:cs="Arial"/>
                <w:sz w:val="20"/>
                <w:lang w:eastAsia="fr-FR"/>
              </w:rPr>
              <w:t xml:space="preserve"> nodes</w:t>
            </w:r>
            <w:r>
              <w:rPr>
                <w:rFonts w:cs="Arial"/>
                <w:sz w:val="20"/>
                <w:lang w:eastAsia="fr-FR"/>
              </w:rPr>
              <w:t>.</w:t>
            </w:r>
          </w:p>
        </w:tc>
      </w:tr>
      <w:tr w:rsidR="00926A02" w:rsidRPr="00F64E9A" w14:paraId="1F6FB55C"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544E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213B0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E2E8C5"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0883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88FC2"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set their material</w:t>
            </w:r>
            <w:r>
              <w:rPr>
                <w:rFonts w:cs="Arial"/>
                <w:sz w:val="20"/>
                <w:lang w:eastAsia="fr-FR"/>
              </w:rPr>
              <w:t>.</w:t>
            </w:r>
          </w:p>
        </w:tc>
      </w:tr>
      <w:tr w:rsidR="00926A02" w:rsidRPr="00F64E9A" w14:paraId="76E5309A"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D4086"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F10DB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A76EA1"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C183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48D377"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563B718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8682E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lastRenderedPageBreak/>
              <w:t>if (type == ACTION_HAPTIC){</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799D4"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B51450"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900AD"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FBCEDB" w14:textId="77777777" w:rsidR="00926A02" w:rsidRPr="004C11F7" w:rsidRDefault="00926A02" w:rsidP="00E40DC9">
            <w:pPr>
              <w:spacing w:after="0" w:line="240" w:lineRule="auto"/>
              <w:textAlignment w:val="baseline"/>
              <w:rPr>
                <w:rFonts w:cs="Arial"/>
                <w:sz w:val="20"/>
                <w:lang w:eastAsia="fr-FR"/>
              </w:rPr>
            </w:pPr>
          </w:p>
        </w:tc>
      </w:tr>
      <w:tr w:rsidR="00926A02" w:rsidRPr="00F64E9A" w14:paraId="05946A77"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7E932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hapticActionNodes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DFC32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array(HapticActionNode)</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4E079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86A2B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1E404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List of haptic action nodes.</w:t>
            </w:r>
          </w:p>
        </w:tc>
      </w:tr>
      <w:tr w:rsidR="00926A02" w:rsidRPr="00F64E9A" w14:paraId="029E019F" w14:textId="77777777" w:rsidTr="00E40DC9">
        <w:trPr>
          <w:trHeight w:val="268"/>
        </w:trPr>
        <w:tc>
          <w:tcPr>
            <w:tcW w:w="2332" w:type="dxa"/>
            <w:tcBorders>
              <w:top w:val="single" w:sz="6" w:space="0" w:color="000000" w:themeColor="text1"/>
              <w:left w:val="single" w:sz="6" w:space="0" w:color="000000" w:themeColor="text1"/>
              <w:bottom w:val="nil"/>
              <w:right w:val="single" w:sz="4" w:space="0" w:color="auto"/>
            </w:tcBorders>
            <w:shd w:val="clear" w:color="auto" w:fill="auto"/>
          </w:tcPr>
          <w:p w14:paraId="29C51114"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4" w:space="0" w:color="auto"/>
              <w:bottom w:val="nil"/>
              <w:right w:val="single" w:sz="4" w:space="0" w:color="auto"/>
            </w:tcBorders>
            <w:shd w:val="clear" w:color="auto" w:fill="auto"/>
          </w:tcPr>
          <w:p w14:paraId="082CE87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4" w:space="0" w:color="auto"/>
              <w:bottom w:val="nil"/>
              <w:right w:val="single" w:sz="4" w:space="0" w:color="auto"/>
            </w:tcBorders>
            <w:shd w:val="clear" w:color="auto" w:fill="auto"/>
          </w:tcPr>
          <w:p w14:paraId="3DDDBEB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4" w:space="0" w:color="auto"/>
              <w:bottom w:val="nil"/>
              <w:right w:val="single" w:sz="4" w:space="0" w:color="auto"/>
            </w:tcBorders>
            <w:shd w:val="clear" w:color="auto" w:fill="auto"/>
          </w:tcPr>
          <w:p w14:paraId="7EE97A5E"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5E0861D5"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3522F3DD" w14:textId="77777777" w:rsidTr="00E40DC9">
        <w:trPr>
          <w:trHeight w:val="268"/>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02B0F10E"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if (type == ACTION_SET_AVATAR)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1C53B8"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49C12"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4" w:space="0" w:color="auto"/>
              <w:left w:val="single" w:sz="4" w:space="0" w:color="auto"/>
              <w:bottom w:val="single" w:sz="4" w:space="0" w:color="auto"/>
              <w:right w:val="single" w:sz="4" w:space="0" w:color="auto"/>
            </w:tcBorders>
            <w:shd w:val="clear" w:color="auto" w:fill="auto"/>
          </w:tcPr>
          <w:p w14:paraId="47A435C1"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01AF1771" w14:textId="77777777" w:rsidR="00926A02" w:rsidRPr="004C11F7" w:rsidRDefault="00926A02" w:rsidP="00E40DC9">
            <w:pPr>
              <w:spacing w:after="0" w:line="240" w:lineRule="auto"/>
              <w:textAlignment w:val="baseline"/>
              <w:rPr>
                <w:rFonts w:cs="Arial"/>
                <w:sz w:val="20"/>
                <w:lang w:eastAsia="fr-FR"/>
              </w:rPr>
            </w:pPr>
          </w:p>
        </w:tc>
      </w:tr>
      <w:tr w:rsidR="00926A02" w:rsidRPr="00026C8B" w14:paraId="2EF7C1D4" w14:textId="77777777" w:rsidTr="00E40DC9">
        <w:trPr>
          <w:trHeight w:val="268"/>
        </w:trPr>
        <w:tc>
          <w:tcPr>
            <w:tcW w:w="2332"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8F22667"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avatarAction</w:t>
            </w:r>
          </w:p>
        </w:tc>
        <w:tc>
          <w:tcPr>
            <w:tcW w:w="117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CB801F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A30B560"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530"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19AB10C0"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2AE464D" w14:textId="77777777" w:rsidR="00926A02" w:rsidRPr="008352C1" w:rsidRDefault="00926A02" w:rsidP="00E40DC9">
            <w:pPr>
              <w:pStyle w:val="NormalWeb"/>
              <w:spacing w:before="0" w:beforeAutospacing="0" w:after="0" w:afterAutospacing="0"/>
              <w:rPr>
                <w:rFonts w:ascii="Cambria" w:hAnsi="Cambria"/>
                <w:sz w:val="20"/>
                <w:szCs w:val="20"/>
              </w:rPr>
            </w:pPr>
            <w:r w:rsidRPr="008352C1">
              <w:rPr>
                <w:rFonts w:ascii="Cambria" w:hAnsi="Cambria"/>
                <w:sz w:val="20"/>
                <w:szCs w:val="20"/>
              </w:rPr>
              <w:t>The avatarAction is a URN that uniquely identifies the avatar action.</w:t>
            </w:r>
          </w:p>
          <w:p w14:paraId="02CBECCA" w14:textId="77777777" w:rsidR="00926A02" w:rsidRPr="008352C1" w:rsidRDefault="00926A02" w:rsidP="00E40DC9">
            <w:pPr>
              <w:pStyle w:val="NormalWeb"/>
              <w:spacing w:before="0" w:beforeAutospacing="0" w:after="0" w:afterAutospacing="0"/>
              <w:rPr>
                <w:rFonts w:ascii="Cambria" w:hAnsi="Cambria"/>
                <w:sz w:val="20"/>
                <w:szCs w:val="20"/>
              </w:rPr>
            </w:pPr>
            <w:r>
              <w:rPr>
                <w:rFonts w:ascii="Cambria" w:hAnsi="Cambria"/>
                <w:sz w:val="20"/>
                <w:szCs w:val="20"/>
              </w:rPr>
              <w:t>For the MPEG reference Avatar, a</w:t>
            </w:r>
            <w:r w:rsidRPr="008352C1">
              <w:rPr>
                <w:rFonts w:ascii="Cambria" w:hAnsi="Cambria"/>
                <w:sz w:val="20"/>
                <w:szCs w:val="20"/>
              </w:rPr>
              <w:t xml:space="preserve"> </w:t>
            </w:r>
            <w:r>
              <w:rPr>
                <w:rFonts w:ascii="Cambria" w:hAnsi="Cambria"/>
                <w:sz w:val="20"/>
                <w:szCs w:val="20"/>
              </w:rPr>
              <w:t xml:space="preserve">set </w:t>
            </w:r>
            <w:r w:rsidRPr="008352C1">
              <w:rPr>
                <w:rFonts w:ascii="Cambria" w:hAnsi="Cambria"/>
                <w:sz w:val="20"/>
                <w:szCs w:val="20"/>
              </w:rPr>
              <w:t xml:space="preserve"> of avatar actions </w:t>
            </w:r>
            <w:r>
              <w:rPr>
                <w:rFonts w:ascii="Cambria" w:hAnsi="Cambria"/>
                <w:sz w:val="20"/>
                <w:szCs w:val="20"/>
              </w:rPr>
              <w:t xml:space="preserve">and their respective </w:t>
            </w:r>
            <w:r w:rsidRPr="008352C1">
              <w:rPr>
                <w:rFonts w:ascii="Cambria" w:hAnsi="Cambria"/>
                <w:sz w:val="20"/>
                <w:szCs w:val="20"/>
              </w:rPr>
              <w:t>URN</w:t>
            </w:r>
            <w:r>
              <w:rPr>
                <w:rFonts w:ascii="Cambria" w:hAnsi="Cambria"/>
                <w:sz w:val="20"/>
                <w:szCs w:val="20"/>
              </w:rPr>
              <w:t>s</w:t>
            </w:r>
            <w:r w:rsidRPr="008352C1">
              <w:rPr>
                <w:rFonts w:ascii="Cambria" w:hAnsi="Cambria"/>
                <w:sz w:val="20"/>
                <w:szCs w:val="20"/>
              </w:rPr>
              <w:t xml:space="preserve"> </w:t>
            </w:r>
            <w:r>
              <w:rPr>
                <w:rFonts w:ascii="Cambria" w:hAnsi="Cambria"/>
                <w:sz w:val="20"/>
                <w:szCs w:val="20"/>
              </w:rPr>
              <w:t>is defined</w:t>
            </w:r>
            <w:r w:rsidRPr="008352C1">
              <w:rPr>
                <w:rFonts w:ascii="Cambria" w:hAnsi="Cambria"/>
                <w:sz w:val="20"/>
                <w:szCs w:val="20"/>
              </w:rPr>
              <w:t xml:space="preserve"> in Table H.4.3.2 of Annex H.</w:t>
            </w:r>
          </w:p>
          <w:p w14:paraId="6447BBAD" w14:textId="77777777" w:rsidR="00926A02" w:rsidRPr="00C04E31" w:rsidRDefault="00926A02" w:rsidP="00E40DC9">
            <w:pPr>
              <w:pStyle w:val="NormalWeb"/>
              <w:spacing w:before="0" w:beforeAutospacing="0" w:after="0" w:afterAutospacing="0"/>
              <w:rPr>
                <w:rFonts w:ascii="Cambria" w:hAnsi="Cambria"/>
                <w:sz w:val="20"/>
                <w:szCs w:val="20"/>
              </w:rPr>
            </w:pPr>
            <w:r w:rsidRPr="0077101D">
              <w:rPr>
                <w:rFonts w:ascii="Cambria" w:hAnsi="Cambria"/>
                <w:sz w:val="20"/>
                <w:szCs w:val="20"/>
              </w:rPr>
              <w:t>For example, the URN “urn:mpeg:sd:2023:avatar:actionslist/</w:t>
            </w:r>
            <w:r w:rsidRPr="169046D0">
              <w:rPr>
                <w:rFonts w:ascii="Cambria" w:hAnsi="Cambria"/>
                <w:sz w:val="20"/>
                <w:szCs w:val="20"/>
              </w:rPr>
              <w:t>speech</w:t>
            </w:r>
            <w:r w:rsidRPr="0077101D">
              <w:rPr>
                <w:rFonts w:ascii="Cambria" w:hAnsi="Cambria"/>
                <w:sz w:val="20"/>
                <w:szCs w:val="20"/>
              </w:rPr>
              <w:t xml:space="preserve">” referenced in Table H.4.3.2 of Annex H sets the </w:t>
            </w:r>
            <w:r w:rsidRPr="056181ED">
              <w:rPr>
                <w:rFonts w:ascii="Cambria" w:hAnsi="Cambria"/>
                <w:sz w:val="20"/>
                <w:szCs w:val="20"/>
              </w:rPr>
              <w:t>optional</w:t>
            </w:r>
            <w:r w:rsidRPr="0077101D">
              <w:rPr>
                <w:rFonts w:ascii="Cambria" w:hAnsi="Cambria"/>
                <w:sz w:val="20"/>
                <w:szCs w:val="20"/>
              </w:rPr>
              <w:t xml:space="preserve"> </w:t>
            </w:r>
            <w:r w:rsidRPr="607A8BF0">
              <w:rPr>
                <w:rFonts w:ascii="Cambria" w:hAnsi="Cambria"/>
                <w:sz w:val="20"/>
                <w:szCs w:val="20"/>
              </w:rPr>
              <w:t>attributes “microphone” and “</w:t>
            </w:r>
            <w:r w:rsidRPr="056181ED">
              <w:rPr>
                <w:rFonts w:ascii="Cambria" w:hAnsi="Cambria"/>
                <w:sz w:val="20"/>
                <w:szCs w:val="20"/>
              </w:rPr>
              <w:t>media”.</w:t>
            </w:r>
            <w:r w:rsidRPr="0077101D">
              <w:rPr>
                <w:rFonts w:ascii="Cambria" w:hAnsi="Cambria"/>
                <w:sz w:val="20"/>
                <w:szCs w:val="20"/>
              </w:rPr>
              <w:t xml:space="preserve"> </w:t>
            </w:r>
            <w:r w:rsidRPr="50F6DA07">
              <w:rPr>
                <w:rFonts w:ascii="Cambria" w:hAnsi="Cambria"/>
                <w:sz w:val="20"/>
                <w:szCs w:val="20"/>
              </w:rPr>
              <w:t xml:space="preserve">Considering only the </w:t>
            </w:r>
            <w:r w:rsidRPr="6B910B5E">
              <w:rPr>
                <w:rFonts w:ascii="Cambria" w:hAnsi="Cambria"/>
                <w:sz w:val="20"/>
                <w:szCs w:val="20"/>
              </w:rPr>
              <w:t>boolean attribute</w:t>
            </w:r>
            <w:r w:rsidRPr="50F6DA07">
              <w:rPr>
                <w:rFonts w:ascii="Cambria" w:hAnsi="Cambria"/>
                <w:sz w:val="20"/>
                <w:szCs w:val="20"/>
              </w:rPr>
              <w:t xml:space="preserve"> “microphone</w:t>
            </w:r>
            <w:r w:rsidRPr="6B910B5E">
              <w:rPr>
                <w:rFonts w:ascii="Cambria" w:hAnsi="Cambria"/>
                <w:sz w:val="20"/>
                <w:szCs w:val="20"/>
              </w:rPr>
              <w:t>”,</w:t>
            </w:r>
            <w:r w:rsidRPr="50F6DA07">
              <w:rPr>
                <w:rFonts w:ascii="Cambria" w:hAnsi="Cambria"/>
                <w:sz w:val="20"/>
                <w:szCs w:val="20"/>
              </w:rPr>
              <w:t xml:space="preserve"> the nodes </w:t>
            </w:r>
            <w:r w:rsidRPr="5F2C6952">
              <w:rPr>
                <w:rFonts w:ascii="Cambria" w:hAnsi="Cambria"/>
                <w:sz w:val="20"/>
                <w:szCs w:val="20"/>
              </w:rPr>
              <w:t xml:space="preserve">in the node </w:t>
            </w:r>
            <w:r w:rsidRPr="15C4575B">
              <w:rPr>
                <w:rFonts w:ascii="Cambria" w:hAnsi="Cambria"/>
                <w:sz w:val="20"/>
                <w:szCs w:val="20"/>
              </w:rPr>
              <w:t>array</w:t>
            </w:r>
            <w:r w:rsidRPr="5F2C6952">
              <w:rPr>
                <w:rFonts w:ascii="Cambria" w:hAnsi="Cambria"/>
                <w:sz w:val="20"/>
                <w:szCs w:val="20"/>
              </w:rPr>
              <w:t xml:space="preserve"> </w:t>
            </w:r>
            <w:r w:rsidRPr="50F6DA07">
              <w:rPr>
                <w:rFonts w:ascii="Cambria" w:hAnsi="Cambria"/>
                <w:sz w:val="20"/>
                <w:szCs w:val="20"/>
              </w:rPr>
              <w:t>will activate</w:t>
            </w:r>
            <w:r w:rsidRPr="6B910B5E">
              <w:rPr>
                <w:rFonts w:ascii="Cambria" w:hAnsi="Cambria"/>
                <w:sz w:val="20"/>
                <w:szCs w:val="20"/>
              </w:rPr>
              <w:t>/</w:t>
            </w:r>
            <w:r w:rsidRPr="15C4575B">
              <w:rPr>
                <w:rFonts w:ascii="Cambria" w:hAnsi="Cambria"/>
                <w:sz w:val="20"/>
                <w:szCs w:val="20"/>
              </w:rPr>
              <w:t>deactivate</w:t>
            </w:r>
            <w:r w:rsidRPr="6B910B5E">
              <w:rPr>
                <w:rFonts w:ascii="Cambria" w:hAnsi="Cambria"/>
                <w:sz w:val="20"/>
                <w:szCs w:val="20"/>
              </w:rPr>
              <w:t xml:space="preserve"> their </w:t>
            </w:r>
            <w:r w:rsidRPr="5F2C6952">
              <w:rPr>
                <w:rFonts w:ascii="Cambria" w:hAnsi="Cambria"/>
                <w:sz w:val="20"/>
                <w:szCs w:val="20"/>
              </w:rPr>
              <w:t>“microphone” ability accordingly</w:t>
            </w:r>
            <w:r w:rsidRPr="0B86A27E">
              <w:rPr>
                <w:rFonts w:ascii="Cambria" w:hAnsi="Cambria"/>
                <w:sz w:val="20"/>
                <w:szCs w:val="20"/>
              </w:rPr>
              <w:t xml:space="preserve"> when this action is launched.</w:t>
            </w:r>
          </w:p>
        </w:tc>
      </w:tr>
      <w:tr w:rsidR="00926A02" w:rsidRPr="00026C8B" w14:paraId="666F3C2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D3B4A9"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 xml:space="preserve">    </w:t>
            </w:r>
            <w:r w:rsidRPr="004C11F7">
              <w:rPr>
                <w:rFonts w:cs="Arial"/>
                <w:sz w:val="20"/>
                <w:lang w:eastAsia="fr-FR"/>
              </w:rPr>
              <w:t>nodes</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69EA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10579"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AB27"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E1D9D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nodes in the nodes array to launch their avatar actions.</w:t>
            </w:r>
          </w:p>
        </w:tc>
      </w:tr>
      <w:tr w:rsidR="00926A02" w:rsidRPr="00026C8B" w14:paraId="31760F63" w14:textId="77777777" w:rsidTr="00E40DC9">
        <w:trPr>
          <w:trHeight w:val="268"/>
        </w:trPr>
        <w:tc>
          <w:tcPr>
            <w:tcW w:w="233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62F08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w:t>
            </w:r>
          </w:p>
        </w:tc>
        <w:tc>
          <w:tcPr>
            <w:tcW w:w="11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2D890" w14:textId="77777777" w:rsidR="00926A02" w:rsidRPr="004C11F7" w:rsidRDefault="00926A02" w:rsidP="00E40DC9">
            <w:pPr>
              <w:spacing w:after="0" w:line="240" w:lineRule="auto"/>
              <w:textAlignment w:val="baseline"/>
              <w:rPr>
                <w:rFonts w:cs="Arial"/>
                <w:sz w:val="20"/>
                <w:lang w:eastAsia="fr-FR"/>
              </w:rPr>
            </w:pP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2B04DF" w14:textId="77777777" w:rsidR="00926A02" w:rsidRPr="004C11F7" w:rsidRDefault="00926A02" w:rsidP="00E40DC9">
            <w:pPr>
              <w:spacing w:after="0" w:line="240" w:lineRule="auto"/>
              <w:jc w:val="center"/>
              <w:textAlignment w:val="baseline"/>
              <w:rPr>
                <w:rFonts w:cs="Arial"/>
                <w:sz w:val="20"/>
                <w:lang w:eastAsia="fr-FR"/>
              </w:rPr>
            </w:pPr>
          </w:p>
        </w:tc>
        <w:tc>
          <w:tcPr>
            <w:tcW w:w="1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66C2E4" w14:textId="77777777" w:rsidR="00926A02" w:rsidRPr="004C11F7" w:rsidRDefault="00926A02" w:rsidP="00E40DC9">
            <w:pPr>
              <w:spacing w:after="0" w:line="240" w:lineRule="auto"/>
              <w:textAlignment w:val="baseline"/>
              <w:rPr>
                <w:rFonts w:cs="Arial"/>
                <w:sz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4F838A" w14:textId="77777777" w:rsidR="00926A02" w:rsidRPr="004C11F7" w:rsidRDefault="00926A02" w:rsidP="00E40DC9">
            <w:pPr>
              <w:spacing w:after="0" w:line="240" w:lineRule="auto"/>
              <w:textAlignment w:val="baseline"/>
              <w:rPr>
                <w:rFonts w:cs="Arial"/>
                <w:sz w:val="20"/>
                <w:lang w:eastAsia="fr-FR"/>
              </w:rPr>
            </w:pPr>
          </w:p>
        </w:tc>
      </w:tr>
    </w:tbl>
    <w:p w14:paraId="19392308" w14:textId="46C4EB6A" w:rsidR="00926A02" w:rsidRPr="006C67D7" w:rsidRDefault="00926A02" w:rsidP="00926A02">
      <w:pPr>
        <w:pStyle w:val="Tabletitle"/>
      </w:pPr>
      <w:bookmarkStart w:id="245" w:name="_Ref146472566"/>
      <w:bookmarkStart w:id="246" w:name="_Ref91697516"/>
      <w:r w:rsidRPr="006C67D7">
        <w:t xml:space="preserve">Table </w:t>
      </w:r>
      <w:bookmarkEnd w:id="245"/>
      <w:r w:rsidR="00C33E01">
        <w:t>37</w:t>
      </w:r>
      <w:r w:rsidRPr="006C67D7">
        <w:t>: Type of action</w:t>
      </w:r>
      <w:r w:rsidRPr="006C67D7" w:rsidDel="006C67D7">
        <w:t xml:space="preserve"> </w:t>
      </w:r>
      <w:bookmarkEnd w:id="246"/>
    </w:p>
    <w:tbl>
      <w:tblPr>
        <w:tblStyle w:val="TableGrid"/>
        <w:tblW w:w="0" w:type="auto"/>
        <w:tblLook w:val="04A0" w:firstRow="1" w:lastRow="0" w:firstColumn="1" w:lastColumn="0" w:noHBand="0" w:noVBand="1"/>
      </w:tblPr>
      <w:tblGrid>
        <w:gridCol w:w="4508"/>
        <w:gridCol w:w="4508"/>
      </w:tblGrid>
      <w:tr w:rsidR="00926A02" w:rsidRPr="007F3CB0" w14:paraId="592ACA3B" w14:textId="77777777" w:rsidTr="00E40DC9">
        <w:tc>
          <w:tcPr>
            <w:tcW w:w="4508" w:type="dxa"/>
          </w:tcPr>
          <w:p w14:paraId="4001AA1F" w14:textId="77777777" w:rsidR="00926A02" w:rsidRPr="00C04E31" w:rsidRDefault="00926A02" w:rsidP="00E40DC9">
            <w:pPr>
              <w:pStyle w:val="Tableheader"/>
              <w:keepLines w:val="0"/>
              <w:jc w:val="center"/>
              <w:rPr>
                <w:b/>
              </w:rPr>
            </w:pPr>
            <w:r w:rsidRPr="00C04E31">
              <w:rPr>
                <w:b/>
              </w:rPr>
              <w:t>Action type</w:t>
            </w:r>
          </w:p>
        </w:tc>
        <w:tc>
          <w:tcPr>
            <w:tcW w:w="4508" w:type="dxa"/>
          </w:tcPr>
          <w:p w14:paraId="1AE8344A" w14:textId="77777777" w:rsidR="00926A02" w:rsidRPr="00C04E31" w:rsidRDefault="00926A02" w:rsidP="00E40DC9">
            <w:pPr>
              <w:pStyle w:val="Tableheader"/>
              <w:keepLines w:val="0"/>
              <w:jc w:val="center"/>
              <w:rPr>
                <w:b/>
              </w:rPr>
            </w:pPr>
            <w:r w:rsidRPr="00C04E31">
              <w:rPr>
                <w:b/>
              </w:rPr>
              <w:t xml:space="preserve">Description </w:t>
            </w:r>
          </w:p>
        </w:tc>
      </w:tr>
      <w:tr w:rsidR="00926A02" w:rsidRPr="004B7B32" w14:paraId="3CF30ED4" w14:textId="77777777" w:rsidTr="00E40DC9">
        <w:tc>
          <w:tcPr>
            <w:tcW w:w="4508" w:type="dxa"/>
          </w:tcPr>
          <w:p w14:paraId="599D20F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ACTION_ACTIVATE=0</w:t>
            </w:r>
          </w:p>
        </w:tc>
        <w:tc>
          <w:tcPr>
            <w:tcW w:w="4508" w:type="dxa"/>
          </w:tcPr>
          <w:p w14:paraId="7C073E6E"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activation status of a node</w:t>
            </w:r>
          </w:p>
        </w:tc>
      </w:tr>
      <w:tr w:rsidR="00926A02" w:rsidRPr="004B7B32" w14:paraId="4E9C08B0" w14:textId="77777777" w:rsidTr="00E40DC9">
        <w:tc>
          <w:tcPr>
            <w:tcW w:w="4508" w:type="dxa"/>
          </w:tcPr>
          <w:p w14:paraId="538CA113"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ACTION_TRANSFORM</w:t>
            </w:r>
          </w:p>
        </w:tc>
        <w:tc>
          <w:tcPr>
            <w:tcW w:w="4508" w:type="dxa"/>
          </w:tcPr>
          <w:p w14:paraId="550C295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transform to a node</w:t>
            </w:r>
          </w:p>
        </w:tc>
      </w:tr>
      <w:tr w:rsidR="00926A02" w:rsidRPr="004B7B32" w14:paraId="69D53873" w14:textId="77777777" w:rsidTr="00E40DC9">
        <w:tc>
          <w:tcPr>
            <w:tcW w:w="4508" w:type="dxa"/>
          </w:tcPr>
          <w:p w14:paraId="53062659"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ACTION_BLOCK</w:t>
            </w:r>
          </w:p>
        </w:tc>
        <w:tc>
          <w:tcPr>
            <w:tcW w:w="4508" w:type="dxa"/>
          </w:tcPr>
          <w:p w14:paraId="2DF9F91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Block the transform of a node</w:t>
            </w:r>
          </w:p>
        </w:tc>
      </w:tr>
      <w:tr w:rsidR="00926A02" w:rsidRPr="004B7B32" w14:paraId="77774F86" w14:textId="77777777" w:rsidTr="00E40DC9">
        <w:tc>
          <w:tcPr>
            <w:tcW w:w="4508" w:type="dxa"/>
          </w:tcPr>
          <w:p w14:paraId="33E378DB"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ACTION_ANIMATION</w:t>
            </w:r>
          </w:p>
        </w:tc>
        <w:tc>
          <w:tcPr>
            <w:tcW w:w="4508" w:type="dxa"/>
          </w:tcPr>
          <w:p w14:paraId="38A044AC"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an animation</w:t>
            </w:r>
          </w:p>
        </w:tc>
      </w:tr>
      <w:tr w:rsidR="00926A02" w:rsidRPr="004B7B32" w14:paraId="76BD6BFC" w14:textId="77777777" w:rsidTr="00E40DC9">
        <w:tc>
          <w:tcPr>
            <w:tcW w:w="4508" w:type="dxa"/>
          </w:tcPr>
          <w:p w14:paraId="3732CE1A"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ACTION_MEDIA</w:t>
            </w:r>
          </w:p>
        </w:tc>
        <w:tc>
          <w:tcPr>
            <w:tcW w:w="4508" w:type="dxa"/>
          </w:tcPr>
          <w:p w14:paraId="3319903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and control a media</w:t>
            </w:r>
          </w:p>
        </w:tc>
      </w:tr>
      <w:tr w:rsidR="00926A02" w:rsidRPr="004B7B32" w14:paraId="06313914" w14:textId="77777777" w:rsidTr="00E40DC9">
        <w:tc>
          <w:tcPr>
            <w:tcW w:w="4508" w:type="dxa"/>
          </w:tcPr>
          <w:p w14:paraId="5BE487A0"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ACTION_MANIPULATE</w:t>
            </w:r>
          </w:p>
        </w:tc>
        <w:tc>
          <w:tcPr>
            <w:tcW w:w="4508" w:type="dxa"/>
          </w:tcPr>
          <w:p w14:paraId="6933E04F"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Select a manipulate action</w:t>
            </w:r>
          </w:p>
        </w:tc>
      </w:tr>
      <w:tr w:rsidR="00926A02" w:rsidRPr="004B7B32" w14:paraId="5C11DBFE" w14:textId="77777777" w:rsidTr="00E40DC9">
        <w:tc>
          <w:tcPr>
            <w:tcW w:w="4508" w:type="dxa"/>
          </w:tcPr>
          <w:p w14:paraId="296769D7"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ACTION_SET_MATERIAL</w:t>
            </w:r>
          </w:p>
        </w:tc>
        <w:tc>
          <w:tcPr>
            <w:tcW w:w="4508" w:type="dxa"/>
          </w:tcPr>
          <w:p w14:paraId="7F543212"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Set new material to nodes</w:t>
            </w:r>
          </w:p>
        </w:tc>
      </w:tr>
      <w:tr w:rsidR="00926A02" w:rsidRPr="004B7B32" w14:paraId="3CE0432D" w14:textId="77777777" w:rsidTr="00E40DC9">
        <w:tc>
          <w:tcPr>
            <w:tcW w:w="4508" w:type="dxa"/>
          </w:tcPr>
          <w:p w14:paraId="34317811"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ACTION_HAPTIC</w:t>
            </w:r>
          </w:p>
        </w:tc>
        <w:tc>
          <w:tcPr>
            <w:tcW w:w="4508" w:type="dxa"/>
          </w:tcPr>
          <w:p w14:paraId="68D7E104" w14:textId="77777777" w:rsidR="00926A02" w:rsidRPr="00C04E31" w:rsidRDefault="00926A02" w:rsidP="00E40DC9">
            <w:pPr>
              <w:keepLines w:val="0"/>
              <w:spacing w:before="0" w:after="0" w:line="240" w:lineRule="auto"/>
              <w:textAlignment w:val="baseline"/>
              <w:rPr>
                <w:rFonts w:cs="Arial"/>
                <w:sz w:val="20"/>
                <w:lang w:eastAsia="fr-FR"/>
              </w:rPr>
            </w:pPr>
            <w:r w:rsidRPr="004C11F7">
              <w:rPr>
                <w:rFonts w:cs="Arial"/>
                <w:sz w:val="20"/>
                <w:lang w:eastAsia="fr-FR"/>
              </w:rPr>
              <w:t xml:space="preserve">Get haptic feedbacks on a set of nodes </w:t>
            </w:r>
          </w:p>
        </w:tc>
      </w:tr>
      <w:tr w:rsidR="00926A02" w:rsidRPr="004B7B32" w14:paraId="3D38B82A" w14:textId="77777777" w:rsidTr="00E40DC9">
        <w:tc>
          <w:tcPr>
            <w:tcW w:w="4508" w:type="dxa"/>
          </w:tcPr>
          <w:p w14:paraId="027DDE5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ACTION_SET_AVATAR</w:t>
            </w:r>
          </w:p>
        </w:tc>
        <w:tc>
          <w:tcPr>
            <w:tcW w:w="4508" w:type="dxa"/>
          </w:tcPr>
          <w:p w14:paraId="31C71335" w14:textId="77777777" w:rsidR="00926A02" w:rsidRPr="004C11F7"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Get avatar related actions</w:t>
            </w:r>
          </w:p>
        </w:tc>
      </w:tr>
    </w:tbl>
    <w:p w14:paraId="43FE00EB" w14:textId="77777777" w:rsidR="00926A02" w:rsidRDefault="00926A02" w:rsidP="00926A02">
      <w:pPr>
        <w:pStyle w:val="Tabletitle"/>
      </w:pPr>
    </w:p>
    <w:p w14:paraId="0276132A" w14:textId="02B6B423" w:rsidR="00926A02" w:rsidRPr="007F3CB0" w:rsidRDefault="00926A02" w:rsidP="00926A02">
      <w:pPr>
        <w:pStyle w:val="Tabletitle"/>
      </w:pPr>
      <w:bookmarkStart w:id="247" w:name="_Ref146472785"/>
      <w:r w:rsidRPr="006C67D7">
        <w:t xml:space="preserve">Table </w:t>
      </w:r>
      <w:bookmarkEnd w:id="247"/>
      <w:r w:rsidR="00C33E01">
        <w:rPr>
          <w:b w:val="0"/>
        </w:rPr>
        <w:t>38</w:t>
      </w:r>
      <w:r w:rsidRPr="006C67D7">
        <w:t>: Control of animation</w:t>
      </w:r>
    </w:p>
    <w:tbl>
      <w:tblPr>
        <w:tblStyle w:val="TableGrid"/>
        <w:tblW w:w="0" w:type="auto"/>
        <w:tblInd w:w="-5" w:type="dxa"/>
        <w:tblLook w:val="04A0" w:firstRow="1" w:lastRow="0" w:firstColumn="1" w:lastColumn="0" w:noHBand="0" w:noVBand="1"/>
      </w:tblPr>
      <w:tblGrid>
        <w:gridCol w:w="4801"/>
        <w:gridCol w:w="4220"/>
      </w:tblGrid>
      <w:tr w:rsidR="00926A02" w:rsidRPr="007F3CB0" w14:paraId="2D2FFDEC" w14:textId="77777777" w:rsidTr="00E40DC9">
        <w:tc>
          <w:tcPr>
            <w:tcW w:w="4801" w:type="dxa"/>
          </w:tcPr>
          <w:p w14:paraId="06C9D2EE" w14:textId="77777777" w:rsidR="00926A02" w:rsidRPr="00C04E31" w:rsidRDefault="00926A02" w:rsidP="00E40DC9">
            <w:pPr>
              <w:pStyle w:val="Tableheader"/>
              <w:jc w:val="center"/>
              <w:rPr>
                <w:b/>
              </w:rPr>
            </w:pPr>
            <w:r w:rsidRPr="00C04E31">
              <w:rPr>
                <w:b/>
              </w:rPr>
              <w:t>Animation Control</w:t>
            </w:r>
          </w:p>
        </w:tc>
        <w:tc>
          <w:tcPr>
            <w:tcW w:w="4220" w:type="dxa"/>
          </w:tcPr>
          <w:p w14:paraId="07ADAF70" w14:textId="77777777" w:rsidR="00926A02" w:rsidRPr="00C04E31" w:rsidRDefault="00926A02" w:rsidP="00E40DC9">
            <w:pPr>
              <w:pStyle w:val="Tableheader"/>
              <w:jc w:val="center"/>
              <w:rPr>
                <w:b/>
              </w:rPr>
            </w:pPr>
            <w:r w:rsidRPr="00C04E31">
              <w:rPr>
                <w:b/>
              </w:rPr>
              <w:t>Description</w:t>
            </w:r>
          </w:p>
        </w:tc>
      </w:tr>
      <w:tr w:rsidR="00926A02" w:rsidRPr="004B7B32" w14:paraId="749B1ABD" w14:textId="77777777" w:rsidTr="00E40DC9">
        <w:tc>
          <w:tcPr>
            <w:tcW w:w="4801" w:type="dxa"/>
          </w:tcPr>
          <w:p w14:paraId="252D11B1"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ANIMATION_PLAY</w:t>
            </w:r>
            <w:r>
              <w:rPr>
                <w:rFonts w:cs="Arial"/>
                <w:sz w:val="20"/>
                <w:lang w:eastAsia="fr-FR"/>
              </w:rPr>
              <w:t>=0</w:t>
            </w:r>
          </w:p>
        </w:tc>
        <w:tc>
          <w:tcPr>
            <w:tcW w:w="4220" w:type="dxa"/>
          </w:tcPr>
          <w:p w14:paraId="4D0C86C5"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Play the animation</w:t>
            </w:r>
            <w:r>
              <w:rPr>
                <w:rFonts w:cs="Arial"/>
                <w:sz w:val="20"/>
                <w:lang w:eastAsia="fr-FR"/>
              </w:rPr>
              <w:t xml:space="preserve"> from time 0 or from any other time provided by a control.</w:t>
            </w:r>
          </w:p>
        </w:tc>
      </w:tr>
      <w:tr w:rsidR="00926A02" w:rsidRPr="004B7B32" w14:paraId="777582CC" w14:textId="77777777" w:rsidTr="00E40DC9">
        <w:tc>
          <w:tcPr>
            <w:tcW w:w="4801" w:type="dxa"/>
          </w:tcPr>
          <w:p w14:paraId="7D5DC96E"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ANIMATION_PAUSE</w:t>
            </w:r>
          </w:p>
        </w:tc>
        <w:tc>
          <w:tcPr>
            <w:tcW w:w="4220" w:type="dxa"/>
          </w:tcPr>
          <w:p w14:paraId="12057C12"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Pause the animation</w:t>
            </w:r>
          </w:p>
        </w:tc>
      </w:tr>
      <w:tr w:rsidR="00926A02" w:rsidRPr="004B7B32" w14:paraId="78A382E9" w14:textId="77777777" w:rsidTr="00E40DC9">
        <w:tc>
          <w:tcPr>
            <w:tcW w:w="4801" w:type="dxa"/>
          </w:tcPr>
          <w:p w14:paraId="7227B827"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ANIMATION_RESUME</w:t>
            </w:r>
          </w:p>
        </w:tc>
        <w:tc>
          <w:tcPr>
            <w:tcW w:w="4220" w:type="dxa"/>
          </w:tcPr>
          <w:p w14:paraId="78D0ADAB"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Resume the animation</w:t>
            </w:r>
            <w:r>
              <w:rPr>
                <w:rFonts w:cs="Arial"/>
                <w:sz w:val="20"/>
                <w:lang w:eastAsia="fr-FR"/>
              </w:rPr>
              <w:t xml:space="preserve"> </w:t>
            </w:r>
            <w:r w:rsidRPr="001D533F">
              <w:rPr>
                <w:rFonts w:cs="Arial"/>
                <w:sz w:val="20"/>
                <w:lang w:eastAsia="fr-FR"/>
              </w:rPr>
              <w:t>from the last pause position.</w:t>
            </w:r>
          </w:p>
        </w:tc>
      </w:tr>
      <w:tr w:rsidR="00926A02" w:rsidRPr="004B7B32" w14:paraId="6001D5EF" w14:textId="77777777" w:rsidTr="00E40DC9">
        <w:tc>
          <w:tcPr>
            <w:tcW w:w="4801" w:type="dxa"/>
          </w:tcPr>
          <w:p w14:paraId="33E22659" w14:textId="77777777" w:rsidR="00926A02" w:rsidRPr="00AD3AEF"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ANIMATION_STOP</w:t>
            </w:r>
          </w:p>
        </w:tc>
        <w:tc>
          <w:tcPr>
            <w:tcW w:w="4220" w:type="dxa"/>
          </w:tcPr>
          <w:p w14:paraId="05E5E7FF" w14:textId="77777777" w:rsidR="00926A02" w:rsidRPr="00AD3AEF" w:rsidRDefault="00926A02" w:rsidP="00E40DC9">
            <w:pPr>
              <w:keepLines w:val="0"/>
              <w:spacing w:before="0" w:after="0" w:line="240" w:lineRule="auto"/>
              <w:textAlignment w:val="baseline"/>
              <w:rPr>
                <w:rFonts w:cs="Arial"/>
                <w:sz w:val="20"/>
                <w:lang w:eastAsia="fr-FR"/>
              </w:rPr>
            </w:pPr>
            <w:r w:rsidRPr="00AD3AEF">
              <w:rPr>
                <w:rFonts w:cs="Arial"/>
                <w:sz w:val="20"/>
                <w:lang w:eastAsia="fr-FR"/>
              </w:rPr>
              <w:t>Stop the animation</w:t>
            </w:r>
          </w:p>
        </w:tc>
      </w:tr>
    </w:tbl>
    <w:p w14:paraId="417929C9" w14:textId="3669F8A1" w:rsidR="00926A02" w:rsidRPr="00F64E9A" w:rsidRDefault="00926A02" w:rsidP="00926A02">
      <w:pPr>
        <w:pStyle w:val="Tabletitle"/>
      </w:pPr>
      <w:bookmarkStart w:id="248" w:name="_Ref146472729"/>
      <w:r w:rsidRPr="006C67D7">
        <w:t xml:space="preserve">Table </w:t>
      </w:r>
      <w:bookmarkEnd w:id="248"/>
      <w:r w:rsidR="00C33E01">
        <w:rPr>
          <w:b w:val="0"/>
        </w:rPr>
        <w:t>39</w:t>
      </w:r>
      <w:r w:rsidRPr="006C67D7">
        <w:t>: control of media</w:t>
      </w:r>
    </w:p>
    <w:tbl>
      <w:tblPr>
        <w:tblStyle w:val="TableGrid"/>
        <w:tblW w:w="0" w:type="auto"/>
        <w:tblInd w:w="-5" w:type="dxa"/>
        <w:tblLook w:val="04A0" w:firstRow="1" w:lastRow="0" w:firstColumn="1" w:lastColumn="0" w:noHBand="0" w:noVBand="1"/>
      </w:tblPr>
      <w:tblGrid>
        <w:gridCol w:w="4801"/>
        <w:gridCol w:w="4220"/>
      </w:tblGrid>
      <w:tr w:rsidR="00926A02" w:rsidRPr="007F3CB0" w14:paraId="719B376E" w14:textId="77777777" w:rsidTr="00E40DC9">
        <w:tc>
          <w:tcPr>
            <w:tcW w:w="4801" w:type="dxa"/>
          </w:tcPr>
          <w:p w14:paraId="6044D670" w14:textId="77777777" w:rsidR="00926A02" w:rsidRPr="00C04E31" w:rsidRDefault="00926A02" w:rsidP="00E40DC9">
            <w:pPr>
              <w:pStyle w:val="Tableheader"/>
              <w:jc w:val="center"/>
              <w:rPr>
                <w:b/>
              </w:rPr>
            </w:pPr>
            <w:r w:rsidRPr="00C04E31">
              <w:rPr>
                <w:b/>
              </w:rPr>
              <w:t>Media Control</w:t>
            </w:r>
          </w:p>
        </w:tc>
        <w:tc>
          <w:tcPr>
            <w:tcW w:w="4220" w:type="dxa"/>
          </w:tcPr>
          <w:p w14:paraId="4BE37F66" w14:textId="77777777" w:rsidR="00926A02" w:rsidRPr="00C04E31" w:rsidRDefault="00926A02" w:rsidP="00E40DC9">
            <w:pPr>
              <w:pStyle w:val="Tableheader"/>
              <w:jc w:val="center"/>
              <w:rPr>
                <w:b/>
              </w:rPr>
            </w:pPr>
            <w:r w:rsidRPr="00C04E31">
              <w:rPr>
                <w:b/>
              </w:rPr>
              <w:t>Description</w:t>
            </w:r>
          </w:p>
        </w:tc>
      </w:tr>
      <w:tr w:rsidR="00926A02" w:rsidRPr="004B7B32" w14:paraId="3809E9CF" w14:textId="77777777" w:rsidTr="00E40DC9">
        <w:tc>
          <w:tcPr>
            <w:tcW w:w="4801" w:type="dxa"/>
          </w:tcPr>
          <w:p w14:paraId="6AAA6CD2"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MEDIA_PLAY=0</w:t>
            </w:r>
          </w:p>
        </w:tc>
        <w:tc>
          <w:tcPr>
            <w:tcW w:w="4220" w:type="dxa"/>
          </w:tcPr>
          <w:p w14:paraId="271DA9DA"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Play the media</w:t>
            </w:r>
            <w:r>
              <w:rPr>
                <w:rFonts w:cs="Arial"/>
                <w:sz w:val="20"/>
                <w:lang w:eastAsia="fr-FR"/>
              </w:rPr>
              <w:t xml:space="preserve"> from time 0 or from any other time provided by a control.</w:t>
            </w:r>
          </w:p>
        </w:tc>
      </w:tr>
      <w:tr w:rsidR="00926A02" w:rsidRPr="004B7B32" w14:paraId="74BBE551" w14:textId="77777777" w:rsidTr="00E40DC9">
        <w:tc>
          <w:tcPr>
            <w:tcW w:w="4801" w:type="dxa"/>
          </w:tcPr>
          <w:p w14:paraId="6F5B8D54"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MEDIA_PAUSE</w:t>
            </w:r>
          </w:p>
        </w:tc>
        <w:tc>
          <w:tcPr>
            <w:tcW w:w="4220" w:type="dxa"/>
          </w:tcPr>
          <w:p w14:paraId="2649B545"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Pause the media</w:t>
            </w:r>
          </w:p>
        </w:tc>
      </w:tr>
      <w:tr w:rsidR="00926A02" w:rsidRPr="004B7B32" w14:paraId="0AFF52D0" w14:textId="77777777" w:rsidTr="00E40DC9">
        <w:tc>
          <w:tcPr>
            <w:tcW w:w="4801" w:type="dxa"/>
          </w:tcPr>
          <w:p w14:paraId="675938AE"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MEDIA_RESUME</w:t>
            </w:r>
          </w:p>
        </w:tc>
        <w:tc>
          <w:tcPr>
            <w:tcW w:w="4220" w:type="dxa"/>
          </w:tcPr>
          <w:p w14:paraId="64E0468C"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Resume the media</w:t>
            </w:r>
            <w:r>
              <w:rPr>
                <w:rFonts w:cs="Arial"/>
                <w:sz w:val="20"/>
                <w:lang w:eastAsia="fr-FR"/>
              </w:rPr>
              <w:t xml:space="preserve"> </w:t>
            </w:r>
            <w:r w:rsidRPr="001D533F">
              <w:rPr>
                <w:rFonts w:cs="Arial"/>
                <w:sz w:val="20"/>
                <w:lang w:eastAsia="fr-FR"/>
              </w:rPr>
              <w:t>from the last pause position.</w:t>
            </w:r>
          </w:p>
        </w:tc>
      </w:tr>
      <w:tr w:rsidR="00926A02" w:rsidRPr="004B7B32" w14:paraId="1BE5BCB2" w14:textId="77777777" w:rsidTr="00E40DC9">
        <w:tc>
          <w:tcPr>
            <w:tcW w:w="4801" w:type="dxa"/>
          </w:tcPr>
          <w:p w14:paraId="0018A2E6"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lastRenderedPageBreak/>
              <w:t>MEDIA_STOP</w:t>
            </w:r>
          </w:p>
        </w:tc>
        <w:tc>
          <w:tcPr>
            <w:tcW w:w="4220" w:type="dxa"/>
          </w:tcPr>
          <w:p w14:paraId="4C2E00E9" w14:textId="77777777" w:rsidR="00926A02" w:rsidRPr="00C04E31" w:rsidRDefault="00926A02" w:rsidP="00E40DC9">
            <w:pPr>
              <w:keepLines w:val="0"/>
              <w:spacing w:before="0" w:after="0" w:line="240" w:lineRule="auto"/>
              <w:textAlignment w:val="baseline"/>
              <w:rPr>
                <w:rFonts w:cs="Arial"/>
                <w:sz w:val="20"/>
                <w:lang w:eastAsia="fr-FR"/>
              </w:rPr>
            </w:pPr>
            <w:r w:rsidRPr="00C04E31">
              <w:rPr>
                <w:rFonts w:cs="Arial"/>
                <w:sz w:val="20"/>
                <w:lang w:eastAsia="fr-FR"/>
              </w:rPr>
              <w:t>Stop the media</w:t>
            </w:r>
          </w:p>
        </w:tc>
      </w:tr>
    </w:tbl>
    <w:p w14:paraId="5784B5CE" w14:textId="542D7A5B" w:rsidR="00926A02" w:rsidRPr="00F64E9A" w:rsidRDefault="00926A02" w:rsidP="00926A02">
      <w:pPr>
        <w:pStyle w:val="Tabletitle"/>
      </w:pPr>
      <w:bookmarkStart w:id="249" w:name="_Ref146472659"/>
      <w:r w:rsidRPr="006C67D7">
        <w:t xml:space="preserve">Table </w:t>
      </w:r>
      <w:bookmarkEnd w:id="249"/>
      <w:r w:rsidR="00C33E01">
        <w:rPr>
          <w:b w:val="0"/>
        </w:rPr>
        <w:t>40</w:t>
      </w:r>
      <w:r w:rsidRPr="006C67D7">
        <w:t>: Action Manipulate Type</w:t>
      </w:r>
    </w:p>
    <w:tbl>
      <w:tblPr>
        <w:tblStyle w:val="TableGrid"/>
        <w:tblW w:w="0" w:type="auto"/>
        <w:tblLook w:val="04A0" w:firstRow="1" w:lastRow="0" w:firstColumn="1" w:lastColumn="0" w:noHBand="0" w:noVBand="1"/>
      </w:tblPr>
      <w:tblGrid>
        <w:gridCol w:w="4508"/>
        <w:gridCol w:w="4508"/>
      </w:tblGrid>
      <w:tr w:rsidR="00926A02" w:rsidRPr="007F3CB0" w14:paraId="6D612275" w14:textId="77777777" w:rsidTr="00E40DC9">
        <w:tc>
          <w:tcPr>
            <w:tcW w:w="4508" w:type="dxa"/>
          </w:tcPr>
          <w:p w14:paraId="193F8212" w14:textId="77777777" w:rsidR="00926A02" w:rsidRPr="00C04E31" w:rsidRDefault="00926A02" w:rsidP="00E40DC9">
            <w:pPr>
              <w:pStyle w:val="Tableheader"/>
              <w:jc w:val="center"/>
              <w:rPr>
                <w:b/>
              </w:rPr>
            </w:pPr>
            <w:r w:rsidRPr="00C04E31">
              <w:rPr>
                <w:b/>
              </w:rPr>
              <w:t xml:space="preserve">Action Manipulate Type </w:t>
            </w:r>
          </w:p>
        </w:tc>
        <w:tc>
          <w:tcPr>
            <w:tcW w:w="4508" w:type="dxa"/>
          </w:tcPr>
          <w:p w14:paraId="346DA509" w14:textId="77777777" w:rsidR="00926A02" w:rsidRPr="00C04E31" w:rsidRDefault="00926A02" w:rsidP="00E40DC9">
            <w:pPr>
              <w:pStyle w:val="Tableheader"/>
              <w:jc w:val="center"/>
              <w:rPr>
                <w:b/>
              </w:rPr>
            </w:pPr>
            <w:r w:rsidRPr="00C04E31">
              <w:rPr>
                <w:b/>
              </w:rPr>
              <w:t>description</w:t>
            </w:r>
          </w:p>
        </w:tc>
      </w:tr>
      <w:tr w:rsidR="00926A02" w:rsidRPr="004B7B32" w14:paraId="27CDEBB0" w14:textId="77777777" w:rsidTr="00E40DC9">
        <w:tc>
          <w:tcPr>
            <w:tcW w:w="4508" w:type="dxa"/>
          </w:tcPr>
          <w:p w14:paraId="4273DAB0"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ACTION_MANIPULATE_FREE</w:t>
            </w:r>
            <w:r>
              <w:rPr>
                <w:rFonts w:cs="Arial"/>
                <w:sz w:val="20"/>
                <w:lang w:eastAsia="fr-FR"/>
              </w:rPr>
              <w:t>=0</w:t>
            </w:r>
          </w:p>
        </w:tc>
        <w:tc>
          <w:tcPr>
            <w:tcW w:w="4508" w:type="dxa"/>
          </w:tcPr>
          <w:p w14:paraId="719979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follow the user pointing device and its rotation</w:t>
            </w:r>
            <w:r>
              <w:rPr>
                <w:rFonts w:cs="Arial"/>
                <w:sz w:val="20"/>
                <w:lang w:eastAsia="fr-FR"/>
              </w:rPr>
              <w:t>.</w:t>
            </w:r>
          </w:p>
        </w:tc>
      </w:tr>
      <w:tr w:rsidR="00926A02" w:rsidRPr="004B7B32" w14:paraId="22F69F5E" w14:textId="77777777" w:rsidTr="00E40DC9">
        <w:tc>
          <w:tcPr>
            <w:tcW w:w="4508" w:type="dxa"/>
          </w:tcPr>
          <w:p w14:paraId="21D78B97"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ACTION_MANIPULATE_SLIDE</w:t>
            </w:r>
          </w:p>
        </w:tc>
        <w:tc>
          <w:tcPr>
            <w:tcW w:w="4508" w:type="dxa"/>
          </w:tcPr>
          <w:p w14:paraId="6512F2B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move linearly along the provided axis by following the user pointing device</w:t>
            </w:r>
            <w:r>
              <w:rPr>
                <w:rFonts w:cs="Arial"/>
                <w:sz w:val="20"/>
                <w:lang w:eastAsia="fr-FR"/>
              </w:rPr>
              <w:t>.</w:t>
            </w:r>
          </w:p>
        </w:tc>
      </w:tr>
      <w:tr w:rsidR="00926A02" w:rsidRPr="004B7B32" w14:paraId="1E1A89B4" w14:textId="77777777" w:rsidTr="00E40DC9">
        <w:tc>
          <w:tcPr>
            <w:tcW w:w="4508" w:type="dxa"/>
          </w:tcPr>
          <w:p w14:paraId="6A4C8BC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ACTION_MANIPULATE_TRANSLATE</w:t>
            </w:r>
          </w:p>
        </w:tc>
        <w:tc>
          <w:tcPr>
            <w:tcW w:w="4508" w:type="dxa"/>
          </w:tcPr>
          <w:p w14:paraId="159C0939"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translate by following the user pointing device</w:t>
            </w:r>
            <w:r>
              <w:rPr>
                <w:rFonts w:cs="Arial"/>
                <w:sz w:val="20"/>
                <w:lang w:eastAsia="fr-FR"/>
              </w:rPr>
              <w:t>.</w:t>
            </w:r>
          </w:p>
        </w:tc>
      </w:tr>
      <w:tr w:rsidR="00926A02" w:rsidRPr="004B7B32" w14:paraId="15DAC529" w14:textId="77777777" w:rsidTr="00E40DC9">
        <w:tc>
          <w:tcPr>
            <w:tcW w:w="4508" w:type="dxa"/>
          </w:tcPr>
          <w:p w14:paraId="7B21887E"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ACTION_MANIPULATE_ROTATE</w:t>
            </w:r>
          </w:p>
        </w:tc>
        <w:tc>
          <w:tcPr>
            <w:tcW w:w="4508" w:type="dxa"/>
          </w:tcPr>
          <w:p w14:paraId="507E3C43"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T</w:t>
            </w:r>
            <w:r w:rsidRPr="00F64E9A">
              <w:rPr>
                <w:rFonts w:cs="Arial"/>
                <w:sz w:val="20"/>
                <w:lang w:eastAsia="fr-FR"/>
              </w:rPr>
              <w:t>he nodes rotate around the provided axis by following the user pointing device</w:t>
            </w:r>
            <w:r>
              <w:rPr>
                <w:rFonts w:cs="Arial"/>
                <w:sz w:val="20"/>
                <w:lang w:eastAsia="fr-FR"/>
              </w:rPr>
              <w:t>.</w:t>
            </w:r>
          </w:p>
        </w:tc>
      </w:tr>
      <w:tr w:rsidR="00926A02" w:rsidRPr="004B7B32" w14:paraId="16785547" w14:textId="77777777" w:rsidTr="00E40DC9">
        <w:tc>
          <w:tcPr>
            <w:tcW w:w="4508" w:type="dxa"/>
          </w:tcPr>
          <w:p w14:paraId="04CA822D" w14:textId="77777777" w:rsidR="00926A02" w:rsidRPr="00C04E31" w:rsidRDefault="00926A02" w:rsidP="00E40DC9">
            <w:pPr>
              <w:keepLines w:val="0"/>
              <w:spacing w:before="0" w:after="0" w:line="240" w:lineRule="auto"/>
              <w:textAlignment w:val="baseline"/>
              <w:rPr>
                <w:rFonts w:cs="Arial"/>
                <w:sz w:val="20"/>
                <w:lang w:eastAsia="fr-FR"/>
              </w:rPr>
            </w:pPr>
            <w:r w:rsidRPr="00EA4117">
              <w:rPr>
                <w:rFonts w:cs="Arial"/>
                <w:sz w:val="20"/>
                <w:lang w:eastAsia="fr-FR"/>
              </w:rPr>
              <w:t>ACTION_MANIPULATE_SCALE</w:t>
            </w:r>
          </w:p>
        </w:tc>
        <w:tc>
          <w:tcPr>
            <w:tcW w:w="4508" w:type="dxa"/>
          </w:tcPr>
          <w:p w14:paraId="67F0A860"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P</w:t>
            </w:r>
            <w:r w:rsidRPr="00F64E9A">
              <w:rPr>
                <w:rFonts w:cs="Arial"/>
                <w:sz w:val="20"/>
                <w:lang w:eastAsia="fr-FR"/>
              </w:rPr>
              <w:t>erforms a central scaling of the nodes by following the user pointing device</w:t>
            </w:r>
            <w:r>
              <w:rPr>
                <w:rFonts w:cs="Arial"/>
                <w:sz w:val="20"/>
                <w:lang w:eastAsia="fr-FR"/>
              </w:rPr>
              <w:t>.</w:t>
            </w:r>
          </w:p>
        </w:tc>
      </w:tr>
    </w:tbl>
    <w:p w14:paraId="216C3593" w14:textId="20E27072" w:rsidR="00926A02" w:rsidRPr="00C04E31" w:rsidRDefault="00926A02" w:rsidP="00926A02">
      <w:pPr>
        <w:rPr>
          <w:rFonts w:cs="Arial"/>
          <w:szCs w:val="22"/>
        </w:rPr>
      </w:pPr>
      <w:r w:rsidRPr="00C04E31">
        <w:rPr>
          <w:rFonts w:cs="Arial"/>
          <w:szCs w:val="22"/>
        </w:rPr>
        <w:t>The semantic</w:t>
      </w:r>
      <w:r>
        <w:rPr>
          <w:rFonts w:cs="Arial"/>
          <w:szCs w:val="22"/>
        </w:rPr>
        <w:t>s</w:t>
      </w:r>
      <w:r w:rsidRPr="00C04E31">
        <w:rPr>
          <w:rFonts w:cs="Arial"/>
          <w:szCs w:val="22"/>
        </w:rPr>
        <w:t xml:space="preserve"> of a behavior is provided in </w:t>
      </w:r>
      <w:r>
        <w:rPr>
          <w:rFonts w:cs="Arial"/>
          <w:szCs w:val="22"/>
        </w:rPr>
        <w:fldChar w:fldCharType="begin"/>
      </w:r>
      <w:r>
        <w:rPr>
          <w:rFonts w:cs="Arial"/>
          <w:szCs w:val="22"/>
        </w:rPr>
        <w:instrText xml:space="preserve"> REF _Ref146471893 \h  \* MERGEFORMAT </w:instrText>
      </w:r>
      <w:r>
        <w:rPr>
          <w:rFonts w:cs="Arial"/>
          <w:szCs w:val="22"/>
        </w:rPr>
      </w:r>
      <w:r>
        <w:rPr>
          <w:rFonts w:cs="Arial"/>
          <w:szCs w:val="22"/>
        </w:rPr>
        <w:fldChar w:fldCharType="separate"/>
      </w:r>
      <w:r w:rsidRPr="00C04E31">
        <w:rPr>
          <w:rFonts w:cs="Arial"/>
          <w:szCs w:val="22"/>
        </w:rPr>
        <w:t xml:space="preserve">Table </w:t>
      </w:r>
      <w:r w:rsidR="00C33E01">
        <w:rPr>
          <w:rFonts w:cs="Arial"/>
          <w:szCs w:val="22"/>
        </w:rPr>
        <w:t>41</w:t>
      </w:r>
      <w:r>
        <w:rPr>
          <w:rFonts w:cs="Arial"/>
          <w:szCs w:val="22"/>
        </w:rPr>
        <w:fldChar w:fldCharType="end"/>
      </w:r>
      <w:r w:rsidRPr="00C04E31">
        <w:rPr>
          <w:rFonts w:cs="Arial"/>
          <w:szCs w:val="22"/>
        </w:rPr>
        <w:t>.</w:t>
      </w:r>
    </w:p>
    <w:p w14:paraId="4F500565" w14:textId="154F6744" w:rsidR="00926A02" w:rsidRPr="00F64E9A" w:rsidRDefault="00926A02" w:rsidP="00926A02">
      <w:pPr>
        <w:pStyle w:val="Tabletitle"/>
      </w:pPr>
      <w:bookmarkStart w:id="250" w:name="_Ref146471893"/>
      <w:r w:rsidRPr="006C67D7">
        <w:t xml:space="preserve">Table </w:t>
      </w:r>
      <w:bookmarkEnd w:id="250"/>
      <w:r w:rsidR="00C33E01">
        <w:rPr>
          <w:b w:val="0"/>
        </w:rPr>
        <w:t>41</w:t>
      </w:r>
      <w:r w:rsidRPr="006C67D7">
        <w:t>: semantic of behavior</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630"/>
        <w:gridCol w:w="1710"/>
        <w:gridCol w:w="4037"/>
      </w:tblGrid>
      <w:tr w:rsidR="00926A02" w:rsidRPr="007F3CB0" w14:paraId="1E79C4D6" w14:textId="77777777" w:rsidTr="00E40DC9">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EBC7FC" w14:textId="77777777" w:rsidR="00926A02" w:rsidRPr="00C04E31" w:rsidRDefault="00926A02" w:rsidP="00E40DC9">
            <w:pPr>
              <w:pStyle w:val="Tableheader"/>
              <w:keepLines/>
              <w:jc w:val="center"/>
              <w:rPr>
                <w:b/>
              </w:rPr>
            </w:pPr>
            <w:r w:rsidRPr="00C04E31">
              <w:rPr>
                <w:b/>
              </w:rPr>
              <w:t>Name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63F5A6" w14:textId="77777777" w:rsidR="00926A02" w:rsidRPr="00C04E31" w:rsidRDefault="00926A02" w:rsidP="00E40DC9">
            <w:pPr>
              <w:pStyle w:val="Tableheader"/>
              <w:keepLines/>
              <w:jc w:val="center"/>
              <w:rPr>
                <w:b/>
              </w:rPr>
            </w:pPr>
            <w:r w:rsidRPr="00C04E31">
              <w:rPr>
                <w:b/>
              </w:rPr>
              <w:t>Type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D3B8BF" w14:textId="77777777" w:rsidR="00926A02" w:rsidRPr="00C04E31" w:rsidRDefault="00926A02" w:rsidP="00E40DC9">
            <w:pPr>
              <w:pStyle w:val="Tableheader"/>
              <w:keepLines/>
              <w:jc w:val="center"/>
              <w:rPr>
                <w:b/>
              </w:rPr>
            </w:pPr>
            <w:r w:rsidRPr="00C04E31">
              <w:rPr>
                <w:b/>
              </w:rPr>
              <w:t>Usage </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D635040" w14:textId="77777777" w:rsidR="00926A02" w:rsidRPr="00C04E31" w:rsidRDefault="00926A02" w:rsidP="00E40DC9">
            <w:pPr>
              <w:pStyle w:val="Tableheader"/>
              <w:keepLines/>
              <w:jc w:val="center"/>
              <w:rPr>
                <w:b/>
              </w:rPr>
            </w:pPr>
            <w:r w:rsidRPr="00C04E31">
              <w:rPr>
                <w:b/>
              </w:rPr>
              <w:t>Default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A916C" w14:textId="77777777" w:rsidR="00926A02" w:rsidRPr="00C04E31" w:rsidRDefault="00926A02" w:rsidP="00E40DC9">
            <w:pPr>
              <w:pStyle w:val="Tableheader"/>
              <w:keepLines/>
              <w:jc w:val="center"/>
              <w:rPr>
                <w:b/>
              </w:rPr>
            </w:pPr>
            <w:r w:rsidRPr="00C04E31">
              <w:rPr>
                <w:b/>
              </w:rPr>
              <w:t>Description </w:t>
            </w:r>
          </w:p>
        </w:tc>
      </w:tr>
      <w:tr w:rsidR="00926A02" w:rsidRPr="004B7B32" w14:paraId="7C7C1E87" w14:textId="77777777" w:rsidTr="00E40DC9">
        <w:trPr>
          <w:trHeight w:val="444"/>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810F1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D05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2F59E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9954E7"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5AF52A"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triggers in the triggers array considered for this behavior</w:t>
            </w:r>
          </w:p>
        </w:tc>
      </w:tr>
      <w:tr w:rsidR="00926A02" w:rsidRPr="004B7B32" w14:paraId="61551874" w14:textId="77777777" w:rsidTr="00E40DC9">
        <w:trPr>
          <w:trHeight w:val="462"/>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AC0BD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4E249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array</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DFBD7C"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74E9BB"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780CC"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Indices of the actions in the actions array considered for this behavior</w:t>
            </w:r>
            <w:r>
              <w:rPr>
                <w:rFonts w:cs="Arial"/>
                <w:sz w:val="20"/>
                <w:lang w:eastAsia="fr-FR"/>
              </w:rPr>
              <w:t>.</w:t>
            </w:r>
          </w:p>
        </w:tc>
      </w:tr>
      <w:tr w:rsidR="00926A02" w:rsidRPr="004B7B32" w14:paraId="21BC2A86"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980E35"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triggersCombinationControl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C898"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string</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D31AF"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7BE78"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2EEC3"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Set of logical operations to apply to the triggers</w:t>
            </w:r>
          </w:p>
          <w:p w14:paraId="449EA1A1"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 ‘#’ indicates the trigger index, ‘&amp;’ indicates a logical AND operation, ‘|’ a logical OR operation and ‘~’ a NOT operation. Parenthesis are used to group some operations. Such a syntax may give the following string: “#1&amp;~#2|(#3&amp;#4)”.</w:t>
            </w:r>
          </w:p>
          <w:p w14:paraId="14AB81D2" w14:textId="77777777" w:rsidR="00926A02" w:rsidRPr="00C33E01" w:rsidRDefault="00926A02" w:rsidP="00E40DC9">
            <w:pPr>
              <w:spacing w:after="0" w:line="240" w:lineRule="auto"/>
              <w:textAlignment w:val="baseline"/>
              <w:rPr>
                <w:rFonts w:cs="Arial"/>
                <w:sz w:val="20"/>
                <w:lang w:eastAsia="fr-FR"/>
              </w:rPr>
            </w:pPr>
            <w:r w:rsidRPr="00C33E01">
              <w:rPr>
                <w:rFonts w:cs="Arial"/>
                <w:sz w:val="20"/>
                <w:lang w:eastAsia="fr-FR"/>
              </w:rPr>
              <w:t>An</w:t>
            </w:r>
            <w:r w:rsidRPr="00C33E01">
              <w:rPr>
                <w:rFonts w:cs="Arial"/>
                <w:sz w:val="20"/>
              </w:rPr>
              <w:t xml:space="preserve"> empty string is understood as a logical OR between all the triggers.</w:t>
            </w:r>
          </w:p>
          <w:p w14:paraId="12A01116" w14:textId="77777777" w:rsidR="00926A02" w:rsidRPr="00C33E01" w:rsidRDefault="00926A02" w:rsidP="00E40DC9">
            <w:pPr>
              <w:pStyle w:val="pf0"/>
              <w:spacing w:before="0" w:beforeAutospacing="0" w:after="0" w:afterAutospacing="0"/>
              <w:rPr>
                <w:rFonts w:ascii="Cambria" w:hAnsi="Cambria" w:cs="Arial"/>
                <w:sz w:val="20"/>
                <w:szCs w:val="20"/>
              </w:rPr>
            </w:pPr>
            <w:r w:rsidRPr="00C33E01">
              <w:rPr>
                <w:rFonts w:ascii="Cambria" w:hAnsi="Cambria" w:cs="Arial"/>
                <w:sz w:val="20"/>
                <w:szCs w:val="20"/>
                <w:lang w:val="en-US" w:eastAsia="en-US"/>
              </w:rPr>
              <w:t>A regex expression (</w:t>
            </w:r>
            <w:hyperlink r:id="rId41" w:history="1">
              <w:r w:rsidRPr="00C33E01">
                <w:rPr>
                  <w:rStyle w:val="Hyperlink"/>
                  <w:rFonts w:ascii="Cambria" w:hAnsi="Cambria"/>
                  <w:sz w:val="20"/>
                  <w:szCs w:val="20"/>
                  <w:lang w:val="en-US" w:eastAsia="en-US"/>
                </w:rPr>
                <w:t>https://json-schema.org/understanding-json-schema/reference/regular_expressions.html</w:t>
              </w:r>
            </w:hyperlink>
            <w:r w:rsidRPr="00C33E01">
              <w:rPr>
                <w:rFonts w:ascii="Cambria" w:hAnsi="Cambria" w:cs="Arial"/>
                <w:sz w:val="20"/>
                <w:szCs w:val="20"/>
                <w:lang w:val="en-US" w:eastAsia="en-US"/>
              </w:rPr>
              <w:t>) is specified in the JSON schema to validate this string.</w:t>
            </w:r>
          </w:p>
        </w:tc>
      </w:tr>
      <w:tr w:rsidR="00926A02" w:rsidRPr="004B7B32" w14:paraId="15943BD2"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B80CA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triggersActivationControl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C94DF0"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BFB4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830513"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66749C" w14:textId="26B41025"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Indicates when the combination of the triggers shall be activated for launching the actions. </w:t>
            </w:r>
            <w:r>
              <w:rPr>
                <w:rFonts w:cs="Arial"/>
                <w:sz w:val="20"/>
                <w:lang w:eastAsia="fr-FR"/>
              </w:rPr>
              <w:t>One element of</w:t>
            </w:r>
            <w:r w:rsidR="00C33E01">
              <w:rPr>
                <w:rFonts w:cs="Arial"/>
                <w:sz w:val="20"/>
                <w:lang w:eastAsia="fr-FR"/>
              </w:rPr>
              <w:t xml:space="preserve"> </w:t>
            </w:r>
            <w:r>
              <w:rPr>
                <w:rFonts w:cs="Arial"/>
                <w:sz w:val="20"/>
                <w:lang w:eastAsia="fr-FR"/>
              </w:rPr>
              <w:fldChar w:fldCharType="begin"/>
            </w:r>
            <w:r>
              <w:rPr>
                <w:rFonts w:cs="Arial"/>
                <w:sz w:val="20"/>
                <w:lang w:eastAsia="fr-FR"/>
              </w:rPr>
              <w:instrText xml:space="preserve"> REF _Ref146471560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42</w:t>
            </w:r>
            <w:r>
              <w:rPr>
                <w:rFonts w:cs="Arial"/>
                <w:sz w:val="20"/>
                <w:lang w:eastAsia="fr-FR"/>
              </w:rPr>
              <w:fldChar w:fldCharType="end"/>
            </w:r>
            <w:r>
              <w:rPr>
                <w:rFonts w:cs="Arial"/>
                <w:sz w:val="20"/>
                <w:lang w:eastAsia="fr-FR"/>
              </w:rPr>
              <w:t xml:space="preserve"> that defines when the combination of the triggers shall be activated for launching the actions</w:t>
            </w:r>
            <w:r w:rsidRPr="004C11F7">
              <w:rPr>
                <w:rFonts w:cs="Arial"/>
                <w:sz w:val="20"/>
                <w:lang w:eastAsia="fr-FR"/>
              </w:rPr>
              <w:t>.</w:t>
            </w:r>
          </w:p>
        </w:tc>
      </w:tr>
      <w:tr w:rsidR="00926A02" w:rsidRPr="004B7B32" w14:paraId="700D7D98"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C7B52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actionsControl</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CF559"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enumeration</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DD5E6E"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M</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7C689E" w14:textId="77777777" w:rsidR="00926A02" w:rsidRPr="004C11F7" w:rsidRDefault="00926A02" w:rsidP="00E40DC9">
            <w:pPr>
              <w:spacing w:after="0" w:line="240" w:lineRule="auto"/>
              <w:textAlignment w:val="baseline"/>
              <w:rPr>
                <w:rFonts w:cs="Arial"/>
                <w:sz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C65A4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Defines the way to execute the defined actions.</w:t>
            </w:r>
          </w:p>
          <w:p w14:paraId="2C8135D3"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SEQUENTIAL=0: each defined action is executed sequentially in the order of the actions array</w:t>
            </w:r>
            <w:r>
              <w:rPr>
                <w:rFonts w:cs="Arial"/>
                <w:sz w:val="20"/>
                <w:lang w:eastAsia="fr-FR"/>
              </w:rPr>
              <w:t>.</w:t>
            </w:r>
          </w:p>
          <w:p w14:paraId="73FA9AB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PARALLEL=1: the defined actions are executed concurrently</w:t>
            </w:r>
            <w:r>
              <w:rPr>
                <w:rFonts w:cs="Arial"/>
                <w:sz w:val="20"/>
                <w:lang w:eastAsia="fr-FR"/>
              </w:rPr>
              <w:t>.</w:t>
            </w:r>
          </w:p>
        </w:tc>
      </w:tr>
      <w:tr w:rsidR="00926A02" w:rsidRPr="004B7B32" w14:paraId="53289567"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09835D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interruptAction</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5567AB"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76F5AB" w14:textId="77777777" w:rsidR="00926A02" w:rsidRPr="004C11F7" w:rsidRDefault="00926A02" w:rsidP="00E40DC9">
            <w:pPr>
              <w:spacing w:after="0" w:line="240" w:lineRule="auto"/>
              <w:jc w:val="center"/>
              <w:textAlignment w:val="baseline"/>
              <w:rPr>
                <w:rFonts w:cs="Arial"/>
                <w:sz w:val="20"/>
                <w:lang w:eastAsia="fr-FR"/>
              </w:rPr>
            </w:pPr>
            <w:r w:rsidRPr="004C11F7">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BB865A"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N/A</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1DED61"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Index of the action in the actions array to be executed if the behavior is still on-going and is no more defined in a newly received scene update</w:t>
            </w:r>
            <w:r>
              <w:rPr>
                <w:rFonts w:cs="Arial"/>
                <w:sz w:val="20"/>
                <w:lang w:eastAsia="fr-FR"/>
              </w:rPr>
              <w:t>.</w:t>
            </w:r>
          </w:p>
        </w:tc>
      </w:tr>
      <w:tr w:rsidR="00926A02" w:rsidRPr="004B7B32" w14:paraId="5FC75D63" w14:textId="77777777" w:rsidTr="00E40DC9">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8714D"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1F6B7F" w14:textId="77777777" w:rsidR="00926A02" w:rsidRPr="004C11F7" w:rsidRDefault="00926A02" w:rsidP="00E40DC9">
            <w:pPr>
              <w:spacing w:after="0" w:line="240" w:lineRule="auto"/>
              <w:textAlignment w:val="baseline"/>
              <w:rPr>
                <w:rFonts w:cs="Arial"/>
                <w:sz w:val="20"/>
                <w:lang w:eastAsia="fr-FR"/>
              </w:rPr>
            </w:pPr>
            <w:r w:rsidRPr="004C11F7">
              <w:rPr>
                <w:rFonts w:cs="Arial"/>
                <w:sz w:val="20"/>
                <w:lang w:eastAsia="fr-FR"/>
              </w:rPr>
              <w:t xml:space="preserve">number </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B966B" w14:textId="77777777" w:rsidR="00926A02" w:rsidRPr="004C11F7" w:rsidRDefault="00926A02" w:rsidP="00E40DC9">
            <w:pPr>
              <w:spacing w:after="0" w:line="240" w:lineRule="auto"/>
              <w:jc w:val="center"/>
              <w:textAlignment w:val="baseline"/>
              <w:rPr>
                <w:rFonts w:cs="Arial"/>
                <w:sz w:val="20"/>
                <w:lang w:eastAsia="fr-FR"/>
              </w:rPr>
            </w:pPr>
            <w:r>
              <w:rPr>
                <w:rFonts w:cs="Arial"/>
                <w:sz w:val="20"/>
                <w:lang w:eastAsia="fr-FR"/>
              </w:rPr>
              <w:t>O</w:t>
            </w:r>
          </w:p>
        </w:tc>
        <w:tc>
          <w:tcPr>
            <w:tcW w:w="17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7651F2"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32B145" w14:textId="77777777" w:rsidR="00926A02" w:rsidRPr="004C11F7" w:rsidRDefault="00926A02" w:rsidP="00E40DC9">
            <w:pPr>
              <w:spacing w:after="0" w:line="240" w:lineRule="auto"/>
              <w:textAlignment w:val="baseline"/>
              <w:rPr>
                <w:rFonts w:cs="Arial"/>
                <w:sz w:val="20"/>
                <w:lang w:eastAsia="fr-FR"/>
              </w:rPr>
            </w:pPr>
            <w:r>
              <w:rPr>
                <w:rFonts w:cs="Arial"/>
                <w:sz w:val="20"/>
                <w:lang w:eastAsia="fr-FR"/>
              </w:rPr>
              <w:t>Integer value defining the priority</w:t>
            </w:r>
            <w:r w:rsidRPr="00E7264C">
              <w:rPr>
                <w:rFonts w:cs="Arial"/>
                <w:sz w:val="20"/>
                <w:lang w:eastAsia="fr-FR"/>
              </w:rPr>
              <w:t xml:space="preserve"> associated to the behavior</w:t>
            </w:r>
            <w:r>
              <w:rPr>
                <w:rFonts w:cs="Arial"/>
                <w:sz w:val="20"/>
                <w:lang w:eastAsia="fr-FR"/>
              </w:rPr>
              <w:t xml:space="preserve"> </w:t>
            </w:r>
            <w:r w:rsidRPr="00C04E31">
              <w:rPr>
                <w:rFonts w:cs="Arial"/>
                <w:sz w:val="20"/>
                <w:lang w:eastAsia="fr-FR"/>
              </w:rPr>
              <w:t>When several behaviors are in concurrence to affect the same node(s) at the same time, the behavior having the highest priority value shall be processed</w:t>
            </w:r>
            <w:r>
              <w:rPr>
                <w:rFonts w:cs="Arial"/>
                <w:sz w:val="20"/>
                <w:lang w:eastAsia="fr-FR"/>
              </w:rPr>
              <w:t xml:space="preserve">. The lower priority behavior(s) shall not be processed. In </w:t>
            </w:r>
            <w:r>
              <w:rPr>
                <w:rFonts w:cs="Arial"/>
                <w:sz w:val="20"/>
                <w:lang w:eastAsia="fr-FR"/>
              </w:rPr>
              <w:lastRenderedPageBreak/>
              <w:t>the case of behaviors having the same priority, the application should apply its own criteria.</w:t>
            </w:r>
          </w:p>
        </w:tc>
      </w:tr>
    </w:tbl>
    <w:p w14:paraId="7E567714" w14:textId="5F58A30A" w:rsidR="00926A02" w:rsidRPr="00EA4117" w:rsidRDefault="00926A02" w:rsidP="00926A02">
      <w:pPr>
        <w:pStyle w:val="Tabletitle"/>
      </w:pPr>
      <w:bookmarkStart w:id="251" w:name="_Ref146471560"/>
      <w:r w:rsidRPr="006C67D7">
        <w:lastRenderedPageBreak/>
        <w:t xml:space="preserve">Table </w:t>
      </w:r>
      <w:bookmarkEnd w:id="251"/>
      <w:r w:rsidR="00C33E01">
        <w:rPr>
          <w:b w:val="0"/>
        </w:rPr>
        <w:t>42</w:t>
      </w:r>
      <w:r w:rsidRPr="006C67D7">
        <w:t>:Trigger Activation Control</w:t>
      </w:r>
    </w:p>
    <w:tbl>
      <w:tblPr>
        <w:tblStyle w:val="TableGrid"/>
        <w:tblW w:w="0" w:type="auto"/>
        <w:tblLook w:val="04A0" w:firstRow="1" w:lastRow="0" w:firstColumn="1" w:lastColumn="0" w:noHBand="0" w:noVBand="1"/>
      </w:tblPr>
      <w:tblGrid>
        <w:gridCol w:w="4508"/>
        <w:gridCol w:w="4508"/>
      </w:tblGrid>
      <w:tr w:rsidR="00926A02" w:rsidRPr="007F3CB0" w14:paraId="4A3032D5" w14:textId="77777777" w:rsidTr="00E40DC9">
        <w:tc>
          <w:tcPr>
            <w:tcW w:w="4508" w:type="dxa"/>
          </w:tcPr>
          <w:p w14:paraId="56232B7B" w14:textId="77777777" w:rsidR="00926A02" w:rsidRPr="00C04E31" w:rsidRDefault="00926A02" w:rsidP="00E40DC9">
            <w:pPr>
              <w:pStyle w:val="Tableheader"/>
              <w:jc w:val="center"/>
              <w:rPr>
                <w:b/>
              </w:rPr>
            </w:pPr>
            <w:r w:rsidRPr="00C04E31">
              <w:rPr>
                <w:b/>
              </w:rPr>
              <w:t>Trigger Activation Control</w:t>
            </w:r>
          </w:p>
        </w:tc>
        <w:tc>
          <w:tcPr>
            <w:tcW w:w="4508" w:type="dxa"/>
          </w:tcPr>
          <w:p w14:paraId="1E47F935" w14:textId="77777777" w:rsidR="00926A02" w:rsidRPr="00C04E31" w:rsidRDefault="00926A02" w:rsidP="00E40DC9">
            <w:pPr>
              <w:pStyle w:val="Tableheader"/>
              <w:jc w:val="center"/>
              <w:rPr>
                <w:b/>
              </w:rPr>
            </w:pPr>
            <w:r w:rsidRPr="00C04E31">
              <w:rPr>
                <w:b/>
              </w:rPr>
              <w:t>Description</w:t>
            </w:r>
          </w:p>
        </w:tc>
      </w:tr>
      <w:tr w:rsidR="00926A02" w:rsidRPr="004B7B32" w14:paraId="2735C82E" w14:textId="77777777" w:rsidTr="00E40DC9">
        <w:tc>
          <w:tcPr>
            <w:tcW w:w="4508" w:type="dxa"/>
          </w:tcPr>
          <w:p w14:paraId="361AE148" w14:textId="77777777" w:rsidR="00926A02" w:rsidRPr="00F64E9A"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TRIGGER_ACTIVATE_FIRST_ENTER</w:t>
            </w:r>
            <w:r>
              <w:rPr>
                <w:rFonts w:cs="Arial"/>
                <w:sz w:val="20"/>
                <w:lang w:eastAsia="fr-FR"/>
              </w:rPr>
              <w:t>=0</w:t>
            </w:r>
          </w:p>
        </w:tc>
        <w:tc>
          <w:tcPr>
            <w:tcW w:w="4508" w:type="dxa"/>
          </w:tcPr>
          <w:p w14:paraId="40416112"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met</w:t>
            </w:r>
          </w:p>
        </w:tc>
      </w:tr>
      <w:tr w:rsidR="00926A02" w:rsidRPr="004B7B32" w14:paraId="71BBEF3F" w14:textId="77777777" w:rsidTr="00E40DC9">
        <w:tc>
          <w:tcPr>
            <w:tcW w:w="4508" w:type="dxa"/>
          </w:tcPr>
          <w:p w14:paraId="554D61FA"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TRIGGER_ACTIVATE_EACH_ENTER</w:t>
            </w:r>
          </w:p>
        </w:tc>
        <w:tc>
          <w:tcPr>
            <w:tcW w:w="4508" w:type="dxa"/>
          </w:tcPr>
          <w:p w14:paraId="14B4A8C9"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first met</w:t>
            </w:r>
          </w:p>
        </w:tc>
      </w:tr>
      <w:tr w:rsidR="00926A02" w:rsidRPr="004B7B32" w14:paraId="6DCE601D" w14:textId="77777777" w:rsidTr="00E40DC9">
        <w:tc>
          <w:tcPr>
            <w:tcW w:w="4508" w:type="dxa"/>
          </w:tcPr>
          <w:p w14:paraId="51D647F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TRIGGER_ACTIVATE_ON</w:t>
            </w:r>
          </w:p>
        </w:tc>
        <w:tc>
          <w:tcPr>
            <w:tcW w:w="4508" w:type="dxa"/>
          </w:tcPr>
          <w:p w14:paraId="2494716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as long as the conditions are met</w:t>
            </w:r>
          </w:p>
        </w:tc>
      </w:tr>
      <w:tr w:rsidR="00926A02" w:rsidRPr="004B7B32" w14:paraId="54C530AC" w14:textId="77777777" w:rsidTr="00E40DC9">
        <w:tc>
          <w:tcPr>
            <w:tcW w:w="4508" w:type="dxa"/>
          </w:tcPr>
          <w:p w14:paraId="214A3C7C"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TRIGGER_ACTIVATE_FIRST</w:t>
            </w:r>
            <w:r>
              <w:rPr>
                <w:rFonts w:cs="Arial"/>
                <w:sz w:val="20"/>
                <w:lang w:eastAsia="fr-FR"/>
              </w:rPr>
              <w:t>_EXIT</w:t>
            </w:r>
          </w:p>
        </w:tc>
        <w:tc>
          <w:tcPr>
            <w:tcW w:w="4508" w:type="dxa"/>
          </w:tcPr>
          <w:p w14:paraId="37FF35F1"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when the conditions are first no longer met</w:t>
            </w:r>
          </w:p>
        </w:tc>
      </w:tr>
      <w:tr w:rsidR="00926A02" w:rsidRPr="004B7B32" w14:paraId="68CD30AB" w14:textId="77777777" w:rsidTr="00E40DC9">
        <w:tc>
          <w:tcPr>
            <w:tcW w:w="4508" w:type="dxa"/>
          </w:tcPr>
          <w:p w14:paraId="2BE91352"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TRIGGER_ACTIVATE_EACH_EXIT</w:t>
            </w:r>
          </w:p>
        </w:tc>
        <w:tc>
          <w:tcPr>
            <w:tcW w:w="4508" w:type="dxa"/>
          </w:tcPr>
          <w:p w14:paraId="27970CA7" w14:textId="77777777" w:rsidR="00926A02" w:rsidRPr="00F64E9A"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each time the conditions are no longer met</w:t>
            </w:r>
          </w:p>
        </w:tc>
      </w:tr>
      <w:tr w:rsidR="00926A02" w:rsidRPr="004B7B32" w14:paraId="27817A1B" w14:textId="77777777" w:rsidTr="00E40DC9">
        <w:tc>
          <w:tcPr>
            <w:tcW w:w="4508" w:type="dxa"/>
          </w:tcPr>
          <w:p w14:paraId="22D0ED56" w14:textId="77777777" w:rsidR="00926A02" w:rsidRPr="00C04E31" w:rsidRDefault="00926A02" w:rsidP="00E40DC9">
            <w:pPr>
              <w:keepLines w:val="0"/>
              <w:spacing w:before="0" w:after="0" w:line="240" w:lineRule="auto"/>
              <w:textAlignment w:val="baseline"/>
              <w:rPr>
                <w:rFonts w:cs="Arial"/>
                <w:sz w:val="20"/>
                <w:lang w:eastAsia="fr-FR"/>
              </w:rPr>
            </w:pPr>
            <w:r w:rsidRPr="00F64E9A">
              <w:rPr>
                <w:rFonts w:cs="Arial"/>
                <w:sz w:val="20"/>
                <w:lang w:eastAsia="fr-FR"/>
              </w:rPr>
              <w:t>TRIGGER_ACTIVATE_OFF</w:t>
            </w:r>
          </w:p>
        </w:tc>
        <w:tc>
          <w:tcPr>
            <w:tcW w:w="4508" w:type="dxa"/>
          </w:tcPr>
          <w:p w14:paraId="442DAE38" w14:textId="77777777" w:rsidR="00926A02" w:rsidRPr="00C04E31" w:rsidRDefault="00926A02" w:rsidP="00E40DC9">
            <w:pPr>
              <w:keepLines w:val="0"/>
              <w:spacing w:before="0" w:after="0" w:line="240" w:lineRule="auto"/>
              <w:textAlignment w:val="baseline"/>
              <w:rPr>
                <w:rFonts w:cs="Arial"/>
                <w:sz w:val="20"/>
                <w:lang w:eastAsia="fr-FR"/>
              </w:rPr>
            </w:pPr>
            <w:r>
              <w:rPr>
                <w:rFonts w:cs="Arial"/>
                <w:sz w:val="20"/>
                <w:lang w:eastAsia="fr-FR"/>
              </w:rPr>
              <w:t>A</w:t>
            </w:r>
            <w:r w:rsidRPr="00F64E9A">
              <w:rPr>
                <w:rFonts w:cs="Arial"/>
                <w:sz w:val="20"/>
                <w:lang w:eastAsia="fr-FR"/>
              </w:rPr>
              <w:t>ctivate</w:t>
            </w:r>
            <w:r>
              <w:rPr>
                <w:rFonts w:cs="Arial"/>
                <w:sz w:val="20"/>
                <w:lang w:eastAsia="fr-FR"/>
              </w:rPr>
              <w:t>d</w:t>
            </w:r>
            <w:r w:rsidRPr="00F64E9A">
              <w:rPr>
                <w:rFonts w:cs="Arial"/>
                <w:sz w:val="20"/>
                <w:lang w:eastAsia="fr-FR"/>
              </w:rPr>
              <w:t xml:space="preserve"> as long as the conditions are not met</w:t>
            </w:r>
          </w:p>
        </w:tc>
      </w:tr>
    </w:tbl>
    <w:p w14:paraId="2D361688" w14:textId="3C5C500C" w:rsidR="00926A02" w:rsidRPr="003C12CE" w:rsidRDefault="00926A02" w:rsidP="00926A02">
      <w:pPr>
        <w:pStyle w:val="Tabletitle"/>
      </w:pPr>
      <w:bookmarkStart w:id="252" w:name="_Ref130999759"/>
      <w:r w:rsidRPr="006C67D7">
        <w:t xml:space="preserve">Table </w:t>
      </w:r>
      <w:bookmarkEnd w:id="252"/>
      <w:r w:rsidR="00C33E01">
        <w:rPr>
          <w:b w:val="0"/>
        </w:rPr>
        <w:t>43</w:t>
      </w:r>
      <w:r w:rsidRPr="006C67D7">
        <w:t>: Semantic of HapticActionNode object</w:t>
      </w:r>
    </w:p>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1082"/>
        <w:gridCol w:w="3592"/>
      </w:tblGrid>
      <w:tr w:rsidR="00926A02" w:rsidRPr="007F3CB0" w14:paraId="52BF933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0B2624" w14:textId="77777777" w:rsidR="00926A02" w:rsidRPr="00C04E31" w:rsidRDefault="00926A02" w:rsidP="00E40DC9">
            <w:pPr>
              <w:pStyle w:val="Tableheader"/>
              <w:keepLines/>
              <w:jc w:val="center"/>
              <w:rPr>
                <w:b/>
              </w:rPr>
            </w:pPr>
            <w:r w:rsidRPr="00C04E31">
              <w:rPr>
                <w:b/>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2F88A" w14:textId="77777777" w:rsidR="00926A02" w:rsidRPr="00C04E31" w:rsidRDefault="00926A02" w:rsidP="00E40DC9">
            <w:pPr>
              <w:pStyle w:val="Tableheader"/>
              <w:keepLines/>
              <w:jc w:val="center"/>
              <w:rPr>
                <w:b/>
              </w:rPr>
            </w:pPr>
            <w:r w:rsidRPr="00C04E31">
              <w:rPr>
                <w:b/>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58839" w14:textId="77777777" w:rsidR="00926A02" w:rsidRPr="00C04E31" w:rsidRDefault="00926A02" w:rsidP="00E40DC9">
            <w:pPr>
              <w:pStyle w:val="Tableheader"/>
              <w:keepLines/>
              <w:jc w:val="center"/>
              <w:rPr>
                <w:b/>
              </w:rPr>
            </w:pPr>
            <w:r w:rsidRPr="00C04E31">
              <w:rPr>
                <w:b/>
              </w:rPr>
              <w:t>Required</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07AE20" w14:textId="77777777" w:rsidR="00926A02" w:rsidRPr="00C04E31" w:rsidRDefault="00926A02" w:rsidP="00E40DC9">
            <w:pPr>
              <w:pStyle w:val="Tableheader"/>
              <w:keepLines/>
              <w:jc w:val="center"/>
              <w:rPr>
                <w:b/>
              </w:rPr>
            </w:pPr>
            <w:r w:rsidRPr="00C04E31">
              <w:rPr>
                <w:b/>
              </w:rPr>
              <w:t>Default</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FDD0B" w14:textId="77777777" w:rsidR="00926A02" w:rsidRPr="00C04E31" w:rsidRDefault="00926A02" w:rsidP="00E40DC9">
            <w:pPr>
              <w:pStyle w:val="Tableheader"/>
              <w:keepLines/>
              <w:pBdr>
                <w:top w:val="nil"/>
                <w:left w:val="nil"/>
                <w:bottom w:val="nil"/>
                <w:right w:val="nil"/>
                <w:between w:val="nil"/>
              </w:pBdr>
              <w:jc w:val="center"/>
              <w:rPr>
                <w:b/>
              </w:rPr>
            </w:pPr>
            <w:r w:rsidRPr="00C04E31">
              <w:rPr>
                <w:b/>
              </w:rPr>
              <w:t>Description</w:t>
            </w:r>
          </w:p>
        </w:tc>
      </w:tr>
      <w:tr w:rsidR="00926A02" w:rsidRPr="005E43F5" w14:paraId="1608C6BA" w14:textId="77777777" w:rsidTr="00E40DC9">
        <w:trPr>
          <w:trHeight w:val="354"/>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7E680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69282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377EE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0BFFB8"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5DF83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Id</w:t>
            </w:r>
            <w:r>
              <w:rPr>
                <w:rFonts w:cs="Arial"/>
                <w:sz w:val="20"/>
                <w:lang w:eastAsia="fr-FR"/>
              </w:rPr>
              <w:t>entifier</w:t>
            </w:r>
            <w:r w:rsidRPr="00C04E31">
              <w:rPr>
                <w:rFonts w:cs="Arial"/>
                <w:sz w:val="20"/>
                <w:lang w:eastAsia="fr-FR"/>
              </w:rPr>
              <w:t xml:space="preserve"> of the node in the glTF nodes array.</w:t>
            </w:r>
          </w:p>
        </w:tc>
      </w:tr>
      <w:tr w:rsidR="00926A02" w:rsidRPr="004C11F7" w14:paraId="7A468320"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BC987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hapticObject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33328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273312"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DF304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4CE6F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Index to a haptic object in the hapticObjects array of the MPEG_haptic extension.</w:t>
            </w:r>
          </w:p>
        </w:tc>
      </w:tr>
      <w:tr w:rsidR="00926A02" w:rsidRPr="004C11F7" w14:paraId="3D5060C2"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214F3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actionLocation</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E812A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029E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4FE60"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0xFFFFFFFF</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CF993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Body part mask specifying where on the body the signal can be rendered.</w:t>
            </w:r>
          </w:p>
          <w:p w14:paraId="1834D15B" w14:textId="79453D1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Possible values are detailed in </w:t>
            </w:r>
            <w:r>
              <w:rPr>
                <w:rFonts w:cs="Arial"/>
                <w:sz w:val="20"/>
                <w:lang w:eastAsia="fr-FR"/>
              </w:rPr>
              <w:fldChar w:fldCharType="begin"/>
            </w:r>
            <w:r>
              <w:rPr>
                <w:rFonts w:cs="Arial"/>
                <w:sz w:val="20"/>
                <w:lang w:eastAsia="fr-FR"/>
              </w:rPr>
              <w:instrText xml:space="preserve"> REF _Ref146473146 \h  \* MERGEFORMAT </w:instrText>
            </w:r>
            <w:r>
              <w:rPr>
                <w:rFonts w:cs="Arial"/>
                <w:sz w:val="20"/>
                <w:lang w:eastAsia="fr-FR"/>
              </w:rPr>
            </w:r>
            <w:r>
              <w:rPr>
                <w:rFonts w:cs="Arial"/>
                <w:sz w:val="20"/>
                <w:lang w:eastAsia="fr-FR"/>
              </w:rPr>
              <w:fldChar w:fldCharType="separate"/>
            </w:r>
            <w:r w:rsidRPr="00C04E31">
              <w:rPr>
                <w:rFonts w:cs="Arial"/>
                <w:sz w:val="20"/>
                <w:lang w:eastAsia="fr-FR"/>
              </w:rPr>
              <w:t>Table </w:t>
            </w:r>
            <w:r w:rsidR="00C33E01">
              <w:rPr>
                <w:rFonts w:cs="Arial"/>
                <w:sz w:val="20"/>
                <w:lang w:eastAsia="fr-FR"/>
              </w:rPr>
              <w:t>47</w:t>
            </w:r>
            <w:r>
              <w:rPr>
                <w:rFonts w:cs="Arial"/>
                <w:sz w:val="20"/>
                <w:lang w:eastAsia="fr-FR"/>
              </w:rPr>
              <w:fldChar w:fldCharType="end"/>
            </w:r>
            <w:r w:rsidRPr="00C04E31">
              <w:rPr>
                <w:rFonts w:cs="Arial"/>
                <w:sz w:val="20"/>
                <w:lang w:eastAsia="fr-FR"/>
              </w:rPr>
              <w:t>.</w:t>
            </w:r>
          </w:p>
        </w:tc>
      </w:tr>
      <w:tr w:rsidR="00926A02" w:rsidRPr="004C11F7" w14:paraId="2352ACDD"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9CBE01"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209C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AEC45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AFAA7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2B045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Specifies whether the action should trigger a washout (reset to the origin) of the associated devices.</w:t>
            </w:r>
          </w:p>
        </w:tc>
      </w:tr>
      <w:tr w:rsidR="00926A02" w:rsidRPr="004C11F7" w14:paraId="648EC267"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BE6EA8"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useCollider</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7EAB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boolean</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527FA"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3BA16C"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False</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AC92F6"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Used with a Collision trigger. If True, the rendering engine shall use collision information to estimate the desired location of the haptic feedback on the body. If false, the signal shall be rendered based on the information specified in the Haptic file.</w:t>
            </w:r>
          </w:p>
        </w:tc>
      </w:tr>
      <w:tr w:rsidR="00926A02" w:rsidRPr="004C11F7" w14:paraId="4893F8E4"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C4DDDB"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materialHapticModality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FFEBD"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array(enum)</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5C6CE1"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C9D3DF"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N/A</w:t>
            </w: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1ED94" w14:textId="179642C8"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List of haptic material modalities that shall be rendered. Possible values are detailed in </w:t>
            </w:r>
            <w:r>
              <w:rPr>
                <w:rFonts w:cs="Arial"/>
                <w:sz w:val="20"/>
                <w:lang w:eastAsia="fr-FR"/>
              </w:rPr>
              <w:fldChar w:fldCharType="begin"/>
            </w:r>
            <w:r>
              <w:rPr>
                <w:rFonts w:cs="Arial"/>
                <w:sz w:val="20"/>
                <w:lang w:eastAsia="fr-FR"/>
              </w:rPr>
              <w:instrText xml:space="preserve"> REF _Ref146473198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46</w:t>
            </w:r>
            <w:r>
              <w:rPr>
                <w:rFonts w:cs="Arial"/>
                <w:sz w:val="20"/>
                <w:lang w:eastAsia="fr-FR"/>
              </w:rPr>
              <w:fldChar w:fldCharType="end"/>
            </w:r>
            <w:r w:rsidRPr="00C04E31">
              <w:rPr>
                <w:rFonts w:cs="Arial"/>
                <w:sz w:val="20"/>
                <w:lang w:eastAsia="fr-FR"/>
              </w:rPr>
              <w:t>.</w:t>
            </w:r>
          </w:p>
        </w:tc>
      </w:tr>
      <w:tr w:rsidR="00926A02" w:rsidRPr="004C11F7" w14:paraId="43A5A5B9" w14:textId="77777777" w:rsidTr="00E40DC9">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C03085"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hapticActionMedias</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125B86"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array(HapticActionMedia)</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4DEB3C"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M</w:t>
            </w:r>
          </w:p>
        </w:tc>
        <w:tc>
          <w:tcPr>
            <w:tcW w:w="10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46488C" w14:textId="77777777" w:rsidR="00926A02" w:rsidRPr="00C04E31" w:rsidRDefault="00926A02" w:rsidP="00E40DC9">
            <w:pPr>
              <w:spacing w:after="0" w:line="240" w:lineRule="auto"/>
              <w:textAlignment w:val="baseline"/>
              <w:rPr>
                <w:rFonts w:cs="Arial"/>
                <w:sz w:val="20"/>
                <w:lang w:eastAsia="fr-FR"/>
              </w:rPr>
            </w:pPr>
          </w:p>
        </w:tc>
        <w:tc>
          <w:tcPr>
            <w:tcW w:w="35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59DDFA"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List of Haptic Action Media.</w:t>
            </w:r>
          </w:p>
        </w:tc>
      </w:tr>
    </w:tbl>
    <w:p w14:paraId="44D3853F" w14:textId="77777777" w:rsidR="00926A02" w:rsidRDefault="00926A02" w:rsidP="00926A02"/>
    <w:p w14:paraId="01AB8FF7" w14:textId="7685D740" w:rsidR="00926A02" w:rsidRPr="007A79C7" w:rsidRDefault="00926A02" w:rsidP="00926A02">
      <w:pPr>
        <w:pStyle w:val="Tabletitle"/>
      </w:pPr>
      <w:bookmarkStart w:id="253" w:name="_Ref131000756"/>
      <w:r w:rsidRPr="006C67D7">
        <w:t xml:space="preserve">Table </w:t>
      </w:r>
      <w:bookmarkEnd w:id="253"/>
      <w:r w:rsidR="00C33E01">
        <w:rPr>
          <w:b w:val="0"/>
        </w:rPr>
        <w:t>44</w:t>
      </w:r>
      <w:r w:rsidRPr="006C67D7">
        <w:t>: Semantic of the HapticActionMedia object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01"/>
        <w:gridCol w:w="2244"/>
        <w:gridCol w:w="872"/>
        <w:gridCol w:w="1345"/>
        <w:gridCol w:w="2448"/>
      </w:tblGrid>
      <w:tr w:rsidR="00926A02" w:rsidRPr="004C11F7" w14:paraId="5C8B9347"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BEB48C" w14:textId="77777777" w:rsidR="00926A02" w:rsidRPr="00C04E31" w:rsidRDefault="00926A02" w:rsidP="00E40DC9">
            <w:pPr>
              <w:pStyle w:val="Tableheader"/>
              <w:jc w:val="center"/>
              <w:rPr>
                <w:b/>
              </w:rPr>
            </w:pPr>
            <w:r w:rsidRPr="00C04E31">
              <w:rPr>
                <w:b/>
              </w:rPr>
              <w:t>Property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213316" w14:textId="77777777" w:rsidR="00926A02" w:rsidRPr="00C04E31" w:rsidRDefault="00926A02" w:rsidP="00E40DC9">
            <w:pPr>
              <w:pStyle w:val="Tableheader"/>
              <w:jc w:val="center"/>
              <w:rPr>
                <w:b/>
              </w:rPr>
            </w:pPr>
            <w:r w:rsidRPr="00C04E31">
              <w:rPr>
                <w:b/>
              </w:rPr>
              <w:t>Type</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B17D66" w14:textId="77777777" w:rsidR="00926A02" w:rsidRPr="00C04E31" w:rsidRDefault="00926A02" w:rsidP="00E40DC9">
            <w:pPr>
              <w:pStyle w:val="Tableheader"/>
              <w:jc w:val="center"/>
              <w:rPr>
                <w:b/>
              </w:rPr>
            </w:pPr>
            <w:r w:rsidRPr="00C04E31">
              <w:rPr>
                <w:b/>
              </w:rPr>
              <w:t>Required</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24AAEA" w14:textId="77777777" w:rsidR="00926A02" w:rsidRPr="00C04E31" w:rsidRDefault="00926A02" w:rsidP="00E40DC9">
            <w:pPr>
              <w:pStyle w:val="Tableheader"/>
              <w:jc w:val="center"/>
              <w:rPr>
                <w:b/>
              </w:rPr>
            </w:pPr>
            <w:r w:rsidRPr="00C04E31">
              <w:rPr>
                <w:b/>
              </w:rPr>
              <w:t>Default</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BDAC65" w14:textId="77777777" w:rsidR="00926A02" w:rsidRPr="00C04E31" w:rsidRDefault="00926A02" w:rsidP="00E40DC9">
            <w:pPr>
              <w:pStyle w:val="Tableheader"/>
              <w:pBdr>
                <w:top w:val="nil"/>
                <w:left w:val="nil"/>
                <w:bottom w:val="nil"/>
                <w:right w:val="nil"/>
                <w:between w:val="nil"/>
              </w:pBdr>
              <w:jc w:val="center"/>
              <w:rPr>
                <w:b/>
              </w:rPr>
            </w:pPr>
            <w:r w:rsidRPr="00C04E31">
              <w:rPr>
                <w:b/>
              </w:rPr>
              <w:t>Description</w:t>
            </w:r>
          </w:p>
        </w:tc>
      </w:tr>
      <w:tr w:rsidR="00926A02" w:rsidRPr="004B7B32" w14:paraId="1E3DB0A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9DFCE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mediaIndex</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FC429F"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integer</w:t>
            </w:r>
          </w:p>
          <w:p w14:paraId="6C94AECB" w14:textId="77777777" w:rsidR="00926A02" w:rsidRPr="00C04E31" w:rsidRDefault="00926A02" w:rsidP="00E40DC9">
            <w:pPr>
              <w:keepLines/>
              <w:spacing w:after="0" w:line="240" w:lineRule="auto"/>
              <w:textAlignment w:val="baseline"/>
              <w:rPr>
                <w:rFonts w:cs="Arial"/>
                <w:sz w:val="20"/>
                <w:lang w:eastAsia="fr-FR"/>
              </w:rPr>
            </w:pP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02843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968C71"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6A4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Index in the accessors array of the associated haptic data.</w:t>
            </w:r>
          </w:p>
        </w:tc>
      </w:tr>
      <w:tr w:rsidR="00926A02" w:rsidRPr="004B7B32" w14:paraId="7E1E632F"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ADEE00"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perceptionIndices</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9043D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array(integer)</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7D17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M</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BC92E" w14:textId="77777777" w:rsidR="00926A02" w:rsidRPr="00C04E31" w:rsidRDefault="00926A02" w:rsidP="00E40DC9">
            <w:pPr>
              <w:keepLines/>
              <w:spacing w:after="0" w:line="240" w:lineRule="auto"/>
              <w:textAlignment w:val="baseline"/>
              <w:rPr>
                <w:rFonts w:cs="Arial"/>
                <w:sz w:val="20"/>
                <w:lang w:eastAsia="fr-FR"/>
              </w:rPr>
            </w:pP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E1A25C"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Indices of the perceptions of the media that shall be rendered. If the list if empty all perceptions shall be rendered</w:t>
            </w:r>
          </w:p>
        </w:tc>
      </w:tr>
      <w:tr w:rsidR="00926A02" w:rsidRPr="004B7B32" w14:paraId="7ABB7CFA"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FF204"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hapticModality</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846BAE"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array(enumeration)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23BF2B"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6976A3"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N/A</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F936E3" w14:textId="72EFB30E"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List of haptic modalities that can be rendered. Possible values are described in </w:t>
            </w:r>
            <w:r>
              <w:rPr>
                <w:rFonts w:cs="Arial"/>
                <w:sz w:val="20"/>
                <w:lang w:eastAsia="fr-FR"/>
              </w:rPr>
              <w:fldChar w:fldCharType="begin"/>
            </w:r>
            <w:r>
              <w:rPr>
                <w:rFonts w:cs="Arial"/>
                <w:sz w:val="20"/>
                <w:lang w:eastAsia="fr-FR"/>
              </w:rPr>
              <w:instrText xml:space="preserve"> REF _Ref146472015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45</w:t>
            </w:r>
            <w:r>
              <w:rPr>
                <w:rFonts w:cs="Arial"/>
                <w:sz w:val="20"/>
                <w:lang w:eastAsia="fr-FR"/>
              </w:rPr>
              <w:fldChar w:fldCharType="end"/>
            </w:r>
            <w:r w:rsidRPr="00C04E31">
              <w:rPr>
                <w:rFonts w:cs="Arial"/>
                <w:sz w:val="20"/>
                <w:lang w:eastAsia="fr-FR"/>
              </w:rPr>
              <w:t>.</w:t>
            </w:r>
          </w:p>
        </w:tc>
      </w:tr>
      <w:tr w:rsidR="00926A02" w:rsidRPr="004B7B32" w14:paraId="14060492"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66CD9"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lastRenderedPageBreak/>
              <w:t>hapticControl</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7A7535"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enumeration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EF4AD1"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6289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HAPTIC_PLAY</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1FFBA8" w14:textId="603A3FD5"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 xml:space="preserve">One element of </w:t>
            </w:r>
            <w:r>
              <w:rPr>
                <w:rFonts w:cs="Arial"/>
                <w:sz w:val="20"/>
                <w:lang w:eastAsia="fr-FR"/>
              </w:rPr>
              <w:fldChar w:fldCharType="begin"/>
            </w:r>
            <w:r>
              <w:rPr>
                <w:rFonts w:cs="Arial"/>
                <w:sz w:val="20"/>
                <w:lang w:eastAsia="fr-FR"/>
              </w:rPr>
              <w:instrText xml:space="preserve"> REF _Ref146472066 \h  \* MERGEFORMAT </w:instrText>
            </w:r>
            <w:r>
              <w:rPr>
                <w:rFonts w:cs="Arial"/>
                <w:sz w:val="20"/>
                <w:lang w:eastAsia="fr-FR"/>
              </w:rPr>
            </w:r>
            <w:r>
              <w:rPr>
                <w:rFonts w:cs="Arial"/>
                <w:sz w:val="20"/>
                <w:lang w:eastAsia="fr-FR"/>
              </w:rPr>
              <w:fldChar w:fldCharType="separate"/>
            </w:r>
            <w:r w:rsidRPr="00C04E31">
              <w:rPr>
                <w:rFonts w:cs="Arial"/>
                <w:sz w:val="20"/>
                <w:lang w:eastAsia="fr-FR"/>
              </w:rPr>
              <w:t xml:space="preserve">Table </w:t>
            </w:r>
            <w:r w:rsidR="00C33E01">
              <w:rPr>
                <w:rFonts w:cs="Arial"/>
                <w:sz w:val="20"/>
                <w:lang w:eastAsia="fr-FR"/>
              </w:rPr>
              <w:t>49</w:t>
            </w:r>
            <w:r>
              <w:rPr>
                <w:rFonts w:cs="Arial"/>
                <w:sz w:val="20"/>
                <w:lang w:eastAsia="fr-FR"/>
              </w:rPr>
              <w:fldChar w:fldCharType="end"/>
            </w:r>
            <w:r w:rsidRPr="00C04E31">
              <w:rPr>
                <w:rFonts w:cs="Arial"/>
                <w:sz w:val="20"/>
                <w:lang w:eastAsia="fr-FR"/>
              </w:rPr>
              <w:t xml:space="preserve"> that defines the control of the haptic rendering.</w:t>
            </w:r>
          </w:p>
        </w:tc>
      </w:tr>
      <w:tr w:rsidR="00926A02" w:rsidRPr="004B7B32" w14:paraId="01BB7544" w14:textId="77777777" w:rsidTr="00E40DC9">
        <w:trPr>
          <w:trHeight w:val="268"/>
        </w:trPr>
        <w:tc>
          <w:tcPr>
            <w:tcW w:w="21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EA12C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loop</w:t>
            </w:r>
          </w:p>
        </w:tc>
        <w:tc>
          <w:tcPr>
            <w:tcW w:w="224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4FE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boolean</w:t>
            </w:r>
          </w:p>
        </w:tc>
        <w:tc>
          <w:tcPr>
            <w:tcW w:w="8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095B8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O</w:t>
            </w:r>
          </w:p>
        </w:tc>
        <w:tc>
          <w:tcPr>
            <w:tcW w:w="134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0971F6"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False</w:t>
            </w:r>
          </w:p>
        </w:tc>
        <w:tc>
          <w:tcPr>
            <w:tcW w:w="24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65A018" w14:textId="77777777" w:rsidR="00926A02" w:rsidRPr="00C04E31" w:rsidRDefault="00926A02" w:rsidP="00E40DC9">
            <w:pPr>
              <w:keepLines/>
              <w:spacing w:after="0" w:line="240" w:lineRule="auto"/>
              <w:textAlignment w:val="baseline"/>
              <w:rPr>
                <w:rFonts w:cs="Arial"/>
                <w:sz w:val="20"/>
                <w:lang w:eastAsia="fr-FR"/>
              </w:rPr>
            </w:pPr>
            <w:r w:rsidRPr="00C04E31">
              <w:rPr>
                <w:rFonts w:cs="Arial"/>
                <w:sz w:val="20"/>
                <w:lang w:eastAsia="fr-FR"/>
              </w:rPr>
              <w:t>Specifies if the haptic rendering of the data should be continuously looping</w:t>
            </w:r>
            <w:r>
              <w:rPr>
                <w:rFonts w:cs="Arial"/>
                <w:sz w:val="20"/>
                <w:lang w:eastAsia="fr-FR"/>
              </w:rPr>
              <w:t>.</w:t>
            </w:r>
          </w:p>
        </w:tc>
      </w:tr>
    </w:tbl>
    <w:p w14:paraId="0F8E7332" w14:textId="3EA4ED38" w:rsidR="00926A02" w:rsidRPr="006C67D7" w:rsidRDefault="00926A02" w:rsidP="00926A02">
      <w:pPr>
        <w:pStyle w:val="Tabletitle"/>
      </w:pPr>
      <w:bookmarkStart w:id="254" w:name="_Ref127171820"/>
      <w:bookmarkStart w:id="255" w:name="_Ref146472015"/>
      <w:r w:rsidRPr="006C67D7">
        <w:t>Table</w:t>
      </w:r>
      <w:bookmarkEnd w:id="254"/>
      <w:r w:rsidRPr="006C67D7">
        <w:t xml:space="preserve"> </w:t>
      </w:r>
      <w:bookmarkEnd w:id="255"/>
      <w:r w:rsidR="00C33E01">
        <w:rPr>
          <w:b w:val="0"/>
        </w:rPr>
        <w:t>45</w:t>
      </w:r>
      <w:r w:rsidRPr="006C67D7">
        <w:t>: List of haptic modalities</w:t>
      </w:r>
      <w:r w:rsidRPr="006C67D7" w:rsidDel="006C67D7">
        <w:t xml:space="preserve"> </w:t>
      </w: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926A02" w:rsidRPr="00C76226" w14:paraId="1E16648D" w14:textId="77777777" w:rsidTr="00E40DC9">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66E5EF33"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Pressure</w:t>
            </w:r>
            <w:r>
              <w:rPr>
                <w:rFonts w:cs="Arial"/>
                <w:sz w:val="20"/>
                <w:lang w:eastAsia="fr-FR"/>
              </w:rPr>
              <w:t xml:space="preserve"> = 0</w:t>
            </w:r>
          </w:p>
        </w:tc>
      </w:tr>
      <w:tr w:rsidR="00926A02" w:rsidRPr="00C76226" w14:paraId="40F8B9B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C1C33B6"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Acceleration</w:t>
            </w:r>
          </w:p>
        </w:tc>
      </w:tr>
      <w:tr w:rsidR="00926A02" w:rsidRPr="00C76226" w14:paraId="76E0ECE6"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F87659"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Velocity</w:t>
            </w:r>
          </w:p>
        </w:tc>
      </w:tr>
      <w:tr w:rsidR="00926A02" w:rsidRPr="00C76226" w14:paraId="00B3821F"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ED391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Position</w:t>
            </w:r>
          </w:p>
        </w:tc>
      </w:tr>
      <w:tr w:rsidR="00926A02" w:rsidRPr="00C76226" w14:paraId="13DBE09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193882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272AB9D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543052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w:t>
            </w:r>
          </w:p>
        </w:tc>
      </w:tr>
      <w:tr w:rsidR="00926A02" w:rsidRPr="00C76226" w14:paraId="07B34ACD"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D288CE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Water</w:t>
            </w:r>
          </w:p>
        </w:tc>
      </w:tr>
      <w:tr w:rsidR="00926A02" w:rsidRPr="00C76226" w14:paraId="09464BB7"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44940C4"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Wind</w:t>
            </w:r>
          </w:p>
        </w:tc>
      </w:tr>
      <w:tr w:rsidR="00926A02" w:rsidRPr="00C76226" w14:paraId="0F5375AA"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8D35AE8"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Force</w:t>
            </w:r>
          </w:p>
        </w:tc>
      </w:tr>
      <w:tr w:rsidR="00926A02" w:rsidRPr="00C76226" w14:paraId="1253937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FD5A625"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Electrotactile</w:t>
            </w:r>
          </w:p>
        </w:tc>
      </w:tr>
      <w:tr w:rsidR="00926A02" w:rsidRPr="00C76226" w14:paraId="1CBAACE0"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B4BF9CB"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0FC618A9"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4086D5D5"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Stiffness</w:t>
            </w:r>
          </w:p>
        </w:tc>
      </w:tr>
      <w:tr w:rsidR="00926A02" w:rsidRPr="00C76226" w14:paraId="269F08A2" w14:textId="77777777" w:rsidTr="00E40DC9">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3DACBB6D"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2DC1C4A1" w14:textId="77777777" w:rsidTr="00E40DC9">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3E1B05FE" w14:textId="77777777" w:rsidR="00926A02" w:rsidRPr="00C04E31" w:rsidRDefault="00926A02" w:rsidP="00E40DC9">
            <w:pPr>
              <w:spacing w:after="0" w:line="240" w:lineRule="auto"/>
              <w:jc w:val="center"/>
              <w:textAlignment w:val="baseline"/>
              <w:rPr>
                <w:rFonts w:cs="Arial"/>
                <w:sz w:val="20"/>
                <w:lang w:eastAsia="fr-FR"/>
              </w:rPr>
            </w:pPr>
            <w:r w:rsidRPr="00C04E31">
              <w:rPr>
                <w:rFonts w:cs="Arial"/>
                <w:sz w:val="20"/>
                <w:lang w:eastAsia="fr-FR"/>
              </w:rPr>
              <w:t>Other</w:t>
            </w:r>
          </w:p>
        </w:tc>
      </w:tr>
    </w:tbl>
    <w:p w14:paraId="7DA128C7" w14:textId="77777777" w:rsidR="00926A02" w:rsidRDefault="00926A02" w:rsidP="00926A02">
      <w:pPr>
        <w:rPr>
          <w:rFonts w:cs="Arial"/>
          <w:b/>
          <w:bCs/>
          <w:szCs w:val="22"/>
        </w:rPr>
      </w:pPr>
      <w:bookmarkStart w:id="256" w:name="_Ref127171917"/>
    </w:p>
    <w:p w14:paraId="2AA667C2" w14:textId="6CDE4DE7" w:rsidR="00926A02" w:rsidRPr="006C67D7" w:rsidRDefault="00926A02" w:rsidP="00926A02">
      <w:pPr>
        <w:pStyle w:val="Tabletitle"/>
      </w:pPr>
      <w:bookmarkStart w:id="257" w:name="_Ref146473198"/>
      <w:r w:rsidRPr="006C67D7">
        <w:t>Table</w:t>
      </w:r>
      <w:bookmarkEnd w:id="256"/>
      <w:r w:rsidRPr="006C67D7">
        <w:t xml:space="preserve"> </w:t>
      </w:r>
      <w:bookmarkEnd w:id="257"/>
      <w:r w:rsidR="00C33E01">
        <w:rPr>
          <w:b w:val="0"/>
        </w:rPr>
        <w:t>46</w:t>
      </w:r>
      <w:r w:rsidRPr="006C67D7">
        <w:t>: List of haptic Material Modalities</w:t>
      </w: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926A02" w:rsidRPr="00C76226" w14:paraId="61B1943C" w14:textId="77777777" w:rsidTr="00E40DC9">
        <w:trPr>
          <w:jc w:val="center"/>
        </w:trPr>
        <w:tc>
          <w:tcPr>
            <w:tcW w:w="3251" w:type="dxa"/>
            <w:shd w:val="clear" w:color="auto" w:fill="auto"/>
            <w:tcMar>
              <w:top w:w="100" w:type="dxa"/>
              <w:left w:w="100" w:type="dxa"/>
              <w:bottom w:w="100" w:type="dxa"/>
              <w:right w:w="100" w:type="dxa"/>
            </w:tcMar>
          </w:tcPr>
          <w:p w14:paraId="4CE754EB"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Stiffness</w:t>
            </w:r>
            <w:r>
              <w:rPr>
                <w:rFonts w:cs="Arial"/>
                <w:sz w:val="20"/>
                <w:lang w:eastAsia="fr-FR"/>
              </w:rPr>
              <w:t xml:space="preserve"> = 0</w:t>
            </w:r>
          </w:p>
        </w:tc>
      </w:tr>
      <w:tr w:rsidR="00926A02" w:rsidRPr="00C76226" w14:paraId="6D2231B1" w14:textId="77777777" w:rsidTr="00E40DC9">
        <w:trPr>
          <w:jc w:val="center"/>
        </w:trPr>
        <w:tc>
          <w:tcPr>
            <w:tcW w:w="3251" w:type="dxa"/>
            <w:shd w:val="clear" w:color="auto" w:fill="auto"/>
            <w:tcMar>
              <w:top w:w="100" w:type="dxa"/>
              <w:left w:w="100" w:type="dxa"/>
              <w:bottom w:w="100" w:type="dxa"/>
              <w:right w:w="100" w:type="dxa"/>
            </w:tcMar>
          </w:tcPr>
          <w:p w14:paraId="7490ABF8"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Friction</w:t>
            </w:r>
          </w:p>
        </w:tc>
      </w:tr>
      <w:tr w:rsidR="00926A02" w:rsidRPr="00C76226" w14:paraId="50ECEA10" w14:textId="77777777" w:rsidTr="00E40DC9">
        <w:trPr>
          <w:jc w:val="center"/>
        </w:trPr>
        <w:tc>
          <w:tcPr>
            <w:tcW w:w="3251" w:type="dxa"/>
            <w:shd w:val="clear" w:color="auto" w:fill="auto"/>
            <w:tcMar>
              <w:top w:w="100" w:type="dxa"/>
              <w:left w:w="100" w:type="dxa"/>
              <w:bottom w:w="100" w:type="dxa"/>
              <w:right w:w="100" w:type="dxa"/>
            </w:tcMar>
          </w:tcPr>
          <w:p w14:paraId="53D9430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Vibrotactile Texture</w:t>
            </w:r>
          </w:p>
        </w:tc>
      </w:tr>
      <w:tr w:rsidR="00926A02" w:rsidRPr="00C76226" w14:paraId="3AAD2267" w14:textId="77777777" w:rsidTr="00E40DC9">
        <w:trPr>
          <w:jc w:val="center"/>
        </w:trPr>
        <w:tc>
          <w:tcPr>
            <w:tcW w:w="3251" w:type="dxa"/>
            <w:shd w:val="clear" w:color="auto" w:fill="auto"/>
            <w:tcMar>
              <w:top w:w="100" w:type="dxa"/>
              <w:left w:w="100" w:type="dxa"/>
              <w:bottom w:w="100" w:type="dxa"/>
              <w:right w:w="100" w:type="dxa"/>
            </w:tcMar>
          </w:tcPr>
          <w:p w14:paraId="2BDC3A16"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Temperature</w:t>
            </w:r>
          </w:p>
        </w:tc>
      </w:tr>
      <w:tr w:rsidR="00926A02" w:rsidRPr="00C76226" w14:paraId="684E5761" w14:textId="77777777" w:rsidTr="00E40DC9">
        <w:trPr>
          <w:jc w:val="center"/>
        </w:trPr>
        <w:tc>
          <w:tcPr>
            <w:tcW w:w="3251" w:type="dxa"/>
            <w:shd w:val="clear" w:color="auto" w:fill="auto"/>
            <w:tcMar>
              <w:top w:w="100" w:type="dxa"/>
              <w:left w:w="100" w:type="dxa"/>
              <w:bottom w:w="100" w:type="dxa"/>
              <w:right w:w="100" w:type="dxa"/>
            </w:tcMar>
          </w:tcPr>
          <w:p w14:paraId="1F0D9D0A"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Vibration</w:t>
            </w:r>
          </w:p>
        </w:tc>
      </w:tr>
      <w:tr w:rsidR="00926A02" w:rsidRPr="00C76226" w14:paraId="2EA4FB10" w14:textId="77777777" w:rsidTr="00E40DC9">
        <w:trPr>
          <w:jc w:val="center"/>
        </w:trPr>
        <w:tc>
          <w:tcPr>
            <w:tcW w:w="3251" w:type="dxa"/>
            <w:shd w:val="clear" w:color="auto" w:fill="auto"/>
            <w:tcMar>
              <w:top w:w="100" w:type="dxa"/>
              <w:left w:w="100" w:type="dxa"/>
              <w:bottom w:w="100" w:type="dxa"/>
              <w:right w:w="100" w:type="dxa"/>
            </w:tcMar>
          </w:tcPr>
          <w:p w14:paraId="207B20C5" w14:textId="77777777" w:rsidR="00926A02" w:rsidRPr="00C04E31" w:rsidRDefault="00926A02" w:rsidP="00E40DC9">
            <w:pPr>
              <w:keepLines/>
              <w:pBdr>
                <w:top w:val="nil"/>
                <w:left w:val="nil"/>
                <w:bottom w:val="nil"/>
                <w:right w:val="nil"/>
                <w:between w:val="nil"/>
              </w:pBdr>
              <w:spacing w:after="0" w:line="240" w:lineRule="auto"/>
              <w:jc w:val="center"/>
              <w:textAlignment w:val="baseline"/>
              <w:rPr>
                <w:rFonts w:cs="Arial"/>
                <w:sz w:val="20"/>
                <w:lang w:eastAsia="fr-FR"/>
              </w:rPr>
            </w:pPr>
            <w:r w:rsidRPr="00C04E31">
              <w:rPr>
                <w:rFonts w:cs="Arial"/>
                <w:sz w:val="20"/>
                <w:lang w:eastAsia="fr-FR"/>
              </w:rPr>
              <w:t>Custom</w:t>
            </w:r>
          </w:p>
        </w:tc>
      </w:tr>
    </w:tbl>
    <w:p w14:paraId="0A4051F5" w14:textId="77777777" w:rsidR="00926A02" w:rsidRPr="000F4FB8" w:rsidRDefault="00926A02" w:rsidP="00926A02">
      <w:pPr>
        <w:jc w:val="center"/>
      </w:pPr>
    </w:p>
    <w:p w14:paraId="6094DFDF" w14:textId="2772FCD9" w:rsidR="00926A02" w:rsidRPr="006C67D7" w:rsidRDefault="00926A02" w:rsidP="00926A02">
      <w:pPr>
        <w:pStyle w:val="Tabletitle"/>
      </w:pPr>
      <w:bookmarkStart w:id="258" w:name="_heading=h.4i7ojhp" w:colFirst="0" w:colLast="0"/>
      <w:bookmarkStart w:id="259" w:name="_Ref116566448"/>
      <w:bookmarkStart w:id="260" w:name="_Ref116365499"/>
      <w:bookmarkStart w:id="261" w:name="_Ref146473146"/>
      <w:bookmarkStart w:id="262" w:name="_Ref116365293"/>
      <w:bookmarkEnd w:id="258"/>
      <w:r w:rsidRPr="006C67D7">
        <w:t>Table</w:t>
      </w:r>
      <w:bookmarkEnd w:id="259"/>
      <w:r w:rsidRPr="006C67D7">
        <w:t> </w:t>
      </w:r>
      <w:bookmarkEnd w:id="260"/>
      <w:bookmarkEnd w:id="261"/>
      <w:r w:rsidR="00C33E01">
        <w:t>47</w:t>
      </w:r>
      <w:r w:rsidRPr="006C67D7">
        <w:t>: Body part masks</w:t>
      </w:r>
      <w:bookmarkEnd w:id="262"/>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88"/>
        <w:gridCol w:w="1703"/>
        <w:gridCol w:w="4281"/>
        <w:gridCol w:w="1564"/>
        <w:gridCol w:w="1586"/>
      </w:tblGrid>
      <w:tr w:rsidR="00926A02" w:rsidRPr="007F3CB0" w14:paraId="596B14B5" w14:textId="77777777" w:rsidTr="00E40DC9">
        <w:trPr>
          <w:cantSplit/>
          <w:trHeight w:val="234"/>
          <w:jc w:val="center"/>
        </w:trPr>
        <w:tc>
          <w:tcPr>
            <w:tcW w:w="0" w:type="auto"/>
            <w:tcBorders>
              <w:top w:val="single" w:sz="12" w:space="0" w:color="auto"/>
              <w:bottom w:val="single" w:sz="12" w:space="0" w:color="auto"/>
            </w:tcBorders>
          </w:tcPr>
          <w:p w14:paraId="4A5D4CDF" w14:textId="77777777" w:rsidR="00926A02" w:rsidRPr="00C04E31" w:rsidRDefault="00926A02" w:rsidP="00E40DC9">
            <w:pPr>
              <w:pStyle w:val="Terms0"/>
              <w:jc w:val="center"/>
              <w:rPr>
                <w:rFonts w:eastAsia="Calibri"/>
                <w:sz w:val="20"/>
              </w:rPr>
            </w:pPr>
          </w:p>
        </w:tc>
        <w:tc>
          <w:tcPr>
            <w:tcW w:w="0" w:type="auto"/>
            <w:tcBorders>
              <w:top w:val="single" w:sz="12" w:space="0" w:color="auto"/>
              <w:bottom w:val="single" w:sz="12" w:space="0" w:color="auto"/>
            </w:tcBorders>
          </w:tcPr>
          <w:p w14:paraId="785ADF33" w14:textId="77777777" w:rsidR="00926A02" w:rsidRPr="00C04E31" w:rsidRDefault="00926A02" w:rsidP="00E40DC9">
            <w:pPr>
              <w:pStyle w:val="Terms0"/>
              <w:jc w:val="center"/>
              <w:rPr>
                <w:rFonts w:eastAsia="Calibri"/>
                <w:sz w:val="20"/>
              </w:rPr>
            </w:pPr>
            <w:r w:rsidRPr="00C04E31">
              <w:rPr>
                <w:rFonts w:eastAsia="Calibri"/>
                <w:sz w:val="20"/>
              </w:rPr>
              <w:t>Name</w:t>
            </w:r>
          </w:p>
        </w:tc>
        <w:tc>
          <w:tcPr>
            <w:tcW w:w="0" w:type="auto"/>
            <w:tcBorders>
              <w:top w:val="single" w:sz="12" w:space="0" w:color="auto"/>
              <w:bottom w:val="single" w:sz="12" w:space="0" w:color="auto"/>
            </w:tcBorders>
          </w:tcPr>
          <w:p w14:paraId="51319FB6" w14:textId="77777777" w:rsidR="00926A02" w:rsidRPr="00C04E31" w:rsidRDefault="00926A02" w:rsidP="00E40DC9">
            <w:pPr>
              <w:pStyle w:val="Terms0"/>
              <w:jc w:val="center"/>
              <w:rPr>
                <w:rFonts w:eastAsia="Calibri"/>
                <w:sz w:val="20"/>
              </w:rPr>
            </w:pPr>
            <w:r w:rsidRPr="00C04E31">
              <w:rPr>
                <w:rFonts w:eastAsia="Calibri"/>
                <w:sz w:val="20"/>
              </w:rPr>
              <w:t>Body_part_mask (binary)</w:t>
            </w:r>
          </w:p>
        </w:tc>
        <w:tc>
          <w:tcPr>
            <w:tcW w:w="0" w:type="auto"/>
            <w:tcBorders>
              <w:top w:val="single" w:sz="12" w:space="0" w:color="auto"/>
              <w:bottom w:val="single" w:sz="12" w:space="0" w:color="auto"/>
            </w:tcBorders>
          </w:tcPr>
          <w:p w14:paraId="77C8F071" w14:textId="77777777" w:rsidR="00926A02" w:rsidRPr="00C04E31" w:rsidRDefault="00926A02" w:rsidP="00E40DC9">
            <w:pPr>
              <w:pStyle w:val="Terms0"/>
              <w:jc w:val="center"/>
              <w:rPr>
                <w:rFonts w:eastAsia="Calibri"/>
                <w:sz w:val="20"/>
              </w:rPr>
            </w:pPr>
            <w:r w:rsidRPr="00C04E31">
              <w:rPr>
                <w:rFonts w:eastAsia="Calibri"/>
                <w:sz w:val="20"/>
              </w:rPr>
              <w:t>Hexadecimal</w:t>
            </w:r>
          </w:p>
        </w:tc>
        <w:tc>
          <w:tcPr>
            <w:tcW w:w="0" w:type="auto"/>
            <w:tcBorders>
              <w:top w:val="single" w:sz="12" w:space="0" w:color="auto"/>
              <w:bottom w:val="single" w:sz="12" w:space="0" w:color="auto"/>
            </w:tcBorders>
          </w:tcPr>
          <w:p w14:paraId="72BD0B65" w14:textId="77777777" w:rsidR="00926A02" w:rsidRPr="00C04E31" w:rsidRDefault="00926A02" w:rsidP="00E40DC9">
            <w:pPr>
              <w:pStyle w:val="Terms0"/>
              <w:jc w:val="center"/>
              <w:rPr>
                <w:rFonts w:eastAsia="Calibri"/>
                <w:sz w:val="20"/>
              </w:rPr>
            </w:pPr>
            <w:r w:rsidRPr="00C04E31">
              <w:rPr>
                <w:rFonts w:eastAsia="Calibri"/>
                <w:sz w:val="20"/>
              </w:rPr>
              <w:t>Decimal</w:t>
            </w:r>
          </w:p>
        </w:tc>
      </w:tr>
      <w:tr w:rsidR="00926A02" w:rsidRPr="000F4FB8" w14:paraId="3B872FBD" w14:textId="77777777" w:rsidTr="00E40DC9">
        <w:trPr>
          <w:cantSplit/>
          <w:trHeight w:val="198"/>
          <w:jc w:val="center"/>
        </w:trPr>
        <w:tc>
          <w:tcPr>
            <w:tcW w:w="0" w:type="auto"/>
            <w:tcBorders>
              <w:top w:val="single" w:sz="12" w:space="0" w:color="auto"/>
              <w:bottom w:val="single" w:sz="4" w:space="0" w:color="auto"/>
            </w:tcBorders>
          </w:tcPr>
          <w:p w14:paraId="7C0636B2" w14:textId="77777777" w:rsidR="00926A02" w:rsidRPr="000F4FB8" w:rsidRDefault="00926A02" w:rsidP="00E40DC9">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156D4DCB" w14:textId="77777777" w:rsidR="00926A02" w:rsidRPr="00C04E31" w:rsidRDefault="00926A02" w:rsidP="00E40DC9">
            <w:pPr>
              <w:pStyle w:val="TableText"/>
              <w:jc w:val="center"/>
              <w:rPr>
                <w:rFonts w:eastAsia="Calibri"/>
                <w:sz w:val="20"/>
                <w:szCs w:val="20"/>
              </w:rPr>
            </w:pPr>
            <w:r w:rsidRPr="00C04E31">
              <w:rPr>
                <w:rFonts w:eastAsia="Calibri"/>
                <w:sz w:val="20"/>
                <w:szCs w:val="20"/>
              </w:rPr>
              <w:t>Unspecified</w:t>
            </w:r>
          </w:p>
        </w:tc>
        <w:tc>
          <w:tcPr>
            <w:tcW w:w="0" w:type="auto"/>
            <w:tcBorders>
              <w:top w:val="single" w:sz="12" w:space="0" w:color="auto"/>
              <w:bottom w:val="single" w:sz="4" w:space="0" w:color="auto"/>
            </w:tcBorders>
          </w:tcPr>
          <w:p w14:paraId="1D4E136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00000000000000000000000000000000</w:t>
            </w:r>
          </w:p>
        </w:tc>
        <w:tc>
          <w:tcPr>
            <w:tcW w:w="0" w:type="auto"/>
            <w:tcBorders>
              <w:top w:val="single" w:sz="12" w:space="0" w:color="auto"/>
              <w:bottom w:val="single" w:sz="4" w:space="0" w:color="auto"/>
            </w:tcBorders>
          </w:tcPr>
          <w:p w14:paraId="574C1CA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0x00000000</w:t>
            </w:r>
          </w:p>
        </w:tc>
        <w:tc>
          <w:tcPr>
            <w:tcW w:w="0" w:type="auto"/>
            <w:tcBorders>
              <w:top w:val="single" w:sz="12" w:space="0" w:color="auto"/>
              <w:bottom w:val="single" w:sz="4" w:space="0" w:color="auto"/>
            </w:tcBorders>
          </w:tcPr>
          <w:p w14:paraId="1DF42DA1" w14:textId="77777777" w:rsidR="00926A02" w:rsidRPr="00C04E31" w:rsidRDefault="00926A02" w:rsidP="00E40DC9">
            <w:pPr>
              <w:pStyle w:val="TableText"/>
              <w:jc w:val="center"/>
              <w:rPr>
                <w:rFonts w:eastAsia="Calibri"/>
                <w:sz w:val="20"/>
                <w:szCs w:val="20"/>
              </w:rPr>
            </w:pPr>
            <w:r w:rsidRPr="00C04E31">
              <w:rPr>
                <w:rFonts w:eastAsia="Calibri"/>
                <w:sz w:val="20"/>
                <w:szCs w:val="20"/>
              </w:rPr>
              <w:t>0</w:t>
            </w:r>
          </w:p>
        </w:tc>
      </w:tr>
      <w:tr w:rsidR="00926A02" w:rsidRPr="000F4FB8" w14:paraId="4AE1E215" w14:textId="77777777" w:rsidTr="00E40DC9">
        <w:trPr>
          <w:cantSplit/>
          <w:trHeight w:val="283"/>
          <w:jc w:val="center"/>
        </w:trPr>
        <w:tc>
          <w:tcPr>
            <w:tcW w:w="0" w:type="auto"/>
            <w:tcBorders>
              <w:top w:val="single" w:sz="4" w:space="0" w:color="auto"/>
              <w:bottom w:val="single" w:sz="4" w:space="0" w:color="auto"/>
            </w:tcBorders>
          </w:tcPr>
          <w:p w14:paraId="4C3F2C9E" w14:textId="77777777" w:rsidR="00926A02" w:rsidRPr="000F4FB8" w:rsidRDefault="00926A02" w:rsidP="00E40DC9">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2E9F83C3" w14:textId="77777777" w:rsidR="00926A02" w:rsidRPr="00C04E31" w:rsidRDefault="00926A02" w:rsidP="00E40DC9">
            <w:pPr>
              <w:pStyle w:val="TableText"/>
              <w:jc w:val="center"/>
              <w:rPr>
                <w:rFonts w:eastAsia="Calibri"/>
                <w:sz w:val="20"/>
                <w:szCs w:val="20"/>
              </w:rPr>
            </w:pPr>
            <w:r w:rsidRPr="00C04E31">
              <w:rPr>
                <w:rFonts w:eastAsia="Calibri"/>
                <w:sz w:val="20"/>
                <w:szCs w:val="20"/>
              </w:rPr>
              <w:t>Head Face</w:t>
            </w:r>
          </w:p>
        </w:tc>
        <w:tc>
          <w:tcPr>
            <w:tcW w:w="0" w:type="auto"/>
            <w:tcBorders>
              <w:top w:val="single" w:sz="4" w:space="0" w:color="auto"/>
              <w:bottom w:val="single" w:sz="4" w:space="0" w:color="auto"/>
            </w:tcBorders>
          </w:tcPr>
          <w:p w14:paraId="388EABED"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00000000000000000000000000000001</w:t>
            </w:r>
          </w:p>
        </w:tc>
        <w:tc>
          <w:tcPr>
            <w:tcW w:w="0" w:type="auto"/>
            <w:tcBorders>
              <w:top w:val="single" w:sz="4" w:space="0" w:color="auto"/>
              <w:bottom w:val="single" w:sz="4" w:space="0" w:color="auto"/>
            </w:tcBorders>
          </w:tcPr>
          <w:p w14:paraId="5466860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0x00000001</w:t>
            </w:r>
          </w:p>
        </w:tc>
        <w:tc>
          <w:tcPr>
            <w:tcW w:w="0" w:type="auto"/>
            <w:tcBorders>
              <w:top w:val="single" w:sz="4" w:space="0" w:color="auto"/>
              <w:bottom w:val="single" w:sz="4" w:space="0" w:color="auto"/>
            </w:tcBorders>
          </w:tcPr>
          <w:p w14:paraId="7C2FA535" w14:textId="77777777" w:rsidR="00926A02" w:rsidRPr="00C04E31" w:rsidRDefault="00926A02" w:rsidP="00E40DC9">
            <w:pPr>
              <w:pStyle w:val="TableText"/>
              <w:jc w:val="center"/>
              <w:rPr>
                <w:rFonts w:eastAsia="Calibri"/>
                <w:sz w:val="20"/>
                <w:szCs w:val="20"/>
              </w:rPr>
            </w:pPr>
            <w:r w:rsidRPr="00C04E31">
              <w:rPr>
                <w:rFonts w:eastAsia="Calibri"/>
                <w:sz w:val="20"/>
                <w:szCs w:val="20"/>
              </w:rPr>
              <w:t>1</w:t>
            </w:r>
          </w:p>
        </w:tc>
      </w:tr>
      <w:tr w:rsidR="00926A02" w:rsidRPr="000F4FB8" w14:paraId="7E556499" w14:textId="77777777" w:rsidTr="00E40DC9">
        <w:trPr>
          <w:cantSplit/>
          <w:trHeight w:val="283"/>
          <w:jc w:val="center"/>
        </w:trPr>
        <w:tc>
          <w:tcPr>
            <w:tcW w:w="0" w:type="auto"/>
            <w:tcBorders>
              <w:top w:val="single" w:sz="4" w:space="0" w:color="auto"/>
              <w:bottom w:val="single" w:sz="4" w:space="0" w:color="auto"/>
            </w:tcBorders>
          </w:tcPr>
          <w:p w14:paraId="56AB14F9" w14:textId="77777777" w:rsidR="00926A02" w:rsidRPr="000F4FB8" w:rsidRDefault="00926A02" w:rsidP="00E40DC9">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7C506A06" w14:textId="77777777" w:rsidR="00926A02" w:rsidRPr="00C04E31" w:rsidRDefault="00926A02" w:rsidP="00E40DC9">
            <w:pPr>
              <w:pStyle w:val="TableText"/>
              <w:jc w:val="center"/>
              <w:rPr>
                <w:rFonts w:eastAsia="Calibri"/>
                <w:sz w:val="20"/>
                <w:szCs w:val="20"/>
              </w:rPr>
            </w:pPr>
            <w:r w:rsidRPr="00C04E31">
              <w:rPr>
                <w:rFonts w:eastAsia="Calibri"/>
                <w:sz w:val="20"/>
                <w:szCs w:val="20"/>
              </w:rPr>
              <w:t xml:space="preserve">Head </w:t>
            </w:r>
            <w:r w:rsidRPr="00C04E31">
              <w:rPr>
                <w:rFonts w:cs="Arial"/>
                <w:color w:val="000000"/>
                <w:sz w:val="20"/>
                <w:szCs w:val="20"/>
              </w:rPr>
              <w:t>Back/Neck/Ears</w:t>
            </w:r>
          </w:p>
        </w:tc>
        <w:tc>
          <w:tcPr>
            <w:tcW w:w="0" w:type="auto"/>
            <w:tcBorders>
              <w:top w:val="single" w:sz="4" w:space="0" w:color="auto"/>
              <w:bottom w:val="single" w:sz="4" w:space="0" w:color="auto"/>
            </w:tcBorders>
          </w:tcPr>
          <w:p w14:paraId="340052A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00000000000000000000000000000010</w:t>
            </w:r>
          </w:p>
        </w:tc>
        <w:tc>
          <w:tcPr>
            <w:tcW w:w="0" w:type="auto"/>
            <w:tcBorders>
              <w:top w:val="single" w:sz="4" w:space="0" w:color="auto"/>
              <w:bottom w:val="single" w:sz="4" w:space="0" w:color="auto"/>
            </w:tcBorders>
          </w:tcPr>
          <w:p w14:paraId="0B6FAEDB"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0x00000002</w:t>
            </w:r>
          </w:p>
        </w:tc>
        <w:tc>
          <w:tcPr>
            <w:tcW w:w="0" w:type="auto"/>
            <w:tcBorders>
              <w:top w:val="single" w:sz="4" w:space="0" w:color="auto"/>
              <w:bottom w:val="single" w:sz="4" w:space="0" w:color="auto"/>
            </w:tcBorders>
          </w:tcPr>
          <w:p w14:paraId="5693C765" w14:textId="77777777" w:rsidR="00926A02" w:rsidRPr="00C04E31" w:rsidRDefault="00926A02" w:rsidP="00E40DC9">
            <w:pPr>
              <w:pStyle w:val="TableText"/>
              <w:jc w:val="center"/>
              <w:rPr>
                <w:rFonts w:eastAsia="Calibri"/>
                <w:sz w:val="20"/>
                <w:szCs w:val="20"/>
              </w:rPr>
            </w:pPr>
            <w:r w:rsidRPr="00C04E31">
              <w:rPr>
                <w:rFonts w:eastAsia="Calibri"/>
                <w:sz w:val="20"/>
                <w:szCs w:val="20"/>
              </w:rPr>
              <w:t>2</w:t>
            </w:r>
          </w:p>
        </w:tc>
      </w:tr>
      <w:tr w:rsidR="00926A02" w:rsidRPr="000F4FB8" w14:paraId="6EA26F31" w14:textId="77777777" w:rsidTr="00E40DC9">
        <w:trPr>
          <w:cantSplit/>
          <w:trHeight w:val="283"/>
          <w:jc w:val="center"/>
        </w:trPr>
        <w:tc>
          <w:tcPr>
            <w:tcW w:w="0" w:type="auto"/>
            <w:tcBorders>
              <w:top w:val="single" w:sz="4" w:space="0" w:color="auto"/>
              <w:bottom w:val="single" w:sz="4" w:space="0" w:color="auto"/>
            </w:tcBorders>
          </w:tcPr>
          <w:p w14:paraId="2D014BE7" w14:textId="77777777" w:rsidR="00926A02" w:rsidRPr="000F4FB8" w:rsidRDefault="00926A02" w:rsidP="00E40DC9">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25C99C6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Mouth Bag</w:t>
            </w:r>
          </w:p>
        </w:tc>
        <w:tc>
          <w:tcPr>
            <w:tcW w:w="0" w:type="auto"/>
            <w:tcBorders>
              <w:top w:val="single" w:sz="4" w:space="0" w:color="auto"/>
              <w:bottom w:val="single" w:sz="4" w:space="0" w:color="auto"/>
            </w:tcBorders>
          </w:tcPr>
          <w:p w14:paraId="42812FAC"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00000000000000000000000000000100</w:t>
            </w:r>
          </w:p>
        </w:tc>
        <w:tc>
          <w:tcPr>
            <w:tcW w:w="0" w:type="auto"/>
            <w:tcBorders>
              <w:top w:val="single" w:sz="4" w:space="0" w:color="auto"/>
              <w:bottom w:val="single" w:sz="4" w:space="0" w:color="auto"/>
            </w:tcBorders>
          </w:tcPr>
          <w:p w14:paraId="710EABAE"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0x00000004</w:t>
            </w:r>
          </w:p>
        </w:tc>
        <w:tc>
          <w:tcPr>
            <w:tcW w:w="0" w:type="auto"/>
            <w:tcBorders>
              <w:top w:val="single" w:sz="4" w:space="0" w:color="auto"/>
              <w:bottom w:val="single" w:sz="4" w:space="0" w:color="auto"/>
            </w:tcBorders>
          </w:tcPr>
          <w:p w14:paraId="5ADD1604" w14:textId="77777777" w:rsidR="00926A02" w:rsidRPr="00C04E31" w:rsidRDefault="00926A02" w:rsidP="00E40DC9">
            <w:pPr>
              <w:pStyle w:val="TableText"/>
              <w:jc w:val="center"/>
              <w:rPr>
                <w:rFonts w:eastAsia="Calibri"/>
                <w:sz w:val="20"/>
                <w:szCs w:val="20"/>
              </w:rPr>
            </w:pPr>
            <w:r w:rsidRPr="00C04E31">
              <w:rPr>
                <w:rFonts w:eastAsia="Calibri"/>
                <w:sz w:val="20"/>
                <w:szCs w:val="20"/>
              </w:rPr>
              <w:t>4</w:t>
            </w:r>
          </w:p>
        </w:tc>
      </w:tr>
      <w:tr w:rsidR="00926A02" w:rsidRPr="000F4FB8" w14:paraId="2CB392DB" w14:textId="77777777" w:rsidTr="00E40DC9">
        <w:trPr>
          <w:cantSplit/>
          <w:trHeight w:val="283"/>
          <w:jc w:val="center"/>
        </w:trPr>
        <w:tc>
          <w:tcPr>
            <w:tcW w:w="0" w:type="auto"/>
            <w:tcBorders>
              <w:top w:val="single" w:sz="4" w:space="0" w:color="auto"/>
              <w:bottom w:val="single" w:sz="4" w:space="0" w:color="auto"/>
            </w:tcBorders>
          </w:tcPr>
          <w:p w14:paraId="68909F89" w14:textId="77777777" w:rsidR="00926A02" w:rsidRPr="000F4FB8" w:rsidRDefault="00926A02" w:rsidP="00E40DC9">
            <w:pPr>
              <w:pStyle w:val="TableRowHeader"/>
              <w:jc w:val="center"/>
              <w:rPr>
                <w:rFonts w:eastAsia="Calibri"/>
              </w:rPr>
            </w:pPr>
            <w:r w:rsidRPr="000F4FB8">
              <w:rPr>
                <w:rFonts w:eastAsia="Calibri"/>
              </w:rPr>
              <w:t>4</w:t>
            </w:r>
          </w:p>
        </w:tc>
        <w:tc>
          <w:tcPr>
            <w:tcW w:w="0" w:type="auto"/>
            <w:tcBorders>
              <w:top w:val="single" w:sz="4" w:space="0" w:color="auto"/>
              <w:bottom w:val="single" w:sz="4" w:space="0" w:color="auto"/>
            </w:tcBorders>
          </w:tcPr>
          <w:p w14:paraId="0F454A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Jaw</w:t>
            </w:r>
          </w:p>
        </w:tc>
        <w:tc>
          <w:tcPr>
            <w:tcW w:w="0" w:type="auto"/>
            <w:tcBorders>
              <w:top w:val="single" w:sz="4" w:space="0" w:color="auto"/>
              <w:bottom w:val="single" w:sz="4" w:space="0" w:color="auto"/>
            </w:tcBorders>
          </w:tcPr>
          <w:p w14:paraId="705A0420"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00000000000000000000000000001000</w:t>
            </w:r>
          </w:p>
        </w:tc>
        <w:tc>
          <w:tcPr>
            <w:tcW w:w="0" w:type="auto"/>
            <w:tcBorders>
              <w:top w:val="single" w:sz="4" w:space="0" w:color="auto"/>
              <w:bottom w:val="single" w:sz="4" w:space="0" w:color="auto"/>
            </w:tcBorders>
          </w:tcPr>
          <w:p w14:paraId="485D3F61"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0x00000008</w:t>
            </w:r>
          </w:p>
        </w:tc>
        <w:tc>
          <w:tcPr>
            <w:tcW w:w="0" w:type="auto"/>
            <w:tcBorders>
              <w:top w:val="single" w:sz="4" w:space="0" w:color="auto"/>
              <w:bottom w:val="single" w:sz="4" w:space="0" w:color="auto"/>
            </w:tcBorders>
          </w:tcPr>
          <w:p w14:paraId="3C553A8A" w14:textId="77777777" w:rsidR="00926A02" w:rsidRPr="00C04E31" w:rsidRDefault="00926A02" w:rsidP="00E40DC9">
            <w:pPr>
              <w:pStyle w:val="TableText"/>
              <w:jc w:val="center"/>
              <w:rPr>
                <w:rFonts w:eastAsia="Calibri"/>
                <w:sz w:val="20"/>
                <w:szCs w:val="20"/>
              </w:rPr>
            </w:pPr>
            <w:r w:rsidRPr="00C04E31">
              <w:rPr>
                <w:rFonts w:eastAsia="Calibri"/>
                <w:sz w:val="20"/>
                <w:szCs w:val="20"/>
              </w:rPr>
              <w:t>8</w:t>
            </w:r>
          </w:p>
        </w:tc>
      </w:tr>
      <w:tr w:rsidR="00926A02" w:rsidRPr="000F4FB8" w14:paraId="1A305B11" w14:textId="77777777" w:rsidTr="00E40DC9">
        <w:trPr>
          <w:cantSplit/>
          <w:trHeight w:val="283"/>
          <w:jc w:val="center"/>
        </w:trPr>
        <w:tc>
          <w:tcPr>
            <w:tcW w:w="0" w:type="auto"/>
            <w:tcBorders>
              <w:top w:val="single" w:sz="4" w:space="0" w:color="auto"/>
              <w:bottom w:val="single" w:sz="4" w:space="0" w:color="auto"/>
            </w:tcBorders>
          </w:tcPr>
          <w:p w14:paraId="0015A36B" w14:textId="77777777" w:rsidR="00926A02" w:rsidRPr="000F4FB8" w:rsidRDefault="00926A02" w:rsidP="00E40DC9">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592AFAC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Jaw</w:t>
            </w:r>
          </w:p>
        </w:tc>
        <w:tc>
          <w:tcPr>
            <w:tcW w:w="0" w:type="auto"/>
            <w:tcBorders>
              <w:top w:val="single" w:sz="4" w:space="0" w:color="auto"/>
              <w:bottom w:val="single" w:sz="4" w:space="0" w:color="auto"/>
            </w:tcBorders>
          </w:tcPr>
          <w:p w14:paraId="60E30233"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00000000000000000000000000010000</w:t>
            </w:r>
          </w:p>
        </w:tc>
        <w:tc>
          <w:tcPr>
            <w:tcW w:w="0" w:type="auto"/>
            <w:tcBorders>
              <w:top w:val="single" w:sz="4" w:space="0" w:color="auto"/>
              <w:bottom w:val="single" w:sz="4" w:space="0" w:color="auto"/>
            </w:tcBorders>
          </w:tcPr>
          <w:p w14:paraId="7FD85390"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0x00000010</w:t>
            </w:r>
          </w:p>
        </w:tc>
        <w:tc>
          <w:tcPr>
            <w:tcW w:w="0" w:type="auto"/>
            <w:tcBorders>
              <w:top w:val="single" w:sz="4" w:space="0" w:color="auto"/>
              <w:bottom w:val="single" w:sz="4" w:space="0" w:color="auto"/>
            </w:tcBorders>
          </w:tcPr>
          <w:p w14:paraId="290AB0E0" w14:textId="77777777" w:rsidR="00926A02" w:rsidRPr="00C04E31" w:rsidRDefault="00926A02" w:rsidP="00E40DC9">
            <w:pPr>
              <w:pStyle w:val="TableText"/>
              <w:jc w:val="center"/>
              <w:rPr>
                <w:rFonts w:eastAsia="Calibri"/>
                <w:sz w:val="20"/>
                <w:szCs w:val="20"/>
              </w:rPr>
            </w:pPr>
            <w:r w:rsidRPr="00C04E31">
              <w:rPr>
                <w:rFonts w:eastAsia="Calibri"/>
                <w:sz w:val="20"/>
                <w:szCs w:val="20"/>
              </w:rPr>
              <w:t>16</w:t>
            </w:r>
          </w:p>
        </w:tc>
      </w:tr>
      <w:tr w:rsidR="00926A02" w:rsidRPr="000F4FB8" w14:paraId="4612204F" w14:textId="77777777" w:rsidTr="00E40DC9">
        <w:trPr>
          <w:cantSplit/>
          <w:trHeight w:val="283"/>
          <w:jc w:val="center"/>
        </w:trPr>
        <w:tc>
          <w:tcPr>
            <w:tcW w:w="0" w:type="auto"/>
            <w:tcBorders>
              <w:top w:val="single" w:sz="4" w:space="0" w:color="auto"/>
              <w:bottom w:val="single" w:sz="4" w:space="0" w:color="auto"/>
            </w:tcBorders>
          </w:tcPr>
          <w:p w14:paraId="4C225EE9" w14:textId="77777777" w:rsidR="00926A02" w:rsidRPr="000F4FB8" w:rsidRDefault="00926A02" w:rsidP="00E40DC9">
            <w:pPr>
              <w:pStyle w:val="TableRowHeader"/>
              <w:jc w:val="center"/>
              <w:rPr>
                <w:rFonts w:eastAsia="Calibri"/>
              </w:rPr>
            </w:pPr>
            <w:r w:rsidRPr="000F4FB8">
              <w:rPr>
                <w:rFonts w:eastAsia="Calibri"/>
              </w:rPr>
              <w:t>6</w:t>
            </w:r>
          </w:p>
        </w:tc>
        <w:tc>
          <w:tcPr>
            <w:tcW w:w="0" w:type="auto"/>
            <w:tcBorders>
              <w:top w:val="single" w:sz="4" w:space="0" w:color="auto"/>
              <w:bottom w:val="single" w:sz="4" w:space="0" w:color="auto"/>
            </w:tcBorders>
          </w:tcPr>
          <w:p w14:paraId="5D9FF24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Left</w:t>
            </w:r>
          </w:p>
        </w:tc>
        <w:tc>
          <w:tcPr>
            <w:tcW w:w="0" w:type="auto"/>
            <w:tcBorders>
              <w:top w:val="single" w:sz="4" w:space="0" w:color="auto"/>
              <w:bottom w:val="single" w:sz="4" w:space="0" w:color="auto"/>
            </w:tcBorders>
          </w:tcPr>
          <w:p w14:paraId="5C1E5B4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00000000000000000000000000100000</w:t>
            </w:r>
          </w:p>
        </w:tc>
        <w:tc>
          <w:tcPr>
            <w:tcW w:w="0" w:type="auto"/>
            <w:tcBorders>
              <w:top w:val="single" w:sz="4" w:space="0" w:color="auto"/>
              <w:bottom w:val="single" w:sz="4" w:space="0" w:color="auto"/>
            </w:tcBorders>
          </w:tcPr>
          <w:p w14:paraId="13A038DD"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0x00000020</w:t>
            </w:r>
          </w:p>
        </w:tc>
        <w:tc>
          <w:tcPr>
            <w:tcW w:w="0" w:type="auto"/>
            <w:tcBorders>
              <w:top w:val="single" w:sz="4" w:space="0" w:color="auto"/>
              <w:bottom w:val="single" w:sz="4" w:space="0" w:color="auto"/>
            </w:tcBorders>
          </w:tcPr>
          <w:p w14:paraId="04B2451D" w14:textId="77777777" w:rsidR="00926A02" w:rsidRPr="00C04E31" w:rsidRDefault="00926A02" w:rsidP="00E40DC9">
            <w:pPr>
              <w:pStyle w:val="TableText"/>
              <w:jc w:val="center"/>
              <w:rPr>
                <w:rFonts w:eastAsia="Calibri"/>
                <w:sz w:val="20"/>
                <w:szCs w:val="20"/>
              </w:rPr>
            </w:pPr>
            <w:r w:rsidRPr="00C04E31">
              <w:rPr>
                <w:rFonts w:eastAsia="Calibri"/>
                <w:sz w:val="20"/>
                <w:szCs w:val="20"/>
              </w:rPr>
              <w:t>32</w:t>
            </w:r>
          </w:p>
        </w:tc>
      </w:tr>
      <w:tr w:rsidR="00926A02" w:rsidRPr="000F4FB8" w14:paraId="594D3434" w14:textId="77777777" w:rsidTr="00E40DC9">
        <w:trPr>
          <w:cantSplit/>
          <w:trHeight w:val="283"/>
          <w:jc w:val="center"/>
        </w:trPr>
        <w:tc>
          <w:tcPr>
            <w:tcW w:w="0" w:type="auto"/>
            <w:tcBorders>
              <w:top w:val="single" w:sz="4" w:space="0" w:color="auto"/>
              <w:bottom w:val="single" w:sz="4" w:space="0" w:color="auto"/>
            </w:tcBorders>
          </w:tcPr>
          <w:p w14:paraId="406E4812" w14:textId="77777777" w:rsidR="00926A02" w:rsidRPr="000F4FB8" w:rsidRDefault="00926A02" w:rsidP="00E40DC9">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61CFBE6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Eye Right</w:t>
            </w:r>
          </w:p>
        </w:tc>
        <w:tc>
          <w:tcPr>
            <w:tcW w:w="0" w:type="auto"/>
            <w:tcBorders>
              <w:top w:val="single" w:sz="4" w:space="0" w:color="auto"/>
              <w:bottom w:val="single" w:sz="4" w:space="0" w:color="auto"/>
            </w:tcBorders>
          </w:tcPr>
          <w:p w14:paraId="79C8ED9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00000000000000000000000001000000</w:t>
            </w:r>
          </w:p>
        </w:tc>
        <w:tc>
          <w:tcPr>
            <w:tcW w:w="0" w:type="auto"/>
            <w:tcBorders>
              <w:top w:val="single" w:sz="4" w:space="0" w:color="auto"/>
              <w:bottom w:val="single" w:sz="4" w:space="0" w:color="auto"/>
            </w:tcBorders>
          </w:tcPr>
          <w:p w14:paraId="2C4F37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0x00000040</w:t>
            </w:r>
          </w:p>
        </w:tc>
        <w:tc>
          <w:tcPr>
            <w:tcW w:w="0" w:type="auto"/>
            <w:tcBorders>
              <w:top w:val="single" w:sz="4" w:space="0" w:color="auto"/>
              <w:bottom w:val="single" w:sz="4" w:space="0" w:color="auto"/>
            </w:tcBorders>
          </w:tcPr>
          <w:p w14:paraId="760C84BD" w14:textId="77777777" w:rsidR="00926A02" w:rsidRPr="00C04E31" w:rsidRDefault="00926A02" w:rsidP="00E40DC9">
            <w:pPr>
              <w:pStyle w:val="TableText"/>
              <w:jc w:val="center"/>
              <w:rPr>
                <w:rFonts w:eastAsia="Calibri"/>
                <w:sz w:val="20"/>
                <w:szCs w:val="20"/>
              </w:rPr>
            </w:pPr>
            <w:r w:rsidRPr="00C04E31">
              <w:rPr>
                <w:rFonts w:eastAsia="Calibri"/>
                <w:sz w:val="20"/>
                <w:szCs w:val="20"/>
              </w:rPr>
              <w:t>64</w:t>
            </w:r>
          </w:p>
        </w:tc>
      </w:tr>
      <w:tr w:rsidR="00926A02" w:rsidRPr="000F4FB8" w14:paraId="32D21F9E" w14:textId="77777777" w:rsidTr="00E40DC9">
        <w:trPr>
          <w:cantSplit/>
          <w:trHeight w:val="283"/>
          <w:jc w:val="center"/>
        </w:trPr>
        <w:tc>
          <w:tcPr>
            <w:tcW w:w="0" w:type="auto"/>
            <w:tcBorders>
              <w:top w:val="single" w:sz="4" w:space="0" w:color="auto"/>
              <w:bottom w:val="single" w:sz="4" w:space="0" w:color="auto"/>
            </w:tcBorders>
          </w:tcPr>
          <w:p w14:paraId="01D89E50" w14:textId="77777777" w:rsidR="00926A02" w:rsidRPr="000F4FB8" w:rsidRDefault="00926A02" w:rsidP="00E40DC9">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6E3E1A5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Front</w:t>
            </w:r>
          </w:p>
        </w:tc>
        <w:tc>
          <w:tcPr>
            <w:tcW w:w="0" w:type="auto"/>
            <w:tcBorders>
              <w:top w:val="single" w:sz="4" w:space="0" w:color="auto"/>
              <w:bottom w:val="single" w:sz="4" w:space="0" w:color="auto"/>
            </w:tcBorders>
          </w:tcPr>
          <w:p w14:paraId="5F861736"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00000000000000000000000010000000</w:t>
            </w:r>
          </w:p>
        </w:tc>
        <w:tc>
          <w:tcPr>
            <w:tcW w:w="0" w:type="auto"/>
            <w:tcBorders>
              <w:top w:val="single" w:sz="4" w:space="0" w:color="auto"/>
              <w:bottom w:val="single" w:sz="4" w:space="0" w:color="auto"/>
            </w:tcBorders>
          </w:tcPr>
          <w:p w14:paraId="363550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0x00000080</w:t>
            </w:r>
          </w:p>
        </w:tc>
        <w:tc>
          <w:tcPr>
            <w:tcW w:w="0" w:type="auto"/>
            <w:tcBorders>
              <w:top w:val="single" w:sz="4" w:space="0" w:color="auto"/>
              <w:bottom w:val="single" w:sz="4" w:space="0" w:color="auto"/>
            </w:tcBorders>
          </w:tcPr>
          <w:p w14:paraId="3663EEEF" w14:textId="77777777" w:rsidR="00926A02" w:rsidRPr="00C04E31" w:rsidRDefault="00926A02" w:rsidP="00E40DC9">
            <w:pPr>
              <w:pStyle w:val="TableText"/>
              <w:jc w:val="center"/>
              <w:rPr>
                <w:rFonts w:eastAsia="Calibri"/>
                <w:sz w:val="20"/>
                <w:szCs w:val="20"/>
              </w:rPr>
            </w:pPr>
            <w:r w:rsidRPr="00C04E31">
              <w:rPr>
                <w:rFonts w:eastAsia="Calibri"/>
                <w:sz w:val="20"/>
                <w:szCs w:val="20"/>
              </w:rPr>
              <w:t>128</w:t>
            </w:r>
          </w:p>
        </w:tc>
      </w:tr>
      <w:tr w:rsidR="00926A02" w:rsidRPr="000F4FB8" w14:paraId="1211D6B0" w14:textId="77777777" w:rsidTr="00E40DC9">
        <w:trPr>
          <w:cantSplit/>
          <w:trHeight w:val="283"/>
          <w:jc w:val="center"/>
        </w:trPr>
        <w:tc>
          <w:tcPr>
            <w:tcW w:w="0" w:type="auto"/>
            <w:tcBorders>
              <w:top w:val="single" w:sz="4" w:space="0" w:color="auto"/>
              <w:bottom w:val="single" w:sz="4" w:space="0" w:color="auto"/>
            </w:tcBorders>
          </w:tcPr>
          <w:p w14:paraId="4213AD3E" w14:textId="77777777" w:rsidR="00926A02" w:rsidRPr="000F4FB8" w:rsidRDefault="00926A02" w:rsidP="00E40DC9">
            <w:pPr>
              <w:pStyle w:val="TableRowHeader"/>
              <w:jc w:val="center"/>
              <w:rPr>
                <w:rFonts w:eastAsia="Calibri"/>
              </w:rPr>
            </w:pPr>
            <w:r w:rsidRPr="000F4FB8">
              <w:rPr>
                <w:rFonts w:eastAsia="Calibri"/>
              </w:rPr>
              <w:lastRenderedPageBreak/>
              <w:t>9</w:t>
            </w:r>
          </w:p>
        </w:tc>
        <w:tc>
          <w:tcPr>
            <w:tcW w:w="0" w:type="auto"/>
            <w:tcBorders>
              <w:top w:val="single" w:sz="4" w:space="0" w:color="auto"/>
              <w:bottom w:val="single" w:sz="4" w:space="0" w:color="auto"/>
            </w:tcBorders>
          </w:tcPr>
          <w:p w14:paraId="07E9E9E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Chest Back</w:t>
            </w:r>
          </w:p>
        </w:tc>
        <w:tc>
          <w:tcPr>
            <w:tcW w:w="0" w:type="auto"/>
            <w:tcBorders>
              <w:top w:val="single" w:sz="4" w:space="0" w:color="auto"/>
              <w:bottom w:val="single" w:sz="4" w:space="0" w:color="auto"/>
            </w:tcBorders>
          </w:tcPr>
          <w:p w14:paraId="33BE4C1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00000000000000000000000100000000</w:t>
            </w:r>
          </w:p>
        </w:tc>
        <w:tc>
          <w:tcPr>
            <w:tcW w:w="0" w:type="auto"/>
            <w:tcBorders>
              <w:top w:val="single" w:sz="4" w:space="0" w:color="auto"/>
              <w:bottom w:val="single" w:sz="4" w:space="0" w:color="auto"/>
            </w:tcBorders>
          </w:tcPr>
          <w:p w14:paraId="2679985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0x00000100</w:t>
            </w:r>
          </w:p>
        </w:tc>
        <w:tc>
          <w:tcPr>
            <w:tcW w:w="0" w:type="auto"/>
            <w:tcBorders>
              <w:top w:val="single" w:sz="4" w:space="0" w:color="auto"/>
              <w:bottom w:val="single" w:sz="4" w:space="0" w:color="auto"/>
            </w:tcBorders>
          </w:tcPr>
          <w:p w14:paraId="21D561B3" w14:textId="77777777" w:rsidR="00926A02" w:rsidRPr="00C04E31" w:rsidRDefault="00926A02" w:rsidP="00E40DC9">
            <w:pPr>
              <w:pStyle w:val="TableText"/>
              <w:jc w:val="center"/>
              <w:rPr>
                <w:rFonts w:eastAsia="Calibri"/>
                <w:sz w:val="20"/>
                <w:szCs w:val="20"/>
              </w:rPr>
            </w:pPr>
            <w:r w:rsidRPr="00C04E31">
              <w:rPr>
                <w:rFonts w:eastAsia="Calibri"/>
                <w:sz w:val="20"/>
                <w:szCs w:val="20"/>
              </w:rPr>
              <w:t>256</w:t>
            </w:r>
          </w:p>
        </w:tc>
      </w:tr>
      <w:tr w:rsidR="00926A02" w:rsidRPr="000F4FB8" w14:paraId="512D1789" w14:textId="77777777" w:rsidTr="00E40DC9">
        <w:trPr>
          <w:cantSplit/>
          <w:trHeight w:val="283"/>
          <w:jc w:val="center"/>
        </w:trPr>
        <w:tc>
          <w:tcPr>
            <w:tcW w:w="0" w:type="auto"/>
            <w:tcBorders>
              <w:top w:val="single" w:sz="4" w:space="0" w:color="auto"/>
              <w:bottom w:val="single" w:sz="4" w:space="0" w:color="auto"/>
            </w:tcBorders>
          </w:tcPr>
          <w:p w14:paraId="5165DC6D" w14:textId="77777777" w:rsidR="00926A02" w:rsidRPr="000F4FB8" w:rsidRDefault="00926A02" w:rsidP="00E40DC9">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4BC62E2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Left</w:t>
            </w:r>
          </w:p>
        </w:tc>
        <w:tc>
          <w:tcPr>
            <w:tcW w:w="0" w:type="auto"/>
            <w:tcBorders>
              <w:top w:val="single" w:sz="4" w:space="0" w:color="auto"/>
              <w:bottom w:val="single" w:sz="4" w:space="0" w:color="auto"/>
            </w:tcBorders>
          </w:tcPr>
          <w:p w14:paraId="0CE6090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00000000000000000000001000000000</w:t>
            </w:r>
          </w:p>
        </w:tc>
        <w:tc>
          <w:tcPr>
            <w:tcW w:w="0" w:type="auto"/>
            <w:tcBorders>
              <w:top w:val="single" w:sz="4" w:space="0" w:color="auto"/>
              <w:bottom w:val="single" w:sz="4" w:space="0" w:color="auto"/>
            </w:tcBorders>
          </w:tcPr>
          <w:p w14:paraId="6FF53079"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0x00000200</w:t>
            </w:r>
          </w:p>
        </w:tc>
        <w:tc>
          <w:tcPr>
            <w:tcW w:w="0" w:type="auto"/>
            <w:tcBorders>
              <w:top w:val="single" w:sz="4" w:space="0" w:color="auto"/>
              <w:bottom w:val="single" w:sz="4" w:space="0" w:color="auto"/>
            </w:tcBorders>
          </w:tcPr>
          <w:p w14:paraId="2C51977B" w14:textId="77777777" w:rsidR="00926A02" w:rsidRPr="00C04E31" w:rsidRDefault="00926A02" w:rsidP="00E40DC9">
            <w:pPr>
              <w:pStyle w:val="TableText"/>
              <w:jc w:val="center"/>
              <w:rPr>
                <w:rFonts w:eastAsia="Calibri"/>
                <w:sz w:val="20"/>
                <w:szCs w:val="20"/>
              </w:rPr>
            </w:pPr>
            <w:r w:rsidRPr="00C04E31">
              <w:rPr>
                <w:rFonts w:eastAsia="Calibri"/>
                <w:sz w:val="20"/>
                <w:szCs w:val="20"/>
              </w:rPr>
              <w:t>512</w:t>
            </w:r>
          </w:p>
        </w:tc>
      </w:tr>
      <w:tr w:rsidR="00926A02" w:rsidRPr="000F4FB8" w14:paraId="15BE479F" w14:textId="77777777" w:rsidTr="00E40DC9">
        <w:trPr>
          <w:cantSplit/>
          <w:trHeight w:val="283"/>
          <w:jc w:val="center"/>
        </w:trPr>
        <w:tc>
          <w:tcPr>
            <w:tcW w:w="0" w:type="auto"/>
            <w:tcBorders>
              <w:top w:val="single" w:sz="4" w:space="0" w:color="auto"/>
              <w:bottom w:val="single" w:sz="4" w:space="0" w:color="auto"/>
            </w:tcBorders>
          </w:tcPr>
          <w:p w14:paraId="49ECB20B" w14:textId="77777777" w:rsidR="00926A02" w:rsidRPr="000F4FB8" w:rsidRDefault="00926A02" w:rsidP="00E40DC9">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1877309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Left</w:t>
            </w:r>
          </w:p>
        </w:tc>
        <w:tc>
          <w:tcPr>
            <w:tcW w:w="0" w:type="auto"/>
            <w:tcBorders>
              <w:top w:val="single" w:sz="4" w:space="0" w:color="auto"/>
              <w:bottom w:val="single" w:sz="4" w:space="0" w:color="auto"/>
            </w:tcBorders>
          </w:tcPr>
          <w:p w14:paraId="2F8F7CC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00000000000000000000010000000000</w:t>
            </w:r>
          </w:p>
        </w:tc>
        <w:tc>
          <w:tcPr>
            <w:tcW w:w="0" w:type="auto"/>
            <w:tcBorders>
              <w:top w:val="single" w:sz="4" w:space="0" w:color="auto"/>
              <w:bottom w:val="single" w:sz="4" w:space="0" w:color="auto"/>
            </w:tcBorders>
          </w:tcPr>
          <w:p w14:paraId="2EB29E0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0x00000400</w:t>
            </w:r>
          </w:p>
        </w:tc>
        <w:tc>
          <w:tcPr>
            <w:tcW w:w="0" w:type="auto"/>
            <w:tcBorders>
              <w:top w:val="single" w:sz="4" w:space="0" w:color="auto"/>
              <w:bottom w:val="single" w:sz="4" w:space="0" w:color="auto"/>
            </w:tcBorders>
          </w:tcPr>
          <w:p w14:paraId="15666F08" w14:textId="77777777" w:rsidR="00926A02" w:rsidRPr="00C04E31" w:rsidRDefault="00926A02" w:rsidP="00E40DC9">
            <w:pPr>
              <w:pStyle w:val="TableText"/>
              <w:jc w:val="center"/>
              <w:rPr>
                <w:rFonts w:eastAsia="Calibri"/>
                <w:sz w:val="20"/>
                <w:szCs w:val="20"/>
              </w:rPr>
            </w:pPr>
            <w:r w:rsidRPr="00C04E31">
              <w:rPr>
                <w:rFonts w:eastAsia="Calibri"/>
                <w:sz w:val="20"/>
                <w:szCs w:val="20"/>
              </w:rPr>
              <w:t>1 024</w:t>
            </w:r>
          </w:p>
        </w:tc>
      </w:tr>
      <w:tr w:rsidR="00926A02" w:rsidRPr="000F4FB8" w14:paraId="77E3B3F1" w14:textId="77777777" w:rsidTr="00E40DC9">
        <w:trPr>
          <w:cantSplit/>
          <w:trHeight w:val="283"/>
          <w:jc w:val="center"/>
        </w:trPr>
        <w:tc>
          <w:tcPr>
            <w:tcW w:w="0" w:type="auto"/>
            <w:tcBorders>
              <w:top w:val="single" w:sz="4" w:space="0" w:color="auto"/>
              <w:bottom w:val="single" w:sz="4" w:space="0" w:color="auto"/>
            </w:tcBorders>
          </w:tcPr>
          <w:p w14:paraId="3FCE5DB4" w14:textId="77777777" w:rsidR="00926A02" w:rsidRPr="000F4FB8" w:rsidRDefault="00926A02" w:rsidP="00E40DC9">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6AED8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Left</w:t>
            </w:r>
          </w:p>
        </w:tc>
        <w:tc>
          <w:tcPr>
            <w:tcW w:w="0" w:type="auto"/>
            <w:tcBorders>
              <w:top w:val="single" w:sz="4" w:space="0" w:color="auto"/>
              <w:bottom w:val="single" w:sz="4" w:space="0" w:color="auto"/>
            </w:tcBorders>
          </w:tcPr>
          <w:p w14:paraId="362271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00000000000000000000100000000000</w:t>
            </w:r>
          </w:p>
        </w:tc>
        <w:tc>
          <w:tcPr>
            <w:tcW w:w="0" w:type="auto"/>
            <w:tcBorders>
              <w:top w:val="single" w:sz="4" w:space="0" w:color="auto"/>
              <w:bottom w:val="single" w:sz="4" w:space="0" w:color="auto"/>
            </w:tcBorders>
          </w:tcPr>
          <w:p w14:paraId="62576DF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0x00000800</w:t>
            </w:r>
          </w:p>
        </w:tc>
        <w:tc>
          <w:tcPr>
            <w:tcW w:w="0" w:type="auto"/>
            <w:tcBorders>
              <w:top w:val="single" w:sz="4" w:space="0" w:color="auto"/>
              <w:bottom w:val="single" w:sz="4" w:space="0" w:color="auto"/>
            </w:tcBorders>
          </w:tcPr>
          <w:p w14:paraId="4F2274B2" w14:textId="77777777" w:rsidR="00926A02" w:rsidRPr="00C04E31" w:rsidRDefault="00926A02" w:rsidP="00E40DC9">
            <w:pPr>
              <w:pStyle w:val="TableText"/>
              <w:jc w:val="center"/>
              <w:rPr>
                <w:rFonts w:eastAsia="Calibri"/>
                <w:sz w:val="20"/>
                <w:szCs w:val="20"/>
              </w:rPr>
            </w:pPr>
            <w:r w:rsidRPr="00C04E31">
              <w:rPr>
                <w:rFonts w:eastAsia="Calibri"/>
                <w:sz w:val="20"/>
                <w:szCs w:val="20"/>
              </w:rPr>
              <w:t>2 048</w:t>
            </w:r>
          </w:p>
        </w:tc>
      </w:tr>
      <w:tr w:rsidR="00926A02" w:rsidRPr="000F4FB8" w14:paraId="541F6282" w14:textId="77777777" w:rsidTr="00E40DC9">
        <w:trPr>
          <w:cantSplit/>
          <w:trHeight w:val="283"/>
          <w:jc w:val="center"/>
        </w:trPr>
        <w:tc>
          <w:tcPr>
            <w:tcW w:w="0" w:type="auto"/>
            <w:tcBorders>
              <w:top w:val="single" w:sz="4" w:space="0" w:color="auto"/>
              <w:bottom w:val="single" w:sz="4" w:space="0" w:color="auto"/>
            </w:tcBorders>
          </w:tcPr>
          <w:p w14:paraId="757B183D" w14:textId="77777777" w:rsidR="00926A02" w:rsidRPr="000F4FB8" w:rsidRDefault="00926A02" w:rsidP="00E40DC9">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E5DC763"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Arm Right</w:t>
            </w:r>
          </w:p>
        </w:tc>
        <w:tc>
          <w:tcPr>
            <w:tcW w:w="0" w:type="auto"/>
            <w:tcBorders>
              <w:top w:val="single" w:sz="4" w:space="0" w:color="auto"/>
              <w:bottom w:val="single" w:sz="4" w:space="0" w:color="auto"/>
            </w:tcBorders>
          </w:tcPr>
          <w:p w14:paraId="3EB6D1BE"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00000000000000000001000000000000</w:t>
            </w:r>
          </w:p>
        </w:tc>
        <w:tc>
          <w:tcPr>
            <w:tcW w:w="0" w:type="auto"/>
            <w:tcBorders>
              <w:top w:val="single" w:sz="4" w:space="0" w:color="auto"/>
              <w:bottom w:val="single" w:sz="4" w:space="0" w:color="auto"/>
            </w:tcBorders>
          </w:tcPr>
          <w:p w14:paraId="0699496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0x00001000</w:t>
            </w:r>
          </w:p>
        </w:tc>
        <w:tc>
          <w:tcPr>
            <w:tcW w:w="0" w:type="auto"/>
            <w:tcBorders>
              <w:top w:val="single" w:sz="4" w:space="0" w:color="auto"/>
              <w:bottom w:val="single" w:sz="4" w:space="0" w:color="auto"/>
            </w:tcBorders>
          </w:tcPr>
          <w:p w14:paraId="41A0E288" w14:textId="77777777" w:rsidR="00926A02" w:rsidRPr="00C04E31" w:rsidRDefault="00926A02" w:rsidP="00E40DC9">
            <w:pPr>
              <w:pStyle w:val="TableText"/>
              <w:jc w:val="center"/>
              <w:rPr>
                <w:rFonts w:eastAsia="Calibri"/>
                <w:sz w:val="20"/>
                <w:szCs w:val="20"/>
              </w:rPr>
            </w:pPr>
            <w:r w:rsidRPr="00C04E31">
              <w:rPr>
                <w:rFonts w:eastAsia="Calibri"/>
                <w:sz w:val="20"/>
                <w:szCs w:val="20"/>
              </w:rPr>
              <w:t>4 096</w:t>
            </w:r>
          </w:p>
        </w:tc>
      </w:tr>
      <w:tr w:rsidR="00926A02" w:rsidRPr="000F4FB8" w14:paraId="6F3966BC" w14:textId="77777777" w:rsidTr="00E40DC9">
        <w:trPr>
          <w:cantSplit/>
          <w:trHeight w:val="283"/>
          <w:jc w:val="center"/>
        </w:trPr>
        <w:tc>
          <w:tcPr>
            <w:tcW w:w="0" w:type="auto"/>
            <w:tcBorders>
              <w:top w:val="single" w:sz="4" w:space="0" w:color="auto"/>
              <w:bottom w:val="single" w:sz="4" w:space="0" w:color="auto"/>
            </w:tcBorders>
          </w:tcPr>
          <w:p w14:paraId="5312ECAB" w14:textId="77777777" w:rsidR="00926A02" w:rsidRPr="000F4FB8" w:rsidRDefault="00926A02" w:rsidP="00E40DC9">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180E34FD"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Arm Right</w:t>
            </w:r>
          </w:p>
        </w:tc>
        <w:tc>
          <w:tcPr>
            <w:tcW w:w="0" w:type="auto"/>
            <w:tcBorders>
              <w:top w:val="single" w:sz="4" w:space="0" w:color="auto"/>
              <w:bottom w:val="single" w:sz="4" w:space="0" w:color="auto"/>
            </w:tcBorders>
          </w:tcPr>
          <w:p w14:paraId="741391B8"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00000000000000000010000000000000</w:t>
            </w:r>
          </w:p>
        </w:tc>
        <w:tc>
          <w:tcPr>
            <w:tcW w:w="0" w:type="auto"/>
            <w:tcBorders>
              <w:top w:val="single" w:sz="4" w:space="0" w:color="auto"/>
              <w:bottom w:val="single" w:sz="4" w:space="0" w:color="auto"/>
            </w:tcBorders>
          </w:tcPr>
          <w:p w14:paraId="2DCA2872"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0x00002000</w:t>
            </w:r>
          </w:p>
        </w:tc>
        <w:tc>
          <w:tcPr>
            <w:tcW w:w="0" w:type="auto"/>
            <w:tcBorders>
              <w:top w:val="single" w:sz="4" w:space="0" w:color="auto"/>
              <w:bottom w:val="single" w:sz="4" w:space="0" w:color="auto"/>
            </w:tcBorders>
          </w:tcPr>
          <w:p w14:paraId="3F7E66C5" w14:textId="77777777" w:rsidR="00926A02" w:rsidRPr="00C04E31" w:rsidRDefault="00926A02" w:rsidP="00E40DC9">
            <w:pPr>
              <w:pStyle w:val="TableText"/>
              <w:jc w:val="center"/>
              <w:rPr>
                <w:rFonts w:eastAsia="Calibri"/>
                <w:sz w:val="20"/>
                <w:szCs w:val="20"/>
              </w:rPr>
            </w:pPr>
            <w:r w:rsidRPr="00C04E31">
              <w:rPr>
                <w:rFonts w:eastAsia="Calibri"/>
                <w:sz w:val="20"/>
                <w:szCs w:val="20"/>
              </w:rPr>
              <w:t>8 192</w:t>
            </w:r>
          </w:p>
        </w:tc>
      </w:tr>
      <w:tr w:rsidR="00926A02" w:rsidRPr="000F4FB8" w14:paraId="24C54107" w14:textId="77777777" w:rsidTr="00E40DC9">
        <w:trPr>
          <w:cantSplit/>
          <w:trHeight w:val="283"/>
          <w:jc w:val="center"/>
        </w:trPr>
        <w:tc>
          <w:tcPr>
            <w:tcW w:w="0" w:type="auto"/>
            <w:tcBorders>
              <w:top w:val="single" w:sz="4" w:space="0" w:color="auto"/>
              <w:bottom w:val="single" w:sz="4" w:space="0" w:color="auto"/>
            </w:tcBorders>
          </w:tcPr>
          <w:p w14:paraId="08272BF8" w14:textId="77777777" w:rsidR="00926A02" w:rsidRPr="000F4FB8" w:rsidRDefault="00926A02" w:rsidP="00E40DC9">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61CE6B56"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Hand Right</w:t>
            </w:r>
          </w:p>
        </w:tc>
        <w:tc>
          <w:tcPr>
            <w:tcW w:w="0" w:type="auto"/>
            <w:tcBorders>
              <w:top w:val="single" w:sz="4" w:space="0" w:color="auto"/>
              <w:bottom w:val="single" w:sz="4" w:space="0" w:color="auto"/>
            </w:tcBorders>
          </w:tcPr>
          <w:p w14:paraId="46F89C75"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00000000000000000100000000000000</w:t>
            </w:r>
          </w:p>
        </w:tc>
        <w:tc>
          <w:tcPr>
            <w:tcW w:w="0" w:type="auto"/>
            <w:tcBorders>
              <w:top w:val="single" w:sz="4" w:space="0" w:color="auto"/>
              <w:bottom w:val="single" w:sz="4" w:space="0" w:color="auto"/>
            </w:tcBorders>
          </w:tcPr>
          <w:p w14:paraId="4A9702A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0x00004000</w:t>
            </w:r>
          </w:p>
        </w:tc>
        <w:tc>
          <w:tcPr>
            <w:tcW w:w="0" w:type="auto"/>
            <w:tcBorders>
              <w:top w:val="single" w:sz="4" w:space="0" w:color="auto"/>
              <w:bottom w:val="single" w:sz="4" w:space="0" w:color="auto"/>
            </w:tcBorders>
          </w:tcPr>
          <w:p w14:paraId="1E4DABD1" w14:textId="77777777" w:rsidR="00926A02" w:rsidRPr="00C04E31" w:rsidRDefault="00926A02" w:rsidP="00E40DC9">
            <w:pPr>
              <w:pStyle w:val="TableText"/>
              <w:jc w:val="center"/>
              <w:rPr>
                <w:rFonts w:eastAsia="Calibri"/>
                <w:sz w:val="20"/>
                <w:szCs w:val="20"/>
              </w:rPr>
            </w:pPr>
            <w:r w:rsidRPr="00C04E31">
              <w:rPr>
                <w:rFonts w:eastAsia="Calibri"/>
                <w:sz w:val="20"/>
                <w:szCs w:val="20"/>
              </w:rPr>
              <w:t>16 384</w:t>
            </w:r>
          </w:p>
        </w:tc>
      </w:tr>
      <w:tr w:rsidR="00926A02" w:rsidRPr="000F4FB8" w14:paraId="73ADD516" w14:textId="77777777" w:rsidTr="00E40DC9">
        <w:trPr>
          <w:cantSplit/>
          <w:trHeight w:val="283"/>
          <w:jc w:val="center"/>
        </w:trPr>
        <w:tc>
          <w:tcPr>
            <w:tcW w:w="0" w:type="auto"/>
            <w:tcBorders>
              <w:top w:val="single" w:sz="4" w:space="0" w:color="auto"/>
              <w:bottom w:val="single" w:sz="4" w:space="0" w:color="auto"/>
            </w:tcBorders>
          </w:tcPr>
          <w:p w14:paraId="3E5C63B0" w14:textId="77777777" w:rsidR="00926A02" w:rsidRPr="000F4FB8" w:rsidRDefault="00926A02" w:rsidP="00E40DC9">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79692EFA"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Front</w:t>
            </w:r>
          </w:p>
        </w:tc>
        <w:tc>
          <w:tcPr>
            <w:tcW w:w="0" w:type="auto"/>
            <w:tcBorders>
              <w:top w:val="single" w:sz="4" w:space="0" w:color="auto"/>
              <w:bottom w:val="single" w:sz="4" w:space="0" w:color="auto"/>
            </w:tcBorders>
          </w:tcPr>
          <w:p w14:paraId="533C1711"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00000000000000001000000000000000</w:t>
            </w:r>
          </w:p>
        </w:tc>
        <w:tc>
          <w:tcPr>
            <w:tcW w:w="0" w:type="auto"/>
            <w:tcBorders>
              <w:top w:val="single" w:sz="4" w:space="0" w:color="auto"/>
              <w:bottom w:val="single" w:sz="4" w:space="0" w:color="auto"/>
            </w:tcBorders>
          </w:tcPr>
          <w:p w14:paraId="434DD6E5"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0x00008000</w:t>
            </w:r>
          </w:p>
        </w:tc>
        <w:tc>
          <w:tcPr>
            <w:tcW w:w="0" w:type="auto"/>
            <w:tcBorders>
              <w:top w:val="single" w:sz="4" w:space="0" w:color="auto"/>
              <w:bottom w:val="single" w:sz="4" w:space="0" w:color="auto"/>
            </w:tcBorders>
          </w:tcPr>
          <w:p w14:paraId="1C39E25D" w14:textId="77777777" w:rsidR="00926A02" w:rsidRPr="00C04E31" w:rsidRDefault="00926A02" w:rsidP="00E40DC9">
            <w:pPr>
              <w:pStyle w:val="TableText"/>
              <w:jc w:val="center"/>
              <w:rPr>
                <w:rFonts w:eastAsia="Calibri"/>
                <w:sz w:val="20"/>
                <w:szCs w:val="20"/>
              </w:rPr>
            </w:pPr>
            <w:r w:rsidRPr="00C04E31">
              <w:rPr>
                <w:rFonts w:eastAsia="Calibri"/>
                <w:sz w:val="20"/>
                <w:szCs w:val="20"/>
              </w:rPr>
              <w:t>32 768</w:t>
            </w:r>
          </w:p>
        </w:tc>
      </w:tr>
      <w:tr w:rsidR="00926A02" w:rsidRPr="000F4FB8" w14:paraId="2EB95F00" w14:textId="77777777" w:rsidTr="00E40DC9">
        <w:trPr>
          <w:cantSplit/>
          <w:trHeight w:val="283"/>
          <w:jc w:val="center"/>
        </w:trPr>
        <w:tc>
          <w:tcPr>
            <w:tcW w:w="0" w:type="auto"/>
            <w:tcBorders>
              <w:top w:val="single" w:sz="4" w:space="0" w:color="auto"/>
              <w:bottom w:val="single" w:sz="4" w:space="0" w:color="auto"/>
            </w:tcBorders>
          </w:tcPr>
          <w:p w14:paraId="6ED49BE2" w14:textId="77777777" w:rsidR="00926A02" w:rsidRPr="000F4FB8" w:rsidRDefault="00926A02" w:rsidP="00E40DC9">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6D6D26B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Abdomen Back</w:t>
            </w:r>
          </w:p>
        </w:tc>
        <w:tc>
          <w:tcPr>
            <w:tcW w:w="0" w:type="auto"/>
            <w:tcBorders>
              <w:top w:val="single" w:sz="4" w:space="0" w:color="auto"/>
              <w:bottom w:val="single" w:sz="4" w:space="0" w:color="auto"/>
            </w:tcBorders>
          </w:tcPr>
          <w:p w14:paraId="0F72E67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00000000000000010000000000000000</w:t>
            </w:r>
          </w:p>
        </w:tc>
        <w:tc>
          <w:tcPr>
            <w:tcW w:w="0" w:type="auto"/>
            <w:tcBorders>
              <w:top w:val="single" w:sz="4" w:space="0" w:color="auto"/>
              <w:bottom w:val="single" w:sz="4" w:space="0" w:color="auto"/>
            </w:tcBorders>
          </w:tcPr>
          <w:p w14:paraId="46002EAF"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0x00010000</w:t>
            </w:r>
          </w:p>
        </w:tc>
        <w:tc>
          <w:tcPr>
            <w:tcW w:w="0" w:type="auto"/>
            <w:tcBorders>
              <w:top w:val="single" w:sz="4" w:space="0" w:color="auto"/>
              <w:bottom w:val="single" w:sz="4" w:space="0" w:color="auto"/>
            </w:tcBorders>
          </w:tcPr>
          <w:p w14:paraId="100BC60B" w14:textId="77777777" w:rsidR="00926A02" w:rsidRPr="00C04E31" w:rsidRDefault="00926A02" w:rsidP="00E40DC9">
            <w:pPr>
              <w:pStyle w:val="TableText"/>
              <w:jc w:val="center"/>
              <w:rPr>
                <w:rFonts w:eastAsia="Calibri"/>
                <w:sz w:val="20"/>
                <w:szCs w:val="20"/>
              </w:rPr>
            </w:pPr>
            <w:r w:rsidRPr="00C04E31">
              <w:rPr>
                <w:rFonts w:eastAsia="Calibri"/>
                <w:sz w:val="20"/>
                <w:szCs w:val="20"/>
              </w:rPr>
              <w:t>65 536</w:t>
            </w:r>
          </w:p>
        </w:tc>
      </w:tr>
      <w:tr w:rsidR="00926A02" w:rsidRPr="000F4FB8" w14:paraId="4B4E0390" w14:textId="77777777" w:rsidTr="00E40DC9">
        <w:trPr>
          <w:cantSplit/>
          <w:trHeight w:val="283"/>
          <w:jc w:val="center"/>
        </w:trPr>
        <w:tc>
          <w:tcPr>
            <w:tcW w:w="0" w:type="auto"/>
            <w:tcBorders>
              <w:top w:val="single" w:sz="4" w:space="0" w:color="auto"/>
              <w:bottom w:val="single" w:sz="4" w:space="0" w:color="auto"/>
            </w:tcBorders>
          </w:tcPr>
          <w:p w14:paraId="187E5606" w14:textId="77777777" w:rsidR="00926A02" w:rsidRPr="000F4FB8" w:rsidRDefault="00926A02" w:rsidP="00E40DC9">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41B6E18C"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Left</w:t>
            </w:r>
          </w:p>
        </w:tc>
        <w:tc>
          <w:tcPr>
            <w:tcW w:w="0" w:type="auto"/>
            <w:tcBorders>
              <w:top w:val="single" w:sz="4" w:space="0" w:color="auto"/>
              <w:bottom w:val="single" w:sz="4" w:space="0" w:color="auto"/>
            </w:tcBorders>
          </w:tcPr>
          <w:p w14:paraId="1FF788A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00000000000000100000000000000000</w:t>
            </w:r>
          </w:p>
        </w:tc>
        <w:tc>
          <w:tcPr>
            <w:tcW w:w="0" w:type="auto"/>
            <w:tcBorders>
              <w:top w:val="single" w:sz="4" w:space="0" w:color="auto"/>
              <w:bottom w:val="single" w:sz="4" w:space="0" w:color="auto"/>
            </w:tcBorders>
          </w:tcPr>
          <w:p w14:paraId="76418158"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0x00020000</w:t>
            </w:r>
          </w:p>
        </w:tc>
        <w:tc>
          <w:tcPr>
            <w:tcW w:w="0" w:type="auto"/>
            <w:tcBorders>
              <w:top w:val="single" w:sz="4" w:space="0" w:color="auto"/>
              <w:bottom w:val="single" w:sz="4" w:space="0" w:color="auto"/>
            </w:tcBorders>
          </w:tcPr>
          <w:p w14:paraId="4A0C0CA5"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131 072</w:t>
            </w:r>
          </w:p>
        </w:tc>
      </w:tr>
      <w:tr w:rsidR="00926A02" w:rsidRPr="000F4FB8" w14:paraId="39901B8E" w14:textId="77777777" w:rsidTr="00E40DC9">
        <w:trPr>
          <w:cantSplit/>
          <w:trHeight w:val="283"/>
          <w:jc w:val="center"/>
        </w:trPr>
        <w:tc>
          <w:tcPr>
            <w:tcW w:w="0" w:type="auto"/>
            <w:tcBorders>
              <w:top w:val="single" w:sz="4" w:space="0" w:color="auto"/>
              <w:bottom w:val="single" w:sz="4" w:space="0" w:color="auto"/>
            </w:tcBorders>
          </w:tcPr>
          <w:p w14:paraId="0AEB7B31" w14:textId="77777777" w:rsidR="00926A02" w:rsidRPr="000F4FB8" w:rsidRDefault="00926A02" w:rsidP="00E40DC9">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06E1AC0B"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Left</w:t>
            </w:r>
          </w:p>
        </w:tc>
        <w:tc>
          <w:tcPr>
            <w:tcW w:w="0" w:type="auto"/>
            <w:tcBorders>
              <w:top w:val="single" w:sz="4" w:space="0" w:color="auto"/>
              <w:bottom w:val="single" w:sz="4" w:space="0" w:color="auto"/>
            </w:tcBorders>
          </w:tcPr>
          <w:p w14:paraId="1A91E00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00000000000001000000000000000000</w:t>
            </w:r>
          </w:p>
        </w:tc>
        <w:tc>
          <w:tcPr>
            <w:tcW w:w="0" w:type="auto"/>
            <w:tcBorders>
              <w:top w:val="single" w:sz="4" w:space="0" w:color="auto"/>
              <w:bottom w:val="single" w:sz="4" w:space="0" w:color="auto"/>
            </w:tcBorders>
          </w:tcPr>
          <w:p w14:paraId="694CA264"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0x00040000</w:t>
            </w:r>
          </w:p>
        </w:tc>
        <w:tc>
          <w:tcPr>
            <w:tcW w:w="0" w:type="auto"/>
            <w:tcBorders>
              <w:top w:val="single" w:sz="4" w:space="0" w:color="auto"/>
              <w:bottom w:val="single" w:sz="4" w:space="0" w:color="auto"/>
            </w:tcBorders>
          </w:tcPr>
          <w:p w14:paraId="3BFED076" w14:textId="77777777" w:rsidR="00926A02" w:rsidRPr="00C04E31" w:rsidRDefault="00926A02" w:rsidP="00E40DC9">
            <w:pPr>
              <w:pStyle w:val="TableText"/>
              <w:jc w:val="center"/>
              <w:rPr>
                <w:rFonts w:eastAsia="Calibri"/>
                <w:sz w:val="20"/>
                <w:szCs w:val="20"/>
              </w:rPr>
            </w:pPr>
            <w:r w:rsidRPr="00C04E31">
              <w:rPr>
                <w:rFonts w:eastAsia="Calibri"/>
                <w:sz w:val="20"/>
                <w:szCs w:val="20"/>
              </w:rPr>
              <w:t>262 144</w:t>
            </w:r>
          </w:p>
        </w:tc>
      </w:tr>
      <w:tr w:rsidR="00926A02" w:rsidRPr="000F4FB8" w14:paraId="361607CB" w14:textId="77777777" w:rsidTr="00E40DC9">
        <w:trPr>
          <w:cantSplit/>
          <w:trHeight w:val="283"/>
          <w:jc w:val="center"/>
        </w:trPr>
        <w:tc>
          <w:tcPr>
            <w:tcW w:w="0" w:type="auto"/>
            <w:tcBorders>
              <w:top w:val="single" w:sz="4" w:space="0" w:color="auto"/>
              <w:bottom w:val="single" w:sz="4" w:space="0" w:color="auto"/>
            </w:tcBorders>
          </w:tcPr>
          <w:p w14:paraId="687DE482" w14:textId="77777777" w:rsidR="00926A02" w:rsidRPr="000F4FB8" w:rsidRDefault="00926A02" w:rsidP="00E40DC9">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40B44BD5"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Left</w:t>
            </w:r>
          </w:p>
        </w:tc>
        <w:tc>
          <w:tcPr>
            <w:tcW w:w="0" w:type="auto"/>
            <w:tcBorders>
              <w:top w:val="single" w:sz="4" w:space="0" w:color="auto"/>
              <w:bottom w:val="single" w:sz="4" w:space="0" w:color="auto"/>
            </w:tcBorders>
          </w:tcPr>
          <w:p w14:paraId="5FCE06D7"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00000000000010000000000000000000</w:t>
            </w:r>
          </w:p>
        </w:tc>
        <w:tc>
          <w:tcPr>
            <w:tcW w:w="0" w:type="auto"/>
            <w:tcBorders>
              <w:top w:val="single" w:sz="4" w:space="0" w:color="auto"/>
              <w:bottom w:val="single" w:sz="4" w:space="0" w:color="auto"/>
            </w:tcBorders>
          </w:tcPr>
          <w:p w14:paraId="7DE9457C" w14:textId="77777777" w:rsidR="00926A02" w:rsidRPr="00C04E31" w:rsidRDefault="00926A02" w:rsidP="00E40DC9">
            <w:pPr>
              <w:pStyle w:val="TableText"/>
              <w:jc w:val="center"/>
              <w:rPr>
                <w:rFonts w:eastAsia="Calibri"/>
                <w:sz w:val="20"/>
                <w:szCs w:val="20"/>
              </w:rPr>
            </w:pPr>
            <w:r w:rsidRPr="00C04E31">
              <w:rPr>
                <w:rFonts w:eastAsia="Calibri"/>
                <w:sz w:val="20"/>
                <w:szCs w:val="20"/>
              </w:rPr>
              <w:t>0x00080000</w:t>
            </w:r>
          </w:p>
        </w:tc>
        <w:tc>
          <w:tcPr>
            <w:tcW w:w="0" w:type="auto"/>
            <w:tcBorders>
              <w:top w:val="single" w:sz="4" w:space="0" w:color="auto"/>
              <w:bottom w:val="single" w:sz="4" w:space="0" w:color="auto"/>
            </w:tcBorders>
          </w:tcPr>
          <w:p w14:paraId="791BAF03" w14:textId="77777777" w:rsidR="00926A02" w:rsidRPr="00C04E31" w:rsidRDefault="00926A02" w:rsidP="00E40DC9">
            <w:pPr>
              <w:pStyle w:val="TableText"/>
              <w:jc w:val="center"/>
              <w:rPr>
                <w:rFonts w:eastAsia="Calibri"/>
                <w:sz w:val="20"/>
                <w:szCs w:val="20"/>
              </w:rPr>
            </w:pPr>
            <w:r w:rsidRPr="00C04E31">
              <w:rPr>
                <w:rFonts w:eastAsia="Calibri"/>
                <w:sz w:val="20"/>
                <w:szCs w:val="20"/>
              </w:rPr>
              <w:t>524 288</w:t>
            </w:r>
          </w:p>
        </w:tc>
      </w:tr>
      <w:tr w:rsidR="00926A02" w:rsidRPr="000F4FB8" w14:paraId="4812DB91" w14:textId="77777777" w:rsidTr="00E40DC9">
        <w:trPr>
          <w:cantSplit/>
          <w:trHeight w:val="283"/>
          <w:jc w:val="center"/>
        </w:trPr>
        <w:tc>
          <w:tcPr>
            <w:tcW w:w="0" w:type="auto"/>
            <w:tcBorders>
              <w:top w:val="single" w:sz="4" w:space="0" w:color="auto"/>
              <w:bottom w:val="single" w:sz="4" w:space="0" w:color="auto"/>
            </w:tcBorders>
          </w:tcPr>
          <w:p w14:paraId="0635BA69" w14:textId="77777777" w:rsidR="00926A02" w:rsidRPr="000F4FB8" w:rsidRDefault="00926A02" w:rsidP="00E40DC9">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563D0272"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Upper Leg Right</w:t>
            </w:r>
          </w:p>
        </w:tc>
        <w:tc>
          <w:tcPr>
            <w:tcW w:w="0" w:type="auto"/>
            <w:tcBorders>
              <w:top w:val="single" w:sz="4" w:space="0" w:color="auto"/>
              <w:bottom w:val="single" w:sz="4" w:space="0" w:color="auto"/>
            </w:tcBorders>
          </w:tcPr>
          <w:p w14:paraId="7D93A102"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00000000000100000000000000000000</w:t>
            </w:r>
          </w:p>
        </w:tc>
        <w:tc>
          <w:tcPr>
            <w:tcW w:w="0" w:type="auto"/>
            <w:tcBorders>
              <w:top w:val="single" w:sz="4" w:space="0" w:color="auto"/>
              <w:bottom w:val="single" w:sz="4" w:space="0" w:color="auto"/>
            </w:tcBorders>
          </w:tcPr>
          <w:p w14:paraId="2394C28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0x00100000</w:t>
            </w:r>
          </w:p>
        </w:tc>
        <w:tc>
          <w:tcPr>
            <w:tcW w:w="0" w:type="auto"/>
            <w:tcBorders>
              <w:top w:val="single" w:sz="4" w:space="0" w:color="auto"/>
              <w:bottom w:val="single" w:sz="4" w:space="0" w:color="auto"/>
            </w:tcBorders>
          </w:tcPr>
          <w:p w14:paraId="1CF6EDF0" w14:textId="77777777" w:rsidR="00926A02" w:rsidRPr="00C04E31" w:rsidRDefault="00926A02" w:rsidP="00E40DC9">
            <w:pPr>
              <w:pStyle w:val="TableText"/>
              <w:jc w:val="center"/>
              <w:rPr>
                <w:rFonts w:eastAsia="Calibri"/>
                <w:sz w:val="20"/>
                <w:szCs w:val="20"/>
              </w:rPr>
            </w:pPr>
            <w:r w:rsidRPr="00C04E31">
              <w:rPr>
                <w:rFonts w:eastAsia="Calibri"/>
                <w:sz w:val="20"/>
                <w:szCs w:val="20"/>
              </w:rPr>
              <w:t>1 048 576</w:t>
            </w:r>
          </w:p>
        </w:tc>
      </w:tr>
      <w:tr w:rsidR="00926A02" w:rsidRPr="000F4FB8" w14:paraId="61161F02" w14:textId="77777777" w:rsidTr="00E40DC9">
        <w:trPr>
          <w:cantSplit/>
          <w:trHeight w:val="283"/>
          <w:jc w:val="center"/>
        </w:trPr>
        <w:tc>
          <w:tcPr>
            <w:tcW w:w="0" w:type="auto"/>
            <w:tcBorders>
              <w:top w:val="single" w:sz="4" w:space="0" w:color="auto"/>
              <w:bottom w:val="single" w:sz="4" w:space="0" w:color="auto"/>
            </w:tcBorders>
          </w:tcPr>
          <w:p w14:paraId="167E192D" w14:textId="77777777" w:rsidR="00926A02" w:rsidRPr="000F4FB8" w:rsidRDefault="00926A02" w:rsidP="00E40DC9">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7E98A278"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Lower Leg Right</w:t>
            </w:r>
          </w:p>
        </w:tc>
        <w:tc>
          <w:tcPr>
            <w:tcW w:w="0" w:type="auto"/>
            <w:tcBorders>
              <w:top w:val="single" w:sz="4" w:space="0" w:color="auto"/>
              <w:bottom w:val="single" w:sz="4" w:space="0" w:color="auto"/>
            </w:tcBorders>
          </w:tcPr>
          <w:p w14:paraId="409DCE9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00000000001000000000000000000000</w:t>
            </w:r>
          </w:p>
        </w:tc>
        <w:tc>
          <w:tcPr>
            <w:tcW w:w="0" w:type="auto"/>
            <w:tcBorders>
              <w:top w:val="single" w:sz="4" w:space="0" w:color="auto"/>
              <w:bottom w:val="single" w:sz="4" w:space="0" w:color="auto"/>
            </w:tcBorders>
          </w:tcPr>
          <w:p w14:paraId="010BD147" w14:textId="77777777" w:rsidR="00926A02" w:rsidRPr="00C04E31" w:rsidRDefault="00926A02" w:rsidP="00E40DC9">
            <w:pPr>
              <w:pStyle w:val="TableText"/>
              <w:jc w:val="center"/>
              <w:rPr>
                <w:rFonts w:eastAsia="Calibri"/>
                <w:sz w:val="20"/>
                <w:szCs w:val="20"/>
              </w:rPr>
            </w:pPr>
            <w:r w:rsidRPr="00C04E31">
              <w:rPr>
                <w:rFonts w:eastAsia="Calibri"/>
                <w:sz w:val="20"/>
                <w:szCs w:val="20"/>
              </w:rPr>
              <w:t>0x00200000</w:t>
            </w:r>
          </w:p>
        </w:tc>
        <w:tc>
          <w:tcPr>
            <w:tcW w:w="0" w:type="auto"/>
            <w:tcBorders>
              <w:top w:val="single" w:sz="4" w:space="0" w:color="auto"/>
              <w:bottom w:val="single" w:sz="4" w:space="0" w:color="auto"/>
            </w:tcBorders>
          </w:tcPr>
          <w:p w14:paraId="3D68306A" w14:textId="77777777" w:rsidR="00926A02" w:rsidRPr="00C04E31" w:rsidRDefault="00926A02" w:rsidP="00E40DC9">
            <w:pPr>
              <w:pStyle w:val="TableText"/>
              <w:jc w:val="center"/>
              <w:rPr>
                <w:rFonts w:eastAsia="Calibri"/>
                <w:sz w:val="20"/>
                <w:szCs w:val="20"/>
              </w:rPr>
            </w:pPr>
            <w:r w:rsidRPr="00C04E31">
              <w:rPr>
                <w:rFonts w:eastAsia="Calibri"/>
                <w:sz w:val="20"/>
                <w:szCs w:val="20"/>
              </w:rPr>
              <w:t>2 097 152</w:t>
            </w:r>
          </w:p>
        </w:tc>
      </w:tr>
      <w:tr w:rsidR="00926A02" w:rsidRPr="000F4FB8" w14:paraId="51F30E21" w14:textId="77777777" w:rsidTr="00E40DC9">
        <w:trPr>
          <w:cantSplit/>
          <w:trHeight w:val="283"/>
          <w:jc w:val="center"/>
        </w:trPr>
        <w:tc>
          <w:tcPr>
            <w:tcW w:w="0" w:type="auto"/>
            <w:tcBorders>
              <w:top w:val="single" w:sz="4" w:space="0" w:color="auto"/>
              <w:bottom w:val="single" w:sz="4" w:space="0" w:color="auto"/>
            </w:tcBorders>
          </w:tcPr>
          <w:p w14:paraId="28B0867D" w14:textId="77777777" w:rsidR="00926A02" w:rsidRPr="000F4FB8" w:rsidRDefault="00926A02" w:rsidP="00E40DC9">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17243F6E" w14:textId="77777777" w:rsidR="00926A02" w:rsidRPr="00C04E31" w:rsidRDefault="00926A02" w:rsidP="00E40DC9">
            <w:pPr>
              <w:pStyle w:val="TableText"/>
              <w:jc w:val="center"/>
              <w:rPr>
                <w:rFonts w:eastAsia="Calibri"/>
                <w:sz w:val="20"/>
                <w:szCs w:val="20"/>
              </w:rPr>
            </w:pPr>
            <w:r w:rsidRPr="00C04E31">
              <w:rPr>
                <w:rFonts w:cs="Arial"/>
                <w:color w:val="000000"/>
                <w:sz w:val="20"/>
                <w:szCs w:val="20"/>
              </w:rPr>
              <w:t>Foot Right</w:t>
            </w:r>
          </w:p>
        </w:tc>
        <w:tc>
          <w:tcPr>
            <w:tcW w:w="0" w:type="auto"/>
            <w:tcBorders>
              <w:top w:val="single" w:sz="4" w:space="0" w:color="auto"/>
              <w:bottom w:val="single" w:sz="4" w:space="0" w:color="auto"/>
            </w:tcBorders>
          </w:tcPr>
          <w:p w14:paraId="64A22684"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w:t>
            </w:r>
          </w:p>
        </w:tc>
        <w:tc>
          <w:tcPr>
            <w:tcW w:w="0" w:type="auto"/>
            <w:tcBorders>
              <w:top w:val="single" w:sz="4" w:space="0" w:color="auto"/>
              <w:bottom w:val="single" w:sz="4" w:space="0" w:color="auto"/>
            </w:tcBorders>
          </w:tcPr>
          <w:p w14:paraId="3BAC81B3" w14:textId="77777777" w:rsidR="00926A02" w:rsidRPr="00C04E31" w:rsidRDefault="00926A02" w:rsidP="00E40DC9">
            <w:pPr>
              <w:pStyle w:val="TableText"/>
              <w:jc w:val="center"/>
              <w:rPr>
                <w:rFonts w:eastAsia="Calibri"/>
                <w:sz w:val="20"/>
                <w:szCs w:val="20"/>
              </w:rPr>
            </w:pPr>
            <w:r w:rsidRPr="00C04E31">
              <w:rPr>
                <w:rFonts w:eastAsia="Calibri"/>
                <w:sz w:val="20"/>
                <w:szCs w:val="20"/>
              </w:rPr>
              <w:t>0x00400000</w:t>
            </w:r>
          </w:p>
        </w:tc>
        <w:tc>
          <w:tcPr>
            <w:tcW w:w="0" w:type="auto"/>
            <w:tcBorders>
              <w:top w:val="single" w:sz="4" w:space="0" w:color="auto"/>
              <w:bottom w:val="single" w:sz="4" w:space="0" w:color="auto"/>
            </w:tcBorders>
          </w:tcPr>
          <w:p w14:paraId="63F89182" w14:textId="77777777" w:rsidR="00926A02" w:rsidRPr="00C04E31" w:rsidRDefault="00926A02" w:rsidP="00E40DC9">
            <w:pPr>
              <w:pStyle w:val="TableText"/>
              <w:jc w:val="center"/>
              <w:rPr>
                <w:rFonts w:eastAsia="Calibri"/>
                <w:sz w:val="20"/>
                <w:szCs w:val="20"/>
              </w:rPr>
            </w:pPr>
            <w:r w:rsidRPr="00C04E31">
              <w:rPr>
                <w:rFonts w:eastAsia="Calibri"/>
                <w:sz w:val="20"/>
                <w:szCs w:val="20"/>
              </w:rPr>
              <w:t>4 194 304</w:t>
            </w:r>
          </w:p>
        </w:tc>
      </w:tr>
      <w:tr w:rsidR="00926A02" w:rsidRPr="000F4FB8" w14:paraId="2BB6852E" w14:textId="77777777" w:rsidTr="00E40DC9">
        <w:trPr>
          <w:cantSplit/>
          <w:trHeight w:val="283"/>
          <w:jc w:val="center"/>
        </w:trPr>
        <w:tc>
          <w:tcPr>
            <w:tcW w:w="0" w:type="auto"/>
            <w:tcBorders>
              <w:top w:val="single" w:sz="4" w:space="0" w:color="auto"/>
              <w:bottom w:val="single" w:sz="4" w:space="0" w:color="auto"/>
            </w:tcBorders>
          </w:tcPr>
          <w:p w14:paraId="7471E306" w14:textId="77777777" w:rsidR="00926A02" w:rsidRPr="000F4FB8" w:rsidRDefault="00926A02" w:rsidP="00E40DC9">
            <w:pPr>
              <w:pStyle w:val="TableRowHeader"/>
              <w:jc w:val="center"/>
              <w:rPr>
                <w:rFonts w:eastAsia="Calibri"/>
              </w:rPr>
            </w:pPr>
            <w:r w:rsidRPr="000F4FB8">
              <w:rPr>
                <w:rFonts w:eastAsia="Calibri"/>
              </w:rPr>
              <w:t>24-32</w:t>
            </w:r>
          </w:p>
        </w:tc>
        <w:tc>
          <w:tcPr>
            <w:tcW w:w="0" w:type="auto"/>
            <w:tcBorders>
              <w:top w:val="single" w:sz="4" w:space="0" w:color="auto"/>
              <w:bottom w:val="single" w:sz="4" w:space="0" w:color="auto"/>
            </w:tcBorders>
          </w:tcPr>
          <w:p w14:paraId="501F519E" w14:textId="77777777" w:rsidR="00926A02" w:rsidRPr="00C04E31" w:rsidRDefault="00926A02" w:rsidP="00E40DC9">
            <w:pPr>
              <w:pStyle w:val="TableText"/>
              <w:jc w:val="center"/>
              <w:rPr>
                <w:rFonts w:eastAsia="Calibri"/>
                <w:sz w:val="20"/>
                <w:szCs w:val="20"/>
              </w:rPr>
            </w:pPr>
            <w:r w:rsidRPr="00C04E31">
              <w:rPr>
                <w:rFonts w:eastAsia="Calibri"/>
                <w:sz w:val="20"/>
                <w:szCs w:val="20"/>
              </w:rPr>
              <w:t>Reserved</w:t>
            </w:r>
          </w:p>
        </w:tc>
        <w:tc>
          <w:tcPr>
            <w:tcW w:w="0" w:type="auto"/>
            <w:tcBorders>
              <w:top w:val="single" w:sz="4" w:space="0" w:color="auto"/>
              <w:bottom w:val="single" w:sz="4" w:space="0" w:color="auto"/>
            </w:tcBorders>
          </w:tcPr>
          <w:p w14:paraId="5C8AFEBA" w14:textId="77777777" w:rsidR="00926A02" w:rsidRPr="00C04E31" w:rsidRDefault="00926A02" w:rsidP="00E40DC9">
            <w:pPr>
              <w:pStyle w:val="TableText"/>
              <w:jc w:val="center"/>
              <w:rPr>
                <w:rFonts w:eastAsia="Calibri"/>
                <w:sz w:val="20"/>
                <w:szCs w:val="20"/>
              </w:rPr>
            </w:pPr>
            <w:r w:rsidRPr="00C04E31">
              <w:rPr>
                <w:rFonts w:eastAsia="Calibri"/>
                <w:sz w:val="20"/>
                <w:szCs w:val="20"/>
              </w:rPr>
              <w:t>00000000010000000000000000000000 - 10000000000000000000000000000000</w:t>
            </w:r>
          </w:p>
        </w:tc>
        <w:tc>
          <w:tcPr>
            <w:tcW w:w="0" w:type="auto"/>
            <w:tcBorders>
              <w:top w:val="single" w:sz="4" w:space="0" w:color="auto"/>
              <w:bottom w:val="single" w:sz="4" w:space="0" w:color="auto"/>
            </w:tcBorders>
          </w:tcPr>
          <w:p w14:paraId="5B5B07BA" w14:textId="77777777" w:rsidR="00926A02" w:rsidRPr="00C04E31" w:rsidRDefault="00926A02" w:rsidP="00E40DC9">
            <w:pPr>
              <w:pStyle w:val="TableText"/>
              <w:jc w:val="center"/>
              <w:rPr>
                <w:rFonts w:eastAsia="Calibri"/>
                <w:sz w:val="20"/>
                <w:szCs w:val="20"/>
              </w:rPr>
            </w:pPr>
            <w:r w:rsidRPr="00C04E31">
              <w:rPr>
                <w:rFonts w:eastAsia="Calibri"/>
                <w:sz w:val="20"/>
                <w:szCs w:val="20"/>
              </w:rPr>
              <w:t>0x00800000 -0x80000000</w:t>
            </w:r>
          </w:p>
        </w:tc>
        <w:tc>
          <w:tcPr>
            <w:tcW w:w="0" w:type="auto"/>
            <w:tcBorders>
              <w:top w:val="single" w:sz="4" w:space="0" w:color="auto"/>
              <w:bottom w:val="single" w:sz="4" w:space="0" w:color="auto"/>
            </w:tcBorders>
          </w:tcPr>
          <w:p w14:paraId="4E444276" w14:textId="77777777" w:rsidR="00926A02" w:rsidRPr="00C04E31" w:rsidRDefault="00926A02" w:rsidP="00E40DC9">
            <w:pPr>
              <w:pStyle w:val="TableText"/>
              <w:jc w:val="center"/>
              <w:rPr>
                <w:rFonts w:eastAsia="Calibri"/>
                <w:sz w:val="20"/>
                <w:szCs w:val="20"/>
              </w:rPr>
            </w:pPr>
            <w:r w:rsidRPr="00C04E31">
              <w:rPr>
                <w:rFonts w:eastAsia="Calibri"/>
                <w:sz w:val="20"/>
                <w:szCs w:val="20"/>
              </w:rPr>
              <w:t>8 388 608 - 2 147 483 648</w:t>
            </w:r>
          </w:p>
        </w:tc>
      </w:tr>
    </w:tbl>
    <w:p w14:paraId="14200729" w14:textId="77777777" w:rsidR="00926A02" w:rsidRPr="000F4FB8" w:rsidRDefault="00926A02" w:rsidP="00926A02">
      <w:pPr>
        <w:jc w:val="center"/>
        <w:rPr>
          <w:szCs w:val="22"/>
        </w:rPr>
      </w:pPr>
    </w:p>
    <w:p w14:paraId="2BBF7461" w14:textId="77777777" w:rsidR="00926A02" w:rsidRDefault="00926A02" w:rsidP="00926A02">
      <w:pPr>
        <w:pStyle w:val="Tabletitle"/>
      </w:pPr>
      <w:bookmarkStart w:id="263" w:name="_heading=h.2xcytpi" w:colFirst="0" w:colLast="0"/>
      <w:bookmarkStart w:id="264" w:name="_Ref116566498"/>
      <w:bookmarkEnd w:id="263"/>
    </w:p>
    <w:p w14:paraId="6AE087D3" w14:textId="13EC9636" w:rsidR="00926A02" w:rsidRPr="000F4FB8" w:rsidRDefault="00926A02" w:rsidP="00926A02">
      <w:pPr>
        <w:pStyle w:val="Tabletitle"/>
      </w:pPr>
      <w:r w:rsidRPr="000F4FB8">
        <w:t>Table </w:t>
      </w:r>
      <w:bookmarkEnd w:id="264"/>
      <w:r w:rsidR="00C33E01">
        <w:t>48</w:t>
      </w:r>
      <w:r w:rsidRPr="000F4FB8">
        <w:t>: Examples of body part combinations</w:t>
      </w:r>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3760"/>
        <w:gridCol w:w="1392"/>
        <w:gridCol w:w="1456"/>
      </w:tblGrid>
      <w:tr w:rsidR="00926A02" w:rsidRPr="007F3CB0" w14:paraId="6A080F53" w14:textId="77777777" w:rsidTr="00E40DC9">
        <w:trPr>
          <w:cantSplit/>
          <w:trHeight w:val="283"/>
          <w:jc w:val="center"/>
        </w:trPr>
        <w:tc>
          <w:tcPr>
            <w:tcW w:w="0" w:type="auto"/>
            <w:tcBorders>
              <w:top w:val="single" w:sz="12" w:space="0" w:color="auto"/>
              <w:bottom w:val="single" w:sz="12" w:space="0" w:color="auto"/>
            </w:tcBorders>
          </w:tcPr>
          <w:p w14:paraId="42C79AA5" w14:textId="77777777" w:rsidR="00926A02" w:rsidRPr="00C04E31" w:rsidRDefault="00926A02" w:rsidP="00E40DC9">
            <w:pPr>
              <w:pStyle w:val="Terms0"/>
              <w:jc w:val="center"/>
              <w:rPr>
                <w:rFonts w:eastAsia="Calibri" w:cs="Times New Roman"/>
                <w:sz w:val="20"/>
              </w:rPr>
            </w:pPr>
            <w:r w:rsidRPr="00C04E31">
              <w:rPr>
                <w:rFonts w:eastAsia="Calibri"/>
                <w:sz w:val="20"/>
              </w:rPr>
              <w:t>Name</w:t>
            </w:r>
          </w:p>
        </w:tc>
        <w:tc>
          <w:tcPr>
            <w:tcW w:w="0" w:type="auto"/>
            <w:tcBorders>
              <w:top w:val="single" w:sz="12" w:space="0" w:color="auto"/>
              <w:bottom w:val="single" w:sz="12" w:space="0" w:color="auto"/>
            </w:tcBorders>
          </w:tcPr>
          <w:p w14:paraId="7E84827B" w14:textId="77777777" w:rsidR="00926A02" w:rsidRPr="00C04E31" w:rsidRDefault="00926A02" w:rsidP="00E40DC9">
            <w:pPr>
              <w:pStyle w:val="Terms0"/>
              <w:jc w:val="center"/>
              <w:rPr>
                <w:rFonts w:eastAsia="Calibri" w:cs="Times New Roman"/>
                <w:sz w:val="20"/>
              </w:rPr>
            </w:pPr>
            <w:r w:rsidRPr="00C04E31">
              <w:rPr>
                <w:rFonts w:eastAsia="Calibri"/>
                <w:sz w:val="20"/>
              </w:rPr>
              <w:t>Body_part_mask (binary)</w:t>
            </w:r>
          </w:p>
        </w:tc>
        <w:tc>
          <w:tcPr>
            <w:tcW w:w="0" w:type="auto"/>
            <w:tcBorders>
              <w:top w:val="single" w:sz="12" w:space="0" w:color="auto"/>
              <w:bottom w:val="single" w:sz="12" w:space="0" w:color="auto"/>
            </w:tcBorders>
          </w:tcPr>
          <w:p w14:paraId="3C8EA105" w14:textId="77777777" w:rsidR="00926A02" w:rsidRPr="00C04E31" w:rsidRDefault="00926A02" w:rsidP="00E40DC9">
            <w:pPr>
              <w:pStyle w:val="Terms0"/>
              <w:jc w:val="center"/>
              <w:rPr>
                <w:rFonts w:eastAsia="Calibri" w:cs="Times New Roman"/>
                <w:sz w:val="20"/>
              </w:rPr>
            </w:pPr>
            <w:r w:rsidRPr="00C04E31">
              <w:rPr>
                <w:rFonts w:eastAsia="Calibri"/>
                <w:sz w:val="20"/>
              </w:rPr>
              <w:t>Hexadecimal</w:t>
            </w:r>
          </w:p>
        </w:tc>
        <w:tc>
          <w:tcPr>
            <w:tcW w:w="0" w:type="auto"/>
            <w:tcBorders>
              <w:top w:val="single" w:sz="12" w:space="0" w:color="auto"/>
              <w:bottom w:val="single" w:sz="12" w:space="0" w:color="auto"/>
            </w:tcBorders>
          </w:tcPr>
          <w:p w14:paraId="46C40BDE" w14:textId="77777777" w:rsidR="00926A02" w:rsidRPr="00C04E31" w:rsidRDefault="00926A02" w:rsidP="00E40DC9">
            <w:pPr>
              <w:pStyle w:val="Terms0"/>
              <w:jc w:val="center"/>
              <w:rPr>
                <w:rFonts w:eastAsia="Calibri" w:cs="Times New Roman"/>
                <w:sz w:val="20"/>
              </w:rPr>
            </w:pPr>
            <w:r w:rsidRPr="00C04E31">
              <w:rPr>
                <w:rFonts w:eastAsia="Calibri"/>
                <w:sz w:val="20"/>
              </w:rPr>
              <w:t>Decimal</w:t>
            </w:r>
          </w:p>
        </w:tc>
      </w:tr>
      <w:tr w:rsidR="00926A02" w:rsidRPr="000F4FB8" w14:paraId="50FDA88F" w14:textId="77777777" w:rsidTr="00E40DC9">
        <w:trPr>
          <w:cantSplit/>
          <w:trHeight w:val="283"/>
          <w:jc w:val="center"/>
        </w:trPr>
        <w:tc>
          <w:tcPr>
            <w:tcW w:w="0" w:type="auto"/>
            <w:tcBorders>
              <w:top w:val="single" w:sz="12" w:space="0" w:color="auto"/>
            </w:tcBorders>
          </w:tcPr>
          <w:p w14:paraId="5240CE86" w14:textId="77777777" w:rsidR="00926A02" w:rsidRPr="000F4FB8" w:rsidRDefault="00926A02" w:rsidP="00E40DC9">
            <w:pPr>
              <w:pStyle w:val="TableRowHeader"/>
              <w:jc w:val="center"/>
            </w:pPr>
            <w:r w:rsidRPr="000F4FB8">
              <w:rPr>
                <w:rFonts w:eastAsia="Calibri"/>
              </w:rPr>
              <w:t>Right arm</w:t>
            </w:r>
          </w:p>
        </w:tc>
        <w:tc>
          <w:tcPr>
            <w:tcW w:w="0" w:type="auto"/>
            <w:tcBorders>
              <w:top w:val="single" w:sz="12" w:space="0" w:color="auto"/>
            </w:tcBorders>
          </w:tcPr>
          <w:p w14:paraId="1B3FCFB0" w14:textId="77777777" w:rsidR="00926A02" w:rsidRPr="00C04E31" w:rsidRDefault="00926A02" w:rsidP="00E40DC9">
            <w:pPr>
              <w:pStyle w:val="TableText"/>
              <w:jc w:val="center"/>
              <w:rPr>
                <w:sz w:val="20"/>
                <w:szCs w:val="20"/>
              </w:rPr>
            </w:pPr>
            <w:r w:rsidRPr="00C04E31">
              <w:rPr>
                <w:rFonts w:eastAsia="Calibri"/>
                <w:sz w:val="20"/>
                <w:szCs w:val="20"/>
              </w:rPr>
              <w:t>00000000000000000111000000000000</w:t>
            </w:r>
          </w:p>
        </w:tc>
        <w:tc>
          <w:tcPr>
            <w:tcW w:w="0" w:type="auto"/>
            <w:tcBorders>
              <w:top w:val="single" w:sz="12" w:space="0" w:color="auto"/>
            </w:tcBorders>
          </w:tcPr>
          <w:p w14:paraId="7A0F40B7" w14:textId="77777777" w:rsidR="00926A02" w:rsidRPr="00C04E31" w:rsidRDefault="00926A02" w:rsidP="00E40DC9">
            <w:pPr>
              <w:pStyle w:val="TableText"/>
              <w:jc w:val="center"/>
              <w:rPr>
                <w:sz w:val="20"/>
                <w:szCs w:val="20"/>
              </w:rPr>
            </w:pPr>
            <w:r w:rsidRPr="00C04E31">
              <w:rPr>
                <w:rFonts w:eastAsia="Calibri"/>
                <w:sz w:val="20"/>
                <w:szCs w:val="20"/>
              </w:rPr>
              <w:t>0x00007000</w:t>
            </w:r>
          </w:p>
        </w:tc>
        <w:tc>
          <w:tcPr>
            <w:tcW w:w="0" w:type="auto"/>
            <w:tcBorders>
              <w:top w:val="single" w:sz="12" w:space="0" w:color="auto"/>
            </w:tcBorders>
          </w:tcPr>
          <w:p w14:paraId="3632AC02" w14:textId="77777777" w:rsidR="00926A02" w:rsidRPr="00C04E31" w:rsidRDefault="00926A02" w:rsidP="00E40DC9">
            <w:pPr>
              <w:pStyle w:val="TableText"/>
              <w:jc w:val="center"/>
              <w:rPr>
                <w:rFonts w:eastAsia="Calibri"/>
                <w:sz w:val="20"/>
                <w:szCs w:val="20"/>
              </w:rPr>
            </w:pPr>
            <w:r w:rsidRPr="00C04E31">
              <w:rPr>
                <w:rFonts w:eastAsia="Calibri"/>
                <w:sz w:val="20"/>
                <w:szCs w:val="20"/>
              </w:rPr>
              <w:t>28 672</w:t>
            </w:r>
          </w:p>
        </w:tc>
      </w:tr>
      <w:tr w:rsidR="00926A02" w:rsidRPr="000F4FB8" w14:paraId="0B10D9C3" w14:textId="77777777" w:rsidTr="00E40DC9">
        <w:tblPrEx>
          <w:tblCellMar>
            <w:top w:w="0" w:type="dxa"/>
            <w:left w:w="108" w:type="dxa"/>
            <w:bottom w:w="0" w:type="dxa"/>
            <w:right w:w="108" w:type="dxa"/>
          </w:tblCellMar>
        </w:tblPrEx>
        <w:trPr>
          <w:cantSplit/>
          <w:trHeight w:val="267"/>
          <w:jc w:val="center"/>
        </w:trPr>
        <w:tc>
          <w:tcPr>
            <w:tcW w:w="0" w:type="auto"/>
          </w:tcPr>
          <w:p w14:paraId="2E385C01" w14:textId="77777777" w:rsidR="00926A02" w:rsidRPr="000F4FB8" w:rsidRDefault="00926A02" w:rsidP="00E40DC9">
            <w:pPr>
              <w:pStyle w:val="TableRowHeader"/>
              <w:jc w:val="center"/>
            </w:pPr>
            <w:r w:rsidRPr="000F4FB8">
              <w:rPr>
                <w:rFonts w:eastAsia="Calibri"/>
              </w:rPr>
              <w:t>Left arm</w:t>
            </w:r>
          </w:p>
        </w:tc>
        <w:tc>
          <w:tcPr>
            <w:tcW w:w="0" w:type="auto"/>
          </w:tcPr>
          <w:p w14:paraId="432E54FA" w14:textId="77777777" w:rsidR="00926A02" w:rsidRPr="00C04E31" w:rsidRDefault="00926A02" w:rsidP="00E40DC9">
            <w:pPr>
              <w:pStyle w:val="TableText"/>
              <w:jc w:val="center"/>
              <w:rPr>
                <w:sz w:val="20"/>
                <w:szCs w:val="20"/>
              </w:rPr>
            </w:pPr>
            <w:r w:rsidRPr="00C04E31">
              <w:rPr>
                <w:rFonts w:eastAsia="Calibri"/>
                <w:sz w:val="20"/>
                <w:szCs w:val="20"/>
              </w:rPr>
              <w:t>00000000000000000000111000000000</w:t>
            </w:r>
          </w:p>
        </w:tc>
        <w:tc>
          <w:tcPr>
            <w:tcW w:w="0" w:type="auto"/>
          </w:tcPr>
          <w:p w14:paraId="637EC0A7" w14:textId="77777777" w:rsidR="00926A02" w:rsidRPr="00C04E31" w:rsidRDefault="00926A02" w:rsidP="00E40DC9">
            <w:pPr>
              <w:pStyle w:val="TableText"/>
              <w:jc w:val="center"/>
              <w:rPr>
                <w:sz w:val="20"/>
                <w:szCs w:val="20"/>
              </w:rPr>
            </w:pPr>
            <w:r w:rsidRPr="00C04E31">
              <w:rPr>
                <w:rFonts w:eastAsia="Calibri"/>
                <w:sz w:val="20"/>
                <w:szCs w:val="20"/>
              </w:rPr>
              <w:t>0x00000E00</w:t>
            </w:r>
          </w:p>
        </w:tc>
        <w:tc>
          <w:tcPr>
            <w:tcW w:w="0" w:type="auto"/>
          </w:tcPr>
          <w:p w14:paraId="10B1AB99" w14:textId="77777777" w:rsidR="00926A02" w:rsidRPr="00C04E31" w:rsidRDefault="00926A02" w:rsidP="00E40DC9">
            <w:pPr>
              <w:pStyle w:val="TableText"/>
              <w:jc w:val="center"/>
              <w:rPr>
                <w:rFonts w:eastAsia="Calibri"/>
                <w:sz w:val="20"/>
                <w:szCs w:val="20"/>
              </w:rPr>
            </w:pPr>
            <w:r w:rsidRPr="00C04E31">
              <w:rPr>
                <w:rFonts w:eastAsia="Calibri"/>
                <w:sz w:val="20"/>
                <w:szCs w:val="20"/>
              </w:rPr>
              <w:t>3 584</w:t>
            </w:r>
          </w:p>
        </w:tc>
      </w:tr>
      <w:tr w:rsidR="00926A02" w:rsidRPr="000F4FB8" w14:paraId="431E6BCD" w14:textId="77777777" w:rsidTr="00E40DC9">
        <w:tblPrEx>
          <w:tblCellMar>
            <w:top w:w="0" w:type="dxa"/>
            <w:left w:w="108" w:type="dxa"/>
            <w:bottom w:w="0" w:type="dxa"/>
            <w:right w:w="108" w:type="dxa"/>
          </w:tblCellMar>
        </w:tblPrEx>
        <w:trPr>
          <w:cantSplit/>
          <w:trHeight w:val="283"/>
          <w:jc w:val="center"/>
        </w:trPr>
        <w:tc>
          <w:tcPr>
            <w:tcW w:w="0" w:type="auto"/>
          </w:tcPr>
          <w:p w14:paraId="207EC4C4" w14:textId="77777777" w:rsidR="00926A02" w:rsidRPr="000F4FB8" w:rsidRDefault="00926A02" w:rsidP="00E40DC9">
            <w:pPr>
              <w:pStyle w:val="TableRowHeader"/>
              <w:jc w:val="center"/>
            </w:pPr>
            <w:r w:rsidRPr="000F4FB8">
              <w:rPr>
                <w:rFonts w:eastAsia="Calibri"/>
              </w:rPr>
              <w:t>Right leg</w:t>
            </w:r>
          </w:p>
        </w:tc>
        <w:tc>
          <w:tcPr>
            <w:tcW w:w="0" w:type="auto"/>
          </w:tcPr>
          <w:p w14:paraId="3A4F4C26" w14:textId="77777777" w:rsidR="00926A02" w:rsidRPr="00C04E31" w:rsidRDefault="00926A02" w:rsidP="00E40DC9">
            <w:pPr>
              <w:pStyle w:val="TableText"/>
              <w:jc w:val="center"/>
              <w:rPr>
                <w:sz w:val="20"/>
                <w:szCs w:val="20"/>
              </w:rPr>
            </w:pPr>
            <w:r w:rsidRPr="00C04E31">
              <w:rPr>
                <w:rFonts w:eastAsia="Calibri"/>
                <w:sz w:val="20"/>
                <w:szCs w:val="20"/>
              </w:rPr>
              <w:t>00000000011100000000000000000000</w:t>
            </w:r>
          </w:p>
        </w:tc>
        <w:tc>
          <w:tcPr>
            <w:tcW w:w="0" w:type="auto"/>
          </w:tcPr>
          <w:p w14:paraId="0F292972" w14:textId="77777777" w:rsidR="00926A02" w:rsidRPr="00C04E31" w:rsidRDefault="00926A02" w:rsidP="00E40DC9">
            <w:pPr>
              <w:pStyle w:val="TableText"/>
              <w:jc w:val="center"/>
              <w:rPr>
                <w:sz w:val="20"/>
                <w:szCs w:val="20"/>
              </w:rPr>
            </w:pPr>
            <w:r w:rsidRPr="00C04E31">
              <w:rPr>
                <w:rFonts w:eastAsia="Calibri"/>
                <w:sz w:val="20"/>
                <w:szCs w:val="20"/>
              </w:rPr>
              <w:t>0x00700000</w:t>
            </w:r>
          </w:p>
        </w:tc>
        <w:tc>
          <w:tcPr>
            <w:tcW w:w="0" w:type="auto"/>
          </w:tcPr>
          <w:p w14:paraId="3927B383" w14:textId="77777777" w:rsidR="00926A02" w:rsidRPr="00C04E31" w:rsidRDefault="00926A02" w:rsidP="00E40DC9">
            <w:pPr>
              <w:pStyle w:val="TableText"/>
              <w:jc w:val="center"/>
              <w:rPr>
                <w:rFonts w:eastAsia="Calibri"/>
                <w:sz w:val="20"/>
                <w:szCs w:val="20"/>
              </w:rPr>
            </w:pPr>
            <w:r w:rsidRPr="00C04E31">
              <w:rPr>
                <w:rFonts w:eastAsia="Calibri"/>
                <w:sz w:val="20"/>
                <w:szCs w:val="20"/>
              </w:rPr>
              <w:t>7 340 032</w:t>
            </w:r>
          </w:p>
        </w:tc>
      </w:tr>
      <w:tr w:rsidR="00926A02" w:rsidRPr="000F4FB8" w14:paraId="163F3B2F" w14:textId="77777777" w:rsidTr="00E40DC9">
        <w:tblPrEx>
          <w:tblCellMar>
            <w:top w:w="0" w:type="dxa"/>
            <w:left w:w="108" w:type="dxa"/>
            <w:bottom w:w="0" w:type="dxa"/>
            <w:right w:w="108" w:type="dxa"/>
          </w:tblCellMar>
        </w:tblPrEx>
        <w:trPr>
          <w:cantSplit/>
          <w:trHeight w:val="283"/>
          <w:jc w:val="center"/>
        </w:trPr>
        <w:tc>
          <w:tcPr>
            <w:tcW w:w="0" w:type="auto"/>
          </w:tcPr>
          <w:p w14:paraId="011A6EB1" w14:textId="77777777" w:rsidR="00926A02" w:rsidRPr="000F4FB8" w:rsidRDefault="00926A02" w:rsidP="00E40DC9">
            <w:pPr>
              <w:pStyle w:val="TableRowHeader"/>
              <w:jc w:val="center"/>
            </w:pPr>
            <w:r w:rsidRPr="000F4FB8">
              <w:rPr>
                <w:rFonts w:eastAsia="Calibri"/>
              </w:rPr>
              <w:t>Left leg</w:t>
            </w:r>
          </w:p>
        </w:tc>
        <w:tc>
          <w:tcPr>
            <w:tcW w:w="0" w:type="auto"/>
          </w:tcPr>
          <w:p w14:paraId="6E154042" w14:textId="77777777" w:rsidR="00926A02" w:rsidRPr="00C04E31" w:rsidRDefault="00926A02" w:rsidP="00E40DC9">
            <w:pPr>
              <w:pStyle w:val="TableText"/>
              <w:jc w:val="center"/>
              <w:rPr>
                <w:sz w:val="20"/>
                <w:szCs w:val="20"/>
              </w:rPr>
            </w:pPr>
            <w:r w:rsidRPr="00C04E31">
              <w:rPr>
                <w:rFonts w:eastAsia="Calibri"/>
                <w:sz w:val="20"/>
                <w:szCs w:val="20"/>
              </w:rPr>
              <w:t>00000000000011100000000000000000</w:t>
            </w:r>
          </w:p>
        </w:tc>
        <w:tc>
          <w:tcPr>
            <w:tcW w:w="0" w:type="auto"/>
          </w:tcPr>
          <w:p w14:paraId="404F1A84" w14:textId="77777777" w:rsidR="00926A02" w:rsidRPr="00C04E31" w:rsidRDefault="00926A02" w:rsidP="00E40DC9">
            <w:pPr>
              <w:pStyle w:val="TableText"/>
              <w:jc w:val="center"/>
              <w:rPr>
                <w:sz w:val="20"/>
                <w:szCs w:val="20"/>
              </w:rPr>
            </w:pPr>
            <w:r w:rsidRPr="00C04E31">
              <w:rPr>
                <w:rFonts w:eastAsia="Calibri"/>
                <w:sz w:val="20"/>
                <w:szCs w:val="20"/>
              </w:rPr>
              <w:t>0x000E0000</w:t>
            </w:r>
          </w:p>
        </w:tc>
        <w:tc>
          <w:tcPr>
            <w:tcW w:w="0" w:type="auto"/>
          </w:tcPr>
          <w:p w14:paraId="35B9069B" w14:textId="77777777" w:rsidR="00926A02" w:rsidRPr="00C04E31" w:rsidRDefault="00926A02" w:rsidP="00E40DC9">
            <w:pPr>
              <w:pStyle w:val="TableText"/>
              <w:jc w:val="center"/>
              <w:rPr>
                <w:rFonts w:eastAsia="Calibri"/>
                <w:sz w:val="20"/>
                <w:szCs w:val="20"/>
              </w:rPr>
            </w:pPr>
            <w:r w:rsidRPr="00C04E31">
              <w:rPr>
                <w:rFonts w:eastAsia="Calibri"/>
                <w:sz w:val="20"/>
                <w:szCs w:val="20"/>
              </w:rPr>
              <w:t>917 504</w:t>
            </w:r>
          </w:p>
        </w:tc>
      </w:tr>
      <w:tr w:rsidR="00926A02" w:rsidRPr="000F4FB8" w14:paraId="392DCBE3" w14:textId="77777777" w:rsidTr="00E40DC9">
        <w:tblPrEx>
          <w:tblCellMar>
            <w:top w:w="0" w:type="dxa"/>
            <w:left w:w="108" w:type="dxa"/>
            <w:bottom w:w="0" w:type="dxa"/>
            <w:right w:w="108" w:type="dxa"/>
          </w:tblCellMar>
        </w:tblPrEx>
        <w:trPr>
          <w:cantSplit/>
          <w:trHeight w:val="283"/>
          <w:jc w:val="center"/>
        </w:trPr>
        <w:tc>
          <w:tcPr>
            <w:tcW w:w="0" w:type="auto"/>
          </w:tcPr>
          <w:p w14:paraId="12CE2982" w14:textId="77777777" w:rsidR="00926A02" w:rsidRPr="000F4FB8" w:rsidRDefault="00926A02" w:rsidP="00E40DC9">
            <w:pPr>
              <w:pStyle w:val="TableRowHeader"/>
              <w:jc w:val="center"/>
            </w:pPr>
            <w:r w:rsidRPr="000F4FB8">
              <w:rPr>
                <w:rFonts w:eastAsia="Calibri"/>
              </w:rPr>
              <w:t>Upper body</w:t>
            </w:r>
          </w:p>
        </w:tc>
        <w:tc>
          <w:tcPr>
            <w:tcW w:w="0" w:type="auto"/>
          </w:tcPr>
          <w:p w14:paraId="0A1B12E2" w14:textId="77777777" w:rsidR="00926A02" w:rsidRPr="00C04E31" w:rsidRDefault="00926A02" w:rsidP="00E40DC9">
            <w:pPr>
              <w:pStyle w:val="TableText"/>
              <w:jc w:val="center"/>
              <w:rPr>
                <w:sz w:val="20"/>
                <w:szCs w:val="20"/>
              </w:rPr>
            </w:pPr>
            <w:r w:rsidRPr="00C04E31">
              <w:rPr>
                <w:rFonts w:eastAsia="Calibri"/>
                <w:sz w:val="20"/>
                <w:szCs w:val="20"/>
              </w:rPr>
              <w:t>00000000000000011111111111111111</w:t>
            </w:r>
          </w:p>
        </w:tc>
        <w:tc>
          <w:tcPr>
            <w:tcW w:w="0" w:type="auto"/>
          </w:tcPr>
          <w:p w14:paraId="4BB0137C" w14:textId="77777777" w:rsidR="00926A02" w:rsidRPr="00C04E31" w:rsidRDefault="00926A02" w:rsidP="00E40DC9">
            <w:pPr>
              <w:pStyle w:val="TableText"/>
              <w:jc w:val="center"/>
              <w:rPr>
                <w:sz w:val="20"/>
                <w:szCs w:val="20"/>
              </w:rPr>
            </w:pPr>
            <w:r w:rsidRPr="00C04E31">
              <w:rPr>
                <w:rFonts w:eastAsia="Calibri"/>
                <w:sz w:val="20"/>
                <w:szCs w:val="20"/>
              </w:rPr>
              <w:t>0x0001FFFF</w:t>
            </w:r>
          </w:p>
        </w:tc>
        <w:tc>
          <w:tcPr>
            <w:tcW w:w="0" w:type="auto"/>
          </w:tcPr>
          <w:p w14:paraId="3CE85C68" w14:textId="77777777" w:rsidR="00926A02" w:rsidRPr="00C04E31" w:rsidRDefault="00926A02" w:rsidP="00E40DC9">
            <w:pPr>
              <w:pStyle w:val="TableText"/>
              <w:jc w:val="center"/>
              <w:rPr>
                <w:rFonts w:eastAsia="Calibri"/>
                <w:sz w:val="20"/>
                <w:szCs w:val="20"/>
              </w:rPr>
            </w:pPr>
            <w:r w:rsidRPr="00C04E31">
              <w:rPr>
                <w:rFonts w:eastAsia="Calibri"/>
                <w:sz w:val="20"/>
                <w:szCs w:val="20"/>
              </w:rPr>
              <w:t>131 071</w:t>
            </w:r>
          </w:p>
        </w:tc>
      </w:tr>
      <w:tr w:rsidR="00926A02" w:rsidRPr="000F4FB8" w14:paraId="3B4828DA" w14:textId="77777777" w:rsidTr="00E40DC9">
        <w:tblPrEx>
          <w:tblCellMar>
            <w:top w:w="0" w:type="dxa"/>
            <w:left w:w="108" w:type="dxa"/>
            <w:bottom w:w="0" w:type="dxa"/>
            <w:right w:w="108" w:type="dxa"/>
          </w:tblCellMar>
        </w:tblPrEx>
        <w:trPr>
          <w:cantSplit/>
          <w:trHeight w:val="283"/>
          <w:jc w:val="center"/>
        </w:trPr>
        <w:tc>
          <w:tcPr>
            <w:tcW w:w="0" w:type="auto"/>
          </w:tcPr>
          <w:p w14:paraId="2CF38F98" w14:textId="77777777" w:rsidR="00926A02" w:rsidRPr="000F4FB8" w:rsidRDefault="00926A02" w:rsidP="00E40DC9">
            <w:pPr>
              <w:pStyle w:val="TableRowHeader"/>
              <w:jc w:val="center"/>
            </w:pPr>
            <w:r w:rsidRPr="000F4FB8">
              <w:rPr>
                <w:rFonts w:eastAsia="Calibri"/>
              </w:rPr>
              <w:t>Lower body</w:t>
            </w:r>
          </w:p>
        </w:tc>
        <w:tc>
          <w:tcPr>
            <w:tcW w:w="0" w:type="auto"/>
          </w:tcPr>
          <w:p w14:paraId="16D882AD" w14:textId="77777777" w:rsidR="00926A02" w:rsidRPr="00C04E31" w:rsidRDefault="00926A02" w:rsidP="00E40DC9">
            <w:pPr>
              <w:pStyle w:val="TableText"/>
              <w:jc w:val="center"/>
              <w:rPr>
                <w:sz w:val="20"/>
                <w:szCs w:val="20"/>
              </w:rPr>
            </w:pPr>
            <w:r w:rsidRPr="00C04E31">
              <w:rPr>
                <w:rFonts w:eastAsia="Calibri"/>
                <w:sz w:val="20"/>
                <w:szCs w:val="20"/>
              </w:rPr>
              <w:t>00000000011111100000000000000000</w:t>
            </w:r>
          </w:p>
        </w:tc>
        <w:tc>
          <w:tcPr>
            <w:tcW w:w="0" w:type="auto"/>
          </w:tcPr>
          <w:p w14:paraId="0B19F321" w14:textId="77777777" w:rsidR="00926A02" w:rsidRPr="00C04E31" w:rsidRDefault="00926A02" w:rsidP="00E40DC9">
            <w:pPr>
              <w:pStyle w:val="TableText"/>
              <w:jc w:val="center"/>
              <w:rPr>
                <w:sz w:val="20"/>
                <w:szCs w:val="20"/>
              </w:rPr>
            </w:pPr>
            <w:r w:rsidRPr="00C04E31">
              <w:rPr>
                <w:rFonts w:eastAsia="Calibri"/>
                <w:sz w:val="20"/>
                <w:szCs w:val="20"/>
              </w:rPr>
              <w:t>0x007E0000</w:t>
            </w:r>
          </w:p>
        </w:tc>
        <w:tc>
          <w:tcPr>
            <w:tcW w:w="0" w:type="auto"/>
          </w:tcPr>
          <w:p w14:paraId="7D90E904" w14:textId="77777777" w:rsidR="00926A02" w:rsidRPr="00C04E31" w:rsidRDefault="00926A02" w:rsidP="00E40DC9">
            <w:pPr>
              <w:pStyle w:val="TableText"/>
              <w:jc w:val="center"/>
              <w:rPr>
                <w:rFonts w:eastAsia="Calibri"/>
                <w:sz w:val="20"/>
                <w:szCs w:val="20"/>
              </w:rPr>
            </w:pPr>
            <w:r w:rsidRPr="00C04E31">
              <w:rPr>
                <w:rFonts w:eastAsia="Calibri"/>
                <w:sz w:val="20"/>
                <w:szCs w:val="20"/>
              </w:rPr>
              <w:t>8 257 536</w:t>
            </w:r>
          </w:p>
        </w:tc>
      </w:tr>
      <w:tr w:rsidR="00926A02" w:rsidRPr="000F4FB8" w14:paraId="3F3348C3" w14:textId="77777777" w:rsidTr="00E40DC9">
        <w:tblPrEx>
          <w:tblCellMar>
            <w:top w:w="0" w:type="dxa"/>
            <w:left w:w="108" w:type="dxa"/>
            <w:bottom w:w="0" w:type="dxa"/>
            <w:right w:w="108" w:type="dxa"/>
          </w:tblCellMar>
        </w:tblPrEx>
        <w:trPr>
          <w:cantSplit/>
          <w:trHeight w:val="283"/>
          <w:jc w:val="center"/>
        </w:trPr>
        <w:tc>
          <w:tcPr>
            <w:tcW w:w="0" w:type="auto"/>
          </w:tcPr>
          <w:p w14:paraId="5A540A56" w14:textId="77777777" w:rsidR="00926A02" w:rsidRPr="000F4FB8" w:rsidRDefault="00926A02" w:rsidP="00E40DC9">
            <w:pPr>
              <w:pStyle w:val="TableRowHeader"/>
              <w:jc w:val="center"/>
            </w:pPr>
            <w:r w:rsidRPr="000F4FB8">
              <w:rPr>
                <w:rFonts w:eastAsia="Calibri"/>
              </w:rPr>
              <w:t>Full body</w:t>
            </w:r>
          </w:p>
        </w:tc>
        <w:tc>
          <w:tcPr>
            <w:tcW w:w="0" w:type="auto"/>
          </w:tcPr>
          <w:p w14:paraId="651D6898" w14:textId="77777777" w:rsidR="00926A02" w:rsidRPr="00C04E31" w:rsidRDefault="00926A02" w:rsidP="00E40DC9">
            <w:pPr>
              <w:pStyle w:val="TableText"/>
              <w:jc w:val="center"/>
              <w:rPr>
                <w:sz w:val="20"/>
                <w:szCs w:val="20"/>
              </w:rPr>
            </w:pPr>
            <w:r w:rsidRPr="00C04E31">
              <w:rPr>
                <w:rFonts w:eastAsia="Calibri"/>
                <w:sz w:val="20"/>
                <w:szCs w:val="20"/>
              </w:rPr>
              <w:t>11111111111111111111111111111111</w:t>
            </w:r>
          </w:p>
        </w:tc>
        <w:tc>
          <w:tcPr>
            <w:tcW w:w="0" w:type="auto"/>
          </w:tcPr>
          <w:p w14:paraId="344289E1" w14:textId="77777777" w:rsidR="00926A02" w:rsidRPr="00C04E31" w:rsidRDefault="00926A02" w:rsidP="00E40DC9">
            <w:pPr>
              <w:pStyle w:val="TableText"/>
              <w:jc w:val="center"/>
              <w:rPr>
                <w:sz w:val="20"/>
                <w:szCs w:val="20"/>
              </w:rPr>
            </w:pPr>
            <w:r w:rsidRPr="00C04E31">
              <w:rPr>
                <w:rFonts w:eastAsia="Calibri"/>
                <w:sz w:val="20"/>
                <w:szCs w:val="20"/>
              </w:rPr>
              <w:t>0xFFFFFFFF</w:t>
            </w:r>
          </w:p>
        </w:tc>
        <w:tc>
          <w:tcPr>
            <w:tcW w:w="0" w:type="auto"/>
          </w:tcPr>
          <w:p w14:paraId="77B03D79" w14:textId="77777777" w:rsidR="00926A02" w:rsidRPr="00C04E31" w:rsidRDefault="00926A02" w:rsidP="00E40DC9">
            <w:pPr>
              <w:pStyle w:val="TableText"/>
              <w:jc w:val="center"/>
              <w:rPr>
                <w:rFonts w:eastAsia="Calibri"/>
                <w:sz w:val="20"/>
                <w:szCs w:val="20"/>
              </w:rPr>
            </w:pPr>
            <w:r w:rsidRPr="00C04E31">
              <w:rPr>
                <w:rFonts w:eastAsia="Calibri"/>
                <w:sz w:val="20"/>
                <w:szCs w:val="20"/>
              </w:rPr>
              <w:t>4 294 967 295</w:t>
            </w:r>
          </w:p>
        </w:tc>
      </w:tr>
    </w:tbl>
    <w:p w14:paraId="2D7B39C8" w14:textId="77777777" w:rsidR="00926A02" w:rsidRDefault="00926A02" w:rsidP="00926A02">
      <w:pPr>
        <w:pStyle w:val="Tabletitle"/>
      </w:pPr>
    </w:p>
    <w:p w14:paraId="6B64786F" w14:textId="179A2B14" w:rsidR="00926A02" w:rsidRDefault="00926A02" w:rsidP="00926A02">
      <w:pPr>
        <w:pStyle w:val="Tabletitle"/>
      </w:pPr>
      <w:bookmarkStart w:id="265" w:name="_Ref146472066"/>
      <w:r w:rsidRPr="006C67D7">
        <w:t xml:space="preserve">Table </w:t>
      </w:r>
      <w:bookmarkEnd w:id="265"/>
      <w:r w:rsidR="00C33E01">
        <w:rPr>
          <w:b w:val="0"/>
        </w:rPr>
        <w:t>49</w:t>
      </w:r>
      <w:r w:rsidRPr="006C67D7">
        <w:t>: List of Haptic controls</w:t>
      </w:r>
    </w:p>
    <w:tbl>
      <w:tblPr>
        <w:tblStyle w:val="TableGrid"/>
        <w:tblW w:w="0" w:type="auto"/>
        <w:tblInd w:w="1413" w:type="dxa"/>
        <w:tblLook w:val="04A0" w:firstRow="1" w:lastRow="0" w:firstColumn="1" w:lastColumn="0" w:noHBand="0" w:noVBand="1"/>
      </w:tblPr>
      <w:tblGrid>
        <w:gridCol w:w="2272"/>
        <w:gridCol w:w="5099"/>
      </w:tblGrid>
      <w:tr w:rsidR="00926A02" w:rsidRPr="00F213C6" w14:paraId="03C40033" w14:textId="77777777" w:rsidTr="00E40DC9">
        <w:tc>
          <w:tcPr>
            <w:tcW w:w="2272" w:type="dxa"/>
          </w:tcPr>
          <w:p w14:paraId="086D1ECF" w14:textId="77777777" w:rsidR="00926A02" w:rsidRPr="00F213C6" w:rsidRDefault="00926A02" w:rsidP="00E40DC9">
            <w:pPr>
              <w:pStyle w:val="Tableheader"/>
              <w:jc w:val="center"/>
              <w:rPr>
                <w:b/>
              </w:rPr>
            </w:pPr>
            <w:r w:rsidRPr="00F213C6">
              <w:rPr>
                <w:b/>
              </w:rPr>
              <w:t>Haptic Control</w:t>
            </w:r>
          </w:p>
        </w:tc>
        <w:tc>
          <w:tcPr>
            <w:tcW w:w="5099" w:type="dxa"/>
          </w:tcPr>
          <w:p w14:paraId="5D438EA4" w14:textId="77777777" w:rsidR="00926A02" w:rsidRPr="00F213C6" w:rsidRDefault="00926A02" w:rsidP="00E40DC9">
            <w:pPr>
              <w:pStyle w:val="Tableheader"/>
              <w:jc w:val="center"/>
              <w:rPr>
                <w:b/>
              </w:rPr>
            </w:pPr>
            <w:r w:rsidRPr="00F213C6">
              <w:rPr>
                <w:b/>
              </w:rPr>
              <w:t>Description</w:t>
            </w:r>
          </w:p>
        </w:tc>
      </w:tr>
      <w:tr w:rsidR="00926A02" w:rsidRPr="00C76226" w14:paraId="530C6BF8" w14:textId="77777777" w:rsidTr="00E40DC9">
        <w:trPr>
          <w:trHeight w:val="56"/>
        </w:trPr>
        <w:tc>
          <w:tcPr>
            <w:tcW w:w="2272" w:type="dxa"/>
          </w:tcPr>
          <w:p w14:paraId="1148571B"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HAPTIC_PLAY</w:t>
            </w:r>
            <w:r>
              <w:rPr>
                <w:rFonts w:cs="Arial"/>
                <w:sz w:val="20"/>
                <w:lang w:eastAsia="fr-FR"/>
              </w:rPr>
              <w:t xml:space="preserve"> = 0</w:t>
            </w:r>
          </w:p>
        </w:tc>
        <w:tc>
          <w:tcPr>
            <w:tcW w:w="5099" w:type="dxa"/>
          </w:tcPr>
          <w:p w14:paraId="1F42719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 xml:space="preserve">Start the rendering of the haptic data </w:t>
            </w:r>
            <w:r>
              <w:rPr>
                <w:rFonts w:cs="Arial"/>
                <w:sz w:val="20"/>
                <w:lang w:eastAsia="fr-FR"/>
              </w:rPr>
              <w:t>from time 0 or from any other time provided by a control</w:t>
            </w:r>
          </w:p>
        </w:tc>
      </w:tr>
      <w:tr w:rsidR="00926A02" w:rsidRPr="00C76226" w14:paraId="2AD9070E" w14:textId="77777777" w:rsidTr="00E40DC9">
        <w:tc>
          <w:tcPr>
            <w:tcW w:w="2272" w:type="dxa"/>
          </w:tcPr>
          <w:p w14:paraId="1E96F930"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HAPTIC_PAUSE</w:t>
            </w:r>
          </w:p>
        </w:tc>
        <w:tc>
          <w:tcPr>
            <w:tcW w:w="5099" w:type="dxa"/>
          </w:tcPr>
          <w:p w14:paraId="20E27617"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Pause the rendering of the haptic data</w:t>
            </w:r>
          </w:p>
        </w:tc>
      </w:tr>
      <w:tr w:rsidR="00926A02" w:rsidRPr="00C76226" w14:paraId="69C92F7A" w14:textId="77777777" w:rsidTr="00E40DC9">
        <w:tc>
          <w:tcPr>
            <w:tcW w:w="2272" w:type="dxa"/>
          </w:tcPr>
          <w:p w14:paraId="62F06E7D"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HAPTIC_RESUME</w:t>
            </w:r>
          </w:p>
        </w:tc>
        <w:tc>
          <w:tcPr>
            <w:tcW w:w="5099" w:type="dxa"/>
          </w:tcPr>
          <w:p w14:paraId="3CCB9969"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Resume the rendering of the haptic data from the last pause position.</w:t>
            </w:r>
          </w:p>
        </w:tc>
      </w:tr>
      <w:tr w:rsidR="00926A02" w:rsidRPr="00C76226" w14:paraId="1446BEB1" w14:textId="77777777" w:rsidTr="00E40DC9">
        <w:tc>
          <w:tcPr>
            <w:tcW w:w="2272" w:type="dxa"/>
          </w:tcPr>
          <w:p w14:paraId="662F4F75"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HAPTIC_STOP</w:t>
            </w:r>
          </w:p>
        </w:tc>
        <w:tc>
          <w:tcPr>
            <w:tcW w:w="5099" w:type="dxa"/>
          </w:tcPr>
          <w:p w14:paraId="40082A2C" w14:textId="77777777" w:rsidR="00926A02" w:rsidRPr="00C04E31" w:rsidRDefault="00926A02" w:rsidP="00E40DC9">
            <w:pPr>
              <w:spacing w:before="0" w:after="0" w:line="240" w:lineRule="auto"/>
              <w:textAlignment w:val="baseline"/>
              <w:rPr>
                <w:rFonts w:cs="Arial"/>
                <w:sz w:val="20"/>
                <w:lang w:eastAsia="fr-FR"/>
              </w:rPr>
            </w:pPr>
            <w:r w:rsidRPr="00C04E31">
              <w:rPr>
                <w:rFonts w:cs="Arial"/>
                <w:sz w:val="20"/>
                <w:lang w:eastAsia="fr-FR"/>
              </w:rPr>
              <w:t>Stop the rendering of the haptic data</w:t>
            </w:r>
          </w:p>
        </w:tc>
      </w:tr>
    </w:tbl>
    <w:p w14:paraId="790E4492" w14:textId="77777777" w:rsidR="00926A02" w:rsidRPr="009F7441" w:rsidRDefault="00926A02" w:rsidP="00926A02">
      <w:pPr>
        <w:pStyle w:val="Heading4"/>
        <w:numPr>
          <w:ilvl w:val="0"/>
          <w:numId w:val="0"/>
        </w:numPr>
        <w:tabs>
          <w:tab w:val="left" w:pos="1021"/>
        </w:tabs>
        <w:spacing w:line="240" w:lineRule="atLeast"/>
        <w:jc w:val="both"/>
        <w:rPr>
          <w:iCs/>
          <w:szCs w:val="24"/>
          <w:lang w:val="en-US"/>
        </w:rPr>
      </w:pPr>
      <w:r w:rsidRPr="009F7441">
        <w:rPr>
          <w:szCs w:val="24"/>
          <w:lang w:val="en-US"/>
        </w:rPr>
        <w:lastRenderedPageBreak/>
        <w:t>8.2.2.2</w:t>
      </w:r>
      <w:r w:rsidRPr="009F7441">
        <w:rPr>
          <w:szCs w:val="24"/>
          <w:lang w:val="en-US"/>
        </w:rPr>
        <w:tab/>
        <w:t>Semantics at node level</w:t>
      </w:r>
    </w:p>
    <w:p w14:paraId="33697EB0" w14:textId="77777777" w:rsidR="00926A02" w:rsidRPr="00C04E31" w:rsidRDefault="00926A02" w:rsidP="00926A02">
      <w:pPr>
        <w:rPr>
          <w:rFonts w:cs="Arial"/>
          <w:szCs w:val="22"/>
        </w:rPr>
      </w:pPr>
      <w:r w:rsidRPr="00C04E31">
        <w:rPr>
          <w:rFonts w:cs="Arial"/>
          <w:szCs w:val="22"/>
        </w:rPr>
        <w:t>In complement to the interactivity objects defined in the glTF scene-level extension, some additional data could be provided at the level of the affected glTF nodes to specialize the trigger activation.</w:t>
      </w:r>
    </w:p>
    <w:p w14:paraId="712E0445" w14:textId="2B104BD0" w:rsidR="00926A02" w:rsidRPr="00C04E31" w:rsidRDefault="00926A02" w:rsidP="00926A02">
      <w:pPr>
        <w:rPr>
          <w:rFonts w:cs="Arial"/>
          <w:szCs w:val="22"/>
        </w:rPr>
      </w:pPr>
      <w:r w:rsidRPr="00C04E31">
        <w:rPr>
          <w:rFonts w:cs="Arial"/>
          <w:szCs w:val="22"/>
        </w:rPr>
        <w:t xml:space="preserve">The semantic of the </w:t>
      </w:r>
      <w:r w:rsidRPr="00C04E31" w:rsidDel="00A64C91">
        <w:rPr>
          <w:rFonts w:cs="Arial"/>
          <w:szCs w:val="22"/>
        </w:rPr>
        <w:t>MPEG_</w:t>
      </w:r>
      <w:r w:rsidRPr="00C04E31">
        <w:rPr>
          <w:rFonts w:cs="Arial"/>
          <w:szCs w:val="22"/>
        </w:rPr>
        <w:t xml:space="preserve">node_interactivity extension is shown in </w:t>
      </w:r>
      <w:r w:rsidRPr="00C04E31">
        <w:rPr>
          <w:rFonts w:cs="Arial"/>
          <w:szCs w:val="22"/>
        </w:rPr>
        <w:fldChar w:fldCharType="begin"/>
      </w:r>
      <w:r w:rsidRPr="00C04E31">
        <w:rPr>
          <w:rFonts w:cs="Arial"/>
          <w:szCs w:val="22"/>
        </w:rPr>
        <w:instrText xml:space="preserve"> REF _Ref146471439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00C33E01">
        <w:rPr>
          <w:rFonts w:cs="Arial"/>
          <w:szCs w:val="22"/>
        </w:rPr>
        <w:t>50</w:t>
      </w:r>
      <w:r w:rsidRPr="00C04E31">
        <w:rPr>
          <w:rFonts w:cs="Arial"/>
          <w:szCs w:val="22"/>
        </w:rPr>
        <w:fldChar w:fldCharType="end"/>
      </w:r>
      <w:r w:rsidRPr="00C04E31">
        <w:rPr>
          <w:rFonts w:cs="Arial"/>
          <w:szCs w:val="22"/>
        </w:rPr>
        <w:t>.</w:t>
      </w:r>
    </w:p>
    <w:p w14:paraId="0D66BF35" w14:textId="1FFD565D" w:rsidR="00926A02" w:rsidRPr="00BD7E79" w:rsidRDefault="00926A02" w:rsidP="00926A02">
      <w:pPr>
        <w:pStyle w:val="Tabletitle"/>
      </w:pPr>
      <w:bookmarkStart w:id="266" w:name="_Ref146471439"/>
      <w:r w:rsidRPr="00BD7E79">
        <w:t xml:space="preserve">Table </w:t>
      </w:r>
      <w:bookmarkEnd w:id="266"/>
      <w:r w:rsidR="00C33E01">
        <w:t>50</w:t>
      </w:r>
      <w:r w:rsidRPr="009E1664">
        <w:t>: Semantic of the MPEG_node_interactivity extension</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926A02" w:rsidRPr="004C11F7" w14:paraId="3F9D9EEE" w14:textId="77777777" w:rsidTr="00E40DC9">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C21CB6" w14:textId="77777777" w:rsidR="00926A02" w:rsidRPr="00C04E31" w:rsidRDefault="00926A02" w:rsidP="00E40DC9">
            <w:pPr>
              <w:pStyle w:val="Tableheader"/>
              <w:jc w:val="center"/>
              <w:rPr>
                <w:b/>
              </w:rPr>
            </w:pPr>
            <w:r w:rsidRPr="00C04E31">
              <w:rPr>
                <w:b/>
              </w:rPr>
              <w:t>Name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6D43E64" w14:textId="77777777" w:rsidR="00926A02" w:rsidRPr="00C04E31" w:rsidRDefault="00926A02" w:rsidP="00E40DC9">
            <w:pPr>
              <w:pStyle w:val="Tableheader"/>
              <w:jc w:val="center"/>
              <w:rPr>
                <w:b/>
              </w:rPr>
            </w:pPr>
            <w:r w:rsidRPr="00C04E31">
              <w:rPr>
                <w:b/>
              </w:rPr>
              <w:t>Type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76A7F15" w14:textId="77777777" w:rsidR="00926A02" w:rsidRPr="00C04E31" w:rsidRDefault="00926A02" w:rsidP="00E40DC9">
            <w:pPr>
              <w:pStyle w:val="Tableheader"/>
              <w:jc w:val="center"/>
              <w:rPr>
                <w:b/>
              </w:rPr>
            </w:pPr>
            <w:r w:rsidRPr="00C04E31">
              <w:rPr>
                <w:b/>
              </w:rPr>
              <w:t>Usage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B9A3307" w14:textId="77777777" w:rsidR="00926A02" w:rsidRPr="00C04E31" w:rsidRDefault="00926A02" w:rsidP="00E40DC9">
            <w:pPr>
              <w:pStyle w:val="Tableheader"/>
              <w:jc w:val="center"/>
              <w:rPr>
                <w:b/>
              </w:rPr>
            </w:pPr>
            <w:r w:rsidRPr="00C04E31">
              <w:rPr>
                <w:b/>
              </w:rPr>
              <w:t>Default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46AAE" w14:textId="77777777" w:rsidR="00926A02" w:rsidRPr="00C04E31" w:rsidRDefault="00926A02" w:rsidP="00E40DC9">
            <w:pPr>
              <w:pStyle w:val="Tableheader"/>
              <w:jc w:val="center"/>
              <w:rPr>
                <w:b/>
              </w:rPr>
            </w:pPr>
            <w:r w:rsidRPr="00C04E31">
              <w:rPr>
                <w:b/>
              </w:rPr>
              <w:t>Description </w:t>
            </w:r>
          </w:p>
        </w:tc>
      </w:tr>
      <w:tr w:rsidR="00926A02" w:rsidRPr="00C76226" w14:paraId="14E96ECC" w14:textId="77777777" w:rsidTr="00E40DC9">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E6E4E8"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E866F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array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C29434"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9BC6882" w14:textId="77777777" w:rsidR="00926A02" w:rsidRPr="00C04E31" w:rsidRDefault="00926A02" w:rsidP="00E40DC9">
            <w:pPr>
              <w:spacing w:after="0" w:line="240" w:lineRule="auto"/>
              <w:textAlignment w:val="baseline"/>
              <w:rPr>
                <w:rFonts w:cs="Arial"/>
                <w:sz w:val="20"/>
                <w:lang w:eastAsia="fr-FR"/>
              </w:rPr>
            </w:pP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C01FFFE"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Array of node triggers (as defined in </w:t>
            </w:r>
            <w:r>
              <w:rPr>
                <w:rFonts w:cs="Arial"/>
                <w:sz w:val="20"/>
                <w:lang w:eastAsia="fr-FR"/>
              </w:rPr>
              <w:fldChar w:fldCharType="begin"/>
            </w:r>
            <w:r>
              <w:rPr>
                <w:rFonts w:cs="Arial"/>
                <w:sz w:val="20"/>
                <w:lang w:eastAsia="fr-FR"/>
              </w:rPr>
              <w:instrText xml:space="preserve"> REF _Ref146472200 \h  \* MERGEFORMAT </w:instrText>
            </w:r>
            <w:r>
              <w:rPr>
                <w:rFonts w:cs="Arial"/>
                <w:sz w:val="20"/>
                <w:lang w:eastAsia="fr-FR"/>
              </w:rPr>
            </w:r>
            <w:r>
              <w:rPr>
                <w:rFonts w:cs="Arial"/>
                <w:sz w:val="20"/>
                <w:lang w:eastAsia="fr-FR"/>
              </w:rPr>
              <w:fldChar w:fldCharType="separate"/>
            </w:r>
            <w:r w:rsidRPr="00C04E31">
              <w:rPr>
                <w:rFonts w:cs="Arial"/>
                <w:sz w:val="20"/>
                <w:lang w:eastAsia="fr-FR"/>
              </w:rPr>
              <w:t>Table 26</w:t>
            </w:r>
            <w:r>
              <w:rPr>
                <w:rFonts w:cs="Arial"/>
                <w:sz w:val="20"/>
                <w:lang w:eastAsia="fr-FR"/>
              </w:rPr>
              <w:fldChar w:fldCharType="end"/>
            </w:r>
            <w:r w:rsidRPr="00C04E31">
              <w:rPr>
                <w:rFonts w:cs="Arial"/>
                <w:sz w:val="20"/>
                <w:lang w:eastAsia="fr-FR"/>
              </w:rPr>
              <w:t>). Only distinct types are allowed.</w:t>
            </w:r>
          </w:p>
          <w:p w14:paraId="23C69907" w14:textId="77777777" w:rsidR="00926A02" w:rsidRPr="00C04E31" w:rsidRDefault="00926A02" w:rsidP="00E40DC9">
            <w:pPr>
              <w:spacing w:after="0" w:line="240" w:lineRule="auto"/>
              <w:textAlignment w:val="baseline"/>
              <w:rPr>
                <w:rFonts w:cs="Arial"/>
                <w:sz w:val="20"/>
                <w:lang w:eastAsia="fr-FR"/>
              </w:rPr>
            </w:pPr>
            <w:r w:rsidRPr="00C04E31">
              <w:rPr>
                <w:rFonts w:cs="Arial"/>
                <w:sz w:val="20"/>
                <w:lang w:eastAsia="fr-FR"/>
              </w:rPr>
              <w:t xml:space="preserve">The minimum size of this array is </w:t>
            </w:r>
            <w:r>
              <w:rPr>
                <w:rFonts w:cs="Arial"/>
                <w:sz w:val="20"/>
                <w:lang w:eastAsia="fr-FR"/>
              </w:rPr>
              <w:t>1</w:t>
            </w:r>
            <w:r w:rsidRPr="00C04E31">
              <w:rPr>
                <w:rFonts w:cs="Arial"/>
                <w:sz w:val="20"/>
                <w:lang w:eastAsia="fr-FR"/>
              </w:rPr>
              <w:t>, and the maximum size is size of trigger types as defined in this specification.</w:t>
            </w:r>
          </w:p>
        </w:tc>
      </w:tr>
    </w:tbl>
    <w:p w14:paraId="5A4C4600" w14:textId="77777777" w:rsidR="00926A02" w:rsidRPr="0081799E" w:rsidRDefault="00926A02" w:rsidP="00926A02">
      <w:pPr>
        <w:pStyle w:val="Caption"/>
        <w:jc w:val="center"/>
        <w:rPr>
          <w:sz w:val="22"/>
          <w:szCs w:val="22"/>
        </w:rPr>
      </w:pPr>
      <w:r w:rsidRPr="007E6A55">
        <w:rPr>
          <w:sz w:val="22"/>
          <w:szCs w:val="22"/>
        </w:rPr>
        <w:t xml:space="preserve"> </w:t>
      </w:r>
    </w:p>
    <w:p w14:paraId="3B264930" w14:textId="6A7F0DC0" w:rsidR="00926A02" w:rsidRPr="00C04E31" w:rsidRDefault="00926A02" w:rsidP="00926A02">
      <w:pPr>
        <w:pStyle w:val="Tabletitle"/>
      </w:pPr>
      <w:bookmarkStart w:id="267" w:name="_Ref146472200"/>
      <w:r w:rsidRPr="00810B03">
        <w:t xml:space="preserve">Table </w:t>
      </w:r>
      <w:bookmarkEnd w:id="267"/>
      <w:r w:rsidR="00C33E01">
        <w:t>51</w:t>
      </w:r>
      <w:r w:rsidRPr="00810B03">
        <w:t>: Semantic of the MPEG_node_interactivity.trigger extension</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22"/>
        <w:gridCol w:w="1979"/>
        <w:gridCol w:w="604"/>
        <w:gridCol w:w="1107"/>
        <w:gridCol w:w="3227"/>
      </w:tblGrid>
      <w:tr w:rsidR="00926A02" w:rsidRPr="004C11F7" w14:paraId="5B1A1EE4" w14:textId="77777777" w:rsidTr="00E40DC9">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D29273" w14:textId="77777777" w:rsidR="00926A02" w:rsidRPr="00C04E31" w:rsidRDefault="00926A02" w:rsidP="00E40DC9">
            <w:pPr>
              <w:pStyle w:val="Tableheader"/>
              <w:jc w:val="center"/>
              <w:rPr>
                <w:b/>
              </w:rPr>
            </w:pPr>
            <w:r w:rsidRPr="00C04E31">
              <w:rPr>
                <w:b/>
              </w:rPr>
              <w:t>Name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74921B8" w14:textId="77777777" w:rsidR="00926A02" w:rsidRPr="00C04E31" w:rsidRDefault="00926A02" w:rsidP="00E40DC9">
            <w:pPr>
              <w:pStyle w:val="Tableheader"/>
              <w:jc w:val="center"/>
              <w:rPr>
                <w:b/>
              </w:rPr>
            </w:pPr>
            <w:r w:rsidRPr="00C04E31">
              <w:rPr>
                <w:b/>
              </w:rPr>
              <w:t>Type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9F3E72" w14:textId="77777777" w:rsidR="00926A02" w:rsidRPr="00C04E31" w:rsidRDefault="00926A02" w:rsidP="00E40DC9">
            <w:pPr>
              <w:pStyle w:val="Tableheader"/>
              <w:jc w:val="center"/>
              <w:rPr>
                <w:b/>
              </w:rPr>
            </w:pPr>
            <w:r w:rsidRPr="00C04E31">
              <w:rPr>
                <w:b/>
              </w:rPr>
              <w:t>Usage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2B9ADE" w14:textId="77777777" w:rsidR="00926A02" w:rsidRPr="00C04E31" w:rsidRDefault="00926A02" w:rsidP="00E40DC9">
            <w:pPr>
              <w:pStyle w:val="Tableheader"/>
              <w:jc w:val="center"/>
              <w:rPr>
                <w:b/>
              </w:rPr>
            </w:pPr>
            <w:r w:rsidRPr="00C04E31">
              <w:rPr>
                <w:b/>
              </w:rPr>
              <w:t>Default </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E10F70" w14:textId="77777777" w:rsidR="00926A02" w:rsidRPr="00C04E31" w:rsidRDefault="00926A02" w:rsidP="00E40DC9">
            <w:pPr>
              <w:pStyle w:val="Tableheader"/>
              <w:jc w:val="center"/>
              <w:rPr>
                <w:b/>
              </w:rPr>
            </w:pPr>
            <w:r w:rsidRPr="00C04E31">
              <w:rPr>
                <w:b/>
              </w:rPr>
              <w:t>Description </w:t>
            </w:r>
          </w:p>
        </w:tc>
      </w:tr>
      <w:tr w:rsidR="00926A02" w:rsidRPr="00F64E9A" w14:paraId="1F21A5BD" w14:textId="77777777" w:rsidTr="00E40DC9">
        <w:trPr>
          <w:trHeight w:val="69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41FFD8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type  </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4ED334"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enumeration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09489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325C09"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01B24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One element of </w:t>
            </w:r>
            <w:r w:rsidRPr="00955F00">
              <w:rPr>
                <w:rFonts w:cs="Arial"/>
                <w:sz w:val="20"/>
                <w:lang w:eastAsia="fr-FR"/>
              </w:rPr>
              <w:fldChar w:fldCharType="begin"/>
            </w:r>
            <w:r w:rsidRPr="00955F00">
              <w:rPr>
                <w:rFonts w:cs="Arial"/>
                <w:sz w:val="20"/>
                <w:lang w:eastAsia="fr-FR"/>
              </w:rPr>
              <w:instrText xml:space="preserve"> REF _Ref146474604 \h  \* MERGEFORMAT </w:instrText>
            </w:r>
            <w:r w:rsidRPr="00955F00">
              <w:rPr>
                <w:rFonts w:cs="Arial"/>
                <w:sz w:val="20"/>
                <w:lang w:eastAsia="fr-FR"/>
              </w:rPr>
            </w:r>
            <w:r w:rsidRPr="00955F00">
              <w:rPr>
                <w:rFonts w:cs="Arial"/>
                <w:sz w:val="20"/>
                <w:lang w:eastAsia="fr-FR"/>
              </w:rPr>
              <w:fldChar w:fldCharType="separate"/>
            </w:r>
            <w:r w:rsidRPr="00C04E31">
              <w:rPr>
                <w:rFonts w:cs="Arial"/>
                <w:sz w:val="20"/>
                <w:lang w:eastAsia="fr-FR"/>
              </w:rPr>
              <w:t>Table 8</w:t>
            </w:r>
            <w:r w:rsidRPr="00955F00">
              <w:rPr>
                <w:rFonts w:cs="Arial"/>
                <w:sz w:val="20"/>
                <w:lang w:eastAsia="fr-FR"/>
              </w:rPr>
              <w:fldChar w:fldCharType="end"/>
            </w:r>
            <w:r w:rsidRPr="00955F00">
              <w:rPr>
                <w:rFonts w:cs="Arial"/>
                <w:sz w:val="20"/>
                <w:lang w:eastAsia="fr-FR"/>
              </w:rPr>
              <w:t xml:space="preserve"> that defines the type of the trigger.</w:t>
            </w:r>
          </w:p>
        </w:tc>
      </w:tr>
      <w:tr w:rsidR="00926A02" w:rsidRPr="00F64E9A" w14:paraId="6D1F34E8"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E009D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TRIGGER_COLLISION){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E76B0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02D705"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FFBA0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1596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246CCF1" w14:textId="77777777" w:rsidTr="00E40DC9">
        <w:trPr>
          <w:trHeight w:val="1272"/>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3D917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collider</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02F6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B465CD"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237C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1279A6" w14:textId="77777777" w:rsidR="00926A02" w:rsidRPr="00955F00" w:rsidRDefault="00926A02" w:rsidP="00E40DC9">
            <w:pPr>
              <w:spacing w:after="0"/>
              <w:rPr>
                <w:rFonts w:cs="Arial"/>
                <w:sz w:val="20"/>
                <w:lang w:eastAsia="fr-FR"/>
              </w:rPr>
            </w:pPr>
            <w:r w:rsidRPr="00955F00">
              <w:rPr>
                <w:rFonts w:cs="Arial"/>
                <w:sz w:val="20"/>
                <w:lang w:eastAsia="fr-FR"/>
              </w:rPr>
              <w:t>the index of the mesh element that provides the collider geometry for the current node.</w:t>
            </w:r>
          </w:p>
          <w:p w14:paraId="58D1C3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The collider mesh may reference a material. </w:t>
            </w:r>
          </w:p>
        </w:tc>
      </w:tr>
      <w:tr w:rsidR="00926A02" w:rsidRPr="00F64E9A" w14:paraId="7E7179CF" w14:textId="77777777" w:rsidTr="00E40DC9">
        <w:trPr>
          <w:trHeight w:val="33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30E42F" w14:textId="77777777" w:rsidR="00926A02" w:rsidRPr="00955F00" w:rsidRDefault="00926A02" w:rsidP="00E40DC9">
            <w:pPr>
              <w:spacing w:after="0" w:line="240" w:lineRule="auto"/>
              <w:textAlignment w:val="baseline"/>
              <w:rPr>
                <w:rFonts w:cs="Arial"/>
                <w:sz w:val="20"/>
                <w:lang w:eastAsia="fr-FR"/>
              </w:rPr>
            </w:pPr>
            <w:r>
              <w:rPr>
                <w:rFonts w:cs="Arial"/>
                <w:sz w:val="20"/>
                <w:lang w:eastAsia="fr-FR"/>
              </w:rPr>
              <w:t>i</w:t>
            </w:r>
            <w:r w:rsidRPr="00955F00">
              <w:rPr>
                <w:rFonts w:cs="Arial"/>
                <w:sz w:val="20"/>
                <w:lang w:eastAsia="fr-FR"/>
              </w:rPr>
              <w:t>s</w:t>
            </w:r>
            <w:r>
              <w:rPr>
                <w:rFonts w:cs="Arial"/>
                <w:sz w:val="20"/>
                <w:lang w:eastAsia="fr-FR"/>
              </w:rPr>
              <w:t>S</w:t>
            </w:r>
            <w:r w:rsidRPr="00955F00">
              <w:rPr>
                <w:rFonts w:cs="Arial"/>
                <w:sz w:val="20"/>
                <w:lang w:eastAsia="fr-FR"/>
              </w:rPr>
              <w:t>tatic</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AEC67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011A5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5CB50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9AA325" w14:textId="77777777" w:rsidR="00926A02" w:rsidRPr="00955F00" w:rsidRDefault="00926A02" w:rsidP="00E40DC9">
            <w:pPr>
              <w:spacing w:after="0"/>
              <w:rPr>
                <w:rFonts w:cs="Arial"/>
                <w:sz w:val="20"/>
                <w:lang w:eastAsia="fr-FR"/>
              </w:rPr>
            </w:pPr>
            <w:r w:rsidRPr="00955F00">
              <w:rPr>
                <w:rFonts w:cs="Arial"/>
                <w:sz w:val="20"/>
                <w:lang w:eastAsia="fr-FR"/>
              </w:rPr>
              <w:t>If True, the collider is defined as a static collider.</w:t>
            </w:r>
          </w:p>
        </w:tc>
      </w:tr>
      <w:tr w:rsidR="00926A02" w:rsidRPr="00F64E9A" w14:paraId="494632F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5B035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usePhysics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9B23D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BB2B79"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7FB38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6EB1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object shall be considered by the physics simulation.</w:t>
            </w:r>
          </w:p>
        </w:tc>
      </w:tr>
      <w:tr w:rsidR="00926A02" w:rsidRPr="00F64E9A" w14:paraId="669657E0"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E048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(usePhysics)</w:t>
            </w:r>
            <w:r>
              <w:rPr>
                <w:rFonts w:cs="Arial"/>
                <w:sz w:val="20"/>
                <w:lang w:eastAsia="fr-FR"/>
              </w:rPr>
              <w:t xml:space="preserve"> </w:t>
            </w: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9F6304"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A652FC"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CA9924"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61BCD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200085F"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B6091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useGravity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8678B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D2C0E8"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 xml:space="preserve">M </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3A6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AF7A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the gravity affects the object</w:t>
            </w:r>
          </w:p>
        </w:tc>
      </w:tr>
      <w:tr w:rsidR="00926A02" w:rsidRPr="00F64E9A" w14:paraId="30FDF05B"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4DD97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mass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9D540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AC3156"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ED5F9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2A0"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Mass of the object in kilogram.</w:t>
            </w:r>
          </w:p>
        </w:tc>
      </w:tr>
      <w:tr w:rsidR="00926A02" w:rsidRPr="00F64E9A" w14:paraId="4048E21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FAB332"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restitution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B93A5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00DA47"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C29D2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12AB78" w14:textId="77777777" w:rsidR="00926A02" w:rsidRPr="00955F00" w:rsidRDefault="00926A02" w:rsidP="00E40DC9">
            <w:pPr>
              <w:spacing w:after="0" w:line="240" w:lineRule="auto"/>
              <w:textAlignment w:val="baseline"/>
              <w:rPr>
                <w:rFonts w:cs="Arial"/>
                <w:sz w:val="20"/>
                <w:lang w:eastAsia="fr-FR"/>
              </w:rPr>
            </w:pPr>
            <w:r w:rsidRPr="00C04E31">
              <w:rPr>
                <w:rFonts w:cs="Arial"/>
                <w:sz w:val="20"/>
                <w:lang w:eastAsia="fr-FR"/>
              </w:rPr>
              <w:t>Provides the ratio of the final to initial relative velocity between two objects after they collide.</w:t>
            </w:r>
          </w:p>
        </w:tc>
      </w:tr>
      <w:tr w:rsidR="00926A02" w:rsidRPr="00F64E9A" w14:paraId="605C313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15D7AE"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b/>
              <w:t>staticFriction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0013D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04F818" w14:textId="77777777" w:rsidR="00926A02" w:rsidRPr="00955F00" w:rsidRDefault="00926A02" w:rsidP="00E40DC9">
            <w:pPr>
              <w:spacing w:after="0" w:line="240" w:lineRule="auto"/>
              <w:jc w:val="center"/>
              <w:textAlignment w:val="baseline"/>
              <w:rPr>
                <w:rFonts w:cs="Arial"/>
                <w:sz w:val="20"/>
                <w:lang w:eastAsia="fr-FR"/>
              </w:rPr>
            </w:pPr>
            <w:r>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AE68E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FBBBA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Unitless friction coefficient as defined in the Coulomb friction model. Friction is the quantity which prevents surfaces from sliding off each other. Static</w:t>
            </w:r>
            <w:r>
              <w:rPr>
                <w:rFonts w:cs="Arial"/>
                <w:sz w:val="20"/>
                <w:lang w:eastAsia="fr-FR"/>
              </w:rPr>
              <w:t>Friction</w:t>
            </w:r>
            <w:r w:rsidRPr="00955F00">
              <w:rPr>
                <w:rFonts w:cs="Arial"/>
                <w:sz w:val="20"/>
                <w:lang w:eastAsia="fr-FR"/>
              </w:rPr>
              <w:t xml:space="preserve"> is used when the object is lying still. It will prevent the object from starting to move.</w:t>
            </w:r>
          </w:p>
        </w:tc>
      </w:tr>
      <w:tr w:rsidR="00926A02" w:rsidRPr="00F64E9A" w14:paraId="0D808536"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D9FD5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 </w:t>
            </w:r>
            <w:r w:rsidRPr="00955F00">
              <w:rPr>
                <w:rFonts w:cs="Arial"/>
                <w:sz w:val="20"/>
                <w:lang w:eastAsia="fr-FR"/>
              </w:rPr>
              <w:tab/>
              <w:t>dynamicFriction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D939C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E66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8BAD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561A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Unitless friction coefficient as defined in the Coulomb friction model. </w:t>
            </w:r>
            <w:r w:rsidRPr="00955F00">
              <w:rPr>
                <w:rFonts w:cs="Segoe UI"/>
                <w:sz w:val="20"/>
                <w:lang w:eastAsia="fr-FR"/>
              </w:rPr>
              <w:t xml:space="preserve">When a large enough force is applied to the object, </w:t>
            </w:r>
            <w:r>
              <w:rPr>
                <w:rFonts w:cs="Segoe UI"/>
                <w:sz w:val="20"/>
                <w:lang w:eastAsia="fr-FR"/>
              </w:rPr>
              <w:t>the</w:t>
            </w:r>
            <w:r w:rsidRPr="00955F00">
              <w:rPr>
                <w:rFonts w:cs="Segoe UI"/>
                <w:sz w:val="20"/>
                <w:lang w:eastAsia="fr-FR"/>
              </w:rPr>
              <w:t xml:space="preserve"> dynamic</w:t>
            </w:r>
            <w:r>
              <w:rPr>
                <w:rFonts w:cs="Segoe UI"/>
                <w:sz w:val="20"/>
                <w:lang w:eastAsia="fr-FR"/>
              </w:rPr>
              <w:t>Friction</w:t>
            </w:r>
            <w:r w:rsidRPr="00955F00">
              <w:rPr>
                <w:rFonts w:cs="Segoe UI"/>
                <w:sz w:val="20"/>
                <w:lang w:eastAsia="fr-FR"/>
              </w:rPr>
              <w:t xml:space="preserve"> is used, </w:t>
            </w:r>
            <w:r w:rsidRPr="00955F00">
              <w:rPr>
                <w:rFonts w:cs="Segoe UI"/>
                <w:sz w:val="20"/>
                <w:lang w:eastAsia="fr-FR"/>
              </w:rPr>
              <w:lastRenderedPageBreak/>
              <w:t>and will attempt to slow down the object while in contact with another.</w:t>
            </w:r>
          </w:p>
        </w:tc>
      </w:tr>
      <w:tr w:rsidR="00926A02" w:rsidRPr="00F64E9A" w14:paraId="326EA29E"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8322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lastRenderedPageBreak/>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E20A7E"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B961A8"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45ABA"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794C3D" w14:textId="77777777" w:rsidR="00926A02" w:rsidRPr="00955F00" w:rsidRDefault="00926A02" w:rsidP="00E40DC9">
            <w:pPr>
              <w:spacing w:after="0" w:line="240" w:lineRule="auto"/>
              <w:textAlignment w:val="baseline"/>
              <w:rPr>
                <w:rFonts w:cs="Arial"/>
                <w:sz w:val="20"/>
                <w:lang w:eastAsia="fr-FR"/>
              </w:rPr>
            </w:pPr>
          </w:p>
        </w:tc>
      </w:tr>
      <w:tr w:rsidR="00926A02" w:rsidRPr="00CE2295" w14:paraId="52DEF55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6154F3" w14:textId="77777777" w:rsidR="00926A02" w:rsidRPr="00955F00" w:rsidRDefault="00926A02" w:rsidP="00E40DC9">
            <w:pPr>
              <w:spacing w:after="0" w:line="240" w:lineRule="auto"/>
              <w:textAlignment w:val="baseline"/>
              <w:rPr>
                <w:rFonts w:cs="Arial"/>
                <w:sz w:val="20"/>
                <w:lang w:eastAsia="fr-FR"/>
              </w:rPr>
            </w:pPr>
            <w:bookmarkStart w:id="268" w:name="_Hlk138717683"/>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4C80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B18B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6F688B"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A43F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bookmarkEnd w:id="268"/>
      <w:tr w:rsidR="00926A02" w:rsidRPr="00F64E9A" w14:paraId="4B6C2387"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763A0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9CB147"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49B402"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8B6195"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2B5516"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3BA13E34" w14:textId="77777777" w:rsidTr="00E40DC9">
        <w:trPr>
          <w:trHeight w:val="455"/>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9BD986"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 TRIGGER_PROXIMITY){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F4973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15AC36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207CBEB"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26CD5E"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440C40C2"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C2D6E"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allowOcclusion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794F4"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A0CC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B8708D"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C2B7A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Indicates if occlusion by other nodes should be considered</w:t>
            </w:r>
          </w:p>
        </w:tc>
      </w:tr>
      <w:tr w:rsidR="00926A02" w:rsidRPr="00F64E9A" w14:paraId="28A0F7BA"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1D2A12"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upperDistanceWeight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E3B4F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BCC1"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2FFB2C"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3B6A1" w14:textId="77777777" w:rsidR="00926A02" w:rsidRPr="00955F00" w:rsidRDefault="00926A02" w:rsidP="00E40DC9">
            <w:pPr>
              <w:spacing w:after="0"/>
              <w:rPr>
                <w:rFonts w:cs="Arial"/>
                <w:sz w:val="20"/>
                <w:lang w:eastAsia="fr-FR"/>
              </w:rPr>
            </w:pPr>
            <w:r w:rsidRPr="00955F00">
              <w:rPr>
                <w:rFonts w:cs="Arial"/>
                <w:sz w:val="20"/>
                <w:lang w:eastAsia="fr-FR"/>
              </w:rPr>
              <w:t>The weight applied</w:t>
            </w:r>
          </w:p>
          <w:p w14:paraId="48420A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 xml:space="preserve">to the distanceUpperLimit parameter defined at scene level </w:t>
            </w:r>
          </w:p>
        </w:tc>
      </w:tr>
      <w:tr w:rsidR="00926A02" w:rsidRPr="00F64E9A" w14:paraId="734B920C"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C62BA" w14:textId="77777777" w:rsidR="00926A02" w:rsidRPr="00955F00" w:rsidDel="00A63ACD" w:rsidRDefault="00926A02" w:rsidP="00E40DC9">
            <w:pPr>
              <w:spacing w:after="0" w:line="240" w:lineRule="auto"/>
              <w:textAlignment w:val="baseline"/>
              <w:rPr>
                <w:rFonts w:cs="Arial"/>
                <w:sz w:val="20"/>
                <w:lang w:eastAsia="fr-FR"/>
              </w:rPr>
            </w:pPr>
            <w:r w:rsidRPr="00955F00">
              <w:rPr>
                <w:rFonts w:cs="Arial"/>
                <w:sz w:val="20"/>
                <w:lang w:eastAsia="fr-FR"/>
              </w:rPr>
              <w:t>lowerDistanceWeight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74505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3ADA1F"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CE99C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1</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EF0C57" w14:textId="77777777" w:rsidR="00926A02" w:rsidRPr="00955F00" w:rsidRDefault="00926A02" w:rsidP="00E40DC9">
            <w:pPr>
              <w:spacing w:after="0"/>
              <w:rPr>
                <w:rFonts w:cs="Arial"/>
                <w:sz w:val="20"/>
                <w:lang w:eastAsia="fr-FR"/>
              </w:rPr>
            </w:pPr>
            <w:r w:rsidRPr="00955F00">
              <w:rPr>
                <w:rFonts w:cs="Arial"/>
                <w:sz w:val="20"/>
                <w:lang w:eastAsia="fr-FR"/>
              </w:rPr>
              <w:t>The weight applied</w:t>
            </w:r>
          </w:p>
          <w:p w14:paraId="6DB9284A"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to the distanceLowerLimit parameter defined at scene level</w:t>
            </w:r>
          </w:p>
        </w:tc>
      </w:tr>
      <w:tr w:rsidR="00926A02" w:rsidRPr="00CE2295" w14:paraId="42563063"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C2C8"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primitives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F3463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D900AC"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FBA0C7"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53A10D" w14:textId="77777777" w:rsidR="00926A02" w:rsidRPr="00955F00" w:rsidRDefault="00926A02" w:rsidP="00E40DC9">
            <w:pPr>
              <w:spacing w:after="0"/>
              <w:rPr>
                <w:rFonts w:cs="Arial"/>
                <w:sz w:val="20"/>
                <w:lang w:eastAsia="fr-FR"/>
              </w:rPr>
            </w:pPr>
            <w:r w:rsidRPr="00955F00">
              <w:rPr>
                <w:rFonts w:cs="Arial"/>
                <w:sz w:val="20"/>
                <w:lang w:eastAsia="fr-FR"/>
              </w:rPr>
              <w:t>List of primitives used to activate the proximity or collision trigger. Semantics are presented in</w:t>
            </w:r>
            <w:r>
              <w:rPr>
                <w:rFonts w:cs="Arial"/>
                <w:sz w:val="20"/>
                <w:lang w:eastAsia="fr-FR"/>
              </w:rPr>
              <w:t xml:space="preserve"> </w:t>
            </w:r>
            <w:r>
              <w:rPr>
                <w:rFonts w:cs="Arial"/>
                <w:sz w:val="20"/>
                <w:lang w:eastAsia="fr-FR"/>
              </w:rPr>
              <w:fldChar w:fldCharType="begin"/>
            </w:r>
            <w:r>
              <w:rPr>
                <w:rFonts w:cs="Arial"/>
                <w:sz w:val="20"/>
                <w:lang w:eastAsia="fr-FR"/>
              </w:rPr>
              <w:instrText xml:space="preserve"> REF _Ref146472428 \h  \* MERGEFORMAT </w:instrText>
            </w:r>
            <w:r>
              <w:rPr>
                <w:rFonts w:cs="Arial"/>
                <w:sz w:val="20"/>
                <w:lang w:eastAsia="fr-FR"/>
              </w:rPr>
            </w:r>
            <w:r>
              <w:rPr>
                <w:rFonts w:cs="Arial"/>
                <w:sz w:val="20"/>
                <w:lang w:eastAsia="fr-FR"/>
              </w:rPr>
              <w:fldChar w:fldCharType="separate"/>
            </w:r>
            <w:r w:rsidRPr="00C04E31">
              <w:rPr>
                <w:rFonts w:cs="Arial"/>
                <w:sz w:val="20"/>
                <w:lang w:eastAsia="fr-FR"/>
              </w:rPr>
              <w:t>Table 9</w:t>
            </w:r>
            <w:r>
              <w:rPr>
                <w:rFonts w:cs="Arial"/>
                <w:sz w:val="20"/>
                <w:lang w:eastAsia="fr-FR"/>
              </w:rPr>
              <w:fldChar w:fldCharType="end"/>
            </w:r>
            <w:r w:rsidRPr="00955F00">
              <w:rPr>
                <w:rFonts w:cs="Arial"/>
                <w:sz w:val="20"/>
                <w:lang w:eastAsia="fr-FR"/>
              </w:rPr>
              <w:t>.</w:t>
            </w:r>
          </w:p>
        </w:tc>
      </w:tr>
      <w:tr w:rsidR="00926A02" w:rsidRPr="00F64E9A" w14:paraId="31E5539D" w14:textId="77777777" w:rsidTr="00E40DC9">
        <w:trPr>
          <w:trHeight w:val="411"/>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8B166F"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5E8A3A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DBE75C"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478126"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3268A5"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0CDDAE05"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C5876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==TRIGGER_USER_INPUT){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5E92ED3"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B62068" w14:textId="77777777" w:rsidR="00926A02" w:rsidRPr="00955F00" w:rsidRDefault="00926A02" w:rsidP="00E40DC9">
            <w:pPr>
              <w:spacing w:after="0" w:line="240" w:lineRule="auto"/>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0601C2"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7E505C"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D426EF9"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69AC1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userInputParameters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3FACF2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925B7"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58B991"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D3D295"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Provides additional information related to the user inputs (eg “max speed = 0.5”)</w:t>
            </w:r>
          </w:p>
        </w:tc>
      </w:tr>
      <w:tr w:rsidR="00926A02" w:rsidRPr="00F64E9A" w14:paraId="2829DBAB" w14:textId="77777777" w:rsidTr="00E40DC9">
        <w:trPr>
          <w:trHeight w:val="420"/>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A8464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D33DD"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DB7ADA"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04E7AC"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38693B"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1A0E9B69"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DD03DD"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if (type== TRIGGER_VISIBILITY){</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EA1FD6"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41376"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FB4A9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6A7B73" w14:textId="77777777" w:rsidR="00926A02" w:rsidRPr="00955F00" w:rsidRDefault="00926A02" w:rsidP="00E40DC9">
            <w:pPr>
              <w:spacing w:after="0" w:line="240" w:lineRule="auto"/>
              <w:textAlignment w:val="baseline"/>
              <w:rPr>
                <w:rFonts w:cs="Arial"/>
                <w:sz w:val="20"/>
                <w:lang w:eastAsia="fr-FR"/>
              </w:rPr>
            </w:pPr>
          </w:p>
        </w:tc>
      </w:tr>
      <w:tr w:rsidR="00926A02" w:rsidRPr="00F64E9A" w14:paraId="65258CA8"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6CBA3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allowsPartialOcclusion</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30131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boolean</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58332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M</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AFB0BE"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1C44BD" w14:textId="77777777" w:rsidR="00926A02" w:rsidRPr="00955F00" w:rsidRDefault="00926A02" w:rsidP="00E40DC9">
            <w:pPr>
              <w:spacing w:after="0"/>
              <w:rPr>
                <w:rFonts w:cs="Arial"/>
                <w:sz w:val="20"/>
              </w:rPr>
            </w:pPr>
            <w:r w:rsidRPr="00955F00">
              <w:rPr>
                <w:rFonts w:cs="Arial"/>
                <w:sz w:val="20"/>
              </w:rPr>
              <w:t>The visibility computation shall take into account both the occultation by other node(s) and the camera frustrum. If the allowsPartialOcclusion Boolean is TRUE, then a partial visibility of this node activates the trigger.</w:t>
            </w:r>
          </w:p>
          <w:p w14:paraId="5685C6B9" w14:textId="77777777" w:rsidR="00926A02" w:rsidRPr="00955F00" w:rsidRDefault="00926A02" w:rsidP="00E40DC9">
            <w:pPr>
              <w:spacing w:after="0" w:line="240" w:lineRule="auto"/>
              <w:textAlignment w:val="baseline"/>
              <w:rPr>
                <w:rFonts w:cs="Arial"/>
                <w:sz w:val="20"/>
                <w:lang w:eastAsia="fr-FR"/>
              </w:rPr>
            </w:pPr>
            <w:r w:rsidRPr="00955F00">
              <w:rPr>
                <w:rFonts w:cs="Arial"/>
                <w:sz w:val="20"/>
              </w:rPr>
              <w:t>If the allowsPartialOcclusion Boolean is FALSE, then this node shall be fully in the camera frustrum and not be occluded by any other node(s) except the nodes listed in the nodes array to activate the trigger.</w:t>
            </w:r>
          </w:p>
        </w:tc>
      </w:tr>
      <w:tr w:rsidR="00926A02" w:rsidRPr="00F64E9A" w14:paraId="2622BA5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9206FC"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nodes</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22D85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2B044"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C0E3B1"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EBBF9D" w14:textId="77777777" w:rsidR="00926A02" w:rsidRPr="00955F00" w:rsidRDefault="00926A02" w:rsidP="00E40DC9">
            <w:pPr>
              <w:spacing w:after="0"/>
              <w:rPr>
                <w:rFonts w:cs="Arial"/>
                <w:sz w:val="20"/>
                <w:lang w:eastAsia="fr-FR"/>
              </w:rPr>
            </w:pPr>
            <w:r w:rsidRPr="00955F00">
              <w:rPr>
                <w:rFonts w:cs="Arial"/>
                <w:sz w:val="20"/>
                <w:lang w:eastAsia="fr-FR"/>
              </w:rPr>
              <w:t>Set of nodes that shall not be considered for the visibility computation, when the allowsPartialOcclusion is FALSE.</w:t>
            </w:r>
          </w:p>
        </w:tc>
      </w:tr>
      <w:tr w:rsidR="00926A02" w:rsidRPr="00F64E9A" w14:paraId="4875958C"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2A79" w14:textId="77777777" w:rsidR="00926A02" w:rsidRPr="00955F00" w:rsidDel="00DF412B" w:rsidRDefault="00926A02" w:rsidP="00E40DC9">
            <w:pPr>
              <w:spacing w:after="0" w:line="240" w:lineRule="auto"/>
              <w:textAlignment w:val="baseline"/>
              <w:rPr>
                <w:rFonts w:cs="Arial"/>
                <w:sz w:val="20"/>
                <w:lang w:eastAsia="fr-FR"/>
              </w:rPr>
            </w:pPr>
            <w:r w:rsidRPr="00955F00">
              <w:rPr>
                <w:rFonts w:cs="Arial"/>
                <w:sz w:val="20"/>
                <w:lang w:eastAsia="fr-FR"/>
              </w:rPr>
              <w:t>mesh</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0EE2FA3"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A6453A" w14:textId="77777777" w:rsidR="00926A02" w:rsidRPr="00955F00" w:rsidRDefault="00926A02" w:rsidP="00E40DC9">
            <w:pPr>
              <w:spacing w:after="0" w:line="240" w:lineRule="auto"/>
              <w:jc w:val="center"/>
              <w:textAlignment w:val="baseline"/>
              <w:rPr>
                <w:rFonts w:cs="Arial"/>
                <w:sz w:val="20"/>
                <w:lang w:eastAsia="fr-FR"/>
              </w:rPr>
            </w:pPr>
            <w:r w:rsidRPr="00955F00">
              <w:rPr>
                <w:rFonts w:cs="Arial"/>
                <w:sz w:val="20"/>
                <w:lang w:eastAsia="fr-FR"/>
              </w:rPr>
              <w:t>O</w:t>
            </w: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BA80B5" w14:textId="77777777" w:rsidR="00926A02" w:rsidRPr="00955F00" w:rsidRDefault="00926A02" w:rsidP="00E40DC9">
            <w:pPr>
              <w:spacing w:after="0" w:line="240" w:lineRule="auto"/>
              <w:textAlignment w:val="baseline"/>
              <w:rPr>
                <w:rFonts w:cs="Arial"/>
                <w:sz w:val="20"/>
                <w:lang w:eastAsia="fr-FR"/>
              </w:rPr>
            </w:pPr>
            <w:r>
              <w:rPr>
                <w:rFonts w:cs="Arial"/>
                <w:sz w:val="20"/>
                <w:lang w:eastAsia="fr-FR"/>
              </w:rPr>
              <w:t>N/A</w:t>
            </w: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E89A43" w14:textId="77777777" w:rsidR="00926A02" w:rsidRPr="00955F00" w:rsidRDefault="00926A02" w:rsidP="00E40DC9">
            <w:pPr>
              <w:spacing w:after="0"/>
              <w:rPr>
                <w:rFonts w:cs="Arial"/>
                <w:sz w:val="20"/>
                <w:lang w:eastAsia="fr-FR"/>
              </w:rPr>
            </w:pPr>
            <w:r w:rsidRPr="00955F00">
              <w:rPr>
                <w:rFonts w:cs="Arial"/>
                <w:sz w:val="20"/>
                <w:lang w:eastAsia="fr-FR"/>
              </w:rPr>
              <w:t>Index of the mesh in the scene meshes array that will be used to compute visibility.</w:t>
            </w:r>
          </w:p>
          <w:p w14:paraId="5872D581" w14:textId="77777777" w:rsidR="00926A02" w:rsidRPr="00955F00" w:rsidRDefault="00926A02" w:rsidP="00E40DC9">
            <w:pPr>
              <w:spacing w:after="0"/>
              <w:rPr>
                <w:rFonts w:cs="Arial"/>
                <w:sz w:val="20"/>
                <w:lang w:eastAsia="fr-FR"/>
              </w:rPr>
            </w:pPr>
          </w:p>
        </w:tc>
      </w:tr>
      <w:tr w:rsidR="00926A02" w:rsidRPr="00F64E9A" w14:paraId="5CE9BCBE" w14:textId="77777777" w:rsidTr="00E40DC9">
        <w:trPr>
          <w:trHeight w:val="313"/>
        </w:trPr>
        <w:tc>
          <w:tcPr>
            <w:tcW w:w="24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6F3F9" w14:textId="77777777" w:rsidR="00926A02" w:rsidRPr="00955F00" w:rsidRDefault="00926A02" w:rsidP="00E40DC9">
            <w:pPr>
              <w:spacing w:after="0" w:line="240" w:lineRule="auto"/>
              <w:textAlignment w:val="baseline"/>
              <w:rPr>
                <w:rFonts w:cs="Arial"/>
                <w:sz w:val="20"/>
                <w:lang w:eastAsia="fr-FR"/>
              </w:rPr>
            </w:pPr>
            <w:r w:rsidRPr="00955F00">
              <w:rPr>
                <w:rFonts w:cs="Arial"/>
                <w:sz w:val="20"/>
                <w:lang w:eastAsia="fr-FR"/>
              </w:rPr>
              <w:t>}</w:t>
            </w:r>
          </w:p>
        </w:tc>
        <w:tc>
          <w:tcPr>
            <w:tcW w:w="197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FA88AC" w14:textId="77777777" w:rsidR="00926A02" w:rsidRPr="00955F00" w:rsidRDefault="00926A02" w:rsidP="00E40DC9">
            <w:pPr>
              <w:spacing w:after="0" w:line="240" w:lineRule="auto"/>
              <w:textAlignment w:val="baseline"/>
              <w:rPr>
                <w:rFonts w:cs="Arial"/>
                <w:sz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5A19EE" w14:textId="77777777" w:rsidR="00926A02" w:rsidRPr="00955F00" w:rsidRDefault="00926A02" w:rsidP="00E40DC9">
            <w:pPr>
              <w:spacing w:after="0" w:line="240" w:lineRule="auto"/>
              <w:jc w:val="center"/>
              <w:textAlignment w:val="baseline"/>
              <w:rPr>
                <w:rFonts w:cs="Arial"/>
                <w:sz w:val="20"/>
                <w:lang w:eastAsia="fr-FR"/>
              </w:rPr>
            </w:pPr>
          </w:p>
        </w:tc>
        <w:tc>
          <w:tcPr>
            <w:tcW w:w="11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A1AB6F" w14:textId="77777777" w:rsidR="00926A02" w:rsidRPr="00955F00" w:rsidRDefault="00926A02" w:rsidP="00E40DC9">
            <w:pPr>
              <w:spacing w:after="0" w:line="240" w:lineRule="auto"/>
              <w:textAlignment w:val="baseline"/>
              <w:rPr>
                <w:rFonts w:cs="Arial"/>
                <w:sz w:val="20"/>
                <w:lang w:eastAsia="fr-FR"/>
              </w:rPr>
            </w:pPr>
          </w:p>
        </w:tc>
        <w:tc>
          <w:tcPr>
            <w:tcW w:w="32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3A916C" w14:textId="77777777" w:rsidR="00926A02" w:rsidRPr="00955F00" w:rsidRDefault="00926A02" w:rsidP="00E40DC9">
            <w:pPr>
              <w:spacing w:after="0" w:line="240" w:lineRule="auto"/>
              <w:textAlignment w:val="baseline"/>
              <w:rPr>
                <w:rFonts w:cs="Arial"/>
                <w:sz w:val="20"/>
                <w:lang w:eastAsia="fr-FR"/>
              </w:rPr>
            </w:pPr>
          </w:p>
        </w:tc>
      </w:tr>
    </w:tbl>
    <w:p w14:paraId="0DFA9D11" w14:textId="77777777" w:rsidR="00926A02" w:rsidRPr="00C04E31" w:rsidRDefault="00926A02" w:rsidP="00926A02">
      <w:pPr>
        <w:pStyle w:val="Caption"/>
        <w:rPr>
          <w:sz w:val="22"/>
          <w:szCs w:val="22"/>
        </w:rPr>
      </w:pPr>
    </w:p>
    <w:p w14:paraId="6268590F" w14:textId="77777777" w:rsidR="00926A02" w:rsidRPr="00F64E9A" w:rsidRDefault="00926A02" w:rsidP="007F78E9">
      <w:pPr>
        <w:pStyle w:val="Heading3"/>
        <w:numPr>
          <w:ilvl w:val="0"/>
          <w:numId w:val="0"/>
        </w:numPr>
        <w:spacing w:line="240" w:lineRule="atLeast"/>
        <w:jc w:val="both"/>
        <w:rPr>
          <w:bCs/>
          <w:iCs/>
          <w:szCs w:val="24"/>
        </w:rPr>
      </w:pPr>
      <w:r w:rsidRPr="00F64E9A">
        <w:rPr>
          <w:szCs w:val="24"/>
        </w:rPr>
        <w:lastRenderedPageBreak/>
        <w:t>8.2.3</w:t>
      </w:r>
      <w:r w:rsidRPr="00F64E9A">
        <w:rPr>
          <w:szCs w:val="24"/>
        </w:rPr>
        <w:tab/>
        <w:t>Processing model</w:t>
      </w:r>
    </w:p>
    <w:p w14:paraId="582D8404"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When a scene description file becomes available, the Presentation Engine</w:t>
      </w:r>
    </w:p>
    <w:p w14:paraId="652E790C"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parses the related glTF file</w:t>
      </w:r>
    </w:p>
    <w:p w14:paraId="42E6BB45"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creates each behavior composed of triggers and actions described at the interactivity scene level extension</w:t>
      </w:r>
    </w:p>
    <w:p w14:paraId="28AB0DD9"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specializes the trigger for each affected node with the additional data provided at the interactivity node level extension if present</w:t>
      </w:r>
    </w:p>
    <w:p w14:paraId="453F181F"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At runtime, the presentation Engine iterates on each behavior and performs the following tasks:</w:t>
      </w:r>
    </w:p>
    <w:p w14:paraId="208D3262" w14:textId="5451F6F8"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checks the activation status of each trigger of this behavior by following the procedure detailed in </w:t>
      </w:r>
      <w:r w:rsidRPr="00C04E31">
        <w:rPr>
          <w:rFonts w:ascii="Cambria" w:hAnsi="Cambria" w:cs="Arial"/>
          <w:sz w:val="22"/>
          <w:szCs w:val="22"/>
          <w:shd w:val="clear" w:color="auto" w:fill="FFFFFF"/>
        </w:rPr>
        <w:fldChar w:fldCharType="begin"/>
      </w:r>
      <w:r w:rsidRPr="00C04E31">
        <w:rPr>
          <w:rFonts w:ascii="Cambria" w:hAnsi="Cambria" w:cs="Arial"/>
          <w:sz w:val="22"/>
          <w:szCs w:val="22"/>
          <w:shd w:val="clear" w:color="auto" w:fill="FFFFFF"/>
        </w:rPr>
        <w:instrText xml:space="preserve"> REF _Ref146476449 \h  \* MERGEFORMAT </w:instrText>
      </w:r>
      <w:r w:rsidRPr="00C04E31">
        <w:rPr>
          <w:rFonts w:ascii="Cambria" w:hAnsi="Cambria" w:cs="Arial"/>
          <w:sz w:val="22"/>
          <w:szCs w:val="22"/>
          <w:shd w:val="clear" w:color="auto" w:fill="FFFFFF"/>
        </w:rPr>
      </w:r>
      <w:r w:rsidRPr="00C04E31">
        <w:rPr>
          <w:rFonts w:ascii="Cambria" w:hAnsi="Cambria" w:cs="Arial"/>
          <w:sz w:val="22"/>
          <w:szCs w:val="22"/>
          <w:shd w:val="clear" w:color="auto" w:fill="FFFFFF"/>
        </w:rPr>
        <w:fldChar w:fldCharType="separate"/>
      </w:r>
      <w:r w:rsidRPr="00C04E31">
        <w:rPr>
          <w:rFonts w:ascii="Cambria" w:hAnsi="Cambria" w:cs="Arial"/>
          <w:sz w:val="22"/>
          <w:szCs w:val="22"/>
          <w:shd w:val="clear" w:color="auto" w:fill="FFFFFF"/>
        </w:rPr>
        <w:t xml:space="preserve">Figure </w:t>
      </w:r>
      <w:r w:rsidR="006B7DDA">
        <w:rPr>
          <w:rFonts w:ascii="Cambria" w:hAnsi="Cambria" w:cs="Arial"/>
          <w:sz w:val="22"/>
          <w:szCs w:val="22"/>
          <w:shd w:val="clear" w:color="auto" w:fill="FFFFFF"/>
        </w:rPr>
        <w:t>8</w:t>
      </w:r>
      <w:r w:rsidRPr="00C04E31">
        <w:rPr>
          <w:rFonts w:ascii="Cambria" w:hAnsi="Cambria" w:cs="Arial"/>
          <w:sz w:val="22"/>
          <w:szCs w:val="22"/>
          <w:shd w:val="clear" w:color="auto" w:fill="FFFFFF"/>
        </w:rPr>
        <w:fldChar w:fldCharType="end"/>
      </w:r>
      <w:r w:rsidRPr="00C04E31">
        <w:rPr>
          <w:rFonts w:ascii="Cambria" w:hAnsi="Cambria" w:cs="Arial"/>
          <w:sz w:val="22"/>
          <w:szCs w:val="22"/>
          <w:shd w:val="clear" w:color="auto" w:fill="FFFFFF"/>
        </w:rPr>
        <w:t>,</w:t>
      </w:r>
    </w:p>
    <w:p w14:paraId="63D29A43" w14:textId="77777777" w:rsidR="00926A02" w:rsidRPr="00C04E31" w:rsidRDefault="00926A02" w:rsidP="00926A02">
      <w:pPr>
        <w:pStyle w:val="ListParagraph"/>
        <w:numPr>
          <w:ilvl w:val="0"/>
          <w:numId w:val="21"/>
        </w:numPr>
        <w:spacing w:before="0"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checks the logical combination of these trigger status,</w:t>
      </w:r>
    </w:p>
    <w:p w14:paraId="2174F32E" w14:textId="77777777" w:rsidR="00926A02" w:rsidRPr="00C04E31" w:rsidRDefault="00926A02" w:rsidP="00926A02">
      <w:pPr>
        <w:pStyle w:val="ListParagraph"/>
        <w:numPr>
          <w:ilvl w:val="0"/>
          <w:numId w:val="21"/>
        </w:numPr>
        <w:spacing w:before="0" w:after="0" w:line="240" w:lineRule="auto"/>
        <w:jc w:val="both"/>
        <w:rPr>
          <w:rFonts w:ascii="Cambria" w:hAnsi="Cambria" w:cs="Arial"/>
          <w:color w:val="444444"/>
          <w:shd w:val="clear" w:color="auto" w:fill="FFFFFF"/>
        </w:rPr>
      </w:pPr>
      <w:r w:rsidRPr="00C04E31">
        <w:rPr>
          <w:rFonts w:ascii="Cambria" w:hAnsi="Cambria" w:cs="Arial"/>
          <w:sz w:val="22"/>
          <w:szCs w:val="22"/>
          <w:shd w:val="clear" w:color="auto" w:fill="FFFFFF"/>
        </w:rPr>
        <w:t xml:space="preserve">if this status </w:t>
      </w:r>
      <w:r w:rsidRPr="00C04E31">
        <w:rPr>
          <w:rFonts w:ascii="Cambria" w:hAnsi="Cambria" w:cs="Arial"/>
          <w:color w:val="444444"/>
          <w:sz w:val="22"/>
          <w:szCs w:val="22"/>
          <w:shd w:val="clear" w:color="auto" w:fill="FFFFFF"/>
        </w:rPr>
        <w:t>satisfies the triggersActivationControl value, launches the corresponding actions.</w:t>
      </w:r>
    </w:p>
    <w:p w14:paraId="1EA1E256" w14:textId="77777777" w:rsidR="00926A02" w:rsidRPr="00F64E9A" w:rsidRDefault="00926A02" w:rsidP="00926A02">
      <w:pPr>
        <w:spacing w:after="0" w:line="240" w:lineRule="auto"/>
        <w:jc w:val="center"/>
        <w:rPr>
          <w:rFonts w:cs="Arial"/>
          <w:color w:val="444444"/>
          <w:shd w:val="clear" w:color="auto" w:fill="FFFFFF"/>
        </w:rPr>
      </w:pPr>
      <w:r w:rsidRPr="00F64E9A">
        <w:rPr>
          <w:rFonts w:cs="Arial"/>
          <w:color w:val="444444"/>
          <w:shd w:val="clear" w:color="auto" w:fill="FFFFFF"/>
        </w:rPr>
        <w:t xml:space="preserve">   </w:t>
      </w:r>
    </w:p>
    <w:p w14:paraId="4374C0AE" w14:textId="77777777" w:rsidR="00926A02" w:rsidRPr="00F64E9A" w:rsidRDefault="00926A02" w:rsidP="00926A02">
      <w:pPr>
        <w:jc w:val="center"/>
        <w:rPr>
          <w:rFonts w:cs="Arial"/>
        </w:rPr>
      </w:pPr>
      <w:r w:rsidRPr="00F64E9A">
        <w:rPr>
          <w:rFonts w:cs="Arial"/>
          <w:noProof/>
        </w:rPr>
        <w:drawing>
          <wp:inline distT="0" distB="0" distL="0" distR="0" wp14:anchorId="362C37EF" wp14:editId="596A9328">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711098F7" w14:textId="715B3916" w:rsidR="00926A02" w:rsidRPr="00C04E31" w:rsidRDefault="00926A02" w:rsidP="00926A02">
      <w:pPr>
        <w:pStyle w:val="Caption"/>
        <w:jc w:val="center"/>
        <w:rPr>
          <w:sz w:val="22"/>
          <w:szCs w:val="22"/>
        </w:rPr>
      </w:pPr>
      <w:bookmarkStart w:id="269" w:name="_Ref146476449"/>
      <w:bookmarkStart w:id="270" w:name="_Ref113870174"/>
      <w:r w:rsidRPr="00C04E31">
        <w:rPr>
          <w:sz w:val="22"/>
          <w:szCs w:val="22"/>
        </w:rPr>
        <w:t xml:space="preserve">Figure </w:t>
      </w:r>
      <w:bookmarkEnd w:id="269"/>
      <w:bookmarkEnd w:id="270"/>
      <w:r w:rsidR="006B7DDA">
        <w:rPr>
          <w:sz w:val="22"/>
          <w:szCs w:val="22"/>
        </w:rPr>
        <w:t>8</w:t>
      </w:r>
      <w:r w:rsidRPr="00C04E31">
        <w:rPr>
          <w:sz w:val="22"/>
          <w:szCs w:val="22"/>
        </w:rPr>
        <w:t>: processing model for the activation of a single trigger</w:t>
      </w:r>
    </w:p>
    <w:p w14:paraId="24C9400E" w14:textId="77777777" w:rsidR="00926A02" w:rsidRPr="00C04E31" w:rsidRDefault="00926A02" w:rsidP="00926A02">
      <w:pPr>
        <w:spacing w:after="0" w:line="240" w:lineRule="auto"/>
        <w:rPr>
          <w:rFonts w:cstheme="minorHAnsi"/>
          <w:color w:val="444444"/>
          <w:szCs w:val="22"/>
          <w:shd w:val="clear" w:color="auto" w:fill="FFFFFF"/>
        </w:rPr>
      </w:pPr>
      <w:r w:rsidRPr="00C04E31">
        <w:rPr>
          <w:rFonts w:cs="Arial"/>
          <w:szCs w:val="22"/>
          <w:lang w:eastAsia="fr-FR"/>
        </w:rPr>
        <w:t>When several behaviors are in concurrence to affect the same node(s) at the same time, the behavior having the highest priority value shall be processed. The lower priority behavior(s) shall not be processed. In the case of behaviors having the same priority, the application should apply its own criteria.</w:t>
      </w:r>
    </w:p>
    <w:p w14:paraId="57AB2A88" w14:textId="76918A8C"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 xml:space="preserve">When a new scene description update is received, the application follows the procedure detailed in </w:t>
      </w:r>
      <w:r w:rsidRPr="00C04E31">
        <w:rPr>
          <w:rFonts w:cstheme="minorHAnsi"/>
          <w:szCs w:val="22"/>
          <w:shd w:val="clear" w:color="auto" w:fill="FFFFFF"/>
        </w:rPr>
        <w:fldChar w:fldCharType="begin"/>
      </w:r>
      <w:r w:rsidRPr="00C04E31">
        <w:rPr>
          <w:rFonts w:cstheme="minorHAnsi"/>
          <w:szCs w:val="22"/>
          <w:shd w:val="clear" w:color="auto" w:fill="FFFFFF"/>
        </w:rPr>
        <w:instrText xml:space="preserve"> REF _Ref146476521 \h  \* MERGEFORMAT </w:instrText>
      </w:r>
      <w:r w:rsidRPr="00C04E31">
        <w:rPr>
          <w:rFonts w:cstheme="minorHAnsi"/>
          <w:szCs w:val="22"/>
          <w:shd w:val="clear" w:color="auto" w:fill="FFFFFF"/>
        </w:rPr>
      </w:r>
      <w:r w:rsidRPr="00C04E31">
        <w:rPr>
          <w:rFonts w:cstheme="minorHAnsi"/>
          <w:szCs w:val="22"/>
          <w:shd w:val="clear" w:color="auto" w:fill="FFFFFF"/>
        </w:rPr>
        <w:fldChar w:fldCharType="separate"/>
      </w:r>
      <w:r w:rsidRPr="00C04E31">
        <w:rPr>
          <w:rFonts w:cstheme="minorHAnsi"/>
          <w:szCs w:val="22"/>
          <w:shd w:val="clear" w:color="auto" w:fill="FFFFFF"/>
        </w:rPr>
        <w:t xml:space="preserve">Figure </w:t>
      </w:r>
      <w:r w:rsidR="006B7DDA">
        <w:rPr>
          <w:rFonts w:cstheme="minorHAnsi"/>
          <w:szCs w:val="22"/>
          <w:shd w:val="clear" w:color="auto" w:fill="FFFFFF"/>
        </w:rPr>
        <w:t>9</w:t>
      </w:r>
      <w:r w:rsidRPr="00C04E31">
        <w:rPr>
          <w:rFonts w:cstheme="minorHAnsi"/>
          <w:szCs w:val="22"/>
          <w:shd w:val="clear" w:color="auto" w:fill="FFFFFF"/>
        </w:rPr>
        <w:fldChar w:fldCharType="end"/>
      </w:r>
      <w:r w:rsidRPr="00C04E31">
        <w:rPr>
          <w:rFonts w:cstheme="minorHAnsi"/>
          <w:szCs w:val="22"/>
          <w:shd w:val="clear" w:color="auto" w:fill="FFFFFF"/>
        </w:rPr>
        <w:t>.</w:t>
      </w:r>
      <w:r w:rsidRPr="00C04E31">
        <w:rPr>
          <w:rFonts w:cs="Calibri"/>
          <w:szCs w:val="22"/>
          <w:shd w:val="clear" w:color="auto" w:fill="FFFFFF"/>
        </w:rPr>
        <w:t xml:space="preserve"> </w:t>
      </w:r>
      <w:r w:rsidRPr="00C04E31">
        <w:rPr>
          <w:rFonts w:cstheme="minorHAnsi"/>
          <w:szCs w:val="22"/>
          <w:shd w:val="clear" w:color="auto" w:fill="FFFFFF"/>
        </w:rPr>
        <w:t>An on-going behavior corresponds to a behavior:</w:t>
      </w:r>
    </w:p>
    <w:p w14:paraId="5C8B8E41" w14:textId="77777777" w:rsidR="00926A02" w:rsidRPr="00C04E31" w:rsidRDefault="00926A02" w:rsidP="00926A02">
      <w:pPr>
        <w:pStyle w:val="ListParagraph"/>
        <w:numPr>
          <w:ilvl w:val="0"/>
          <w:numId w:val="29"/>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having its triggers status verifying the triggersActivationControl value for that frame,</w:t>
      </w:r>
    </w:p>
    <w:p w14:paraId="70DD2E33"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 play action related to a media/animation,</w:t>
      </w:r>
    </w:p>
    <w:p w14:paraId="70424B84"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or having previously launched an action with a delay not yet expired.</w:t>
      </w:r>
    </w:p>
    <w:p w14:paraId="3A5803DC"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To check if the behavior is still defined, the application should check if the operations contained in the json patch document of the scene update lead to:</w:t>
      </w:r>
    </w:p>
    <w:p w14:paraId="5D98E0F8"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this behavior in the behaviors array.</w:t>
      </w:r>
    </w:p>
    <w:p w14:paraId="4CFB5FF6"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modification of any parameter of this behavior (e.g. by adding a new trigger, by changing the trigger activation control,…).</w:t>
      </w:r>
    </w:p>
    <w:p w14:paraId="629D4059" w14:textId="77777777" w:rsidR="00926A02" w:rsidRPr="00C04E31" w:rsidRDefault="00926A02" w:rsidP="00926A02">
      <w:pPr>
        <w:pStyle w:val="ListParagraph"/>
        <w:numPr>
          <w:ilvl w:val="0"/>
          <w:numId w:val="21"/>
        </w:numPr>
        <w:spacing w:before="0" w:after="0" w:line="240" w:lineRule="auto"/>
        <w:jc w:val="both"/>
        <w:rPr>
          <w:rFonts w:ascii="Cambria" w:hAnsi="Cambria" w:cstheme="minorHAnsi"/>
          <w:sz w:val="22"/>
          <w:szCs w:val="22"/>
          <w:shd w:val="clear" w:color="auto" w:fill="FFFFFF"/>
        </w:rPr>
      </w:pPr>
      <w:r w:rsidRPr="00C04E31">
        <w:rPr>
          <w:rFonts w:ascii="Cambria" w:hAnsi="Cambria" w:cstheme="minorHAnsi"/>
          <w:sz w:val="22"/>
          <w:szCs w:val="22"/>
          <w:shd w:val="clear" w:color="auto" w:fill="FFFFFF"/>
        </w:rPr>
        <w:t>removal of any of the referenced nodes by the action.</w:t>
      </w:r>
    </w:p>
    <w:p w14:paraId="45BA8A52"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lastRenderedPageBreak/>
        <w:t>The application shall process the interrupt action only if the timing requirement of the scene update is met.</w:t>
      </w:r>
    </w:p>
    <w:p w14:paraId="20594C86" w14:textId="77777777" w:rsidR="00926A02" w:rsidRDefault="00926A02" w:rsidP="00926A02">
      <w:pPr>
        <w:spacing w:after="0" w:line="240" w:lineRule="auto"/>
        <w:jc w:val="center"/>
        <w:rPr>
          <w:rFonts w:ascii="Open Sans" w:hAnsi="Open Sans" w:cs="Calibri"/>
          <w:color w:val="444444"/>
          <w:sz w:val="26"/>
          <w:szCs w:val="26"/>
          <w:shd w:val="clear" w:color="auto" w:fill="FFFFFF"/>
        </w:rPr>
      </w:pPr>
      <w:r w:rsidRPr="0009545A">
        <w:rPr>
          <w:noProof/>
        </w:rPr>
        <w:drawing>
          <wp:inline distT="0" distB="0" distL="0" distR="0" wp14:anchorId="689C3C5F" wp14:editId="4CC4F65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1CD97744" w14:textId="24CAB5C4" w:rsidR="00926A02" w:rsidRPr="00C04E31" w:rsidRDefault="00926A02" w:rsidP="00926A02">
      <w:pPr>
        <w:pStyle w:val="Caption"/>
        <w:jc w:val="center"/>
        <w:rPr>
          <w:sz w:val="22"/>
          <w:szCs w:val="22"/>
        </w:rPr>
      </w:pPr>
      <w:bookmarkStart w:id="271" w:name="_Ref146476521"/>
      <w:bookmarkStart w:id="272" w:name="_Ref91852496"/>
      <w:r w:rsidRPr="00C04E31">
        <w:rPr>
          <w:sz w:val="22"/>
          <w:szCs w:val="22"/>
        </w:rPr>
        <w:t xml:space="preserve">Figure </w:t>
      </w:r>
      <w:r w:rsidR="006B7DDA">
        <w:rPr>
          <w:sz w:val="22"/>
          <w:szCs w:val="22"/>
        </w:rPr>
        <w:t>9</w:t>
      </w:r>
      <w:bookmarkEnd w:id="271"/>
      <w:bookmarkEnd w:id="272"/>
      <w:r w:rsidRPr="00C04E31">
        <w:rPr>
          <w:sz w:val="22"/>
          <w:szCs w:val="22"/>
        </w:rPr>
        <w:t>: Processing model when a new scene description update is received.</w:t>
      </w:r>
    </w:p>
    <w:p w14:paraId="5DC12339" w14:textId="77777777" w:rsidR="00926A02" w:rsidRPr="00C04E31" w:rsidRDefault="00926A02" w:rsidP="00926A02">
      <w:pPr>
        <w:spacing w:after="0" w:line="240" w:lineRule="auto"/>
        <w:rPr>
          <w:rFonts w:cstheme="minorHAnsi"/>
          <w:szCs w:val="22"/>
          <w:shd w:val="clear" w:color="auto" w:fill="FFFFFF"/>
        </w:rPr>
      </w:pPr>
      <w:r w:rsidRPr="00C04E31">
        <w:rPr>
          <w:rFonts w:cstheme="minorHAnsi"/>
          <w:szCs w:val="22"/>
          <w:shd w:val="clear" w:color="auto" w:fill="FFFFFF"/>
        </w:rPr>
        <w:t>If the usePhysics Boolean is TRUE on any of the collision trigger extensions defined at the node level, the application should handle a physics simulation. When a collision occurs between two nodes, the application should calculate the combination of the restitution, static friction and dynamic friction values based on the values provided by the collision trigger extension of the two nodes.</w:t>
      </w:r>
    </w:p>
    <w:p w14:paraId="55713266" w14:textId="77777777" w:rsidR="00926A02" w:rsidRPr="00C04E31" w:rsidRDefault="00926A02" w:rsidP="00926A02">
      <w:pPr>
        <w:spacing w:after="0" w:line="240" w:lineRule="auto"/>
        <w:rPr>
          <w:rFonts w:cstheme="minorHAnsi"/>
          <w:color w:val="444444"/>
          <w:shd w:val="clear" w:color="auto" w:fill="FFFFFF"/>
        </w:rPr>
      </w:pPr>
    </w:p>
    <w:p w14:paraId="72A75416" w14:textId="7F00C634" w:rsidR="00926A02" w:rsidRPr="007F78E9" w:rsidRDefault="007F78E9" w:rsidP="007F78E9">
      <w:pPr>
        <w:pStyle w:val="Heading2"/>
        <w:numPr>
          <w:ilvl w:val="0"/>
          <w:numId w:val="0"/>
        </w:numPr>
        <w:tabs>
          <w:tab w:val="clear" w:pos="700"/>
          <w:tab w:val="left" w:pos="720"/>
        </w:tabs>
        <w:spacing w:line="250" w:lineRule="atLeast"/>
        <w:jc w:val="both"/>
      </w:pPr>
      <w:r>
        <w:t>8.3</w:t>
      </w:r>
      <w:r>
        <w:tab/>
      </w:r>
      <w:r w:rsidR="00926A02" w:rsidRPr="00F64E9A">
        <w:t>Avatar</w:t>
      </w:r>
    </w:p>
    <w:p w14:paraId="1851B273" w14:textId="77777777" w:rsidR="00926A02" w:rsidRPr="00DF011F" w:rsidRDefault="00926A02" w:rsidP="007F78E9">
      <w:pPr>
        <w:pStyle w:val="Heading3"/>
        <w:numPr>
          <w:ilvl w:val="0"/>
          <w:numId w:val="0"/>
        </w:numPr>
        <w:spacing w:line="240" w:lineRule="atLeast"/>
        <w:jc w:val="both"/>
        <w:rPr>
          <w:bCs/>
          <w:iCs/>
          <w:szCs w:val="24"/>
        </w:rPr>
      </w:pPr>
      <w:r w:rsidRPr="00DF011F">
        <w:rPr>
          <w:szCs w:val="24"/>
        </w:rPr>
        <w:t>8.3.1</w:t>
      </w:r>
      <w:r w:rsidRPr="00DF011F">
        <w:rPr>
          <w:szCs w:val="24"/>
        </w:rPr>
        <w:tab/>
        <w:t>General</w:t>
      </w:r>
    </w:p>
    <w:p w14:paraId="1137B355" w14:textId="77777777" w:rsidR="00926A02" w:rsidRPr="00C04E31" w:rsidRDefault="00926A02" w:rsidP="00926A02">
      <w:pPr>
        <w:rPr>
          <w:rFonts w:cs="Arial"/>
          <w:szCs w:val="22"/>
          <w:shd w:val="clear" w:color="auto" w:fill="FFFFFF"/>
        </w:rPr>
      </w:pPr>
      <w:r w:rsidRPr="00C04E31">
        <w:rPr>
          <w:rFonts w:cs="Arial"/>
          <w:szCs w:val="22"/>
          <w:shd w:val="clear" w:color="auto" w:fill="FFFFFF"/>
        </w:rPr>
        <w:t>Signaling an avatar at a node level is a</w:t>
      </w:r>
      <w:bookmarkStart w:id="273" w:name="_Hlk125030471"/>
      <w:r w:rsidRPr="00C04E31">
        <w:rPr>
          <w:rFonts w:cs="Arial"/>
          <w:szCs w:val="22"/>
          <w:shd w:val="clear" w:color="auto" w:fill="FFFFFF"/>
        </w:rPr>
        <w:t xml:space="preserve">chieved </w:t>
      </w:r>
      <w:bookmarkEnd w:id="273"/>
      <w:r w:rsidRPr="00C04E31">
        <w:rPr>
          <w:rFonts w:cs="Arial"/>
          <w:szCs w:val="22"/>
          <w:shd w:val="clear" w:color="auto" w:fill="FFFFFF"/>
        </w:rPr>
        <w:t>by the definition of the MPEG_node_avatar extension.</w:t>
      </w:r>
    </w:p>
    <w:p w14:paraId="20E77748" w14:textId="77777777" w:rsidR="00926A02" w:rsidRPr="00C04E31" w:rsidRDefault="00926A02" w:rsidP="00926A02">
      <w:pPr>
        <w:pStyle w:val="BodyText"/>
        <w:rPr>
          <w:szCs w:val="18"/>
        </w:rPr>
      </w:pPr>
      <w:r w:rsidRPr="00C04E31">
        <w:rPr>
          <w:szCs w:val="18"/>
        </w:rPr>
        <w:t xml:space="preserve">Depending on the input components and the offline model, the proper avatar reconstruction and animation needs to be instantiated to generate the final dynamic/animated 3D mesh of the avatar. </w:t>
      </w:r>
    </w:p>
    <w:p w14:paraId="6AD7CFDC" w14:textId="77777777" w:rsidR="00926A02" w:rsidRPr="00C04E31" w:rsidRDefault="00926A02" w:rsidP="00926A02">
      <w:pPr>
        <w:pStyle w:val="BodyText"/>
        <w:rPr>
          <w:szCs w:val="18"/>
        </w:rPr>
      </w:pPr>
      <w:r w:rsidRPr="00C04E31">
        <w:rPr>
          <w:szCs w:val="18"/>
        </w:rPr>
        <w:t>When considering describing a user’s avatar in scene description, the following requirements are derived:</w:t>
      </w:r>
    </w:p>
    <w:p w14:paraId="744E086E"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avatar may be reconstructed/animated from a wide range of Avatar representations,</w:t>
      </w:r>
    </w:p>
    <w:p w14:paraId="70A6582C"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The reconstructed/animated avatar representation abides by the supported primitives in scene description,</w:t>
      </w:r>
    </w:p>
    <w:p w14:paraId="389185B3" w14:textId="77777777" w:rsidR="00926A02" w:rsidRPr="00C04E31" w:rsidRDefault="00926A02" w:rsidP="00926A02">
      <w:pPr>
        <w:pStyle w:val="BodyText"/>
        <w:widowControl w:val="0"/>
        <w:numPr>
          <w:ilvl w:val="0"/>
          <w:numId w:val="27"/>
        </w:numPr>
        <w:autoSpaceDE w:val="0"/>
        <w:autoSpaceDN w:val="0"/>
        <w:spacing w:before="1" w:after="0" w:line="240" w:lineRule="auto"/>
        <w:rPr>
          <w:szCs w:val="18"/>
        </w:rPr>
      </w:pPr>
      <w:r w:rsidRPr="00C04E31">
        <w:rPr>
          <w:szCs w:val="18"/>
        </w:rPr>
        <w:t>It is possible to associate interactivity triggers with different parts/segments of the user avatar (e.g. hand or finger) using the node interactivity triggers.</w:t>
      </w:r>
    </w:p>
    <w:p w14:paraId="41C2E54A" w14:textId="77777777" w:rsidR="00926A02" w:rsidRPr="00C04E31" w:rsidRDefault="00926A02" w:rsidP="00926A02">
      <w:pPr>
        <w:pStyle w:val="BodyText"/>
        <w:widowControl w:val="0"/>
        <w:autoSpaceDE w:val="0"/>
        <w:autoSpaceDN w:val="0"/>
        <w:spacing w:before="1" w:after="0" w:line="240" w:lineRule="auto"/>
        <w:ind w:left="720"/>
        <w:rPr>
          <w:szCs w:val="18"/>
        </w:rPr>
      </w:pPr>
    </w:p>
    <w:p w14:paraId="6CE329BD" w14:textId="50A09655" w:rsidR="00926A02" w:rsidRDefault="00926A02" w:rsidP="00926A02">
      <w:pPr>
        <w:pStyle w:val="BodyText"/>
      </w:pPr>
      <w:r w:rsidRPr="00C04E31">
        <w:rPr>
          <w:szCs w:val="18"/>
        </w:rPr>
        <w:t xml:space="preserve">To address these requirements, the avatar reconstruction/animation is assumed to be independent of the avatar rendering. This design aligns with the principles and architecture of this specification. Irrespective of the chosen avatar representation format, the Presentation Engine is then only required to render the reconstructed avatar in one of the supported 3D formats, such as a dynamic mesh. The </w:t>
      </w:r>
      <w:r w:rsidR="006B7DDA">
        <w:rPr>
          <w:szCs w:val="18"/>
        </w:rPr>
        <w:t>F</w:t>
      </w:r>
      <w:r w:rsidRPr="00C04E31">
        <w:rPr>
          <w:szCs w:val="18"/>
        </w:rPr>
        <w:t xml:space="preserve">igure </w:t>
      </w:r>
      <w:r w:rsidR="006B7DDA">
        <w:rPr>
          <w:szCs w:val="18"/>
        </w:rPr>
        <w:t xml:space="preserve">10 </w:t>
      </w:r>
      <w:r w:rsidRPr="00C04E31">
        <w:rPr>
          <w:szCs w:val="18"/>
        </w:rPr>
        <w:t>depicts how this approach.</w:t>
      </w:r>
    </w:p>
    <w:p w14:paraId="61C51A0A" w14:textId="77777777" w:rsidR="00926A02" w:rsidRDefault="00926A02" w:rsidP="00926A02">
      <w:pPr>
        <w:pStyle w:val="BodyText"/>
      </w:pPr>
      <w:r>
        <w:rPr>
          <w:noProof/>
        </w:rPr>
        <w:lastRenderedPageBreak/>
        <w:drawing>
          <wp:inline distT="0" distB="0" distL="0" distR="0" wp14:anchorId="3B2BE5D6" wp14:editId="1E1D2859">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27700" cy="1739265"/>
                    </a:xfrm>
                    <a:prstGeom prst="rect">
                      <a:avLst/>
                    </a:prstGeom>
                  </pic:spPr>
                </pic:pic>
              </a:graphicData>
            </a:graphic>
          </wp:inline>
        </w:drawing>
      </w:r>
    </w:p>
    <w:p w14:paraId="6184DE80" w14:textId="6A4868A4" w:rsidR="00926A02" w:rsidRPr="00C04E31" w:rsidRDefault="00926A02" w:rsidP="00926A02">
      <w:pPr>
        <w:pStyle w:val="Caption"/>
        <w:jc w:val="center"/>
        <w:rPr>
          <w:sz w:val="22"/>
          <w:szCs w:val="22"/>
        </w:rPr>
      </w:pPr>
      <w:r w:rsidRPr="00C04E31">
        <w:rPr>
          <w:sz w:val="22"/>
          <w:szCs w:val="22"/>
        </w:rPr>
        <w:t xml:space="preserve">Figure </w:t>
      </w:r>
      <w:r w:rsidR="006B7DDA">
        <w:rPr>
          <w:sz w:val="22"/>
          <w:szCs w:val="22"/>
        </w:rPr>
        <w:t>10</w:t>
      </w:r>
      <w:r>
        <w:rPr>
          <w:sz w:val="22"/>
          <w:szCs w:val="22"/>
        </w:rPr>
        <w:t>:</w:t>
      </w:r>
      <w:r w:rsidRPr="00C04E31">
        <w:rPr>
          <w:sz w:val="22"/>
          <w:szCs w:val="22"/>
        </w:rPr>
        <w:t xml:space="preserve"> Avatar media pipeline</w:t>
      </w:r>
    </w:p>
    <w:p w14:paraId="4158D1C8" w14:textId="77777777" w:rsidR="00926A02" w:rsidRPr="00C04E31" w:rsidRDefault="00926A02" w:rsidP="00926A02">
      <w:pPr>
        <w:rPr>
          <w:rFonts w:cs="Arial"/>
          <w:szCs w:val="22"/>
          <w:shd w:val="clear" w:color="auto" w:fill="FFFFFF"/>
        </w:rPr>
      </w:pPr>
      <w:r w:rsidRPr="00C04E31">
        <w:rPr>
          <w:rFonts w:cs="Arial"/>
          <w:szCs w:val="22"/>
          <w:shd w:val="clear" w:color="auto" w:fill="FFFFFF"/>
        </w:rPr>
        <w:t>The MPEG_node_avatar extension shall be included as extension to node object. All referenced mesh elements by this node will be reconstructed from an avatar representation.</w:t>
      </w:r>
    </w:p>
    <w:p w14:paraId="0774B41C" w14:textId="77777777" w:rsidR="00926A02" w:rsidRPr="00DF011F" w:rsidRDefault="00926A02" w:rsidP="007F78E9">
      <w:pPr>
        <w:pStyle w:val="Heading3"/>
        <w:numPr>
          <w:ilvl w:val="0"/>
          <w:numId w:val="0"/>
        </w:numPr>
        <w:spacing w:line="240" w:lineRule="atLeast"/>
        <w:jc w:val="both"/>
        <w:rPr>
          <w:bCs/>
          <w:iCs/>
          <w:szCs w:val="24"/>
        </w:rPr>
      </w:pPr>
      <w:r w:rsidRPr="00DF011F">
        <w:rPr>
          <w:szCs w:val="24"/>
        </w:rPr>
        <w:t>8.3.2</w:t>
      </w:r>
      <w:r w:rsidRPr="00DF011F">
        <w:rPr>
          <w:szCs w:val="24"/>
        </w:rPr>
        <w:tab/>
        <w:t>Semantics</w:t>
      </w:r>
    </w:p>
    <w:p w14:paraId="232E5078" w14:textId="77777777" w:rsidR="00926A02" w:rsidRPr="00C04E31" w:rsidRDefault="00926A02" w:rsidP="00926A02">
      <w:pPr>
        <w:rPr>
          <w:szCs w:val="22"/>
          <w:lang w:eastAsia="fr-FR"/>
        </w:rPr>
      </w:pPr>
      <w:r w:rsidRPr="00C04E31">
        <w:rPr>
          <w:szCs w:val="22"/>
          <w:lang w:eastAsia="fr-FR"/>
        </w:rPr>
        <w:t xml:space="preserve">The application identifies the avatar format and reconstruction method based on the type of the </w:t>
      </w:r>
      <w:r w:rsidRPr="00C04E31">
        <w:rPr>
          <w:i/>
          <w:iCs/>
          <w:szCs w:val="22"/>
          <w:lang w:eastAsia="fr-FR"/>
        </w:rPr>
        <w:t>MPEG_node_avatar</w:t>
      </w:r>
      <w:r w:rsidRPr="00C04E31">
        <w:rPr>
          <w:szCs w:val="22"/>
          <w:lang w:eastAsia="fr-FR"/>
        </w:rPr>
        <w:t xml:space="preserve"> extension. The default type is defined in Annex H of this specification.</w:t>
      </w:r>
    </w:p>
    <w:p w14:paraId="42D1CB35" w14:textId="0B0EAF22" w:rsidR="00926A02" w:rsidRPr="002D2F12" w:rsidRDefault="00926A02" w:rsidP="00926A02">
      <w:pPr>
        <w:pStyle w:val="Tabletitle"/>
      </w:pPr>
      <w:bookmarkStart w:id="274" w:name="_Ref131770445"/>
      <w:r w:rsidRPr="00F213C6">
        <w:t>Table</w:t>
      </w:r>
      <w:r>
        <w:t xml:space="preserve"> </w:t>
      </w:r>
      <w:r w:rsidR="006B7DDA">
        <w:t>52</w:t>
      </w:r>
      <w:r w:rsidRPr="00F213C6">
        <w:t>: Description of MPEG_node_avatar extension</w:t>
      </w:r>
      <w:r w:rsidRPr="00810B03" w:rsidDel="00FE4814">
        <w:t xml:space="preserve"> </w:t>
      </w:r>
      <w:bookmarkEnd w:id="274"/>
    </w:p>
    <w:tbl>
      <w:tblPr>
        <w:tblStyle w:val="TableGrid"/>
        <w:tblW w:w="9010" w:type="dxa"/>
        <w:tblLook w:val="04A0" w:firstRow="1" w:lastRow="0" w:firstColumn="1" w:lastColumn="0" w:noHBand="0" w:noVBand="1"/>
      </w:tblPr>
      <w:tblGrid>
        <w:gridCol w:w="1171"/>
        <w:gridCol w:w="1733"/>
        <w:gridCol w:w="1113"/>
        <w:gridCol w:w="1349"/>
        <w:gridCol w:w="3644"/>
      </w:tblGrid>
      <w:tr w:rsidR="00926A02" w:rsidRPr="004C11F7" w14:paraId="1D0BC9E6" w14:textId="77777777" w:rsidTr="00E40DC9">
        <w:trPr>
          <w:trHeight w:val="300"/>
        </w:trPr>
        <w:tc>
          <w:tcPr>
            <w:tcW w:w="1171" w:type="dxa"/>
          </w:tcPr>
          <w:p w14:paraId="056D9244" w14:textId="77777777" w:rsidR="00926A02" w:rsidRPr="00C04E31" w:rsidRDefault="00926A02" w:rsidP="00E40DC9">
            <w:pPr>
              <w:pStyle w:val="Tableheader"/>
              <w:jc w:val="center"/>
              <w:rPr>
                <w:b/>
              </w:rPr>
            </w:pPr>
            <w:r w:rsidRPr="00C04E31">
              <w:rPr>
                <w:b/>
              </w:rPr>
              <w:t>Name</w:t>
            </w:r>
          </w:p>
        </w:tc>
        <w:tc>
          <w:tcPr>
            <w:tcW w:w="1733" w:type="dxa"/>
          </w:tcPr>
          <w:p w14:paraId="5790DE4B" w14:textId="77777777" w:rsidR="00926A02" w:rsidRPr="00C04E31" w:rsidRDefault="00926A02" w:rsidP="00E40DC9">
            <w:pPr>
              <w:pStyle w:val="Tableheader"/>
              <w:jc w:val="center"/>
              <w:rPr>
                <w:b/>
              </w:rPr>
            </w:pPr>
            <w:r w:rsidRPr="00C04E31">
              <w:rPr>
                <w:b/>
              </w:rPr>
              <w:t>Type</w:t>
            </w:r>
          </w:p>
        </w:tc>
        <w:tc>
          <w:tcPr>
            <w:tcW w:w="1113" w:type="dxa"/>
          </w:tcPr>
          <w:p w14:paraId="6BACC7CC" w14:textId="77777777" w:rsidR="00926A02" w:rsidRPr="00C04E31" w:rsidRDefault="00926A02" w:rsidP="00E40DC9">
            <w:pPr>
              <w:pStyle w:val="Tableheader"/>
              <w:jc w:val="center"/>
              <w:rPr>
                <w:b/>
              </w:rPr>
            </w:pPr>
            <w:r w:rsidRPr="00C04E31">
              <w:rPr>
                <w:b/>
              </w:rPr>
              <w:t>Usage</w:t>
            </w:r>
          </w:p>
        </w:tc>
        <w:tc>
          <w:tcPr>
            <w:tcW w:w="1349" w:type="dxa"/>
          </w:tcPr>
          <w:p w14:paraId="5E79D42B" w14:textId="77777777" w:rsidR="00926A02" w:rsidRPr="00C04E31" w:rsidRDefault="00926A02" w:rsidP="00E40DC9">
            <w:pPr>
              <w:pStyle w:val="Tableheader"/>
              <w:jc w:val="center"/>
              <w:rPr>
                <w:b/>
              </w:rPr>
            </w:pPr>
            <w:r w:rsidRPr="00C04E31">
              <w:rPr>
                <w:b/>
              </w:rPr>
              <w:t>Default</w:t>
            </w:r>
          </w:p>
        </w:tc>
        <w:tc>
          <w:tcPr>
            <w:tcW w:w="3644" w:type="dxa"/>
          </w:tcPr>
          <w:p w14:paraId="02CD6797" w14:textId="77777777" w:rsidR="00926A02" w:rsidRPr="00C04E31" w:rsidRDefault="00926A02" w:rsidP="00E40DC9">
            <w:pPr>
              <w:pStyle w:val="Tableheader"/>
              <w:jc w:val="center"/>
              <w:rPr>
                <w:b/>
              </w:rPr>
            </w:pPr>
            <w:r w:rsidRPr="00C04E31">
              <w:rPr>
                <w:b/>
              </w:rPr>
              <w:t>Description</w:t>
            </w:r>
          </w:p>
        </w:tc>
      </w:tr>
      <w:tr w:rsidR="00926A02" w:rsidRPr="004C11F7" w14:paraId="6DE6E39B" w14:textId="77777777" w:rsidTr="00E40DC9">
        <w:trPr>
          <w:trHeight w:val="300"/>
        </w:trPr>
        <w:tc>
          <w:tcPr>
            <w:tcW w:w="1171" w:type="dxa"/>
          </w:tcPr>
          <w:p w14:paraId="684D3F5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type</w:t>
            </w:r>
          </w:p>
        </w:tc>
        <w:tc>
          <w:tcPr>
            <w:tcW w:w="1733" w:type="dxa"/>
          </w:tcPr>
          <w:p w14:paraId="7682F132"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string</w:t>
            </w:r>
          </w:p>
        </w:tc>
        <w:tc>
          <w:tcPr>
            <w:tcW w:w="1113" w:type="dxa"/>
          </w:tcPr>
          <w:p w14:paraId="186C0526"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030E518F"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75B8AC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 xml:space="preserve">The type of the </w:t>
            </w:r>
            <w:r>
              <w:rPr>
                <w:rFonts w:cs="Arial"/>
                <w:sz w:val="20"/>
              </w:rPr>
              <w:t>a</w:t>
            </w:r>
            <w:r w:rsidRPr="00C04E31">
              <w:rPr>
                <w:rFonts w:cs="Arial"/>
                <w:sz w:val="20"/>
              </w:rPr>
              <w:t xml:space="preserve">vatar representation is provided as a URN that uniquely identified the </w:t>
            </w:r>
            <w:r>
              <w:rPr>
                <w:rFonts w:cs="Arial"/>
                <w:sz w:val="20"/>
              </w:rPr>
              <w:t>a</w:t>
            </w:r>
            <w:r w:rsidRPr="00C04E31">
              <w:rPr>
                <w:rFonts w:cs="Arial"/>
                <w:sz w:val="20"/>
              </w:rPr>
              <w:t xml:space="preserve">vatar representation scheme. The </w:t>
            </w:r>
            <w:r>
              <w:rPr>
                <w:rFonts w:cs="Arial"/>
                <w:sz w:val="20"/>
              </w:rPr>
              <w:t>a</w:t>
            </w:r>
            <w:r w:rsidRPr="00C04E31">
              <w:rPr>
                <w:rFonts w:cs="Arial"/>
                <w:sz w:val="20"/>
              </w:rPr>
              <w:t xml:space="preserve">vatar representation scheme defines the format of all components that are used to reconstruct and animate the </w:t>
            </w:r>
            <w:r>
              <w:rPr>
                <w:rFonts w:cs="Arial"/>
                <w:sz w:val="20"/>
              </w:rPr>
              <w:t>a</w:t>
            </w:r>
            <w:r w:rsidRPr="00C04E31">
              <w:rPr>
                <w:rFonts w:cs="Arial"/>
                <w:sz w:val="20"/>
              </w:rPr>
              <w:t>vatar. The reference MPEG avatar URN is defined in section 8.3.3.</w:t>
            </w:r>
          </w:p>
        </w:tc>
      </w:tr>
      <w:tr w:rsidR="00926A02" w:rsidRPr="004C11F7" w14:paraId="48B92D7D" w14:textId="77777777" w:rsidTr="00E40DC9">
        <w:trPr>
          <w:trHeight w:val="300"/>
        </w:trPr>
        <w:tc>
          <w:tcPr>
            <w:tcW w:w="1171" w:type="dxa"/>
          </w:tcPr>
          <w:p w14:paraId="4DB6ABD1"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mappings</w:t>
            </w:r>
          </w:p>
        </w:tc>
        <w:tc>
          <w:tcPr>
            <w:tcW w:w="1733" w:type="dxa"/>
          </w:tcPr>
          <w:p w14:paraId="73EA4A2A"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array(Mapping)</w:t>
            </w:r>
          </w:p>
        </w:tc>
        <w:tc>
          <w:tcPr>
            <w:tcW w:w="1113" w:type="dxa"/>
          </w:tcPr>
          <w:p w14:paraId="7E2C13E8"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M</w:t>
            </w:r>
          </w:p>
        </w:tc>
        <w:tc>
          <w:tcPr>
            <w:tcW w:w="1349" w:type="dxa"/>
          </w:tcPr>
          <w:p w14:paraId="7C04A5C9" w14:textId="77777777" w:rsidR="00926A02" w:rsidRPr="00C04E31" w:rsidRDefault="00926A02" w:rsidP="00E40DC9">
            <w:pPr>
              <w:keepLines w:val="0"/>
              <w:spacing w:before="0" w:after="0" w:line="240" w:lineRule="auto"/>
              <w:textAlignment w:val="baseline"/>
              <w:rPr>
                <w:rFonts w:cs="Arial"/>
                <w:sz w:val="20"/>
              </w:rPr>
            </w:pPr>
          </w:p>
        </w:tc>
        <w:tc>
          <w:tcPr>
            <w:tcW w:w="3644" w:type="dxa"/>
          </w:tcPr>
          <w:p w14:paraId="59590F9F" w14:textId="77777777" w:rsidR="00926A02" w:rsidRPr="00C04E31" w:rsidRDefault="00926A02" w:rsidP="00E40DC9">
            <w:pPr>
              <w:keepLines w:val="0"/>
              <w:spacing w:before="0" w:after="0" w:line="240" w:lineRule="auto"/>
              <w:textAlignment w:val="baseline"/>
              <w:rPr>
                <w:rFonts w:cs="Arial"/>
                <w:sz w:val="20"/>
              </w:rPr>
            </w:pPr>
            <w:r w:rsidRPr="00C04E31">
              <w:rPr>
                <w:rFonts w:cs="Arial"/>
                <w:sz w:val="20"/>
              </w:rPr>
              <w:t>The mapping between child nodes and their associated avatar path. Note that the corresponding path for a parent node shall be a prefix of the path of its child nodes.</w:t>
            </w:r>
          </w:p>
        </w:tc>
      </w:tr>
    </w:tbl>
    <w:p w14:paraId="0312EF61" w14:textId="77777777" w:rsidR="00926A02" w:rsidRPr="00C04E31" w:rsidRDefault="00926A02" w:rsidP="00926A02">
      <w:pPr>
        <w:rPr>
          <w:szCs w:val="22"/>
        </w:rPr>
      </w:pPr>
      <w:r w:rsidRPr="00C04E31">
        <w:rPr>
          <w:szCs w:val="22"/>
        </w:rPr>
        <w:t xml:space="preserve">The </w:t>
      </w:r>
      <w:r>
        <w:rPr>
          <w:szCs w:val="22"/>
        </w:rPr>
        <w:t>M</w:t>
      </w:r>
      <w:r w:rsidRPr="00C04E31">
        <w:rPr>
          <w:szCs w:val="22"/>
        </w:rPr>
        <w:t>apping object is defined as follows:</w:t>
      </w:r>
    </w:p>
    <w:p w14:paraId="0875FCFC" w14:textId="2E5B30CD" w:rsidR="00926A02" w:rsidRPr="00C04E31" w:rsidRDefault="00926A02" w:rsidP="00926A02">
      <w:pPr>
        <w:pStyle w:val="Tabletitle"/>
      </w:pPr>
      <w:r w:rsidRPr="00C04E31">
        <w:t xml:space="preserve">Table </w:t>
      </w:r>
      <w:r w:rsidR="006B7DDA">
        <w:t>53</w:t>
      </w:r>
      <w:r>
        <w:t>:</w:t>
      </w:r>
      <w:r w:rsidRPr="00C04E31">
        <w:t xml:space="preserve"> Description of </w:t>
      </w:r>
      <w:r>
        <w:t>M</w:t>
      </w:r>
      <w:r w:rsidRPr="00C04E31">
        <w:t>apping object</w:t>
      </w:r>
    </w:p>
    <w:tbl>
      <w:tblPr>
        <w:tblStyle w:val="TableGrid"/>
        <w:tblW w:w="9010" w:type="dxa"/>
        <w:tblLook w:val="04A0" w:firstRow="1" w:lastRow="0" w:firstColumn="1" w:lastColumn="0" w:noHBand="0" w:noVBand="1"/>
      </w:tblPr>
      <w:tblGrid>
        <w:gridCol w:w="1112"/>
        <w:gridCol w:w="1403"/>
        <w:gridCol w:w="980"/>
        <w:gridCol w:w="1090"/>
        <w:gridCol w:w="4425"/>
      </w:tblGrid>
      <w:tr w:rsidR="00926A02" w:rsidRPr="004C11F7" w14:paraId="63431AF1" w14:textId="77777777" w:rsidTr="00E40DC9">
        <w:trPr>
          <w:trHeight w:val="300"/>
        </w:trPr>
        <w:tc>
          <w:tcPr>
            <w:tcW w:w="1112" w:type="dxa"/>
          </w:tcPr>
          <w:p w14:paraId="3177117D" w14:textId="77777777" w:rsidR="00926A02" w:rsidRPr="00C04E31" w:rsidRDefault="00926A02" w:rsidP="00E40DC9">
            <w:pPr>
              <w:pStyle w:val="Tableheader"/>
              <w:jc w:val="center"/>
              <w:rPr>
                <w:b/>
              </w:rPr>
            </w:pPr>
            <w:r w:rsidRPr="00C04E31">
              <w:rPr>
                <w:b/>
              </w:rPr>
              <w:t>Name</w:t>
            </w:r>
          </w:p>
        </w:tc>
        <w:tc>
          <w:tcPr>
            <w:tcW w:w="1403" w:type="dxa"/>
          </w:tcPr>
          <w:p w14:paraId="3FE6ACE3" w14:textId="77777777" w:rsidR="00926A02" w:rsidRPr="00C04E31" w:rsidRDefault="00926A02" w:rsidP="00E40DC9">
            <w:pPr>
              <w:pStyle w:val="Tableheader"/>
              <w:jc w:val="center"/>
              <w:rPr>
                <w:b/>
              </w:rPr>
            </w:pPr>
            <w:r w:rsidRPr="00C04E31">
              <w:rPr>
                <w:b/>
              </w:rPr>
              <w:t>Type</w:t>
            </w:r>
          </w:p>
        </w:tc>
        <w:tc>
          <w:tcPr>
            <w:tcW w:w="980" w:type="dxa"/>
          </w:tcPr>
          <w:p w14:paraId="0F834BCF" w14:textId="77777777" w:rsidR="00926A02" w:rsidRPr="00C04E31" w:rsidRDefault="00926A02" w:rsidP="00E40DC9">
            <w:pPr>
              <w:pStyle w:val="Tableheader"/>
              <w:jc w:val="center"/>
              <w:rPr>
                <w:b/>
              </w:rPr>
            </w:pPr>
            <w:r w:rsidRPr="00C04E31">
              <w:rPr>
                <w:b/>
              </w:rPr>
              <w:t>Usage</w:t>
            </w:r>
          </w:p>
        </w:tc>
        <w:tc>
          <w:tcPr>
            <w:tcW w:w="1090" w:type="dxa"/>
          </w:tcPr>
          <w:p w14:paraId="3AFFFCFF" w14:textId="77777777" w:rsidR="00926A02" w:rsidRPr="00C04E31" w:rsidRDefault="00926A02" w:rsidP="00E40DC9">
            <w:pPr>
              <w:pStyle w:val="Tableheader"/>
              <w:jc w:val="center"/>
              <w:rPr>
                <w:b/>
              </w:rPr>
            </w:pPr>
            <w:r w:rsidRPr="00C04E31">
              <w:rPr>
                <w:b/>
              </w:rPr>
              <w:t>Default</w:t>
            </w:r>
          </w:p>
        </w:tc>
        <w:tc>
          <w:tcPr>
            <w:tcW w:w="4425" w:type="dxa"/>
          </w:tcPr>
          <w:p w14:paraId="09999057" w14:textId="77777777" w:rsidR="00926A02" w:rsidRPr="00C04E31" w:rsidRDefault="00926A02" w:rsidP="00E40DC9">
            <w:pPr>
              <w:pStyle w:val="Tableheader"/>
              <w:jc w:val="center"/>
              <w:rPr>
                <w:b/>
              </w:rPr>
            </w:pPr>
            <w:r w:rsidRPr="00C04E31">
              <w:rPr>
                <w:b/>
              </w:rPr>
              <w:t>Description</w:t>
            </w:r>
          </w:p>
        </w:tc>
      </w:tr>
      <w:tr w:rsidR="00926A02" w:rsidRPr="004C11F7" w14:paraId="51E83BDF" w14:textId="77777777" w:rsidTr="00E40DC9">
        <w:trPr>
          <w:trHeight w:val="300"/>
        </w:trPr>
        <w:tc>
          <w:tcPr>
            <w:tcW w:w="1112" w:type="dxa"/>
          </w:tcPr>
          <w:p w14:paraId="206D786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path</w:t>
            </w:r>
          </w:p>
        </w:tc>
        <w:tc>
          <w:tcPr>
            <w:tcW w:w="1403" w:type="dxa"/>
          </w:tcPr>
          <w:p w14:paraId="22AFD923"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AvatarPath</w:t>
            </w:r>
          </w:p>
        </w:tc>
        <w:tc>
          <w:tcPr>
            <w:tcW w:w="980" w:type="dxa"/>
          </w:tcPr>
          <w:p w14:paraId="4F29DA85"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13B1131C" w14:textId="77777777" w:rsidR="00926A02" w:rsidRPr="00C04E31" w:rsidRDefault="00926A02" w:rsidP="00E40DC9">
            <w:pPr>
              <w:keepLines w:val="0"/>
              <w:spacing w:after="0" w:line="240" w:lineRule="auto"/>
              <w:textAlignment w:val="baseline"/>
              <w:rPr>
                <w:rFonts w:cs="Arial"/>
                <w:sz w:val="20"/>
              </w:rPr>
            </w:pPr>
          </w:p>
        </w:tc>
        <w:tc>
          <w:tcPr>
            <w:tcW w:w="4425" w:type="dxa"/>
          </w:tcPr>
          <w:p w14:paraId="0B36D724"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Provides the Avatar path for this node as described in clause 8.3.4.</w:t>
            </w:r>
          </w:p>
        </w:tc>
      </w:tr>
      <w:tr w:rsidR="00926A02" w:rsidRPr="004C11F7" w14:paraId="242E8200" w14:textId="77777777" w:rsidTr="00E40DC9">
        <w:trPr>
          <w:trHeight w:val="300"/>
        </w:trPr>
        <w:tc>
          <w:tcPr>
            <w:tcW w:w="1112" w:type="dxa"/>
          </w:tcPr>
          <w:p w14:paraId="554DB1E7"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 xml:space="preserve">    node       </w:t>
            </w:r>
          </w:p>
        </w:tc>
        <w:tc>
          <w:tcPr>
            <w:tcW w:w="1403" w:type="dxa"/>
          </w:tcPr>
          <w:p w14:paraId="20AEC7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integer</w:t>
            </w:r>
          </w:p>
        </w:tc>
        <w:tc>
          <w:tcPr>
            <w:tcW w:w="980" w:type="dxa"/>
          </w:tcPr>
          <w:p w14:paraId="6C1DF3E1"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M</w:t>
            </w:r>
          </w:p>
        </w:tc>
        <w:tc>
          <w:tcPr>
            <w:tcW w:w="1090" w:type="dxa"/>
          </w:tcPr>
          <w:p w14:paraId="5421E996" w14:textId="77777777" w:rsidR="00926A02" w:rsidRPr="00C04E31" w:rsidRDefault="00926A02" w:rsidP="00E40DC9">
            <w:pPr>
              <w:keepLines w:val="0"/>
              <w:spacing w:after="0" w:line="240" w:lineRule="auto"/>
              <w:textAlignment w:val="baseline"/>
              <w:rPr>
                <w:rFonts w:cs="Arial"/>
                <w:sz w:val="20"/>
              </w:rPr>
            </w:pPr>
          </w:p>
        </w:tc>
        <w:tc>
          <w:tcPr>
            <w:tcW w:w="4425" w:type="dxa"/>
          </w:tcPr>
          <w:p w14:paraId="340AFA3B" w14:textId="77777777" w:rsidR="00926A02" w:rsidRPr="00C04E31" w:rsidRDefault="00926A02" w:rsidP="00E40DC9">
            <w:pPr>
              <w:keepLines w:val="0"/>
              <w:spacing w:after="0" w:line="240" w:lineRule="auto"/>
              <w:textAlignment w:val="baseline"/>
              <w:rPr>
                <w:rFonts w:cs="Arial"/>
                <w:sz w:val="20"/>
              </w:rPr>
            </w:pPr>
            <w:r w:rsidRPr="00C04E31">
              <w:rPr>
                <w:rFonts w:cs="Arial"/>
                <w:sz w:val="20"/>
              </w:rPr>
              <w:t>The index of the child node of the mesh part that corresponds to the label in the path.</w:t>
            </w:r>
          </w:p>
        </w:tc>
      </w:tr>
    </w:tbl>
    <w:p w14:paraId="273E084D" w14:textId="77777777" w:rsidR="00926A02" w:rsidRPr="004157DF" w:rsidRDefault="00926A02" w:rsidP="007F78E9">
      <w:pPr>
        <w:pStyle w:val="Heading3"/>
        <w:numPr>
          <w:ilvl w:val="0"/>
          <w:numId w:val="0"/>
        </w:numPr>
        <w:spacing w:line="240" w:lineRule="atLeast"/>
        <w:jc w:val="both"/>
        <w:rPr>
          <w:bCs/>
          <w:iCs/>
        </w:rPr>
      </w:pPr>
      <w:r>
        <w:t>8.3.3</w:t>
      </w:r>
      <w:r>
        <w:tab/>
      </w:r>
      <w:r w:rsidRPr="004157DF">
        <w:t xml:space="preserve">MPEG </w:t>
      </w:r>
      <w:r>
        <w:t>r</w:t>
      </w:r>
      <w:r w:rsidRPr="004157DF">
        <w:t xml:space="preserve">eference </w:t>
      </w:r>
      <w:r>
        <w:t>a</w:t>
      </w:r>
      <w:r w:rsidRPr="004157DF">
        <w:t>vatar</w:t>
      </w:r>
    </w:p>
    <w:p w14:paraId="11D144B2" w14:textId="77777777" w:rsidR="00926A02" w:rsidRPr="00C04E31" w:rsidRDefault="00926A02" w:rsidP="00926A02">
      <w:pPr>
        <w:rPr>
          <w:szCs w:val="22"/>
        </w:rPr>
      </w:pPr>
      <w:r w:rsidRPr="00C04E31">
        <w:rPr>
          <w:szCs w:val="22"/>
        </w:rPr>
        <w:t xml:space="preserve">The MPEG reference </w:t>
      </w:r>
      <w:r>
        <w:rPr>
          <w:szCs w:val="22"/>
        </w:rPr>
        <w:t>a</w:t>
      </w:r>
      <w:r w:rsidRPr="00C04E31">
        <w:rPr>
          <w:szCs w:val="22"/>
        </w:rPr>
        <w:t xml:space="preserve">vatar </w:t>
      </w:r>
      <w:r>
        <w:rPr>
          <w:szCs w:val="22"/>
        </w:rPr>
        <w:t>is</w:t>
      </w:r>
      <w:r w:rsidRPr="00C04E31">
        <w:rPr>
          <w:szCs w:val="22"/>
        </w:rPr>
        <w:t xml:space="preserve"> identified by “</w:t>
      </w:r>
      <w:r w:rsidRPr="00C04E31">
        <w:rPr>
          <w:b/>
          <w:bCs/>
          <w:szCs w:val="22"/>
        </w:rPr>
        <w:t>urn:mpeg:sd:2023:avatar</w:t>
      </w:r>
      <w:r w:rsidRPr="00C04E31">
        <w:rPr>
          <w:szCs w:val="22"/>
        </w:rPr>
        <w:t xml:space="preserve">” as </w:t>
      </w:r>
      <w:r>
        <w:rPr>
          <w:szCs w:val="22"/>
        </w:rPr>
        <w:t>a</w:t>
      </w:r>
      <w:r w:rsidRPr="00C04E31">
        <w:rPr>
          <w:szCs w:val="22"/>
        </w:rPr>
        <w:t xml:space="preserve">vatar type. The reference </w:t>
      </w:r>
      <w:r>
        <w:rPr>
          <w:szCs w:val="22"/>
        </w:rPr>
        <w:t>a</w:t>
      </w:r>
      <w:r w:rsidRPr="00C04E31">
        <w:rPr>
          <w:szCs w:val="22"/>
        </w:rPr>
        <w:t xml:space="preserve">vatar framework builds on the reference </w:t>
      </w:r>
      <w:r>
        <w:rPr>
          <w:szCs w:val="22"/>
        </w:rPr>
        <w:t>a</w:t>
      </w:r>
      <w:r w:rsidRPr="00C04E31">
        <w:rPr>
          <w:szCs w:val="22"/>
        </w:rPr>
        <w:t>vatar as defined in Annex H.</w:t>
      </w:r>
    </w:p>
    <w:p w14:paraId="24452886" w14:textId="77777777" w:rsidR="00926A02" w:rsidRPr="004157DF" w:rsidRDefault="00926A02" w:rsidP="007F78E9">
      <w:pPr>
        <w:pStyle w:val="Heading3"/>
        <w:numPr>
          <w:ilvl w:val="0"/>
          <w:numId w:val="0"/>
        </w:numPr>
        <w:spacing w:line="240" w:lineRule="atLeast"/>
        <w:jc w:val="both"/>
        <w:rPr>
          <w:bCs/>
          <w:iCs/>
        </w:rPr>
      </w:pPr>
      <w:r>
        <w:t>8.3.4</w:t>
      </w:r>
      <w:r>
        <w:tab/>
      </w:r>
      <w:r w:rsidRPr="004157DF">
        <w:t xml:space="preserve">Avatar </w:t>
      </w:r>
      <w:r>
        <w:t>p</w:t>
      </w:r>
      <w:r w:rsidRPr="004157DF">
        <w:t xml:space="preserve">ath </w:t>
      </w:r>
      <w:r>
        <w:t>d</w:t>
      </w:r>
      <w:r w:rsidRPr="004157DF">
        <w:t>efinition</w:t>
      </w:r>
    </w:p>
    <w:p w14:paraId="0C305794" w14:textId="77777777" w:rsidR="00926A02" w:rsidRPr="00C04E31" w:rsidRDefault="00926A02" w:rsidP="00926A02">
      <w:pPr>
        <w:rPr>
          <w:szCs w:val="22"/>
        </w:rPr>
      </w:pPr>
      <w:r w:rsidRPr="00C04E31">
        <w:rPr>
          <w:szCs w:val="22"/>
        </w:rPr>
        <w:t xml:space="preserve">The </w:t>
      </w:r>
      <w:r>
        <w:rPr>
          <w:szCs w:val="22"/>
        </w:rPr>
        <w:t>a</w:t>
      </w:r>
      <w:r w:rsidRPr="00C04E31">
        <w:rPr>
          <w:szCs w:val="22"/>
        </w:rPr>
        <w:t xml:space="preserve">vatar path allows the addressing of every segment in an </w:t>
      </w:r>
      <w:r>
        <w:rPr>
          <w:szCs w:val="22"/>
        </w:rPr>
        <w:t>a</w:t>
      </w:r>
      <w:r w:rsidRPr="00C04E31">
        <w:rPr>
          <w:szCs w:val="22"/>
        </w:rPr>
        <w:t>vatar, which allows for associating them with interactivity triggers and skeleton animations.</w:t>
      </w:r>
    </w:p>
    <w:p w14:paraId="359C7367" w14:textId="4EA5D099" w:rsidR="00926A02" w:rsidRPr="00C04E31" w:rsidRDefault="00926A02" w:rsidP="00926A02">
      <w:pPr>
        <w:pStyle w:val="Caption"/>
        <w:jc w:val="center"/>
        <w:rPr>
          <w:rFonts w:ascii="Cambria" w:hAnsi="Cambria"/>
          <w:sz w:val="22"/>
          <w:szCs w:val="22"/>
        </w:rPr>
      </w:pPr>
      <w:r w:rsidRPr="00C04E31">
        <w:rPr>
          <w:rFonts w:ascii="Cambria" w:hAnsi="Cambria"/>
          <w:sz w:val="22"/>
          <w:szCs w:val="22"/>
        </w:rPr>
        <w:lastRenderedPageBreak/>
        <w:t xml:space="preserve">Table </w:t>
      </w:r>
      <w:r w:rsidR="006B7DDA">
        <w:rPr>
          <w:rFonts w:ascii="Cambria" w:hAnsi="Cambria"/>
          <w:sz w:val="22"/>
          <w:szCs w:val="22"/>
        </w:rPr>
        <w:t>54</w:t>
      </w:r>
      <w:r w:rsidRPr="00C04E31">
        <w:rPr>
          <w:rFonts w:ascii="Cambria" w:hAnsi="Cambria"/>
          <w:sz w:val="22"/>
          <w:szCs w:val="22"/>
        </w:rPr>
        <w:t xml:space="preserve">: Avatar </w:t>
      </w:r>
      <w:r>
        <w:rPr>
          <w:rFonts w:ascii="Cambria" w:hAnsi="Cambria"/>
          <w:sz w:val="22"/>
          <w:szCs w:val="22"/>
        </w:rPr>
        <w:t>p</w:t>
      </w:r>
      <w:r w:rsidRPr="00C04E31">
        <w:rPr>
          <w:rFonts w:ascii="Cambria" w:hAnsi="Cambria"/>
          <w:sz w:val="22"/>
          <w:szCs w:val="22"/>
        </w:rPr>
        <w:t>aths</w:t>
      </w:r>
    </w:p>
    <w:tbl>
      <w:tblPr>
        <w:tblStyle w:val="TableGrid"/>
        <w:tblW w:w="0" w:type="auto"/>
        <w:tblLook w:val="04A0" w:firstRow="1" w:lastRow="0" w:firstColumn="1" w:lastColumn="0" w:noHBand="0" w:noVBand="1"/>
      </w:tblPr>
      <w:tblGrid>
        <w:gridCol w:w="9010"/>
      </w:tblGrid>
      <w:tr w:rsidR="00926A02" w:rsidRPr="004157DF" w14:paraId="7EC8B320" w14:textId="77777777" w:rsidTr="00E40DC9">
        <w:tc>
          <w:tcPr>
            <w:tcW w:w="9010" w:type="dxa"/>
          </w:tcPr>
          <w:p w14:paraId="4E03F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"full_body": {</w:t>
            </w:r>
          </w:p>
          <w:p w14:paraId="093910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"upper_body":{</w:t>
            </w:r>
          </w:p>
          <w:p w14:paraId="6D3920E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"head":{</w:t>
            </w:r>
          </w:p>
          <w:p w14:paraId="43AF69C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"face":{</w:t>
            </w:r>
          </w:p>
          <w:p w14:paraId="3B79AB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"mouth",</w:t>
            </w:r>
          </w:p>
          <w:p w14:paraId="45B5D7F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"lower_jaw",</w:t>
            </w:r>
          </w:p>
          <w:p w14:paraId="6C2A357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"upper_jaw",</w:t>
            </w:r>
          </w:p>
          <w:p w14:paraId="2A519B7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"eye_right",</w:t>
            </w:r>
          </w:p>
          <w:p w14:paraId="17C6665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"eye_left"</w:t>
            </w:r>
          </w:p>
          <w:p w14:paraId="3152163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52A1A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"neck",</w:t>
            </w:r>
          </w:p>
          <w:p w14:paraId="2B535C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"ear_right",</w:t>
            </w:r>
          </w:p>
          <w:p w14:paraId="38050B0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"ear_left",</w:t>
            </w:r>
          </w:p>
          <w:p w14:paraId="3485316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"back"</w:t>
            </w:r>
          </w:p>
          <w:p w14:paraId="74C64F0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6D1D7D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"thorax":{</w:t>
            </w:r>
          </w:p>
          <w:p w14:paraId="6B52445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"chest_front",</w:t>
            </w:r>
          </w:p>
          <w:p w14:paraId="4E13E95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"chest_back",</w:t>
            </w:r>
          </w:p>
          <w:p w14:paraId="6CEA6EB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"shoulder_front_right",</w:t>
            </w:r>
          </w:p>
          <w:p w14:paraId="78A6355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"shoulder_front_left",</w:t>
            </w:r>
          </w:p>
          <w:p w14:paraId="1B5993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"shoulder_back_right",</w:t>
            </w:r>
          </w:p>
          <w:p w14:paraId="5681BB3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"shoulder_back_left"</w:t>
            </w:r>
          </w:p>
          <w:p w14:paraId="49F909F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7201589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"arm_right":{</w:t>
            </w:r>
          </w:p>
          <w:p w14:paraId="38B1B59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"upper_arm_right",</w:t>
            </w:r>
          </w:p>
          <w:p w14:paraId="148F1B1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"lower_arm_right",</w:t>
            </w:r>
          </w:p>
          <w:p w14:paraId="510E5F8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"hand_right":{</w:t>
            </w:r>
          </w:p>
          <w:p w14:paraId="2F7282C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"thumb_proximal_right":{</w:t>
            </w:r>
          </w:p>
          <w:p w14:paraId="5710A90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"thumb_intermediate_right":{</w:t>
            </w:r>
          </w:p>
          <w:p w14:paraId="353107A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"thumb_distal_right"</w:t>
            </w:r>
          </w:p>
          <w:p w14:paraId="34FF35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DA829A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530D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"index_proximal_right":{</w:t>
            </w:r>
          </w:p>
          <w:p w14:paraId="482EC2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"index_intermediate_right":{</w:t>
            </w:r>
          </w:p>
          <w:p w14:paraId="44DA73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"index_distal_right":{</w:t>
            </w:r>
          </w:p>
          <w:p w14:paraId="0B89591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"index_top_right"</w:t>
            </w:r>
          </w:p>
          <w:p w14:paraId="2F2A61D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F8B40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1F1D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3AD316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"middle_proximal_right":{</w:t>
            </w:r>
          </w:p>
          <w:p w14:paraId="464C78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"middle_intermediate_right":{</w:t>
            </w:r>
          </w:p>
          <w:p w14:paraId="7EA4C4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"middle_distal_right":{</w:t>
            </w:r>
          </w:p>
          <w:p w14:paraId="121E279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"middle_top_right"</w:t>
            </w:r>
          </w:p>
          <w:p w14:paraId="29E28EB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8A1D2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48C779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BD4DEC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"ring_proximal_right":{</w:t>
            </w:r>
          </w:p>
          <w:p w14:paraId="6072787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"ring_intermediate_right":{</w:t>
            </w:r>
          </w:p>
          <w:p w14:paraId="22844BD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"ring_distal_right":{</w:t>
            </w:r>
          </w:p>
          <w:p w14:paraId="485F46E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"ring_top_right"</w:t>
            </w:r>
          </w:p>
          <w:p w14:paraId="0A311D0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932BBE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A606A0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FCFB2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"litttle_proximal_right":{</w:t>
            </w:r>
          </w:p>
          <w:p w14:paraId="0E06A2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"litttle_intermediate_right":{</w:t>
            </w:r>
          </w:p>
          <w:p w14:paraId="2FA3CB0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"litttle_distal_right":{</w:t>
            </w:r>
          </w:p>
          <w:p w14:paraId="39B0F9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"litttle_top_right"</w:t>
            </w:r>
          </w:p>
          <w:p w14:paraId="556740C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D17D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DF77AA0"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A2833E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35BEE5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28D3A67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"arm_left":{</w:t>
            </w:r>
          </w:p>
          <w:p w14:paraId="5AA6373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"upper_arm_left",</w:t>
            </w:r>
          </w:p>
          <w:p w14:paraId="35A108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"lower_arm_left",</w:t>
            </w:r>
          </w:p>
          <w:p w14:paraId="7DDD85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"hand_left":{</w:t>
            </w:r>
          </w:p>
          <w:p w14:paraId="364A5A4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"thumb_proximal_left":{</w:t>
            </w:r>
          </w:p>
          <w:p w14:paraId="5D76FE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"thumb_intermediate_left":{</w:t>
            </w:r>
          </w:p>
          <w:p w14:paraId="391746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"thumb_distal_left"</w:t>
            </w:r>
          </w:p>
          <w:p w14:paraId="4CE7D6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52AAA3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0D0AFD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"index_proximal_left":{</w:t>
            </w:r>
          </w:p>
          <w:p w14:paraId="60F7677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"index_intermediate_left":{</w:t>
            </w:r>
          </w:p>
          <w:p w14:paraId="0E48D9D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"index_distal_left":{</w:t>
            </w:r>
          </w:p>
          <w:p w14:paraId="1BDA908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"index_top_left"</w:t>
            </w:r>
          </w:p>
          <w:p w14:paraId="2AE69EE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C6B997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6EAC9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28350C6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"middle_proximal_left":{</w:t>
            </w:r>
          </w:p>
          <w:p w14:paraId="1628CC4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"middle_intermediate_left":{</w:t>
            </w:r>
          </w:p>
          <w:p w14:paraId="36311D2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"middle_distal_left":{</w:t>
            </w:r>
          </w:p>
          <w:p w14:paraId="1539245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"middle_top_left"</w:t>
            </w:r>
          </w:p>
          <w:p w14:paraId="4C33BAA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78D6AF7"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74D8A0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4B60C8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"ring_proximal_left":{</w:t>
            </w:r>
          </w:p>
          <w:p w14:paraId="170BA84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"ring_intermediate_left":{</w:t>
            </w:r>
          </w:p>
          <w:p w14:paraId="3542A03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"ring_distal_left":{</w:t>
            </w:r>
          </w:p>
          <w:p w14:paraId="5808B58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"ring_top_left"</w:t>
            </w:r>
          </w:p>
          <w:p w14:paraId="612885D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6AA41AE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4A8921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41F9607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"litttle_proximal_left":{</w:t>
            </w:r>
          </w:p>
          <w:p w14:paraId="16F65C1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"litttle_intermediate_left":{</w:t>
            </w:r>
          </w:p>
          <w:p w14:paraId="0438CF2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"litttle_distal_left":{</w:t>
            </w:r>
          </w:p>
          <w:p w14:paraId="126FE65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"litttle_top_left"</w:t>
            </w:r>
          </w:p>
          <w:p w14:paraId="69E50D11"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1333477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149E84A"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B6137F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5BAD242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C51883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EE3BD2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"lower_body":{</w:t>
            </w:r>
          </w:p>
          <w:p w14:paraId="01DDA30C"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lastRenderedPageBreak/>
              <w:tab/>
            </w:r>
            <w:r w:rsidRPr="004157DF">
              <w:rPr>
                <w:rFonts w:asciiTheme="minorHAnsi" w:hAnsiTheme="minorHAnsi" w:cstheme="minorHAnsi"/>
                <w:szCs w:val="22"/>
              </w:rPr>
              <w:tab/>
              <w:t>"pelvis":{</w:t>
            </w:r>
          </w:p>
          <w:p w14:paraId="2EC4B749"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w:t>
            </w:r>
          </w:p>
          <w:p w14:paraId="4BB840A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"pelvis_front_right",</w:t>
            </w:r>
          </w:p>
          <w:p w14:paraId="7694AB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"pelvis_front_left"</w:t>
            </w:r>
          </w:p>
          <w:p w14:paraId="407A574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3073B622"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w:t>
            </w:r>
          </w:p>
          <w:p w14:paraId="621F00A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"pelvis_back_right",</w:t>
            </w:r>
          </w:p>
          <w:p w14:paraId="5A69F43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"pelvis_back_left"</w:t>
            </w:r>
          </w:p>
          <w:p w14:paraId="2DCBD0F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F1CFA9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15C6185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"leg_right":{</w:t>
            </w:r>
          </w:p>
          <w:p w14:paraId="6B9FD4BB"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"upper_leg_right",</w:t>
            </w:r>
          </w:p>
          <w:p w14:paraId="6DB10D0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"lower_leg_right",</w:t>
            </w:r>
          </w:p>
          <w:p w14:paraId="3C4ECD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"foot_right":{</w:t>
            </w:r>
          </w:p>
          <w:p w14:paraId="362E3AE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"toes_right"</w:t>
            </w:r>
          </w:p>
          <w:p w14:paraId="2696B1D8"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7E3183F5"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CA03BB3"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"leg_left":{</w:t>
            </w:r>
          </w:p>
          <w:p w14:paraId="3A1F18D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"upper_leg_left",</w:t>
            </w:r>
          </w:p>
          <w:p w14:paraId="5609EA7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"lower_leg_left",</w:t>
            </w:r>
          </w:p>
          <w:p w14:paraId="5575C88D"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"foot_left":{</w:t>
            </w:r>
          </w:p>
          <w:p w14:paraId="229BAED4"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"toes_left"</w:t>
            </w:r>
          </w:p>
          <w:p w14:paraId="498EBA2E"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r>
            <w:r w:rsidRPr="004157DF">
              <w:rPr>
                <w:rFonts w:asciiTheme="minorHAnsi" w:hAnsiTheme="minorHAnsi" w:cstheme="minorHAnsi"/>
                <w:szCs w:val="22"/>
              </w:rPr>
              <w:tab/>
              <w:t>}</w:t>
            </w:r>
          </w:p>
          <w:p w14:paraId="03895546"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r>
            <w:r w:rsidRPr="004157DF">
              <w:rPr>
                <w:rFonts w:asciiTheme="minorHAnsi" w:hAnsiTheme="minorHAnsi" w:cstheme="minorHAnsi"/>
                <w:szCs w:val="22"/>
              </w:rPr>
              <w:tab/>
              <w:t>}</w:t>
            </w:r>
          </w:p>
          <w:p w14:paraId="46991ABF" w14:textId="77777777" w:rsidR="00926A02" w:rsidRPr="004157DF" w:rsidRDefault="00926A02" w:rsidP="00E40DC9">
            <w:pPr>
              <w:spacing w:before="0" w:after="0"/>
              <w:rPr>
                <w:rFonts w:asciiTheme="minorHAnsi" w:hAnsiTheme="minorHAnsi" w:cstheme="minorHAnsi"/>
                <w:szCs w:val="22"/>
              </w:rPr>
            </w:pPr>
            <w:r w:rsidRPr="004157DF">
              <w:rPr>
                <w:rFonts w:asciiTheme="minorHAnsi" w:hAnsiTheme="minorHAnsi" w:cstheme="minorHAnsi"/>
                <w:szCs w:val="22"/>
              </w:rPr>
              <w:tab/>
              <w:t>}</w:t>
            </w:r>
          </w:p>
          <w:p w14:paraId="7AA3F3B0" w14:textId="77777777" w:rsidR="00926A02" w:rsidRPr="004157DF" w:rsidRDefault="00926A02" w:rsidP="00E40DC9">
            <w:pPr>
              <w:spacing w:before="0" w:after="0"/>
              <w:rPr>
                <w:rStyle w:val="Heading1CharChar"/>
                <w:rFonts w:asciiTheme="minorHAnsi" w:hAnsiTheme="minorHAnsi" w:cstheme="minorHAnsi"/>
                <w:bCs/>
                <w:szCs w:val="22"/>
                <w:lang w:eastAsia="fr-FR"/>
              </w:rPr>
            </w:pPr>
            <w:r w:rsidRPr="004157DF">
              <w:rPr>
                <w:rFonts w:asciiTheme="minorHAnsi" w:hAnsiTheme="minorHAnsi" w:cstheme="minorHAnsi"/>
                <w:szCs w:val="22"/>
              </w:rPr>
              <w:t>}</w:t>
            </w:r>
          </w:p>
        </w:tc>
      </w:tr>
    </w:tbl>
    <w:p w14:paraId="748CCD21" w14:textId="77777777" w:rsidR="00926A02" w:rsidRPr="00CE2E7C" w:rsidRDefault="00926A02" w:rsidP="00926A02"/>
    <w:p w14:paraId="58A66A97" w14:textId="77777777" w:rsidR="00926A02" w:rsidRPr="00DF011F" w:rsidRDefault="00926A02" w:rsidP="007F78E9">
      <w:pPr>
        <w:pStyle w:val="Heading3"/>
        <w:numPr>
          <w:ilvl w:val="0"/>
          <w:numId w:val="0"/>
        </w:numPr>
        <w:spacing w:line="240" w:lineRule="atLeast"/>
        <w:jc w:val="both"/>
        <w:rPr>
          <w:bCs/>
          <w:iCs/>
          <w:szCs w:val="24"/>
        </w:rPr>
      </w:pPr>
      <w:r w:rsidRPr="00DF011F">
        <w:rPr>
          <w:szCs w:val="24"/>
        </w:rPr>
        <w:t>8.3.</w:t>
      </w:r>
      <w:r>
        <w:rPr>
          <w:szCs w:val="24"/>
        </w:rPr>
        <w:t>5</w:t>
      </w:r>
      <w:r w:rsidRPr="00DF011F">
        <w:rPr>
          <w:szCs w:val="24"/>
        </w:rPr>
        <w:tab/>
        <w:t xml:space="preserve">Processing </w:t>
      </w:r>
      <w:r>
        <w:rPr>
          <w:szCs w:val="24"/>
        </w:rPr>
        <w:t>m</w:t>
      </w:r>
      <w:r w:rsidRPr="00DF011F">
        <w:rPr>
          <w:szCs w:val="24"/>
        </w:rPr>
        <w:t>odel</w:t>
      </w:r>
    </w:p>
    <w:p w14:paraId="03540996" w14:textId="77777777" w:rsidR="00926A02" w:rsidRPr="00C04E31" w:rsidRDefault="00926A02" w:rsidP="00926A02">
      <w:pPr>
        <w:spacing w:after="0" w:line="240" w:lineRule="auto"/>
        <w:rPr>
          <w:rFonts w:cs="Arial"/>
          <w:szCs w:val="22"/>
        </w:rPr>
      </w:pPr>
      <w:r w:rsidRPr="00C04E31">
        <w:rPr>
          <w:rFonts w:cs="Arial"/>
          <w:szCs w:val="22"/>
          <w:shd w:val="clear" w:color="auto" w:fill="FFFFFF"/>
        </w:rPr>
        <w:t xml:space="preserve">Each avatar in a scene is represented by a node that contains the MPEG_node_avatar extension. When present in a node, it means that all referenced mesh elements by this node will be reconstructed from an </w:t>
      </w:r>
      <w:r>
        <w:rPr>
          <w:rFonts w:cs="Arial"/>
          <w:szCs w:val="22"/>
          <w:shd w:val="clear" w:color="auto" w:fill="FFFFFF"/>
        </w:rPr>
        <w:t>a</w:t>
      </w:r>
      <w:r w:rsidRPr="00C04E31">
        <w:rPr>
          <w:rFonts w:cs="Arial"/>
          <w:szCs w:val="22"/>
          <w:shd w:val="clear" w:color="auto" w:fill="FFFFFF"/>
        </w:rPr>
        <w:t xml:space="preserve">vatar representation. </w:t>
      </w:r>
    </w:p>
    <w:p w14:paraId="4A007417" w14:textId="77777777" w:rsidR="00926A02" w:rsidRPr="00F64E9A" w:rsidRDefault="00926A02" w:rsidP="007F78E9">
      <w:pPr>
        <w:pStyle w:val="Heading2"/>
        <w:numPr>
          <w:ilvl w:val="0"/>
          <w:numId w:val="0"/>
        </w:numPr>
        <w:spacing w:line="250" w:lineRule="atLeast"/>
        <w:jc w:val="both"/>
        <w:rPr>
          <w:iCs/>
        </w:rPr>
      </w:pPr>
      <w:r w:rsidRPr="00F64E9A">
        <w:t xml:space="preserve">8.4 </w:t>
      </w:r>
      <w:r w:rsidRPr="00F64E9A">
        <w:tab/>
        <w:t>Lighting</w:t>
      </w:r>
    </w:p>
    <w:p w14:paraId="0E7283D5" w14:textId="77777777" w:rsidR="00926A02" w:rsidRPr="008A7D25" w:rsidRDefault="00926A02" w:rsidP="007F78E9">
      <w:pPr>
        <w:pStyle w:val="Heading3"/>
        <w:numPr>
          <w:ilvl w:val="0"/>
          <w:numId w:val="0"/>
        </w:numPr>
        <w:spacing w:line="240" w:lineRule="atLeast"/>
        <w:jc w:val="both"/>
        <w:rPr>
          <w:bCs/>
          <w:iCs/>
          <w:szCs w:val="24"/>
        </w:rPr>
      </w:pPr>
      <w:r>
        <w:rPr>
          <w:szCs w:val="24"/>
        </w:rPr>
        <w:t>8.4.1</w:t>
      </w:r>
      <w:r>
        <w:rPr>
          <w:szCs w:val="24"/>
        </w:rPr>
        <w:tab/>
      </w:r>
      <w:r w:rsidRPr="008A7D25">
        <w:rPr>
          <w:szCs w:val="24"/>
        </w:rPr>
        <w:t>General</w:t>
      </w:r>
    </w:p>
    <w:p w14:paraId="5A3834F4" w14:textId="77777777" w:rsidR="00926A02" w:rsidRPr="00C04E31" w:rsidRDefault="00926A02" w:rsidP="00926A02">
      <w:pPr>
        <w:spacing w:after="0" w:line="240" w:lineRule="auto"/>
        <w:rPr>
          <w:rFonts w:cs="Arial"/>
          <w:szCs w:val="22"/>
          <w:shd w:val="clear" w:color="auto" w:fill="FFFFFF"/>
        </w:rPr>
      </w:pPr>
      <w:r>
        <w:rPr>
          <w:rFonts w:cs="Arial"/>
          <w:szCs w:val="22"/>
          <w:shd w:val="clear" w:color="auto" w:fill="FFFFFF"/>
        </w:rPr>
        <w:t xml:space="preserve">This document defines types of </w:t>
      </w:r>
      <w:r w:rsidRPr="00C04E31">
        <w:rPr>
          <w:rFonts w:cs="Arial"/>
          <w:szCs w:val="22"/>
          <w:shd w:val="clear" w:color="auto" w:fill="FFFFFF"/>
        </w:rPr>
        <w:t>light sources</w:t>
      </w:r>
      <w:r>
        <w:rPr>
          <w:rFonts w:cs="Arial"/>
          <w:szCs w:val="22"/>
          <w:shd w:val="clear" w:color="auto" w:fill="FFFFFF"/>
        </w:rPr>
        <w:t xml:space="preserve"> with their corresponding extensions</w:t>
      </w:r>
      <w:r w:rsidRPr="00C04E31">
        <w:rPr>
          <w:rFonts w:cs="Arial"/>
          <w:szCs w:val="22"/>
          <w:shd w:val="clear" w:color="auto" w:fill="FFFFFF"/>
        </w:rPr>
        <w:t>:</w:t>
      </w:r>
    </w:p>
    <w:p w14:paraId="395465C8"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image-based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MPEG_lights_texture_based extension</w:t>
      </w:r>
    </w:p>
    <w:p w14:paraId="75D18E22" w14:textId="77777777" w:rsidR="00926A02" w:rsidRPr="00C04E31" w:rsidRDefault="00926A02" w:rsidP="00926A02">
      <w:pPr>
        <w:pStyle w:val="ListParagraph"/>
        <w:numPr>
          <w:ilvl w:val="0"/>
          <w:numId w:val="21"/>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 xml:space="preserve">The punctual lights </w:t>
      </w:r>
      <w:r>
        <w:rPr>
          <w:rFonts w:ascii="Cambria" w:hAnsi="Cambria" w:cs="Arial"/>
          <w:sz w:val="22"/>
          <w:szCs w:val="22"/>
          <w:shd w:val="clear" w:color="auto" w:fill="FFFFFF"/>
        </w:rPr>
        <w:t>via</w:t>
      </w:r>
      <w:r w:rsidRPr="00C04E31">
        <w:rPr>
          <w:rFonts w:ascii="Cambria" w:hAnsi="Cambria" w:cs="Arial"/>
          <w:sz w:val="22"/>
          <w:szCs w:val="22"/>
          <w:shd w:val="clear" w:color="auto" w:fill="FFFFFF"/>
        </w:rPr>
        <w:t xml:space="preserve"> the MPEG_light_punctual extension</w:t>
      </w:r>
    </w:p>
    <w:p w14:paraId="03469E73"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The MPEG_lights_texture_based extension define</w:t>
      </w:r>
      <w:r>
        <w:rPr>
          <w:rFonts w:cs="Arial"/>
          <w:szCs w:val="22"/>
          <w:shd w:val="clear" w:color="auto" w:fill="FFFFFF"/>
        </w:rPr>
        <w:t>s</w:t>
      </w:r>
      <w:r w:rsidRPr="00C04E31">
        <w:rPr>
          <w:rFonts w:cs="Arial"/>
          <w:szCs w:val="22"/>
          <w:shd w:val="clear" w:color="auto" w:fill="FFFFFF"/>
        </w:rPr>
        <w:t xml:space="preserve"> image-based lights in a glTF scene. This extension expands the functionalities of the EXT_lights_image_based extension by enabling the lighting information to vary over time. The lighting information in the MPEG_lights_texture_based extension comprises two timed</w:t>
      </w:r>
      <w:r>
        <w:rPr>
          <w:rFonts w:cs="Arial"/>
          <w:szCs w:val="22"/>
          <w:shd w:val="clear" w:color="auto" w:fill="FFFFFF"/>
        </w:rPr>
        <w:t xml:space="preserve"> </w:t>
      </w:r>
      <w:r w:rsidRPr="00C04E31">
        <w:rPr>
          <w:rFonts w:cs="Arial"/>
          <w:szCs w:val="22"/>
          <w:shd w:val="clear" w:color="auto" w:fill="FFFFFF"/>
        </w:rPr>
        <w:t>dependent sequences that are:</w:t>
      </w:r>
    </w:p>
    <w:p w14:paraId="47394B10"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video sequence wherein each frame represents the specular radiance information</w:t>
      </w:r>
    </w:p>
    <w:p w14:paraId="7C0181DF" w14:textId="77777777" w:rsidR="00926A02" w:rsidRPr="00C04E31" w:rsidRDefault="00926A02" w:rsidP="00926A02">
      <w:pPr>
        <w:pStyle w:val="ListParagraph"/>
        <w:numPr>
          <w:ilvl w:val="0"/>
          <w:numId w:val="24"/>
        </w:numPr>
        <w:spacing w:after="0" w:line="240" w:lineRule="auto"/>
        <w:jc w:val="both"/>
        <w:rPr>
          <w:rFonts w:ascii="Cambria" w:hAnsi="Cambria" w:cs="Arial"/>
          <w:sz w:val="22"/>
          <w:szCs w:val="22"/>
          <w:shd w:val="clear" w:color="auto" w:fill="FFFFFF"/>
        </w:rPr>
      </w:pPr>
      <w:r w:rsidRPr="00C04E31">
        <w:rPr>
          <w:rFonts w:ascii="Cambria" w:hAnsi="Cambria" w:cs="Arial"/>
          <w:sz w:val="22"/>
          <w:szCs w:val="22"/>
          <w:shd w:val="clear" w:color="auto" w:fill="FFFFFF"/>
        </w:rPr>
        <w:t>a timed metadata sequence where each sample of the sequence represents irradiance information</w:t>
      </w:r>
    </w:p>
    <w:p w14:paraId="60E04FC8" w14:textId="77777777" w:rsidR="00926A02" w:rsidRPr="00C04E31" w:rsidRDefault="00926A02" w:rsidP="00926A02">
      <w:pPr>
        <w:spacing w:after="0" w:line="240" w:lineRule="auto"/>
        <w:rPr>
          <w:rFonts w:cs="Arial"/>
          <w:szCs w:val="22"/>
          <w:shd w:val="clear" w:color="auto" w:fill="FFFFFF"/>
        </w:rPr>
      </w:pPr>
      <w:r w:rsidRPr="00C04E31">
        <w:rPr>
          <w:rFonts w:cs="Arial"/>
          <w:szCs w:val="22"/>
          <w:shd w:val="clear" w:color="auto" w:fill="FFFFFF"/>
        </w:rPr>
        <w:t>At each time instance of the glTF scene</w:t>
      </w:r>
      <w:r>
        <w:rPr>
          <w:rFonts w:cs="Arial"/>
          <w:szCs w:val="22"/>
          <w:shd w:val="clear" w:color="auto" w:fill="FFFFFF"/>
        </w:rPr>
        <w:t xml:space="preserve"> </w:t>
      </w:r>
      <w:r w:rsidRPr="002A7208">
        <w:rPr>
          <w:rFonts w:cs="Arial"/>
          <w:szCs w:val="22"/>
          <w:shd w:val="clear" w:color="auto" w:fill="FFFFFF"/>
        </w:rPr>
        <w:t>rendering</w:t>
      </w:r>
      <w:r w:rsidRPr="00C04E31">
        <w:rPr>
          <w:rFonts w:cs="Arial"/>
          <w:szCs w:val="22"/>
          <w:shd w:val="clear" w:color="auto" w:fill="FFFFFF"/>
        </w:rPr>
        <w:t>, the corresponding specular radiance decoded frame and the irradiance sample provide the necessary information to apply image-based lighting rendering techniques.</w:t>
      </w:r>
    </w:p>
    <w:p w14:paraId="18618A98" w14:textId="77777777" w:rsidR="00926A02" w:rsidRPr="00C04E31" w:rsidRDefault="00926A02" w:rsidP="00926A02">
      <w:pPr>
        <w:spacing w:after="0" w:line="240" w:lineRule="auto"/>
        <w:rPr>
          <w:rFonts w:cs="Arial"/>
          <w:color w:val="444444"/>
          <w:szCs w:val="22"/>
          <w:shd w:val="clear" w:color="auto" w:fill="FFFFFF"/>
        </w:rPr>
      </w:pPr>
      <w:r>
        <w:rPr>
          <w:rFonts w:cs="Arial"/>
          <w:color w:val="444444"/>
          <w:szCs w:val="22"/>
          <w:shd w:val="clear" w:color="auto" w:fill="FFFFFF"/>
        </w:rPr>
        <w:t xml:space="preserve">Regarding the </w:t>
      </w:r>
      <w:r w:rsidRPr="00C04E31">
        <w:rPr>
          <w:szCs w:val="22"/>
        </w:rPr>
        <w:t>punctual</w:t>
      </w:r>
      <w:r>
        <w:rPr>
          <w:szCs w:val="22"/>
        </w:rPr>
        <w:t xml:space="preserve"> lights </w:t>
      </w:r>
      <w:r w:rsidRPr="00C04E31">
        <w:rPr>
          <w:szCs w:val="22"/>
        </w:rPr>
        <w:t xml:space="preserve">extension, identified by MPEG_light_punctual, </w:t>
      </w:r>
      <w:r>
        <w:rPr>
          <w:szCs w:val="22"/>
        </w:rPr>
        <w:t xml:space="preserve">it </w:t>
      </w:r>
      <w:r w:rsidRPr="00C04E31">
        <w:rPr>
          <w:szCs w:val="22"/>
        </w:rPr>
        <w:t xml:space="preserve">provides the ability to differentiate between </w:t>
      </w:r>
      <w:r>
        <w:rPr>
          <w:szCs w:val="22"/>
        </w:rPr>
        <w:t>phyiscal</w:t>
      </w:r>
      <w:r w:rsidRPr="00C04E31">
        <w:rPr>
          <w:szCs w:val="22"/>
        </w:rPr>
        <w:t xml:space="preserve"> and virtual light sources present as KHR_lights_punctual elements as well as providing accessor to retrieve timed dependent information it.</w:t>
      </w:r>
    </w:p>
    <w:p w14:paraId="710EA203" w14:textId="77777777" w:rsidR="00926A02" w:rsidRPr="009403BE" w:rsidRDefault="00926A02" w:rsidP="007F78E9">
      <w:pPr>
        <w:pStyle w:val="Heading3"/>
        <w:numPr>
          <w:ilvl w:val="0"/>
          <w:numId w:val="0"/>
        </w:numPr>
        <w:spacing w:line="240" w:lineRule="atLeast"/>
        <w:jc w:val="both"/>
        <w:rPr>
          <w:bCs/>
          <w:iCs/>
          <w:szCs w:val="24"/>
        </w:rPr>
      </w:pPr>
      <w:r>
        <w:rPr>
          <w:szCs w:val="24"/>
        </w:rPr>
        <w:lastRenderedPageBreak/>
        <w:t>8.4.2</w:t>
      </w:r>
      <w:r>
        <w:rPr>
          <w:szCs w:val="24"/>
        </w:rPr>
        <w:tab/>
      </w:r>
      <w:r w:rsidRPr="008B00E5">
        <w:rPr>
          <w:szCs w:val="24"/>
        </w:rPr>
        <w:t>Semantics</w:t>
      </w:r>
    </w:p>
    <w:p w14:paraId="596A4127"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8.4.2.1</w:t>
      </w:r>
      <w:r w:rsidRPr="00926A02">
        <w:rPr>
          <w:szCs w:val="24"/>
          <w:lang w:val="en-US"/>
        </w:rPr>
        <w:tab/>
        <w:t>Semantics of the MPEG_lights_texture_based extension</w:t>
      </w:r>
    </w:p>
    <w:p w14:paraId="5C525CF1" w14:textId="77777777" w:rsidR="00926A02" w:rsidRPr="00C04E31" w:rsidRDefault="00926A02" w:rsidP="00926A02">
      <w:pPr>
        <w:spacing w:after="0" w:line="240" w:lineRule="auto"/>
        <w:rPr>
          <w:bCs/>
          <w:iCs/>
          <w:szCs w:val="22"/>
          <w:shd w:val="clear" w:color="auto" w:fill="FFFFFF"/>
        </w:rPr>
      </w:pPr>
      <w:r w:rsidRPr="00C04E31">
        <w:rPr>
          <w:rFonts w:cs="Arial"/>
          <w:szCs w:val="22"/>
          <w:shd w:val="clear" w:color="auto" w:fill="FFFFFF"/>
        </w:rPr>
        <w:t>When present, the MPEG_lights_texture_based extension shall be included as a glTF file level extension and as a scene level extension.</w:t>
      </w:r>
    </w:p>
    <w:p w14:paraId="5EC47958" w14:textId="761C9879" w:rsidR="00926A02" w:rsidRPr="00607B51" w:rsidRDefault="00926A02" w:rsidP="00926A02">
      <w:pPr>
        <w:tabs>
          <w:tab w:val="left" w:pos="403"/>
        </w:tabs>
        <w:spacing w:before="120"/>
        <w:rPr>
          <w:color w:val="000000"/>
        </w:rPr>
      </w:pPr>
      <w:r w:rsidRPr="00607B51">
        <w:rPr>
          <w:color w:val="000000"/>
        </w:rPr>
        <w:t xml:space="preserve">The definition of all objects within </w:t>
      </w:r>
      <w:r>
        <w:t>MPEG_lights_texture_based</w:t>
      </w:r>
      <w:r w:rsidRPr="00607B51">
        <w:t xml:space="preserve"> extension is provided in</w:t>
      </w:r>
      <w:r>
        <w:t xml:space="preserve"> </w:t>
      </w:r>
      <w:r>
        <w:fldChar w:fldCharType="begin"/>
      </w:r>
      <w:r>
        <w:instrText xml:space="preserve"> REF _Ref146475467 \h  \* MERGEFORMAT </w:instrText>
      </w:r>
      <w:r>
        <w:fldChar w:fldCharType="separate"/>
      </w:r>
      <w:r w:rsidRPr="00C04E31">
        <w:t xml:space="preserve">Table </w:t>
      </w:r>
      <w:r w:rsidR="006B7DDA">
        <w:t>55</w:t>
      </w:r>
      <w:r>
        <w:fldChar w:fldCharType="end"/>
      </w:r>
      <w:r w:rsidRPr="00607B51">
        <w:t>.</w:t>
      </w:r>
      <w:r w:rsidRPr="00607B51">
        <w:rPr>
          <w:color w:val="000000"/>
        </w:rPr>
        <w:t xml:space="preserve"> </w:t>
      </w:r>
    </w:p>
    <w:p w14:paraId="326FFF1C" w14:textId="42A00792" w:rsidR="00926A02" w:rsidRPr="00C04E31" w:rsidRDefault="00926A02" w:rsidP="00926A02">
      <w:pPr>
        <w:pStyle w:val="Caption"/>
        <w:jc w:val="center"/>
        <w:rPr>
          <w:b w:val="0"/>
          <w:bCs w:val="0"/>
          <w:sz w:val="22"/>
          <w:szCs w:val="22"/>
        </w:rPr>
      </w:pPr>
      <w:bookmarkStart w:id="275" w:name="_Ref146475467"/>
      <w:r w:rsidRPr="00C04E31">
        <w:rPr>
          <w:sz w:val="22"/>
          <w:szCs w:val="22"/>
        </w:rPr>
        <w:t>Table</w:t>
      </w:r>
      <w:r w:rsidRPr="00814918">
        <w:rPr>
          <w:sz w:val="22"/>
          <w:szCs w:val="22"/>
        </w:rPr>
        <w:t xml:space="preserve"> </w:t>
      </w:r>
      <w:bookmarkEnd w:id="275"/>
      <w:r w:rsidR="006B7DDA">
        <w:rPr>
          <w:sz w:val="22"/>
          <w:szCs w:val="22"/>
        </w:rPr>
        <w:t>55</w:t>
      </w:r>
      <w:r w:rsidRPr="00814918">
        <w:rPr>
          <w:sz w:val="22"/>
          <w:szCs w:val="22"/>
        </w:rPr>
        <w:t>:</w:t>
      </w:r>
      <w:r w:rsidRPr="00C04E31">
        <w:rPr>
          <w:sz w:val="22"/>
          <w:szCs w:val="22"/>
        </w:rPr>
        <w:t xml:space="preserve"> Definitions of </w:t>
      </w:r>
      <w:r>
        <w:rPr>
          <w:sz w:val="22"/>
          <w:szCs w:val="22"/>
        </w:rPr>
        <w:t>glTF file level</w:t>
      </w:r>
      <w:r w:rsidRPr="00C04E31">
        <w:rPr>
          <w:sz w:val="22"/>
          <w:szCs w:val="22"/>
        </w:rPr>
        <w:t xml:space="preserve"> objects of MPEG_lights_texture_based extension</w:t>
      </w:r>
    </w:p>
    <w:tbl>
      <w:tblPr>
        <w:tblStyle w:val="TableGrid"/>
        <w:tblW w:w="0" w:type="auto"/>
        <w:tblLook w:val="04A0" w:firstRow="1" w:lastRow="0" w:firstColumn="1" w:lastColumn="0" w:noHBand="0" w:noVBand="1"/>
      </w:tblPr>
      <w:tblGrid>
        <w:gridCol w:w="1813"/>
        <w:gridCol w:w="882"/>
        <w:gridCol w:w="990"/>
        <w:gridCol w:w="990"/>
        <w:gridCol w:w="4670"/>
      </w:tblGrid>
      <w:tr w:rsidR="00926A02" w:rsidRPr="00E57DE8" w14:paraId="59A91B14" w14:textId="77777777" w:rsidTr="00E40DC9">
        <w:tc>
          <w:tcPr>
            <w:tcW w:w="1813" w:type="dxa"/>
          </w:tcPr>
          <w:p w14:paraId="0D9A9C5B" w14:textId="77777777" w:rsidR="00926A02" w:rsidRPr="00C04E31" w:rsidRDefault="00926A02" w:rsidP="00E40DC9">
            <w:pPr>
              <w:pStyle w:val="Tableheader"/>
              <w:jc w:val="center"/>
              <w:rPr>
                <w:b/>
              </w:rPr>
            </w:pPr>
            <w:r w:rsidRPr="00C04E31">
              <w:rPr>
                <w:b/>
              </w:rPr>
              <w:t>Name</w:t>
            </w:r>
          </w:p>
        </w:tc>
        <w:tc>
          <w:tcPr>
            <w:tcW w:w="882" w:type="dxa"/>
          </w:tcPr>
          <w:p w14:paraId="7F6D17F6" w14:textId="77777777" w:rsidR="00926A02" w:rsidRPr="00C04E31" w:rsidRDefault="00926A02" w:rsidP="00E40DC9">
            <w:pPr>
              <w:pStyle w:val="Tableheader"/>
              <w:jc w:val="center"/>
              <w:rPr>
                <w:b/>
              </w:rPr>
            </w:pPr>
            <w:r w:rsidRPr="00C04E31">
              <w:rPr>
                <w:b/>
              </w:rPr>
              <w:t>Type</w:t>
            </w:r>
          </w:p>
        </w:tc>
        <w:tc>
          <w:tcPr>
            <w:tcW w:w="990" w:type="dxa"/>
          </w:tcPr>
          <w:p w14:paraId="173D2E75" w14:textId="77777777" w:rsidR="00926A02" w:rsidRPr="00E57DE8" w:rsidRDefault="00926A02" w:rsidP="00E40DC9">
            <w:pPr>
              <w:pStyle w:val="Tableheader"/>
              <w:jc w:val="center"/>
              <w:rPr>
                <w:b/>
              </w:rPr>
            </w:pPr>
            <w:r w:rsidRPr="00C04E31">
              <w:rPr>
                <w:b/>
              </w:rPr>
              <w:t>Usage</w:t>
            </w:r>
          </w:p>
        </w:tc>
        <w:tc>
          <w:tcPr>
            <w:tcW w:w="990" w:type="dxa"/>
          </w:tcPr>
          <w:p w14:paraId="212BFC2C" w14:textId="77777777" w:rsidR="00926A02" w:rsidRPr="00C04E31" w:rsidRDefault="00926A02" w:rsidP="00E40DC9">
            <w:pPr>
              <w:pStyle w:val="Tableheader"/>
              <w:jc w:val="center"/>
              <w:rPr>
                <w:b/>
              </w:rPr>
            </w:pPr>
            <w:r w:rsidRPr="00C04E31">
              <w:rPr>
                <w:b/>
              </w:rPr>
              <w:t>Default</w:t>
            </w:r>
          </w:p>
        </w:tc>
        <w:tc>
          <w:tcPr>
            <w:tcW w:w="4670" w:type="dxa"/>
          </w:tcPr>
          <w:p w14:paraId="2F75EA45" w14:textId="77777777" w:rsidR="00926A02" w:rsidRPr="00C04E31" w:rsidRDefault="00926A02" w:rsidP="00E40DC9">
            <w:pPr>
              <w:pStyle w:val="Tableheader"/>
              <w:jc w:val="center"/>
              <w:rPr>
                <w:b/>
              </w:rPr>
            </w:pPr>
            <w:r w:rsidRPr="00C04E31">
              <w:rPr>
                <w:b/>
              </w:rPr>
              <w:t>Description</w:t>
            </w:r>
          </w:p>
        </w:tc>
      </w:tr>
      <w:tr w:rsidR="00926A02" w:rsidRPr="00E57DE8" w14:paraId="5576E6C9" w14:textId="77777777" w:rsidTr="00E40DC9">
        <w:tc>
          <w:tcPr>
            <w:tcW w:w="1813" w:type="dxa"/>
          </w:tcPr>
          <w:p w14:paraId="4780A914" w14:textId="77777777" w:rsidR="00926A02" w:rsidRPr="00C04E31" w:rsidRDefault="00926A02" w:rsidP="00E40DC9">
            <w:pPr>
              <w:tabs>
                <w:tab w:val="left" w:pos="403"/>
              </w:tabs>
              <w:spacing w:before="0" w:after="0"/>
              <w:rPr>
                <w:sz w:val="20"/>
                <w:szCs w:val="22"/>
              </w:rPr>
            </w:pPr>
            <w:r>
              <w:rPr>
                <w:sz w:val="20"/>
                <w:szCs w:val="22"/>
              </w:rPr>
              <w:t>l</w:t>
            </w:r>
            <w:r w:rsidRPr="00C04E31">
              <w:rPr>
                <w:sz w:val="20"/>
                <w:szCs w:val="22"/>
              </w:rPr>
              <w:t>ights</w:t>
            </w:r>
          </w:p>
        </w:tc>
        <w:tc>
          <w:tcPr>
            <w:tcW w:w="882" w:type="dxa"/>
          </w:tcPr>
          <w:p w14:paraId="2DE343CD" w14:textId="77777777" w:rsidR="00926A02" w:rsidRPr="00C04E31" w:rsidRDefault="00926A02" w:rsidP="00E40DC9">
            <w:pPr>
              <w:tabs>
                <w:tab w:val="left" w:pos="403"/>
              </w:tabs>
              <w:spacing w:before="0" w:after="0"/>
              <w:rPr>
                <w:sz w:val="20"/>
                <w:szCs w:val="22"/>
              </w:rPr>
            </w:pPr>
            <w:r w:rsidRPr="00C04E31">
              <w:rPr>
                <w:sz w:val="20"/>
                <w:szCs w:val="22"/>
              </w:rPr>
              <w:t>array</w:t>
            </w:r>
          </w:p>
        </w:tc>
        <w:tc>
          <w:tcPr>
            <w:tcW w:w="990" w:type="dxa"/>
          </w:tcPr>
          <w:p w14:paraId="02ACD9A8" w14:textId="77777777" w:rsidR="00926A02" w:rsidRPr="00E57DE8" w:rsidRDefault="00926A02" w:rsidP="00E40DC9">
            <w:pPr>
              <w:tabs>
                <w:tab w:val="left" w:pos="403"/>
              </w:tabs>
              <w:spacing w:before="0" w:after="0"/>
              <w:rPr>
                <w:sz w:val="20"/>
                <w:szCs w:val="22"/>
              </w:rPr>
            </w:pPr>
            <w:r w:rsidRPr="00C04E31">
              <w:rPr>
                <w:sz w:val="20"/>
                <w:szCs w:val="22"/>
              </w:rPr>
              <w:t>M</w:t>
            </w:r>
          </w:p>
        </w:tc>
        <w:tc>
          <w:tcPr>
            <w:tcW w:w="990" w:type="dxa"/>
          </w:tcPr>
          <w:p w14:paraId="3C26AEC4" w14:textId="77777777" w:rsidR="00926A02" w:rsidRPr="00C04E31" w:rsidRDefault="00926A02" w:rsidP="00E40DC9">
            <w:pPr>
              <w:tabs>
                <w:tab w:val="left" w:pos="403"/>
              </w:tabs>
              <w:spacing w:before="0" w:after="0"/>
              <w:rPr>
                <w:sz w:val="20"/>
                <w:szCs w:val="22"/>
              </w:rPr>
            </w:pPr>
          </w:p>
        </w:tc>
        <w:tc>
          <w:tcPr>
            <w:tcW w:w="4670" w:type="dxa"/>
          </w:tcPr>
          <w:p w14:paraId="330B598B" w14:textId="77777777" w:rsidR="00926A02" w:rsidRPr="00C04E31" w:rsidRDefault="00926A02" w:rsidP="00E40DC9">
            <w:pPr>
              <w:tabs>
                <w:tab w:val="left" w:pos="403"/>
              </w:tabs>
              <w:spacing w:before="0" w:after="0"/>
              <w:rPr>
                <w:sz w:val="20"/>
                <w:szCs w:val="22"/>
              </w:rPr>
            </w:pPr>
            <w:r w:rsidRPr="00C04E31">
              <w:rPr>
                <w:sz w:val="20"/>
                <w:szCs w:val="22"/>
              </w:rPr>
              <w:t>An array of items that describe the texture-based light sources, referenced in this scene description document.</w:t>
            </w:r>
          </w:p>
        </w:tc>
      </w:tr>
    </w:tbl>
    <w:p w14:paraId="4D809D30" w14:textId="77777777" w:rsidR="00926A02" w:rsidRDefault="00926A02" w:rsidP="00926A02">
      <w:pPr>
        <w:tabs>
          <w:tab w:val="left" w:pos="403"/>
        </w:tabs>
        <w:spacing w:before="120"/>
      </w:pPr>
    </w:p>
    <w:p w14:paraId="5A1B110E" w14:textId="0431E05B" w:rsidR="00926A02" w:rsidRPr="00C04E31" w:rsidRDefault="00926A02" w:rsidP="00926A02">
      <w:pPr>
        <w:pStyle w:val="Caption"/>
        <w:jc w:val="center"/>
        <w:rPr>
          <w:b w:val="0"/>
          <w:bCs w:val="0"/>
          <w:sz w:val="22"/>
          <w:szCs w:val="22"/>
        </w:rPr>
      </w:pPr>
      <w:r w:rsidRPr="00C04E31">
        <w:rPr>
          <w:sz w:val="22"/>
          <w:szCs w:val="22"/>
        </w:rPr>
        <w:t>Table</w:t>
      </w:r>
      <w:r w:rsidRPr="00814918">
        <w:rPr>
          <w:sz w:val="22"/>
          <w:szCs w:val="22"/>
        </w:rPr>
        <w:t xml:space="preserve"> </w:t>
      </w:r>
      <w:r w:rsidR="006B7DDA">
        <w:rPr>
          <w:sz w:val="22"/>
          <w:szCs w:val="22"/>
        </w:rPr>
        <w:t>56</w:t>
      </w:r>
      <w:r w:rsidRPr="00C04E31">
        <w:rPr>
          <w:sz w:val="22"/>
          <w:szCs w:val="22"/>
        </w:rPr>
        <w:t>: Definitions of item in the lights array of MPEG_lights_texture_based extension</w:t>
      </w:r>
    </w:p>
    <w:tbl>
      <w:tblPr>
        <w:tblStyle w:val="TableGrid"/>
        <w:tblW w:w="5099" w:type="pct"/>
        <w:tblLayout w:type="fixed"/>
        <w:tblLook w:val="04A0" w:firstRow="1" w:lastRow="0" w:firstColumn="1" w:lastColumn="0" w:noHBand="0" w:noVBand="1"/>
      </w:tblPr>
      <w:tblGrid>
        <w:gridCol w:w="1869"/>
        <w:gridCol w:w="934"/>
        <w:gridCol w:w="1133"/>
        <w:gridCol w:w="1133"/>
        <w:gridCol w:w="4866"/>
      </w:tblGrid>
      <w:tr w:rsidR="00926A02" w:rsidRPr="00E57DE8" w14:paraId="69586C89" w14:textId="77777777" w:rsidTr="00E40DC9">
        <w:tc>
          <w:tcPr>
            <w:tcW w:w="941" w:type="pct"/>
          </w:tcPr>
          <w:p w14:paraId="5B6A1F06" w14:textId="77777777" w:rsidR="00926A02" w:rsidRPr="00C04E31" w:rsidRDefault="00926A02" w:rsidP="00E40DC9">
            <w:pPr>
              <w:pStyle w:val="Tableheader"/>
              <w:jc w:val="center"/>
              <w:rPr>
                <w:b/>
              </w:rPr>
            </w:pPr>
            <w:r w:rsidRPr="00C04E31">
              <w:rPr>
                <w:b/>
              </w:rPr>
              <w:t>Name</w:t>
            </w:r>
          </w:p>
        </w:tc>
        <w:tc>
          <w:tcPr>
            <w:tcW w:w="470" w:type="pct"/>
          </w:tcPr>
          <w:p w14:paraId="11351A53" w14:textId="77777777" w:rsidR="00926A02" w:rsidRPr="00C04E31" w:rsidRDefault="00926A02" w:rsidP="00E40DC9">
            <w:pPr>
              <w:pStyle w:val="Tableheader"/>
              <w:jc w:val="center"/>
              <w:rPr>
                <w:b/>
              </w:rPr>
            </w:pPr>
            <w:r w:rsidRPr="00C04E31">
              <w:rPr>
                <w:b/>
              </w:rPr>
              <w:t>Type</w:t>
            </w:r>
          </w:p>
        </w:tc>
        <w:tc>
          <w:tcPr>
            <w:tcW w:w="570" w:type="pct"/>
          </w:tcPr>
          <w:p w14:paraId="3D3FA045" w14:textId="77777777" w:rsidR="00926A02" w:rsidRPr="00E57DE8" w:rsidRDefault="00926A02" w:rsidP="00E40DC9">
            <w:pPr>
              <w:pStyle w:val="Tableheader"/>
              <w:jc w:val="center"/>
              <w:rPr>
                <w:b/>
              </w:rPr>
            </w:pPr>
            <w:r w:rsidRPr="00C04E31">
              <w:rPr>
                <w:b/>
              </w:rPr>
              <w:t>Usage</w:t>
            </w:r>
          </w:p>
        </w:tc>
        <w:tc>
          <w:tcPr>
            <w:tcW w:w="570" w:type="pct"/>
          </w:tcPr>
          <w:p w14:paraId="4CF440CC" w14:textId="77777777" w:rsidR="00926A02" w:rsidRPr="00C04E31" w:rsidRDefault="00926A02" w:rsidP="00E40DC9">
            <w:pPr>
              <w:pStyle w:val="Tableheader"/>
              <w:jc w:val="center"/>
              <w:rPr>
                <w:b/>
              </w:rPr>
            </w:pPr>
            <w:r w:rsidRPr="00C04E31">
              <w:rPr>
                <w:b/>
              </w:rPr>
              <w:t>Default</w:t>
            </w:r>
          </w:p>
        </w:tc>
        <w:tc>
          <w:tcPr>
            <w:tcW w:w="2450" w:type="pct"/>
          </w:tcPr>
          <w:p w14:paraId="5166A1C2" w14:textId="77777777" w:rsidR="00926A02" w:rsidRPr="00C04E31" w:rsidRDefault="00926A02" w:rsidP="00E40DC9">
            <w:pPr>
              <w:pStyle w:val="Tableheader"/>
              <w:jc w:val="center"/>
              <w:rPr>
                <w:b/>
              </w:rPr>
            </w:pPr>
            <w:r w:rsidRPr="00C04E31">
              <w:rPr>
                <w:b/>
              </w:rPr>
              <w:t>Description</w:t>
            </w:r>
          </w:p>
        </w:tc>
      </w:tr>
      <w:tr w:rsidR="00926A02" w:rsidRPr="00607B51" w14:paraId="5D4F932D" w14:textId="77777777" w:rsidTr="00E40DC9">
        <w:tc>
          <w:tcPr>
            <w:tcW w:w="941" w:type="pct"/>
          </w:tcPr>
          <w:p w14:paraId="0048B48A" w14:textId="77777777" w:rsidR="00926A02" w:rsidRPr="00C04E31" w:rsidRDefault="00926A02" w:rsidP="00E40DC9">
            <w:pPr>
              <w:tabs>
                <w:tab w:val="left" w:pos="403"/>
              </w:tabs>
              <w:spacing w:before="0" w:after="0"/>
              <w:rPr>
                <w:sz w:val="20"/>
              </w:rPr>
            </w:pPr>
            <w:r w:rsidRPr="00C04E31">
              <w:rPr>
                <w:sz w:val="20"/>
              </w:rPr>
              <w:t>name</w:t>
            </w:r>
          </w:p>
        </w:tc>
        <w:tc>
          <w:tcPr>
            <w:tcW w:w="470" w:type="pct"/>
          </w:tcPr>
          <w:p w14:paraId="0042D3C6" w14:textId="77777777" w:rsidR="00926A02" w:rsidRPr="00C04E31" w:rsidRDefault="00926A02" w:rsidP="00E40DC9">
            <w:pPr>
              <w:tabs>
                <w:tab w:val="left" w:pos="403"/>
              </w:tabs>
              <w:spacing w:before="0" w:after="0"/>
              <w:jc w:val="center"/>
              <w:rPr>
                <w:sz w:val="20"/>
              </w:rPr>
            </w:pPr>
            <w:r w:rsidRPr="00C04E31">
              <w:rPr>
                <w:sz w:val="20"/>
              </w:rPr>
              <w:t>string</w:t>
            </w:r>
          </w:p>
        </w:tc>
        <w:tc>
          <w:tcPr>
            <w:tcW w:w="570" w:type="pct"/>
          </w:tcPr>
          <w:p w14:paraId="1EC30AE8"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B861C11"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22EF9C65" w14:textId="77777777" w:rsidR="00926A02" w:rsidRPr="00C04E31" w:rsidRDefault="00926A02" w:rsidP="00E40DC9">
            <w:pPr>
              <w:tabs>
                <w:tab w:val="left" w:pos="403"/>
              </w:tabs>
              <w:spacing w:before="0" w:after="0"/>
              <w:ind w:left="714" w:hanging="714"/>
              <w:rPr>
                <w:sz w:val="20"/>
              </w:rPr>
            </w:pPr>
            <w:r w:rsidRPr="00C04E31">
              <w:rPr>
                <w:sz w:val="20"/>
              </w:rPr>
              <w:t>Name of the light</w:t>
            </w:r>
          </w:p>
        </w:tc>
      </w:tr>
      <w:tr w:rsidR="00926A02" w:rsidRPr="00607B51" w14:paraId="1BA966E9" w14:textId="77777777" w:rsidTr="00E40DC9">
        <w:tc>
          <w:tcPr>
            <w:tcW w:w="941" w:type="pct"/>
          </w:tcPr>
          <w:p w14:paraId="50CDFFEF" w14:textId="77777777" w:rsidR="00926A02" w:rsidRPr="00C04E31" w:rsidRDefault="00926A02" w:rsidP="00E40DC9">
            <w:pPr>
              <w:tabs>
                <w:tab w:val="left" w:pos="403"/>
              </w:tabs>
              <w:spacing w:before="0" w:after="0"/>
              <w:rPr>
                <w:sz w:val="20"/>
              </w:rPr>
            </w:pPr>
            <w:r w:rsidRPr="00C04E31">
              <w:rPr>
                <w:sz w:val="20"/>
              </w:rPr>
              <w:t>nature</w:t>
            </w:r>
          </w:p>
        </w:tc>
        <w:tc>
          <w:tcPr>
            <w:tcW w:w="470" w:type="pct"/>
          </w:tcPr>
          <w:p w14:paraId="09E064D2" w14:textId="77777777" w:rsidR="00926A02" w:rsidRPr="00C04E31" w:rsidRDefault="00926A02" w:rsidP="00E40DC9">
            <w:pPr>
              <w:tabs>
                <w:tab w:val="left" w:pos="403"/>
              </w:tabs>
              <w:spacing w:before="0" w:after="0"/>
              <w:jc w:val="center"/>
              <w:rPr>
                <w:sz w:val="20"/>
              </w:rPr>
            </w:pPr>
            <w:r>
              <w:rPr>
                <w:sz w:val="20"/>
              </w:rPr>
              <w:t>enumeration</w:t>
            </w:r>
          </w:p>
        </w:tc>
        <w:tc>
          <w:tcPr>
            <w:tcW w:w="570" w:type="pct"/>
          </w:tcPr>
          <w:p w14:paraId="00887C79"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F1BD992" w14:textId="77777777" w:rsidR="00926A02" w:rsidRPr="00C04E31" w:rsidRDefault="00926A02" w:rsidP="00E40DC9">
            <w:pPr>
              <w:tabs>
                <w:tab w:val="left" w:pos="403"/>
              </w:tabs>
              <w:spacing w:before="0" w:after="0"/>
              <w:jc w:val="center"/>
              <w:rPr>
                <w:sz w:val="20"/>
              </w:rPr>
            </w:pPr>
            <w:r>
              <w:rPr>
                <w:sz w:val="20"/>
              </w:rPr>
              <w:t>PHYSICAL</w:t>
            </w:r>
          </w:p>
        </w:tc>
        <w:tc>
          <w:tcPr>
            <w:tcW w:w="2450" w:type="pct"/>
          </w:tcPr>
          <w:p w14:paraId="3A765E94" w14:textId="77777777" w:rsidR="00926A02" w:rsidRDefault="00926A02" w:rsidP="00E40DC9">
            <w:pPr>
              <w:tabs>
                <w:tab w:val="left" w:pos="403"/>
              </w:tabs>
              <w:spacing w:before="0" w:after="0"/>
              <w:rPr>
                <w:sz w:val="20"/>
              </w:rPr>
            </w:pPr>
            <w:r w:rsidRPr="00C04E31">
              <w:rPr>
                <w:sz w:val="20"/>
              </w:rPr>
              <w:t xml:space="preserve">Indicates whether the lighting information corresponds to </w:t>
            </w:r>
          </w:p>
          <w:p w14:paraId="6A171D0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C04E31">
              <w:rPr>
                <w:rFonts w:ascii="Cambria" w:hAnsi="Cambria"/>
                <w:sz w:val="20"/>
                <w:szCs w:val="20"/>
                <w:lang w:val="en-GB"/>
              </w:rPr>
              <w:t>a physical light,</w:t>
            </w:r>
          </w:p>
          <w:p w14:paraId="13C0B197"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C04E31">
              <w:rPr>
                <w:rFonts w:ascii="Cambria" w:hAnsi="Cambria"/>
                <w:sz w:val="20"/>
                <w:szCs w:val="20"/>
                <w:lang w:val="en-GB"/>
              </w:rPr>
              <w:t xml:space="preserve">a virtual light, </w:t>
            </w:r>
          </w:p>
          <w:p w14:paraId="6269BBDB"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PHYSICAL_VIRTUAL = 2:</w:t>
            </w:r>
            <w:r w:rsidRPr="00C04E31">
              <w:rPr>
                <w:rFonts w:ascii="Cambria" w:hAnsi="Cambria"/>
                <w:sz w:val="20"/>
                <w:szCs w:val="20"/>
                <w:lang w:val="en-GB"/>
              </w:rPr>
              <w:t>both</w:t>
            </w:r>
            <w:r>
              <w:rPr>
                <w:rFonts w:ascii="Cambria" w:hAnsi="Cambria"/>
                <w:sz w:val="20"/>
                <w:szCs w:val="20"/>
                <w:lang w:val="en-GB"/>
              </w:rPr>
              <w:t xml:space="preserve"> physical and virtual</w:t>
            </w:r>
            <w:r w:rsidRPr="00782840">
              <w:rPr>
                <w:rFonts w:ascii="Cambria" w:hAnsi="Cambria"/>
                <w:sz w:val="20"/>
                <w:szCs w:val="20"/>
                <w:lang w:val="en-GB"/>
              </w:rPr>
              <w:t>,</w:t>
            </w:r>
          </w:p>
          <w:p w14:paraId="0D589DC6" w14:textId="77777777" w:rsidR="00926A02" w:rsidRPr="00C04E31" w:rsidRDefault="00926A02" w:rsidP="00E40DC9">
            <w:pPr>
              <w:tabs>
                <w:tab w:val="left" w:pos="403"/>
              </w:tabs>
              <w:spacing w:before="0" w:after="0"/>
              <w:rPr>
                <w:sz w:val="20"/>
              </w:rPr>
            </w:pPr>
            <w:r>
              <w:rPr>
                <w:sz w:val="20"/>
              </w:rPr>
              <w:t>UNKNOWN = 3:</w:t>
            </w:r>
            <w:r w:rsidRPr="00C04E31">
              <w:rPr>
                <w:sz w:val="20"/>
              </w:rPr>
              <w:t xml:space="preserve"> unknown.</w:t>
            </w:r>
            <w:r w:rsidRPr="00782840">
              <w:rPr>
                <w:sz w:val="20"/>
              </w:rPr>
              <w:t xml:space="preserve"> </w:t>
            </w:r>
            <w:r>
              <w:rPr>
                <w:sz w:val="20"/>
              </w:rPr>
              <w:t>In case of a physical light source, an AR anchor that refers to this light source should be present.</w:t>
            </w:r>
          </w:p>
        </w:tc>
      </w:tr>
      <w:tr w:rsidR="00926A02" w:rsidRPr="00607B51" w14:paraId="409339E0" w14:textId="77777777" w:rsidTr="00E40DC9">
        <w:tc>
          <w:tcPr>
            <w:tcW w:w="941" w:type="pct"/>
          </w:tcPr>
          <w:p w14:paraId="4CDDB20A" w14:textId="77777777" w:rsidR="00926A02" w:rsidRPr="00C04E31" w:rsidRDefault="00926A02" w:rsidP="00E40DC9">
            <w:pPr>
              <w:tabs>
                <w:tab w:val="left" w:pos="403"/>
              </w:tabs>
              <w:spacing w:before="0" w:after="0"/>
              <w:rPr>
                <w:sz w:val="20"/>
              </w:rPr>
            </w:pPr>
            <w:r w:rsidRPr="00C04E31">
              <w:rPr>
                <w:sz w:val="20"/>
              </w:rPr>
              <w:t>position</w:t>
            </w:r>
          </w:p>
        </w:tc>
        <w:tc>
          <w:tcPr>
            <w:tcW w:w="470" w:type="pct"/>
          </w:tcPr>
          <w:p w14:paraId="700408B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65CF419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5B139039" w14:textId="77777777" w:rsidR="00926A02" w:rsidRPr="00C04E31" w:rsidRDefault="00926A02" w:rsidP="00E40DC9">
            <w:pPr>
              <w:tabs>
                <w:tab w:val="left" w:pos="403"/>
              </w:tabs>
              <w:spacing w:before="0" w:after="0"/>
              <w:jc w:val="center"/>
              <w:rPr>
                <w:sz w:val="20"/>
              </w:rPr>
            </w:pPr>
            <w:r w:rsidRPr="00C04E31">
              <w:rPr>
                <w:sz w:val="20"/>
              </w:rPr>
              <w:t>(0,0,0)</w:t>
            </w:r>
          </w:p>
        </w:tc>
        <w:tc>
          <w:tcPr>
            <w:tcW w:w="2450" w:type="pct"/>
          </w:tcPr>
          <w:p w14:paraId="1890C329" w14:textId="77777777" w:rsidR="00926A02" w:rsidRPr="00C04E31" w:rsidRDefault="00926A02" w:rsidP="00E40DC9">
            <w:pPr>
              <w:spacing w:before="0" w:after="0"/>
              <w:rPr>
                <w:sz w:val="20"/>
              </w:rPr>
            </w:pPr>
            <w:r w:rsidRPr="00C04E31">
              <w:rPr>
                <w:sz w:val="20"/>
              </w:rPr>
              <w:t>Position of both light and reflection probes associated with the lighting information</w:t>
            </w:r>
            <w:r>
              <w:rPr>
                <w:sz w:val="20"/>
              </w:rPr>
              <w:t>.</w:t>
            </w:r>
          </w:p>
          <w:p w14:paraId="049BB751" w14:textId="77777777" w:rsidR="00926A02" w:rsidRPr="00C04E31" w:rsidRDefault="00926A02" w:rsidP="00E40DC9">
            <w:pPr>
              <w:tabs>
                <w:tab w:val="left" w:pos="403"/>
              </w:tabs>
              <w:spacing w:before="0" w:after="0"/>
              <w:rPr>
                <w:sz w:val="20"/>
              </w:rPr>
            </w:pPr>
            <w:r w:rsidRPr="00C04E31">
              <w:rPr>
                <w:sz w:val="20"/>
              </w:rPr>
              <w:t>In the absence of this position, the lighting information is assumed to be global (i.e. for the entire scene) for which the center is the scene origin.</w:t>
            </w:r>
          </w:p>
          <w:p w14:paraId="64D45379" w14:textId="77777777" w:rsidR="00926A02" w:rsidRPr="00C04E31" w:rsidRDefault="00926A02" w:rsidP="00E40DC9">
            <w:pPr>
              <w:tabs>
                <w:tab w:val="left" w:pos="403"/>
              </w:tabs>
              <w:spacing w:before="0" w:after="0"/>
              <w:rPr>
                <w:i/>
                <w:iCs/>
                <w:sz w:val="20"/>
              </w:rPr>
            </w:pPr>
            <w:r w:rsidRPr="00C04E31">
              <w:rPr>
                <w:sz w:val="20"/>
              </w:rPr>
              <w:t>When an anchor refers to a light source, the position of the anchor takes precedence over this position attribute.</w:t>
            </w:r>
          </w:p>
        </w:tc>
      </w:tr>
      <w:tr w:rsidR="00926A02" w:rsidRPr="00607B51" w14:paraId="35EA34DE" w14:textId="77777777" w:rsidTr="00E40DC9">
        <w:tc>
          <w:tcPr>
            <w:tcW w:w="941" w:type="pct"/>
          </w:tcPr>
          <w:p w14:paraId="6B2015F2" w14:textId="77777777" w:rsidR="00926A02" w:rsidRPr="00C04E31" w:rsidRDefault="00926A02" w:rsidP="00E40DC9">
            <w:pPr>
              <w:tabs>
                <w:tab w:val="left" w:pos="403"/>
              </w:tabs>
              <w:spacing w:before="0" w:after="0"/>
              <w:rPr>
                <w:sz w:val="20"/>
              </w:rPr>
            </w:pPr>
            <w:r w:rsidRPr="00C04E31">
              <w:rPr>
                <w:sz w:val="20"/>
                <w:lang w:val="en-CA"/>
              </w:rPr>
              <w:t xml:space="preserve"> projection</w:t>
            </w:r>
          </w:p>
        </w:tc>
        <w:tc>
          <w:tcPr>
            <w:tcW w:w="470" w:type="pct"/>
          </w:tcPr>
          <w:p w14:paraId="48F6E15F" w14:textId="77777777" w:rsidR="00926A02" w:rsidRPr="00C04E31" w:rsidRDefault="00926A02" w:rsidP="00E40DC9">
            <w:pPr>
              <w:tabs>
                <w:tab w:val="left" w:pos="403"/>
              </w:tabs>
              <w:spacing w:before="0" w:after="0"/>
              <w:jc w:val="center"/>
              <w:rPr>
                <w:sz w:val="20"/>
              </w:rPr>
            </w:pPr>
            <w:r>
              <w:rPr>
                <w:sz w:val="20"/>
                <w:lang w:val="en-CA"/>
              </w:rPr>
              <w:t>numeration</w:t>
            </w:r>
          </w:p>
        </w:tc>
        <w:tc>
          <w:tcPr>
            <w:tcW w:w="570" w:type="pct"/>
          </w:tcPr>
          <w:p w14:paraId="4230C81D" w14:textId="77777777" w:rsidR="00926A02" w:rsidRPr="00E57DE8" w:rsidRDefault="00926A02" w:rsidP="00E40DC9">
            <w:pPr>
              <w:tabs>
                <w:tab w:val="left" w:pos="403"/>
              </w:tabs>
              <w:spacing w:before="0" w:after="0"/>
              <w:jc w:val="center"/>
              <w:rPr>
                <w:sz w:val="20"/>
                <w:lang w:val="en-CA"/>
              </w:rPr>
            </w:pPr>
            <w:r w:rsidRPr="00C04E31">
              <w:rPr>
                <w:sz w:val="20"/>
              </w:rPr>
              <w:t>O</w:t>
            </w:r>
          </w:p>
        </w:tc>
        <w:tc>
          <w:tcPr>
            <w:tcW w:w="570" w:type="pct"/>
          </w:tcPr>
          <w:p w14:paraId="6479C8C4" w14:textId="77777777" w:rsidR="00926A02" w:rsidRPr="00C04E31" w:rsidRDefault="00926A02" w:rsidP="00E40DC9">
            <w:pPr>
              <w:tabs>
                <w:tab w:val="left" w:pos="403"/>
              </w:tabs>
              <w:spacing w:before="0" w:after="0"/>
              <w:jc w:val="center"/>
              <w:rPr>
                <w:sz w:val="20"/>
              </w:rPr>
            </w:pPr>
            <w:r>
              <w:rPr>
                <w:sz w:val="20"/>
                <w:lang w:val="en-CA"/>
              </w:rPr>
              <w:t>EQUIRECTANGULAR</w:t>
            </w:r>
            <w:r w:rsidRPr="00C04E31">
              <w:rPr>
                <w:sz w:val="20"/>
                <w:lang w:val="en-CA"/>
              </w:rPr>
              <w:t xml:space="preserve"> </w:t>
            </w:r>
          </w:p>
        </w:tc>
        <w:tc>
          <w:tcPr>
            <w:tcW w:w="2450" w:type="pct"/>
          </w:tcPr>
          <w:p w14:paraId="2F17E4F1" w14:textId="77777777" w:rsidR="00926A02" w:rsidRDefault="00926A02" w:rsidP="00E40DC9">
            <w:pPr>
              <w:spacing w:before="0" w:after="0"/>
              <w:rPr>
                <w:sz w:val="20"/>
              </w:rPr>
            </w:pPr>
            <w:r w:rsidRPr="00C04E31">
              <w:rPr>
                <w:sz w:val="20"/>
              </w:rPr>
              <w:t xml:space="preserve">Provides the projection typeof the specular images. </w:t>
            </w:r>
            <w:r>
              <w:rPr>
                <w:sz w:val="20"/>
              </w:rPr>
              <w:t>The type may be either</w:t>
            </w:r>
          </w:p>
          <w:p w14:paraId="42B6ADF1"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EQUIRECTANGULAR = 0,</w:t>
            </w:r>
          </w:p>
          <w:p w14:paraId="753BDFD2" w14:textId="77777777" w:rsidR="00926A02" w:rsidRDefault="00926A02" w:rsidP="00926A02">
            <w:pPr>
              <w:pStyle w:val="ListParagraph"/>
              <w:numPr>
                <w:ilvl w:val="0"/>
                <w:numId w:val="21"/>
              </w:numPr>
              <w:rPr>
                <w:rFonts w:ascii="Cambria" w:hAnsi="Cambria"/>
                <w:sz w:val="20"/>
                <w:szCs w:val="20"/>
              </w:rPr>
            </w:pPr>
            <w:r>
              <w:rPr>
                <w:rFonts w:ascii="Cambria" w:hAnsi="Cambria"/>
                <w:sz w:val="20"/>
                <w:szCs w:val="20"/>
              </w:rPr>
              <w:t>CUBEMAP = 1</w:t>
            </w:r>
          </w:p>
          <w:p w14:paraId="1506835D" w14:textId="77777777" w:rsidR="00926A02" w:rsidRPr="00C04E31" w:rsidRDefault="00926A02" w:rsidP="00E40DC9">
            <w:pPr>
              <w:spacing w:before="0" w:after="0"/>
              <w:rPr>
                <w:sz w:val="20"/>
              </w:rPr>
            </w:pPr>
            <w:r w:rsidRPr="00C04E31">
              <w:rPr>
                <w:sz w:val="20"/>
              </w:rPr>
              <w:t xml:space="preserve">In the latter case, the 6 faces of the radiance map should be packed according to the order described by </w:t>
            </w:r>
            <w:r w:rsidRPr="00782840">
              <w:rPr>
                <w:sz w:val="20"/>
              </w:rPr>
              <w:t>Table 10 of the</w:t>
            </w:r>
            <w:r w:rsidRPr="00C04E31">
              <w:rPr>
                <w:sz w:val="20"/>
              </w:rPr>
              <w:t xml:space="preserve"> ISO/IEC 23090-7</w:t>
            </w:r>
            <w:r w:rsidRPr="00782840">
              <w:rPr>
                <w:sz w:val="20"/>
              </w:rPr>
              <w:t xml:space="preserve"> specification</w:t>
            </w:r>
            <w:r w:rsidRPr="00C04E31">
              <w:rPr>
                <w:sz w:val="20"/>
              </w:rPr>
              <w:t>.</w:t>
            </w:r>
          </w:p>
        </w:tc>
      </w:tr>
      <w:tr w:rsidR="00926A02" w:rsidRPr="00607B51" w14:paraId="441851C4" w14:textId="77777777" w:rsidTr="00E40DC9">
        <w:tc>
          <w:tcPr>
            <w:tcW w:w="941" w:type="pct"/>
          </w:tcPr>
          <w:p w14:paraId="74FAF752" w14:textId="77777777" w:rsidR="00926A02" w:rsidRPr="00C04E31" w:rsidRDefault="00926A02" w:rsidP="00E40DC9">
            <w:pPr>
              <w:tabs>
                <w:tab w:val="left" w:pos="403"/>
              </w:tabs>
              <w:spacing w:before="0" w:after="0"/>
              <w:rPr>
                <w:sz w:val="20"/>
              </w:rPr>
            </w:pPr>
            <w:r w:rsidRPr="00C04E31">
              <w:rPr>
                <w:sz w:val="20"/>
              </w:rPr>
              <w:t>rotationAccessor</w:t>
            </w:r>
          </w:p>
        </w:tc>
        <w:tc>
          <w:tcPr>
            <w:tcW w:w="470" w:type="pct"/>
          </w:tcPr>
          <w:p w14:paraId="5AEEFA5A"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1D072863"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36A521B3"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780AB1A8" w14:textId="77777777" w:rsidR="00926A02" w:rsidRPr="00C04E31" w:rsidRDefault="00926A02" w:rsidP="00E40DC9">
            <w:pPr>
              <w:spacing w:before="0" w:after="0"/>
              <w:rPr>
                <w:sz w:val="20"/>
              </w:rPr>
            </w:pPr>
            <w:r w:rsidRPr="00C04E31">
              <w:rPr>
                <w:sz w:val="20"/>
              </w:rPr>
              <w:t>Provides a reference to the accessor giving a sequence of quaternions as described in rotation of in EXT_lights_image_based.</w:t>
            </w:r>
          </w:p>
          <w:p w14:paraId="4D4E6DDF" w14:textId="77777777" w:rsidR="00926A02" w:rsidRPr="00C04E31" w:rsidRDefault="00926A02" w:rsidP="00E40DC9">
            <w:pPr>
              <w:spacing w:before="0" w:after="0"/>
              <w:rPr>
                <w:sz w:val="20"/>
              </w:rPr>
            </w:pPr>
            <w:r w:rsidRPr="00C04E31">
              <w:rPr>
                <w:rFonts w:eastAsiaTheme="minorEastAsia" w:cs="Arial"/>
                <w:sz w:val="20"/>
              </w:rPr>
              <w:t>When an anchor refers to a light source, the rotation of the anchor takes precedence over this rotation attribute.</w:t>
            </w:r>
          </w:p>
          <w:p w14:paraId="54D9D6F5" w14:textId="77777777" w:rsidR="00926A02" w:rsidRPr="00C04E31" w:rsidRDefault="00926A02" w:rsidP="00E40DC9">
            <w:pPr>
              <w:spacing w:before="0" w:after="0"/>
              <w:rPr>
                <w:b/>
                <w:bCs/>
                <w:i/>
                <w:iCs/>
                <w:sz w:val="20"/>
              </w:rPr>
            </w:pPr>
            <w:r w:rsidRPr="00C04E31">
              <w:rPr>
                <w:rFonts w:eastAsiaTheme="minorEastAsia" w:cs="Arial"/>
                <w:sz w:val="20"/>
              </w:rPr>
              <w:t>In the absence this rotation_accessor, there is no rotation to apply to the irradiance map and specular images.</w:t>
            </w:r>
          </w:p>
        </w:tc>
      </w:tr>
      <w:tr w:rsidR="00926A02" w:rsidRPr="00607B51" w14:paraId="63A6A520" w14:textId="77777777" w:rsidTr="00E40DC9">
        <w:tc>
          <w:tcPr>
            <w:tcW w:w="941" w:type="pct"/>
          </w:tcPr>
          <w:p w14:paraId="7405A118" w14:textId="77777777" w:rsidR="00926A02" w:rsidRPr="00C04E31" w:rsidRDefault="00926A02" w:rsidP="00E40DC9">
            <w:pPr>
              <w:tabs>
                <w:tab w:val="left" w:pos="403"/>
              </w:tabs>
              <w:spacing w:before="0" w:after="0"/>
              <w:rPr>
                <w:sz w:val="20"/>
              </w:rPr>
            </w:pPr>
            <w:r w:rsidRPr="00C04E31">
              <w:rPr>
                <w:sz w:val="20"/>
              </w:rPr>
              <w:lastRenderedPageBreak/>
              <w:t>intensityAccessor</w:t>
            </w:r>
          </w:p>
        </w:tc>
        <w:tc>
          <w:tcPr>
            <w:tcW w:w="470" w:type="pct"/>
          </w:tcPr>
          <w:p w14:paraId="17020E35"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44E7BDBA" w14:textId="77777777" w:rsidR="00926A02" w:rsidRPr="00E57DE8" w:rsidRDefault="00926A02" w:rsidP="00E40DC9">
            <w:pPr>
              <w:tabs>
                <w:tab w:val="left" w:pos="403"/>
              </w:tabs>
              <w:spacing w:before="0" w:after="0"/>
              <w:jc w:val="center"/>
              <w:rPr>
                <w:sz w:val="20"/>
              </w:rPr>
            </w:pPr>
            <w:r w:rsidRPr="00C04E31">
              <w:rPr>
                <w:sz w:val="20"/>
              </w:rPr>
              <w:t>O</w:t>
            </w:r>
          </w:p>
        </w:tc>
        <w:tc>
          <w:tcPr>
            <w:tcW w:w="570" w:type="pct"/>
          </w:tcPr>
          <w:p w14:paraId="09666470"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827C453" w14:textId="77777777" w:rsidR="00926A02" w:rsidRDefault="00926A02" w:rsidP="00E40DC9">
            <w:pPr>
              <w:spacing w:before="0" w:after="0"/>
              <w:rPr>
                <w:sz w:val="20"/>
              </w:rPr>
            </w:pPr>
            <w:r w:rsidRPr="00C04E31">
              <w:rPr>
                <w:sz w:val="20"/>
              </w:rPr>
              <w:t>Provides a reference to the accessor giving a sequence of intensity values as described in intensity of in EXT_lights_image_based.</w:t>
            </w:r>
          </w:p>
          <w:p w14:paraId="68A3815C" w14:textId="77777777" w:rsidR="00926A02" w:rsidRPr="00C04E31" w:rsidRDefault="00926A02" w:rsidP="00E40DC9">
            <w:pPr>
              <w:spacing w:before="0" w:after="0"/>
              <w:rPr>
                <w:i/>
                <w:iCs/>
                <w:sz w:val="20"/>
              </w:rPr>
            </w:pPr>
            <w:r w:rsidRPr="00C04E31">
              <w:rPr>
                <w:sz w:val="20"/>
              </w:rPr>
              <w:t>In the absence this intensity_accessor, the intensity of the light is 1.0.</w:t>
            </w:r>
          </w:p>
        </w:tc>
      </w:tr>
      <w:tr w:rsidR="00926A02" w:rsidRPr="00607B51" w14:paraId="1CCE9B18" w14:textId="77777777" w:rsidTr="00E40DC9">
        <w:tc>
          <w:tcPr>
            <w:tcW w:w="941" w:type="pct"/>
          </w:tcPr>
          <w:p w14:paraId="0B199C63" w14:textId="77777777" w:rsidR="00926A02" w:rsidRPr="00C04E31" w:rsidRDefault="00926A02" w:rsidP="00E40DC9">
            <w:pPr>
              <w:tabs>
                <w:tab w:val="left" w:pos="403"/>
              </w:tabs>
              <w:spacing w:before="0" w:after="0"/>
              <w:rPr>
                <w:sz w:val="20"/>
              </w:rPr>
            </w:pPr>
            <w:r w:rsidRPr="00C04E31">
              <w:rPr>
                <w:sz w:val="20"/>
              </w:rPr>
              <w:t>irradianceAccessor</w:t>
            </w:r>
          </w:p>
        </w:tc>
        <w:tc>
          <w:tcPr>
            <w:tcW w:w="470" w:type="pct"/>
          </w:tcPr>
          <w:p w14:paraId="70913AAF" w14:textId="77777777" w:rsidR="00926A02" w:rsidRPr="00C04E31" w:rsidRDefault="00926A02" w:rsidP="00E40DC9">
            <w:pPr>
              <w:tabs>
                <w:tab w:val="left" w:pos="403"/>
              </w:tabs>
              <w:spacing w:before="0" w:after="0"/>
              <w:jc w:val="center"/>
              <w:rPr>
                <w:sz w:val="20"/>
              </w:rPr>
            </w:pPr>
            <w:r w:rsidRPr="00C04E31">
              <w:rPr>
                <w:sz w:val="20"/>
              </w:rPr>
              <w:t>integer</w:t>
            </w:r>
          </w:p>
        </w:tc>
        <w:tc>
          <w:tcPr>
            <w:tcW w:w="570" w:type="pct"/>
          </w:tcPr>
          <w:p w14:paraId="0E8538AC"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27DBE3F2"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39C47D00" w14:textId="77777777" w:rsidR="00926A02" w:rsidRDefault="00926A02" w:rsidP="00E40DC9">
            <w:pPr>
              <w:spacing w:before="0" w:after="0"/>
              <w:rPr>
                <w:sz w:val="20"/>
              </w:rPr>
            </w:pPr>
            <w:r w:rsidRPr="00C04E31">
              <w:rPr>
                <w:sz w:val="20"/>
              </w:rPr>
              <w:t>Provides a reference to the accessor giving a sequence of irradiance coefficient samples. Irradiance coefficients are defined as in irradianceCoefficients of  EXT_lights_image_based.</w:t>
            </w:r>
          </w:p>
          <w:p w14:paraId="41FC4AC8" w14:textId="77777777" w:rsidR="00926A02" w:rsidRPr="00C04E31" w:rsidRDefault="00926A02" w:rsidP="00E40DC9">
            <w:pPr>
              <w:spacing w:before="0" w:after="0"/>
              <w:rPr>
                <w:sz w:val="20"/>
              </w:rPr>
            </w:pPr>
            <w:r w:rsidRPr="00C04E31">
              <w:rPr>
                <w:sz w:val="20"/>
              </w:rPr>
              <w:t xml:space="preserve">An irradiance coefficients sample is an array of 27 values of </w:t>
            </w:r>
            <w:r w:rsidRPr="008D78B6">
              <w:rPr>
                <w:sz w:val="20"/>
              </w:rPr>
              <w:t>floating-point</w:t>
            </w:r>
            <w:r w:rsidRPr="00C04E31">
              <w:rPr>
                <w:sz w:val="20"/>
              </w:rPr>
              <w:t xml:space="preserve"> type corresponding to 9 vectors of 3 components, one per RGB channels. The coefficients are stored in the RGB order and from low to high order channel-major fashion i.e. [r0, g0, b0,r1, g1, b1, ... ].</w:t>
            </w:r>
          </w:p>
          <w:p w14:paraId="06CDB613" w14:textId="77777777" w:rsidR="00926A02" w:rsidRPr="00C04E31" w:rsidRDefault="00926A02" w:rsidP="00E40DC9">
            <w:pPr>
              <w:spacing w:before="0" w:after="0"/>
              <w:rPr>
                <w:i/>
                <w:iCs/>
                <w:sz w:val="20"/>
              </w:rPr>
            </w:pPr>
            <w:r w:rsidRPr="00C04E31">
              <w:rPr>
                <w:sz w:val="20"/>
              </w:rPr>
              <w:t>See Khronos EXT_lights_image_based for the definition of the irradiance coefficient sample.</w:t>
            </w:r>
          </w:p>
        </w:tc>
      </w:tr>
      <w:tr w:rsidR="00926A02" w:rsidRPr="00607B51" w14:paraId="14F52D0F" w14:textId="77777777" w:rsidTr="00E40DC9">
        <w:tc>
          <w:tcPr>
            <w:tcW w:w="941" w:type="pct"/>
          </w:tcPr>
          <w:p w14:paraId="3D20B74B" w14:textId="77777777" w:rsidR="00926A02" w:rsidRPr="00C04E31" w:rsidRDefault="00926A02" w:rsidP="00E40DC9">
            <w:pPr>
              <w:tabs>
                <w:tab w:val="left" w:pos="403"/>
              </w:tabs>
              <w:spacing w:before="0" w:after="0"/>
              <w:rPr>
                <w:sz w:val="20"/>
              </w:rPr>
            </w:pPr>
            <w:r w:rsidRPr="00C04E31">
              <w:rPr>
                <w:sz w:val="20"/>
              </w:rPr>
              <w:t>specularImages</w:t>
            </w:r>
          </w:p>
        </w:tc>
        <w:tc>
          <w:tcPr>
            <w:tcW w:w="470" w:type="pct"/>
          </w:tcPr>
          <w:p w14:paraId="2B248E57" w14:textId="77777777" w:rsidR="00926A02" w:rsidRPr="00C04E31" w:rsidRDefault="00926A02" w:rsidP="00E40DC9">
            <w:pPr>
              <w:tabs>
                <w:tab w:val="left" w:pos="403"/>
              </w:tabs>
              <w:spacing w:before="0" w:after="0"/>
              <w:jc w:val="center"/>
              <w:rPr>
                <w:sz w:val="20"/>
              </w:rPr>
            </w:pPr>
            <w:r w:rsidRPr="00C04E31">
              <w:rPr>
                <w:sz w:val="20"/>
              </w:rPr>
              <w:t>array</w:t>
            </w:r>
          </w:p>
        </w:tc>
        <w:tc>
          <w:tcPr>
            <w:tcW w:w="570" w:type="pct"/>
          </w:tcPr>
          <w:p w14:paraId="34756E22" w14:textId="77777777" w:rsidR="00926A02" w:rsidRPr="00E57DE8" w:rsidRDefault="00926A02" w:rsidP="00E40DC9">
            <w:pPr>
              <w:tabs>
                <w:tab w:val="left" w:pos="403"/>
              </w:tabs>
              <w:spacing w:before="0" w:after="0"/>
              <w:jc w:val="center"/>
              <w:rPr>
                <w:sz w:val="20"/>
              </w:rPr>
            </w:pPr>
            <w:r w:rsidRPr="00C04E31">
              <w:rPr>
                <w:sz w:val="20"/>
              </w:rPr>
              <w:t>M</w:t>
            </w:r>
          </w:p>
        </w:tc>
        <w:tc>
          <w:tcPr>
            <w:tcW w:w="570" w:type="pct"/>
          </w:tcPr>
          <w:p w14:paraId="180ECF9E" w14:textId="77777777" w:rsidR="00926A02" w:rsidRPr="00C04E31" w:rsidRDefault="00926A02" w:rsidP="00E40DC9">
            <w:pPr>
              <w:tabs>
                <w:tab w:val="left" w:pos="403"/>
              </w:tabs>
              <w:spacing w:before="0" w:after="0"/>
              <w:jc w:val="center"/>
              <w:rPr>
                <w:sz w:val="20"/>
              </w:rPr>
            </w:pPr>
            <w:r w:rsidRPr="00C04E31">
              <w:rPr>
                <w:sz w:val="20"/>
              </w:rPr>
              <w:t>N/A</w:t>
            </w:r>
          </w:p>
        </w:tc>
        <w:tc>
          <w:tcPr>
            <w:tcW w:w="2450" w:type="pct"/>
          </w:tcPr>
          <w:p w14:paraId="0B3F9BE5" w14:textId="77777777" w:rsidR="00926A02" w:rsidRPr="00C04E31" w:rsidRDefault="00926A02" w:rsidP="00E40DC9">
            <w:pPr>
              <w:spacing w:before="0" w:after="0"/>
              <w:rPr>
                <w:sz w:val="20"/>
              </w:rPr>
            </w:pPr>
            <w:r w:rsidRPr="00C04E31">
              <w:rPr>
                <w:sz w:val="20"/>
              </w:rPr>
              <w:t>Provides a list of references to textures providing specular images (environment map).</w:t>
            </w:r>
          </w:p>
          <w:p w14:paraId="224C5C36" w14:textId="77777777" w:rsidR="00926A02" w:rsidRPr="00C04E31" w:rsidRDefault="00926A02" w:rsidP="00E40DC9">
            <w:pPr>
              <w:spacing w:before="0" w:after="0"/>
              <w:rPr>
                <w:sz w:val="20"/>
              </w:rPr>
            </w:pPr>
            <w:r w:rsidRPr="00C04E31">
              <w:rPr>
                <w:sz w:val="20"/>
              </w:rPr>
              <w:t>The length of the array shall be equal to “1” or “6”.</w:t>
            </w:r>
          </w:p>
          <w:p w14:paraId="667A4A0C" w14:textId="77777777" w:rsidR="00926A02" w:rsidRPr="00C04E31" w:rsidRDefault="00926A02" w:rsidP="00E40DC9">
            <w:pPr>
              <w:spacing w:before="0" w:after="0"/>
              <w:rPr>
                <w:sz w:val="20"/>
              </w:rPr>
            </w:pPr>
            <w:r w:rsidRPr="00C04E31">
              <w:rPr>
                <w:sz w:val="20"/>
              </w:rPr>
              <w:t>When the length of the array is equal to “1”, the specular images are provided in a packed format as defined by the projection attribute.</w:t>
            </w:r>
          </w:p>
          <w:p w14:paraId="7C77A4AB" w14:textId="77777777" w:rsidR="00926A02" w:rsidRPr="00C04E31" w:rsidRDefault="00926A02" w:rsidP="00E40DC9">
            <w:pPr>
              <w:spacing w:before="0" w:after="0"/>
              <w:rPr>
                <w:i/>
                <w:iCs/>
                <w:sz w:val="20"/>
              </w:rPr>
            </w:pPr>
            <w:r w:rsidRPr="00C04E31">
              <w:rPr>
                <w:sz w:val="20"/>
              </w:rPr>
              <w:t>When the length of the array is equal to “6”, the projection attribute shall be of type cubemap and the order of faces are TBD.</w:t>
            </w:r>
          </w:p>
        </w:tc>
      </w:tr>
    </w:tbl>
    <w:p w14:paraId="1CCE5285" w14:textId="77777777" w:rsidR="00926A02" w:rsidRDefault="00926A02" w:rsidP="00926A02">
      <w:pPr>
        <w:keepNext/>
        <w:tabs>
          <w:tab w:val="left" w:pos="403"/>
        </w:tabs>
        <w:spacing w:after="200"/>
        <w:jc w:val="center"/>
        <w:rPr>
          <w:b/>
          <w:bCs/>
          <w:color w:val="000000"/>
          <w:szCs w:val="22"/>
        </w:rPr>
      </w:pPr>
    </w:p>
    <w:p w14:paraId="32408964" w14:textId="293E7896" w:rsidR="00926A02" w:rsidRPr="00C04E31" w:rsidRDefault="00926A02" w:rsidP="00926A02">
      <w:pPr>
        <w:pStyle w:val="Caption"/>
        <w:jc w:val="center"/>
        <w:rPr>
          <w:b w:val="0"/>
          <w:bCs w:val="0"/>
          <w:sz w:val="22"/>
          <w:szCs w:val="22"/>
        </w:rPr>
      </w:pPr>
      <w:r w:rsidRPr="00C04E31">
        <w:rPr>
          <w:sz w:val="22"/>
          <w:szCs w:val="22"/>
        </w:rPr>
        <w:t xml:space="preserve">Table </w:t>
      </w:r>
      <w:r w:rsidR="006B7DDA">
        <w:rPr>
          <w:sz w:val="22"/>
          <w:szCs w:val="22"/>
        </w:rPr>
        <w:t>57</w:t>
      </w:r>
      <w:r w:rsidRPr="00F36346">
        <w:rPr>
          <w:sz w:val="22"/>
          <w:szCs w:val="22"/>
        </w:rPr>
        <w:t xml:space="preserve">: </w:t>
      </w:r>
      <w:r w:rsidRPr="00C04E31">
        <w:rPr>
          <w:sz w:val="22"/>
          <w:szCs w:val="22"/>
        </w:rPr>
        <w:t>Definitions of object</w:t>
      </w:r>
      <w:r>
        <w:rPr>
          <w:sz w:val="22"/>
          <w:szCs w:val="22"/>
        </w:rPr>
        <w:t>s</w:t>
      </w:r>
      <w:r w:rsidRPr="00C04E31">
        <w:rPr>
          <w:sz w:val="22"/>
          <w:szCs w:val="22"/>
        </w:rPr>
        <w:t xml:space="preserve"> at the scene level of MPEG_lights_texture_based</w:t>
      </w:r>
    </w:p>
    <w:tbl>
      <w:tblPr>
        <w:tblStyle w:val="TableGrid"/>
        <w:tblW w:w="9355" w:type="dxa"/>
        <w:tblLook w:val="04A0" w:firstRow="1" w:lastRow="0" w:firstColumn="1" w:lastColumn="0" w:noHBand="0" w:noVBand="1"/>
      </w:tblPr>
      <w:tblGrid>
        <w:gridCol w:w="2072"/>
        <w:gridCol w:w="1442"/>
        <w:gridCol w:w="1161"/>
        <w:gridCol w:w="1170"/>
        <w:gridCol w:w="3510"/>
      </w:tblGrid>
      <w:tr w:rsidR="00926A02" w:rsidRPr="00E57DE8" w14:paraId="192DFC15" w14:textId="77777777" w:rsidTr="00E40DC9">
        <w:tc>
          <w:tcPr>
            <w:tcW w:w="2072" w:type="dxa"/>
          </w:tcPr>
          <w:p w14:paraId="70E38955" w14:textId="77777777" w:rsidR="00926A02" w:rsidRPr="00C04E31" w:rsidRDefault="00926A02" w:rsidP="00E40DC9">
            <w:pPr>
              <w:pStyle w:val="Tableheader"/>
              <w:jc w:val="center"/>
              <w:rPr>
                <w:b/>
              </w:rPr>
            </w:pPr>
            <w:r w:rsidRPr="00C04E31">
              <w:rPr>
                <w:b/>
              </w:rPr>
              <w:t>Name</w:t>
            </w:r>
          </w:p>
        </w:tc>
        <w:tc>
          <w:tcPr>
            <w:tcW w:w="1442" w:type="dxa"/>
          </w:tcPr>
          <w:p w14:paraId="64187112" w14:textId="77777777" w:rsidR="00926A02" w:rsidRPr="00C04E31" w:rsidRDefault="00926A02" w:rsidP="00E40DC9">
            <w:pPr>
              <w:pStyle w:val="Tableheader"/>
              <w:jc w:val="center"/>
              <w:rPr>
                <w:b/>
              </w:rPr>
            </w:pPr>
            <w:r w:rsidRPr="00C04E31">
              <w:rPr>
                <w:b/>
              </w:rPr>
              <w:t>Type</w:t>
            </w:r>
          </w:p>
        </w:tc>
        <w:tc>
          <w:tcPr>
            <w:tcW w:w="1161" w:type="dxa"/>
          </w:tcPr>
          <w:p w14:paraId="18B6AEA9" w14:textId="77777777" w:rsidR="00926A02" w:rsidRPr="00E57DE8" w:rsidRDefault="00926A02" w:rsidP="00E40DC9">
            <w:pPr>
              <w:pStyle w:val="Tableheader"/>
              <w:jc w:val="center"/>
              <w:rPr>
                <w:b/>
              </w:rPr>
            </w:pPr>
            <w:r w:rsidRPr="00C04E31">
              <w:rPr>
                <w:b/>
              </w:rPr>
              <w:t>Usage</w:t>
            </w:r>
          </w:p>
        </w:tc>
        <w:tc>
          <w:tcPr>
            <w:tcW w:w="1170" w:type="dxa"/>
          </w:tcPr>
          <w:p w14:paraId="33574B2F" w14:textId="77777777" w:rsidR="00926A02" w:rsidRPr="00C04E31" w:rsidRDefault="00926A02" w:rsidP="00E40DC9">
            <w:pPr>
              <w:pStyle w:val="Tableheader"/>
              <w:jc w:val="center"/>
              <w:rPr>
                <w:b/>
              </w:rPr>
            </w:pPr>
            <w:r w:rsidRPr="00C04E31">
              <w:rPr>
                <w:b/>
              </w:rPr>
              <w:t>Default</w:t>
            </w:r>
          </w:p>
        </w:tc>
        <w:tc>
          <w:tcPr>
            <w:tcW w:w="3510" w:type="dxa"/>
          </w:tcPr>
          <w:p w14:paraId="36EC0FFC" w14:textId="77777777" w:rsidR="00926A02" w:rsidRPr="00C04E31" w:rsidRDefault="00926A02" w:rsidP="00E40DC9">
            <w:pPr>
              <w:pStyle w:val="Tableheader"/>
              <w:jc w:val="center"/>
              <w:rPr>
                <w:b/>
              </w:rPr>
            </w:pPr>
            <w:r w:rsidRPr="00C04E31">
              <w:rPr>
                <w:b/>
              </w:rPr>
              <w:t>Description</w:t>
            </w:r>
          </w:p>
        </w:tc>
      </w:tr>
      <w:tr w:rsidR="00926A02" w:rsidRPr="00E57DE8" w14:paraId="2B1AA80F" w14:textId="77777777" w:rsidTr="00E40DC9">
        <w:tc>
          <w:tcPr>
            <w:tcW w:w="2072" w:type="dxa"/>
          </w:tcPr>
          <w:p w14:paraId="142C7AB0" w14:textId="77777777" w:rsidR="00926A02" w:rsidRPr="00C04E31" w:rsidRDefault="00926A02" w:rsidP="00E40DC9">
            <w:pPr>
              <w:tabs>
                <w:tab w:val="left" w:pos="403"/>
              </w:tabs>
              <w:spacing w:before="0" w:after="0"/>
              <w:rPr>
                <w:sz w:val="20"/>
                <w:szCs w:val="22"/>
              </w:rPr>
            </w:pPr>
            <w:r w:rsidRPr="00C04E31">
              <w:rPr>
                <w:sz w:val="20"/>
                <w:szCs w:val="22"/>
              </w:rPr>
              <w:t>light</w:t>
            </w:r>
          </w:p>
        </w:tc>
        <w:tc>
          <w:tcPr>
            <w:tcW w:w="1442" w:type="dxa"/>
          </w:tcPr>
          <w:p w14:paraId="096B693D" w14:textId="77777777" w:rsidR="00926A02" w:rsidRPr="00C04E31" w:rsidRDefault="00926A02" w:rsidP="00E40DC9">
            <w:pPr>
              <w:tabs>
                <w:tab w:val="left" w:pos="403"/>
              </w:tabs>
              <w:spacing w:before="0" w:after="0"/>
              <w:jc w:val="center"/>
              <w:rPr>
                <w:sz w:val="20"/>
                <w:szCs w:val="22"/>
              </w:rPr>
            </w:pPr>
            <w:r w:rsidRPr="00C04E31">
              <w:rPr>
                <w:sz w:val="20"/>
                <w:szCs w:val="22"/>
              </w:rPr>
              <w:t>array(integer)</w:t>
            </w:r>
          </w:p>
        </w:tc>
        <w:tc>
          <w:tcPr>
            <w:tcW w:w="1161" w:type="dxa"/>
          </w:tcPr>
          <w:p w14:paraId="78B0FE95" w14:textId="77777777" w:rsidR="00926A02" w:rsidRPr="00E57DE8" w:rsidRDefault="00926A02" w:rsidP="00E40DC9">
            <w:pPr>
              <w:tabs>
                <w:tab w:val="left" w:pos="403"/>
              </w:tabs>
              <w:spacing w:before="0" w:after="0"/>
              <w:jc w:val="center"/>
              <w:rPr>
                <w:sz w:val="20"/>
                <w:szCs w:val="22"/>
              </w:rPr>
            </w:pPr>
            <w:r w:rsidRPr="00C04E31">
              <w:rPr>
                <w:sz w:val="20"/>
                <w:szCs w:val="22"/>
              </w:rPr>
              <w:t>M</w:t>
            </w:r>
          </w:p>
        </w:tc>
        <w:tc>
          <w:tcPr>
            <w:tcW w:w="1170" w:type="dxa"/>
          </w:tcPr>
          <w:p w14:paraId="39238786" w14:textId="77777777" w:rsidR="00926A02" w:rsidRPr="00C04E31" w:rsidRDefault="00926A02" w:rsidP="00E40DC9">
            <w:pPr>
              <w:tabs>
                <w:tab w:val="left" w:pos="403"/>
              </w:tabs>
              <w:spacing w:before="0" w:after="0"/>
              <w:jc w:val="center"/>
              <w:rPr>
                <w:sz w:val="20"/>
                <w:szCs w:val="22"/>
              </w:rPr>
            </w:pPr>
          </w:p>
        </w:tc>
        <w:tc>
          <w:tcPr>
            <w:tcW w:w="3510" w:type="dxa"/>
          </w:tcPr>
          <w:p w14:paraId="23130103" w14:textId="77777777" w:rsidR="00926A02" w:rsidRPr="00C04E31" w:rsidRDefault="00926A02" w:rsidP="00E40DC9">
            <w:pPr>
              <w:tabs>
                <w:tab w:val="left" w:pos="403"/>
              </w:tabs>
              <w:spacing w:before="0" w:after="0"/>
              <w:rPr>
                <w:sz w:val="20"/>
                <w:szCs w:val="22"/>
              </w:rPr>
            </w:pPr>
            <w:r w:rsidRPr="00C04E31">
              <w:rPr>
                <w:sz w:val="20"/>
                <w:szCs w:val="22"/>
              </w:rPr>
              <w:t>Reference to an item in the lights array of the MPEG_lights_texture_based extension.</w:t>
            </w:r>
          </w:p>
        </w:tc>
      </w:tr>
    </w:tbl>
    <w:p w14:paraId="38AE045E" w14:textId="77777777" w:rsidR="00926A02" w:rsidRDefault="00926A02" w:rsidP="00926A02">
      <w:pPr>
        <w:tabs>
          <w:tab w:val="left" w:pos="403"/>
        </w:tabs>
        <w:spacing w:before="120"/>
      </w:pPr>
    </w:p>
    <w:p w14:paraId="06EA577A" w14:textId="77777777" w:rsidR="00926A02" w:rsidRDefault="00926A02" w:rsidP="00926A02">
      <w:pPr>
        <w:tabs>
          <w:tab w:val="left" w:pos="403"/>
        </w:tabs>
        <w:spacing w:before="120"/>
      </w:pPr>
      <w:r w:rsidRPr="00607B51">
        <w:t xml:space="preserve">The JSON schema for the </w:t>
      </w:r>
      <w:r>
        <w:t>MPEG_lights_texture_based</w:t>
      </w:r>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4</w:t>
      </w:r>
      <w:r w:rsidRPr="00607B51">
        <w:t>.</w:t>
      </w:r>
    </w:p>
    <w:p w14:paraId="672AA82D" w14:textId="77777777" w:rsidR="00926A02" w:rsidRPr="00926A02" w:rsidRDefault="00926A02" w:rsidP="00926A02">
      <w:pPr>
        <w:pStyle w:val="Heading4"/>
        <w:numPr>
          <w:ilvl w:val="0"/>
          <w:numId w:val="0"/>
        </w:numPr>
        <w:tabs>
          <w:tab w:val="left" w:pos="1021"/>
        </w:tabs>
        <w:spacing w:line="240" w:lineRule="atLeast"/>
        <w:jc w:val="both"/>
        <w:rPr>
          <w:iCs/>
          <w:szCs w:val="24"/>
          <w:lang w:val="en-US"/>
        </w:rPr>
      </w:pPr>
      <w:r w:rsidRPr="00926A02">
        <w:rPr>
          <w:szCs w:val="24"/>
          <w:lang w:val="en-US"/>
        </w:rPr>
        <w:t>8.4.2.2</w:t>
      </w:r>
      <w:r w:rsidRPr="00926A02">
        <w:rPr>
          <w:szCs w:val="24"/>
          <w:lang w:val="en-US"/>
        </w:rPr>
        <w:tab/>
        <w:t>Semantics of the MPEG_light_punctual extension</w:t>
      </w:r>
    </w:p>
    <w:p w14:paraId="6A82C3C6" w14:textId="77777777" w:rsidR="00926A02" w:rsidRPr="00C04E31" w:rsidRDefault="00926A02" w:rsidP="00926A02">
      <w:pPr>
        <w:spacing w:after="0" w:line="240" w:lineRule="auto"/>
        <w:rPr>
          <w:rFonts w:cs="Arial"/>
          <w:color w:val="444444"/>
          <w:szCs w:val="22"/>
          <w:shd w:val="clear" w:color="auto" w:fill="FFFFFF"/>
        </w:rPr>
      </w:pPr>
      <w:r w:rsidRPr="00C04E31">
        <w:rPr>
          <w:rFonts w:cs="Arial"/>
          <w:szCs w:val="22"/>
          <w:shd w:val="clear" w:color="auto" w:fill="FFFFFF"/>
        </w:rPr>
        <w:t>When present, the MPEG_light_punctual extension shall be included as a glTF file level extension.</w:t>
      </w:r>
    </w:p>
    <w:p w14:paraId="359D85AE" w14:textId="13A01FD4" w:rsidR="00926A02" w:rsidRPr="00C04E31" w:rsidRDefault="00926A02" w:rsidP="00926A02">
      <w:pPr>
        <w:rPr>
          <w:szCs w:val="22"/>
        </w:rPr>
      </w:pPr>
      <w:r w:rsidRPr="00C04E31">
        <w:rPr>
          <w:szCs w:val="22"/>
        </w:rPr>
        <w:t xml:space="preserve">The definition of all objects within MPEG_light_punctual extension is provided in Table </w:t>
      </w:r>
      <w:r w:rsidR="006B7DDA">
        <w:rPr>
          <w:szCs w:val="22"/>
        </w:rPr>
        <w:t>58</w:t>
      </w:r>
      <w:r w:rsidRPr="00C04E31">
        <w:rPr>
          <w:szCs w:val="22"/>
        </w:rPr>
        <w:t>.</w:t>
      </w:r>
    </w:p>
    <w:p w14:paraId="771E3CA0" w14:textId="6CAEB5BA" w:rsidR="00926A02" w:rsidRPr="00C04E31" w:rsidRDefault="00926A02" w:rsidP="00926A02">
      <w:pPr>
        <w:pStyle w:val="Caption"/>
        <w:keepNext/>
        <w:jc w:val="center"/>
        <w:rPr>
          <w:rFonts w:ascii="Cambria" w:hAnsi="Cambria"/>
          <w:b w:val="0"/>
          <w:bCs w:val="0"/>
          <w:i/>
          <w:iCs/>
          <w:color w:val="000000" w:themeColor="text1"/>
          <w:sz w:val="22"/>
          <w:szCs w:val="22"/>
        </w:rPr>
      </w:pPr>
      <w:r w:rsidRPr="00C04E31">
        <w:rPr>
          <w:rFonts w:ascii="Cambria" w:hAnsi="Cambria"/>
          <w:color w:val="000000" w:themeColor="text1"/>
          <w:sz w:val="22"/>
          <w:szCs w:val="22"/>
        </w:rPr>
        <w:t xml:space="preserve">Table </w:t>
      </w:r>
      <w:r w:rsidR="006B7DDA">
        <w:rPr>
          <w:rFonts w:ascii="Cambria" w:hAnsi="Cambria"/>
          <w:color w:val="000000" w:themeColor="text1"/>
          <w:sz w:val="22"/>
          <w:szCs w:val="22"/>
        </w:rPr>
        <w:t>58</w:t>
      </w:r>
      <w:r w:rsidRPr="00C04E31">
        <w:rPr>
          <w:rFonts w:ascii="Cambria" w:hAnsi="Cambria"/>
          <w:color w:val="000000" w:themeColor="text1"/>
          <w:sz w:val="22"/>
          <w:szCs w:val="22"/>
        </w:rPr>
        <w:t xml:space="preserve"> – Definition of </w:t>
      </w:r>
      <w:r>
        <w:rPr>
          <w:rFonts w:ascii="Cambria" w:hAnsi="Cambria"/>
          <w:color w:val="000000" w:themeColor="text1"/>
          <w:sz w:val="22"/>
          <w:szCs w:val="22"/>
        </w:rPr>
        <w:t>glTF file</w:t>
      </w:r>
      <w:r w:rsidRPr="00C04E31">
        <w:rPr>
          <w:rFonts w:ascii="Cambria" w:hAnsi="Cambria"/>
          <w:color w:val="000000" w:themeColor="text1"/>
          <w:sz w:val="22"/>
          <w:szCs w:val="22"/>
        </w:rPr>
        <w:t xml:space="preserve"> objects of MPEG_light_punctual extension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1228"/>
        <w:gridCol w:w="1065"/>
        <w:gridCol w:w="1107"/>
        <w:gridCol w:w="3706"/>
      </w:tblGrid>
      <w:tr w:rsidR="00926A02" w:rsidRPr="0045473D" w14:paraId="5D093BF3" w14:textId="77777777" w:rsidTr="00E40DC9">
        <w:tc>
          <w:tcPr>
            <w:tcW w:w="2012" w:type="dxa"/>
            <w:shd w:val="clear" w:color="auto" w:fill="auto"/>
          </w:tcPr>
          <w:p w14:paraId="5E08ACDA" w14:textId="77777777" w:rsidR="00926A02" w:rsidRPr="00C04E31" w:rsidRDefault="00926A02" w:rsidP="00E40DC9">
            <w:pPr>
              <w:rPr>
                <w:b/>
                <w:bCs/>
                <w:sz w:val="20"/>
                <w:lang w:val="fr-FR"/>
              </w:rPr>
            </w:pPr>
            <w:r w:rsidRPr="00C04E31">
              <w:rPr>
                <w:b/>
                <w:bCs/>
                <w:sz w:val="20"/>
                <w:lang w:val="fr-FR"/>
              </w:rPr>
              <w:t>Name</w:t>
            </w:r>
          </w:p>
        </w:tc>
        <w:tc>
          <w:tcPr>
            <w:tcW w:w="1228" w:type="dxa"/>
            <w:shd w:val="clear" w:color="auto" w:fill="auto"/>
          </w:tcPr>
          <w:p w14:paraId="0DDC023D" w14:textId="77777777" w:rsidR="00926A02" w:rsidRPr="00C04E31" w:rsidRDefault="00926A02" w:rsidP="00E40DC9">
            <w:pPr>
              <w:rPr>
                <w:b/>
                <w:bCs/>
                <w:sz w:val="20"/>
                <w:lang w:val="fr-FR"/>
              </w:rPr>
            </w:pPr>
            <w:r w:rsidRPr="00C04E31">
              <w:rPr>
                <w:b/>
                <w:bCs/>
                <w:sz w:val="20"/>
                <w:lang w:val="fr-FR"/>
              </w:rPr>
              <w:t>Type</w:t>
            </w:r>
          </w:p>
        </w:tc>
        <w:tc>
          <w:tcPr>
            <w:tcW w:w="1065" w:type="dxa"/>
            <w:shd w:val="clear" w:color="auto" w:fill="auto"/>
          </w:tcPr>
          <w:p w14:paraId="4C4E85DF" w14:textId="77777777" w:rsidR="00926A02" w:rsidRPr="00C04E31" w:rsidRDefault="00926A02" w:rsidP="00E40DC9">
            <w:pPr>
              <w:rPr>
                <w:b/>
                <w:bCs/>
                <w:sz w:val="20"/>
                <w:lang w:val="fr-FR"/>
              </w:rPr>
            </w:pPr>
            <w:r>
              <w:rPr>
                <w:b/>
                <w:bCs/>
                <w:sz w:val="20"/>
                <w:lang w:val="fr-FR"/>
              </w:rPr>
              <w:t>Usage</w:t>
            </w:r>
          </w:p>
        </w:tc>
        <w:tc>
          <w:tcPr>
            <w:tcW w:w="1107" w:type="dxa"/>
          </w:tcPr>
          <w:p w14:paraId="7B72A030" w14:textId="77777777" w:rsidR="00926A02" w:rsidRPr="00C04E31" w:rsidRDefault="00926A02" w:rsidP="00E40DC9">
            <w:pPr>
              <w:rPr>
                <w:b/>
                <w:bCs/>
                <w:sz w:val="20"/>
                <w:lang w:val="fr-FR"/>
              </w:rPr>
            </w:pPr>
            <w:r>
              <w:rPr>
                <w:b/>
                <w:bCs/>
                <w:sz w:val="20"/>
                <w:lang w:val="fr-FR"/>
              </w:rPr>
              <w:t>Default</w:t>
            </w:r>
          </w:p>
        </w:tc>
        <w:tc>
          <w:tcPr>
            <w:tcW w:w="3706" w:type="dxa"/>
            <w:shd w:val="clear" w:color="auto" w:fill="auto"/>
          </w:tcPr>
          <w:p w14:paraId="77784C04" w14:textId="77777777" w:rsidR="00926A02" w:rsidRPr="00C04E31" w:rsidRDefault="00926A02" w:rsidP="00E40DC9">
            <w:pPr>
              <w:rPr>
                <w:b/>
                <w:bCs/>
                <w:sz w:val="20"/>
                <w:lang w:val="fr-FR"/>
              </w:rPr>
            </w:pPr>
            <w:r w:rsidRPr="00C04E31">
              <w:rPr>
                <w:b/>
                <w:bCs/>
                <w:sz w:val="20"/>
                <w:lang w:val="fr-FR"/>
              </w:rPr>
              <w:t>Description</w:t>
            </w:r>
          </w:p>
        </w:tc>
      </w:tr>
      <w:tr w:rsidR="00926A02" w:rsidRPr="0045473D" w14:paraId="28CF1589" w14:textId="77777777" w:rsidTr="00E40DC9">
        <w:tc>
          <w:tcPr>
            <w:tcW w:w="2012" w:type="dxa"/>
            <w:shd w:val="clear" w:color="auto" w:fill="auto"/>
          </w:tcPr>
          <w:p w14:paraId="464DB4EA" w14:textId="77777777" w:rsidR="00926A02" w:rsidRPr="00C04E31" w:rsidRDefault="00926A02" w:rsidP="00E40DC9">
            <w:pPr>
              <w:rPr>
                <w:sz w:val="20"/>
                <w:lang w:val="fr-FR"/>
              </w:rPr>
            </w:pPr>
            <w:r w:rsidRPr="00C04E31">
              <w:rPr>
                <w:sz w:val="20"/>
                <w:lang w:val="fr-FR"/>
              </w:rPr>
              <w:t>light</w:t>
            </w:r>
          </w:p>
        </w:tc>
        <w:tc>
          <w:tcPr>
            <w:tcW w:w="1228" w:type="dxa"/>
            <w:shd w:val="clear" w:color="auto" w:fill="auto"/>
          </w:tcPr>
          <w:p w14:paraId="2E225478"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760F42CD" w14:textId="77777777" w:rsidR="00926A02" w:rsidRPr="00C04E31" w:rsidRDefault="00926A02" w:rsidP="00E40DC9">
            <w:pPr>
              <w:rPr>
                <w:sz w:val="20"/>
              </w:rPr>
            </w:pPr>
            <w:r w:rsidRPr="00C04E31">
              <w:rPr>
                <w:sz w:val="20"/>
              </w:rPr>
              <w:t>M</w:t>
            </w:r>
          </w:p>
        </w:tc>
        <w:tc>
          <w:tcPr>
            <w:tcW w:w="1107" w:type="dxa"/>
          </w:tcPr>
          <w:p w14:paraId="4282B00D" w14:textId="77777777" w:rsidR="00926A02" w:rsidRPr="00C04E31" w:rsidRDefault="00926A02" w:rsidP="00E40DC9">
            <w:pPr>
              <w:rPr>
                <w:sz w:val="20"/>
                <w:lang w:val="fr-FR"/>
              </w:rPr>
            </w:pPr>
          </w:p>
        </w:tc>
        <w:tc>
          <w:tcPr>
            <w:tcW w:w="3706" w:type="dxa"/>
            <w:shd w:val="clear" w:color="auto" w:fill="auto"/>
          </w:tcPr>
          <w:p w14:paraId="2AA8CD0C" w14:textId="77777777" w:rsidR="00926A02" w:rsidRPr="00C04E31" w:rsidRDefault="00926A02" w:rsidP="00E40DC9">
            <w:pPr>
              <w:rPr>
                <w:sz w:val="20"/>
              </w:rPr>
            </w:pPr>
            <w:r w:rsidRPr="00C04E31">
              <w:rPr>
                <w:sz w:val="20"/>
              </w:rPr>
              <w:t xml:space="preserve">Index of the item in the array of the lights parameter of the KHR_lights_punctual extension </w:t>
            </w:r>
          </w:p>
        </w:tc>
      </w:tr>
      <w:tr w:rsidR="00926A02" w:rsidRPr="0045473D" w14:paraId="5C483916" w14:textId="77777777" w:rsidTr="00E40DC9">
        <w:tc>
          <w:tcPr>
            <w:tcW w:w="2012" w:type="dxa"/>
            <w:shd w:val="clear" w:color="auto" w:fill="auto"/>
          </w:tcPr>
          <w:p w14:paraId="2B79E9E2" w14:textId="77777777" w:rsidR="00926A02" w:rsidRPr="00C04E31" w:rsidRDefault="00926A02" w:rsidP="00E40DC9">
            <w:pPr>
              <w:rPr>
                <w:sz w:val="20"/>
                <w:lang w:val="fr-FR"/>
              </w:rPr>
            </w:pPr>
            <w:r w:rsidRPr="00C04E31">
              <w:rPr>
                <w:sz w:val="20"/>
                <w:lang w:val="fr-FR"/>
              </w:rPr>
              <w:t>nature</w:t>
            </w:r>
          </w:p>
        </w:tc>
        <w:tc>
          <w:tcPr>
            <w:tcW w:w="1228" w:type="dxa"/>
            <w:shd w:val="clear" w:color="auto" w:fill="auto"/>
          </w:tcPr>
          <w:p w14:paraId="7F0E5705" w14:textId="77777777" w:rsidR="00926A02" w:rsidRPr="00C04E31" w:rsidRDefault="00926A02" w:rsidP="00E40DC9">
            <w:pPr>
              <w:rPr>
                <w:sz w:val="20"/>
                <w:lang w:val="fr-FR"/>
              </w:rPr>
            </w:pPr>
            <w:r>
              <w:rPr>
                <w:sz w:val="20"/>
                <w:lang w:val="fr-FR"/>
              </w:rPr>
              <w:t>numeration</w:t>
            </w:r>
          </w:p>
        </w:tc>
        <w:tc>
          <w:tcPr>
            <w:tcW w:w="1065" w:type="dxa"/>
            <w:shd w:val="clear" w:color="auto" w:fill="auto"/>
          </w:tcPr>
          <w:p w14:paraId="642D4570" w14:textId="77777777" w:rsidR="00926A02" w:rsidRPr="00C04E31" w:rsidRDefault="00926A02" w:rsidP="00E40DC9">
            <w:pPr>
              <w:rPr>
                <w:sz w:val="20"/>
                <w:lang w:val="fr-FR"/>
              </w:rPr>
            </w:pPr>
            <w:r>
              <w:rPr>
                <w:sz w:val="20"/>
                <w:lang w:val="fr-FR"/>
              </w:rPr>
              <w:t>M</w:t>
            </w:r>
          </w:p>
        </w:tc>
        <w:tc>
          <w:tcPr>
            <w:tcW w:w="1107" w:type="dxa"/>
          </w:tcPr>
          <w:p w14:paraId="37CDC5CF" w14:textId="77777777" w:rsidR="00926A02" w:rsidRPr="00C04E31" w:rsidRDefault="00926A02" w:rsidP="00E40DC9">
            <w:pPr>
              <w:rPr>
                <w:sz w:val="20"/>
                <w:lang w:val="fr-FR"/>
              </w:rPr>
            </w:pPr>
          </w:p>
        </w:tc>
        <w:tc>
          <w:tcPr>
            <w:tcW w:w="3706" w:type="dxa"/>
            <w:shd w:val="clear" w:color="auto" w:fill="auto"/>
          </w:tcPr>
          <w:p w14:paraId="6C2A7428" w14:textId="77777777" w:rsidR="00926A02" w:rsidRDefault="00926A02" w:rsidP="00E40DC9">
            <w:pPr>
              <w:tabs>
                <w:tab w:val="left" w:pos="403"/>
              </w:tabs>
              <w:spacing w:after="0"/>
              <w:rPr>
                <w:sz w:val="20"/>
              </w:rPr>
            </w:pPr>
            <w:r w:rsidRPr="001D533F">
              <w:rPr>
                <w:sz w:val="20"/>
              </w:rPr>
              <w:t xml:space="preserve">Indicates whether the lighting information corresponds to </w:t>
            </w:r>
          </w:p>
          <w:p w14:paraId="33B71A31"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PHYSICAL = 0: </w:t>
            </w:r>
            <w:r w:rsidRPr="001D533F">
              <w:rPr>
                <w:rFonts w:ascii="Cambria" w:hAnsi="Cambria"/>
                <w:sz w:val="20"/>
                <w:szCs w:val="20"/>
                <w:lang w:val="en-GB"/>
              </w:rPr>
              <w:t>a physical light,</w:t>
            </w:r>
          </w:p>
          <w:p w14:paraId="1274A6CA"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 xml:space="preserve">VIRTUAL = 1: </w:t>
            </w:r>
            <w:r w:rsidRPr="001D533F">
              <w:rPr>
                <w:rFonts w:ascii="Cambria" w:hAnsi="Cambria"/>
                <w:sz w:val="20"/>
                <w:szCs w:val="20"/>
                <w:lang w:val="en-GB"/>
              </w:rPr>
              <w:t xml:space="preserve">a virtual light, </w:t>
            </w:r>
          </w:p>
          <w:p w14:paraId="202F56D2" w14:textId="77777777" w:rsidR="00926A02" w:rsidRDefault="00926A02" w:rsidP="00926A02">
            <w:pPr>
              <w:pStyle w:val="ListParagraph"/>
              <w:numPr>
                <w:ilvl w:val="0"/>
                <w:numId w:val="21"/>
              </w:numPr>
              <w:rPr>
                <w:rFonts w:ascii="Cambria" w:hAnsi="Cambria"/>
                <w:sz w:val="20"/>
                <w:szCs w:val="20"/>
                <w:lang w:val="en-GB"/>
              </w:rPr>
            </w:pPr>
            <w:r>
              <w:rPr>
                <w:rFonts w:ascii="Cambria" w:hAnsi="Cambria"/>
                <w:sz w:val="20"/>
                <w:szCs w:val="20"/>
                <w:lang w:val="en-GB"/>
              </w:rPr>
              <w:t>PHYSICAL_VIRTUAL = 2:</w:t>
            </w:r>
            <w:r w:rsidRPr="001D533F">
              <w:rPr>
                <w:rFonts w:ascii="Cambria" w:hAnsi="Cambria"/>
                <w:sz w:val="20"/>
                <w:szCs w:val="20"/>
                <w:lang w:val="en-GB"/>
              </w:rPr>
              <w:t>both</w:t>
            </w:r>
            <w:r>
              <w:rPr>
                <w:rFonts w:ascii="Cambria" w:hAnsi="Cambria"/>
                <w:sz w:val="20"/>
                <w:szCs w:val="20"/>
                <w:lang w:val="en-GB"/>
              </w:rPr>
              <w:t xml:space="preserve"> physical and virtual</w:t>
            </w:r>
            <w:r w:rsidRPr="00782840">
              <w:rPr>
                <w:rFonts w:ascii="Cambria" w:hAnsi="Cambria"/>
                <w:sz w:val="20"/>
                <w:szCs w:val="20"/>
                <w:lang w:val="en-GB"/>
              </w:rPr>
              <w:t>,</w:t>
            </w:r>
          </w:p>
          <w:p w14:paraId="53227C0C" w14:textId="77777777" w:rsidR="00926A02" w:rsidRPr="00C04E31" w:rsidRDefault="00926A02" w:rsidP="00926A02">
            <w:pPr>
              <w:pStyle w:val="ListParagraph"/>
              <w:numPr>
                <w:ilvl w:val="0"/>
                <w:numId w:val="21"/>
              </w:numPr>
              <w:rPr>
                <w:rFonts w:ascii="Cambria" w:hAnsi="Cambria"/>
                <w:sz w:val="20"/>
                <w:szCs w:val="20"/>
                <w:lang w:val="en-GB"/>
              </w:rPr>
            </w:pPr>
            <w:r w:rsidRPr="00C04E31">
              <w:rPr>
                <w:rFonts w:ascii="Cambria" w:hAnsi="Cambria"/>
                <w:sz w:val="20"/>
                <w:szCs w:val="20"/>
                <w:lang w:val="en-GB"/>
              </w:rPr>
              <w:lastRenderedPageBreak/>
              <w:t xml:space="preserve">UNKNOWN = 3: unknown. </w:t>
            </w:r>
          </w:p>
          <w:p w14:paraId="6CFDB651" w14:textId="77777777" w:rsidR="00926A02" w:rsidRPr="00C04E31" w:rsidRDefault="00926A02" w:rsidP="00E40DC9">
            <w:pPr>
              <w:rPr>
                <w:sz w:val="20"/>
              </w:rPr>
            </w:pPr>
            <w:r>
              <w:rPr>
                <w:sz w:val="20"/>
              </w:rPr>
              <w:t>In case of a physical light source, an AR anchor that refers to this light source should be present</w:t>
            </w:r>
          </w:p>
        </w:tc>
      </w:tr>
      <w:tr w:rsidR="00926A02" w:rsidRPr="0045473D" w14:paraId="5FB7FD88" w14:textId="77777777" w:rsidTr="00E40DC9">
        <w:tc>
          <w:tcPr>
            <w:tcW w:w="2012" w:type="dxa"/>
            <w:shd w:val="clear" w:color="auto" w:fill="auto"/>
          </w:tcPr>
          <w:p w14:paraId="59C2DDFA" w14:textId="77777777" w:rsidR="00926A02" w:rsidRPr="00C04E31" w:rsidRDefault="00926A02" w:rsidP="00E40DC9">
            <w:pPr>
              <w:rPr>
                <w:sz w:val="20"/>
                <w:lang w:val="fr-FR"/>
              </w:rPr>
            </w:pPr>
            <w:r w:rsidRPr="00C04E31">
              <w:rPr>
                <w:sz w:val="20"/>
                <w:lang w:val="fr-FR"/>
              </w:rPr>
              <w:lastRenderedPageBreak/>
              <w:t>color_accessor</w:t>
            </w:r>
          </w:p>
        </w:tc>
        <w:tc>
          <w:tcPr>
            <w:tcW w:w="1228" w:type="dxa"/>
            <w:shd w:val="clear" w:color="auto" w:fill="auto"/>
          </w:tcPr>
          <w:p w14:paraId="23CAA99F"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30D9FE85" w14:textId="77777777" w:rsidR="00926A02" w:rsidRPr="00C04E31" w:rsidRDefault="00926A02" w:rsidP="00E40DC9">
            <w:pPr>
              <w:rPr>
                <w:sz w:val="20"/>
                <w:lang w:val="fr-FR"/>
              </w:rPr>
            </w:pPr>
            <w:r>
              <w:rPr>
                <w:sz w:val="20"/>
                <w:lang w:val="fr-FR"/>
              </w:rPr>
              <w:t>O</w:t>
            </w:r>
          </w:p>
        </w:tc>
        <w:tc>
          <w:tcPr>
            <w:tcW w:w="1107" w:type="dxa"/>
          </w:tcPr>
          <w:p w14:paraId="36061247" w14:textId="77777777" w:rsidR="00926A02" w:rsidRPr="00C04E31" w:rsidRDefault="00926A02" w:rsidP="00E40DC9">
            <w:pPr>
              <w:rPr>
                <w:sz w:val="20"/>
                <w:lang w:val="fr-FR"/>
              </w:rPr>
            </w:pPr>
            <w:r>
              <w:rPr>
                <w:sz w:val="20"/>
                <w:lang w:val="fr-FR"/>
              </w:rPr>
              <w:t>N/A</w:t>
            </w:r>
          </w:p>
        </w:tc>
        <w:tc>
          <w:tcPr>
            <w:tcW w:w="3706" w:type="dxa"/>
            <w:shd w:val="clear" w:color="auto" w:fill="auto"/>
          </w:tcPr>
          <w:p w14:paraId="21F7FF18" w14:textId="77777777" w:rsidR="00926A02" w:rsidRPr="00C04E31" w:rsidRDefault="00926A02" w:rsidP="00E40DC9">
            <w:pPr>
              <w:rPr>
                <w:sz w:val="20"/>
              </w:rPr>
            </w:pPr>
            <w:r w:rsidRPr="00C04E31">
              <w:rPr>
                <w:sz w:val="20"/>
              </w:rPr>
              <w:t>Provides a reference to the accessor giving a sequence of color value as described in color of in KHR_lights_punctual.</w:t>
            </w:r>
          </w:p>
          <w:p w14:paraId="4201F244"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30573095" w14:textId="77777777" w:rsidTr="00E40DC9">
        <w:tc>
          <w:tcPr>
            <w:tcW w:w="2012" w:type="dxa"/>
            <w:shd w:val="clear" w:color="auto" w:fill="auto"/>
          </w:tcPr>
          <w:p w14:paraId="30863AA6" w14:textId="77777777" w:rsidR="00926A02" w:rsidRPr="00C04E31" w:rsidRDefault="00926A02" w:rsidP="00E40DC9">
            <w:pPr>
              <w:rPr>
                <w:sz w:val="20"/>
                <w:lang w:val="fr-FR"/>
              </w:rPr>
            </w:pPr>
            <w:r w:rsidRPr="00C04E31">
              <w:rPr>
                <w:sz w:val="20"/>
                <w:lang w:val="fr-FR"/>
              </w:rPr>
              <w:t>intensity_accessor</w:t>
            </w:r>
          </w:p>
        </w:tc>
        <w:tc>
          <w:tcPr>
            <w:tcW w:w="1228" w:type="dxa"/>
            <w:shd w:val="clear" w:color="auto" w:fill="auto"/>
          </w:tcPr>
          <w:p w14:paraId="2884CFE4"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0A2832A7" w14:textId="77777777" w:rsidR="00926A02" w:rsidRPr="00C04E31" w:rsidRDefault="00926A02" w:rsidP="00E40DC9">
            <w:pPr>
              <w:rPr>
                <w:sz w:val="20"/>
                <w:lang w:val="fr-FR"/>
              </w:rPr>
            </w:pPr>
            <w:r>
              <w:rPr>
                <w:sz w:val="20"/>
                <w:lang w:val="fr-FR"/>
              </w:rPr>
              <w:t>O</w:t>
            </w:r>
          </w:p>
        </w:tc>
        <w:tc>
          <w:tcPr>
            <w:tcW w:w="1107" w:type="dxa"/>
          </w:tcPr>
          <w:p w14:paraId="432BD575" w14:textId="77777777" w:rsidR="00926A02" w:rsidRPr="00C04E31" w:rsidRDefault="00926A02" w:rsidP="00E40DC9">
            <w:pPr>
              <w:rPr>
                <w:sz w:val="20"/>
                <w:lang w:val="fr-FR"/>
              </w:rPr>
            </w:pPr>
            <w:r>
              <w:rPr>
                <w:sz w:val="20"/>
                <w:lang w:val="fr-FR"/>
              </w:rPr>
              <w:t>N/A</w:t>
            </w:r>
          </w:p>
        </w:tc>
        <w:tc>
          <w:tcPr>
            <w:tcW w:w="3706" w:type="dxa"/>
            <w:shd w:val="clear" w:color="auto" w:fill="auto"/>
          </w:tcPr>
          <w:p w14:paraId="03A8CA77" w14:textId="77777777" w:rsidR="00926A02" w:rsidRPr="00C04E31" w:rsidRDefault="00926A02" w:rsidP="00E40DC9">
            <w:pPr>
              <w:rPr>
                <w:sz w:val="20"/>
              </w:rPr>
            </w:pPr>
            <w:r w:rsidRPr="00C04E31">
              <w:rPr>
                <w:sz w:val="20"/>
              </w:rPr>
              <w:t xml:space="preserve">Provides a reference to the accessor giving a sequence of intensity value as described in intensity of KHR_lights_punctual. </w:t>
            </w:r>
          </w:p>
          <w:p w14:paraId="7D6BEC5A"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r w:rsidR="00926A02" w:rsidRPr="0045473D" w14:paraId="78DDB7AD" w14:textId="77777777" w:rsidTr="00E40DC9">
        <w:tc>
          <w:tcPr>
            <w:tcW w:w="2012" w:type="dxa"/>
            <w:shd w:val="clear" w:color="auto" w:fill="auto"/>
          </w:tcPr>
          <w:p w14:paraId="1BEF8F96" w14:textId="77777777" w:rsidR="00926A02" w:rsidRPr="00C04E31" w:rsidRDefault="00926A02" w:rsidP="00E40DC9">
            <w:pPr>
              <w:rPr>
                <w:sz w:val="20"/>
                <w:lang w:val="fr-FR"/>
              </w:rPr>
            </w:pPr>
            <w:r w:rsidRPr="00C04E31">
              <w:rPr>
                <w:sz w:val="20"/>
                <w:lang w:val="fr-FR"/>
              </w:rPr>
              <w:t>range_accessor</w:t>
            </w:r>
          </w:p>
        </w:tc>
        <w:tc>
          <w:tcPr>
            <w:tcW w:w="1228" w:type="dxa"/>
            <w:shd w:val="clear" w:color="auto" w:fill="auto"/>
          </w:tcPr>
          <w:p w14:paraId="50641D98" w14:textId="77777777" w:rsidR="00926A02" w:rsidRPr="00C04E31" w:rsidRDefault="00926A02" w:rsidP="00E40DC9">
            <w:pPr>
              <w:rPr>
                <w:sz w:val="20"/>
                <w:lang w:val="fr-FR"/>
              </w:rPr>
            </w:pPr>
            <w:r w:rsidRPr="00C04E31">
              <w:rPr>
                <w:sz w:val="20"/>
                <w:lang w:val="fr-FR"/>
              </w:rPr>
              <w:t>integer</w:t>
            </w:r>
          </w:p>
        </w:tc>
        <w:tc>
          <w:tcPr>
            <w:tcW w:w="1065" w:type="dxa"/>
            <w:shd w:val="clear" w:color="auto" w:fill="auto"/>
          </w:tcPr>
          <w:p w14:paraId="2BD04196" w14:textId="77777777" w:rsidR="00926A02" w:rsidRPr="00C04E31" w:rsidDel="00ED0DF7" w:rsidRDefault="00926A02" w:rsidP="00E40DC9">
            <w:pPr>
              <w:rPr>
                <w:sz w:val="20"/>
                <w:lang w:val="fr-FR"/>
              </w:rPr>
            </w:pPr>
            <w:r>
              <w:rPr>
                <w:sz w:val="20"/>
                <w:lang w:val="fr-FR"/>
              </w:rPr>
              <w:t>O</w:t>
            </w:r>
          </w:p>
        </w:tc>
        <w:tc>
          <w:tcPr>
            <w:tcW w:w="1107" w:type="dxa"/>
          </w:tcPr>
          <w:p w14:paraId="6F70EA83" w14:textId="77777777" w:rsidR="00926A02" w:rsidRPr="00C04E31" w:rsidRDefault="00926A02" w:rsidP="00E40DC9">
            <w:pPr>
              <w:rPr>
                <w:sz w:val="20"/>
                <w:lang w:val="fr-FR"/>
              </w:rPr>
            </w:pPr>
            <w:r>
              <w:rPr>
                <w:sz w:val="20"/>
                <w:lang w:val="fr-FR"/>
              </w:rPr>
              <w:t>N/A</w:t>
            </w:r>
          </w:p>
        </w:tc>
        <w:tc>
          <w:tcPr>
            <w:tcW w:w="3706" w:type="dxa"/>
            <w:shd w:val="clear" w:color="auto" w:fill="auto"/>
          </w:tcPr>
          <w:p w14:paraId="59E18751" w14:textId="77777777" w:rsidR="00926A02" w:rsidRPr="00C04E31" w:rsidRDefault="00926A02" w:rsidP="00E40DC9">
            <w:pPr>
              <w:rPr>
                <w:sz w:val="20"/>
              </w:rPr>
            </w:pPr>
            <w:r w:rsidRPr="00C04E31">
              <w:rPr>
                <w:sz w:val="20"/>
              </w:rPr>
              <w:t>Provides a reference to the accessor giving a sequence of range value as described in range of in KHR_lights_punctual.</w:t>
            </w:r>
          </w:p>
          <w:p w14:paraId="3C1125A3" w14:textId="77777777" w:rsidR="00926A02" w:rsidRPr="00C04E31" w:rsidRDefault="00926A02" w:rsidP="00E40DC9">
            <w:pPr>
              <w:rPr>
                <w:sz w:val="20"/>
              </w:rPr>
            </w:pPr>
            <w:r w:rsidRPr="00C04E31">
              <w:rPr>
                <w:sz w:val="20"/>
              </w:rPr>
              <w:t>In the absence of the accessor, the value in the referenced light is considered as the constant value for the rendering duration.</w:t>
            </w:r>
          </w:p>
        </w:tc>
      </w:tr>
    </w:tbl>
    <w:p w14:paraId="6CDC6367" w14:textId="77777777" w:rsidR="00926A02" w:rsidRDefault="00926A02" w:rsidP="00926A02">
      <w:pPr>
        <w:tabs>
          <w:tab w:val="left" w:pos="403"/>
        </w:tabs>
        <w:spacing w:before="120"/>
      </w:pPr>
    </w:p>
    <w:p w14:paraId="5DDE547C" w14:textId="77777777" w:rsidR="00926A02" w:rsidRPr="00607B51" w:rsidRDefault="00926A02" w:rsidP="00926A02">
      <w:pPr>
        <w:tabs>
          <w:tab w:val="left" w:pos="403"/>
        </w:tabs>
        <w:spacing w:before="120"/>
      </w:pPr>
      <w:r w:rsidRPr="00607B51">
        <w:t xml:space="preserve">The JSON schema for the </w:t>
      </w:r>
      <w:r>
        <w:t>MPEG_light_punctual</w:t>
      </w:r>
      <w:r w:rsidRPr="00607B51">
        <w:t xml:space="preserve"> extension is provided in </w:t>
      </w:r>
      <w:r w:rsidRPr="00607B51">
        <w:fldChar w:fldCharType="begin"/>
      </w:r>
      <w:r w:rsidRPr="00607B51">
        <w:instrText xml:space="preserve"> REF _Ref89875097 \r \h </w:instrText>
      </w:r>
      <w:r w:rsidRPr="00607B51">
        <w:fldChar w:fldCharType="separate"/>
      </w:r>
      <w:r w:rsidRPr="00607B51">
        <w:t>A.1</w:t>
      </w:r>
      <w:r w:rsidRPr="00607B51">
        <w:fldChar w:fldCharType="end"/>
      </w:r>
      <w:r>
        <w:t>5</w:t>
      </w:r>
      <w:r w:rsidRPr="00607B51">
        <w:t>.</w:t>
      </w:r>
    </w:p>
    <w:p w14:paraId="355C12CE" w14:textId="77777777" w:rsidR="00926A02" w:rsidRPr="00DF011F" w:rsidRDefault="00926A02" w:rsidP="007F78E9">
      <w:pPr>
        <w:pStyle w:val="Heading3"/>
        <w:numPr>
          <w:ilvl w:val="0"/>
          <w:numId w:val="0"/>
        </w:numPr>
        <w:spacing w:line="240" w:lineRule="atLeast"/>
        <w:jc w:val="both"/>
        <w:rPr>
          <w:bCs/>
          <w:iCs/>
          <w:szCs w:val="24"/>
        </w:rPr>
      </w:pPr>
      <w:r>
        <w:rPr>
          <w:szCs w:val="24"/>
        </w:rPr>
        <w:t>8.4.3</w:t>
      </w:r>
      <w:r>
        <w:rPr>
          <w:szCs w:val="24"/>
        </w:rPr>
        <w:tab/>
      </w:r>
      <w:r w:rsidRPr="00DF011F">
        <w:rPr>
          <w:szCs w:val="24"/>
        </w:rPr>
        <w:t xml:space="preserve">Processing model </w:t>
      </w:r>
    </w:p>
    <w:p w14:paraId="284A490C" w14:textId="77777777" w:rsidR="00926A02" w:rsidRDefault="00926A02" w:rsidP="00926A02">
      <w:pPr>
        <w:tabs>
          <w:tab w:val="left" w:pos="403"/>
        </w:tabs>
        <w:spacing w:before="120"/>
      </w:pPr>
      <w:r w:rsidRPr="00573E33">
        <w:rPr>
          <w:rFonts w:eastAsiaTheme="minorEastAsia" w:cs="Arial"/>
        </w:rPr>
        <w:t xml:space="preserve">When </w:t>
      </w:r>
      <w:r>
        <w:t xml:space="preserve">a scene </w:t>
      </w:r>
      <w:r w:rsidRPr="00573E33">
        <w:rPr>
          <w:rFonts w:eastAsiaTheme="minorEastAsia" w:cs="Arial"/>
        </w:rPr>
        <w:t xml:space="preserve">description </w:t>
      </w:r>
      <w:r>
        <w:t>document</w:t>
      </w:r>
      <w:r w:rsidRPr="00573E33">
        <w:rPr>
          <w:rFonts w:eastAsiaTheme="minorEastAsia" w:cs="Arial"/>
        </w:rPr>
        <w:t xml:space="preserve"> </w:t>
      </w:r>
      <w:r>
        <w:rPr>
          <w:rFonts w:eastAsiaTheme="minorEastAsia" w:cs="Arial"/>
        </w:rPr>
        <w:t xml:space="preserve">contains </w:t>
      </w:r>
      <w:r>
        <w:t xml:space="preserve">light source </w:t>
      </w:r>
      <w:r w:rsidRPr="00573E33">
        <w:rPr>
          <w:rFonts w:eastAsiaTheme="minorEastAsia" w:cs="Arial"/>
        </w:rPr>
        <w:t>defined in the MPEG_lights_texture_based</w:t>
      </w:r>
      <w:r>
        <w:t xml:space="preserve"> extension or the MPEG_light_punctual extension, the renderer should take into consideration this lighting information when rendering the view of the scene. The operations to be applied depends on the context of the application, e.g. if it is a VR or an AR application. In addition, the renderer should also consider whether the lights</w:t>
      </w:r>
      <w:r w:rsidRPr="008A724F">
        <w:t xml:space="preserve"> </w:t>
      </w:r>
      <w:r>
        <w:t xml:space="preserve">are </w:t>
      </w:r>
      <w:r w:rsidRPr="008A724F">
        <w:t>virtual or physical based on the value of the nature field</w:t>
      </w:r>
      <w:r>
        <w:t>.</w:t>
      </w:r>
    </w:p>
    <w:p w14:paraId="44E10D87" w14:textId="77777777" w:rsidR="00926A02" w:rsidRPr="00573E33" w:rsidRDefault="00926A02" w:rsidP="00926A02">
      <w:pPr>
        <w:tabs>
          <w:tab w:val="left" w:pos="403"/>
        </w:tabs>
        <w:spacing w:before="120"/>
        <w:rPr>
          <w:rFonts w:eastAsiaTheme="minorEastAsia" w:cs="Arial"/>
        </w:rPr>
      </w:pPr>
      <w:r>
        <w:t>For instance, when</w:t>
      </w:r>
      <w:r w:rsidRPr="008A724F">
        <w:t xml:space="preserve"> the scene contains both physical and virtual lighting information</w:t>
      </w:r>
      <w:r>
        <w:t>, such as in AR applications</w:t>
      </w:r>
      <w:r w:rsidRPr="008A724F">
        <w:t xml:space="preserve">, then the renderer should relight the virtual elements of the scene (e.g. virtual objects) present in the scene with both </w:t>
      </w:r>
      <w:r>
        <w:t xml:space="preserve">physical and virtual </w:t>
      </w:r>
      <w:r w:rsidRPr="008A724F">
        <w:t>lighting information.</w:t>
      </w:r>
      <w:r>
        <w:t xml:space="preserve"> </w:t>
      </w:r>
      <w:r w:rsidRPr="008A724F">
        <w:t>Regarding</w:t>
      </w:r>
      <w:r>
        <w:t xml:space="preserve"> the</w:t>
      </w:r>
      <w:r w:rsidRPr="008A724F">
        <w:t xml:space="preserve"> real elements of the scene, the renderer should only relight </w:t>
      </w:r>
      <w:r>
        <w:t xml:space="preserve">them using </w:t>
      </w:r>
      <w:r w:rsidRPr="008A724F">
        <w:t>the virtual lighting information since</w:t>
      </w:r>
      <w:r>
        <w:t>,</w:t>
      </w:r>
      <w:r w:rsidRPr="008A724F">
        <w:t xml:space="preserve"> by definition</w:t>
      </w:r>
      <w:r>
        <w:t>,</w:t>
      </w:r>
      <w:r w:rsidRPr="008A724F">
        <w:t xml:space="preserve"> the real elements of the scene are already illuminated by the physical light sources in the scene.</w:t>
      </w:r>
    </w:p>
    <w:p w14:paraId="08D0C86A" w14:textId="77777777" w:rsidR="00926A02" w:rsidRDefault="00926A02" w:rsidP="00926A02">
      <w:pPr>
        <w:tabs>
          <w:tab w:val="left" w:pos="403"/>
        </w:tabs>
        <w:spacing w:before="120"/>
      </w:pPr>
      <w:r>
        <w:t xml:space="preserve">Regardless of the application type, when the lighting information is parsed, </w:t>
      </w:r>
      <w:r w:rsidRPr="00573E33">
        <w:rPr>
          <w:rFonts w:eastAsiaTheme="minorEastAsia" w:cs="Arial"/>
        </w:rPr>
        <w:t>the Presentation Engine</w:t>
      </w:r>
      <w:r>
        <w:t xml:space="preserve"> </w:t>
      </w:r>
      <w:r w:rsidRPr="00573E33">
        <w:rPr>
          <w:rFonts w:eastAsiaTheme="minorEastAsia" w:cs="Arial"/>
        </w:rPr>
        <w:t xml:space="preserve">places the </w:t>
      </w:r>
      <w:r>
        <w:rPr>
          <w:rFonts w:eastAsiaTheme="minorEastAsia" w:cs="Arial"/>
        </w:rPr>
        <w:t xml:space="preserve">image-based </w:t>
      </w:r>
      <w:r w:rsidRPr="00573E33">
        <w:rPr>
          <w:rFonts w:eastAsiaTheme="minorEastAsia" w:cs="Arial"/>
        </w:rPr>
        <w:t>light</w:t>
      </w:r>
      <w:r>
        <w:t xml:space="preserve"> in the scene based on the </w:t>
      </w:r>
      <w:r w:rsidRPr="00573E33">
        <w:rPr>
          <w:rFonts w:eastAsiaTheme="minorEastAsia" w:cs="Arial"/>
        </w:rPr>
        <w:t xml:space="preserve">rotation, intensity and irradiance values, </w:t>
      </w:r>
      <w:r>
        <w:t xml:space="preserve">as well as </w:t>
      </w:r>
      <w:r w:rsidRPr="00573E33">
        <w:rPr>
          <w:rFonts w:eastAsiaTheme="minorEastAsia" w:cs="Arial"/>
        </w:rPr>
        <w:t>set</w:t>
      </w:r>
      <w:r>
        <w:t>ting</w:t>
      </w:r>
      <w:r w:rsidRPr="00573E33">
        <w:rPr>
          <w:rFonts w:eastAsiaTheme="minorEastAsia" w:cs="Arial"/>
        </w:rPr>
        <w:t xml:space="preserve"> the specular images</w:t>
      </w:r>
      <w:r>
        <w:t xml:space="preserve"> in the lighting model</w:t>
      </w:r>
    </w:p>
    <w:p w14:paraId="4CA55237" w14:textId="77777777" w:rsidR="00926A02" w:rsidRPr="00573E33" w:rsidRDefault="00926A02" w:rsidP="00926A02">
      <w:pPr>
        <w:tabs>
          <w:tab w:val="left" w:pos="403"/>
        </w:tabs>
        <w:spacing w:before="120"/>
        <w:rPr>
          <w:rFonts w:eastAsiaTheme="minorEastAsia" w:cs="Arial"/>
        </w:rPr>
      </w:pPr>
      <w:r>
        <w:rPr>
          <w:szCs w:val="22"/>
        </w:rPr>
        <w:lastRenderedPageBreak/>
        <w:t xml:space="preserve">The Presentation Engine places the punctual lights using the same processing model as the </w:t>
      </w:r>
      <w:r w:rsidRPr="001D533F">
        <w:rPr>
          <w:szCs w:val="22"/>
        </w:rPr>
        <w:t>KHR_lights_punctual elements</w:t>
      </w:r>
      <w:r>
        <w:rPr>
          <w:szCs w:val="22"/>
        </w:rPr>
        <w:t xml:space="preserve"> and retrieves timed dependent information through the color, intensity and range accessors.</w:t>
      </w:r>
    </w:p>
    <w:p w14:paraId="3C014412" w14:textId="7D4FDB4C" w:rsidR="00926A02" w:rsidRPr="00926A02" w:rsidRDefault="00926A02" w:rsidP="00926A02">
      <w:pPr>
        <w:tabs>
          <w:tab w:val="left" w:pos="403"/>
        </w:tabs>
        <w:spacing w:before="120"/>
        <w:rPr>
          <w:szCs w:val="22"/>
        </w:rPr>
      </w:pPr>
      <w:r w:rsidRPr="00926A02">
        <w:rPr>
          <w:szCs w:val="22"/>
        </w:rPr>
        <w:t>Depending on the view pose, the render should illuminate each object of the scene by the lights surrounding the objects, possibly by interpolating the lighting contribution based on the relative distance.</w:t>
      </w:r>
      <w:r w:rsidRPr="00926A02">
        <w:rPr>
          <w:szCs w:val="22"/>
        </w:rPr>
        <w:br w:type="page"/>
      </w:r>
    </w:p>
    <w:p w14:paraId="592DCD22" w14:textId="77777777" w:rsidR="00926A02" w:rsidRDefault="00926A02">
      <w:pPr>
        <w:pStyle w:val="BodyText"/>
      </w:pPr>
    </w:p>
    <w:p w14:paraId="2298E596" w14:textId="77777777" w:rsidR="002803C3" w:rsidRDefault="005E76F0">
      <w:pPr>
        <w:pStyle w:val="ANNEX"/>
      </w:pPr>
      <w:bookmarkStart w:id="276" w:name="Annex_sec_A"/>
      <w:bookmarkEnd w:id="276"/>
      <w:r>
        <w:lastRenderedPageBreak/>
        <w:br/>
      </w:r>
      <w:bookmarkStart w:id="277" w:name="_Toc141653596"/>
      <w:r>
        <w:rPr>
          <w:rStyle w:val="AnnexHeadingLine2"/>
        </w:rPr>
        <w:t>(informative)</w:t>
      </w:r>
      <w:r>
        <w:br/>
      </w:r>
      <w:r>
        <w:br/>
        <w:t>JSON schema reference</w:t>
      </w:r>
      <w:bookmarkEnd w:id="277"/>
    </w:p>
    <w:p w14:paraId="5EAC8182" w14:textId="540062B2" w:rsidR="002803C3" w:rsidRPr="009F7441" w:rsidRDefault="00D66D04" w:rsidP="009F7441">
      <w:pPr>
        <w:pStyle w:val="a2"/>
        <w:keepNext/>
        <w:tabs>
          <w:tab w:val="clear" w:pos="500"/>
          <w:tab w:val="left" w:pos="403"/>
          <w:tab w:val="left" w:pos="567"/>
        </w:tabs>
        <w:spacing w:line="270" w:lineRule="atLeast"/>
        <w:rPr>
          <w:rFonts w:eastAsia="Times New Roman" w:cs="Arial"/>
          <w:sz w:val="26"/>
          <w:szCs w:val="24"/>
          <w:lang w:eastAsia="ja-JP"/>
        </w:rPr>
      </w:pPr>
      <w:bookmarkStart w:id="278" w:name="Annex_sec_A.1"/>
      <w:bookmarkStart w:id="279" w:name="_Toc141653597"/>
      <w:bookmarkEnd w:id="278"/>
      <w:r>
        <w:rPr>
          <w:rFonts w:eastAsia="Times New Roman" w:cs="Arial"/>
          <w:sz w:val="26"/>
          <w:szCs w:val="24"/>
          <w:lang w:eastAsia="ja-JP"/>
        </w:rPr>
        <w:t>A.1</w:t>
      </w:r>
      <w:r>
        <w:rPr>
          <w:rFonts w:eastAsia="Times New Roman" w:cs="Arial"/>
          <w:sz w:val="26"/>
          <w:szCs w:val="24"/>
          <w:lang w:eastAsia="ja-JP"/>
        </w:rPr>
        <w:tab/>
      </w:r>
      <w:r>
        <w:rPr>
          <w:rFonts w:eastAsia="Times New Roman" w:cs="Arial"/>
          <w:sz w:val="26"/>
          <w:szCs w:val="24"/>
          <w:lang w:eastAsia="ja-JP"/>
        </w:rPr>
        <w:tab/>
      </w:r>
      <w:r w:rsidR="005E76F0" w:rsidRPr="009F7441">
        <w:rPr>
          <w:rFonts w:eastAsia="Times New Roman" w:cs="Arial"/>
          <w:sz w:val="26"/>
          <w:szCs w:val="24"/>
          <w:lang w:eastAsia="ja-JP"/>
        </w:rPr>
        <w:t>General</w:t>
      </w:r>
      <w:bookmarkEnd w:id="279"/>
    </w:p>
    <w:p w14:paraId="1AF14626" w14:textId="77777777" w:rsidR="002803C3" w:rsidRDefault="005E76F0">
      <w:pPr>
        <w:pStyle w:val="BodyText"/>
      </w:pPr>
      <w:r>
        <w:t xml:space="preserve">JSON schemas glTFChildOfRootProperty.schema.json, glTFProperty.schema.json, and glTFid.schema.json references in </w:t>
      </w:r>
      <w:hyperlink w:anchor="Section_sec_5.2">
        <w:r>
          <w:rPr>
            <w:rStyle w:val="Hyperlink"/>
          </w:rPr>
          <w:t>subclauses 5.2</w:t>
        </w:r>
      </w:hyperlink>
      <w:r>
        <w:t xml:space="preserve">, </w:t>
      </w:r>
      <w:hyperlink w:anchor="Section_sec_5.3">
        <w:r>
          <w:rPr>
            <w:rStyle w:val="Hyperlink"/>
          </w:rPr>
          <w:t>5.3</w:t>
        </w:r>
      </w:hyperlink>
      <w:r>
        <w:t xml:space="preserve">, </w:t>
      </w:r>
      <w:hyperlink w:anchor="Section_sec_5.4">
        <w:r>
          <w:rPr>
            <w:rStyle w:val="Hyperlink"/>
          </w:rPr>
          <w:t>5.4</w:t>
        </w:r>
      </w:hyperlink>
      <w:r>
        <w:t xml:space="preserve">, and </w:t>
      </w:r>
      <w:hyperlink w:anchor="Section_sec_5.5">
        <w:r>
          <w:rPr>
            <w:rStyle w:val="Hyperlink"/>
          </w:rPr>
          <w:t>5.5</w:t>
        </w:r>
      </w:hyperlink>
      <w:r>
        <w:t xml:space="preserve"> are defined in ISO/IEC 12113.</w:t>
      </w:r>
    </w:p>
    <w:p w14:paraId="351CE530" w14:textId="2FE776D7" w:rsidR="002803C3" w:rsidRPr="009F7441" w:rsidRDefault="00D66D04">
      <w:pPr>
        <w:pStyle w:val="a2"/>
        <w:rPr>
          <w:lang w:val="nl-NL"/>
        </w:rPr>
      </w:pPr>
      <w:bookmarkStart w:id="280" w:name="Annex_sec_A.2"/>
      <w:bookmarkStart w:id="281" w:name="_Toc141653598"/>
      <w:bookmarkEnd w:id="280"/>
      <w:r w:rsidRPr="009F7441">
        <w:rPr>
          <w:lang w:val="nl-NL"/>
        </w:rPr>
        <w:t>A.2</w:t>
      </w:r>
      <w:r w:rsidRPr="009F7441">
        <w:rPr>
          <w:lang w:val="nl-NL"/>
        </w:rPr>
        <w:tab/>
      </w:r>
      <w:r w:rsidR="005E76F0" w:rsidRPr="009F7441">
        <w:rPr>
          <w:lang w:val="nl-NL"/>
        </w:rPr>
        <w:t>JSON schema for MPEG_media</w:t>
      </w:r>
      <w:bookmarkEnd w:id="281"/>
    </w:p>
    <w:p w14:paraId="309143EC" w14:textId="77777777" w:rsidR="002803C3" w:rsidRDefault="005E76F0">
      <w:pPr>
        <w:pStyle w:val="BodyText"/>
      </w:pPr>
      <w:r>
        <w:t xml:space="preserve">MPEG_media.schema.json schema is downloadable from </w:t>
      </w:r>
      <w:hyperlink r:id="rId45">
        <w:r>
          <w:rPr>
            <w:rStyle w:val="Hyperlink"/>
          </w:rPr>
          <w:t>https://standards.iso.org/iso-iec/23090/-14/ed-1/en/MPEG_media.schema.json</w:t>
        </w:r>
      </w:hyperlink>
      <w:r>
        <w:t>.</w:t>
      </w:r>
    </w:p>
    <w:p w14:paraId="4FE77446" w14:textId="77777777" w:rsidR="002803C3" w:rsidRDefault="005E76F0">
      <w:pPr>
        <w:pStyle w:val="BodyText"/>
      </w:pPr>
      <w:r>
        <w:t xml:space="preserve">MPEG_media.media.schema.json schema is downloadable from </w:t>
      </w:r>
      <w:hyperlink r:id="rId46">
        <w:r>
          <w:rPr>
            <w:rStyle w:val="Hyperlink"/>
          </w:rPr>
          <w:t>https://standards.iso.org/iso-iec/23090/-14/ed-1/en/MPEG_media.media.schema.json</w:t>
        </w:r>
      </w:hyperlink>
      <w:r>
        <w:t>.</w:t>
      </w:r>
    </w:p>
    <w:p w14:paraId="7D647C77" w14:textId="77777777" w:rsidR="002803C3" w:rsidRDefault="005E76F0">
      <w:pPr>
        <w:pStyle w:val="BodyText"/>
      </w:pPr>
      <w:r>
        <w:t xml:space="preserve">MPEG_media.media.alternative.schema.json schema is downloadable from </w:t>
      </w:r>
      <w:hyperlink r:id="rId47">
        <w:r>
          <w:rPr>
            <w:rStyle w:val="Hyperlink"/>
          </w:rPr>
          <w:t>https://standards.iso.org/iso-iec/23090/-14/ed-1/en/MPEG_media.media.alternative.schema.json</w:t>
        </w:r>
      </w:hyperlink>
      <w:r>
        <w:t>.</w:t>
      </w:r>
    </w:p>
    <w:p w14:paraId="1307D5AC" w14:textId="77777777" w:rsidR="002803C3" w:rsidRDefault="005E76F0">
      <w:pPr>
        <w:pStyle w:val="BodyText"/>
      </w:pPr>
      <w:r>
        <w:t xml:space="preserve">MPEG_media.media.alternative.track.schema.json schema is downloadable from </w:t>
      </w:r>
      <w:hyperlink r:id="rId48">
        <w:r>
          <w:rPr>
            <w:rStyle w:val="Hyperlink"/>
          </w:rPr>
          <w:t>https://standards.iso.org/iso-iec/23090/-14/ed-1/en/MPEG_media.media.alternative.track.schema.json</w:t>
        </w:r>
      </w:hyperlink>
      <w:r>
        <w:t>.</w:t>
      </w:r>
    </w:p>
    <w:p w14:paraId="2E9CE574" w14:textId="024D80A6" w:rsidR="002803C3" w:rsidRDefault="00D66D04">
      <w:pPr>
        <w:pStyle w:val="a2"/>
      </w:pPr>
      <w:bookmarkStart w:id="282" w:name="Annex_sec_A.3"/>
      <w:bookmarkStart w:id="283" w:name="_Toc141653599"/>
      <w:bookmarkEnd w:id="282"/>
      <w:r>
        <w:t>A.3</w:t>
      </w:r>
      <w:r>
        <w:tab/>
      </w:r>
      <w:r>
        <w:tab/>
      </w:r>
      <w:r w:rsidR="005E76F0">
        <w:t>JSON schema for MPEG_accessor_timed</w:t>
      </w:r>
      <w:bookmarkEnd w:id="283"/>
    </w:p>
    <w:p w14:paraId="541B4EEF" w14:textId="77777777" w:rsidR="002803C3" w:rsidRDefault="005E76F0">
      <w:pPr>
        <w:pStyle w:val="BodyText"/>
      </w:pPr>
      <w:r>
        <w:t xml:space="preserve">MPEG_accessor_timed.schema.json schema is downloadable from </w:t>
      </w:r>
      <w:hyperlink r:id="rId49">
        <w:r>
          <w:rPr>
            <w:rStyle w:val="Hyperlink"/>
          </w:rPr>
          <w:t>https://standards.iso.org/iso-iec/23090/-14/ed-1/en/MPEG_accessor_timed.schema.json</w:t>
        </w:r>
      </w:hyperlink>
      <w:r>
        <w:t>.</w:t>
      </w:r>
    </w:p>
    <w:p w14:paraId="36AFFEB7" w14:textId="3D806C48" w:rsidR="002803C3" w:rsidRDefault="00D66D04">
      <w:pPr>
        <w:pStyle w:val="a2"/>
      </w:pPr>
      <w:bookmarkStart w:id="284" w:name="Annex_sec_A.4"/>
      <w:bookmarkStart w:id="285" w:name="_Toc141653600"/>
      <w:bookmarkEnd w:id="284"/>
      <w:r>
        <w:t>A.4</w:t>
      </w:r>
      <w:r>
        <w:tab/>
      </w:r>
      <w:r>
        <w:tab/>
      </w:r>
      <w:r w:rsidR="005E76F0">
        <w:t>JSON schema for MPEG_buffer_circular</w:t>
      </w:r>
      <w:bookmarkEnd w:id="285"/>
    </w:p>
    <w:p w14:paraId="18CB8ECB" w14:textId="77777777" w:rsidR="002803C3" w:rsidRDefault="005E76F0">
      <w:pPr>
        <w:pStyle w:val="BodyText"/>
      </w:pPr>
      <w:r>
        <w:t xml:space="preserve">MPEG_buffer_circular.schema.json schema is downloadable from </w:t>
      </w:r>
      <w:hyperlink r:id="rId50">
        <w:r>
          <w:rPr>
            <w:rStyle w:val="Hyperlink"/>
          </w:rPr>
          <w:t>https://standards.iso.org/iso-iec/23090/-14/ed-1/en/MPEG_buffer_circular.schema.json</w:t>
        </w:r>
      </w:hyperlink>
      <w:r>
        <w:t>.</w:t>
      </w:r>
    </w:p>
    <w:p w14:paraId="5431D331" w14:textId="52A8B8D3" w:rsidR="002803C3" w:rsidRPr="00693737" w:rsidRDefault="00D66D04">
      <w:pPr>
        <w:pStyle w:val="a2"/>
        <w:rPr>
          <w:lang w:val="de-DE"/>
        </w:rPr>
      </w:pPr>
      <w:bookmarkStart w:id="286" w:name="Annex_sec_A.5"/>
      <w:bookmarkStart w:id="287" w:name="_Toc141653601"/>
      <w:bookmarkEnd w:id="286"/>
      <w:r>
        <w:rPr>
          <w:lang w:val="de-DE"/>
        </w:rPr>
        <w:t>A.5</w:t>
      </w:r>
      <w:r>
        <w:rPr>
          <w:lang w:val="de-DE"/>
        </w:rPr>
        <w:tab/>
      </w:r>
      <w:r>
        <w:rPr>
          <w:lang w:val="de-DE"/>
        </w:rPr>
        <w:tab/>
      </w:r>
      <w:r w:rsidR="005E76F0" w:rsidRPr="00693737">
        <w:rPr>
          <w:lang w:val="de-DE"/>
        </w:rPr>
        <w:t>JSON schema for MPEG_scene_dynamic</w:t>
      </w:r>
      <w:bookmarkEnd w:id="287"/>
    </w:p>
    <w:p w14:paraId="167FE9A7" w14:textId="77777777" w:rsidR="002803C3" w:rsidRPr="00693737" w:rsidRDefault="005E76F0">
      <w:pPr>
        <w:pStyle w:val="BodyText"/>
        <w:rPr>
          <w:lang w:val="de-DE"/>
        </w:rPr>
      </w:pPr>
      <w:r w:rsidRPr="00693737">
        <w:rPr>
          <w:lang w:val="de-DE"/>
        </w:rPr>
        <w:t xml:space="preserve">MPEG_scene_dynamic.schema.json schema is downloadable from </w:t>
      </w:r>
      <w:hyperlink r:id="rId51">
        <w:r w:rsidRPr="00693737">
          <w:rPr>
            <w:rStyle w:val="Hyperlink"/>
            <w:lang w:val="de-DE"/>
          </w:rPr>
          <w:t>https://standards.iso.org/iso-iec/23090/-14/ed-1/en/MPEG_scene_dynamic.schema.json</w:t>
        </w:r>
      </w:hyperlink>
      <w:r w:rsidRPr="00693737">
        <w:rPr>
          <w:lang w:val="de-DE"/>
        </w:rPr>
        <w:t>.</w:t>
      </w:r>
    </w:p>
    <w:p w14:paraId="44335FE5" w14:textId="16C01319" w:rsidR="002803C3" w:rsidRDefault="00D66D04">
      <w:pPr>
        <w:pStyle w:val="a2"/>
      </w:pPr>
      <w:bookmarkStart w:id="288" w:name="Annex_sec_A.6"/>
      <w:bookmarkStart w:id="289" w:name="_Toc141653602"/>
      <w:bookmarkEnd w:id="288"/>
      <w:r>
        <w:t>A.6</w:t>
      </w:r>
      <w:r>
        <w:tab/>
      </w:r>
      <w:r>
        <w:tab/>
      </w:r>
      <w:r w:rsidR="005E76F0">
        <w:t>JSON schema for MPEG_texture_video</w:t>
      </w:r>
      <w:bookmarkEnd w:id="289"/>
    </w:p>
    <w:p w14:paraId="01F29ED3" w14:textId="77777777" w:rsidR="002803C3" w:rsidRDefault="005E76F0">
      <w:pPr>
        <w:pStyle w:val="BodyText"/>
      </w:pPr>
      <w:r>
        <w:t xml:space="preserve">MPEG_texture_video.schema.json schema is downloadable from </w:t>
      </w:r>
      <w:r>
        <w:br/>
      </w:r>
      <w:hyperlink r:id="rId52">
        <w:r>
          <w:rPr>
            <w:rStyle w:val="Hyperlink"/>
          </w:rPr>
          <w:t>https://standards.iso.org/iso-iec/23090/-14/ed-1/en/MPEG_texture_video.schema.json</w:t>
        </w:r>
      </w:hyperlink>
      <w:r>
        <w:t>.</w:t>
      </w:r>
    </w:p>
    <w:p w14:paraId="53C3B4D5" w14:textId="2A770EA7" w:rsidR="002803C3" w:rsidRDefault="00D66D04">
      <w:pPr>
        <w:pStyle w:val="a2"/>
      </w:pPr>
      <w:bookmarkStart w:id="290" w:name="Annex_sec_A.7"/>
      <w:bookmarkStart w:id="291" w:name="_Toc141653603"/>
      <w:bookmarkEnd w:id="290"/>
      <w:r>
        <w:t>A.7</w:t>
      </w:r>
      <w:r>
        <w:tab/>
      </w:r>
      <w:r>
        <w:tab/>
      </w:r>
      <w:r w:rsidR="005E76F0">
        <w:t>JSON schema for MPEG_mesh_linking</w:t>
      </w:r>
      <w:bookmarkEnd w:id="291"/>
    </w:p>
    <w:p w14:paraId="15FD215B" w14:textId="77777777" w:rsidR="002803C3" w:rsidRDefault="005E76F0">
      <w:pPr>
        <w:pStyle w:val="BodyText"/>
      </w:pPr>
      <w:r>
        <w:t xml:space="preserve">MPEG_mesh_linking.schema.json schema is downloadable from </w:t>
      </w:r>
      <w:r>
        <w:br/>
      </w:r>
      <w:hyperlink r:id="rId53">
        <w:r>
          <w:rPr>
            <w:rStyle w:val="Hyperlink"/>
          </w:rPr>
          <w:t>https://standards.iso.org/iso-iec/23090/-14/ed-1/en/MPEG_mesh_linking.schema.json</w:t>
        </w:r>
      </w:hyperlink>
      <w:r>
        <w:t>.</w:t>
      </w:r>
    </w:p>
    <w:p w14:paraId="2AF55F99" w14:textId="410EB1DE" w:rsidR="002803C3" w:rsidRDefault="00D66D04">
      <w:pPr>
        <w:pStyle w:val="a2"/>
      </w:pPr>
      <w:bookmarkStart w:id="292" w:name="Annex_sec_A.8"/>
      <w:bookmarkStart w:id="293" w:name="_Toc141653604"/>
      <w:bookmarkEnd w:id="292"/>
      <w:r>
        <w:t>A.8</w:t>
      </w:r>
      <w:r>
        <w:tab/>
      </w:r>
      <w:r>
        <w:tab/>
      </w:r>
      <w:r w:rsidR="005E76F0">
        <w:t>JSON schema for MPEG_audio_spatial</w:t>
      </w:r>
      <w:bookmarkEnd w:id="293"/>
    </w:p>
    <w:p w14:paraId="22614B9F" w14:textId="77777777" w:rsidR="002803C3" w:rsidRDefault="005E76F0">
      <w:pPr>
        <w:pStyle w:val="BodyText"/>
      </w:pPr>
      <w:r>
        <w:lastRenderedPageBreak/>
        <w:t xml:space="preserve">MPEG_audio_spatial.schema.json schema is downloadable from </w:t>
      </w:r>
      <w:hyperlink r:id="rId54">
        <w:r>
          <w:rPr>
            <w:rStyle w:val="Hyperlink"/>
          </w:rPr>
          <w:t>https://standards.iso.org/iso-iec/23090/-14/ed-1/en/MPEG_audio_spatial.schema.json</w:t>
        </w:r>
      </w:hyperlink>
      <w:r>
        <w:t>.</w:t>
      </w:r>
    </w:p>
    <w:p w14:paraId="099EE0D7" w14:textId="77777777" w:rsidR="002803C3" w:rsidRDefault="005E76F0">
      <w:pPr>
        <w:pStyle w:val="BodyText"/>
      </w:pPr>
      <w:r>
        <w:t xml:space="preserve">MPEG_audio_spatial.source.schema.json schema is downloadable from </w:t>
      </w:r>
      <w:hyperlink r:id="rId55">
        <w:r>
          <w:rPr>
            <w:rStyle w:val="Hyperlink"/>
          </w:rPr>
          <w:t>https://standards.iso.org/iso-iec/23090/-14/ed-1/en/MPEG_audio_spatial.source.schema.json</w:t>
        </w:r>
      </w:hyperlink>
      <w:r>
        <w:t>.</w:t>
      </w:r>
    </w:p>
    <w:p w14:paraId="2F2455EC" w14:textId="77777777" w:rsidR="002803C3" w:rsidRDefault="005E76F0">
      <w:pPr>
        <w:pStyle w:val="BodyText"/>
      </w:pPr>
      <w:r>
        <w:t xml:space="preserve">MPEG_audio_spatial.reverb.schema.json schema is downloadable from </w:t>
      </w:r>
      <w:hyperlink r:id="rId56">
        <w:r>
          <w:rPr>
            <w:rStyle w:val="Hyperlink"/>
          </w:rPr>
          <w:t>https://standards.iso.org/iso-iec/23090/-14/ed-1/en/MPEG_audio_spatial.reverb.schema.json</w:t>
        </w:r>
      </w:hyperlink>
      <w:r>
        <w:t>.</w:t>
      </w:r>
    </w:p>
    <w:p w14:paraId="200112F5" w14:textId="77777777" w:rsidR="002803C3" w:rsidRDefault="005E76F0">
      <w:pPr>
        <w:pStyle w:val="BodyText"/>
      </w:pPr>
      <w:r>
        <w:t xml:space="preserve">MPEG_audio_spatial.reverb.property.schema.json schema is downloadable from </w:t>
      </w:r>
      <w:hyperlink r:id="rId57">
        <w:r>
          <w:rPr>
            <w:rStyle w:val="Hyperlink"/>
          </w:rPr>
          <w:t>https://standards.iso.org/iso-iec/23090/-14/ed-1/en/MPEG_audio_spatial.reverb.property.schema.json</w:t>
        </w:r>
      </w:hyperlink>
      <w:r>
        <w:t>.</w:t>
      </w:r>
    </w:p>
    <w:p w14:paraId="6440FAC6" w14:textId="77777777" w:rsidR="002803C3" w:rsidRDefault="005E76F0">
      <w:pPr>
        <w:pStyle w:val="BodyText"/>
      </w:pPr>
      <w:r>
        <w:t xml:space="preserve">MPEG_audio_spatial.listener.schema.json schema is downloadable from </w:t>
      </w:r>
      <w:hyperlink r:id="rId58">
        <w:r>
          <w:rPr>
            <w:rStyle w:val="Hyperlink"/>
          </w:rPr>
          <w:t>https://standards.iso.org/iso-iec/23090/-14/ed-1/en/MPEG_audio_spatial.listener.schema.json</w:t>
        </w:r>
      </w:hyperlink>
      <w:r>
        <w:t>.</w:t>
      </w:r>
    </w:p>
    <w:p w14:paraId="2BE1597E" w14:textId="6766C977" w:rsidR="002803C3" w:rsidRDefault="00D66D04">
      <w:pPr>
        <w:pStyle w:val="a2"/>
      </w:pPr>
      <w:bookmarkStart w:id="294" w:name="Annex_sec_A.9"/>
      <w:bookmarkStart w:id="295" w:name="_Toc141653605"/>
      <w:bookmarkEnd w:id="294"/>
      <w:r>
        <w:t>A.9</w:t>
      </w:r>
      <w:r>
        <w:tab/>
      </w:r>
      <w:r>
        <w:tab/>
      </w:r>
      <w:r w:rsidR="005E76F0">
        <w:t>JSON schema for MPEG_viewport_recommended</w:t>
      </w:r>
      <w:bookmarkEnd w:id="295"/>
    </w:p>
    <w:p w14:paraId="7F330F43" w14:textId="77777777" w:rsidR="002803C3" w:rsidRDefault="005E76F0">
      <w:pPr>
        <w:pStyle w:val="BodyText"/>
      </w:pPr>
      <w:r>
        <w:t xml:space="preserve">MPEG_viewport_recommended.schema.json schema is downloadable from </w:t>
      </w:r>
      <w:hyperlink r:id="rId59">
        <w:r>
          <w:rPr>
            <w:rStyle w:val="Hyperlink"/>
          </w:rPr>
          <w:t>https://standards.iso.org/iso-iec/23090/-14/ed-1/en/MPEG_viewport_recommended.schema.json</w:t>
        </w:r>
      </w:hyperlink>
      <w:r>
        <w:t>.</w:t>
      </w:r>
    </w:p>
    <w:p w14:paraId="64DD6B08" w14:textId="77777777" w:rsidR="002803C3" w:rsidRDefault="005E76F0">
      <w:pPr>
        <w:pStyle w:val="BodyText"/>
      </w:pPr>
      <w:r>
        <w:t xml:space="preserve">MPEG_viewport_recommended.viewport.schema.json schema is downloadable from </w:t>
      </w:r>
      <w:hyperlink r:id="rId60">
        <w:r>
          <w:rPr>
            <w:rStyle w:val="Hyperlink"/>
          </w:rPr>
          <w:t>https://standards.iso.org/iso-iec/23090/-14/ed-1/en/MPEG_viewport_recommended.viewport.schema.json</w:t>
        </w:r>
      </w:hyperlink>
      <w:r>
        <w:t>.</w:t>
      </w:r>
    </w:p>
    <w:p w14:paraId="1D600F1D" w14:textId="7EE8789E" w:rsidR="002803C3" w:rsidRDefault="00D66D04">
      <w:pPr>
        <w:pStyle w:val="a2"/>
      </w:pPr>
      <w:bookmarkStart w:id="296" w:name="Annex_sec_A.10"/>
      <w:bookmarkStart w:id="297" w:name="_Toc141653606"/>
      <w:bookmarkEnd w:id="296"/>
      <w:r>
        <w:t>A.10</w:t>
      </w:r>
      <w:r>
        <w:tab/>
      </w:r>
      <w:r w:rsidR="005E76F0">
        <w:t>JSON schema for MPEG_animation_timing</w:t>
      </w:r>
      <w:bookmarkEnd w:id="297"/>
    </w:p>
    <w:p w14:paraId="09309305" w14:textId="77777777" w:rsidR="002803C3" w:rsidRDefault="005E76F0">
      <w:pPr>
        <w:pStyle w:val="BodyText"/>
      </w:pPr>
      <w:r>
        <w:t xml:space="preserve">MPEG_animation_timing.schema.json schema is downloadable from </w:t>
      </w:r>
      <w:hyperlink r:id="rId61">
        <w:r>
          <w:rPr>
            <w:rStyle w:val="Hyperlink"/>
          </w:rPr>
          <w:t>https://standards.iso.org/iso-iec/23090/-14/ed-1/en/MPEG_animation_timing.schema.json</w:t>
        </w:r>
      </w:hyperlink>
      <w:r>
        <w:t>.</w:t>
      </w:r>
    </w:p>
    <w:p w14:paraId="5BE313DD" w14:textId="1CB852CE"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1</w:t>
      </w:r>
      <w:r w:rsidRPr="00F64E9A">
        <w:rPr>
          <w:rFonts w:eastAsia="Times New Roman" w:cs="Arial"/>
          <w:sz w:val="26"/>
          <w:szCs w:val="24"/>
        </w:rPr>
        <w:t xml:space="preserve"> JSON schema for MPEG</w:t>
      </w:r>
      <w:r>
        <w:rPr>
          <w:rFonts w:eastAsia="Times New Roman" w:cs="Arial"/>
          <w:sz w:val="26"/>
          <w:szCs w:val="24"/>
        </w:rPr>
        <w:t>_</w:t>
      </w:r>
      <w:r w:rsidRPr="00F64E9A">
        <w:rPr>
          <w:rFonts w:eastAsia="Times New Roman" w:cs="Arial"/>
          <w:sz w:val="26"/>
          <w:szCs w:val="24"/>
        </w:rPr>
        <w:t>anchor</w:t>
      </w:r>
    </w:p>
    <w:p w14:paraId="317DDB01" w14:textId="77777777" w:rsidR="00D66D04" w:rsidRPr="00C04E31" w:rsidRDefault="00D66D04" w:rsidP="00D66D04">
      <w:pPr>
        <w:rPr>
          <w:rFonts w:cs="Arial"/>
          <w:szCs w:val="22"/>
        </w:rPr>
      </w:pPr>
      <w:r w:rsidRPr="00C04E31">
        <w:rPr>
          <w:rFonts w:cs="Arial"/>
          <w:szCs w:val="22"/>
        </w:rPr>
        <w:t>MPEG_anchor schema is downloadable from https://standards.iso.org/iso-iec/23090/-14/amd2/MPEG_anchor.schema.json.</w:t>
      </w:r>
    </w:p>
    <w:p w14:paraId="44478769" w14:textId="3051128C" w:rsidR="00D66D04" w:rsidRPr="00F64E9A" w:rsidRDefault="00D66D04" w:rsidP="00D66D04">
      <w:pPr>
        <w:pStyle w:val="a2"/>
        <w:tabs>
          <w:tab w:val="clear" w:pos="500"/>
          <w:tab w:val="left" w:pos="403"/>
          <w:tab w:val="left" w:pos="567"/>
        </w:tabs>
        <w:spacing w:line="270" w:lineRule="atLeast"/>
        <w:rPr>
          <w:rFonts w:eastAsia="Times New Roman" w:cs="Arial"/>
          <w:sz w:val="26"/>
          <w:szCs w:val="24"/>
        </w:rPr>
      </w:pPr>
      <w:r w:rsidRPr="00F64E9A">
        <w:rPr>
          <w:rFonts w:eastAsia="Times New Roman" w:cs="Arial"/>
          <w:sz w:val="26"/>
          <w:szCs w:val="24"/>
        </w:rPr>
        <w:t>A.1</w:t>
      </w:r>
      <w:r>
        <w:rPr>
          <w:rFonts w:eastAsia="Times New Roman" w:cs="Arial"/>
          <w:sz w:val="26"/>
          <w:szCs w:val="24"/>
        </w:rPr>
        <w:t>2</w:t>
      </w:r>
      <w:r w:rsidRPr="00F64E9A">
        <w:rPr>
          <w:rFonts w:eastAsia="Times New Roman" w:cs="Arial"/>
          <w:sz w:val="26"/>
          <w:szCs w:val="24"/>
        </w:rPr>
        <w:t xml:space="preserve"> JSON schema for MPEG_haptics</w:t>
      </w:r>
    </w:p>
    <w:p w14:paraId="07229D04" w14:textId="77777777" w:rsidR="00D66D04" w:rsidRPr="00C04E31" w:rsidRDefault="00D66D04" w:rsidP="00D66D04">
      <w:pPr>
        <w:rPr>
          <w:rFonts w:cs="Arial"/>
          <w:szCs w:val="22"/>
        </w:rPr>
      </w:pPr>
      <w:r w:rsidRPr="00C04E31">
        <w:rPr>
          <w:rFonts w:cs="Arial"/>
          <w:szCs w:val="22"/>
        </w:rPr>
        <w:t xml:space="preserve">MPEG_haptics.schema.json schema is downloadable from </w:t>
      </w:r>
      <w:hyperlink r:id="rId62" w:history="1">
        <w:bookmarkStart w:id="298" w:name="_Hlk130172595"/>
        <w:r w:rsidRPr="00C04E31">
          <w:rPr>
            <w:rStyle w:val="Hyperlink"/>
            <w:rFonts w:cs="Arial"/>
            <w:szCs w:val="22"/>
          </w:rPr>
          <w:t>https://standards.iso.org/iso-iec/23090/-14/amd2/MPEG_</w:t>
        </w:r>
        <w:bookmarkEnd w:id="298"/>
        <w:r w:rsidRPr="00C04E31">
          <w:rPr>
            <w:rStyle w:val="Hyperlink"/>
            <w:rFonts w:cs="Arial"/>
            <w:szCs w:val="22"/>
          </w:rPr>
          <w:t>haptics.schema.json</w:t>
        </w:r>
      </w:hyperlink>
      <w:r w:rsidRPr="00C04E31">
        <w:rPr>
          <w:rFonts w:cs="Arial"/>
          <w:szCs w:val="22"/>
        </w:rPr>
        <w:t>.</w:t>
      </w:r>
    </w:p>
    <w:p w14:paraId="55EE5C12" w14:textId="17006CFE" w:rsidR="00D66D04" w:rsidRPr="0057611D"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3</w:t>
      </w:r>
      <w:r w:rsidRPr="0057611D">
        <w:rPr>
          <w:rFonts w:eastAsia="Times New Roman" w:cs="Arial"/>
          <w:sz w:val="26"/>
          <w:szCs w:val="24"/>
        </w:rPr>
        <w:t xml:space="preserve"> JSON schema for MPEG_scene_interactivity and MPEG_node_interactivity</w:t>
      </w:r>
    </w:p>
    <w:p w14:paraId="344F1287" w14:textId="77777777" w:rsidR="00D66D04" w:rsidRPr="00C04E31" w:rsidRDefault="00D66D04" w:rsidP="00D66D04">
      <w:pPr>
        <w:rPr>
          <w:rFonts w:cs="Arial"/>
          <w:szCs w:val="22"/>
        </w:rPr>
      </w:pPr>
      <w:r w:rsidRPr="00C04E31">
        <w:rPr>
          <w:rFonts w:cs="Arial"/>
          <w:szCs w:val="22"/>
        </w:rPr>
        <w:t>MPEG_scene_interactivity schema is downloadable from https://standards.iso.org/iso-iec/23090/-14/amd2/MPEG_scene_interactivity.schema.json</w:t>
      </w:r>
    </w:p>
    <w:p w14:paraId="5886A5C6" w14:textId="77777777" w:rsidR="00D66D04" w:rsidRPr="00C04E31" w:rsidRDefault="00D66D04" w:rsidP="00D66D04">
      <w:pPr>
        <w:rPr>
          <w:rFonts w:cs="Arial"/>
          <w:szCs w:val="22"/>
        </w:rPr>
      </w:pPr>
      <w:r w:rsidRPr="00C04E31">
        <w:rPr>
          <w:rFonts w:cs="Arial"/>
          <w:szCs w:val="22"/>
        </w:rPr>
        <w:t>MPEG_node_interactivity schema is downloadable from https://standards.iso.org/iso-iec/23090/-14/amd2/MPEG_node_interactivity.schema.json</w:t>
      </w:r>
    </w:p>
    <w:p w14:paraId="409289E0" w14:textId="6E1E7C0A" w:rsidR="00D66D04" w:rsidRDefault="00D66D04" w:rsidP="00D66D04">
      <w:pPr>
        <w:pStyle w:val="a2"/>
        <w:tabs>
          <w:tab w:val="clear" w:pos="500"/>
          <w:tab w:val="left" w:pos="403"/>
          <w:tab w:val="left" w:pos="567"/>
        </w:tabs>
        <w:spacing w:line="270" w:lineRule="atLeast"/>
        <w:rPr>
          <w:rFonts w:eastAsia="Times New Roman" w:cs="Arial"/>
          <w:sz w:val="26"/>
          <w:szCs w:val="24"/>
        </w:rPr>
      </w:pPr>
      <w:r>
        <w:rPr>
          <w:rFonts w:eastAsia="Times New Roman" w:cs="Arial"/>
          <w:sz w:val="26"/>
          <w:szCs w:val="24"/>
        </w:rPr>
        <w:t xml:space="preserve">A.14 </w:t>
      </w:r>
      <w:r>
        <w:rPr>
          <w:rFonts w:eastAsia="Times New Roman" w:cs="Arial"/>
          <w:sz w:val="26"/>
          <w:szCs w:val="24"/>
        </w:rPr>
        <w:tab/>
        <w:t>JSON schema for MPEG_avatar</w:t>
      </w:r>
    </w:p>
    <w:p w14:paraId="50C03442" w14:textId="77777777" w:rsidR="00D66D04" w:rsidRPr="00C04E31" w:rsidRDefault="00D66D04" w:rsidP="00D66D04">
      <w:pPr>
        <w:rPr>
          <w:szCs w:val="22"/>
        </w:rPr>
      </w:pPr>
      <w:r w:rsidRPr="00C04E31">
        <w:rPr>
          <w:szCs w:val="22"/>
        </w:rPr>
        <w:t xml:space="preserve">MPEG_avatar schema is downloadable from </w:t>
      </w:r>
      <w:r w:rsidRPr="00C04E31">
        <w:rPr>
          <w:rFonts w:cs="Arial"/>
          <w:szCs w:val="22"/>
        </w:rPr>
        <w:t>https://standards.iso.org/iso-iec/23090/-14/amd2/MPEG_avatar.schema.json</w:t>
      </w:r>
    </w:p>
    <w:p w14:paraId="78A1B8AA" w14:textId="52BB0BA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t>A.1</w:t>
      </w:r>
      <w:r>
        <w:rPr>
          <w:rFonts w:eastAsia="Times New Roman" w:cs="Arial"/>
          <w:sz w:val="26"/>
          <w:szCs w:val="24"/>
        </w:rPr>
        <w:t>5</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JSON schema for MPEG_lights_texture_based</w:t>
      </w:r>
    </w:p>
    <w:p w14:paraId="47334249" w14:textId="45F39D8B" w:rsidR="00D66D04" w:rsidRPr="00D66D04" w:rsidRDefault="00D66D04" w:rsidP="00D66D04">
      <w:pPr>
        <w:rPr>
          <w:szCs w:val="22"/>
        </w:rPr>
      </w:pPr>
      <w:r w:rsidRPr="00C04E31">
        <w:rPr>
          <w:szCs w:val="22"/>
        </w:rPr>
        <w:t xml:space="preserve">MPEG_lights_texture_based schema is downloadable from </w:t>
      </w:r>
      <w:hyperlink r:id="rId63" w:history="1">
        <w:r w:rsidRPr="006914A2">
          <w:rPr>
            <w:szCs w:val="22"/>
          </w:rPr>
          <w:t>https://standards.iso.org/iso-iec/23090/-14/amd2/MPEG_lights_texture_based.schema.json</w:t>
        </w:r>
      </w:hyperlink>
      <w:bookmarkStart w:id="299" w:name="_heading=h.jmlgjamuphiv" w:colFirst="0" w:colLast="0"/>
      <w:bookmarkStart w:id="300" w:name="_heading=h.xq80h18jsurw" w:colFirst="0" w:colLast="0"/>
      <w:bookmarkStart w:id="301" w:name="_heading=h.bxxwcaz6ouk6" w:colFirst="0" w:colLast="0"/>
      <w:bookmarkEnd w:id="299"/>
      <w:bookmarkEnd w:id="300"/>
      <w:bookmarkEnd w:id="301"/>
    </w:p>
    <w:p w14:paraId="6F365927" w14:textId="2C872150" w:rsidR="00D66D04" w:rsidRDefault="00D66D04" w:rsidP="00D66D04">
      <w:pPr>
        <w:pStyle w:val="a2"/>
        <w:tabs>
          <w:tab w:val="clear" w:pos="500"/>
          <w:tab w:val="left" w:pos="403"/>
          <w:tab w:val="left" w:pos="567"/>
        </w:tabs>
        <w:spacing w:line="270" w:lineRule="atLeast"/>
        <w:rPr>
          <w:rFonts w:eastAsia="Times New Roman" w:cs="Arial"/>
          <w:sz w:val="26"/>
          <w:szCs w:val="24"/>
        </w:rPr>
      </w:pPr>
      <w:r w:rsidRPr="0057611D">
        <w:rPr>
          <w:rFonts w:eastAsia="Times New Roman" w:cs="Arial"/>
          <w:sz w:val="26"/>
          <w:szCs w:val="24"/>
        </w:rPr>
        <w:lastRenderedPageBreak/>
        <w:t>A.1</w:t>
      </w:r>
      <w:r>
        <w:rPr>
          <w:rFonts w:eastAsia="Times New Roman" w:cs="Arial"/>
          <w:sz w:val="26"/>
          <w:szCs w:val="24"/>
        </w:rPr>
        <w:t>6</w:t>
      </w:r>
      <w:r w:rsidRPr="0057611D">
        <w:rPr>
          <w:rFonts w:eastAsia="Times New Roman" w:cs="Arial"/>
          <w:sz w:val="26"/>
          <w:szCs w:val="24"/>
        </w:rPr>
        <w:tab/>
      </w:r>
      <w:r>
        <w:rPr>
          <w:rFonts w:eastAsia="Times New Roman" w:cs="Arial"/>
          <w:sz w:val="26"/>
          <w:szCs w:val="24"/>
        </w:rPr>
        <w:tab/>
      </w:r>
      <w:r w:rsidRPr="0057611D">
        <w:rPr>
          <w:rFonts w:eastAsia="Times New Roman" w:cs="Arial"/>
          <w:sz w:val="26"/>
          <w:szCs w:val="24"/>
        </w:rPr>
        <w:t>JSON schema for MPEG_light_</w:t>
      </w:r>
      <w:r>
        <w:rPr>
          <w:rFonts w:eastAsia="Times New Roman" w:cs="Arial"/>
          <w:sz w:val="26"/>
          <w:szCs w:val="24"/>
        </w:rPr>
        <w:t>punctual</w:t>
      </w:r>
    </w:p>
    <w:p w14:paraId="034F5CD6" w14:textId="13070FB4" w:rsidR="00D66D04" w:rsidRDefault="00D66D04" w:rsidP="00D66D04">
      <w:pPr>
        <w:pStyle w:val="BodyText"/>
      </w:pPr>
      <w:r w:rsidRPr="001D533F">
        <w:rPr>
          <w:lang w:eastAsia="ja-JP"/>
        </w:rPr>
        <w:t>MPEG_ligh</w:t>
      </w:r>
      <w:r>
        <w:rPr>
          <w:lang w:eastAsia="ja-JP"/>
        </w:rPr>
        <w:t>t</w:t>
      </w:r>
      <w:r w:rsidRPr="001D533F">
        <w:rPr>
          <w:lang w:eastAsia="ja-JP"/>
        </w:rPr>
        <w:t>_</w:t>
      </w:r>
      <w:r>
        <w:rPr>
          <w:lang w:eastAsia="ja-JP"/>
        </w:rPr>
        <w:t xml:space="preserve">punctual </w:t>
      </w:r>
      <w:r w:rsidRPr="001D533F">
        <w:rPr>
          <w:lang w:eastAsia="ja-JP"/>
        </w:rPr>
        <w:t xml:space="preserve">schema is downloadable from </w:t>
      </w:r>
      <w:r w:rsidRPr="001D533F">
        <w:rPr>
          <w:rFonts w:cs="Arial"/>
          <w:lang w:eastAsia="ja-JP"/>
        </w:rPr>
        <w:t>https://standards.iso.org/iso-iec/23090/-14/amd2/MPEG_light_</w:t>
      </w:r>
      <w:r>
        <w:rPr>
          <w:rFonts w:cs="Arial"/>
          <w:lang w:eastAsia="ja-JP"/>
        </w:rPr>
        <w:t>punctual</w:t>
      </w:r>
      <w:r w:rsidRPr="001D533F">
        <w:rPr>
          <w:rFonts w:cs="Arial"/>
          <w:lang w:eastAsia="ja-JP"/>
        </w:rPr>
        <w:t>.schema.json</w:t>
      </w:r>
    </w:p>
    <w:p w14:paraId="2784E53C" w14:textId="77777777" w:rsidR="002803C3" w:rsidRDefault="005E76F0">
      <w:pPr>
        <w:pStyle w:val="ANNEX"/>
      </w:pPr>
      <w:bookmarkStart w:id="302" w:name="Annex_sec_B"/>
      <w:bookmarkEnd w:id="302"/>
      <w:r>
        <w:lastRenderedPageBreak/>
        <w:br/>
      </w:r>
      <w:bookmarkStart w:id="303" w:name="_Ref136464293"/>
      <w:bookmarkStart w:id="304" w:name="_Toc141653607"/>
      <w:r>
        <w:rPr>
          <w:rStyle w:val="AnnexHeadingLine2"/>
        </w:rPr>
        <w:t>(normative)</w:t>
      </w:r>
      <w:r>
        <w:br/>
      </w:r>
      <w:r>
        <w:br/>
        <w:t>Attribute registry</w:t>
      </w:r>
      <w:bookmarkEnd w:id="303"/>
      <w:bookmarkEnd w:id="304"/>
    </w:p>
    <w:p w14:paraId="305AEE0A" w14:textId="77777777" w:rsidR="002803C3" w:rsidRDefault="00000000">
      <w:pPr>
        <w:pStyle w:val="BodyText"/>
      </w:pPr>
      <w:hyperlink w:anchor="Table_tab_B.1">
        <w:r w:rsidR="005E76F0">
          <w:rPr>
            <w:rStyle w:val="Hyperlink"/>
          </w:rPr>
          <w:t>Table B.1</w:t>
        </w:r>
      </w:hyperlink>
      <w:r w:rsidR="005E76F0">
        <w:t xml:space="preserve"> provides a registry of the MPEG-defined attributes and their semantics. Attributes defined by MPEG shall use the _MPEG prefix and namespace and shall be registered in this table. A registry shall provide at least a name, the accessor type, component type, and a description. It is recommended that they also provide an example shader program in the OpenGL® Shading Language (GLSL).</w:t>
      </w:r>
    </w:p>
    <w:p w14:paraId="2B6AB4CD" w14:textId="77777777" w:rsidR="002803C3" w:rsidRDefault="005E76F0">
      <w:pPr>
        <w:pStyle w:val="Tabletitle"/>
      </w:pPr>
      <w:bookmarkStart w:id="305" w:name="Table_tab_B.1"/>
      <w:bookmarkEnd w:id="305"/>
      <w:r>
        <w:t>Table B.1 — MPEG attribute registry</w:t>
      </w:r>
    </w:p>
    <w:tbl>
      <w:tblPr>
        <w:tblW w:w="5000" w:type="pct"/>
        <w:jc w:val="center"/>
        <w:tblLayout w:type="fixed"/>
        <w:tblCellMar>
          <w:left w:w="0" w:type="dxa"/>
          <w:right w:w="0" w:type="dxa"/>
        </w:tblCellMar>
        <w:tblLook w:val="04A0" w:firstRow="1" w:lastRow="0" w:firstColumn="1" w:lastColumn="0" w:noHBand="0" w:noVBand="1"/>
      </w:tblPr>
      <w:tblGrid>
        <w:gridCol w:w="2170"/>
        <w:gridCol w:w="1285"/>
        <w:gridCol w:w="1520"/>
        <w:gridCol w:w="2769"/>
        <w:gridCol w:w="1978"/>
      </w:tblGrid>
      <w:tr w:rsidR="002803C3" w14:paraId="3ED56413" w14:textId="77777777" w:rsidTr="00E24F40">
        <w:trPr>
          <w:tblHeader/>
          <w:jc w:val="center"/>
        </w:trPr>
        <w:tc>
          <w:tcPr>
            <w:tcW w:w="2152" w:type="dxa"/>
            <w:tcBorders>
              <w:top w:val="single" w:sz="12" w:space="0" w:color="000000"/>
              <w:left w:val="single" w:sz="12" w:space="0" w:color="000000"/>
              <w:bottom w:val="single" w:sz="4" w:space="0" w:color="auto"/>
              <w:right w:val="single" w:sz="6" w:space="0" w:color="000000"/>
            </w:tcBorders>
          </w:tcPr>
          <w:p w14:paraId="37A6D4AB" w14:textId="77777777" w:rsidR="002803C3" w:rsidRDefault="005E76F0">
            <w:pPr>
              <w:pStyle w:val="Tableheader"/>
              <w:jc w:val="center"/>
            </w:pPr>
            <w:r>
              <w:rPr>
                <w:b/>
              </w:rPr>
              <w:t>Name</w:t>
            </w:r>
          </w:p>
        </w:tc>
        <w:tc>
          <w:tcPr>
            <w:tcW w:w="1274" w:type="dxa"/>
            <w:tcBorders>
              <w:top w:val="single" w:sz="12" w:space="0" w:color="000000"/>
              <w:left w:val="single" w:sz="6" w:space="0" w:color="000000"/>
              <w:bottom w:val="single" w:sz="4" w:space="0" w:color="auto"/>
              <w:right w:val="single" w:sz="6" w:space="0" w:color="000000"/>
            </w:tcBorders>
          </w:tcPr>
          <w:p w14:paraId="163986CE" w14:textId="77777777" w:rsidR="002803C3" w:rsidRDefault="005E76F0">
            <w:pPr>
              <w:pStyle w:val="Tableheader"/>
              <w:jc w:val="center"/>
            </w:pPr>
            <w:r>
              <w:rPr>
                <w:b/>
              </w:rPr>
              <w:t>Accessor type(s)</w:t>
            </w:r>
          </w:p>
        </w:tc>
        <w:tc>
          <w:tcPr>
            <w:tcW w:w="1507" w:type="dxa"/>
            <w:tcBorders>
              <w:top w:val="single" w:sz="12" w:space="0" w:color="000000"/>
              <w:left w:val="single" w:sz="6" w:space="0" w:color="000000"/>
              <w:bottom w:val="single" w:sz="4" w:space="0" w:color="auto"/>
              <w:right w:val="single" w:sz="6" w:space="0" w:color="000000"/>
            </w:tcBorders>
          </w:tcPr>
          <w:p w14:paraId="37F548C8" w14:textId="77777777" w:rsidR="002803C3" w:rsidRDefault="005E76F0">
            <w:pPr>
              <w:pStyle w:val="Tableheader"/>
              <w:jc w:val="center"/>
            </w:pPr>
            <w:r>
              <w:rPr>
                <w:b/>
              </w:rPr>
              <w:t>Component type(s)</w:t>
            </w:r>
          </w:p>
        </w:tc>
        <w:tc>
          <w:tcPr>
            <w:tcW w:w="2745" w:type="dxa"/>
            <w:tcBorders>
              <w:top w:val="single" w:sz="12" w:space="0" w:color="000000"/>
              <w:left w:val="single" w:sz="6" w:space="0" w:color="000000"/>
              <w:bottom w:val="single" w:sz="4" w:space="0" w:color="auto"/>
              <w:right w:val="single" w:sz="6" w:space="0" w:color="000000"/>
            </w:tcBorders>
          </w:tcPr>
          <w:p w14:paraId="57F5E01F" w14:textId="77777777" w:rsidR="002803C3" w:rsidRDefault="005E76F0">
            <w:pPr>
              <w:pStyle w:val="Tableheader"/>
              <w:jc w:val="center"/>
            </w:pPr>
            <w:r>
              <w:rPr>
                <w:b/>
              </w:rPr>
              <w:t>Description</w:t>
            </w:r>
          </w:p>
        </w:tc>
        <w:tc>
          <w:tcPr>
            <w:tcW w:w="1961" w:type="dxa"/>
            <w:tcBorders>
              <w:top w:val="single" w:sz="12" w:space="0" w:color="000000"/>
              <w:left w:val="single" w:sz="6" w:space="0" w:color="000000"/>
              <w:bottom w:val="single" w:sz="4" w:space="0" w:color="auto"/>
              <w:right w:val="single" w:sz="12" w:space="0" w:color="000000"/>
            </w:tcBorders>
          </w:tcPr>
          <w:p w14:paraId="0EA3D956" w14:textId="77777777" w:rsidR="002803C3" w:rsidRDefault="005E76F0">
            <w:pPr>
              <w:pStyle w:val="Tableheader"/>
              <w:jc w:val="center"/>
            </w:pPr>
            <w:r>
              <w:rPr>
                <w:b/>
              </w:rPr>
              <w:t>Reference and example shader program</w:t>
            </w:r>
          </w:p>
        </w:tc>
      </w:tr>
      <w:tr w:rsidR="002803C3" w14:paraId="42837D76"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1B6D10B6" w14:textId="6AA0BCF1" w:rsidR="002803C3" w:rsidRDefault="00561BAD" w:rsidP="00561BAD">
            <w:pPr>
              <w:pStyle w:val="Tablebody"/>
            </w:pPr>
            <w:r w:rsidRPr="00017D3F">
              <w:rPr>
                <w:sz w:val="22"/>
                <w:lang w:val="en-CA"/>
              </w:rPr>
              <w:t>_MPEG_V3C_ATTR_REFLECTANCE</w:t>
            </w:r>
            <w:r w:rsidR="005E76F0">
              <w:t> </w:t>
            </w:r>
          </w:p>
        </w:tc>
        <w:tc>
          <w:tcPr>
            <w:tcW w:w="1274" w:type="dxa"/>
            <w:tcBorders>
              <w:top w:val="single" w:sz="4" w:space="0" w:color="auto"/>
              <w:left w:val="single" w:sz="4" w:space="0" w:color="auto"/>
              <w:bottom w:val="single" w:sz="4" w:space="0" w:color="auto"/>
              <w:right w:val="single" w:sz="4" w:space="0" w:color="auto"/>
            </w:tcBorders>
          </w:tcPr>
          <w:p w14:paraId="4226C77F" w14:textId="1C63DD46"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64C02183" w14:textId="3E2C99E6"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39D27848" w14:textId="59B067DD" w:rsidR="002803C3" w:rsidRDefault="00561BAD" w:rsidP="00561BAD">
            <w:pPr>
              <w:pStyle w:val="Tablebody"/>
            </w:pPr>
            <w:r w:rsidRPr="00017D3F">
              <w:rPr>
                <w:sz w:val="22"/>
                <w:lang w:val="en-CA"/>
              </w:rPr>
              <w:t>indicates the reflectance information that is associated with each point in a volumetric frame</w:t>
            </w:r>
            <w:r>
              <w:rPr>
                <w:sz w:val="22"/>
                <w:lang w:val="en-CA"/>
              </w:rPr>
              <w:t>.</w:t>
            </w:r>
            <w:r w:rsidR="005E76F0">
              <w:t> </w:t>
            </w:r>
          </w:p>
        </w:tc>
        <w:tc>
          <w:tcPr>
            <w:tcW w:w="1961" w:type="dxa"/>
            <w:tcBorders>
              <w:top w:val="single" w:sz="4" w:space="0" w:color="auto"/>
              <w:left w:val="single" w:sz="4" w:space="0" w:color="auto"/>
              <w:bottom w:val="single" w:sz="4" w:space="0" w:color="auto"/>
              <w:right w:val="single" w:sz="4" w:space="0" w:color="auto"/>
            </w:tcBorders>
          </w:tcPr>
          <w:p w14:paraId="5A5D25E4" w14:textId="77777777" w:rsidR="002803C3" w:rsidRDefault="005E76F0" w:rsidP="00561BAD">
            <w:pPr>
              <w:pStyle w:val="Tablebody"/>
            </w:pPr>
            <w:r>
              <w:t> </w:t>
            </w:r>
          </w:p>
        </w:tc>
      </w:tr>
      <w:tr w:rsidR="002803C3" w14:paraId="60898602"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4970E558" w14:textId="646A628F" w:rsidR="002803C3" w:rsidRDefault="00561BAD" w:rsidP="00561BAD">
            <w:pPr>
              <w:pStyle w:val="Tablebody"/>
            </w:pPr>
            <w:r w:rsidRPr="00017D3F">
              <w:rPr>
                <w:sz w:val="22"/>
                <w:lang w:val="en-CA"/>
              </w:rPr>
              <w:t>_MPEG_V3C_ATTR_MATERIAL_ID</w:t>
            </w:r>
            <w:r w:rsidR="005E76F0">
              <w:t> </w:t>
            </w:r>
          </w:p>
        </w:tc>
        <w:tc>
          <w:tcPr>
            <w:tcW w:w="1274" w:type="dxa"/>
            <w:tcBorders>
              <w:top w:val="single" w:sz="4" w:space="0" w:color="auto"/>
              <w:left w:val="single" w:sz="4" w:space="0" w:color="auto"/>
              <w:bottom w:val="single" w:sz="4" w:space="0" w:color="auto"/>
              <w:right w:val="single" w:sz="4" w:space="0" w:color="auto"/>
            </w:tcBorders>
          </w:tcPr>
          <w:p w14:paraId="0B1B33C5" w14:textId="5018F3BB" w:rsidR="002803C3" w:rsidRDefault="00561BAD" w:rsidP="00561BAD">
            <w:pPr>
              <w:pStyle w:val="Tablebody"/>
              <w:jc w:val="cente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2D9DB507" w14:textId="684B2B57" w:rsidR="002803C3" w:rsidRDefault="00561BAD" w:rsidP="00561BAD">
            <w:pPr>
              <w:pStyle w:val="Tablebody"/>
              <w:jc w:val="cente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1636AAAF" w14:textId="7C70B580" w:rsidR="002803C3" w:rsidRDefault="00561BAD" w:rsidP="00561BAD">
            <w:pPr>
              <w:pStyle w:val="Tablebody"/>
            </w:pPr>
            <w:r w:rsidRPr="7DEA4A7B">
              <w:rPr>
                <w:sz w:val="22"/>
              </w:rPr>
              <w:t>indicates a supplemental information that identifies material type of a point in a volumetric frame</w:t>
            </w:r>
            <w:r>
              <w:rPr>
                <w:sz w:val="22"/>
              </w:rPr>
              <w:t>.</w:t>
            </w:r>
          </w:p>
        </w:tc>
        <w:tc>
          <w:tcPr>
            <w:tcW w:w="1961" w:type="dxa"/>
            <w:tcBorders>
              <w:top w:val="single" w:sz="4" w:space="0" w:color="auto"/>
              <w:left w:val="single" w:sz="4" w:space="0" w:color="auto"/>
              <w:bottom w:val="single" w:sz="4" w:space="0" w:color="auto"/>
              <w:right w:val="single" w:sz="4" w:space="0" w:color="auto"/>
            </w:tcBorders>
          </w:tcPr>
          <w:p w14:paraId="4A3EA695" w14:textId="77777777" w:rsidR="002803C3" w:rsidRDefault="005E76F0" w:rsidP="00561BAD">
            <w:pPr>
              <w:pStyle w:val="Tablebody"/>
            </w:pPr>
            <w:r>
              <w:t> </w:t>
            </w:r>
          </w:p>
        </w:tc>
      </w:tr>
      <w:tr w:rsidR="00561BAD" w:rsidRPr="00E24F40" w14:paraId="2FBD5A65" w14:textId="77777777" w:rsidTr="00E24F40">
        <w:trPr>
          <w:jc w:val="center"/>
        </w:trPr>
        <w:tc>
          <w:tcPr>
            <w:tcW w:w="2152" w:type="dxa"/>
            <w:tcBorders>
              <w:top w:val="single" w:sz="4" w:space="0" w:color="auto"/>
              <w:left w:val="single" w:sz="4" w:space="0" w:color="auto"/>
              <w:bottom w:val="single" w:sz="4" w:space="0" w:color="auto"/>
              <w:right w:val="single" w:sz="4" w:space="0" w:color="auto"/>
            </w:tcBorders>
          </w:tcPr>
          <w:p w14:paraId="0E86145F" w14:textId="17C4D39E" w:rsidR="00561BAD" w:rsidRPr="00E24F40" w:rsidRDefault="00561BAD" w:rsidP="00561BAD">
            <w:pPr>
              <w:pStyle w:val="Tablebody"/>
              <w:rPr>
                <w:sz w:val="22"/>
                <w:lang w:val="en-CA"/>
              </w:rPr>
            </w:pPr>
            <w:r w:rsidRPr="00E24F40">
              <w:rPr>
                <w:sz w:val="22"/>
                <w:lang w:val="en-CA"/>
              </w:rPr>
              <w:t>_MPEG_V3C_ATTR_TRANSPARENCY</w:t>
            </w:r>
          </w:p>
        </w:tc>
        <w:tc>
          <w:tcPr>
            <w:tcW w:w="1274" w:type="dxa"/>
            <w:tcBorders>
              <w:top w:val="single" w:sz="4" w:space="0" w:color="auto"/>
              <w:left w:val="single" w:sz="4" w:space="0" w:color="auto"/>
              <w:bottom w:val="single" w:sz="4" w:space="0" w:color="auto"/>
              <w:right w:val="single" w:sz="4" w:space="0" w:color="auto"/>
            </w:tcBorders>
          </w:tcPr>
          <w:p w14:paraId="48C83230" w14:textId="46F2433C" w:rsidR="00561BAD" w:rsidRPr="00E24F40" w:rsidRDefault="00561BAD" w:rsidP="00561BAD">
            <w:pPr>
              <w:pStyle w:val="Tablebody"/>
              <w:rPr>
                <w:sz w:val="22"/>
                <w:lang w:val="en-CA"/>
              </w:rPr>
            </w:pPr>
            <w:r w:rsidRPr="00017D3F">
              <w:rPr>
                <w:sz w:val="22"/>
                <w:lang w:val="en-CA"/>
              </w:rPr>
              <w:t>scalar</w:t>
            </w:r>
          </w:p>
        </w:tc>
        <w:tc>
          <w:tcPr>
            <w:tcW w:w="1507" w:type="dxa"/>
            <w:tcBorders>
              <w:top w:val="single" w:sz="4" w:space="0" w:color="auto"/>
              <w:left w:val="single" w:sz="4" w:space="0" w:color="auto"/>
              <w:bottom w:val="single" w:sz="4" w:space="0" w:color="auto"/>
              <w:right w:val="single" w:sz="4" w:space="0" w:color="auto"/>
            </w:tcBorders>
          </w:tcPr>
          <w:p w14:paraId="433A45B0" w14:textId="5BD90E1A" w:rsidR="00561BAD" w:rsidRPr="00E24F40" w:rsidRDefault="00561BAD" w:rsidP="00561BAD">
            <w:pPr>
              <w:pStyle w:val="Tablebody"/>
              <w:rPr>
                <w:sz w:val="22"/>
                <w:lang w:val="en-CA"/>
              </w:rPr>
            </w:pPr>
            <w:r w:rsidRPr="00017D3F">
              <w:rPr>
                <w:sz w:val="22"/>
                <w:lang w:val="en-CA"/>
              </w:rPr>
              <w:t>5123</w:t>
            </w:r>
          </w:p>
        </w:tc>
        <w:tc>
          <w:tcPr>
            <w:tcW w:w="2745" w:type="dxa"/>
            <w:tcBorders>
              <w:top w:val="single" w:sz="4" w:space="0" w:color="auto"/>
              <w:left w:val="single" w:sz="4" w:space="0" w:color="auto"/>
              <w:bottom w:val="single" w:sz="4" w:space="0" w:color="auto"/>
              <w:right w:val="single" w:sz="4" w:space="0" w:color="auto"/>
            </w:tcBorders>
          </w:tcPr>
          <w:p w14:paraId="2D903A25" w14:textId="5E563F8C" w:rsidR="00561BAD" w:rsidRPr="00E24F40" w:rsidRDefault="00561BAD" w:rsidP="00561BAD">
            <w:pPr>
              <w:pStyle w:val="Tablebody"/>
              <w:rPr>
                <w:sz w:val="22"/>
                <w:lang w:val="en-CA"/>
              </w:rPr>
            </w:pPr>
            <w:r w:rsidRPr="00E24F40">
              <w:rPr>
                <w:sz w:val="22"/>
                <w:lang w:val="en-CA"/>
              </w:rPr>
              <w:t>indicates the transparency information that is associated with each point in a volumetric frame.</w:t>
            </w:r>
          </w:p>
        </w:tc>
        <w:tc>
          <w:tcPr>
            <w:tcW w:w="1961" w:type="dxa"/>
            <w:tcBorders>
              <w:top w:val="single" w:sz="4" w:space="0" w:color="auto"/>
              <w:left w:val="single" w:sz="4" w:space="0" w:color="auto"/>
              <w:bottom w:val="single" w:sz="4" w:space="0" w:color="auto"/>
              <w:right w:val="single" w:sz="4" w:space="0" w:color="auto"/>
            </w:tcBorders>
          </w:tcPr>
          <w:p w14:paraId="111362AE" w14:textId="77777777" w:rsidR="00561BAD" w:rsidRPr="00E24F40" w:rsidRDefault="00561BAD" w:rsidP="00561BAD">
            <w:pPr>
              <w:pStyle w:val="Tablebody"/>
              <w:rPr>
                <w:sz w:val="22"/>
                <w:lang w:val="en-CA"/>
              </w:rPr>
            </w:pPr>
          </w:p>
        </w:tc>
      </w:tr>
    </w:tbl>
    <w:p w14:paraId="16E6D970" w14:textId="77777777" w:rsidR="002803C3" w:rsidRDefault="005E76F0">
      <w:pPr>
        <w:pStyle w:val="ANNEX"/>
      </w:pPr>
      <w:bookmarkStart w:id="306" w:name="Annex_sec_C"/>
      <w:bookmarkEnd w:id="306"/>
      <w:r>
        <w:lastRenderedPageBreak/>
        <w:br/>
      </w:r>
      <w:bookmarkStart w:id="307" w:name="_Toc141653608"/>
      <w:r>
        <w:rPr>
          <w:rStyle w:val="AnnexHeadingLine2"/>
        </w:rPr>
        <w:t>(normative)</w:t>
      </w:r>
      <w:r>
        <w:br/>
      </w:r>
      <w:r>
        <w:br/>
        <w:t>Support for real-time media</w:t>
      </w:r>
      <w:bookmarkEnd w:id="307"/>
    </w:p>
    <w:p w14:paraId="313067F1" w14:textId="77777777" w:rsidR="002803C3" w:rsidRDefault="005E76F0">
      <w:pPr>
        <w:pStyle w:val="BodyText"/>
      </w:pPr>
      <w:r>
        <w:t>This Annex defines a URL scheme that shall be used when referencing in the MPEG_media extension external media streams that are delivered over RTP/SRTP:</w:t>
      </w:r>
    </w:p>
    <w:p w14:paraId="2910629E" w14:textId="77777777" w:rsidR="002803C3" w:rsidRDefault="005E76F0">
      <w:pPr>
        <w:pStyle w:val="Code"/>
      </w:pPr>
      <w:r>
        <w:rPr>
          <w:rStyle w:val="Courier"/>
        </w:rPr>
        <w:t>   url = scheme ":" hier-part "?" query</w:t>
      </w:r>
      <w:r>
        <w:br/>
      </w:r>
      <w:r>
        <w:rPr>
          <w:rStyle w:val="Courier"/>
        </w:rPr>
        <w:t>   scheme = "rtp" / "srtp" / "rtmedia"</w:t>
      </w:r>
      <w:r>
        <w:br/>
      </w:r>
      <w:r>
        <w:rPr>
          <w:rStyle w:val="Courier"/>
        </w:rPr>
        <w:t>   hier-part = "//" host [":" port]</w:t>
      </w:r>
      <w:r>
        <w:br/>
      </w:r>
      <w:r>
        <w:rPr>
          <w:rStyle w:val="Courier"/>
        </w:rPr>
        <w:t>   host = IP-literal / reg-name / "@"</w:t>
      </w:r>
      <w:r>
        <w:br/>
      </w:r>
      <w:r>
        <w:rPr>
          <w:rStyle w:val="Courier"/>
        </w:rPr>
        <w:t>   query = stream-identifier *("&amp;" parameter)</w:t>
      </w:r>
      <w:r>
        <w:br/>
      </w:r>
      <w:r>
        <w:rPr>
          <w:rStyle w:val="Courier"/>
        </w:rPr>
        <w:t>   stream-identifier = mid / label / index</w:t>
      </w:r>
      <w:r>
        <w:br/>
      </w:r>
      <w:r>
        <w:rPr>
          <w:rStyle w:val="Courier"/>
        </w:rPr>
        <w:t>   mid = "mid=" identification-tag</w:t>
      </w:r>
      <w:r>
        <w:br/>
      </w:r>
      <w:r>
        <w:rPr>
          <w:rStyle w:val="Courier"/>
        </w:rPr>
        <w:t>   label = "label=" pointer</w:t>
      </w:r>
      <w:r>
        <w:br/>
      </w:r>
      <w:r>
        <w:rPr>
          <w:rStyle w:val="Courier"/>
        </w:rPr>
        <w:t>   index = "index=" num-val</w:t>
      </w:r>
      <w:r>
        <w:br/>
      </w:r>
      <w:r>
        <w:rPr>
          <w:rStyle w:val="Courier"/>
        </w:rPr>
        <w:t>   parameter = key "=" value</w:t>
      </w:r>
      <w:r>
        <w:br/>
      </w:r>
      <w:r>
        <w:rPr>
          <w:rStyle w:val="Courier"/>
        </w:rPr>
        <w:t>   key = char-val</w:t>
      </w:r>
      <w:r>
        <w:br/>
      </w:r>
      <w:r>
        <w:rPr>
          <w:rStyle w:val="Courier"/>
        </w:rPr>
        <w:t>   value = char-val / num-val</w:t>
      </w:r>
      <w:r>
        <w:br/>
      </w:r>
      <w:r>
        <w:rPr>
          <w:rStyle w:val="Courier"/>
        </w:rPr>
        <w:t> </w:t>
      </w:r>
    </w:p>
    <w:p w14:paraId="74A4079C" w14:textId="77777777" w:rsidR="002803C3" w:rsidRDefault="005E76F0">
      <w:pPr>
        <w:pStyle w:val="BodyText"/>
      </w:pPr>
      <w:r>
        <w:t>This scheme allows for addressing media streams without actually knowing the values for the protocol scheme, hostname, or port. It requires the presence of a stream-identifer in the query part. However, it doesn’t dictate a specific type of identifier. It allows for the usage of the Media Stream Identification scheme (RFC 5888), a labeling scheme (RFC 4575), or a 0-based indexing scheme. The SDP of the session that carries the referenced media stream shall have the corresponding stream identifier, in case mid or label reference is used, or it shall contain the media stream in the correct position, in case an index reference is used.</w:t>
      </w:r>
    </w:p>
    <w:p w14:paraId="53C4DF10" w14:textId="77777777" w:rsidR="002803C3" w:rsidRDefault="005E76F0">
      <w:pPr>
        <w:pStyle w:val="BodyText"/>
      </w:pPr>
      <w:r>
        <w:t>The ABNF format for URI as defined in RFC3986 defines the syntax for IP-literal and reg-name. The ABNF syntax as well as the definition for char-val and num-val are defined in RFC 5234. RFC 5888 defines the syntax for identification-tag. RFC 4574 defines the syntax for pointer.</w:t>
      </w:r>
    </w:p>
    <w:p w14:paraId="42AE3829" w14:textId="77777777" w:rsidR="002803C3" w:rsidRDefault="005E76F0">
      <w:pPr>
        <w:pStyle w:val="BodyText"/>
      </w:pPr>
      <w:r>
        <w:t>The following is an example of a URL that references a real-time media stream for which neither the host and port, nor the protocol scheme is yet known.</w:t>
      </w:r>
    </w:p>
    <w:p w14:paraId="30AD6472" w14:textId="77777777" w:rsidR="002803C3" w:rsidRDefault="005E76F0">
      <w:pPr>
        <w:pStyle w:val="Code"/>
      </w:pPr>
      <w:r>
        <w:rPr>
          <w:rStyle w:val="Courier"/>
        </w:rPr>
        <w:t>   rtmedia://@?label=depth1</w:t>
      </w:r>
      <w:r>
        <w:br/>
        <w:t> </w:t>
      </w:r>
    </w:p>
    <w:p w14:paraId="06F3444E" w14:textId="77777777" w:rsidR="002803C3" w:rsidRDefault="005E76F0">
      <w:pPr>
        <w:pStyle w:val="BodyText"/>
      </w:pPr>
      <w:r>
        <w:t>The following example is for a reference to a media stream, where the protocol scheme, destination IP address, port number, and the mid are known.</w:t>
      </w:r>
    </w:p>
    <w:p w14:paraId="3D90247A" w14:textId="77777777" w:rsidR="002803C3" w:rsidRDefault="005E76F0">
      <w:pPr>
        <w:pStyle w:val="Code"/>
      </w:pPr>
      <w:r>
        <w:rPr>
          <w:rStyle w:val="Courier"/>
        </w:rPr>
        <w:t>   srtp://192.168.100.100:9000?mid=2</w:t>
      </w:r>
      <w:r>
        <w:br/>
        <w:t> </w:t>
      </w:r>
    </w:p>
    <w:p w14:paraId="5DD42260" w14:textId="77777777" w:rsidR="002803C3" w:rsidRDefault="005E76F0">
      <w:pPr>
        <w:pStyle w:val="BodyText"/>
      </w:pPr>
      <w:r>
        <w:t>The corresponding SDP description may be as follows:</w:t>
      </w:r>
    </w:p>
    <w:p w14:paraId="2E37B6B6" w14:textId="77777777" w:rsidR="002803C3" w:rsidRDefault="005E76F0">
      <w:pPr>
        <w:pStyle w:val="Code"/>
      </w:pPr>
      <w:r>
        <w:rPr>
          <w:rStyle w:val="Courier"/>
        </w:rPr>
        <w:t>   m=video 9000 UDP/TLS/RTP/SAVPF 96</w:t>
      </w:r>
      <w:r>
        <w:br/>
      </w:r>
      <w:r>
        <w:rPr>
          <w:rStyle w:val="Courier"/>
        </w:rPr>
        <w:t>   c=IN IP4 192.168.100.100</w:t>
      </w:r>
      <w:r>
        <w:br/>
      </w:r>
      <w:r>
        <w:rPr>
          <w:rStyle w:val="Courier"/>
        </w:rPr>
        <w:t>   a=rtpmap:96 H265/90000</w:t>
      </w:r>
      <w:r>
        <w:br/>
      </w:r>
      <w:r>
        <w:rPr>
          <w:rStyle w:val="Courier"/>
        </w:rPr>
        <w:t>   a=fmtp:96 profile-id=1; level-id=153; sprop-</w:t>
      </w:r>
      <w:r>
        <w:br/>
      </w:r>
      <w:r>
        <w:rPr>
          <w:rStyle w:val="Courier"/>
        </w:rPr>
        <w:t>   vps=QAEMAf//AWAAAAMAgAAAAwAAAwBdLAUg; sprop-</w:t>
      </w:r>
      <w:r>
        <w:br/>
      </w:r>
      <w:r>
        <w:rPr>
          <w:rStyle w:val="Courier"/>
        </w:rPr>
        <w:t>   sps=QgEBAWAAAAMAgAAAAwAAAwBdoAKAgC0WUuS0i9AHcIBB; sprop-</w:t>
      </w:r>
      <w:r>
        <w:br/>
      </w:r>
      <w:r>
        <w:rPr>
          <w:rStyle w:val="Courier"/>
        </w:rPr>
        <w:t>   pps=RAHAcYDZIA==</w:t>
      </w:r>
      <w:r>
        <w:br/>
      </w:r>
      <w:r>
        <w:rPr>
          <w:rStyle w:val="Courier"/>
        </w:rPr>
        <w:t>   a=rtcp:9 IN IP4 0.0.0.0</w:t>
      </w:r>
      <w:r>
        <w:br/>
      </w:r>
      <w:r>
        <w:rPr>
          <w:rStyle w:val="Courier"/>
        </w:rPr>
        <w:t>   a=mid:2</w:t>
      </w:r>
      <w:r>
        <w:br/>
      </w:r>
      <w:r>
        <w:rPr>
          <w:rStyle w:val="Courier"/>
        </w:rPr>
        <w:t>   a=recvonly</w:t>
      </w:r>
      <w:r>
        <w:br/>
      </w:r>
      <w:r>
        <w:rPr>
          <w:rStyle w:val="Courier"/>
        </w:rPr>
        <w:lastRenderedPageBreak/>
        <w:t>   a=rtcp-mux</w:t>
      </w:r>
      <w:r>
        <w:br/>
      </w:r>
      <w:r>
        <w:rPr>
          <w:rStyle w:val="Courier"/>
        </w:rPr>
        <w:t> </w:t>
      </w:r>
    </w:p>
    <w:p w14:paraId="2A6924EF" w14:textId="77777777" w:rsidR="002803C3" w:rsidRDefault="005E76F0">
      <w:pPr>
        <w:pStyle w:val="ANNEX"/>
      </w:pPr>
      <w:bookmarkStart w:id="308" w:name="Annex_sec_D"/>
      <w:bookmarkEnd w:id="308"/>
      <w:r>
        <w:lastRenderedPageBreak/>
        <w:br/>
      </w:r>
      <w:bookmarkStart w:id="309" w:name="_Toc141653609"/>
      <w:r>
        <w:rPr>
          <w:rStyle w:val="AnnexHeadingLine2"/>
        </w:rPr>
        <w:t>(normative)</w:t>
      </w:r>
      <w:r>
        <w:br/>
      </w:r>
      <w:r>
        <w:br/>
        <w:t>Audio attenuation functions</w:t>
      </w:r>
      <w:bookmarkEnd w:id="309"/>
    </w:p>
    <w:p w14:paraId="1EBA9CDF" w14:textId="77777777" w:rsidR="002803C3" w:rsidRDefault="005E76F0">
      <w:pPr>
        <w:pStyle w:val="a2"/>
      </w:pPr>
      <w:bookmarkStart w:id="310" w:name="Annex_sec_D.1"/>
      <w:bookmarkStart w:id="311" w:name="_Toc141653610"/>
      <w:bookmarkEnd w:id="310"/>
      <w:r>
        <w:t>General</w:t>
      </w:r>
      <w:bookmarkEnd w:id="311"/>
    </w:p>
    <w:p w14:paraId="7820EBC1" w14:textId="77777777" w:rsidR="002803C3" w:rsidRDefault="005E76F0">
      <w:pPr>
        <w:pStyle w:val="BodyText"/>
      </w:pPr>
      <w:r>
        <w:t>This Annex defines a set of audio source attenuation functions and their parameters. The attenuation functions defined in this document are defined according to the corresponding clamped attenuation models as defined by Reference [</w:t>
      </w:r>
      <w:hyperlink w:anchor="Reference_ref_11">
        <w:r>
          <w:rPr>
            <w:rStyle w:val="Hyperlink"/>
          </w:rPr>
          <w:t>5</w:t>
        </w:r>
      </w:hyperlink>
      <w:r>
        <w:t>]. If the attenuation function cannot be evaluated for a distance, then the audio signal shall not be attenuated.</w:t>
      </w:r>
    </w:p>
    <w:p w14:paraId="220135AA" w14:textId="77777777" w:rsidR="002803C3" w:rsidRDefault="005E76F0">
      <w:pPr>
        <w:pStyle w:val="BodyText"/>
      </w:pPr>
      <w:r>
        <w:t xml:space="preserve">For all the attenuation functions defined in this document, distance represents the distance between the audio source and the audio listener and the reference distance is provided through referenceDistance property as defined in </w:t>
      </w:r>
      <w:hyperlink w:anchor="Table_tab_14">
        <w:r>
          <w:rPr>
            <w:rStyle w:val="Hyperlink"/>
          </w:rPr>
          <w:t>Table 14</w:t>
        </w:r>
      </w:hyperlink>
      <w:r>
        <w:t>. The attenuation function is used to determine the distance gain.</w:t>
      </w:r>
    </w:p>
    <w:p w14:paraId="237479A0" w14:textId="77777777" w:rsidR="002803C3" w:rsidRDefault="005E76F0">
      <w:pPr>
        <w:pStyle w:val="a2"/>
      </w:pPr>
      <w:bookmarkStart w:id="312" w:name="Annex_sec_D.2"/>
      <w:bookmarkStart w:id="313" w:name="_Toc141653611"/>
      <w:bookmarkEnd w:id="312"/>
      <w:r>
        <w:t>No attenuation (no_attenuation)</w:t>
      </w:r>
      <w:bookmarkEnd w:id="313"/>
    </w:p>
    <w:p w14:paraId="466AB1D0" w14:textId="77777777" w:rsidR="002803C3" w:rsidRDefault="005E76F0">
      <w:pPr>
        <w:pStyle w:val="BodyText"/>
      </w:pPr>
      <w:r>
        <w:t>This attenuation function results in a distance gain of 1.0, thus corresponding to no attenuation.</w:t>
      </w:r>
    </w:p>
    <w:p w14:paraId="0634455E" w14:textId="77777777" w:rsidR="002803C3" w:rsidRDefault="005E76F0">
      <w:pPr>
        <w:pStyle w:val="a2"/>
      </w:pPr>
      <w:bookmarkStart w:id="314" w:name="Annex_sec_D.3"/>
      <w:bookmarkStart w:id="315" w:name="_Toc141653612"/>
      <w:bookmarkEnd w:id="314"/>
      <w:r>
        <w:t>Inverse distance attenuation (inverse_distance)</w:t>
      </w:r>
      <w:bookmarkEnd w:id="315"/>
    </w:p>
    <w:p w14:paraId="1E55E198" w14:textId="77777777" w:rsidR="002803C3" w:rsidRDefault="005E76F0">
      <w:pPr>
        <w:pStyle w:val="BodyText"/>
      </w:pPr>
      <w:r>
        <w:t xml:space="preserve">The inverse distance attenuation function </w:t>
      </w:r>
      <w:r>
        <w:rPr>
          <w:i/>
        </w:rPr>
        <w:t>ida(d, md, rf)</w:t>
      </w:r>
      <w:r>
        <w:t xml:space="preserve"> is defined as follows:</w:t>
      </w:r>
    </w:p>
    <w:p w14:paraId="5FBC51C5" w14:textId="77777777" w:rsidR="002803C3" w:rsidRDefault="005E76F0">
      <w:pPr>
        <w:pStyle w:val="Formula"/>
      </w:pPr>
      <m:oMathPara>
        <m:oMathParaPr>
          <m:jc m:val="left"/>
        </m:oMathParaPr>
        <m:oMath>
          <m:r>
            <w:rPr>
              <w:rFonts w:ascii="Cambria Math" w:hAnsi="Cambria Math"/>
            </w:rPr>
            <m:t>ida(d,</m:t>
          </m:r>
          <m:r>
            <m:rPr>
              <m:nor/>
            </m:rPr>
            <m:t> </m:t>
          </m:r>
          <m:r>
            <w:rPr>
              <w:rFonts w:ascii="Cambria Math" w:hAnsi="Cambria Math"/>
            </w:rPr>
            <m:t>md,rf)=</m:t>
          </m:r>
          <m:f>
            <m:fPr>
              <m:ctrlPr>
                <w:rPr>
                  <w:rFonts w:ascii="Cambria Math" w:hAnsi="Cambria Math"/>
                </w:rPr>
              </m:ctrlPr>
            </m:fPr>
            <m:num>
              <m:r>
                <w:rPr>
                  <w:rFonts w:ascii="Cambria Math" w:hAnsi="Cambria Math"/>
                </w:rPr>
                <m:t>rd</m:t>
              </m:r>
            </m:num>
            <m:den>
              <m:r>
                <w:rPr>
                  <w:rFonts w:ascii="Cambria Math" w:hAnsi="Cambria Math"/>
                </w:rPr>
                <m:t>rd+rof*</m:t>
              </m:r>
              <m:r>
                <m:rPr>
                  <m:nor/>
                </m:rPr>
                <m:t> </m:t>
              </m:r>
              <m:r>
                <w:rPr>
                  <w:rFonts w:ascii="Cambria Math" w:hAnsi="Cambria Math"/>
                </w:rPr>
                <m:t>(min(md,</m:t>
              </m:r>
              <m:r>
                <m:rPr>
                  <m:nor/>
                </m:rPr>
                <m:t> </m:t>
              </m:r>
              <m:r>
                <w:rPr>
                  <w:rFonts w:ascii="Cambria Math" w:hAnsi="Cambria Math"/>
                </w:rPr>
                <m:t>max(d,</m:t>
              </m:r>
              <m:r>
                <m:rPr>
                  <m:nor/>
                </m:rPr>
                <m:t> </m:t>
              </m:r>
              <m:r>
                <w:rPr>
                  <w:rFonts w:ascii="Cambria Math" w:hAnsi="Cambria Math"/>
                </w:rPr>
                <m:t>rd))-rd)</m:t>
              </m:r>
            </m:den>
          </m:f>
        </m:oMath>
      </m:oMathPara>
    </w:p>
    <w:p w14:paraId="5699CC54"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6540A395" w14:textId="77777777" w:rsidR="002803C3" w:rsidRDefault="005E76F0">
      <w:pPr>
        <w:pStyle w:val="a2"/>
      </w:pPr>
      <w:bookmarkStart w:id="316" w:name="Annex_sec_D.4"/>
      <w:bookmarkStart w:id="317" w:name="_Toc141653613"/>
      <w:bookmarkEnd w:id="316"/>
      <w:r>
        <w:t>Linear distance attenuation (linear_distance)</w:t>
      </w:r>
      <w:bookmarkEnd w:id="317"/>
    </w:p>
    <w:p w14:paraId="7BD068A3" w14:textId="77777777" w:rsidR="002803C3" w:rsidRDefault="005E76F0">
      <w:pPr>
        <w:pStyle w:val="BodyText"/>
      </w:pPr>
      <w:r>
        <w:t xml:space="preserve">The linear distance attenuation function </w:t>
      </w:r>
      <w:r>
        <w:rPr>
          <w:i/>
        </w:rPr>
        <w:t>lda(d, md</w:t>
      </w:r>
      <w:r>
        <w:t xml:space="preserve">, </w:t>
      </w:r>
      <w:r>
        <w:rPr>
          <w:i/>
        </w:rPr>
        <w:t>rf</w:t>
      </w:r>
      <w:r>
        <w:t>) is defined as follows:</w:t>
      </w:r>
    </w:p>
    <w:p w14:paraId="054B296F" w14:textId="77777777" w:rsidR="002803C3" w:rsidRDefault="005E76F0">
      <w:pPr>
        <w:pStyle w:val="Formula"/>
      </w:pPr>
      <m:oMathPara>
        <m:oMathParaPr>
          <m:jc m:val="left"/>
        </m:oMathParaPr>
        <m:oMath>
          <m:r>
            <w:rPr>
              <w:rFonts w:ascii="Cambria Math" w:hAnsi="Cambria Math"/>
            </w:rPr>
            <m:t>lda(d,</m:t>
          </m:r>
          <m:r>
            <m:rPr>
              <m:nor/>
            </m:rPr>
            <m:t> </m:t>
          </m:r>
          <m:r>
            <w:rPr>
              <w:rFonts w:ascii="Cambria Math" w:hAnsi="Cambria Math"/>
            </w:rPr>
            <m:t>md,rf)=1-rf*</m:t>
          </m:r>
          <m:r>
            <m:rPr>
              <m:nor/>
            </m:rPr>
            <m:t> </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rd))-rd</m:t>
              </m:r>
            </m:num>
            <m:den>
              <m:r>
                <w:rPr>
                  <w:rFonts w:ascii="Cambria Math" w:hAnsi="Cambria Math"/>
                </w:rPr>
                <m:t>md-rd</m:t>
              </m:r>
            </m:den>
          </m:f>
        </m:oMath>
      </m:oMathPara>
    </w:p>
    <w:p w14:paraId="2F813050"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0A272E41" w14:textId="77777777" w:rsidR="002803C3" w:rsidRDefault="005E76F0">
      <w:pPr>
        <w:pStyle w:val="a2"/>
      </w:pPr>
      <w:bookmarkStart w:id="318" w:name="Annex_sec_D.5"/>
      <w:bookmarkStart w:id="319" w:name="_Toc141653614"/>
      <w:bookmarkEnd w:id="318"/>
      <w:r>
        <w:t>Exponential distance attenuation (exponential_distance)</w:t>
      </w:r>
      <w:bookmarkEnd w:id="319"/>
    </w:p>
    <w:p w14:paraId="1C262824" w14:textId="77777777" w:rsidR="002803C3" w:rsidRDefault="005E76F0">
      <w:pPr>
        <w:pStyle w:val="BodyText"/>
      </w:pPr>
      <w:r>
        <w:t xml:space="preserve">The exponential distance attenuation function </w:t>
      </w:r>
      <w:r>
        <w:rPr>
          <w:i/>
        </w:rPr>
        <w:t>eda(d, md, rf)</w:t>
      </w:r>
      <w:r>
        <w:t xml:space="preserve"> is defined as follows:</w:t>
      </w:r>
    </w:p>
    <w:p w14:paraId="7EDEAD37" w14:textId="77777777" w:rsidR="002803C3" w:rsidRDefault="005E76F0">
      <w:pPr>
        <w:pStyle w:val="Formula"/>
      </w:pPr>
      <m:oMathPara>
        <m:oMathParaPr>
          <m:jc m:val="left"/>
        </m:oMathParaPr>
        <m:oMath>
          <m:r>
            <w:rPr>
              <w:rFonts w:ascii="Cambria Math" w:hAnsi="Cambria Math"/>
            </w:rPr>
            <m:t>eda(d,</m:t>
          </m:r>
          <m:r>
            <m:rPr>
              <m:nor/>
            </m:rPr>
            <m:t> </m:t>
          </m:r>
          <m:r>
            <w:rPr>
              <w:rFonts w:ascii="Cambria Math" w:hAnsi="Cambria Math"/>
            </w:rPr>
            <m:t>md,rf)=</m:t>
          </m:r>
          <m:sSup>
            <m:sSupPr>
              <m:ctrlPr>
                <w:rPr>
                  <w:rFonts w:ascii="Cambria Math" w:hAnsi="Cambria Math"/>
                </w:rPr>
              </m:ctrlPr>
            </m:sSupPr>
            <m:e>
              <m:r>
                <w:rPr>
                  <w:rFonts w:ascii="Cambria Math" w:hAnsi="Cambria Math"/>
                </w:rPr>
                <m:t>(</m:t>
              </m:r>
              <m:f>
                <m:fPr>
                  <m:ctrlPr>
                    <w:rPr>
                      <w:rFonts w:ascii="Cambria Math" w:hAnsi="Cambria Math"/>
                    </w:rPr>
                  </m:ctrlPr>
                </m:fPr>
                <m:num>
                  <m:r>
                    <w:rPr>
                      <w:rFonts w:ascii="Cambria Math" w:hAnsi="Cambria Math"/>
                    </w:rPr>
                    <m:t>min(md,</m:t>
                  </m:r>
                  <m:r>
                    <m:rPr>
                      <m:nor/>
                    </m:rPr>
                    <m:t> </m:t>
                  </m:r>
                  <m:r>
                    <w:rPr>
                      <w:rFonts w:ascii="Cambria Math" w:hAnsi="Cambria Math"/>
                    </w:rPr>
                    <m:t>max(d,</m:t>
                  </m:r>
                  <m:r>
                    <m:rPr>
                      <m:nor/>
                    </m:rPr>
                    <m:t> </m:t>
                  </m:r>
                  <m:r>
                    <w:rPr>
                      <w:rFonts w:ascii="Cambria Math" w:hAnsi="Cambria Math"/>
                    </w:rPr>
                    <m:t>rd))</m:t>
                  </m:r>
                </m:num>
                <m:den>
                  <m:r>
                    <w:rPr>
                      <w:rFonts w:ascii="Cambria Math" w:hAnsi="Cambria Math"/>
                    </w:rPr>
                    <m:t>rd</m:t>
                  </m:r>
                </m:den>
              </m:f>
              <m:r>
                <w:rPr>
                  <w:rFonts w:ascii="Cambria Math" w:hAnsi="Cambria Math"/>
                </w:rPr>
                <m:t>)</m:t>
              </m:r>
            </m:e>
            <m:sup>
              <m:r>
                <w:rPr>
                  <w:rFonts w:ascii="Cambria Math" w:hAnsi="Cambria Math"/>
                </w:rPr>
                <m:t>-rf</m:t>
              </m:r>
            </m:sup>
          </m:sSup>
        </m:oMath>
      </m:oMathPara>
    </w:p>
    <w:p w14:paraId="3FA80367" w14:textId="77777777" w:rsidR="002803C3" w:rsidRDefault="005E76F0">
      <w:pPr>
        <w:pStyle w:val="BodyText"/>
      </w:pPr>
      <w:r>
        <w:t xml:space="preserve">Where </w:t>
      </w:r>
      <w:r>
        <w:rPr>
          <w:i/>
        </w:rPr>
        <w:t>md</w:t>
      </w:r>
      <w:r>
        <w:t xml:space="preserve"> is maximum distance, </w:t>
      </w:r>
      <w:r>
        <w:rPr>
          <w:i/>
        </w:rPr>
        <w:t>rf</w:t>
      </w:r>
      <w:r>
        <w:t xml:space="preserve"> is roll factor, </w:t>
      </w:r>
      <w:r>
        <w:rPr>
          <w:i/>
        </w:rPr>
        <w:t>rd</w:t>
      </w:r>
      <w:r>
        <w:t xml:space="preserve"> is reference distance, and </w:t>
      </w:r>
      <w:r>
        <w:rPr>
          <w:i/>
        </w:rPr>
        <w:t>d</w:t>
      </w:r>
      <w:r>
        <w:t xml:space="preserve"> is the distance for which the distance gain is calculated.</w:t>
      </w:r>
    </w:p>
    <w:p w14:paraId="2B9759F7" w14:textId="77777777" w:rsidR="002803C3" w:rsidRDefault="005E76F0">
      <w:pPr>
        <w:pStyle w:val="a2"/>
      </w:pPr>
      <w:bookmarkStart w:id="320" w:name="Annex_sec_D.6"/>
      <w:bookmarkStart w:id="321" w:name="_Toc141653615"/>
      <w:bookmarkEnd w:id="320"/>
      <w:r>
        <w:t>Custom attenuation</w:t>
      </w:r>
      <w:bookmarkEnd w:id="321"/>
    </w:p>
    <w:p w14:paraId="68632082" w14:textId="77777777" w:rsidR="002803C3" w:rsidRDefault="005E76F0">
      <w:pPr>
        <w:pStyle w:val="BodyText"/>
      </w:pPr>
      <w:r>
        <w:t>The custom attenuation function is identified through a mandatory input parameter “identifier” and a set of custom parameters.</w:t>
      </w:r>
    </w:p>
    <w:p w14:paraId="3DE31BE1" w14:textId="77777777" w:rsidR="002803C3" w:rsidRDefault="005E76F0">
      <w:pPr>
        <w:pStyle w:val="ANNEX"/>
      </w:pPr>
      <w:bookmarkStart w:id="322" w:name="Annex_sec_E"/>
      <w:bookmarkEnd w:id="322"/>
      <w:r>
        <w:lastRenderedPageBreak/>
        <w:br/>
      </w:r>
      <w:bookmarkStart w:id="323" w:name="_Toc141653616"/>
      <w:r>
        <w:rPr>
          <w:rStyle w:val="AnnexHeadingLine2"/>
        </w:rPr>
        <w:t>(informative)</w:t>
      </w:r>
      <w:r>
        <w:br/>
      </w:r>
      <w:r>
        <w:br/>
        <w:t>Linking a dependent mesh and its associated shadow mesh</w:t>
      </w:r>
      <w:bookmarkEnd w:id="323"/>
    </w:p>
    <w:p w14:paraId="4CB15BDB" w14:textId="77777777" w:rsidR="002803C3" w:rsidRDefault="005E76F0">
      <w:pPr>
        <w:pStyle w:val="BodyText"/>
      </w:pPr>
      <w:r>
        <w:t xml:space="preserve">Each vertex of the dependent mesh at time </w:t>
      </w:r>
      <w:r>
        <w:rPr>
          <w:i/>
        </w:rPr>
        <w:t>t</w:t>
      </w:r>
      <w:r>
        <w:t xml:space="preserve"> is represented by </w:t>
      </w:r>
      <w:r>
        <w:rPr>
          <w:i/>
        </w:rPr>
        <w:t>v</w:t>
      </w:r>
      <w:r>
        <w:rPr>
          <w:i/>
          <w:vertAlign w:val="subscript"/>
        </w:rPr>
        <w:t>d,i</w:t>
      </w:r>
      <w:r>
        <w:t>(</w:t>
      </w:r>
      <w:r>
        <w:rPr>
          <w:i/>
        </w:rPr>
        <w:t>t</w:t>
      </w:r>
      <w:r>
        <w:t xml:space="preserve">) with </w:t>
      </w:r>
      <w:r>
        <w:rPr>
          <w:i/>
        </w:rPr>
        <w:t>i</w:t>
      </w:r>
      <w:r>
        <w:t>=0..</w:t>
      </w:r>
      <w:r>
        <w:rPr>
          <w:i/>
        </w:rPr>
        <w:t>N</w:t>
      </w:r>
      <w:r>
        <w:rPr>
          <w:i/>
          <w:vertAlign w:val="subscript"/>
        </w:rPr>
        <w:t>d</w:t>
      </w:r>
      <w:r>
        <w:t>(</w:t>
      </w:r>
      <w:r>
        <w:rPr>
          <w:i/>
        </w:rPr>
        <w:t>t</w:t>
      </w:r>
      <w:r>
        <w:t xml:space="preserve">) – 1 with </w:t>
      </w:r>
      <w:r>
        <w:rPr>
          <w:i/>
        </w:rPr>
        <w:t>N</w:t>
      </w:r>
      <w:r>
        <w:rPr>
          <w:i/>
          <w:vertAlign w:val="subscript"/>
        </w:rPr>
        <w:t>d</w:t>
      </w:r>
      <w:r>
        <w:t>(</w:t>
      </w:r>
      <w:r>
        <w:rPr>
          <w:i/>
        </w:rPr>
        <w:t>t</w:t>
      </w:r>
      <w:r>
        <w:t xml:space="preserve">) being the number of vertices of the dependent mesh at time </w:t>
      </w:r>
      <w:r>
        <w:rPr>
          <w:i/>
        </w:rPr>
        <w:t>t</w:t>
      </w:r>
      <w:r>
        <w:t>.</w:t>
      </w:r>
    </w:p>
    <w:p w14:paraId="4B1DC796" w14:textId="77777777" w:rsidR="002803C3" w:rsidRDefault="005E76F0">
      <w:pPr>
        <w:pStyle w:val="BodyText"/>
      </w:pPr>
      <w:r>
        <w:t xml:space="preserve">Each vertex of the shadow mesh is represented by </w:t>
      </w:r>
      <w:r>
        <w:rPr>
          <w:i/>
        </w:rPr>
        <w:t>v</w:t>
      </w:r>
      <w:r>
        <w:rPr>
          <w:i/>
          <w:vertAlign w:val="subscript"/>
        </w:rPr>
        <w:t>s,i</w:t>
      </w:r>
      <w:r>
        <w:t xml:space="preserve"> with </w:t>
      </w:r>
      <w:r>
        <w:rPr>
          <w:i/>
        </w:rPr>
        <w:t>i</w:t>
      </w:r>
      <w:r>
        <w:t xml:space="preserve">=0.. </w:t>
      </w:r>
      <w:r>
        <w:rPr>
          <w:i/>
        </w:rPr>
        <w:t>N</w:t>
      </w:r>
      <w:r>
        <w:rPr>
          <w:i/>
          <w:vertAlign w:val="subscript"/>
        </w:rPr>
        <w:t>s</w:t>
      </w:r>
      <w:r>
        <w:t xml:space="preserve"> – 1 with </w:t>
      </w:r>
      <w:r>
        <w:rPr>
          <w:i/>
        </w:rPr>
        <w:t>N</w:t>
      </w:r>
      <w:r>
        <w:rPr>
          <w:i/>
          <w:vertAlign w:val="subscript"/>
        </w:rPr>
        <w:t>s</w:t>
      </w:r>
      <w:r>
        <w:t xml:space="preserve"> being the number of vertices of the shadow mesh. Note that the shadow mesh is static and therefore it does not depend on the time.</w:t>
      </w:r>
    </w:p>
    <w:p w14:paraId="507E95F7" w14:textId="77777777" w:rsidR="002803C3" w:rsidRDefault="005E76F0">
      <w:pPr>
        <w:pStyle w:val="BodyText"/>
      </w:pPr>
      <w:r>
        <w:rPr>
          <w:i/>
        </w:rPr>
        <w:t>W</w:t>
      </w:r>
      <w:r>
        <w:rPr>
          <w:i/>
          <w:vertAlign w:val="subscript"/>
        </w:rPr>
        <w:t>j</w:t>
      </w:r>
      <w:r>
        <w:t>(</w:t>
      </w:r>
      <w:r>
        <w:rPr>
          <w:i/>
        </w:rPr>
        <w:t>t</w:t>
      </w:r>
      <w:r>
        <w:t xml:space="preserve">) represents the weight for the </w:t>
      </w:r>
      <w:r>
        <w:rPr>
          <w:i/>
        </w:rPr>
        <w:t>j</w:t>
      </w:r>
      <w:r>
        <w:t>-th morph targets (</w:t>
      </w:r>
      <w:r>
        <w:rPr>
          <w:i/>
        </w:rPr>
        <w:t>m</w:t>
      </w:r>
      <w:r>
        <w:rPr>
          <w:i/>
          <w:vertAlign w:val="subscript"/>
        </w:rPr>
        <w:t>j</w:t>
      </w:r>
      <w:r>
        <w:t xml:space="preserve">) that needs to be applied at time </w:t>
      </w:r>
      <w:r>
        <w:rPr>
          <w:i/>
        </w:rPr>
        <w:t>t</w:t>
      </w:r>
      <w:r>
        <w:t>.</w:t>
      </w:r>
    </w:p>
    <w:p w14:paraId="234C01B8" w14:textId="77777777" w:rsidR="002803C3" w:rsidRDefault="005E76F0">
      <w:pPr>
        <w:pStyle w:val="BodyText"/>
      </w:pPr>
      <w:r>
        <w:t xml:space="preserve">The mesh primitive of the shadow mesh contains attributes that are required for the vertex skinning. Particularly, these are the “JOINTS_0” and the “WEIGHTS_0” attributes, with “JOINTS_0” indicating for each vertex which of the </w:t>
      </w:r>
      <w:r>
        <w:rPr>
          <w:i/>
        </w:rPr>
        <w:t>K</w:t>
      </w:r>
      <w:r>
        <w:t xml:space="preserve"> joints has an influence on a vertex during the skinning process and the “WEIGHTS_0” attribute indicating how strongly each joint influences each vertex. With these attributes, weights </w:t>
      </w:r>
      <w:r>
        <w:rPr>
          <w:i/>
        </w:rPr>
        <w:t>α</w:t>
      </w:r>
      <w:r>
        <w:rPr>
          <w:i/>
          <w:vertAlign w:val="subscript"/>
        </w:rPr>
        <w:t>k,i</w:t>
      </w:r>
      <w:r>
        <w:t xml:space="preserve"> for the transformation </w:t>
      </w:r>
      <w:r>
        <w:rPr>
          <w:i/>
        </w:rPr>
        <w:t>T</w:t>
      </w:r>
      <w:r>
        <w:rPr>
          <w:i/>
          <w:vertAlign w:val="subscript"/>
        </w:rPr>
        <w:t>k</w:t>
      </w:r>
      <w:r>
        <w:t xml:space="preserve"> of a vertex </w:t>
      </w:r>
      <w:r>
        <w:rPr>
          <w:i/>
        </w:rPr>
        <w:t>i</w:t>
      </w:r>
      <w:r>
        <w:t xml:space="preserve"> due to joint </w:t>
      </w:r>
      <w:r>
        <w:rPr>
          <w:i/>
        </w:rPr>
        <w:t>k</w:t>
      </w:r>
      <w:r>
        <w:t xml:space="preserve"> can be determined.</w:t>
      </w:r>
    </w:p>
    <w:p w14:paraId="35EAB348" w14:textId="77777777" w:rsidR="002803C3" w:rsidRDefault="005E76F0">
      <w:pPr>
        <w:pStyle w:val="BodyText"/>
      </w:pPr>
      <w:r>
        <w:t>The skinning operation is applied on the vertices of the shadow mesh after applying the offset determined by the morph targets as in (</w:t>
      </w:r>
      <w:hyperlink w:anchor="_p_formula_E.1">
        <w:r>
          <w:t>E.1</w:t>
        </w:r>
      </w:hyperlink>
      <w:r>
        <w:t>).</w:t>
      </w:r>
    </w:p>
    <w:p w14:paraId="07EC96EB" w14:textId="77777777" w:rsidR="002803C3" w:rsidRDefault="005E76F0">
      <w:pPr>
        <w:pStyle w:val="Formula"/>
      </w:pPr>
      <w:bookmarkStart w:id="324" w:name="disp-formula_formula_E.1"/>
      <w:bookmarkEnd w:id="324"/>
      <m:oMath>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s,i</m:t>
            </m:r>
          </m:sub>
        </m:sSub>
        <m:r>
          <w:rPr>
            <w:rFonts w:ascii="Cambria Math" w:hAnsi="Cambria Math"/>
          </w:rPr>
          <m:t>(t)=</m:t>
        </m:r>
        <m:sSub>
          <m:sSubPr>
            <m:ctrlPr>
              <w:rPr>
                <w:rFonts w:ascii="Cambria Math" w:hAnsi="Cambria Math"/>
              </w:rPr>
            </m:ctrlPr>
          </m:sSubPr>
          <m:e>
            <m:nary>
              <m:naryPr>
                <m:chr m:val="∑"/>
                <m:limLoc m:val="subSup"/>
                <m:grow m:val="1"/>
                <m:ctrlPr>
                  <w:rPr>
                    <w:rFonts w:ascii="Cambria Math" w:hAnsi="Cambria Math"/>
                  </w:rPr>
                </m:ctrlPr>
              </m:naryPr>
              <m:sub>
                <m:r>
                  <w:rPr>
                    <w:rFonts w:ascii="Cambria Math" w:hAnsi="Cambria Math"/>
                  </w:rPr>
                  <m:t>k=0</m:t>
                </m:r>
              </m:sub>
              <m:sup>
                <m:r>
                  <w:rPr>
                    <w:rFonts w:ascii="Cambria Math" w:hAnsi="Cambria Math"/>
                  </w:rPr>
                  <m:t>K-1</m:t>
                </m:r>
              </m:sup>
              <m:e/>
            </m:nary>
            <m:r>
              <w:rPr>
                <w:rFonts w:ascii="Cambria Math" w:hAnsi="Cambria Math"/>
              </w:rPr>
              <m:t>α</m:t>
            </m:r>
          </m:e>
          <m:sub>
            <m:r>
              <w:rPr>
                <w:rFonts w:ascii="Cambria Math" w:hAnsi="Cambria Math"/>
              </w:rPr>
              <m:t>k,i</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s,i</m:t>
            </m:r>
          </m:sub>
        </m:sSub>
        <m:r>
          <w:rPr>
            <w:rFonts w:ascii="Cambria Math" w:hAnsi="Cambria Math"/>
          </w:rPr>
          <m:t>+</m:t>
        </m:r>
        <m:nary>
          <m:naryPr>
            <m:chr m:val="∑"/>
            <m:limLoc m:val="subSup"/>
            <m:grow m:val="1"/>
            <m:ctrlPr>
              <w:rPr>
                <w:rFonts w:ascii="Cambria Math" w:hAnsi="Cambria Math"/>
              </w:rPr>
            </m:ctrlPr>
          </m:naryPr>
          <m:sub>
            <m:r>
              <w:rPr>
                <w:rFonts w:ascii="Cambria Math" w:hAnsi="Cambria Math"/>
              </w:rPr>
              <m:t>j=0</m:t>
            </m:r>
          </m:sub>
          <m:sup>
            <m:sSub>
              <m:sSubPr>
                <m:ctrlPr>
                  <w:rPr>
                    <w:rFonts w:ascii="Cambria Math" w:hAnsi="Cambria Math"/>
                  </w:rPr>
                </m:ctrlPr>
              </m:sSubPr>
              <m:e>
                <m:r>
                  <w:rPr>
                    <w:rFonts w:ascii="Cambria Math" w:hAnsi="Cambria Math"/>
                  </w:rPr>
                  <m:t>N</m:t>
                </m:r>
              </m:e>
              <m:sub>
                <m:r>
                  <w:rPr>
                    <w:rFonts w:ascii="Cambria Math" w:hAnsi="Cambria Math"/>
                  </w:rPr>
                  <m:t>s</m:t>
                </m:r>
              </m:sub>
            </m:sSub>
          </m:sup>
          <m:e>
            <m:sSub>
              <m:sSubPr>
                <m:ctrlPr>
                  <w:rPr>
                    <w:rFonts w:ascii="Cambria Math" w:hAnsi="Cambria Math"/>
                  </w:rPr>
                </m:ctrlPr>
              </m:sSubPr>
              <m:e>
                <m:r>
                  <w:rPr>
                    <w:rFonts w:ascii="Cambria Math" w:hAnsi="Cambria Math"/>
                  </w:rPr>
                  <m:t>w</m:t>
                </m:r>
              </m:e>
              <m:sub>
                <m:r>
                  <w:rPr>
                    <w:rFonts w:ascii="Cambria Math" w:hAnsi="Cambria Math"/>
                  </w:rPr>
                  <m:t>j</m:t>
                </m:r>
              </m:sub>
            </m:sSub>
            <m:r>
              <w:rPr>
                <w:rFonts w:ascii="Cambria Math" w:hAnsi="Cambria Math"/>
              </w:rPr>
              <m:t>(t)*</m:t>
            </m:r>
            <m:sSub>
              <m:sSubPr>
                <m:ctrlPr>
                  <w:rPr>
                    <w:rFonts w:ascii="Cambria Math" w:hAnsi="Cambria Math"/>
                  </w:rPr>
                </m:ctrlPr>
              </m:sSubPr>
              <m:e>
                <m:r>
                  <w:rPr>
                    <w:rFonts w:ascii="Cambria Math" w:hAnsi="Cambria Math"/>
                  </w:rPr>
                  <m:t>m</m:t>
                </m:r>
              </m:e>
              <m:sub>
                <m:r>
                  <w:rPr>
                    <w:rFonts w:ascii="Cambria Math" w:hAnsi="Cambria Math"/>
                  </w:rPr>
                  <m:t>j</m:t>
                </m:r>
              </m:sub>
            </m:sSub>
          </m:e>
        </m:nary>
        <m:r>
          <w:rPr>
            <w:rFonts w:ascii="Cambria Math" w:hAnsi="Cambria Math"/>
          </w:rPr>
          <m:t>)</m:t>
        </m:r>
      </m:oMath>
      <w:r>
        <w:tab/>
        <w:t>(E.1)</w:t>
      </w:r>
    </w:p>
    <w:p w14:paraId="1A666CF8" w14:textId="77777777" w:rsidR="002803C3" w:rsidRDefault="005E76F0">
      <w:pPr>
        <w:pStyle w:val="BodyText"/>
      </w:pPr>
      <w:r>
        <w:t xml:space="preserve">At this point the shadow mesh is at the same position and pose as the dependent mesh. Using the correspondence information, each vertex of the dependent mesh </w:t>
      </w:r>
      <w:r>
        <w:rPr>
          <w:i/>
        </w:rPr>
        <w:t>v</w:t>
      </w:r>
      <w:r>
        <w:rPr>
          <w:i/>
          <w:vertAlign w:val="subscript"/>
        </w:rPr>
        <w:t>d,i</w:t>
      </w:r>
      <w:r>
        <w:t>(</w:t>
      </w:r>
      <w:r>
        <w:rPr>
          <w:i/>
        </w:rPr>
        <w:t>t</w:t>
      </w:r>
      <w:r>
        <w:t xml:space="preserve">) at time </w:t>
      </w:r>
      <w:r>
        <w:rPr>
          <w:i/>
        </w:rPr>
        <w:t>t</w:t>
      </w:r>
      <w:r>
        <w:t xml:space="preserve"> is mapped to the </w:t>
      </w:r>
      <w:r>
        <w:rPr>
          <w:i/>
        </w:rPr>
        <w:t>c</w:t>
      </w:r>
      <w:r>
        <w:rPr>
          <w:i/>
          <w:vertAlign w:val="subscript"/>
        </w:rPr>
        <w:t>i</w:t>
      </w:r>
      <w:r>
        <w:t>(</w:t>
      </w:r>
      <w:r>
        <w:rPr>
          <w:i/>
        </w:rPr>
        <w:t>t</w:t>
      </w:r>
      <w:r>
        <w:t xml:space="preserve">)-th face, where </w:t>
      </w:r>
      <w:r>
        <w:rPr>
          <w:i/>
        </w:rPr>
        <w:t>c</w:t>
      </w:r>
      <w:r>
        <w:rPr>
          <w:i/>
          <w:vertAlign w:val="subscript"/>
        </w:rPr>
        <w:t>i</w:t>
      </w:r>
      <w:r>
        <w:t>(</w:t>
      </w:r>
      <w:r>
        <w:rPr>
          <w:i/>
        </w:rPr>
        <w:t>t</w:t>
      </w:r>
      <w:r>
        <w:t xml:space="preserve">) is the correspondence value indicated for the </w:t>
      </w:r>
      <w:r>
        <w:rPr>
          <w:i/>
        </w:rPr>
        <w:t>i</w:t>
      </w:r>
      <w:r>
        <w:t xml:space="preserve">-th vertex of the dependent mesh at time </w:t>
      </w:r>
      <w:r>
        <w:rPr>
          <w:i/>
        </w:rPr>
        <w:t>t</w:t>
      </w:r>
      <w:r>
        <w:t xml:space="preserve">. The three vertices corresponding to each face of the shadow mesh at the same position as the dependent mesh and indicated by a correspondence value </w:t>
      </w:r>
      <w:r>
        <w:rPr>
          <w:i/>
        </w:rPr>
        <w:t>c</w:t>
      </w:r>
      <w:r>
        <w:rPr>
          <w:i/>
          <w:vertAlign w:val="subscript"/>
        </w:rPr>
        <w:t>i</w:t>
      </w:r>
      <w:r>
        <w:t>(</w:t>
      </w:r>
      <w:r>
        <w:rPr>
          <w:i/>
        </w:rPr>
        <w:t>t</w:t>
      </w:r>
      <w:r>
        <w:t xml:space="preserve">)-th are represented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w:t>
      </w:r>
    </w:p>
    <w:p w14:paraId="666F3764" w14:textId="77777777" w:rsidR="002803C3" w:rsidRDefault="005E76F0">
      <w:pPr>
        <w:pStyle w:val="BodyText"/>
      </w:pPr>
      <w:r>
        <w:t xml:space="preserve">The distance from </w:t>
      </w:r>
      <w:r>
        <w:rPr>
          <w:i/>
        </w:rPr>
        <w:t>v</w:t>
      </w:r>
      <w:r>
        <w:rPr>
          <w:i/>
          <w:vertAlign w:val="subscript"/>
        </w:rPr>
        <w:t>d,i</w:t>
      </w:r>
      <w:r>
        <w:t>(</w:t>
      </w:r>
      <w:r>
        <w:rPr>
          <w:i/>
        </w:rPr>
        <w:t>t</w:t>
      </w:r>
      <w:r>
        <w:t xml:space="preserve">) to the plane defined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 xml:space="preserve">) and the projected point within the given face </w:t>
      </w:r>
      <w:r>
        <w:rPr>
          <w:i/>
        </w:rPr>
        <w:t>p</w:t>
      </w:r>
      <w:r>
        <w:rPr>
          <w:i/>
          <w:vertAlign w:val="subscript"/>
        </w:rPr>
        <w:t>i</w:t>
      </w:r>
      <w:r>
        <w:t>(</w:t>
      </w:r>
      <w:r>
        <w:rPr>
          <w:i/>
        </w:rPr>
        <w:t>t</w:t>
      </w:r>
      <w:r>
        <w:t>) is computed as follows.</w:t>
      </w:r>
    </w:p>
    <w:p w14:paraId="53ACD43D" w14:textId="77777777" w:rsidR="002803C3" w:rsidRDefault="005E76F0">
      <w:pPr>
        <w:pStyle w:val="BodyText"/>
      </w:pPr>
      <w:r>
        <w:t xml:space="preserve">The orthonormal vector to the </w:t>
      </w:r>
      <w:r>
        <w:rPr>
          <w:i/>
        </w:rPr>
        <w:t>c</w:t>
      </w:r>
      <w:r>
        <w:rPr>
          <w:i/>
          <w:vertAlign w:val="subscript"/>
        </w:rPr>
        <w:t>i</w:t>
      </w:r>
      <w:r>
        <w:t>(</w:t>
      </w:r>
      <w:r>
        <w:rPr>
          <w:i/>
        </w:rPr>
        <w:t>t</w:t>
      </w:r>
      <w:r>
        <w:t>)-th face is defined as:</w:t>
      </w:r>
    </w:p>
    <w:bookmarkStart w:id="325" w:name="disp-formula_formula_E.2"/>
    <w:bookmarkEnd w:id="325"/>
    <w:p w14:paraId="28570AFE" w14:textId="77777777" w:rsidR="002803C3" w:rsidRDefault="00000000">
      <w:pPr>
        <w:pStyle w:val="Formula"/>
      </w:pP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(E.2)</w:t>
      </w:r>
    </w:p>
    <w:p w14:paraId="2E4D7C27" w14:textId="77777777" w:rsidR="002803C3" w:rsidRDefault="005E76F0">
      <w:pPr>
        <w:pStyle w:val="BodyText"/>
      </w:pPr>
      <w:r>
        <w:t>where</w:t>
      </w:r>
      <m:oMath>
        <m:r>
          <w:rPr>
            <w:rFonts w:ascii="Cambria Math" w:hAnsi="Cambria Math"/>
          </w:rPr>
          <m:t>×</m:t>
        </m:r>
      </m:oMath>
      <w:r>
        <w:t>is representing the cross product of two vectors.</w:t>
      </w:r>
    </w:p>
    <w:p w14:paraId="6DA0C1C0" w14:textId="77777777" w:rsidR="002803C3" w:rsidRDefault="005E76F0">
      <w:pPr>
        <w:pStyle w:val="BodyText"/>
      </w:pPr>
      <w:r>
        <w:t>The vector (</w:t>
      </w:r>
      <w:r>
        <w:rPr>
          <w:i/>
        </w:rPr>
        <w:t>v’</w:t>
      </w:r>
      <w:r>
        <w:rPr>
          <w:i/>
          <w:vertAlign w:val="subscript"/>
        </w:rPr>
        <w:t>s,j</w:t>
      </w:r>
      <w:r>
        <w:t>(</w:t>
      </w:r>
      <w:r>
        <w:rPr>
          <w:i/>
        </w:rPr>
        <w:t>t</w:t>
      </w:r>
      <w:r>
        <w:t>) – </w:t>
      </w:r>
      <w:r>
        <w:rPr>
          <w:i/>
        </w:rPr>
        <w:t>v</w:t>
      </w:r>
      <w:r>
        <w:rPr>
          <w:i/>
          <w:vertAlign w:val="subscript"/>
        </w:rPr>
        <w:t>d,i</w:t>
      </w:r>
      <w:r>
        <w:t>(</w:t>
      </w:r>
      <w:r>
        <w:rPr>
          <w:i/>
        </w:rPr>
        <w:t>t</w:t>
      </w:r>
      <w:r>
        <w:t>)) is projected onto</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added to the vertex </w:t>
      </w:r>
      <w:r>
        <w:rPr>
          <w:i/>
        </w:rPr>
        <w:t>v</w:t>
      </w:r>
      <w:r>
        <w:rPr>
          <w:i/>
          <w:vertAlign w:val="subscript"/>
        </w:rPr>
        <w:t>d,i</w:t>
      </w:r>
      <w:r>
        <w:t>(</w:t>
      </w:r>
      <w:r>
        <w:rPr>
          <w:i/>
        </w:rPr>
        <w:t>t</w:t>
      </w:r>
      <w:r>
        <w:t xml:space="preserve">) to determine the point </w:t>
      </w:r>
      <w:r>
        <w:rPr>
          <w:i/>
        </w:rPr>
        <w:t>p</w:t>
      </w:r>
      <w:r>
        <w:rPr>
          <w:i/>
          <w:vertAlign w:val="subscript"/>
        </w:rPr>
        <w:t>i</w:t>
      </w:r>
      <w:r>
        <w:t>(</w:t>
      </w:r>
      <w:r>
        <w:rPr>
          <w:i/>
        </w:rPr>
        <w:t>t</w:t>
      </w:r>
      <w:r>
        <w:t>).</w:t>
      </w:r>
    </w:p>
    <w:bookmarkStart w:id="326" w:name="disp-formula_formula_E.3"/>
    <w:bookmarkEnd w:id="326"/>
    <w:p w14:paraId="4B35DDEF"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r>
          <m:rPr>
            <m:nor/>
          </m:rPr>
          <m:t> </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(E.3)</w:t>
      </w:r>
    </w:p>
    <w:p w14:paraId="6C8FE4FA" w14:textId="77777777" w:rsidR="002803C3" w:rsidRDefault="005E76F0">
      <w:pPr>
        <w:pStyle w:val="BodyText"/>
      </w:pPr>
      <w:r>
        <w:t>And the distance to the plane is determined as:</w:t>
      </w:r>
    </w:p>
    <w:bookmarkStart w:id="327" w:name="disp-formula_formula_E.4"/>
    <w:bookmarkEnd w:id="327"/>
    <w:p w14:paraId="67502BC7" w14:textId="77777777" w:rsidR="002803C3" w:rsidRDefault="00000000">
      <w:pPr>
        <w:pStyle w:val="Formula"/>
      </w:pPr>
      <m:oMath>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rsidR="005E76F0">
        <w:tab/>
        <w:t>(E.4)</w:t>
      </w:r>
    </w:p>
    <w:p w14:paraId="09AC4CEF" w14:textId="77777777" w:rsidR="002803C3" w:rsidRDefault="005E76F0">
      <w:pPr>
        <w:pStyle w:val="BodyText"/>
      </w:pPr>
      <w:r>
        <w:t xml:space="preserve">The sign </w:t>
      </w:r>
      <w:r>
        <w:rPr>
          <w:i/>
        </w:rPr>
        <w:t>s</w:t>
      </w:r>
      <w:r>
        <w:rPr>
          <w:i/>
          <w:vertAlign w:val="subscript"/>
        </w:rPr>
        <w:t>i</w:t>
      </w:r>
      <w:r>
        <w:t xml:space="preserve"> of the product of the orthonormal vector</w:t>
      </w:r>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t xml:space="preserve">and the vector </w:t>
      </w:r>
      <m:oMath>
        <m:sSub>
          <m:sSubPr>
            <m:ctrlPr>
              <w:rPr>
                <w:rFonts w:ascii="Cambria Math" w:hAnsi="Cambria Math"/>
              </w:rPr>
            </m:ctrlPr>
          </m:sSubPr>
          <m:e>
            <m:r>
              <m:rPr>
                <m:nor/>
              </m: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oMath>
      <w:r>
        <w:t>normalized is computed:</w:t>
      </w:r>
    </w:p>
    <w:bookmarkStart w:id="328" w:name="disp-formula_formula_E.5"/>
    <w:bookmarkEnd w:id="328"/>
    <w:p w14:paraId="321025EC" w14:textId="77777777" w:rsidR="002803C3" w:rsidRDefault="00000000">
      <w:pPr>
        <w:pStyle w:val="Formula"/>
      </w:pPr>
      <m:oMath>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rPr>
          <m:t>(t)=(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d,i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den>
        </m:f>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c,i</m:t>
            </m:r>
          </m:sub>
        </m:sSub>
        <m:r>
          <w:rPr>
            <w:rFonts w:ascii="Cambria Math" w:hAnsi="Cambria Math"/>
          </w:rPr>
          <m:t>(t)</m:t>
        </m:r>
      </m:oMath>
      <w:r w:rsidR="005E76F0">
        <w:tab/>
        <w:t>(E.5)</w:t>
      </w:r>
    </w:p>
    <w:p w14:paraId="308B91F2" w14:textId="77777777" w:rsidR="002803C3" w:rsidRDefault="005E76F0">
      <w:pPr>
        <w:pStyle w:val="BodyText"/>
      </w:pPr>
      <w:r>
        <w:t xml:space="preserve">Finally, the projected point </w:t>
      </w:r>
      <w:r>
        <w:rPr>
          <w:i/>
        </w:rPr>
        <w:t>p</w:t>
      </w:r>
      <w:r>
        <w:rPr>
          <w:i/>
          <w:vertAlign w:val="subscript"/>
        </w:rPr>
        <w:t>i</w:t>
      </w:r>
      <w:r>
        <w:t>(</w:t>
      </w:r>
      <w:r>
        <w:rPr>
          <w:i/>
        </w:rPr>
        <w:t>t</w:t>
      </w:r>
      <w:r>
        <w:t>) is transformed to barycentric coordinates as follows:</w:t>
      </w:r>
    </w:p>
    <w:bookmarkStart w:id="329" w:name="disp-formula_formula_E.6"/>
    <w:bookmarkEnd w:id="329"/>
    <w:p w14:paraId="756AC821"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r>
              <m:rPr>
                <m:nor/>
              </m:rPr>
              <m: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(E.6)</w:t>
      </w:r>
    </w:p>
    <w:bookmarkStart w:id="330" w:name="disp-formula_formula_E.7"/>
    <w:bookmarkEnd w:id="330"/>
    <w:p w14:paraId="1C8C8450"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f>
          <m:fPr>
            <m:ctrlPr>
              <w:rPr>
                <w:rFonts w:ascii="Cambria Math" w:hAnsi="Cambria Math"/>
              </w:rPr>
            </m:ctrlPr>
          </m:fPr>
          <m:num>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(t))</m:t>
            </m:r>
          </m:num>
          <m:den>
            <m:r>
              <w:rPr>
                <w:rFonts w:ascii="Cambria Math" w:hAnsi="Cambria Math"/>
              </w:rPr>
              <m:t>Area(v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den>
        </m:f>
      </m:oMath>
      <w:r w:rsidR="005E76F0">
        <w:tab/>
        <w:t>(E.7)</w:t>
      </w:r>
    </w:p>
    <w:p w14:paraId="55BCC14F" w14:textId="77777777" w:rsidR="002803C3" w:rsidRDefault="005E76F0">
      <w:pPr>
        <w:pStyle w:val="Formula"/>
      </w:pPr>
      <w:bookmarkStart w:id="331" w:name="disp-formula_formula_E.8"/>
      <w:bookmarkEnd w:id="331"/>
      <m:oMath>
        <m:r>
          <w:rPr>
            <w:rFonts w:ascii="Cambria Math" w:hAnsi="Cambria Math"/>
          </w:rPr>
          <m:t>Area(a,b,c)=</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*(b-a)×(c-a)</m:t>
        </m:r>
      </m:oMath>
      <w:r>
        <w:tab/>
        <w:t>(E.8)</w:t>
      </w:r>
    </w:p>
    <w:p w14:paraId="4550E225" w14:textId="77777777" w:rsidR="002803C3" w:rsidRDefault="005E76F0">
      <w:pPr>
        <w:pStyle w:val="BodyText"/>
      </w:pPr>
      <w:r>
        <w:t>where</w:t>
      </w:r>
      <m:oMath>
        <m:r>
          <w:rPr>
            <w:rFonts w:ascii="Cambria Math" w:hAnsi="Cambria Math"/>
          </w:rPr>
          <m:t>×</m:t>
        </m:r>
      </m:oMath>
      <w:r>
        <w:t>is representing the cross product of two vectors.</w:t>
      </w:r>
    </w:p>
    <w:bookmarkStart w:id="332" w:name="disp-formula_formula_E.9"/>
    <w:bookmarkEnd w:id="332"/>
    <w:p w14:paraId="4B00753D" w14:textId="77777777" w:rsidR="002803C3" w:rsidRDefault="00000000">
      <w:pPr>
        <w:pStyle w:val="Formula"/>
      </w:pPr>
      <m:oMath>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(t)=1-</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m:t>
        </m:r>
      </m:oMath>
      <w:r w:rsidR="005E76F0">
        <w:tab/>
        <w:t>(E.9)</w:t>
      </w:r>
    </w:p>
    <w:p w14:paraId="6B9E9028" w14:textId="77777777" w:rsidR="002803C3" w:rsidRDefault="005E76F0">
      <w:pPr>
        <w:pStyle w:val="BodyText"/>
      </w:pPr>
      <w:r>
        <w:t xml:space="preserve">Thus, when the </w:t>
      </w:r>
      <w:r>
        <w:rPr>
          <w:i/>
        </w:rPr>
        <w:t>c</w:t>
      </w:r>
      <w:r>
        <w:rPr>
          <w:i/>
          <w:vertAlign w:val="subscript"/>
        </w:rPr>
        <w:t>i</w:t>
      </w:r>
      <w:r>
        <w:t>(</w:t>
      </w:r>
      <w:r>
        <w:rPr>
          <w:i/>
        </w:rPr>
        <w:t>t</w:t>
      </w:r>
      <w:r>
        <w:t xml:space="preserve">)-th face of the shadow mesh is transformed by an animation, the computed barycentric coordinate can be used at that face represented by </w:t>
      </w:r>
      <w:r>
        <w:rPr>
          <w:i/>
        </w:rPr>
        <w:t>v’’</w:t>
      </w:r>
      <w:r>
        <w:rPr>
          <w:i/>
          <w:vertAlign w:val="subscript"/>
        </w:rPr>
        <w:t>s,j</w:t>
      </w:r>
      <w:r>
        <w:t>(</w:t>
      </w:r>
      <w:r>
        <w:rPr>
          <w:i/>
        </w:rPr>
        <w:t>t</w:t>
      </w:r>
      <w:r>
        <w:t xml:space="preserve">), </w:t>
      </w:r>
      <w:r>
        <w:rPr>
          <w:i/>
        </w:rPr>
        <w:t>v’’</w:t>
      </w:r>
      <w:r>
        <w:rPr>
          <w:i/>
          <w:vertAlign w:val="subscript"/>
        </w:rPr>
        <w:t>s,k</w:t>
      </w:r>
      <w:r>
        <w:t>(</w:t>
      </w:r>
      <w:r>
        <w:rPr>
          <w:i/>
        </w:rPr>
        <w:t>t</w:t>
      </w:r>
      <w:r>
        <w:t xml:space="preserve">) and </w:t>
      </w:r>
      <w:r>
        <w:rPr>
          <w:i/>
        </w:rPr>
        <w:t>v’’</w:t>
      </w:r>
      <w:r>
        <w:rPr>
          <w:i/>
          <w:vertAlign w:val="subscript"/>
        </w:rPr>
        <w:t>s,l</w:t>
      </w:r>
      <w:r>
        <w:t>(</w:t>
      </w:r>
      <w:r>
        <w:rPr>
          <w:i/>
        </w:rPr>
        <w:t>t</w:t>
      </w:r>
      <w:r>
        <w:t xml:space="preserve">) and using the corresponding point and the computed distance the corresponding vertex of the dependent mesh </w:t>
      </w:r>
      <w:r>
        <w:rPr>
          <w:i/>
        </w:rPr>
        <w:t>v’</w:t>
      </w:r>
      <w:r>
        <w:rPr>
          <w:i/>
          <w:vertAlign w:val="subscript"/>
        </w:rPr>
        <w:t>d,i</w:t>
      </w:r>
      <w:r>
        <w:t>(</w:t>
      </w:r>
      <w:r>
        <w:rPr>
          <w:i/>
        </w:rPr>
        <w:t>t</w:t>
      </w:r>
      <w:r>
        <w:t>) can be determined at the same relative position as follows.</w:t>
      </w:r>
    </w:p>
    <w:p w14:paraId="3D0D370F" w14:textId="77777777" w:rsidR="002803C3" w:rsidRDefault="005E76F0">
      <w:pPr>
        <w:pStyle w:val="Formula"/>
      </w:pPr>
      <w:bookmarkStart w:id="333" w:name="disp-formula_formula_E.10"/>
      <w:bookmarkEnd w:id="333"/>
      <m:oMath>
        <m:r>
          <w:rPr>
            <w:rFonts w:ascii="Cambria Math" w:hAnsi="Cambria Math"/>
          </w:rPr>
          <m:t>p</m:t>
        </m:r>
        <m:sSub>
          <m:sSubPr>
            <m:ctrlPr>
              <w:rPr>
                <w:rFonts w:ascii="Cambria Math" w:hAnsi="Cambria Math"/>
              </w:rPr>
            </m:ctrlPr>
          </m:sSubPr>
          <m:e>
            <m:r>
              <w:rPr>
                <w:rFonts w:ascii="Cambria Math" w:hAnsi="Cambria Math"/>
              </w:rPr>
              <m:t>'</m:t>
            </m:r>
          </m:e>
          <m:sub>
            <m:r>
              <w:rPr>
                <w:rFonts w:ascii="Cambria Math" w:hAnsi="Cambria Math"/>
              </w:rPr>
              <m:t>i</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i,w</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i,v</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m:t>
        </m:r>
        <m:sSub>
          <m:sSubPr>
            <m:ctrlPr>
              <w:rPr>
                <w:rFonts w:ascii="Cambria Math" w:hAnsi="Cambria Math"/>
              </w:rPr>
            </m:ctrlPr>
          </m:sSubPr>
          <m:e>
            <m:r>
              <w:rPr>
                <w:rFonts w:ascii="Cambria Math" w:hAnsi="Cambria Math"/>
              </w:rPr>
              <m:t>p</m:t>
            </m:r>
          </m:e>
          <m:sub>
            <m:r>
              <w:rPr>
                <w:rFonts w:ascii="Cambria Math" w:hAnsi="Cambria Math"/>
              </w:rPr>
              <m:t>i,u</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m:t>
        </m:r>
      </m:oMath>
      <w:r>
        <w:tab/>
        <w:t>(E.10)</w:t>
      </w:r>
    </w:p>
    <w:bookmarkStart w:id="334" w:name="disp-formula_formula_E.11"/>
    <w:bookmarkEnd w:id="334"/>
    <w:p w14:paraId="3F05FCE9" w14:textId="77777777" w:rsidR="002803C3" w:rsidRDefault="00000000">
      <w:pPr>
        <w:pStyle w:val="Formula"/>
      </w:pPr>
      <m:oMath>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rPr>
              <m:t>'</m:t>
            </m:r>
          </m:e>
          <m:sub>
            <m:r>
              <w:rPr>
                <w:rFonts w:ascii="Cambria Math" w:hAnsi="Cambria Math"/>
              </w:rPr>
              <m:t>c,i</m:t>
            </m:r>
          </m:sub>
        </m:sSub>
        <m:r>
          <w:rPr>
            <w:rFonts w:ascii="Cambria Math" w:hAnsi="Cambria Math"/>
          </w:rPr>
          <m:t>(t)=</m:t>
        </m:r>
        <m:f>
          <m:fPr>
            <m:ctrlPr>
              <w:rPr>
                <w:rFonts w:ascii="Cambria Math" w:hAnsi="Cambria Math"/>
              </w:rPr>
            </m:ctrlPr>
          </m:fPr>
          <m:num>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num>
          <m:den>
            <m:r>
              <w:rPr>
                <w:rFonts w:ascii="Cambria Math" w:hAnsi="Cambria Math"/>
              </w:rPr>
              <m:t>‖(v</m:t>
            </m:r>
            <m:sSub>
              <m:sSubPr>
                <m:ctrlPr>
                  <w:rPr>
                    <w:rFonts w:ascii="Cambria Math" w:hAnsi="Cambria Math"/>
                  </w:rPr>
                </m:ctrlPr>
              </m:sSubPr>
              <m:e>
                <m:r>
                  <w:rPr>
                    <w:rFonts w:ascii="Cambria Math" w:hAnsi="Cambria Math"/>
                  </w:rPr>
                  <m:t>"</m:t>
                </m:r>
              </m:e>
              <m:sub>
                <m:r>
                  <w:rPr>
                    <w:rFonts w:ascii="Cambria Math" w:hAnsi="Cambria Math"/>
                  </w:rPr>
                  <m:t>s,k</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s,l</m:t>
                </m:r>
              </m:sub>
            </m:sSub>
            <m:r>
              <w:rPr>
                <w:rFonts w:ascii="Cambria Math" w:hAnsi="Cambria Math"/>
              </w:rPr>
              <m:t>(t)-v</m:t>
            </m:r>
            <m:sSub>
              <m:sSubPr>
                <m:ctrlPr>
                  <w:rPr>
                    <w:rFonts w:ascii="Cambria Math" w:hAnsi="Cambria Math"/>
                  </w:rPr>
                </m:ctrlPr>
              </m:sSubPr>
              <m:e>
                <m:r>
                  <w:rPr>
                    <w:rFonts w:ascii="Cambria Math" w:hAnsi="Cambria Math"/>
                  </w:rPr>
                  <m:t>"</m:t>
                </m:r>
              </m:e>
              <m:sub>
                <m:r>
                  <w:rPr>
                    <w:rFonts w:ascii="Cambria Math" w:hAnsi="Cambria Math"/>
                  </w:rPr>
                  <m:t>s,j</m:t>
                </m:r>
              </m:sub>
            </m:sSub>
            <m:r>
              <w:rPr>
                <w:rFonts w:ascii="Cambria Math" w:hAnsi="Cambria Math"/>
              </w:rPr>
              <m:t>(t))‖</m:t>
            </m:r>
          </m:den>
        </m:f>
      </m:oMath>
      <w:r w:rsidR="005E76F0">
        <w:tab/>
        <w:t>(E.11)</w:t>
      </w:r>
    </w:p>
    <w:p w14:paraId="63C454E7" w14:textId="77777777" w:rsidR="002803C3" w:rsidRPr="00952D9A" w:rsidRDefault="005E76F0">
      <w:pPr>
        <w:pStyle w:val="Formula"/>
        <w:rPr>
          <w:lang w:val="fr-FR"/>
        </w:rPr>
      </w:pPr>
      <w:bookmarkStart w:id="335" w:name="disp-formula_formula_E.12"/>
      <w:bookmarkEnd w:id="335"/>
      <m:oMath>
        <m:r>
          <m:rPr>
            <m:nor/>
          </m:rPr>
          <w:rPr>
            <w:lang w:val="fr-FR"/>
          </w:rPr>
          <m:t>v</m:t>
        </m:r>
        <m:sSub>
          <m:sSubPr>
            <m:ctrlPr>
              <w:rPr>
                <w:rFonts w:ascii="Cambria Math" w:hAnsi="Cambria Math"/>
              </w:rPr>
            </m:ctrlPr>
          </m:sSubPr>
          <m:e>
            <m:r>
              <w:rPr>
                <w:rFonts w:ascii="Cambria Math" w:hAnsi="Cambria Math"/>
                <w:lang w:val="fr-FR"/>
              </w:rPr>
              <m:t>'</m:t>
            </m:r>
          </m:e>
          <m:sub>
            <m:r>
              <w:rPr>
                <w:rFonts w:ascii="Cambria Math" w:hAnsi="Cambria Math"/>
              </w:rPr>
              <m:t>d</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r>
          <w:rPr>
            <w:rFonts w:ascii="Cambria Math" w:hAnsi="Cambria Math"/>
          </w:rPr>
          <m:t>p</m:t>
        </m:r>
        <m:sSub>
          <m:sSubPr>
            <m:ctrlPr>
              <w:rPr>
                <w:rFonts w:ascii="Cambria Math" w:hAnsi="Cambria Math"/>
              </w:rPr>
            </m:ctrlPr>
          </m:sSubPr>
          <m:e>
            <m:r>
              <w:rPr>
                <w:rFonts w:ascii="Cambria Math" w:hAnsi="Cambria Math"/>
                <w:lang w:val="fr-FR"/>
              </w:rPr>
              <m:t>'</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lang w:val="fr-FR"/>
          </w:rPr>
          <m:t>(</m:t>
        </m:r>
        <m:r>
          <m:rPr>
            <m:nor/>
          </m:rPr>
          <w:rPr>
            <w:lang w:val="fr-FR"/>
          </w:rPr>
          <m:t>t</m:t>
        </m:r>
        <m:r>
          <w:rPr>
            <w:rFonts w:ascii="Cambria Math" w:hAnsi="Cambria Math"/>
            <w:lang w:val="fr-FR"/>
          </w:rPr>
          <m:t>)</m:t>
        </m:r>
        <m:acc>
          <m:accPr>
            <m:chr m:val="^"/>
            <m:ctrlPr>
              <w:rPr>
                <w:rFonts w:ascii="Cambria Math" w:hAnsi="Cambria Math"/>
              </w:rPr>
            </m:ctrlPr>
          </m:accPr>
          <m:e>
            <m:r>
              <w:rPr>
                <w:rFonts w:ascii="Cambria Math" w:hAnsi="Cambria Math"/>
              </w:rPr>
              <m:t>n</m:t>
            </m:r>
          </m:e>
        </m:acc>
        <m:sSub>
          <m:sSubPr>
            <m:ctrlPr>
              <w:rPr>
                <w:rFonts w:ascii="Cambria Math" w:hAnsi="Cambria Math"/>
              </w:rPr>
            </m:ctrlPr>
          </m:sSubPr>
          <m:e>
            <m:r>
              <w:rPr>
                <w:rFonts w:ascii="Cambria Math" w:hAnsi="Cambria Math"/>
                <w:lang w:val="fr-FR"/>
              </w:rPr>
              <m:t>'</m:t>
            </m:r>
          </m:e>
          <m:sub>
            <m:r>
              <w:rPr>
                <w:rFonts w:ascii="Cambria Math" w:hAnsi="Cambria Math"/>
              </w:rPr>
              <m:t>c</m:t>
            </m:r>
            <m:r>
              <w:rPr>
                <w:rFonts w:ascii="Cambria Math" w:hAnsi="Cambria Math"/>
                <w:lang w:val="fr-FR"/>
              </w:rPr>
              <m:t>,</m:t>
            </m:r>
            <m:r>
              <w:rPr>
                <w:rFonts w:ascii="Cambria Math" w:hAnsi="Cambria Math"/>
              </w:rPr>
              <m:t>i</m:t>
            </m:r>
          </m:sub>
        </m:sSub>
        <m:r>
          <w:rPr>
            <w:rFonts w:ascii="Cambria Math" w:hAnsi="Cambria Math"/>
            <w:lang w:val="fr-FR"/>
          </w:rPr>
          <m:t>(</m:t>
        </m:r>
        <m:r>
          <w:rPr>
            <w:rFonts w:ascii="Cambria Math" w:hAnsi="Cambria Math"/>
          </w:rPr>
          <m:t>t</m:t>
        </m:r>
        <m:r>
          <w:rPr>
            <w:rFonts w:ascii="Cambria Math" w:hAnsi="Cambria Math"/>
            <w:lang w:val="fr-FR"/>
          </w:rPr>
          <m:t>)</m:t>
        </m:r>
      </m:oMath>
      <w:r w:rsidRPr="00952D9A">
        <w:rPr>
          <w:lang w:val="fr-FR"/>
        </w:rPr>
        <w:tab/>
        <w:t>(E.12)</w:t>
      </w:r>
    </w:p>
    <w:p w14:paraId="7DFA0F16" w14:textId="77777777" w:rsidR="002803C3" w:rsidRDefault="005E76F0">
      <w:pPr>
        <w:pStyle w:val="ANNEX"/>
      </w:pPr>
      <w:bookmarkStart w:id="336" w:name="Annex_sec_F"/>
      <w:bookmarkEnd w:id="336"/>
      <w:r w:rsidRPr="00952D9A">
        <w:rPr>
          <w:lang w:val="fr-FR"/>
        </w:rPr>
        <w:lastRenderedPageBreak/>
        <w:br/>
      </w:r>
      <w:bookmarkStart w:id="337" w:name="_Toc141653617"/>
      <w:r>
        <w:rPr>
          <w:rStyle w:val="AnnexHeadingLine2"/>
        </w:rPr>
        <w:t>(informative)</w:t>
      </w:r>
      <w:r>
        <w:br/>
      </w:r>
      <w:r>
        <w:br/>
        <w:t>glTF extension usage examples</w:t>
      </w:r>
      <w:bookmarkEnd w:id="337"/>
    </w:p>
    <w:p w14:paraId="7D21B1C7" w14:textId="77777777" w:rsidR="002803C3" w:rsidRDefault="005E76F0">
      <w:pPr>
        <w:pStyle w:val="a2"/>
      </w:pPr>
      <w:bookmarkStart w:id="338" w:name="Annex_sec_F.1"/>
      <w:bookmarkStart w:id="339" w:name="_Toc141653618"/>
      <w:bookmarkEnd w:id="338"/>
      <w:r>
        <w:t>MPEG_media</w:t>
      </w:r>
      <w:bookmarkEnd w:id="339"/>
    </w:p>
    <w:p w14:paraId="10AE29FD" w14:textId="77777777" w:rsidR="002803C3" w:rsidRDefault="005E76F0">
      <w:pPr>
        <w:pStyle w:val="BodyText"/>
      </w:pPr>
      <w:r>
        <w:t xml:space="preserve">In the example downloadable from </w:t>
      </w:r>
      <w:hyperlink r:id="rId64">
        <w:r>
          <w:rPr>
            <w:rStyle w:val="Hyperlink"/>
          </w:rPr>
          <w:t>https://standards.iso.org/iso-iec/23090/-14/ed-1/en/example_MPEG_media.json</w:t>
        </w:r>
      </w:hyperlink>
      <w:r>
        <w:t>, two media items are listed by MPEG_media extension. The first media item contains only one item within alternatives, which is a DASH manifest that contains one track. Even though there are no alternatives at the media level, DASH manifest may still have different Representations within the Adaptation Set (but this is outside of the scope of the extension). The second media item contains two items within the alternatives. The first one lists an ISOBMFF file that contains data compressed using AVC codec, while the second one lists an mp4 file that contains data compress using HEVC codec. However, each track item may contain different information, which depends on the structure of the ISOBMFF file.</w:t>
      </w:r>
    </w:p>
    <w:p w14:paraId="048D8AC8" w14:textId="77777777" w:rsidR="002803C3" w:rsidRDefault="005E76F0">
      <w:pPr>
        <w:pStyle w:val="a2"/>
      </w:pPr>
      <w:bookmarkStart w:id="340" w:name="Annex_sec_F.2"/>
      <w:bookmarkStart w:id="341" w:name="_Toc141653619"/>
      <w:bookmarkEnd w:id="340"/>
      <w:r>
        <w:t>MPEG_accessor_timed</w:t>
      </w:r>
      <w:bookmarkEnd w:id="341"/>
    </w:p>
    <w:p w14:paraId="4511D327" w14:textId="77777777" w:rsidR="002803C3" w:rsidRDefault="005E76F0">
      <w:pPr>
        <w:pStyle w:val="BodyText"/>
      </w:pPr>
      <w:r>
        <w:t xml:space="preserve">In the example downloadable from </w:t>
      </w:r>
      <w:hyperlink r:id="rId65">
        <w:r>
          <w:rPr>
            <w:rStyle w:val="Hyperlink"/>
          </w:rPr>
          <w:t>https://standards.iso.org/iso-iec/23090/-14/ed-1/en/example_MPEG_accessor_timed.json</w:t>
        </w:r>
      </w:hyperlink>
      <w:r>
        <w:t xml:space="preserve"> a usage of MPEG_accessor_timed is presented.</w:t>
      </w:r>
    </w:p>
    <w:p w14:paraId="57DE575C" w14:textId="77777777" w:rsidR="002803C3" w:rsidRDefault="005E76F0">
      <w:pPr>
        <w:pStyle w:val="a2"/>
      </w:pPr>
      <w:bookmarkStart w:id="342" w:name="Annex_sec_F.3"/>
      <w:bookmarkStart w:id="343" w:name="_Toc141653620"/>
      <w:bookmarkEnd w:id="342"/>
      <w:r>
        <w:t>MPEG_buffer_circular</w:t>
      </w:r>
      <w:bookmarkEnd w:id="343"/>
    </w:p>
    <w:p w14:paraId="07CA363F" w14:textId="77777777" w:rsidR="002803C3" w:rsidRDefault="005E76F0">
      <w:pPr>
        <w:pStyle w:val="BodyText"/>
      </w:pPr>
      <w:r>
        <w:t xml:space="preserve">In the example downloadable from </w:t>
      </w:r>
      <w:hyperlink r:id="rId66">
        <w:r>
          <w:rPr>
            <w:rStyle w:val="Hyperlink"/>
          </w:rPr>
          <w:t>https://standards.iso.org/iso-iec/23090/-14/ed-1/en/example_MPEG_buffer_circular.json</w:t>
        </w:r>
      </w:hyperlink>
      <w:r>
        <w:t xml:space="preserve"> a usage of MPEG_buffer_circular is presented.</w:t>
      </w:r>
    </w:p>
    <w:p w14:paraId="738FCFD9" w14:textId="77777777" w:rsidR="002803C3" w:rsidRDefault="005E76F0">
      <w:pPr>
        <w:pStyle w:val="a2"/>
      </w:pPr>
      <w:bookmarkStart w:id="344" w:name="Annex_sec_F.4"/>
      <w:bookmarkStart w:id="345" w:name="_Toc141653621"/>
      <w:bookmarkEnd w:id="344"/>
      <w:r>
        <w:t>MPEG_scene_dynamic</w:t>
      </w:r>
      <w:bookmarkEnd w:id="345"/>
    </w:p>
    <w:p w14:paraId="6F25A42D" w14:textId="77777777" w:rsidR="002803C3" w:rsidRDefault="005E76F0">
      <w:pPr>
        <w:pStyle w:val="BodyText"/>
      </w:pPr>
      <w:r>
        <w:t xml:space="preserve">In the example downloadable from </w:t>
      </w:r>
      <w:hyperlink r:id="rId67">
        <w:r>
          <w:rPr>
            <w:rStyle w:val="Hyperlink"/>
          </w:rPr>
          <w:t>https://standards.iso.org/iso-iec/23090/-14/ed-1/en/example_MPEG_scene_dynamic.json</w:t>
        </w:r>
      </w:hyperlink>
      <w:r>
        <w:t>, the media object includes the patch document format file name and its track index. The mimeType indicates that the data is patch information for dynamic scene updates.</w:t>
      </w:r>
    </w:p>
    <w:p w14:paraId="1218455E" w14:textId="77777777" w:rsidR="002803C3" w:rsidRDefault="005E76F0">
      <w:pPr>
        <w:pStyle w:val="a2"/>
      </w:pPr>
      <w:bookmarkStart w:id="346" w:name="Annex_sec_F.5"/>
      <w:bookmarkStart w:id="347" w:name="_Toc141653622"/>
      <w:bookmarkEnd w:id="346"/>
      <w:r>
        <w:t>MPEG_texture_video</w:t>
      </w:r>
      <w:bookmarkEnd w:id="347"/>
    </w:p>
    <w:p w14:paraId="4829D3BB" w14:textId="77777777" w:rsidR="002803C3" w:rsidRDefault="005E76F0">
      <w:pPr>
        <w:pStyle w:val="BodyText"/>
      </w:pPr>
      <w:r>
        <w:t xml:space="preserve">In the example downloadable from </w:t>
      </w:r>
      <w:hyperlink r:id="rId68">
        <w:r>
          <w:rPr>
            <w:rStyle w:val="Hyperlink"/>
          </w:rPr>
          <w:t>https://standards.iso.org/iso-iec/23090/-14/ed-1/en/example_MPEG_texture_video.json</w:t>
        </w:r>
      </w:hyperlink>
      <w:r>
        <w:t>, two texture items are listed. Each texture item use MPEG_texture_video extension. The first texture item is expected to be available in buffer indicated by accessor 2. The second texture item is expected to be available in buffer indicated by accessor 3.</w:t>
      </w:r>
    </w:p>
    <w:p w14:paraId="07AC89B3" w14:textId="77777777" w:rsidR="002803C3" w:rsidRDefault="005E76F0">
      <w:pPr>
        <w:pStyle w:val="a2"/>
      </w:pPr>
      <w:bookmarkStart w:id="348" w:name="Annex_sec_F.6"/>
      <w:bookmarkStart w:id="349" w:name="_Toc141653623"/>
      <w:bookmarkEnd w:id="348"/>
      <w:r>
        <w:t>MPEG_mesh_linking</w:t>
      </w:r>
      <w:bookmarkEnd w:id="349"/>
    </w:p>
    <w:p w14:paraId="012B4690" w14:textId="77777777" w:rsidR="002803C3" w:rsidRDefault="005E76F0">
      <w:pPr>
        <w:pStyle w:val="BodyText"/>
      </w:pPr>
      <w:r>
        <w:t xml:space="preserve">In the example downloadable from </w:t>
      </w:r>
      <w:hyperlink r:id="rId69">
        <w:r>
          <w:rPr>
            <w:rStyle w:val="Hyperlink"/>
          </w:rPr>
          <w:t>https://standards.iso.org/iso-iec/23090/-14/ed-1/en/example_MPEG_mesh_linking.json</w:t>
        </w:r>
      </w:hyperlink>
      <w:r>
        <w:t xml:space="preserve">, two mesh items are listed. The second mesh item uses MPEG_mesh_linking extension. Mesh at mesh.index: 0, is the shadow mesh. The primitive information such as JOINTS, WEIGHTS for the mesh of the shadow mesh is available. The mesh entity at index:0 also includes morph targets which are applied in order to correct artefacts introduced during the skinning operation. The mesh entity at mesh.index: 1, is the dependent mesh ( e.g., volumetric scan object). The extension “MPEG_mesh_linking” includes the mapping information in “correspondence” which can be determined using the accessor index. The extension includes the mesh.index value indicating the shadow mesh to which the dependent mesh including the extension is linked and to which the mapping </w:t>
      </w:r>
      <w:r>
        <w:lastRenderedPageBreak/>
        <w:t>information corresponds to. The extension also includes “pose” and “weights” attributes which indicate the accessors with the transformations of the pose of the dependent mesh at a particular time and the weights to be used for each of the morph targets of the shadow mesh for that particular pose.</w:t>
      </w:r>
    </w:p>
    <w:p w14:paraId="743EAE11" w14:textId="77777777" w:rsidR="002803C3" w:rsidRDefault="005E76F0">
      <w:pPr>
        <w:pStyle w:val="a2"/>
      </w:pPr>
      <w:bookmarkStart w:id="350" w:name="Annex_sec_F.7"/>
      <w:bookmarkStart w:id="351" w:name="_Toc141653624"/>
      <w:bookmarkEnd w:id="350"/>
      <w:r>
        <w:t>MPEG_audio_spatial</w:t>
      </w:r>
      <w:bookmarkEnd w:id="351"/>
    </w:p>
    <w:p w14:paraId="23A8C561" w14:textId="77777777" w:rsidR="002803C3" w:rsidRDefault="005E76F0">
      <w:pPr>
        <w:pStyle w:val="BodyText"/>
      </w:pPr>
      <w:r>
        <w:t xml:space="preserve">In the example downloadable from </w:t>
      </w:r>
      <w:hyperlink r:id="rId70">
        <w:r>
          <w:rPr>
            <w:rStyle w:val="Hyperlink"/>
          </w:rPr>
          <w:t>https://standards.iso.org/iso-iec/23090/-14/ed-1/en/example_MPEG_audio_spatial.json</w:t>
        </w:r>
      </w:hyperlink>
      <w:r>
        <w:t>, a usage of MPEG_audio_spatial is presented.</w:t>
      </w:r>
    </w:p>
    <w:p w14:paraId="1CA8DB5A" w14:textId="77777777" w:rsidR="002803C3" w:rsidRDefault="005E76F0">
      <w:pPr>
        <w:pStyle w:val="a2"/>
      </w:pPr>
      <w:bookmarkStart w:id="352" w:name="Annex_sec_F.8"/>
      <w:bookmarkStart w:id="353" w:name="_Toc141653625"/>
      <w:bookmarkEnd w:id="352"/>
      <w:r>
        <w:t>MPEG_viewport_recommended</w:t>
      </w:r>
      <w:bookmarkEnd w:id="353"/>
    </w:p>
    <w:p w14:paraId="14F3DF9E" w14:textId="77777777" w:rsidR="002803C3" w:rsidRDefault="005E76F0">
      <w:pPr>
        <w:pStyle w:val="BodyText"/>
      </w:pPr>
      <w:r>
        <w:t xml:space="preserve">In the example downloadable from </w:t>
      </w:r>
      <w:hyperlink r:id="rId71">
        <w:r>
          <w:rPr>
            <w:rStyle w:val="Hyperlink"/>
          </w:rPr>
          <w:t>https://standards.iso.org/iso-iec/23090/-14/ed-1/en/example_MPEG_viewport_recommended_01.json</w:t>
        </w:r>
      </w:hyperlink>
      <w:r>
        <w:t>, one camera object is listed. This camera object uses MPEG_viewport_recommended extension. It is expected that recommended viewport information will be available in the buffer indicated by timed accessors 0, 1, and 2.</w:t>
      </w:r>
    </w:p>
    <w:p w14:paraId="6AD674A8" w14:textId="77777777" w:rsidR="002803C3" w:rsidRDefault="005E76F0">
      <w:pPr>
        <w:pStyle w:val="BodyText"/>
      </w:pPr>
      <w:r>
        <w:t xml:space="preserve">In the example downloadable from </w:t>
      </w:r>
      <w:hyperlink r:id="rId72">
        <w:r>
          <w:rPr>
            <w:rStyle w:val="Hyperlink"/>
          </w:rPr>
          <w:t>https://standards.iso.org/iso-iec/23090/-14/ed-1/en/example_MPEG_viewport_recommended_02.json</w:t>
        </w:r>
      </w:hyperlink>
      <w:r>
        <w:t>, one media object is listed. This media object includes the recommended viewport file name and its track index. The mimeType indicates that the data is recommended viewport information.</w:t>
      </w:r>
    </w:p>
    <w:p w14:paraId="40463D14" w14:textId="77777777" w:rsidR="002803C3" w:rsidRDefault="005E76F0">
      <w:pPr>
        <w:pStyle w:val="a2"/>
      </w:pPr>
      <w:bookmarkStart w:id="354" w:name="Annex_sec_F.9"/>
      <w:bookmarkStart w:id="355" w:name="_Toc141653626"/>
      <w:bookmarkEnd w:id="354"/>
      <w:r>
        <w:t>MPEG_animation_timing</w:t>
      </w:r>
      <w:bookmarkEnd w:id="355"/>
    </w:p>
    <w:p w14:paraId="61A1FF68" w14:textId="77777777" w:rsidR="002803C3" w:rsidRDefault="005E76F0">
      <w:pPr>
        <w:pStyle w:val="BodyText"/>
      </w:pPr>
      <w:r>
        <w:t xml:space="preserve">In the example downloadable from </w:t>
      </w:r>
      <w:hyperlink r:id="rId73">
        <w:r>
          <w:rPr>
            <w:rStyle w:val="Hyperlink"/>
          </w:rPr>
          <w:t>https://standards.iso.org/iso-iec/23090/-14/ed-1/en/example_MPEG_animation_timing.json</w:t>
        </w:r>
      </w:hyperlink>
      <w:r>
        <w:t>, a usage of MPEG_animation_timing is presented.</w:t>
      </w:r>
    </w:p>
    <w:p w14:paraId="1ED01C23" w14:textId="77777777" w:rsidR="002803C3" w:rsidRDefault="005E76F0">
      <w:pPr>
        <w:pStyle w:val="a2"/>
      </w:pPr>
      <w:bookmarkStart w:id="356" w:name="Annex_sec_F.10"/>
      <w:bookmarkStart w:id="357" w:name="_Toc141653627"/>
      <w:bookmarkEnd w:id="356"/>
      <w:r>
        <w:t>Full example</w:t>
      </w:r>
      <w:bookmarkEnd w:id="357"/>
    </w:p>
    <w:p w14:paraId="30D43F03" w14:textId="77777777" w:rsidR="002803C3" w:rsidRDefault="005E76F0">
      <w:pPr>
        <w:pStyle w:val="BodyText"/>
      </w:pPr>
      <w:r>
        <w:t xml:space="preserve">In the example downloadable from </w:t>
      </w:r>
      <w:hyperlink r:id="rId74">
        <w:r>
          <w:rPr>
            <w:rStyle w:val="Hyperlink"/>
          </w:rPr>
          <w:t>https://standards.iso.org/iso-iec/23090/-14/ed-1/en/example_full_01.json</w:t>
        </w:r>
      </w:hyperlink>
      <w:r>
        <w:t>, a usage of MPEG_media, MPEG_buffer_cricular, MPEG_accessor_timed, MPEG_audio_spatial, and MPEG_animation_timing extensions is presented.</w:t>
      </w:r>
    </w:p>
    <w:p w14:paraId="3DD12C19" w14:textId="77777777" w:rsidR="00E24F40" w:rsidRDefault="00E24F40">
      <w:pPr>
        <w:pStyle w:val="BodyText"/>
      </w:pPr>
    </w:p>
    <w:p w14:paraId="5D969E34" w14:textId="4AE3AC00" w:rsidR="00E24F40" w:rsidRPr="00E24F40" w:rsidRDefault="00E24F40" w:rsidP="00E24F40">
      <w:pPr>
        <w:pStyle w:val="a2"/>
        <w:tabs>
          <w:tab w:val="clear" w:pos="360"/>
        </w:tabs>
      </w:pPr>
      <w:bookmarkStart w:id="358" w:name="_Toc141653628"/>
      <w:r w:rsidRPr="00E24F40">
        <w:t>MPEG_primitive_V3C</w:t>
      </w:r>
      <w:bookmarkEnd w:id="358"/>
    </w:p>
    <w:p w14:paraId="76402A33" w14:textId="77777777" w:rsidR="00E24F40" w:rsidRDefault="00E24F40" w:rsidP="00E24F40">
      <w:r w:rsidRPr="00446BA6">
        <w:t xml:space="preserve">In the example downloadable from </w:t>
      </w:r>
      <w:r w:rsidRPr="00015A47">
        <w:t>https://standards.iso.org/iso-iec/23090/-14/ed-1/en/amd/1</w:t>
      </w:r>
      <w:r w:rsidRPr="00446BA6">
        <w:t>/example_MPEG_primitive_V3C, a usage of the MPEG_primitive_V3C is presented.</w:t>
      </w:r>
    </w:p>
    <w:p w14:paraId="169FDA4B" w14:textId="3205FCC4" w:rsidR="00E24F40" w:rsidRPr="00E24F40" w:rsidRDefault="00E24F40" w:rsidP="00FE17E8">
      <w:pPr>
        <w:pStyle w:val="a2"/>
        <w:tabs>
          <w:tab w:val="clear" w:pos="360"/>
        </w:tabs>
      </w:pPr>
      <w:bookmarkStart w:id="359" w:name="_Toc141653629"/>
      <w:r w:rsidRPr="00E24F40">
        <w:t>MPEG_sampler_YCbCr</w:t>
      </w:r>
      <w:bookmarkEnd w:id="359"/>
    </w:p>
    <w:p w14:paraId="0D863B27" w14:textId="77777777" w:rsidR="00E24F40" w:rsidRDefault="00E24F40" w:rsidP="00E24F40">
      <w:pPr>
        <w:spacing w:after="120"/>
        <w:rPr>
          <w:rFonts w:eastAsia="Calibri" w:cs="Arial"/>
        </w:rPr>
      </w:pPr>
      <w:r>
        <w:rPr>
          <w:rFonts w:eastAsia="Calibri" w:cs="Arial"/>
        </w:rPr>
        <w:t>In the</w:t>
      </w:r>
      <w:r w:rsidRPr="00514B15">
        <w:rPr>
          <w:rFonts w:eastAsia="Calibri" w:cs="Arial"/>
        </w:rPr>
        <w:t xml:space="preserve"> </w:t>
      </w:r>
      <w:r>
        <w:rPr>
          <w:rFonts w:eastAsia="Calibri" w:cs="Arial"/>
        </w:rPr>
        <w:t>e</w:t>
      </w:r>
      <w:r w:rsidRPr="00514B15">
        <w:rPr>
          <w:rFonts w:eastAsia="Calibri" w:cs="Arial"/>
        </w:rPr>
        <w:t>xample</w:t>
      </w:r>
      <w:r>
        <w:rPr>
          <w:rFonts w:eastAsia="Calibri" w:cs="Arial"/>
        </w:rPr>
        <w:t xml:space="preserve"> downloadable from </w:t>
      </w:r>
      <w:r w:rsidRPr="00015A47">
        <w:rPr>
          <w:rFonts w:eastAsia="Calibri" w:cs="Arial"/>
        </w:rPr>
        <w:t>https://standards.iso.org/iso-iec/23090/-14/ed-1/en/amd/1</w:t>
      </w:r>
      <w:r w:rsidRPr="00240061">
        <w:rPr>
          <w:rFonts w:eastAsia="Calibri" w:cs="Arial"/>
        </w:rPr>
        <w:t>/example_MPEG_sampler_YCbCr</w:t>
      </w:r>
      <w:r>
        <w:rPr>
          <w:rFonts w:eastAsia="Calibri" w:cs="Arial"/>
        </w:rPr>
        <w:t xml:space="preserve">, a usage of the </w:t>
      </w:r>
      <w:r w:rsidRPr="001C79C3">
        <w:rPr>
          <w:rStyle w:val="CodeChar"/>
        </w:rPr>
        <w:t>MPEG_sampler_YCbCr</w:t>
      </w:r>
      <w:r w:rsidRPr="00514B15">
        <w:rPr>
          <w:rFonts w:eastAsia="Calibri" w:cs="Arial"/>
        </w:rPr>
        <w:t xml:space="preserve"> extension</w:t>
      </w:r>
      <w:r>
        <w:rPr>
          <w:rFonts w:eastAsia="Calibri" w:cs="Arial"/>
        </w:rPr>
        <w:t xml:space="preserve"> is presented.</w:t>
      </w:r>
    </w:p>
    <w:p w14:paraId="7174B94D" w14:textId="77777777" w:rsidR="00FE17E8" w:rsidRPr="001C79C3" w:rsidRDefault="00FE17E8" w:rsidP="00E24F40">
      <w:pPr>
        <w:spacing w:after="120"/>
        <w:rPr>
          <w:rFonts w:ascii="Times New Roman" w:eastAsia="Calibri" w:hAnsi="Times New Roman"/>
        </w:rPr>
      </w:pPr>
    </w:p>
    <w:p w14:paraId="66045061" w14:textId="71074600" w:rsidR="00FE17E8" w:rsidRDefault="00FE17E8">
      <w:pPr>
        <w:spacing w:after="0" w:line="240" w:lineRule="auto"/>
        <w:jc w:val="left"/>
        <w:rPr>
          <w:rFonts w:eastAsia="Calibri"/>
          <w:szCs w:val="22"/>
          <w:lang w:eastAsia="en-US"/>
        </w:rPr>
      </w:pPr>
      <w:r>
        <w:br w:type="page"/>
      </w:r>
    </w:p>
    <w:p w14:paraId="1807D445" w14:textId="77AA02B9" w:rsidR="00FE17E8" w:rsidRPr="00446BA6" w:rsidRDefault="00FE17E8" w:rsidP="00FE17E8">
      <w:pPr>
        <w:pStyle w:val="ANNEX"/>
        <w:tabs>
          <w:tab w:val="left" w:pos="403"/>
        </w:tabs>
        <w:spacing w:after="480"/>
        <w:rPr>
          <w:sz w:val="20"/>
          <w:lang w:val="en-US"/>
        </w:rPr>
      </w:pPr>
      <w:bookmarkStart w:id="360" w:name="_Toc71216160"/>
      <w:bookmarkStart w:id="361" w:name="_Toc92097342"/>
      <w:r>
        <w:rPr>
          <w:lang w:val="en-US"/>
        </w:rPr>
        <w:lastRenderedPageBreak/>
        <w:br/>
      </w:r>
      <w:bookmarkStart w:id="362" w:name="_Toc141653630"/>
      <w:r w:rsidRPr="00446BA6">
        <w:rPr>
          <w:lang w:val="en-US"/>
        </w:rPr>
        <w:t>Support for MPEG-I Media</w:t>
      </w:r>
      <w:bookmarkEnd w:id="362"/>
      <w:r w:rsidRPr="00446BA6">
        <w:rPr>
          <w:lang w:val="en-US"/>
        </w:rPr>
        <w:br/>
      </w:r>
      <w:bookmarkEnd w:id="360"/>
      <w:bookmarkEnd w:id="361"/>
    </w:p>
    <w:p w14:paraId="7F672791"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r w:rsidRPr="00446BA6">
        <w:rPr>
          <w:lang w:val="en-US"/>
        </w:rPr>
        <w:t xml:space="preserve"> </w:t>
      </w:r>
      <w:r w:rsidRPr="00446BA6">
        <w:rPr>
          <w:lang w:val="en-US"/>
        </w:rPr>
        <w:tab/>
      </w:r>
      <w:bookmarkStart w:id="363" w:name="_Toc141653631"/>
      <w:r w:rsidRPr="00446BA6">
        <w:rPr>
          <w:lang w:val="en-US"/>
        </w:rPr>
        <w:t>MPEG_primitive_V3C extension</w:t>
      </w:r>
      <w:bookmarkEnd w:id="363"/>
    </w:p>
    <w:p w14:paraId="3365D0F9"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4" w:name="_Toc141653632"/>
      <w:r w:rsidRPr="00446BA6">
        <w:rPr>
          <w:szCs w:val="24"/>
          <w:lang w:val="en-US"/>
        </w:rPr>
        <w:t>General</w:t>
      </w:r>
      <w:bookmarkEnd w:id="364"/>
    </w:p>
    <w:p w14:paraId="640EBE7D" w14:textId="77777777" w:rsidR="00FE17E8" w:rsidRPr="00446BA6" w:rsidRDefault="00FE17E8" w:rsidP="00FE17E8">
      <w:r w:rsidRPr="00446BA6">
        <w:t xml:space="preserve">In order to support V3C compressed objects in MPEG-I scene description, the </w:t>
      </w:r>
      <w:r w:rsidRPr="001C79C3">
        <w:rPr>
          <w:rFonts w:ascii="Courier New" w:hAnsi="Courier New" w:cs="Courier New"/>
        </w:rPr>
        <w:t>MPEG_media</w:t>
      </w:r>
      <w:r w:rsidRPr="00446BA6">
        <w:t xml:space="preserve"> extension is used to refer to V3C compressed bitstreams.</w:t>
      </w:r>
    </w:p>
    <w:p w14:paraId="24AEC00A" w14:textId="77777777" w:rsidR="00FE17E8" w:rsidRPr="00446BA6" w:rsidRDefault="00FE17E8" w:rsidP="00FE17E8">
      <w:r w:rsidRPr="00446BA6">
        <w:t xml:space="preserve">The presentation engine may support the operations to perform the 3D reconstruction of decoded V3C components as indicated in the Figure 2. The presentation engine accesses the decoded V3C data through buffers. </w:t>
      </w:r>
    </w:p>
    <w:p w14:paraId="5F0A186C" w14:textId="77777777" w:rsidR="00FE17E8" w:rsidRPr="00446BA6" w:rsidRDefault="00FE17E8" w:rsidP="00FE17E8">
      <w:r w:rsidRPr="00446BA6">
        <w:t xml:space="preserve">The syntax of the V3C object is provided as an extension to </w:t>
      </w:r>
      <w:r w:rsidRPr="00446BA6">
        <w:rPr>
          <w:rFonts w:ascii="Courier New" w:hAnsi="Courier New" w:cs="Courier New"/>
        </w:rPr>
        <w:t>mesh.primitive</w:t>
      </w:r>
      <w:r w:rsidRPr="00446BA6">
        <w:t xml:space="preserve"> in a scene description format. The extension refers to the decoded data of a V3C object. Each decoded V3C component is signalled using properties defined in the</w:t>
      </w:r>
      <w:r w:rsidRPr="001C79C3">
        <w:rPr>
          <w:rFonts w:ascii="Courier New" w:hAnsi="Courier New" w:cs="Courier New"/>
        </w:rPr>
        <w:t xml:space="preserve"> MPEG_primitive_V3C</w:t>
      </w:r>
      <w:r w:rsidRPr="00446BA6">
        <w:t xml:space="preserve"> extension. The extension is specific to objects coded with a V3C compression scheme (i.e., ISO/IEC 23090-5 [2] or ISO/IEC 23090-12 [3]).</w:t>
      </w:r>
    </w:p>
    <w:p w14:paraId="2157CA71" w14:textId="77777777" w:rsidR="00FE17E8" w:rsidRPr="00446BA6" w:rsidRDefault="00FE17E8" w:rsidP="00FE17E8">
      <w:r w:rsidRPr="00446BA6">
        <w:t xml:space="preserve">Usage of the extension must be listed in the </w:t>
      </w:r>
      <w:r w:rsidRPr="001C79C3">
        <w:rPr>
          <w:rFonts w:ascii="Courier New" w:hAnsi="Courier New" w:cs="Courier New"/>
          <w:i/>
          <w:iCs/>
        </w:rPr>
        <w:t>extensionsUsed</w:t>
      </w:r>
      <w:r w:rsidRPr="00446BA6">
        <w:t xml:space="preserve"> top-level glTF property. </w:t>
      </w:r>
    </w:p>
    <w:p w14:paraId="3FFE1769" w14:textId="77777777" w:rsidR="00FE17E8" w:rsidRPr="00446BA6" w:rsidRDefault="00FE17E8" w:rsidP="00FE17E8">
      <w:pPr>
        <w:rPr>
          <w:rFonts w:ascii="Courier New" w:hAnsi="Courier New" w:cs="Courier New"/>
        </w:rPr>
      </w:pPr>
      <w:r w:rsidRPr="00446BA6">
        <w:rPr>
          <w:rFonts w:ascii="Courier New" w:hAnsi="Courier New" w:cs="Courier New"/>
        </w:rPr>
        <w:t xml:space="preserve"> "</w:t>
      </w:r>
      <w:r w:rsidRPr="00446BA6">
        <w:rPr>
          <w:rFonts w:ascii="Courier New" w:hAnsi="Courier New" w:cs="Courier New"/>
          <w:i/>
          <w:iCs/>
        </w:rPr>
        <w:t>extensionsUsed</w:t>
      </w:r>
      <w:r w:rsidRPr="00446BA6">
        <w:rPr>
          <w:rFonts w:ascii="Courier New" w:hAnsi="Courier New" w:cs="Courier New"/>
        </w:rPr>
        <w:t>": [</w:t>
      </w:r>
    </w:p>
    <w:p w14:paraId="11D4E021" w14:textId="77777777" w:rsidR="00FE17E8" w:rsidRPr="00446BA6" w:rsidRDefault="00FE17E8" w:rsidP="00FE17E8">
      <w:pPr>
        <w:rPr>
          <w:rFonts w:ascii="Courier New" w:hAnsi="Courier New" w:cs="Courier New"/>
        </w:rPr>
      </w:pPr>
      <w:r w:rsidRPr="00446BA6">
        <w:rPr>
          <w:rFonts w:ascii="Courier New" w:hAnsi="Courier New" w:cs="Courier New"/>
        </w:rPr>
        <w:t xml:space="preserve">    "MPEG_primitive_V3C"</w:t>
      </w:r>
    </w:p>
    <w:p w14:paraId="2EA70252" w14:textId="77777777" w:rsidR="00FE17E8" w:rsidRPr="00446BA6" w:rsidRDefault="00FE17E8" w:rsidP="00FE17E8">
      <w:r w:rsidRPr="00446BA6">
        <w:rPr>
          <w:rFonts w:ascii="Courier New" w:hAnsi="Courier New" w:cs="Courier New"/>
        </w:rPr>
        <w:t>]</w:t>
      </w:r>
    </w:p>
    <w:p w14:paraId="5810BD55" w14:textId="77777777" w:rsidR="00FE17E8" w:rsidRPr="00446BA6" w:rsidRDefault="00FE17E8" w:rsidP="00FE17E8">
      <w:r w:rsidRPr="00446BA6">
        <w:t>Figure G.1 depicts the structure of the V3C mesh compression extension:</w:t>
      </w:r>
    </w:p>
    <w:p w14:paraId="153C52E7" w14:textId="77777777" w:rsidR="00FE17E8" w:rsidRDefault="00FE17E8" w:rsidP="00FE17E8">
      <w:pPr>
        <w:keepNext/>
      </w:pPr>
      <w:r w:rsidRPr="00446BA6">
        <w:rPr>
          <w:noProof/>
        </w:rPr>
        <w:lastRenderedPageBreak/>
        <w:drawing>
          <wp:inline distT="0" distB="0" distL="0" distR="0" wp14:anchorId="094FDDDD" wp14:editId="57FF21CE">
            <wp:extent cx="5569585" cy="3673440"/>
            <wp:effectExtent l="0" t="0" r="0" b="3810"/>
            <wp:docPr id="2032286564" name="Picture 20322865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6564" name="Picture 2032286564" descr="A screenshot of a computer&#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90105" cy="3686974"/>
                    </a:xfrm>
                    <a:prstGeom prst="rect">
                      <a:avLst/>
                    </a:prstGeom>
                    <a:noFill/>
                  </pic:spPr>
                </pic:pic>
              </a:graphicData>
            </a:graphic>
          </wp:inline>
        </w:drawing>
      </w:r>
    </w:p>
    <w:p w14:paraId="46452668" w14:textId="77777777" w:rsidR="00FE17E8" w:rsidRPr="00446BA6" w:rsidRDefault="00FE17E8" w:rsidP="00FE17E8">
      <w:pPr>
        <w:pStyle w:val="Caption"/>
        <w:jc w:val="center"/>
      </w:pPr>
      <w:r w:rsidRPr="00514B15">
        <w:t xml:space="preserve">Figure G.1 Example </w:t>
      </w:r>
      <w:r>
        <w:t>s</w:t>
      </w:r>
      <w:r w:rsidRPr="00514B15">
        <w:t xml:space="preserve">tructure of V3C </w:t>
      </w:r>
      <w:r>
        <w:t>c</w:t>
      </w:r>
      <w:r w:rsidRPr="00514B15">
        <w:t xml:space="preserve">ompressed </w:t>
      </w:r>
      <w:r>
        <w:t>p</w:t>
      </w:r>
      <w:r w:rsidRPr="00514B15">
        <w:t>rimitive</w:t>
      </w:r>
    </w:p>
    <w:p w14:paraId="65DF505A" w14:textId="77777777" w:rsidR="00FE17E8" w:rsidRPr="00446BA6" w:rsidRDefault="00FE17E8" w:rsidP="00FE17E8">
      <w:r w:rsidRPr="00446BA6">
        <w:t xml:space="preserve">If the Presentation Engine does not support the MPEG_primtive_V3C extension, It shall request the reconstructed raw data as described by the primitive attributes. </w:t>
      </w:r>
    </w:p>
    <w:p w14:paraId="431A6E1A"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5" w:name="_Toc141653633"/>
      <w:r w:rsidRPr="00446BA6">
        <w:rPr>
          <w:szCs w:val="24"/>
          <w:lang w:val="en-US"/>
        </w:rPr>
        <w:t>Semantics</w:t>
      </w:r>
      <w:bookmarkEnd w:id="365"/>
    </w:p>
    <w:p w14:paraId="67FEBA61"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An </w:t>
      </w:r>
      <w:r w:rsidRPr="001C79C3">
        <w:rPr>
          <w:rFonts w:ascii="Courier New" w:hAnsi="Courier New" w:cs="Courier New"/>
          <w:szCs w:val="24"/>
        </w:rPr>
        <w:t>MPEG_primitive_V3C</w:t>
      </w:r>
      <w:r w:rsidRPr="00514B15">
        <w:rPr>
          <w:rFonts w:ascii="Arial" w:hAnsi="Arial" w:cs="Arial"/>
          <w:szCs w:val="24"/>
        </w:rPr>
        <w:t xml:space="preserve"> extension refers to several V3C components, containing the decoded projected maps and metadata necessary</w:t>
      </w:r>
      <w:r>
        <w:rPr>
          <w:rFonts w:ascii="Arial" w:hAnsi="Arial" w:cs="Arial"/>
          <w:szCs w:val="24"/>
        </w:rPr>
        <w:t xml:space="preserve"> such as atlas data</w:t>
      </w:r>
      <w:r w:rsidRPr="00514B15">
        <w:rPr>
          <w:rFonts w:ascii="Arial" w:hAnsi="Arial" w:cs="Arial"/>
          <w:szCs w:val="24"/>
        </w:rPr>
        <w:t xml:space="preserve"> for the 3D reconstruction process. </w:t>
      </w:r>
    </w:p>
    <w:p w14:paraId="3240FA66" w14:textId="77777777" w:rsidR="00FE17E8" w:rsidRPr="00514B15" w:rsidRDefault="00FE17E8" w:rsidP="00FE17E8">
      <w:pPr>
        <w:pStyle w:val="BodyText"/>
        <w:spacing w:after="0" w:line="240" w:lineRule="auto"/>
        <w:rPr>
          <w:rFonts w:ascii="Arial" w:hAnsi="Arial" w:cs="Arial"/>
          <w:szCs w:val="24"/>
        </w:rPr>
      </w:pPr>
    </w:p>
    <w:p w14:paraId="01D2E8C2"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Table G.1 provides a list of the possible components and their description:</w:t>
      </w:r>
    </w:p>
    <w:p w14:paraId="13381BD1" w14:textId="77777777" w:rsidR="00FE17E8" w:rsidRPr="00514B15" w:rsidRDefault="00FE17E8" w:rsidP="00FE17E8">
      <w:pPr>
        <w:pStyle w:val="Caption"/>
        <w:keepNext/>
        <w:jc w:val="center"/>
      </w:pPr>
      <w:r w:rsidRPr="00514B15">
        <w:rPr>
          <w:b w:val="0"/>
          <w:bCs w:val="0"/>
        </w:rPr>
        <w:t>Table G.</w:t>
      </w:r>
      <w:r w:rsidRPr="00514B15">
        <w:rPr>
          <w:b w:val="0"/>
          <w:bCs w:val="0"/>
        </w:rPr>
        <w:fldChar w:fldCharType="begin"/>
      </w:r>
      <w:r w:rsidRPr="00514B15">
        <w:rPr>
          <w:b w:val="0"/>
          <w:bCs w:val="0"/>
        </w:rPr>
        <w:instrText xml:space="preserve"> SEQ Table \* ARABIC </w:instrText>
      </w:r>
      <w:r w:rsidRPr="00514B15">
        <w:rPr>
          <w:b w:val="0"/>
          <w:bCs w:val="0"/>
        </w:rPr>
        <w:fldChar w:fldCharType="separate"/>
      </w:r>
      <w:r>
        <w:rPr>
          <w:b w:val="0"/>
          <w:bCs w:val="0"/>
          <w:noProof/>
        </w:rPr>
        <w:t>1</w:t>
      </w:r>
      <w:r w:rsidRPr="00514B15">
        <w:rPr>
          <w:b w:val="0"/>
          <w:bCs w:val="0"/>
        </w:rPr>
        <w:fldChar w:fldCharType="end"/>
      </w:r>
      <w:r w:rsidRPr="00514B15">
        <w:rPr>
          <w:b w:val="0"/>
          <w:bCs w:val="0"/>
        </w:rPr>
        <w:t xml:space="preserve"> MPEG_primitive_V3C properties</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2C47C815" w14:textId="77777777" w:rsidTr="006C602D">
        <w:tc>
          <w:tcPr>
            <w:tcW w:w="2875" w:type="dxa"/>
          </w:tcPr>
          <w:p w14:paraId="6A8FE363" w14:textId="77777777" w:rsidR="00FE17E8" w:rsidRPr="00446BA6" w:rsidRDefault="00FE17E8" w:rsidP="006C602D">
            <w:pPr>
              <w:pStyle w:val="BodyText"/>
              <w:spacing w:after="0" w:line="240" w:lineRule="auto"/>
              <w:jc w:val="center"/>
              <w:rPr>
                <w:b/>
                <w:bCs/>
                <w:szCs w:val="24"/>
              </w:rPr>
            </w:pPr>
            <w:r w:rsidRPr="00446BA6">
              <w:rPr>
                <w:b/>
                <w:bCs/>
                <w:szCs w:val="24"/>
              </w:rPr>
              <w:t>Name</w:t>
            </w:r>
          </w:p>
        </w:tc>
        <w:tc>
          <w:tcPr>
            <w:tcW w:w="1530" w:type="dxa"/>
          </w:tcPr>
          <w:p w14:paraId="2D13423B" w14:textId="77777777" w:rsidR="00FE17E8" w:rsidRPr="00446BA6" w:rsidRDefault="00FE17E8" w:rsidP="006C602D">
            <w:pPr>
              <w:pStyle w:val="BodyText"/>
              <w:spacing w:after="0" w:line="240" w:lineRule="auto"/>
              <w:jc w:val="center"/>
              <w:rPr>
                <w:b/>
                <w:bCs/>
                <w:szCs w:val="24"/>
              </w:rPr>
            </w:pPr>
            <w:r w:rsidRPr="00446BA6">
              <w:rPr>
                <w:b/>
                <w:bCs/>
                <w:szCs w:val="24"/>
              </w:rPr>
              <w:t>Type</w:t>
            </w:r>
          </w:p>
        </w:tc>
        <w:tc>
          <w:tcPr>
            <w:tcW w:w="990" w:type="dxa"/>
          </w:tcPr>
          <w:p w14:paraId="56E08F2C" w14:textId="77777777" w:rsidR="00FE17E8" w:rsidRPr="00446BA6" w:rsidRDefault="00FE17E8" w:rsidP="006C602D">
            <w:pPr>
              <w:pStyle w:val="BodyText"/>
              <w:spacing w:after="0" w:line="240" w:lineRule="auto"/>
              <w:jc w:val="center"/>
              <w:rPr>
                <w:b/>
                <w:bCs/>
                <w:szCs w:val="24"/>
              </w:rPr>
            </w:pPr>
            <w:r w:rsidRPr="00446BA6">
              <w:rPr>
                <w:b/>
                <w:bCs/>
                <w:szCs w:val="24"/>
              </w:rPr>
              <w:t>Default</w:t>
            </w:r>
          </w:p>
        </w:tc>
        <w:tc>
          <w:tcPr>
            <w:tcW w:w="810" w:type="dxa"/>
          </w:tcPr>
          <w:p w14:paraId="7FE17E98" w14:textId="77777777" w:rsidR="00FE17E8" w:rsidRPr="00446BA6" w:rsidRDefault="00FE17E8" w:rsidP="006C602D">
            <w:pPr>
              <w:pStyle w:val="BodyText"/>
              <w:spacing w:after="0" w:line="240" w:lineRule="auto"/>
              <w:jc w:val="center"/>
              <w:rPr>
                <w:b/>
                <w:bCs/>
                <w:szCs w:val="24"/>
              </w:rPr>
            </w:pPr>
            <w:r w:rsidRPr="00446BA6">
              <w:rPr>
                <w:b/>
                <w:bCs/>
                <w:szCs w:val="24"/>
              </w:rPr>
              <w:t>Usage</w:t>
            </w:r>
          </w:p>
        </w:tc>
        <w:tc>
          <w:tcPr>
            <w:tcW w:w="3140" w:type="dxa"/>
          </w:tcPr>
          <w:p w14:paraId="08C297D7" w14:textId="77777777" w:rsidR="00FE17E8" w:rsidRPr="00446BA6" w:rsidRDefault="00FE17E8" w:rsidP="006C602D">
            <w:pPr>
              <w:pStyle w:val="BodyText"/>
              <w:spacing w:after="0" w:line="240" w:lineRule="auto"/>
              <w:jc w:val="center"/>
              <w:rPr>
                <w:b/>
                <w:bCs/>
                <w:szCs w:val="24"/>
              </w:rPr>
            </w:pPr>
            <w:r w:rsidRPr="00446BA6">
              <w:rPr>
                <w:b/>
                <w:bCs/>
                <w:szCs w:val="24"/>
              </w:rPr>
              <w:t>Description</w:t>
            </w:r>
          </w:p>
        </w:tc>
      </w:tr>
      <w:tr w:rsidR="00FE17E8" w:rsidRPr="00514B15" w14:paraId="55367FE2" w14:textId="77777777" w:rsidTr="006C602D">
        <w:tc>
          <w:tcPr>
            <w:tcW w:w="2875" w:type="dxa"/>
          </w:tcPr>
          <w:p w14:paraId="58D39137" w14:textId="77777777" w:rsidR="00FE17E8" w:rsidRPr="00446BA6" w:rsidRDefault="00FE17E8" w:rsidP="006C602D">
            <w:pPr>
              <w:pStyle w:val="BodyText"/>
              <w:spacing w:after="0" w:line="240" w:lineRule="auto"/>
              <w:rPr>
                <w:szCs w:val="24"/>
              </w:rPr>
            </w:pPr>
            <w:r w:rsidRPr="00446BA6">
              <w:rPr>
                <w:szCs w:val="24"/>
              </w:rPr>
              <w:t>_MPEG_V3C_CONFIG</w:t>
            </w:r>
          </w:p>
        </w:tc>
        <w:tc>
          <w:tcPr>
            <w:tcW w:w="1530" w:type="dxa"/>
          </w:tcPr>
          <w:p w14:paraId="4776BEAD" w14:textId="7DFDEE35" w:rsidR="00FE17E8" w:rsidRPr="00446BA6" w:rsidRDefault="00FE17E8" w:rsidP="006C602D">
            <w:pPr>
              <w:pStyle w:val="BodyText"/>
              <w:spacing w:after="0" w:line="240" w:lineRule="auto"/>
              <w:rPr>
                <w:szCs w:val="24"/>
              </w:rPr>
            </w:pPr>
            <w:r w:rsidRPr="00446BA6">
              <w:rPr>
                <w:szCs w:val="24"/>
              </w:rPr>
              <w:t>Integer</w:t>
            </w:r>
          </w:p>
        </w:tc>
        <w:tc>
          <w:tcPr>
            <w:tcW w:w="990" w:type="dxa"/>
          </w:tcPr>
          <w:p w14:paraId="317DC891"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418434B9"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7E77314" w14:textId="77777777" w:rsidR="00FE17E8" w:rsidRPr="00446BA6" w:rsidRDefault="00FE17E8" w:rsidP="006C602D">
            <w:pPr>
              <w:pStyle w:val="BodyText"/>
              <w:spacing w:after="0" w:line="240" w:lineRule="auto"/>
              <w:rPr>
                <w:szCs w:val="24"/>
              </w:rPr>
            </w:pPr>
            <w:r w:rsidRPr="00446BA6">
              <w:rPr>
                <w:szCs w:val="24"/>
              </w:rPr>
              <w:t>This component provides a reference to a timed accessor   that contains configuration information that is applicable to a sequence of frames of the V3C decoded mesh primitive. The binary format of the configuration buffer is provided in clause G.1.3.</w:t>
            </w:r>
          </w:p>
        </w:tc>
      </w:tr>
      <w:tr w:rsidR="00FE17E8" w:rsidRPr="00514B15" w14:paraId="7EFF2FC2" w14:textId="77777777" w:rsidTr="006C602D">
        <w:tc>
          <w:tcPr>
            <w:tcW w:w="2875" w:type="dxa"/>
          </w:tcPr>
          <w:p w14:paraId="26D4F518" w14:textId="77777777" w:rsidR="00FE17E8" w:rsidRPr="00514B15" w:rsidRDefault="00FE17E8" w:rsidP="006C602D">
            <w:pPr>
              <w:pStyle w:val="BodyText"/>
              <w:spacing w:after="0" w:line="240" w:lineRule="auto"/>
              <w:rPr>
                <w:szCs w:val="24"/>
              </w:rPr>
            </w:pPr>
            <w:r w:rsidRPr="00446BA6">
              <w:rPr>
                <w:szCs w:val="24"/>
              </w:rPr>
              <w:lastRenderedPageBreak/>
              <w:t>_MPEG_V3C_AD</w:t>
            </w:r>
          </w:p>
        </w:tc>
        <w:tc>
          <w:tcPr>
            <w:tcW w:w="1530" w:type="dxa"/>
          </w:tcPr>
          <w:p w14:paraId="52CB5416" w14:textId="04E081E4" w:rsidR="00FE17E8" w:rsidRPr="00446BA6" w:rsidRDefault="00FE17E8" w:rsidP="006C602D">
            <w:pPr>
              <w:pStyle w:val="BodyText"/>
              <w:spacing w:after="0" w:line="240" w:lineRule="auto"/>
              <w:rPr>
                <w:szCs w:val="24"/>
              </w:rPr>
            </w:pPr>
            <w:r w:rsidRPr="00446BA6">
              <w:rPr>
                <w:szCs w:val="24"/>
              </w:rPr>
              <w:t>Object</w:t>
            </w:r>
          </w:p>
        </w:tc>
        <w:tc>
          <w:tcPr>
            <w:tcW w:w="990" w:type="dxa"/>
          </w:tcPr>
          <w:p w14:paraId="5D65BCF0"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30E2113"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7017A03B" w14:textId="77777777" w:rsidR="00FE17E8" w:rsidRPr="00446BA6" w:rsidRDefault="00FE17E8" w:rsidP="006C602D">
            <w:pPr>
              <w:pStyle w:val="BodyText"/>
              <w:spacing w:after="0" w:line="240" w:lineRule="auto"/>
              <w:rPr>
                <w:szCs w:val="24"/>
              </w:rPr>
            </w:pPr>
            <w:r w:rsidRPr="00446BA6">
              <w:rPr>
                <w:szCs w:val="24"/>
              </w:rPr>
              <w:t>this component shall reference a timed accessor that provides the V3C atlas data buffer. The atlas buffer format is defined in clause G.1.4. Future specifications of the atlas data buffer format shall use a different version.</w:t>
            </w:r>
          </w:p>
          <w:p w14:paraId="556AD877" w14:textId="77777777" w:rsidR="00FE17E8" w:rsidRPr="00514B15" w:rsidRDefault="00FE17E8" w:rsidP="006C602D">
            <w:pPr>
              <w:pStyle w:val="BodyText"/>
              <w:spacing w:after="0" w:line="240" w:lineRule="auto"/>
              <w:rPr>
                <w:szCs w:val="24"/>
              </w:rPr>
            </w:pPr>
            <w:r w:rsidRPr="00514B15">
              <w:rPr>
                <w:szCs w:val="24"/>
              </w:rPr>
              <w:t>Exactly one atlas component shall be present, irrespective of the version.</w:t>
            </w:r>
          </w:p>
        </w:tc>
      </w:tr>
      <w:tr w:rsidR="00FE17E8" w:rsidRPr="00514B15" w14:paraId="597F39A8" w14:textId="77777777" w:rsidTr="006C602D">
        <w:tc>
          <w:tcPr>
            <w:tcW w:w="2875" w:type="dxa"/>
          </w:tcPr>
          <w:p w14:paraId="1ED82036" w14:textId="77777777" w:rsidR="00FE17E8" w:rsidRPr="00514B15" w:rsidRDefault="00FE17E8" w:rsidP="006C602D">
            <w:pPr>
              <w:pStyle w:val="BodyText"/>
              <w:spacing w:after="0" w:line="240" w:lineRule="auto"/>
              <w:rPr>
                <w:szCs w:val="24"/>
              </w:rPr>
            </w:pPr>
            <w:r w:rsidRPr="00446BA6">
              <w:rPr>
                <w:szCs w:val="24"/>
              </w:rPr>
              <w:t>_MPEG_V3C_GVD_MAPS</w:t>
            </w:r>
          </w:p>
        </w:tc>
        <w:tc>
          <w:tcPr>
            <w:tcW w:w="1530" w:type="dxa"/>
          </w:tcPr>
          <w:p w14:paraId="64587F79" w14:textId="77777777" w:rsidR="00FE17E8" w:rsidRPr="00446BA6" w:rsidRDefault="00FE17E8" w:rsidP="006C602D">
            <w:pPr>
              <w:pStyle w:val="BodyText"/>
              <w:spacing w:after="0" w:line="240" w:lineRule="auto"/>
              <w:rPr>
                <w:szCs w:val="24"/>
              </w:rPr>
            </w:pPr>
            <w:r w:rsidRPr="00446BA6">
              <w:rPr>
                <w:szCs w:val="24"/>
              </w:rPr>
              <w:t>array(integer)</w:t>
            </w:r>
          </w:p>
        </w:tc>
        <w:tc>
          <w:tcPr>
            <w:tcW w:w="990" w:type="dxa"/>
          </w:tcPr>
          <w:p w14:paraId="321F263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7009DCFA"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56F4A39" w14:textId="77777777" w:rsidR="00FE17E8" w:rsidRPr="00514B15" w:rsidRDefault="00FE17E8" w:rsidP="006C602D">
            <w:pPr>
              <w:pStyle w:val="BodyText"/>
              <w:spacing w:after="0" w:line="240" w:lineRule="auto"/>
              <w:rPr>
                <w:szCs w:val="24"/>
              </w:rPr>
            </w:pPr>
            <w:r w:rsidRPr="00446BA6">
              <w:rPr>
                <w:szCs w:val="24"/>
              </w:rPr>
              <w:t>this component shall provide an array of video texture references, each of which corresponds to one map of the decoded geometry video data.</w:t>
            </w:r>
          </w:p>
        </w:tc>
      </w:tr>
      <w:tr w:rsidR="00FE17E8" w:rsidRPr="00514B15" w14:paraId="37AC6370" w14:textId="77777777" w:rsidTr="006C602D">
        <w:tc>
          <w:tcPr>
            <w:tcW w:w="2875" w:type="dxa"/>
          </w:tcPr>
          <w:p w14:paraId="00D3D0C8" w14:textId="77777777" w:rsidR="00FE17E8" w:rsidRPr="00446BA6" w:rsidRDefault="00FE17E8" w:rsidP="006C602D">
            <w:pPr>
              <w:pStyle w:val="BodyText"/>
              <w:spacing w:after="0" w:line="240" w:lineRule="auto"/>
              <w:rPr>
                <w:szCs w:val="24"/>
              </w:rPr>
            </w:pPr>
            <w:r w:rsidRPr="00446BA6">
              <w:rPr>
                <w:szCs w:val="24"/>
              </w:rPr>
              <w:t>_MPEG_V3C_OVD_MAP</w:t>
            </w:r>
          </w:p>
        </w:tc>
        <w:tc>
          <w:tcPr>
            <w:tcW w:w="1530" w:type="dxa"/>
          </w:tcPr>
          <w:p w14:paraId="58FD279A" w14:textId="77777777" w:rsidR="00FE17E8" w:rsidRDefault="00FE17E8" w:rsidP="006C602D">
            <w:pPr>
              <w:pStyle w:val="BodyText"/>
              <w:spacing w:after="0" w:line="240" w:lineRule="auto"/>
              <w:rPr>
                <w:szCs w:val="24"/>
              </w:rPr>
            </w:pPr>
            <w:r w:rsidRPr="00446BA6">
              <w:rPr>
                <w:szCs w:val="24"/>
              </w:rPr>
              <w:t>integer</w:t>
            </w:r>
          </w:p>
          <w:p w14:paraId="02E51977" w14:textId="77777777" w:rsidR="00FE17E8" w:rsidRPr="00E42854" w:rsidRDefault="00FE17E8" w:rsidP="006C602D"/>
        </w:tc>
        <w:tc>
          <w:tcPr>
            <w:tcW w:w="990" w:type="dxa"/>
          </w:tcPr>
          <w:p w14:paraId="2A0E92FE"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29ECED"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F72F1A0" w14:textId="77777777" w:rsidR="00FE17E8" w:rsidRPr="00514B15" w:rsidRDefault="00FE17E8" w:rsidP="006C602D">
            <w:pPr>
              <w:pStyle w:val="BodyText"/>
              <w:spacing w:after="0" w:line="240" w:lineRule="auto"/>
              <w:rPr>
                <w:szCs w:val="24"/>
              </w:rPr>
            </w:pPr>
            <w:r w:rsidRPr="00446BA6">
              <w:rPr>
                <w:szCs w:val="24"/>
              </w:rPr>
              <w:t>this component shall provide a video texture reference</w:t>
            </w:r>
            <w:r>
              <w:rPr>
                <w:szCs w:val="24"/>
              </w:rPr>
              <w:t xml:space="preserve">, </w:t>
            </w:r>
            <w:r w:rsidRPr="00446BA6">
              <w:rPr>
                <w:szCs w:val="24"/>
              </w:rPr>
              <w:t>which corresponds to the decoded occupancy video data</w:t>
            </w:r>
            <w:r>
              <w:rPr>
                <w:szCs w:val="24"/>
              </w:rPr>
              <w:t xml:space="preserve"> map</w:t>
            </w:r>
            <w:r w:rsidRPr="00446BA6">
              <w:rPr>
                <w:szCs w:val="24"/>
              </w:rPr>
              <w:t>.</w:t>
            </w:r>
          </w:p>
        </w:tc>
      </w:tr>
      <w:tr w:rsidR="00FE17E8" w:rsidRPr="00514B15" w14:paraId="430995DF" w14:textId="77777777" w:rsidTr="006C602D">
        <w:tc>
          <w:tcPr>
            <w:tcW w:w="2875" w:type="dxa"/>
          </w:tcPr>
          <w:p w14:paraId="6B6F9122" w14:textId="77777777" w:rsidR="00FE17E8" w:rsidRPr="00514B15" w:rsidRDefault="00FE17E8" w:rsidP="006C602D">
            <w:pPr>
              <w:pStyle w:val="BodyText"/>
              <w:spacing w:after="0" w:line="240" w:lineRule="auto"/>
              <w:rPr>
                <w:szCs w:val="24"/>
              </w:rPr>
            </w:pPr>
            <w:r w:rsidRPr="00446BA6">
              <w:rPr>
                <w:szCs w:val="24"/>
              </w:rPr>
              <w:t>_MPEG_V3C_AVD</w:t>
            </w:r>
          </w:p>
        </w:tc>
        <w:tc>
          <w:tcPr>
            <w:tcW w:w="1530" w:type="dxa"/>
          </w:tcPr>
          <w:p w14:paraId="321FB033" w14:textId="77777777" w:rsidR="00FE17E8" w:rsidRPr="00446BA6" w:rsidRDefault="00FE17E8" w:rsidP="006C602D">
            <w:pPr>
              <w:pStyle w:val="BodyText"/>
              <w:spacing w:after="0" w:line="240" w:lineRule="auto"/>
              <w:rPr>
                <w:szCs w:val="24"/>
              </w:rPr>
            </w:pPr>
            <w:r w:rsidRPr="00446BA6">
              <w:rPr>
                <w:szCs w:val="24"/>
              </w:rPr>
              <w:t>array(object)</w:t>
            </w:r>
          </w:p>
        </w:tc>
        <w:tc>
          <w:tcPr>
            <w:tcW w:w="990" w:type="dxa"/>
          </w:tcPr>
          <w:p w14:paraId="04B76F45"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0C345C46"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4FC4915E" w14:textId="77777777" w:rsidR="00FE17E8" w:rsidRPr="00514B15" w:rsidRDefault="00FE17E8" w:rsidP="006C602D">
            <w:pPr>
              <w:pStyle w:val="BodyText"/>
              <w:spacing w:after="0" w:line="240" w:lineRule="auto"/>
              <w:rPr>
                <w:szCs w:val="24"/>
              </w:rPr>
            </w:pPr>
            <w:r w:rsidRPr="00446BA6">
              <w:rPr>
                <w:szCs w:val="24"/>
              </w:rPr>
              <w:t>this component shall provide an array of objects, each of which describing an attribute component of the V3C compressed mesh primitive. The properties of the components are described in Table G.2.</w:t>
            </w:r>
          </w:p>
        </w:tc>
      </w:tr>
      <w:tr w:rsidR="00FE17E8" w:rsidRPr="00514B15" w14:paraId="060E9E48" w14:textId="77777777" w:rsidTr="006C602D">
        <w:tc>
          <w:tcPr>
            <w:tcW w:w="2875" w:type="dxa"/>
          </w:tcPr>
          <w:p w14:paraId="61C753DE" w14:textId="77777777" w:rsidR="00FE17E8" w:rsidRPr="00514B15" w:rsidRDefault="00FE17E8" w:rsidP="006C602D">
            <w:pPr>
              <w:pStyle w:val="BodyText"/>
              <w:spacing w:after="0" w:line="240" w:lineRule="auto"/>
              <w:rPr>
                <w:szCs w:val="24"/>
              </w:rPr>
            </w:pPr>
            <w:r w:rsidRPr="00446BA6">
              <w:rPr>
                <w:szCs w:val="24"/>
              </w:rPr>
              <w:t>_MPEG_V3C_CAD</w:t>
            </w:r>
          </w:p>
        </w:tc>
        <w:tc>
          <w:tcPr>
            <w:tcW w:w="1530" w:type="dxa"/>
          </w:tcPr>
          <w:p w14:paraId="36E94CE8" w14:textId="382176B4" w:rsidR="00FE17E8" w:rsidRPr="00446BA6" w:rsidRDefault="00FE17E8" w:rsidP="006C602D">
            <w:pPr>
              <w:pStyle w:val="BodyText"/>
              <w:spacing w:after="0" w:line="240" w:lineRule="auto"/>
              <w:rPr>
                <w:szCs w:val="24"/>
              </w:rPr>
            </w:pPr>
            <w:r w:rsidRPr="00446BA6">
              <w:rPr>
                <w:szCs w:val="24"/>
              </w:rPr>
              <w:t>Object</w:t>
            </w:r>
          </w:p>
        </w:tc>
        <w:tc>
          <w:tcPr>
            <w:tcW w:w="990" w:type="dxa"/>
          </w:tcPr>
          <w:p w14:paraId="2F383148"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19C75832" w14:textId="77777777" w:rsidR="00FE17E8" w:rsidRPr="00446BA6" w:rsidRDefault="00FE17E8" w:rsidP="006C602D">
            <w:pPr>
              <w:pStyle w:val="BodyText"/>
              <w:spacing w:after="0" w:line="240" w:lineRule="auto"/>
              <w:rPr>
                <w:szCs w:val="24"/>
              </w:rPr>
            </w:pPr>
            <w:r w:rsidRPr="00446BA6">
              <w:rPr>
                <w:szCs w:val="24"/>
              </w:rPr>
              <w:t>CM</w:t>
            </w:r>
          </w:p>
        </w:tc>
        <w:tc>
          <w:tcPr>
            <w:tcW w:w="3140" w:type="dxa"/>
          </w:tcPr>
          <w:p w14:paraId="0F8F431E" w14:textId="77777777" w:rsidR="00FE17E8" w:rsidRPr="00446BA6" w:rsidRDefault="00FE17E8" w:rsidP="006C602D">
            <w:pPr>
              <w:pStyle w:val="BodyText"/>
              <w:spacing w:after="0" w:line="240" w:lineRule="auto"/>
              <w:rPr>
                <w:szCs w:val="24"/>
              </w:rPr>
            </w:pPr>
            <w:r w:rsidRPr="00446BA6">
              <w:rPr>
                <w:szCs w:val="24"/>
              </w:rPr>
              <w:t>This object lists different properties described for the Common Atlas Data in ISO/IEC 23090-5.</w:t>
            </w:r>
          </w:p>
        </w:tc>
      </w:tr>
      <w:tr w:rsidR="00FE17E8" w:rsidRPr="00514B15" w14:paraId="2214530D" w14:textId="77777777" w:rsidTr="006C602D">
        <w:tc>
          <w:tcPr>
            <w:tcW w:w="9345" w:type="dxa"/>
            <w:gridSpan w:val="5"/>
          </w:tcPr>
          <w:p w14:paraId="79DAF576"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t>Legend:</w:t>
            </w:r>
          </w:p>
          <w:p w14:paraId="6007B0BE" w14:textId="77777777" w:rsidR="00FE17E8" w:rsidRPr="007153A5" w:rsidRDefault="00FE17E8" w:rsidP="006C602D">
            <w:pPr>
              <w:pStyle w:val="BodyText"/>
              <w:spacing w:after="0" w:line="240" w:lineRule="auto"/>
              <w:rPr>
                <w:szCs w:val="24"/>
              </w:rPr>
            </w:pPr>
            <w:r w:rsidRPr="007153A5">
              <w:rPr>
                <w:sz w:val="20"/>
              </w:rPr>
              <w:tab/>
              <w:t>For attributes: M=mandatory, O=optional, OD=optional with default value, CM=conditionally mandatory.</w:t>
            </w:r>
          </w:p>
        </w:tc>
      </w:tr>
    </w:tbl>
    <w:p w14:paraId="00C2CE07" w14:textId="77777777" w:rsidR="00FE17E8" w:rsidRPr="00514B15" w:rsidRDefault="00FE17E8" w:rsidP="00FE17E8">
      <w:pPr>
        <w:pStyle w:val="BodyText"/>
        <w:spacing w:after="0" w:line="240" w:lineRule="auto"/>
        <w:rPr>
          <w:szCs w:val="24"/>
        </w:rPr>
      </w:pPr>
    </w:p>
    <w:p w14:paraId="4C668DC7"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The _MPEG_V3C_AD object shall have th</w:t>
      </w:r>
      <w:r>
        <w:rPr>
          <w:rFonts w:ascii="Arial" w:hAnsi="Arial" w:cs="Arial"/>
          <w:szCs w:val="24"/>
        </w:rPr>
        <w:t>e structure as describe in Table G.2</w:t>
      </w:r>
      <w:r w:rsidRPr="00514B15">
        <w:rPr>
          <w:rFonts w:ascii="Arial" w:hAnsi="Arial" w:cs="Arial"/>
          <w:szCs w:val="24"/>
        </w:rPr>
        <w:t>:</w:t>
      </w:r>
    </w:p>
    <w:p w14:paraId="1559DDB8" w14:textId="77777777" w:rsidR="00FE17E8" w:rsidRPr="00514B15" w:rsidRDefault="00FE17E8" w:rsidP="00FE17E8">
      <w:pPr>
        <w:pStyle w:val="Caption"/>
        <w:keepNext/>
        <w:jc w:val="center"/>
      </w:pPr>
      <w:r w:rsidRPr="00514B15">
        <w:rPr>
          <w:b w:val="0"/>
          <w:bCs w:val="0"/>
        </w:rPr>
        <w:t xml:space="preserve">Table G.2 </w:t>
      </w:r>
      <w:r>
        <w:rPr>
          <w:b w:val="0"/>
          <w:bCs w:val="0"/>
        </w:rPr>
        <w:t>Properties of _</w:t>
      </w:r>
      <w:r w:rsidRPr="00514B15">
        <w:rPr>
          <w:b w:val="0"/>
          <w:bCs w:val="0"/>
        </w:rPr>
        <w:t xml:space="preserve">MPEG_V3C_AD </w:t>
      </w:r>
      <w:r>
        <w:rPr>
          <w:b w:val="0"/>
          <w:bCs w:val="0"/>
        </w:rPr>
        <w:t>object</w:t>
      </w:r>
    </w:p>
    <w:tbl>
      <w:tblPr>
        <w:tblStyle w:val="TableGrid"/>
        <w:tblW w:w="0" w:type="auto"/>
        <w:tblLayout w:type="fixed"/>
        <w:tblLook w:val="04A0" w:firstRow="1" w:lastRow="0" w:firstColumn="1" w:lastColumn="0" w:noHBand="0" w:noVBand="1"/>
      </w:tblPr>
      <w:tblGrid>
        <w:gridCol w:w="2875"/>
        <w:gridCol w:w="1530"/>
        <w:gridCol w:w="990"/>
        <w:gridCol w:w="810"/>
        <w:gridCol w:w="3140"/>
      </w:tblGrid>
      <w:tr w:rsidR="00FE17E8" w:rsidRPr="00514B15" w14:paraId="771489BD" w14:textId="77777777" w:rsidTr="006C602D">
        <w:tc>
          <w:tcPr>
            <w:tcW w:w="2875" w:type="dxa"/>
          </w:tcPr>
          <w:p w14:paraId="339B934B"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530" w:type="dxa"/>
          </w:tcPr>
          <w:p w14:paraId="726E679B" w14:textId="77777777" w:rsidR="00FE17E8" w:rsidRPr="00446BA6" w:rsidRDefault="00FE17E8" w:rsidP="006C602D">
            <w:pPr>
              <w:pStyle w:val="BodyText"/>
              <w:spacing w:after="0" w:line="240" w:lineRule="auto"/>
              <w:rPr>
                <w:szCs w:val="24"/>
              </w:rPr>
            </w:pPr>
            <w:r w:rsidRPr="00446BA6">
              <w:rPr>
                <w:b/>
                <w:bCs/>
                <w:szCs w:val="24"/>
              </w:rPr>
              <w:t>Type</w:t>
            </w:r>
          </w:p>
        </w:tc>
        <w:tc>
          <w:tcPr>
            <w:tcW w:w="990" w:type="dxa"/>
          </w:tcPr>
          <w:p w14:paraId="10898A77"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0791B31A"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7B90A4F0"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544B5BD5" w14:textId="77777777" w:rsidTr="006C602D">
        <w:tc>
          <w:tcPr>
            <w:tcW w:w="2875" w:type="dxa"/>
          </w:tcPr>
          <w:p w14:paraId="69F50FEB" w14:textId="77777777" w:rsidR="00FE17E8" w:rsidRPr="00446BA6" w:rsidRDefault="00FE17E8" w:rsidP="006C602D">
            <w:pPr>
              <w:pStyle w:val="BodyText"/>
              <w:spacing w:after="0" w:line="240" w:lineRule="auto"/>
              <w:rPr>
                <w:szCs w:val="24"/>
              </w:rPr>
            </w:pPr>
            <w:r w:rsidRPr="00446BA6">
              <w:rPr>
                <w:szCs w:val="24"/>
              </w:rPr>
              <w:tab/>
              <w:t>buffer_format</w:t>
            </w:r>
          </w:p>
        </w:tc>
        <w:tc>
          <w:tcPr>
            <w:tcW w:w="1530" w:type="dxa"/>
          </w:tcPr>
          <w:p w14:paraId="797098BD" w14:textId="243FD143" w:rsidR="00FE17E8" w:rsidRPr="00446BA6" w:rsidRDefault="00FE17E8" w:rsidP="006C602D">
            <w:pPr>
              <w:pStyle w:val="BodyText"/>
              <w:spacing w:after="0" w:line="240" w:lineRule="auto"/>
              <w:rPr>
                <w:szCs w:val="24"/>
              </w:rPr>
            </w:pPr>
            <w:r w:rsidRPr="00446BA6">
              <w:rPr>
                <w:szCs w:val="24"/>
              </w:rPr>
              <w:t>String</w:t>
            </w:r>
          </w:p>
        </w:tc>
        <w:tc>
          <w:tcPr>
            <w:tcW w:w="990" w:type="dxa"/>
          </w:tcPr>
          <w:p w14:paraId="6FA079DA" w14:textId="77777777" w:rsidR="00FE17E8" w:rsidRPr="00446BA6" w:rsidRDefault="00FE17E8" w:rsidP="006C602D">
            <w:pPr>
              <w:pStyle w:val="BodyText"/>
              <w:spacing w:after="0" w:line="240" w:lineRule="auto"/>
              <w:rPr>
                <w:szCs w:val="24"/>
              </w:rPr>
            </w:pPr>
            <w:r w:rsidRPr="00446BA6">
              <w:rPr>
                <w:szCs w:val="24"/>
              </w:rPr>
              <w:t>"baseline”</w:t>
            </w:r>
          </w:p>
        </w:tc>
        <w:tc>
          <w:tcPr>
            <w:tcW w:w="810" w:type="dxa"/>
          </w:tcPr>
          <w:p w14:paraId="7A6F8F50"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24D9D84A" w14:textId="77777777" w:rsidR="00FE17E8" w:rsidRPr="00446BA6" w:rsidRDefault="00FE17E8" w:rsidP="006C602D">
            <w:pPr>
              <w:pStyle w:val="BodyText"/>
              <w:spacing w:after="0" w:line="240" w:lineRule="auto"/>
              <w:rPr>
                <w:szCs w:val="24"/>
              </w:rPr>
            </w:pPr>
            <w:r w:rsidRPr="00446BA6">
              <w:rPr>
                <w:szCs w:val="24"/>
              </w:rPr>
              <w:t>provides an identifier of the associated</w:t>
            </w:r>
            <w:r>
              <w:rPr>
                <w:szCs w:val="24"/>
              </w:rPr>
              <w:t xml:space="preserve"> </w:t>
            </w:r>
            <w:r w:rsidRPr="00446BA6">
              <w:rPr>
                <w:szCs w:val="24"/>
              </w:rPr>
              <w:t xml:space="preserve">atlas data buffer format. </w:t>
            </w:r>
            <w:r>
              <w:rPr>
                <w:szCs w:val="24"/>
              </w:rPr>
              <w:t xml:space="preserve">A list of supported atlas data buffer formats is provided in Table G.4. </w:t>
            </w:r>
          </w:p>
        </w:tc>
      </w:tr>
      <w:tr w:rsidR="00FE17E8" w:rsidRPr="00514B15" w14:paraId="4E7277BF" w14:textId="77777777" w:rsidTr="006C602D">
        <w:tc>
          <w:tcPr>
            <w:tcW w:w="2875" w:type="dxa"/>
          </w:tcPr>
          <w:p w14:paraId="6A0EE91F" w14:textId="77777777" w:rsidR="00FE17E8" w:rsidRPr="00446BA6" w:rsidRDefault="00FE17E8" w:rsidP="006C602D">
            <w:pPr>
              <w:pStyle w:val="BodyText"/>
              <w:spacing w:after="0" w:line="240" w:lineRule="auto"/>
              <w:rPr>
                <w:szCs w:val="24"/>
              </w:rPr>
            </w:pPr>
            <w:r w:rsidRPr="00446BA6">
              <w:rPr>
                <w:szCs w:val="24"/>
              </w:rPr>
              <w:tab/>
              <w:t>accessor</w:t>
            </w:r>
          </w:p>
        </w:tc>
        <w:tc>
          <w:tcPr>
            <w:tcW w:w="1530" w:type="dxa"/>
          </w:tcPr>
          <w:p w14:paraId="591235EF" w14:textId="5540E175" w:rsidR="00FE17E8" w:rsidRPr="00446BA6" w:rsidRDefault="00FE17E8" w:rsidP="006C602D">
            <w:pPr>
              <w:pStyle w:val="BodyText"/>
              <w:spacing w:after="0" w:line="240" w:lineRule="auto"/>
              <w:rPr>
                <w:szCs w:val="24"/>
              </w:rPr>
            </w:pPr>
            <w:r w:rsidRPr="00446BA6">
              <w:rPr>
                <w:szCs w:val="24"/>
              </w:rPr>
              <w:t>Integer</w:t>
            </w:r>
          </w:p>
        </w:tc>
        <w:tc>
          <w:tcPr>
            <w:tcW w:w="990" w:type="dxa"/>
          </w:tcPr>
          <w:p w14:paraId="2AABEC57"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20968945"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4A1CD05E" w14:textId="77777777" w:rsidR="00FE17E8" w:rsidRPr="00446BA6" w:rsidRDefault="00FE17E8" w:rsidP="006C602D">
            <w:pPr>
              <w:pStyle w:val="BodyText"/>
              <w:spacing w:after="0" w:line="240" w:lineRule="auto"/>
              <w:rPr>
                <w:szCs w:val="24"/>
              </w:rPr>
            </w:pPr>
            <w:r w:rsidRPr="00446BA6">
              <w:rPr>
                <w:szCs w:val="24"/>
              </w:rPr>
              <w:t>This provides the index of the timed accessor that provides access to the atlas data buffer.</w:t>
            </w:r>
          </w:p>
        </w:tc>
      </w:tr>
    </w:tbl>
    <w:p w14:paraId="1868ACD0" w14:textId="77777777" w:rsidR="00FE17E8" w:rsidRPr="00514B15" w:rsidRDefault="00FE17E8" w:rsidP="00FE17E8">
      <w:pPr>
        <w:pStyle w:val="BodyText"/>
        <w:spacing w:after="0" w:line="240" w:lineRule="auto"/>
        <w:rPr>
          <w:szCs w:val="24"/>
        </w:rPr>
      </w:pPr>
    </w:p>
    <w:p w14:paraId="02BA538D" w14:textId="77777777" w:rsidR="00FE17E8" w:rsidRPr="00514B15" w:rsidRDefault="00FE17E8" w:rsidP="00FE17E8">
      <w:pPr>
        <w:pStyle w:val="BodyText"/>
        <w:spacing w:after="0" w:line="240" w:lineRule="auto"/>
        <w:rPr>
          <w:szCs w:val="24"/>
        </w:rPr>
      </w:pPr>
    </w:p>
    <w:p w14:paraId="4123ED3D" w14:textId="77777777" w:rsidR="00FE17E8" w:rsidRPr="00514B15" w:rsidRDefault="00FE17E8" w:rsidP="00FE17E8">
      <w:pPr>
        <w:pStyle w:val="BodyText"/>
        <w:spacing w:after="0" w:line="240" w:lineRule="auto"/>
        <w:rPr>
          <w:rFonts w:ascii="Arial" w:hAnsi="Arial" w:cs="Arial"/>
          <w:szCs w:val="24"/>
        </w:rPr>
      </w:pPr>
      <w:r w:rsidRPr="00514B15">
        <w:rPr>
          <w:rFonts w:ascii="Arial" w:hAnsi="Arial" w:cs="Arial"/>
          <w:szCs w:val="24"/>
        </w:rPr>
        <w:t xml:space="preserve">The </w:t>
      </w:r>
      <w:r w:rsidRPr="001C79C3">
        <w:rPr>
          <w:rFonts w:ascii="Courier New" w:hAnsi="Courier New" w:cs="Courier New"/>
          <w:szCs w:val="24"/>
        </w:rPr>
        <w:t>_MPEG_V3C_AVD</w:t>
      </w:r>
      <w:r w:rsidRPr="00514B15">
        <w:rPr>
          <w:rFonts w:ascii="Arial" w:hAnsi="Arial" w:cs="Arial"/>
          <w:szCs w:val="24"/>
        </w:rPr>
        <w:t xml:space="preserve"> object shall have the following structure:</w:t>
      </w:r>
    </w:p>
    <w:p w14:paraId="1A510CAA" w14:textId="77777777" w:rsidR="00FE17E8" w:rsidRPr="00514B15" w:rsidRDefault="00FE17E8" w:rsidP="00FE17E8">
      <w:pPr>
        <w:pStyle w:val="BodyText"/>
        <w:spacing w:after="0" w:line="240" w:lineRule="auto"/>
        <w:rPr>
          <w:szCs w:val="24"/>
        </w:rPr>
      </w:pPr>
    </w:p>
    <w:p w14:paraId="325F9586" w14:textId="77777777" w:rsidR="00FE17E8" w:rsidRPr="00514B15" w:rsidRDefault="00FE17E8" w:rsidP="00FE17E8">
      <w:pPr>
        <w:pStyle w:val="Caption"/>
        <w:keepNext/>
        <w:jc w:val="center"/>
      </w:pPr>
      <w:r w:rsidRPr="00514B15">
        <w:rPr>
          <w:b w:val="0"/>
          <w:bCs w:val="0"/>
        </w:rPr>
        <w:t xml:space="preserve">Table G.3 </w:t>
      </w:r>
      <w:r>
        <w:rPr>
          <w:b w:val="0"/>
          <w:bCs w:val="0"/>
        </w:rPr>
        <w:t>Properties of _</w:t>
      </w:r>
      <w:r w:rsidRPr="00514B15">
        <w:rPr>
          <w:b w:val="0"/>
          <w:bCs w:val="0"/>
        </w:rPr>
        <w:t xml:space="preserve">MPEG_V3C_AVD </w:t>
      </w:r>
      <w:r>
        <w:rPr>
          <w:b w:val="0"/>
          <w:bCs w:val="0"/>
        </w:rPr>
        <w:t>object</w:t>
      </w:r>
    </w:p>
    <w:tbl>
      <w:tblPr>
        <w:tblStyle w:val="TableGrid"/>
        <w:tblW w:w="0" w:type="auto"/>
        <w:tblLayout w:type="fixed"/>
        <w:tblLook w:val="04A0" w:firstRow="1" w:lastRow="0" w:firstColumn="1" w:lastColumn="0" w:noHBand="0" w:noVBand="1"/>
      </w:tblPr>
      <w:tblGrid>
        <w:gridCol w:w="2875"/>
        <w:gridCol w:w="1440"/>
        <w:gridCol w:w="1080"/>
        <w:gridCol w:w="810"/>
        <w:gridCol w:w="3140"/>
      </w:tblGrid>
      <w:tr w:rsidR="00FE17E8" w:rsidRPr="00514B15" w14:paraId="2C22284F" w14:textId="77777777" w:rsidTr="006C602D">
        <w:tc>
          <w:tcPr>
            <w:tcW w:w="2875" w:type="dxa"/>
          </w:tcPr>
          <w:p w14:paraId="17F7FF43" w14:textId="77777777" w:rsidR="00FE17E8" w:rsidRPr="00446BA6" w:rsidRDefault="00FE17E8" w:rsidP="006C602D">
            <w:pPr>
              <w:pStyle w:val="BodyText"/>
              <w:spacing w:after="0" w:line="240" w:lineRule="auto"/>
              <w:jc w:val="center"/>
              <w:rPr>
                <w:szCs w:val="24"/>
              </w:rPr>
            </w:pPr>
            <w:r w:rsidRPr="00446BA6">
              <w:rPr>
                <w:b/>
                <w:bCs/>
                <w:szCs w:val="24"/>
              </w:rPr>
              <w:t>Name</w:t>
            </w:r>
          </w:p>
        </w:tc>
        <w:tc>
          <w:tcPr>
            <w:tcW w:w="1440" w:type="dxa"/>
          </w:tcPr>
          <w:p w14:paraId="20086F0E" w14:textId="77777777" w:rsidR="00FE17E8" w:rsidRPr="00446BA6" w:rsidRDefault="00FE17E8" w:rsidP="006C602D">
            <w:pPr>
              <w:pStyle w:val="BodyText"/>
              <w:spacing w:after="0" w:line="240" w:lineRule="auto"/>
              <w:rPr>
                <w:szCs w:val="24"/>
              </w:rPr>
            </w:pPr>
            <w:r w:rsidRPr="00446BA6">
              <w:rPr>
                <w:b/>
                <w:bCs/>
                <w:szCs w:val="24"/>
              </w:rPr>
              <w:t>Type</w:t>
            </w:r>
          </w:p>
        </w:tc>
        <w:tc>
          <w:tcPr>
            <w:tcW w:w="1080" w:type="dxa"/>
          </w:tcPr>
          <w:p w14:paraId="7E992B06" w14:textId="77777777" w:rsidR="00FE17E8" w:rsidRPr="00446BA6" w:rsidRDefault="00FE17E8" w:rsidP="006C602D">
            <w:pPr>
              <w:pStyle w:val="BodyText"/>
              <w:spacing w:after="0" w:line="240" w:lineRule="auto"/>
              <w:rPr>
                <w:szCs w:val="24"/>
              </w:rPr>
            </w:pPr>
            <w:r w:rsidRPr="00446BA6">
              <w:rPr>
                <w:b/>
                <w:bCs/>
                <w:szCs w:val="24"/>
              </w:rPr>
              <w:t>Default</w:t>
            </w:r>
          </w:p>
        </w:tc>
        <w:tc>
          <w:tcPr>
            <w:tcW w:w="810" w:type="dxa"/>
          </w:tcPr>
          <w:p w14:paraId="55147532" w14:textId="77777777" w:rsidR="00FE17E8" w:rsidRPr="00446BA6" w:rsidRDefault="00FE17E8" w:rsidP="006C602D">
            <w:pPr>
              <w:pStyle w:val="BodyText"/>
              <w:spacing w:after="0" w:line="240" w:lineRule="auto"/>
              <w:rPr>
                <w:szCs w:val="24"/>
              </w:rPr>
            </w:pPr>
            <w:r w:rsidRPr="00446BA6">
              <w:rPr>
                <w:b/>
                <w:bCs/>
                <w:szCs w:val="24"/>
              </w:rPr>
              <w:t>Usage</w:t>
            </w:r>
          </w:p>
        </w:tc>
        <w:tc>
          <w:tcPr>
            <w:tcW w:w="3140" w:type="dxa"/>
          </w:tcPr>
          <w:p w14:paraId="0CE0EE49" w14:textId="77777777" w:rsidR="00FE17E8" w:rsidRPr="00446BA6" w:rsidRDefault="00FE17E8" w:rsidP="006C602D">
            <w:pPr>
              <w:pStyle w:val="BodyText"/>
              <w:spacing w:after="0" w:line="240" w:lineRule="auto"/>
              <w:rPr>
                <w:szCs w:val="24"/>
              </w:rPr>
            </w:pPr>
            <w:r w:rsidRPr="00446BA6">
              <w:rPr>
                <w:b/>
                <w:bCs/>
                <w:szCs w:val="24"/>
              </w:rPr>
              <w:t>Description</w:t>
            </w:r>
          </w:p>
        </w:tc>
      </w:tr>
      <w:tr w:rsidR="00FE17E8" w:rsidRPr="00514B15" w14:paraId="3A3D1FBA" w14:textId="77777777" w:rsidTr="006C602D">
        <w:tc>
          <w:tcPr>
            <w:tcW w:w="2875" w:type="dxa"/>
          </w:tcPr>
          <w:p w14:paraId="3571249C" w14:textId="77777777" w:rsidR="00FE17E8" w:rsidRPr="00446BA6" w:rsidRDefault="00FE17E8" w:rsidP="006C602D">
            <w:pPr>
              <w:pStyle w:val="BodyText"/>
              <w:spacing w:after="0" w:line="240" w:lineRule="auto"/>
              <w:rPr>
                <w:szCs w:val="24"/>
              </w:rPr>
            </w:pPr>
            <w:r w:rsidRPr="00446BA6">
              <w:rPr>
                <w:szCs w:val="24"/>
              </w:rPr>
              <w:tab/>
              <w:t>type</w:t>
            </w:r>
          </w:p>
        </w:tc>
        <w:tc>
          <w:tcPr>
            <w:tcW w:w="1440" w:type="dxa"/>
          </w:tcPr>
          <w:p w14:paraId="50963A34" w14:textId="77777777" w:rsidR="00FE17E8" w:rsidRPr="00446BA6" w:rsidRDefault="00FE17E8" w:rsidP="006C602D">
            <w:pPr>
              <w:pStyle w:val="BodyText"/>
              <w:spacing w:after="0" w:line="240" w:lineRule="auto"/>
              <w:rPr>
                <w:szCs w:val="24"/>
              </w:rPr>
            </w:pPr>
            <w:r w:rsidRPr="00446BA6">
              <w:rPr>
                <w:szCs w:val="24"/>
              </w:rPr>
              <w:t>uint8</w:t>
            </w:r>
          </w:p>
        </w:tc>
        <w:tc>
          <w:tcPr>
            <w:tcW w:w="1080" w:type="dxa"/>
          </w:tcPr>
          <w:p w14:paraId="2E43CC4F" w14:textId="77777777" w:rsidR="00FE17E8" w:rsidRPr="00446BA6" w:rsidRDefault="00FE17E8" w:rsidP="006C602D">
            <w:pPr>
              <w:pStyle w:val="BodyText"/>
              <w:spacing w:after="0" w:line="240" w:lineRule="auto"/>
              <w:rPr>
                <w:szCs w:val="24"/>
              </w:rPr>
            </w:pPr>
            <w:r w:rsidRPr="00446BA6">
              <w:rPr>
                <w:szCs w:val="24"/>
              </w:rPr>
              <w:t>0</w:t>
            </w:r>
          </w:p>
        </w:tc>
        <w:tc>
          <w:tcPr>
            <w:tcW w:w="810" w:type="dxa"/>
          </w:tcPr>
          <w:p w14:paraId="7A01D05B" w14:textId="77777777" w:rsidR="00FE17E8" w:rsidRPr="00446BA6" w:rsidRDefault="00FE17E8" w:rsidP="006C602D">
            <w:pPr>
              <w:pStyle w:val="BodyText"/>
              <w:spacing w:after="0" w:line="240" w:lineRule="auto"/>
              <w:rPr>
                <w:szCs w:val="24"/>
              </w:rPr>
            </w:pPr>
            <w:r w:rsidRPr="00446BA6">
              <w:rPr>
                <w:szCs w:val="24"/>
              </w:rPr>
              <w:t>O</w:t>
            </w:r>
          </w:p>
        </w:tc>
        <w:tc>
          <w:tcPr>
            <w:tcW w:w="3140" w:type="dxa"/>
          </w:tcPr>
          <w:p w14:paraId="32A33536" w14:textId="77777777" w:rsidR="00FE17E8" w:rsidRPr="00446BA6" w:rsidRDefault="00FE17E8" w:rsidP="006C602D">
            <w:pPr>
              <w:pStyle w:val="BodyText"/>
              <w:spacing w:after="0" w:line="240" w:lineRule="auto"/>
              <w:rPr>
                <w:szCs w:val="24"/>
              </w:rPr>
            </w:pPr>
            <w:r w:rsidRPr="00446BA6">
              <w:rPr>
                <w:szCs w:val="24"/>
              </w:rPr>
              <w:t>provides the type of the attribute as defined by the “V3C attribute types” in ISO/IEC 23090-5.</w:t>
            </w:r>
          </w:p>
        </w:tc>
      </w:tr>
      <w:tr w:rsidR="00FE17E8" w:rsidRPr="00514B15" w14:paraId="31DE32D7" w14:textId="77777777" w:rsidTr="006C602D">
        <w:tc>
          <w:tcPr>
            <w:tcW w:w="2875" w:type="dxa"/>
          </w:tcPr>
          <w:p w14:paraId="55F6E482" w14:textId="77777777" w:rsidR="00FE17E8" w:rsidRPr="00446BA6" w:rsidRDefault="00FE17E8" w:rsidP="006C602D">
            <w:pPr>
              <w:pStyle w:val="BodyText"/>
              <w:spacing w:after="0" w:line="240" w:lineRule="auto"/>
              <w:rPr>
                <w:szCs w:val="24"/>
              </w:rPr>
            </w:pPr>
            <w:r w:rsidRPr="00446BA6">
              <w:rPr>
                <w:szCs w:val="24"/>
              </w:rPr>
              <w:tab/>
              <w:t>maps</w:t>
            </w:r>
          </w:p>
        </w:tc>
        <w:tc>
          <w:tcPr>
            <w:tcW w:w="1440" w:type="dxa"/>
          </w:tcPr>
          <w:p w14:paraId="7BA92311" w14:textId="77777777" w:rsidR="00FE17E8" w:rsidRPr="00446BA6" w:rsidRDefault="00FE17E8" w:rsidP="006C602D">
            <w:pPr>
              <w:pStyle w:val="BodyText"/>
              <w:spacing w:after="0" w:line="240" w:lineRule="auto"/>
              <w:rPr>
                <w:szCs w:val="24"/>
              </w:rPr>
            </w:pPr>
            <w:r w:rsidRPr="00446BA6">
              <w:rPr>
                <w:szCs w:val="24"/>
              </w:rPr>
              <w:t>array(integer)</w:t>
            </w:r>
          </w:p>
        </w:tc>
        <w:tc>
          <w:tcPr>
            <w:tcW w:w="1080" w:type="dxa"/>
          </w:tcPr>
          <w:p w14:paraId="22B34D32" w14:textId="77777777" w:rsidR="00FE17E8" w:rsidRPr="00446BA6" w:rsidRDefault="00FE17E8" w:rsidP="006C602D">
            <w:pPr>
              <w:pStyle w:val="BodyText"/>
              <w:spacing w:after="0" w:line="240" w:lineRule="auto"/>
              <w:rPr>
                <w:szCs w:val="24"/>
              </w:rPr>
            </w:pPr>
            <w:r w:rsidRPr="00446BA6">
              <w:rPr>
                <w:szCs w:val="24"/>
              </w:rPr>
              <w:t>N/A</w:t>
            </w:r>
          </w:p>
        </w:tc>
        <w:tc>
          <w:tcPr>
            <w:tcW w:w="810" w:type="dxa"/>
          </w:tcPr>
          <w:p w14:paraId="53A5411E" w14:textId="77777777" w:rsidR="00FE17E8" w:rsidRPr="00446BA6" w:rsidRDefault="00FE17E8" w:rsidP="006C602D">
            <w:pPr>
              <w:pStyle w:val="BodyText"/>
              <w:spacing w:after="0" w:line="240" w:lineRule="auto"/>
              <w:rPr>
                <w:szCs w:val="24"/>
              </w:rPr>
            </w:pPr>
            <w:r w:rsidRPr="00446BA6">
              <w:rPr>
                <w:szCs w:val="24"/>
              </w:rPr>
              <w:t>M</w:t>
            </w:r>
          </w:p>
        </w:tc>
        <w:tc>
          <w:tcPr>
            <w:tcW w:w="3140" w:type="dxa"/>
          </w:tcPr>
          <w:p w14:paraId="05C00075" w14:textId="77777777" w:rsidR="00FE17E8" w:rsidRPr="00446BA6" w:rsidRDefault="00FE17E8" w:rsidP="006C602D">
            <w:pPr>
              <w:pStyle w:val="BodyText"/>
              <w:spacing w:after="0" w:line="240" w:lineRule="auto"/>
              <w:rPr>
                <w:szCs w:val="24"/>
              </w:rPr>
            </w:pPr>
            <w:r w:rsidRPr="00446BA6">
              <w:rPr>
                <w:szCs w:val="24"/>
              </w:rPr>
              <w:t>This array shall provide a list of video texture references, each of which corresponds to one map of the decoded attribute video data.</w:t>
            </w:r>
          </w:p>
        </w:tc>
      </w:tr>
    </w:tbl>
    <w:p w14:paraId="34512DA2" w14:textId="77777777" w:rsidR="00FE17E8" w:rsidRPr="00514B15" w:rsidRDefault="00FE17E8" w:rsidP="00FE17E8">
      <w:pPr>
        <w:pStyle w:val="BodyText"/>
        <w:spacing w:after="0" w:line="240" w:lineRule="auto"/>
        <w:rPr>
          <w:szCs w:val="24"/>
        </w:rPr>
      </w:pPr>
    </w:p>
    <w:p w14:paraId="29507D4A" w14:textId="77777777" w:rsidR="00FE17E8" w:rsidRPr="001C79C3" w:rsidRDefault="00FE17E8" w:rsidP="00FE17E8">
      <w:pPr>
        <w:pStyle w:val="BodyText"/>
        <w:spacing w:after="0" w:line="240" w:lineRule="auto"/>
        <w:rPr>
          <w:rFonts w:ascii="Arial" w:hAnsi="Arial" w:cs="Arial"/>
          <w:szCs w:val="24"/>
        </w:rPr>
      </w:pPr>
      <w:r w:rsidRPr="001C79C3">
        <w:rPr>
          <w:rFonts w:ascii="Arial" w:hAnsi="Arial" w:cs="Arial"/>
          <w:szCs w:val="24"/>
        </w:rPr>
        <w:t>Each mesh primitive shall reference exactly one atlas data buffer.</w:t>
      </w:r>
    </w:p>
    <w:p w14:paraId="0FE346C5" w14:textId="77777777" w:rsidR="00FE17E8" w:rsidRPr="00514B15" w:rsidRDefault="00FE17E8" w:rsidP="00FE17E8">
      <w:pPr>
        <w:pStyle w:val="BodyText"/>
        <w:spacing w:after="0" w:line="240" w:lineRule="auto"/>
        <w:rPr>
          <w:rFonts w:ascii="Arial" w:hAnsi="Arial" w:cs="Arial"/>
          <w:szCs w:val="24"/>
        </w:rPr>
      </w:pPr>
    </w:p>
    <w:p w14:paraId="1D1EA09A" w14:textId="77777777" w:rsidR="00FE17E8" w:rsidRPr="00514B15" w:rsidRDefault="00FE17E8" w:rsidP="00FE17E8">
      <w:pPr>
        <w:pStyle w:val="BodyText"/>
        <w:spacing w:after="0" w:line="240" w:lineRule="auto"/>
        <w:rPr>
          <w:rFonts w:ascii="Arial" w:hAnsi="Arial" w:cs="Arial"/>
          <w:szCs w:val="24"/>
        </w:rPr>
      </w:pPr>
      <w:r>
        <w:rPr>
          <w:rFonts w:ascii="Arial" w:hAnsi="Arial" w:cs="Arial"/>
          <w:szCs w:val="24"/>
        </w:rPr>
        <w:t>Different</w:t>
      </w:r>
      <w:r w:rsidRPr="00514B15">
        <w:rPr>
          <w:rFonts w:ascii="Arial" w:hAnsi="Arial" w:cs="Arial"/>
          <w:szCs w:val="24"/>
        </w:rPr>
        <w:t xml:space="preserve"> </w:t>
      </w:r>
      <w:r w:rsidRPr="00B9419D">
        <w:rPr>
          <w:rFonts w:ascii="Arial" w:hAnsi="Arial" w:cs="Arial"/>
          <w:szCs w:val="24"/>
        </w:rPr>
        <w:t>buffer</w:t>
      </w:r>
      <w:r>
        <w:rPr>
          <w:rFonts w:ascii="Arial" w:hAnsi="Arial" w:cs="Arial"/>
          <w:szCs w:val="24"/>
        </w:rPr>
        <w:t xml:space="preserve"> </w:t>
      </w:r>
      <w:r w:rsidRPr="00B9419D">
        <w:rPr>
          <w:rFonts w:ascii="Arial" w:hAnsi="Arial" w:cs="Arial"/>
          <w:szCs w:val="24"/>
        </w:rPr>
        <w:t>format</w:t>
      </w:r>
      <w:r>
        <w:rPr>
          <w:rFonts w:ascii="Arial" w:hAnsi="Arial" w:cs="Arial"/>
          <w:szCs w:val="24"/>
        </w:rPr>
        <w:t>s with unique string identifier</w:t>
      </w:r>
      <w:r w:rsidRPr="00514B15">
        <w:rPr>
          <w:rFonts w:ascii="Arial" w:hAnsi="Arial" w:cs="Arial"/>
          <w:szCs w:val="24"/>
        </w:rPr>
        <w:t xml:space="preserve"> for the atlas data are defined in </w:t>
      </w:r>
      <w:r>
        <w:rPr>
          <w:rFonts w:ascii="Arial" w:hAnsi="Arial" w:cs="Arial"/>
          <w:szCs w:val="24"/>
        </w:rPr>
        <w:t>Table G.4.</w:t>
      </w:r>
    </w:p>
    <w:p w14:paraId="3B03EDCA" w14:textId="77777777" w:rsidR="00FE17E8" w:rsidRPr="001C79C3" w:rsidRDefault="00FE17E8" w:rsidP="00FE17E8">
      <w:pPr>
        <w:pStyle w:val="Caption"/>
        <w:keepNext/>
        <w:jc w:val="center"/>
        <w:rPr>
          <w:b w:val="0"/>
          <w:bCs w:val="0"/>
        </w:rPr>
      </w:pPr>
      <w:bookmarkStart w:id="366" w:name="_Ref117110568"/>
      <w:r w:rsidRPr="001C79C3">
        <w:rPr>
          <w:b w:val="0"/>
          <w:bCs w:val="0"/>
        </w:rPr>
        <w:t xml:space="preserve">Table </w:t>
      </w:r>
      <w:bookmarkEnd w:id="366"/>
      <w:r w:rsidRPr="001C79C3">
        <w:rPr>
          <w:b w:val="0"/>
          <w:bCs w:val="0"/>
        </w:rPr>
        <w:t xml:space="preserve">G.4 </w:t>
      </w:r>
      <w:r>
        <w:rPr>
          <w:b w:val="0"/>
          <w:bCs w:val="0"/>
        </w:rPr>
        <w:t>List of a</w:t>
      </w:r>
      <w:r w:rsidRPr="001C79C3">
        <w:rPr>
          <w:b w:val="0"/>
          <w:bCs w:val="0"/>
        </w:rPr>
        <w:t>tlas data buffer format</w:t>
      </w:r>
      <w:r>
        <w:rPr>
          <w:b w:val="0"/>
          <w:bCs w:val="0"/>
        </w:rPr>
        <w:t>s</w:t>
      </w:r>
      <w:r w:rsidRPr="001C79C3">
        <w:rPr>
          <w:b w:val="0"/>
          <w:bCs w:val="0"/>
        </w:rPr>
        <w:t xml:space="preserve"> </w:t>
      </w:r>
    </w:p>
    <w:tbl>
      <w:tblPr>
        <w:tblStyle w:val="TableGrid"/>
        <w:tblW w:w="9355" w:type="dxa"/>
        <w:tblLayout w:type="fixed"/>
        <w:tblLook w:val="04A0" w:firstRow="1" w:lastRow="0" w:firstColumn="1" w:lastColumn="0" w:noHBand="0" w:noVBand="1"/>
      </w:tblPr>
      <w:tblGrid>
        <w:gridCol w:w="2245"/>
        <w:gridCol w:w="7110"/>
      </w:tblGrid>
      <w:tr w:rsidR="00FE17E8" w:rsidRPr="00514B15" w14:paraId="7067C1F1" w14:textId="77777777" w:rsidTr="006C602D">
        <w:tc>
          <w:tcPr>
            <w:tcW w:w="2245" w:type="dxa"/>
          </w:tcPr>
          <w:p w14:paraId="20C640EA" w14:textId="77777777" w:rsidR="00FE17E8" w:rsidRPr="001C79C3" w:rsidRDefault="00FE17E8" w:rsidP="006C602D">
            <w:pPr>
              <w:pStyle w:val="BodyText"/>
              <w:jc w:val="center"/>
              <w:rPr>
                <w:rFonts w:ascii="Courier New" w:hAnsi="Courier New" w:cs="Courier New"/>
                <w:szCs w:val="32"/>
              </w:rPr>
            </w:pPr>
            <w:r w:rsidRPr="00AE55FD">
              <w:rPr>
                <w:rFonts w:ascii="Courier New" w:hAnsi="Courier New" w:cs="Courier New"/>
                <w:b/>
                <w:bCs/>
                <w:szCs w:val="32"/>
              </w:rPr>
              <w:t>buffer_format</w:t>
            </w:r>
          </w:p>
        </w:tc>
        <w:tc>
          <w:tcPr>
            <w:tcW w:w="7110" w:type="dxa"/>
          </w:tcPr>
          <w:p w14:paraId="70B52560" w14:textId="77777777" w:rsidR="00FE17E8" w:rsidRPr="001C79C3" w:rsidRDefault="00FE17E8" w:rsidP="006C602D">
            <w:pPr>
              <w:pStyle w:val="BodyText"/>
              <w:jc w:val="center"/>
              <w:rPr>
                <w:rFonts w:ascii="Arial" w:hAnsi="Arial" w:cs="Arial"/>
                <w:szCs w:val="32"/>
              </w:rPr>
            </w:pPr>
            <w:r w:rsidRPr="001C79C3">
              <w:rPr>
                <w:rFonts w:ascii="Arial" w:hAnsi="Arial" w:cs="Arial"/>
                <w:b/>
                <w:bCs/>
                <w:szCs w:val="32"/>
              </w:rPr>
              <w:t>Description</w:t>
            </w:r>
          </w:p>
        </w:tc>
      </w:tr>
      <w:tr w:rsidR="00FE17E8" w:rsidRPr="00514B15" w14:paraId="328578AF" w14:textId="77777777" w:rsidTr="006C602D">
        <w:tc>
          <w:tcPr>
            <w:tcW w:w="2245" w:type="dxa"/>
          </w:tcPr>
          <w:p w14:paraId="5788344F" w14:textId="77777777" w:rsidR="00FE17E8" w:rsidRPr="001C79C3" w:rsidRDefault="00FE17E8" w:rsidP="006C602D">
            <w:pPr>
              <w:pStyle w:val="BodyText"/>
              <w:tabs>
                <w:tab w:val="center" w:pos="882"/>
              </w:tabs>
              <w:jc w:val="center"/>
              <w:rPr>
                <w:szCs w:val="24"/>
              </w:rPr>
            </w:pPr>
            <w:r w:rsidRPr="001C79C3">
              <w:rPr>
                <w:szCs w:val="24"/>
              </w:rPr>
              <w:t>baseline</w:t>
            </w:r>
          </w:p>
        </w:tc>
        <w:tc>
          <w:tcPr>
            <w:tcW w:w="7110" w:type="dxa"/>
          </w:tcPr>
          <w:p w14:paraId="1F4B9AFC" w14:textId="77777777" w:rsidR="00FE17E8" w:rsidRPr="001C79C3" w:rsidRDefault="00FE17E8" w:rsidP="006C602D">
            <w:pPr>
              <w:pStyle w:val="BodyText"/>
              <w:rPr>
                <w:szCs w:val="24"/>
              </w:rPr>
            </w:pPr>
            <w:r w:rsidRPr="001C79C3">
              <w:rPr>
                <w:szCs w:val="24"/>
              </w:rPr>
              <w:t>The configuration data is defined in Table G.5 and the corresponding atlas data buffer format is defined in Table G.6.</w:t>
            </w:r>
          </w:p>
        </w:tc>
      </w:tr>
      <w:tr w:rsidR="00FE17E8" w:rsidRPr="00514B15" w14:paraId="16147319" w14:textId="77777777" w:rsidTr="006C602D">
        <w:tc>
          <w:tcPr>
            <w:tcW w:w="2245" w:type="dxa"/>
          </w:tcPr>
          <w:p w14:paraId="4573A1D3" w14:textId="77777777" w:rsidR="00FE17E8" w:rsidRPr="001C79C3" w:rsidRDefault="00FE17E8" w:rsidP="006C602D">
            <w:pPr>
              <w:pStyle w:val="BodyText"/>
              <w:jc w:val="center"/>
              <w:rPr>
                <w:szCs w:val="24"/>
              </w:rPr>
            </w:pPr>
            <w:r w:rsidRPr="001C79C3">
              <w:rPr>
                <w:szCs w:val="24"/>
              </w:rPr>
              <w:t>extended</w:t>
            </w:r>
          </w:p>
        </w:tc>
        <w:tc>
          <w:tcPr>
            <w:tcW w:w="7110" w:type="dxa"/>
          </w:tcPr>
          <w:p w14:paraId="0013E3BD" w14:textId="77777777" w:rsidR="00FE17E8" w:rsidRPr="001C79C3" w:rsidRDefault="00FE17E8" w:rsidP="006C602D">
            <w:pPr>
              <w:pStyle w:val="BodyText"/>
              <w:rPr>
                <w:szCs w:val="24"/>
              </w:rPr>
            </w:pPr>
            <w:r w:rsidRPr="001C79C3">
              <w:rPr>
                <w:szCs w:val="24"/>
              </w:rPr>
              <w:t xml:space="preserve">Atlas data with common atlas parameters and and PROJECTED patch type application-specific data with PLR information, EOM patch type application-specific data, and </w:t>
            </w:r>
            <w:r>
              <w:rPr>
                <w:szCs w:val="24"/>
              </w:rPr>
              <w:t>RAW</w:t>
            </w:r>
            <w:r w:rsidRPr="001C79C3">
              <w:rPr>
                <w:szCs w:val="24"/>
              </w:rPr>
              <w:t xml:space="preserve"> patch type application-specific data. The configuration data format is defined in G.5 and the corresponding atlas data buffer format is defined in Table G.7.</w:t>
            </w:r>
          </w:p>
        </w:tc>
      </w:tr>
      <w:tr w:rsidR="00FE17E8" w:rsidRPr="00514B15" w14:paraId="5649EA86" w14:textId="77777777" w:rsidTr="006C602D">
        <w:tc>
          <w:tcPr>
            <w:tcW w:w="2245" w:type="dxa"/>
          </w:tcPr>
          <w:p w14:paraId="29904AB8" w14:textId="77777777" w:rsidR="00FE17E8" w:rsidRPr="001C79C3" w:rsidRDefault="00FE17E8" w:rsidP="006C602D">
            <w:pPr>
              <w:pStyle w:val="BodyText"/>
              <w:jc w:val="center"/>
              <w:rPr>
                <w:szCs w:val="24"/>
              </w:rPr>
            </w:pPr>
            <w:r>
              <w:rPr>
                <w:szCs w:val="24"/>
              </w:rPr>
              <w:t>m</w:t>
            </w:r>
            <w:r w:rsidRPr="001C79C3">
              <w:rPr>
                <w:szCs w:val="24"/>
              </w:rPr>
              <w:t>iv</w:t>
            </w:r>
          </w:p>
        </w:tc>
        <w:tc>
          <w:tcPr>
            <w:tcW w:w="7110" w:type="dxa"/>
          </w:tcPr>
          <w:p w14:paraId="1F8F44AA" w14:textId="77777777" w:rsidR="00FE17E8" w:rsidRPr="001C79C3" w:rsidRDefault="00FE17E8" w:rsidP="006C602D">
            <w:pPr>
              <w:pStyle w:val="BodyText"/>
              <w:rPr>
                <w:szCs w:val="24"/>
              </w:rPr>
            </w:pPr>
            <w:r w:rsidRPr="001C79C3">
              <w:rPr>
                <w:szCs w:val="24"/>
              </w:rPr>
              <w:t>Atlas data with common atlas parameters and PROJECTED patch type application-specific parameters for MIV. The configuration data format is defined in G.5 and the corresponding atlas data buffer format is defined in Table G.8.</w:t>
            </w:r>
          </w:p>
        </w:tc>
      </w:tr>
    </w:tbl>
    <w:p w14:paraId="6CB6FC6E" w14:textId="77777777" w:rsidR="00FE17E8" w:rsidRPr="00514B15" w:rsidRDefault="00FE17E8" w:rsidP="00FE17E8">
      <w:pPr>
        <w:pStyle w:val="BodyText"/>
        <w:spacing w:after="0" w:line="240" w:lineRule="auto"/>
        <w:rPr>
          <w:szCs w:val="24"/>
        </w:rPr>
      </w:pPr>
    </w:p>
    <w:p w14:paraId="42FEFB6D" w14:textId="77777777" w:rsidR="00FE17E8" w:rsidRPr="00446BA6" w:rsidRDefault="00FE17E8" w:rsidP="00FE17E8">
      <w:pPr>
        <w:pStyle w:val="BodyText"/>
        <w:spacing w:after="0" w:line="240" w:lineRule="auto"/>
        <w:rPr>
          <w:szCs w:val="24"/>
        </w:rPr>
      </w:pPr>
      <w:r w:rsidRPr="00446BA6">
        <w:rPr>
          <w:szCs w:val="24"/>
        </w:rPr>
        <w:t xml:space="preserve"> </w:t>
      </w:r>
    </w:p>
    <w:p w14:paraId="4B005AFD"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7" w:name="_Toc141653634"/>
      <w:r w:rsidRPr="00446BA6">
        <w:rPr>
          <w:szCs w:val="24"/>
          <w:lang w:val="en-US"/>
        </w:rPr>
        <w:t>Configuration Data Buffer Format</w:t>
      </w:r>
      <w:bookmarkEnd w:id="367"/>
    </w:p>
    <w:p w14:paraId="67AF864E" w14:textId="77777777" w:rsidR="00FE17E8" w:rsidRPr="00446BA6" w:rsidRDefault="00FE17E8" w:rsidP="00FE17E8">
      <w:r w:rsidRPr="00446BA6">
        <w:t>The configuration data buffer is binary formatted data that provides static configuration data that is applicable for the V3C compressed primitive. The data shall comply to the following format:</w:t>
      </w:r>
    </w:p>
    <w:p w14:paraId="53C05BD7" w14:textId="77777777" w:rsidR="00FE17E8" w:rsidRPr="00514B15" w:rsidRDefault="00FE17E8" w:rsidP="00FE17E8">
      <w:pPr>
        <w:pStyle w:val="Caption"/>
        <w:keepNext/>
        <w:jc w:val="center"/>
      </w:pPr>
      <w:r w:rsidRPr="00514B15">
        <w:rPr>
          <w:b w:val="0"/>
          <w:bCs w:val="0"/>
        </w:rPr>
        <w:t>Table G.</w:t>
      </w:r>
      <w:r>
        <w:rPr>
          <w:b w:val="0"/>
          <w:bCs w:val="0"/>
        </w:rPr>
        <w:t>5</w:t>
      </w:r>
      <w:r w:rsidRPr="00514B15">
        <w:rPr>
          <w:b w:val="0"/>
          <w:bCs w:val="0"/>
        </w:rPr>
        <w:t xml:space="preserve"> Configuration data buffer format</w:t>
      </w:r>
    </w:p>
    <w:tbl>
      <w:tblPr>
        <w:tblStyle w:val="TableGrid"/>
        <w:tblW w:w="5315" w:type="pct"/>
        <w:jc w:val="center"/>
        <w:tblLayout w:type="fixed"/>
        <w:tblLook w:val="04A0" w:firstRow="1" w:lastRow="0" w:firstColumn="1" w:lastColumn="0" w:noHBand="0" w:noVBand="1"/>
      </w:tblPr>
      <w:tblGrid>
        <w:gridCol w:w="3370"/>
        <w:gridCol w:w="1219"/>
        <w:gridCol w:w="5767"/>
      </w:tblGrid>
      <w:tr w:rsidR="00FE17E8" w:rsidRPr="00514B15" w14:paraId="7E0CBA13" w14:textId="77777777" w:rsidTr="006C602D">
        <w:trPr>
          <w:trHeight w:val="259"/>
          <w:jc w:val="center"/>
        </w:trPr>
        <w:tc>
          <w:tcPr>
            <w:tcW w:w="3233" w:type="dxa"/>
          </w:tcPr>
          <w:p w14:paraId="15902A77"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169" w:type="dxa"/>
          </w:tcPr>
          <w:p w14:paraId="56B9C52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32" w:type="dxa"/>
          </w:tcPr>
          <w:p w14:paraId="2FCD9CFF"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6D412C6C" w14:textId="77777777" w:rsidTr="006C602D">
        <w:trPr>
          <w:trHeight w:val="271"/>
          <w:jc w:val="center"/>
        </w:trPr>
        <w:tc>
          <w:tcPr>
            <w:tcW w:w="3233" w:type="dxa"/>
          </w:tcPr>
          <w:p w14:paraId="494B6A21" w14:textId="77777777" w:rsidR="00FE17E8" w:rsidRPr="00514B15" w:rsidRDefault="00FE17E8" w:rsidP="006C602D">
            <w:pPr>
              <w:spacing w:before="20" w:after="20"/>
              <w:rPr>
                <w:b/>
                <w:bCs/>
                <w:color w:val="000000" w:themeColor="text1"/>
                <w:sz w:val="20"/>
              </w:rPr>
            </w:pPr>
            <w:r w:rsidRPr="00514B15">
              <w:rPr>
                <w:b/>
                <w:bCs/>
                <w:color w:val="000000" w:themeColor="text1"/>
                <w:sz w:val="20"/>
              </w:rPr>
              <w:t>frame_width</w:t>
            </w:r>
          </w:p>
        </w:tc>
        <w:tc>
          <w:tcPr>
            <w:tcW w:w="1169" w:type="dxa"/>
          </w:tcPr>
          <w:p w14:paraId="6D335E4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66B5F33C"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width in luma samples of the atlas and all other associated V3C components.</w:t>
            </w:r>
          </w:p>
        </w:tc>
      </w:tr>
      <w:tr w:rsidR="00FE17E8" w:rsidRPr="00514B15" w14:paraId="13DC6666" w14:textId="77777777" w:rsidTr="006C602D">
        <w:trPr>
          <w:trHeight w:val="259"/>
          <w:jc w:val="center"/>
        </w:trPr>
        <w:tc>
          <w:tcPr>
            <w:tcW w:w="3233" w:type="dxa"/>
          </w:tcPr>
          <w:p w14:paraId="78520D16" w14:textId="77777777" w:rsidR="00FE17E8" w:rsidRPr="00514B15" w:rsidRDefault="00FE17E8" w:rsidP="006C602D">
            <w:pPr>
              <w:spacing w:before="20" w:after="20"/>
              <w:rPr>
                <w:b/>
                <w:bCs/>
                <w:color w:val="000000" w:themeColor="text1"/>
                <w:sz w:val="20"/>
              </w:rPr>
            </w:pPr>
            <w:r w:rsidRPr="00514B15">
              <w:rPr>
                <w:b/>
                <w:bCs/>
                <w:color w:val="000000" w:themeColor="text1"/>
                <w:sz w:val="20"/>
              </w:rPr>
              <w:t>frame_height</w:t>
            </w:r>
          </w:p>
        </w:tc>
        <w:tc>
          <w:tcPr>
            <w:tcW w:w="1169" w:type="dxa"/>
          </w:tcPr>
          <w:p w14:paraId="7ECD0DE2"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32" w:type="dxa"/>
          </w:tcPr>
          <w:p w14:paraId="1B9A91E9" w14:textId="77777777" w:rsidR="00FE17E8" w:rsidRPr="00514B15" w:rsidRDefault="00FE17E8" w:rsidP="006C602D">
            <w:pPr>
              <w:spacing w:before="20" w:after="20"/>
              <w:rPr>
                <w:bCs/>
                <w:color w:val="000000" w:themeColor="text1"/>
                <w:sz w:val="20"/>
              </w:rPr>
            </w:pPr>
            <w:r w:rsidRPr="00514B15">
              <w:rPr>
                <w:bCs/>
                <w:color w:val="000000" w:themeColor="text1"/>
                <w:sz w:val="20"/>
              </w:rPr>
              <w:t>indicates the frame height in luma samples of the atlas and all other associated V3C components.</w:t>
            </w:r>
          </w:p>
        </w:tc>
      </w:tr>
      <w:tr w:rsidR="00FE17E8" w:rsidRPr="00514B15" w14:paraId="41795652" w14:textId="77777777" w:rsidTr="006C602D">
        <w:trPr>
          <w:trHeight w:val="259"/>
          <w:jc w:val="center"/>
        </w:trPr>
        <w:tc>
          <w:tcPr>
            <w:tcW w:w="3233" w:type="dxa"/>
          </w:tcPr>
          <w:p w14:paraId="095106DD" w14:textId="77777777" w:rsidR="00FE17E8" w:rsidRPr="00514B15" w:rsidRDefault="00FE17E8" w:rsidP="006C602D">
            <w:pPr>
              <w:spacing w:before="20" w:after="20"/>
              <w:rPr>
                <w:b/>
                <w:bCs/>
                <w:color w:val="000000" w:themeColor="text1"/>
                <w:sz w:val="20"/>
              </w:rPr>
            </w:pPr>
            <w:r w:rsidRPr="00514B15">
              <w:rPr>
                <w:b/>
                <w:bCs/>
                <w:color w:val="000000" w:themeColor="text1"/>
                <w:sz w:val="20"/>
              </w:rPr>
              <w:lastRenderedPageBreak/>
              <w:t>map_count</w:t>
            </w:r>
          </w:p>
        </w:tc>
        <w:tc>
          <w:tcPr>
            <w:tcW w:w="1169" w:type="dxa"/>
          </w:tcPr>
          <w:p w14:paraId="0480FB6B"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6339F503" w14:textId="77777777" w:rsidR="00FE17E8" w:rsidRPr="00514B15" w:rsidRDefault="00FE17E8" w:rsidP="006C602D">
            <w:pPr>
              <w:spacing w:before="20" w:after="20"/>
              <w:rPr>
                <w:bCs/>
                <w:color w:val="000000" w:themeColor="text1"/>
                <w:sz w:val="20"/>
              </w:rPr>
            </w:pPr>
            <w:r w:rsidRPr="00514B15">
              <w:rPr>
                <w:szCs w:val="22"/>
              </w:rPr>
              <w:t>indicates the number of maps used for encoding the geometry and attribute data for the current atlas.</w:t>
            </w:r>
          </w:p>
        </w:tc>
      </w:tr>
      <w:tr w:rsidR="00FE17E8" w:rsidRPr="00514B15" w14:paraId="4DD5E954" w14:textId="77777777" w:rsidTr="006C602D">
        <w:trPr>
          <w:trHeight w:val="259"/>
          <w:jc w:val="center"/>
        </w:trPr>
        <w:tc>
          <w:tcPr>
            <w:tcW w:w="3233" w:type="dxa"/>
          </w:tcPr>
          <w:p w14:paraId="66F166A5" w14:textId="77777777" w:rsidR="00FE17E8" w:rsidRPr="00514B15" w:rsidRDefault="00FE17E8" w:rsidP="006C602D">
            <w:pPr>
              <w:spacing w:before="20" w:after="20"/>
              <w:rPr>
                <w:b/>
                <w:bCs/>
                <w:color w:val="000000" w:themeColor="text1"/>
                <w:sz w:val="20"/>
              </w:rPr>
            </w:pPr>
            <w:r w:rsidRPr="00514B15">
              <w:rPr>
                <w:b/>
                <w:bCs/>
                <w:color w:val="000000" w:themeColor="text1"/>
                <w:sz w:val="20"/>
              </w:rPr>
              <w:t>patch_packing_block_size</w:t>
            </w:r>
          </w:p>
        </w:tc>
        <w:tc>
          <w:tcPr>
            <w:tcW w:w="1169" w:type="dxa"/>
          </w:tcPr>
          <w:p w14:paraId="55FBC67F"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uint8</w:t>
            </w:r>
          </w:p>
        </w:tc>
        <w:tc>
          <w:tcPr>
            <w:tcW w:w="5532" w:type="dxa"/>
          </w:tcPr>
          <w:p w14:paraId="36FAC7F6" w14:textId="77777777" w:rsidR="00FE17E8" w:rsidRPr="00514B15" w:rsidRDefault="00FE17E8" w:rsidP="006C602D">
            <w:pPr>
              <w:spacing w:before="20" w:after="20"/>
              <w:rPr>
                <w:bCs/>
                <w:color w:val="000000" w:themeColor="text1"/>
                <w:sz w:val="20"/>
              </w:rPr>
            </w:pPr>
            <w:r w:rsidRPr="00514B15">
              <w:rPr>
                <w:szCs w:val="22"/>
              </w:rPr>
              <w:t>specifies the value of the variable PatchPackingBlockSize</w:t>
            </w:r>
            <w:r>
              <w:rPr>
                <w:szCs w:val="22"/>
              </w:rPr>
              <w:t xml:space="preserve"> in ISO/IEC 23090-5</w:t>
            </w:r>
            <w:r w:rsidRPr="00514B15">
              <w:rPr>
                <w:szCs w:val="22"/>
              </w:rPr>
              <w:t>, that is used for the horizontal and vertical placement of the patches within the current atlas.</w:t>
            </w:r>
          </w:p>
        </w:tc>
      </w:tr>
    </w:tbl>
    <w:p w14:paraId="226527DD" w14:textId="77777777" w:rsidR="00FE17E8" w:rsidRPr="00514B15" w:rsidRDefault="00FE17E8" w:rsidP="00FE17E8"/>
    <w:p w14:paraId="1DB715CA" w14:textId="77777777" w:rsidR="00FE17E8" w:rsidRPr="001C79C3"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8" w:name="_Toc141653635"/>
      <w:r w:rsidRPr="00446BA6">
        <w:rPr>
          <w:szCs w:val="24"/>
          <w:lang w:val="en-US"/>
        </w:rPr>
        <w:t>Atlas Data Buffer Format</w:t>
      </w:r>
      <w:bookmarkEnd w:id="368"/>
    </w:p>
    <w:p w14:paraId="13CBAB52" w14:textId="77777777" w:rsidR="00FE17E8" w:rsidRPr="001C79C3" w:rsidRDefault="00FE17E8" w:rsidP="00FE17E8">
      <w:pPr>
        <w:pStyle w:val="BodyText"/>
        <w:spacing w:after="0" w:line="240" w:lineRule="auto"/>
        <w:rPr>
          <w:sz w:val="20"/>
        </w:rPr>
      </w:pPr>
      <w:r w:rsidRPr="001C79C3">
        <w:rPr>
          <w:rFonts w:ascii="Arial" w:hAnsi="Arial" w:cs="Arial"/>
        </w:rPr>
        <w:t>The atlas data buffer is binary formatted data that shall comply to the following formats in Table G.6, Table G.7 and Table G.8 depending on the buffer format for the atlas data</w:t>
      </w:r>
      <w:r>
        <w:t xml:space="preserve">. </w:t>
      </w:r>
      <w:r w:rsidRPr="001257E9">
        <w:rPr>
          <w:rFonts w:ascii="Arial" w:hAnsi="Arial" w:cs="Arial"/>
          <w:szCs w:val="24"/>
        </w:rPr>
        <w:t>The atlas buffer format for “</w:t>
      </w:r>
      <w:r w:rsidRPr="001257E9">
        <w:rPr>
          <w:rFonts w:ascii="Courier New" w:hAnsi="Courier New" w:cs="Courier New"/>
          <w:szCs w:val="24"/>
        </w:rPr>
        <w:t>buffer_format</w:t>
      </w:r>
      <w:r w:rsidRPr="001257E9">
        <w:rPr>
          <w:rFonts w:ascii="Arial" w:hAnsi="Arial" w:cs="Arial"/>
          <w:szCs w:val="24"/>
        </w:rPr>
        <w:t>” value “</w:t>
      </w:r>
      <w:r>
        <w:rPr>
          <w:rFonts w:ascii="Arial" w:hAnsi="Arial" w:cs="Arial"/>
          <w:szCs w:val="24"/>
        </w:rPr>
        <w:t>baseline</w:t>
      </w:r>
      <w:r w:rsidRPr="001257E9">
        <w:rPr>
          <w:rFonts w:ascii="Arial" w:hAnsi="Arial" w:cs="Arial"/>
          <w:szCs w:val="24"/>
        </w:rPr>
        <w:t xml:space="preserve">” </w:t>
      </w:r>
      <w:r>
        <w:rPr>
          <w:rFonts w:ascii="Arial" w:hAnsi="Arial" w:cs="Arial"/>
          <w:szCs w:val="24"/>
        </w:rPr>
        <w:t>is described in Table G.7.</w:t>
      </w:r>
    </w:p>
    <w:p w14:paraId="07782077" w14:textId="77777777" w:rsidR="00FE17E8" w:rsidRPr="00514B15" w:rsidRDefault="00FE17E8" w:rsidP="00FE17E8">
      <w:pPr>
        <w:pStyle w:val="Caption"/>
        <w:keepNext/>
        <w:jc w:val="center"/>
      </w:pPr>
      <w:r w:rsidRPr="00514B15">
        <w:rPr>
          <w:b w:val="0"/>
          <w:bCs w:val="0"/>
        </w:rPr>
        <w:t>Table G.</w:t>
      </w:r>
      <w:r>
        <w:rPr>
          <w:b w:val="0"/>
          <w:bCs w:val="0"/>
        </w:rPr>
        <w:t>6</w:t>
      </w:r>
      <w:r w:rsidRPr="00514B15">
        <w:rPr>
          <w:b w:val="0"/>
          <w:bCs w:val="0"/>
        </w:rPr>
        <w:t xml:space="preserve"> Atlas data buffer format</w:t>
      </w:r>
      <w:r>
        <w:rPr>
          <w:b w:val="0"/>
          <w:bCs w:val="0"/>
        </w:rPr>
        <w:t xml:space="preserve"> for buffer_format:baseline</w:t>
      </w:r>
    </w:p>
    <w:tbl>
      <w:tblPr>
        <w:tblStyle w:val="TableGrid"/>
        <w:tblW w:w="5342" w:type="pct"/>
        <w:jc w:val="center"/>
        <w:tblLayout w:type="fixed"/>
        <w:tblLook w:val="04A0" w:firstRow="1" w:lastRow="0" w:firstColumn="1" w:lastColumn="0" w:noHBand="0" w:noVBand="1"/>
      </w:tblPr>
      <w:tblGrid>
        <w:gridCol w:w="3541"/>
        <w:gridCol w:w="1048"/>
        <w:gridCol w:w="5819"/>
      </w:tblGrid>
      <w:tr w:rsidR="00FE17E8" w:rsidRPr="00514B15" w14:paraId="0A71DAE1" w14:textId="77777777" w:rsidTr="006C602D">
        <w:trPr>
          <w:trHeight w:val="259"/>
          <w:jc w:val="center"/>
        </w:trPr>
        <w:tc>
          <w:tcPr>
            <w:tcW w:w="3397" w:type="dxa"/>
          </w:tcPr>
          <w:p w14:paraId="26822722"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1005" w:type="dxa"/>
          </w:tcPr>
          <w:p w14:paraId="6A241C24"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5582" w:type="dxa"/>
          </w:tcPr>
          <w:p w14:paraId="06587449"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5C642FDE" w14:textId="77777777" w:rsidTr="006C602D">
        <w:trPr>
          <w:trHeight w:val="271"/>
          <w:jc w:val="center"/>
        </w:trPr>
        <w:tc>
          <w:tcPr>
            <w:tcW w:w="3397" w:type="dxa"/>
          </w:tcPr>
          <w:p w14:paraId="4CE6B2B8" w14:textId="77777777" w:rsidR="00FE17E8" w:rsidRPr="00514B15" w:rsidRDefault="00FE17E8" w:rsidP="006C602D">
            <w:pPr>
              <w:spacing w:before="20" w:after="20"/>
              <w:rPr>
                <w:b/>
                <w:bCs/>
                <w:color w:val="000000" w:themeColor="text1"/>
                <w:sz w:val="20"/>
              </w:rPr>
            </w:pPr>
            <w:r w:rsidRPr="00514B15">
              <w:rPr>
                <w:b/>
                <w:bCs/>
                <w:color w:val="000000" w:themeColor="text1"/>
                <w:sz w:val="20"/>
              </w:rPr>
              <w:t>patch_count</w:t>
            </w:r>
          </w:p>
        </w:tc>
        <w:tc>
          <w:tcPr>
            <w:tcW w:w="1005" w:type="dxa"/>
          </w:tcPr>
          <w:p w14:paraId="49631389"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5582" w:type="dxa"/>
          </w:tcPr>
          <w:p w14:paraId="78F14EAD"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67BE390D" w14:textId="77777777" w:rsidTr="006C602D">
        <w:trPr>
          <w:trHeight w:val="259"/>
          <w:jc w:val="center"/>
        </w:trPr>
        <w:tc>
          <w:tcPr>
            <w:tcW w:w="3397" w:type="dxa"/>
          </w:tcPr>
          <w:p w14:paraId="0A8D3C95" w14:textId="77777777" w:rsidR="00FE17E8" w:rsidRPr="00514B15" w:rsidRDefault="00FE17E8" w:rsidP="006C602D">
            <w:pPr>
              <w:spacing w:before="20" w:after="20"/>
              <w:rPr>
                <w:color w:val="000000" w:themeColor="text1"/>
                <w:sz w:val="20"/>
              </w:rPr>
            </w:pPr>
            <w:r w:rsidRPr="00514B15">
              <w:rPr>
                <w:color w:val="000000" w:themeColor="text1"/>
                <w:sz w:val="20"/>
              </w:rPr>
              <w:t>for( i=0;i&lt;patch_count;i++ ) {</w:t>
            </w:r>
          </w:p>
        </w:tc>
        <w:tc>
          <w:tcPr>
            <w:tcW w:w="1005" w:type="dxa"/>
          </w:tcPr>
          <w:p w14:paraId="6759C6F1" w14:textId="77777777" w:rsidR="00FE17E8" w:rsidRPr="00514B15" w:rsidRDefault="00FE17E8" w:rsidP="006C602D">
            <w:pPr>
              <w:spacing w:before="20" w:after="20"/>
              <w:jc w:val="center"/>
              <w:rPr>
                <w:b/>
                <w:color w:val="000000" w:themeColor="text1"/>
                <w:sz w:val="20"/>
              </w:rPr>
            </w:pPr>
          </w:p>
        </w:tc>
        <w:tc>
          <w:tcPr>
            <w:tcW w:w="5582" w:type="dxa"/>
          </w:tcPr>
          <w:p w14:paraId="7A31E8D5" w14:textId="77777777" w:rsidR="00FE17E8" w:rsidRPr="00514B15" w:rsidRDefault="00FE17E8" w:rsidP="006C602D">
            <w:pPr>
              <w:spacing w:before="20" w:after="20"/>
              <w:rPr>
                <w:b/>
                <w:color w:val="000000" w:themeColor="text1"/>
                <w:sz w:val="20"/>
              </w:rPr>
            </w:pPr>
          </w:p>
        </w:tc>
      </w:tr>
      <w:tr w:rsidR="00FE17E8" w:rsidRPr="00514B15" w14:paraId="725AC847" w14:textId="77777777" w:rsidTr="006C602D">
        <w:trPr>
          <w:trHeight w:val="259"/>
          <w:jc w:val="center"/>
        </w:trPr>
        <w:tc>
          <w:tcPr>
            <w:tcW w:w="3397" w:type="dxa"/>
          </w:tcPr>
          <w:p w14:paraId="079F835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2d_pos_x</w:t>
            </w:r>
          </w:p>
        </w:tc>
        <w:tc>
          <w:tcPr>
            <w:tcW w:w="1005" w:type="dxa"/>
          </w:tcPr>
          <w:p w14:paraId="0D7F3FE2" w14:textId="118889A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65C2844F"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02BFDE6B" w14:textId="77777777" w:rsidTr="006C602D">
        <w:trPr>
          <w:trHeight w:val="259"/>
          <w:jc w:val="center"/>
        </w:trPr>
        <w:tc>
          <w:tcPr>
            <w:tcW w:w="3397" w:type="dxa"/>
          </w:tcPr>
          <w:p w14:paraId="1FC2361E"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2d_pos_y</w:t>
            </w:r>
          </w:p>
        </w:tc>
        <w:tc>
          <w:tcPr>
            <w:tcW w:w="1005" w:type="dxa"/>
          </w:tcPr>
          <w:p w14:paraId="78A2ED25" w14:textId="5194E59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D7092E3"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EBBC3F8" w14:textId="77777777" w:rsidTr="006C602D">
        <w:trPr>
          <w:trHeight w:val="271"/>
          <w:jc w:val="center"/>
        </w:trPr>
        <w:tc>
          <w:tcPr>
            <w:tcW w:w="3397" w:type="dxa"/>
          </w:tcPr>
          <w:p w14:paraId="15C45B15"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2d_size_x</w:t>
            </w:r>
          </w:p>
        </w:tc>
        <w:tc>
          <w:tcPr>
            <w:tcW w:w="1005" w:type="dxa"/>
          </w:tcPr>
          <w:p w14:paraId="28E6EE8D" w14:textId="3F6E07FF"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E5A715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0C976C72" w14:textId="77777777" w:rsidTr="006C602D">
        <w:trPr>
          <w:trHeight w:val="259"/>
          <w:jc w:val="center"/>
        </w:trPr>
        <w:tc>
          <w:tcPr>
            <w:tcW w:w="3397" w:type="dxa"/>
          </w:tcPr>
          <w:p w14:paraId="7459C9FF" w14:textId="77777777" w:rsidR="00FE17E8" w:rsidRPr="00514B15" w:rsidRDefault="00FE17E8" w:rsidP="006C602D">
            <w:pPr>
              <w:spacing w:before="20" w:after="20"/>
              <w:rPr>
                <w:b/>
                <w:bCs/>
                <w:color w:val="000000" w:themeColor="text1"/>
                <w:sz w:val="20"/>
              </w:rPr>
            </w:pPr>
            <w:r w:rsidRPr="00514B15">
              <w:rPr>
                <w:color w:val="000000" w:themeColor="text1"/>
                <w:sz w:val="20"/>
              </w:rPr>
              <w:tab/>
            </w:r>
            <w:r w:rsidRPr="00514B15">
              <w:rPr>
                <w:b/>
                <w:bCs/>
                <w:color w:val="000000" w:themeColor="text1"/>
                <w:sz w:val="20"/>
              </w:rPr>
              <w:t>2d_size_y</w:t>
            </w:r>
          </w:p>
        </w:tc>
        <w:tc>
          <w:tcPr>
            <w:tcW w:w="1005" w:type="dxa"/>
          </w:tcPr>
          <w:p w14:paraId="33A731BA" w14:textId="527DAA49"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302B6A3D"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1A883B64" w14:textId="77777777" w:rsidTr="006C602D">
        <w:trPr>
          <w:trHeight w:val="259"/>
          <w:jc w:val="center"/>
        </w:trPr>
        <w:tc>
          <w:tcPr>
            <w:tcW w:w="3397" w:type="dxa"/>
          </w:tcPr>
          <w:p w14:paraId="2828136D"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3d_offset_u</w:t>
            </w:r>
          </w:p>
        </w:tc>
        <w:tc>
          <w:tcPr>
            <w:tcW w:w="1005" w:type="dxa"/>
          </w:tcPr>
          <w:p w14:paraId="247E176A" w14:textId="5C4372F4"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454F6A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69BFB31" w14:textId="77777777" w:rsidTr="006C602D">
        <w:trPr>
          <w:trHeight w:val="271"/>
          <w:jc w:val="center"/>
        </w:trPr>
        <w:tc>
          <w:tcPr>
            <w:tcW w:w="3397" w:type="dxa"/>
          </w:tcPr>
          <w:p w14:paraId="775B3E6C"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3d_offset_v</w:t>
            </w:r>
          </w:p>
        </w:tc>
        <w:tc>
          <w:tcPr>
            <w:tcW w:w="1005" w:type="dxa"/>
          </w:tcPr>
          <w:p w14:paraId="02769FF0" w14:textId="1F17DFE3"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1BE2607A"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5846821A" w14:textId="77777777" w:rsidTr="006C602D">
        <w:trPr>
          <w:trHeight w:val="259"/>
          <w:jc w:val="center"/>
        </w:trPr>
        <w:tc>
          <w:tcPr>
            <w:tcW w:w="3397" w:type="dxa"/>
          </w:tcPr>
          <w:p w14:paraId="39007399"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3d_offset_d</w:t>
            </w:r>
          </w:p>
        </w:tc>
        <w:tc>
          <w:tcPr>
            <w:tcW w:w="1005" w:type="dxa"/>
          </w:tcPr>
          <w:p w14:paraId="615F8487" w14:textId="58B3D32E"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5582" w:type="dxa"/>
          </w:tcPr>
          <w:p w14:paraId="286C27FB"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69489C67" w14:textId="77777777" w:rsidTr="006C602D">
        <w:trPr>
          <w:trHeight w:val="259"/>
          <w:jc w:val="center"/>
        </w:trPr>
        <w:tc>
          <w:tcPr>
            <w:tcW w:w="3397" w:type="dxa"/>
          </w:tcPr>
          <w:p w14:paraId="23FA08F2" w14:textId="77777777" w:rsidR="00FE17E8" w:rsidRPr="00514B15" w:rsidRDefault="00FE17E8" w:rsidP="006C602D">
            <w:pPr>
              <w:spacing w:before="20" w:after="20"/>
              <w:rPr>
                <w:color w:val="000000" w:themeColor="text1"/>
                <w:sz w:val="20"/>
              </w:rPr>
            </w:pPr>
            <w:r w:rsidRPr="00514B15">
              <w:rPr>
                <w:color w:val="000000" w:themeColor="text1"/>
                <w:sz w:val="20"/>
              </w:rPr>
              <w:tab/>
            </w:r>
            <w:r w:rsidRPr="00514B15">
              <w:rPr>
                <w:b/>
                <w:color w:val="000000" w:themeColor="text1"/>
                <w:sz w:val="20"/>
              </w:rPr>
              <w:t>patch_projection_id</w:t>
            </w:r>
          </w:p>
        </w:tc>
        <w:tc>
          <w:tcPr>
            <w:tcW w:w="1005" w:type="dxa"/>
          </w:tcPr>
          <w:p w14:paraId="4A35FC29"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14179F58"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0EAB5453" w14:textId="77777777" w:rsidTr="006C602D">
        <w:trPr>
          <w:trHeight w:val="271"/>
          <w:jc w:val="center"/>
        </w:trPr>
        <w:tc>
          <w:tcPr>
            <w:tcW w:w="3397" w:type="dxa"/>
          </w:tcPr>
          <w:p w14:paraId="21A5066B" w14:textId="77777777" w:rsidR="00FE17E8" w:rsidRPr="00514B15" w:rsidRDefault="00FE17E8" w:rsidP="006C602D">
            <w:pPr>
              <w:spacing w:before="20" w:after="20"/>
              <w:rPr>
                <w:b/>
                <w:color w:val="000000" w:themeColor="text1"/>
                <w:sz w:val="20"/>
              </w:rPr>
            </w:pPr>
            <w:r w:rsidRPr="00514B15">
              <w:rPr>
                <w:b/>
                <w:color w:val="000000" w:themeColor="text1"/>
                <w:sz w:val="20"/>
              </w:rPr>
              <w:tab/>
              <w:t>patch_orientation</w:t>
            </w:r>
          </w:p>
        </w:tc>
        <w:tc>
          <w:tcPr>
            <w:tcW w:w="1005" w:type="dxa"/>
          </w:tcPr>
          <w:p w14:paraId="52F3F90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5582" w:type="dxa"/>
          </w:tcPr>
          <w:p w14:paraId="74A590A7"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5F79A969" w14:textId="77777777" w:rsidTr="006C602D">
        <w:trPr>
          <w:trHeight w:val="271"/>
          <w:jc w:val="center"/>
        </w:trPr>
        <w:tc>
          <w:tcPr>
            <w:tcW w:w="3397" w:type="dxa"/>
          </w:tcPr>
          <w:p w14:paraId="5DCEBF27" w14:textId="77777777" w:rsidR="00FE17E8" w:rsidRPr="00514B15" w:rsidRDefault="00FE17E8" w:rsidP="006C602D">
            <w:pPr>
              <w:spacing w:before="20" w:after="20"/>
              <w:rPr>
                <w:b/>
                <w:color w:val="000000" w:themeColor="text1"/>
                <w:sz w:val="20"/>
              </w:rPr>
            </w:pPr>
            <w:r w:rsidRPr="00514B15">
              <w:rPr>
                <w:b/>
                <w:color w:val="000000" w:themeColor="text1"/>
                <w:sz w:val="20"/>
              </w:rPr>
              <w:tab/>
              <w:t>lod_scale_x</w:t>
            </w:r>
          </w:p>
        </w:tc>
        <w:tc>
          <w:tcPr>
            <w:tcW w:w="1005" w:type="dxa"/>
          </w:tcPr>
          <w:p w14:paraId="5F8834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0754E8F5"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7C58B677" w14:textId="77777777" w:rsidTr="006C602D">
        <w:trPr>
          <w:trHeight w:val="271"/>
          <w:jc w:val="center"/>
        </w:trPr>
        <w:tc>
          <w:tcPr>
            <w:tcW w:w="3397" w:type="dxa"/>
          </w:tcPr>
          <w:p w14:paraId="59651A01" w14:textId="77777777" w:rsidR="00FE17E8" w:rsidRPr="00514B15" w:rsidRDefault="00FE17E8" w:rsidP="006C602D">
            <w:pPr>
              <w:spacing w:before="20" w:after="20"/>
              <w:rPr>
                <w:b/>
                <w:color w:val="000000" w:themeColor="text1"/>
                <w:sz w:val="20"/>
              </w:rPr>
            </w:pPr>
            <w:r w:rsidRPr="00514B15">
              <w:rPr>
                <w:b/>
                <w:color w:val="000000" w:themeColor="text1"/>
                <w:sz w:val="20"/>
              </w:rPr>
              <w:tab/>
              <w:t>lod_scale_y</w:t>
            </w:r>
          </w:p>
        </w:tc>
        <w:tc>
          <w:tcPr>
            <w:tcW w:w="1005" w:type="dxa"/>
          </w:tcPr>
          <w:p w14:paraId="16A371AE"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5582" w:type="dxa"/>
          </w:tcPr>
          <w:p w14:paraId="174CE778"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44F7815" w14:textId="77777777" w:rsidTr="006C602D">
        <w:trPr>
          <w:trHeight w:val="259"/>
          <w:jc w:val="center"/>
        </w:trPr>
        <w:tc>
          <w:tcPr>
            <w:tcW w:w="3397" w:type="dxa"/>
          </w:tcPr>
          <w:p w14:paraId="725CE532" w14:textId="77777777" w:rsidR="00FE17E8" w:rsidRPr="00514B15" w:rsidRDefault="00FE17E8" w:rsidP="006C602D">
            <w:pPr>
              <w:spacing w:before="20" w:after="20"/>
              <w:rPr>
                <w:sz w:val="20"/>
                <w:highlight w:val="yellow"/>
              </w:rPr>
            </w:pPr>
            <w:r w:rsidRPr="00514B15">
              <w:rPr>
                <w:sz w:val="20"/>
              </w:rPr>
              <w:t>}</w:t>
            </w:r>
          </w:p>
        </w:tc>
        <w:tc>
          <w:tcPr>
            <w:tcW w:w="1005" w:type="dxa"/>
          </w:tcPr>
          <w:p w14:paraId="70D193A4" w14:textId="77777777" w:rsidR="00FE17E8" w:rsidRPr="00514B15" w:rsidRDefault="00FE17E8" w:rsidP="006C602D">
            <w:pPr>
              <w:spacing w:before="20" w:after="20"/>
              <w:jc w:val="center"/>
              <w:rPr>
                <w:color w:val="000000"/>
                <w:sz w:val="20"/>
                <w:highlight w:val="yellow"/>
              </w:rPr>
            </w:pPr>
          </w:p>
        </w:tc>
        <w:tc>
          <w:tcPr>
            <w:tcW w:w="5582" w:type="dxa"/>
          </w:tcPr>
          <w:p w14:paraId="3319EABF" w14:textId="77777777" w:rsidR="00FE17E8" w:rsidRPr="00514B15" w:rsidRDefault="00FE17E8" w:rsidP="006C602D">
            <w:pPr>
              <w:spacing w:before="20" w:after="20"/>
              <w:rPr>
                <w:rFonts w:cstheme="minorHAnsi"/>
                <w:sz w:val="20"/>
                <w:highlight w:val="yellow"/>
              </w:rPr>
            </w:pPr>
          </w:p>
        </w:tc>
      </w:tr>
    </w:tbl>
    <w:p w14:paraId="77BE772C" w14:textId="77777777" w:rsidR="00FE17E8" w:rsidRPr="00446BA6" w:rsidRDefault="00FE17E8" w:rsidP="00FE17E8">
      <w:pPr>
        <w:pStyle w:val="BodyText"/>
        <w:spacing w:after="0" w:line="240" w:lineRule="auto"/>
        <w:rPr>
          <w:sz w:val="20"/>
        </w:rPr>
      </w:pPr>
    </w:p>
    <w:p w14:paraId="60EEC001" w14:textId="77777777" w:rsidR="00FE17E8" w:rsidRPr="00446BA6" w:rsidRDefault="00FE17E8" w:rsidP="00FE17E8">
      <w:pPr>
        <w:pStyle w:val="BodyText"/>
        <w:spacing w:after="0" w:line="240" w:lineRule="auto"/>
        <w:rPr>
          <w:sz w:val="20"/>
        </w:rPr>
      </w:pPr>
      <w:r w:rsidRPr="001C79C3">
        <w:rPr>
          <w:rFonts w:ascii="Arial" w:hAnsi="Arial" w:cs="Arial"/>
          <w:szCs w:val="24"/>
        </w:rPr>
        <w:t>The atlas buffer format for “</w:t>
      </w:r>
      <w:r w:rsidRPr="001C79C3">
        <w:rPr>
          <w:rFonts w:ascii="Courier New" w:hAnsi="Courier New" w:cs="Courier New"/>
          <w:szCs w:val="24"/>
        </w:rPr>
        <w:t>buffer_format</w:t>
      </w:r>
      <w:r w:rsidRPr="001C79C3">
        <w:rPr>
          <w:rFonts w:ascii="Arial" w:hAnsi="Arial" w:cs="Arial"/>
          <w:szCs w:val="24"/>
        </w:rPr>
        <w:t xml:space="preserve">” value “extended” </w:t>
      </w:r>
      <w:r>
        <w:rPr>
          <w:rFonts w:ascii="Arial" w:hAnsi="Arial" w:cs="Arial"/>
          <w:szCs w:val="24"/>
        </w:rPr>
        <w:t>is described in Table G.7.</w:t>
      </w:r>
    </w:p>
    <w:p w14:paraId="4248CB4B" w14:textId="77777777" w:rsidR="00FE17E8" w:rsidRPr="00200DB9" w:rsidRDefault="00FE17E8" w:rsidP="00FE17E8">
      <w:pPr>
        <w:pStyle w:val="Caption"/>
        <w:keepNext/>
        <w:jc w:val="center"/>
      </w:pPr>
      <w:r w:rsidRPr="001C79C3">
        <w:rPr>
          <w:b w:val="0"/>
          <w:bCs w:val="0"/>
        </w:rPr>
        <w:t>Table G.7 Atlas data buffer format for buffer_format:extended</w:t>
      </w:r>
    </w:p>
    <w:tbl>
      <w:tblPr>
        <w:tblW w:w="9923"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334"/>
        <w:gridCol w:w="990"/>
        <w:gridCol w:w="4599"/>
      </w:tblGrid>
      <w:tr w:rsidR="00FE17E8" w:rsidRPr="00C82394" w14:paraId="588D87A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ABC96B" w14:textId="77777777" w:rsidR="00FE17E8" w:rsidRPr="00C82394" w:rsidRDefault="00FE17E8" w:rsidP="006C602D">
            <w:pPr>
              <w:spacing w:before="20" w:after="20"/>
              <w:jc w:val="center"/>
              <w:rPr>
                <w:color w:val="000000"/>
                <w:sz w:val="20"/>
              </w:rPr>
            </w:pPr>
            <w:r w:rsidRPr="00C82394">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B1185" w14:textId="77777777" w:rsidR="00FE17E8" w:rsidRPr="00C82394" w:rsidRDefault="00FE17E8" w:rsidP="006C602D">
            <w:pPr>
              <w:spacing w:before="20" w:after="20"/>
              <w:jc w:val="center"/>
              <w:rPr>
                <w:color w:val="000000"/>
                <w:sz w:val="20"/>
              </w:rPr>
            </w:pPr>
            <w:r w:rsidRPr="00C82394">
              <w:rPr>
                <w:b/>
                <w:bCs/>
                <w:color w:val="000000"/>
                <w:sz w:val="20"/>
              </w:rPr>
              <w:t>Type</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BBFAB3" w14:textId="77777777" w:rsidR="00FE17E8" w:rsidRPr="00C82394" w:rsidRDefault="00FE17E8" w:rsidP="006C602D">
            <w:pPr>
              <w:spacing w:before="20" w:after="20"/>
              <w:jc w:val="center"/>
              <w:rPr>
                <w:color w:val="000000"/>
                <w:sz w:val="20"/>
              </w:rPr>
            </w:pPr>
            <w:r w:rsidRPr="00C82394">
              <w:rPr>
                <w:b/>
                <w:bCs/>
                <w:color w:val="000000"/>
                <w:sz w:val="20"/>
              </w:rPr>
              <w:t>Description</w:t>
            </w:r>
          </w:p>
        </w:tc>
      </w:tr>
      <w:tr w:rsidR="00FE17E8" w:rsidRPr="00C82394" w14:paraId="7C26A21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992D3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patch_count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7746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E8CDAA" w14:textId="77777777" w:rsidR="00FE17E8" w:rsidRPr="001C79C3" w:rsidRDefault="00FE17E8" w:rsidP="006C602D">
            <w:pPr>
              <w:spacing w:before="20" w:after="20"/>
              <w:contextualSpacing/>
              <w:rPr>
                <w:rFonts w:cs="Arial"/>
                <w:color w:val="000000"/>
                <w:sz w:val="20"/>
              </w:rPr>
            </w:pPr>
            <w:r w:rsidRPr="001C79C3">
              <w:rPr>
                <w:rFonts w:cs="Arial"/>
                <w:color w:val="000000"/>
                <w:sz w:val="20"/>
              </w:rPr>
              <w:t>provides the total number of patches.</w:t>
            </w:r>
          </w:p>
        </w:tc>
      </w:tr>
      <w:tr w:rsidR="00FE17E8" w:rsidRPr="00C82394" w14:paraId="0FFF2E2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6049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for ( i=0;i&lt;patch_count;i++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A9E12" w14:textId="77777777" w:rsidR="00FE17E8" w:rsidRPr="001C79C3" w:rsidRDefault="00FE17E8" w:rsidP="006C602D">
            <w:pPr>
              <w:spacing w:before="20" w:after="20"/>
              <w:contextualSpacing/>
              <w:jc w:val="center"/>
              <w:rPr>
                <w:rFonts w:cs="Arial"/>
                <w:color w:val="000000"/>
                <w:sz w:val="20"/>
              </w:rPr>
            </w:pPr>
            <w:r w:rsidRPr="001C79C3">
              <w:rPr>
                <w:rFonts w:cs="Arial"/>
                <w:b/>
                <w:bCs/>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DEFF92" w14:textId="77777777" w:rsidR="00FE17E8" w:rsidRPr="001C79C3" w:rsidRDefault="00FE17E8" w:rsidP="006C602D">
            <w:pPr>
              <w:spacing w:before="20" w:after="20"/>
              <w:contextualSpacing/>
              <w:rPr>
                <w:rFonts w:cs="Arial"/>
                <w:color w:val="000000"/>
                <w:sz w:val="20"/>
              </w:rPr>
            </w:pPr>
            <w:r w:rsidRPr="001C79C3">
              <w:rPr>
                <w:rFonts w:cs="Arial"/>
                <w:b/>
                <w:bCs/>
                <w:color w:val="000000"/>
                <w:sz w:val="20"/>
              </w:rPr>
              <w:t> </w:t>
            </w:r>
          </w:p>
        </w:tc>
      </w:tr>
      <w:tr w:rsidR="00FE17E8" w:rsidRPr="00C82394" w14:paraId="34FD946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9A44CA" w14:textId="77777777" w:rsidR="00FE17E8" w:rsidRPr="001C79C3" w:rsidRDefault="00FE17E8" w:rsidP="006C602D">
            <w:pPr>
              <w:contextualSpacing/>
              <w:rPr>
                <w:rFonts w:cs="Arial"/>
                <w:sz w:val="20"/>
              </w:rPr>
            </w:pPr>
            <w:r w:rsidRPr="001C79C3">
              <w:rPr>
                <w:rFonts w:cs="Arial"/>
                <w:sz w:val="20"/>
              </w:rPr>
              <w:tab/>
              <w:t>patch_type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4DE32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1147D5" w14:textId="77777777" w:rsidR="00FE17E8" w:rsidRPr="001C79C3" w:rsidRDefault="00FE17E8" w:rsidP="006C602D">
            <w:pPr>
              <w:contextualSpacing/>
              <w:rPr>
                <w:rFonts w:cs="Arial"/>
                <w:color w:val="000000"/>
                <w:sz w:val="20"/>
              </w:rPr>
            </w:pPr>
            <w:r w:rsidRPr="001C79C3">
              <w:rPr>
                <w:rFonts w:cs="Arial"/>
                <w:color w:val="000000"/>
                <w:sz w:val="20"/>
              </w:rPr>
              <w:t>specifies the type of patch</w:t>
            </w:r>
          </w:p>
        </w:tc>
      </w:tr>
      <w:tr w:rsidR="00FE17E8" w:rsidRPr="00C82394" w14:paraId="3E8F91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37EC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2d_pos_x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934AB7" w14:textId="77777777" w:rsidR="00FE17E8" w:rsidRPr="001C79C3" w:rsidRDefault="00FE17E8" w:rsidP="006C602D">
            <w:pPr>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65820" w14:textId="77777777" w:rsidR="00FE17E8" w:rsidRPr="001C79C3" w:rsidRDefault="00FE17E8" w:rsidP="006C602D">
            <w:pPr>
              <w:contextualSpacing/>
              <w:rPr>
                <w:rFonts w:cs="Arial"/>
                <w:color w:val="000000"/>
                <w:sz w:val="20"/>
              </w:rPr>
            </w:pPr>
            <w:r w:rsidRPr="001C79C3">
              <w:rPr>
                <w:rFonts w:cs="Arial"/>
                <w:color w:val="000000"/>
                <w:sz w:val="20"/>
              </w:rPr>
              <w:t xml:space="preserve">specifies the x-coordinate of the top-left corner of the patch bounding box for the current patch. </w:t>
            </w:r>
          </w:p>
        </w:tc>
      </w:tr>
      <w:tr w:rsidR="00FE17E8" w:rsidRPr="00C82394" w14:paraId="420316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BB855F"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86075"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94543"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y-coordinate of the top-left corner of the patch bounding box for the current patch.</w:t>
            </w:r>
          </w:p>
        </w:tc>
      </w:tr>
      <w:tr w:rsidR="00FE17E8" w:rsidRPr="00C82394" w14:paraId="51A782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6BDC8" w14:textId="77777777" w:rsidR="00FE17E8" w:rsidRPr="001C79C3" w:rsidRDefault="00FE17E8" w:rsidP="006C602D">
            <w:pPr>
              <w:spacing w:before="20" w:after="20"/>
              <w:contextualSpacing/>
              <w:rPr>
                <w:rFonts w:cs="Arial"/>
                <w:color w:val="000000"/>
                <w:sz w:val="20"/>
              </w:rPr>
            </w:pPr>
            <w:r w:rsidRPr="001C79C3">
              <w:rPr>
                <w:rFonts w:cs="Arial"/>
                <w:sz w:val="20"/>
              </w:rPr>
              <w:lastRenderedPageBreak/>
              <w:tab/>
            </w:r>
            <w:r w:rsidRPr="001C79C3">
              <w:rPr>
                <w:rFonts w:cs="Arial"/>
                <w:color w:val="000000"/>
                <w:sz w:val="20"/>
              </w:rPr>
              <w:t>2d_size_x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B5F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C19D2"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width of the current patch.</w:t>
            </w:r>
          </w:p>
        </w:tc>
      </w:tr>
      <w:tr w:rsidR="00FE17E8" w:rsidRPr="00C82394" w14:paraId="7CABCD1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34203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2d_size_y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56188"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3B8009"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height of the current patch.</w:t>
            </w:r>
          </w:p>
        </w:tc>
      </w:tr>
      <w:tr w:rsidR="00FE17E8" w:rsidRPr="00C82394" w14:paraId="795C237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E87DF7"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3d_offset_u</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3561FF"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FD3160"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tangent axis.</w:t>
            </w:r>
          </w:p>
        </w:tc>
      </w:tr>
      <w:tr w:rsidR="00FE17E8" w:rsidRPr="00C82394" w14:paraId="3B6F18D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A56AA"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3d_offset_v</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6B9319"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F6E9AB"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bi-tangent axis.</w:t>
            </w:r>
          </w:p>
        </w:tc>
      </w:tr>
      <w:tr w:rsidR="00FE17E8" w:rsidRPr="00C82394" w14:paraId="25BC93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7DFA5"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3d_offset_d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EB8EFD"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float</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D955C7"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shift to be applied to the reconstructed patch points in the current patch along the normal axis.</w:t>
            </w:r>
          </w:p>
        </w:tc>
      </w:tr>
      <w:tr w:rsidR="00FE17E8" w:rsidRPr="00C82394" w14:paraId="50D131D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6AD86B"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patch_projection_id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FD619A"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963DE4"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identifier of the projection mode and the index of the normal to the projection plane of the current patch.</w:t>
            </w:r>
          </w:p>
        </w:tc>
      </w:tr>
      <w:tr w:rsidR="00FE17E8" w:rsidRPr="00C82394" w14:paraId="4A8980F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72C38E"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patch_orientation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C4D10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93434C" w14:textId="77777777" w:rsidR="00FE17E8" w:rsidRPr="001C79C3" w:rsidRDefault="00FE17E8" w:rsidP="006C602D">
            <w:pPr>
              <w:spacing w:before="20" w:after="20"/>
              <w:contextualSpacing/>
              <w:rPr>
                <w:rFonts w:cs="Arial"/>
                <w:color w:val="000000"/>
                <w:sz w:val="20"/>
              </w:rPr>
            </w:pPr>
            <w:r w:rsidRPr="001C79C3">
              <w:rPr>
                <w:rFonts w:cs="Arial"/>
                <w:color w:val="000000"/>
                <w:sz w:val="20"/>
              </w:rPr>
              <w:t>specifies the index of the patch orientation of the current patch.</w:t>
            </w:r>
          </w:p>
        </w:tc>
      </w:tr>
      <w:tr w:rsidR="00FE17E8" w:rsidRPr="00C82394" w14:paraId="29E609A6"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257314" w14:textId="77777777" w:rsidR="00FE17E8" w:rsidRPr="001C79C3" w:rsidRDefault="00FE17E8" w:rsidP="006C602D">
            <w:pPr>
              <w:spacing w:before="20" w:after="20"/>
              <w:contextualSpacing/>
              <w:rPr>
                <w:rFonts w:cs="Arial"/>
                <w:sz w:val="20"/>
              </w:rPr>
            </w:pPr>
            <w:r w:rsidRPr="001C79C3">
              <w:rPr>
                <w:rFonts w:cs="Arial"/>
                <w:sz w:val="20"/>
              </w:rPr>
              <w:tab/>
              <w:t>lod_scale_x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BC7697"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E8521"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tangent axis of the current patch.</w:t>
            </w:r>
          </w:p>
        </w:tc>
      </w:tr>
      <w:tr w:rsidR="00FE17E8" w:rsidRPr="00C82394" w14:paraId="2E76A54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0CE3CB" w14:textId="77777777" w:rsidR="00FE17E8" w:rsidRPr="001C79C3" w:rsidRDefault="00FE17E8" w:rsidP="006C602D">
            <w:pPr>
              <w:spacing w:before="20" w:after="20"/>
              <w:contextualSpacing/>
              <w:rPr>
                <w:rFonts w:cs="Arial"/>
                <w:sz w:val="20"/>
              </w:rPr>
            </w:pPr>
            <w:r w:rsidRPr="001C79C3">
              <w:rPr>
                <w:rFonts w:cs="Arial"/>
                <w:sz w:val="20"/>
              </w:rPr>
              <w:tab/>
              <w:t>lod_scale_y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8BCF50" w14:textId="77777777" w:rsidR="00FE17E8" w:rsidRPr="001C79C3" w:rsidRDefault="00FE17E8" w:rsidP="006C602D">
            <w:pPr>
              <w:spacing w:before="20" w:after="20"/>
              <w:contextualSpacing/>
              <w:jc w:val="center"/>
              <w:rPr>
                <w:rFonts w:cs="Arial"/>
                <w:color w:val="000000"/>
                <w:sz w:val="20"/>
              </w:rPr>
            </w:pPr>
            <w:r w:rsidRPr="001C79C3">
              <w:rPr>
                <w:rFonts w:cs="Arial"/>
                <w:sz w:val="20"/>
              </w:rPr>
              <w:t>uint16</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9D37E8" w14:textId="77777777" w:rsidR="00FE17E8" w:rsidRPr="001C79C3" w:rsidRDefault="00FE17E8" w:rsidP="006C602D">
            <w:pPr>
              <w:spacing w:before="20" w:after="20"/>
              <w:contextualSpacing/>
              <w:rPr>
                <w:rFonts w:cs="Arial"/>
                <w:color w:val="000000"/>
                <w:sz w:val="20"/>
              </w:rPr>
            </w:pPr>
            <w:r w:rsidRPr="001C79C3">
              <w:rPr>
                <w:rFonts w:cs="Arial"/>
                <w:sz w:val="20"/>
              </w:rPr>
              <w:t>specifies the LOD scaling factor to be applied to the bi-tangent axis of the current patch.</w:t>
            </w:r>
          </w:p>
        </w:tc>
      </w:tr>
      <w:tr w:rsidR="00FE17E8" w:rsidRPr="00C82394" w14:paraId="13EB13CA"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AEB6FC" w14:textId="77777777" w:rsidR="00FE17E8" w:rsidRPr="001C79C3" w:rsidRDefault="00FE17E8" w:rsidP="006C602D">
            <w:pPr>
              <w:contextualSpacing/>
              <w:rPr>
                <w:rFonts w:cs="Arial"/>
                <w:color w:val="000000"/>
                <w:sz w:val="20"/>
              </w:rPr>
            </w:pPr>
            <w:r w:rsidRPr="001C79C3">
              <w:rPr>
                <w:rFonts w:cs="Arial"/>
                <w:sz w:val="20"/>
              </w:rPr>
              <w:tab/>
              <w:t>i</w:t>
            </w:r>
            <w:r w:rsidRPr="001C79C3">
              <w:rPr>
                <w:rFonts w:cs="Arial"/>
                <w:color w:val="000000"/>
                <w:sz w:val="20"/>
              </w:rPr>
              <w:t>f (patch_type == PROJECTED)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AEAB81"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F6320E" w14:textId="77777777" w:rsidR="00FE17E8" w:rsidRPr="001C79C3" w:rsidRDefault="00FE17E8" w:rsidP="006C602D">
            <w:pPr>
              <w:contextualSpacing/>
              <w:rPr>
                <w:rFonts w:cs="Arial"/>
                <w:sz w:val="20"/>
              </w:rPr>
            </w:pPr>
            <w:r w:rsidRPr="001C79C3">
              <w:rPr>
                <w:rFonts w:cs="Arial"/>
                <w:sz w:val="20"/>
              </w:rPr>
              <w:t> </w:t>
            </w:r>
          </w:p>
        </w:tc>
      </w:tr>
      <w:tr w:rsidR="00FE17E8" w:rsidRPr="00C82394" w14:paraId="13E7D26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2E88D"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color w:val="000000"/>
                <w:sz w:val="20"/>
              </w:rPr>
              <w:t>plri_map_present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803D98"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C7B7EE" w14:textId="77777777" w:rsidR="00FE17E8" w:rsidRPr="001C79C3" w:rsidRDefault="00FE17E8" w:rsidP="006C602D">
            <w:pPr>
              <w:contextualSpacing/>
              <w:rPr>
                <w:rFonts w:cs="Arial"/>
                <w:sz w:val="20"/>
              </w:rPr>
            </w:pPr>
            <w:r w:rsidRPr="001C79C3">
              <w:rPr>
                <w:rFonts w:cs="Arial"/>
                <w:sz w:val="20"/>
              </w:rPr>
              <w:t>specifies if the plr information is present</w:t>
            </w:r>
          </w:p>
        </w:tc>
      </w:tr>
      <w:tr w:rsidR="00FE17E8" w:rsidRPr="00C82394" w14:paraId="7E3BC98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02C1C" w14:textId="77777777" w:rsidR="00FE17E8" w:rsidRPr="001C79C3" w:rsidRDefault="00FE17E8" w:rsidP="006C602D">
            <w:pPr>
              <w:spacing w:before="20" w:after="20"/>
              <w:contextualSpacing/>
              <w:rPr>
                <w:rFonts w:cs="Arial"/>
                <w:color w:val="000000"/>
                <w:sz w:val="20"/>
              </w:rPr>
            </w:pPr>
            <w:r w:rsidRPr="001C79C3">
              <w:rPr>
                <w:rFonts w:cs="Arial"/>
                <w:sz w:val="20"/>
              </w:rPr>
              <w:tab/>
            </w:r>
            <w:r w:rsidRPr="001C79C3">
              <w:rPr>
                <w:rFonts w:cs="Arial"/>
                <w:color w:val="000000"/>
                <w:sz w:val="20"/>
              </w:rPr>
              <w:t>if (plri_map_present)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2914D3" w14:textId="77777777" w:rsidR="00FE17E8" w:rsidRPr="001C79C3" w:rsidRDefault="00FE17E8" w:rsidP="006C602D">
            <w:pPr>
              <w:spacing w:before="20" w:after="20"/>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0B6A6" w14:textId="77777777" w:rsidR="00FE17E8" w:rsidRPr="001C79C3" w:rsidRDefault="00FE17E8" w:rsidP="006C602D">
            <w:pPr>
              <w:spacing w:before="20" w:after="20"/>
              <w:contextualSpacing/>
              <w:rPr>
                <w:rFonts w:cs="Arial"/>
                <w:sz w:val="20"/>
              </w:rPr>
            </w:pPr>
            <w:r w:rsidRPr="001C79C3">
              <w:rPr>
                <w:rFonts w:cs="Arial"/>
                <w:sz w:val="20"/>
              </w:rPr>
              <w:t> </w:t>
            </w:r>
          </w:p>
        </w:tc>
      </w:tr>
      <w:tr w:rsidR="00FE17E8" w:rsidRPr="00C82394" w14:paraId="340904D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AF4E55"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 xml:space="preserve">plrd_level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5CEA53"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624A7" w14:textId="77777777" w:rsidR="00FE17E8" w:rsidRPr="001C79C3" w:rsidRDefault="00FE17E8" w:rsidP="006C602D">
            <w:pPr>
              <w:contextualSpacing/>
              <w:rPr>
                <w:rFonts w:cs="Arial"/>
                <w:sz w:val="20"/>
              </w:rPr>
            </w:pPr>
            <w:r w:rsidRPr="001C79C3">
              <w:rPr>
                <w:rFonts w:cs="Arial"/>
                <w:sz w:val="20"/>
              </w:rPr>
              <w:t>specifies the level of PLR data for a patch</w:t>
            </w:r>
          </w:p>
        </w:tc>
      </w:tr>
      <w:tr w:rsidR="00FE17E8" w:rsidRPr="00C82394" w14:paraId="5F87F17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0B94C7" w14:textId="77777777" w:rsidR="00FE17E8" w:rsidRPr="001C79C3" w:rsidRDefault="00FE17E8" w:rsidP="006C602D">
            <w:pPr>
              <w:contextualSpacing/>
              <w:rPr>
                <w:rFonts w:cs="Arial"/>
                <w:color w:val="000000"/>
                <w:sz w:val="20"/>
              </w:rPr>
            </w:pPr>
            <w:r w:rsidRPr="001C79C3">
              <w:rPr>
                <w:rFonts w:cs="Arial"/>
                <w:sz w:val="20"/>
              </w:rPr>
              <w:tab/>
            </w:r>
            <w:r w:rsidRPr="001C79C3">
              <w:rPr>
                <w:rFonts w:cs="Arial"/>
                <w:sz w:val="20"/>
              </w:rPr>
              <w:tab/>
            </w:r>
            <w:r w:rsidRPr="001C79C3">
              <w:rPr>
                <w:rFonts w:cs="Arial"/>
                <w:color w:val="000000"/>
                <w:sz w:val="20"/>
              </w:rPr>
              <w:t>if (plr_level == 0 )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578CF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8483C" w14:textId="77777777" w:rsidR="00FE17E8" w:rsidRPr="001C79C3" w:rsidRDefault="00FE17E8" w:rsidP="006C602D">
            <w:pPr>
              <w:contextualSpacing/>
              <w:rPr>
                <w:rFonts w:cs="Arial"/>
                <w:sz w:val="20"/>
              </w:rPr>
            </w:pPr>
            <w:r w:rsidRPr="001C79C3">
              <w:rPr>
                <w:rFonts w:cs="Arial"/>
                <w:sz w:val="20"/>
              </w:rPr>
              <w:t> </w:t>
            </w:r>
          </w:p>
        </w:tc>
      </w:tr>
      <w:tr w:rsidR="00FE17E8" w:rsidRPr="00C82394" w14:paraId="7F5797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79A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for ( b = 0; b &lt; blockcount &lt; b++)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F86D85"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E5B76" w14:textId="77777777" w:rsidR="00FE17E8" w:rsidRPr="001C79C3" w:rsidRDefault="00FE17E8" w:rsidP="006C602D">
            <w:pPr>
              <w:contextualSpacing/>
              <w:rPr>
                <w:rFonts w:cs="Arial"/>
                <w:sz w:val="20"/>
              </w:rPr>
            </w:pPr>
            <w:r w:rsidRPr="001C79C3">
              <w:rPr>
                <w:rFonts w:cs="Arial"/>
                <w:sz w:val="20"/>
              </w:rPr>
              <w:t> </w:t>
            </w:r>
          </w:p>
        </w:tc>
      </w:tr>
      <w:tr w:rsidR="00FE17E8" w:rsidRPr="00C82394" w14:paraId="509FD40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49ED9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plrd_present_block_flag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C920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EBA82F" w14:textId="77777777" w:rsidR="00FE17E8" w:rsidRPr="001C79C3" w:rsidRDefault="00FE17E8" w:rsidP="006C602D">
            <w:pPr>
              <w:contextualSpacing/>
              <w:rPr>
                <w:rFonts w:cs="Arial"/>
                <w:sz w:val="20"/>
              </w:rPr>
            </w:pPr>
            <w:r w:rsidRPr="001C79C3">
              <w:rPr>
                <w:rFonts w:cs="Arial"/>
                <w:sz w:val="20"/>
              </w:rPr>
              <w:t>specifies whether the PLR data is present for a block</w:t>
            </w:r>
          </w:p>
        </w:tc>
      </w:tr>
      <w:tr w:rsidR="00FE17E8" w:rsidRPr="00C82394" w14:paraId="34DF913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96499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if (plrd_present_block_flag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2FEE7" w14:textId="77777777" w:rsidR="00FE17E8" w:rsidRPr="001C79C3" w:rsidRDefault="00FE17E8" w:rsidP="006C602D">
            <w:pPr>
              <w:contextualSpacing/>
              <w:jc w:val="center"/>
              <w:rPr>
                <w:rFonts w:cs="Arial"/>
                <w:color w:val="000000"/>
                <w:sz w:val="20"/>
              </w:rPr>
            </w:pPr>
            <w:r w:rsidRPr="001C79C3">
              <w:rPr>
                <w:rFonts w:cs="Arial"/>
                <w:color w:val="000000"/>
                <w:sz w:val="20"/>
              </w:rPr>
              <w:t xml:space="preserve">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49A8DA"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670E9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D35CB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r>
            <w:r w:rsidRPr="001C79C3">
              <w:rPr>
                <w:rFonts w:cs="Arial"/>
                <w:sz w:val="20"/>
              </w:rPr>
              <w:tab/>
              <w:t>plrd_block_mode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817D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69034" w14:textId="77777777" w:rsidR="00FE17E8" w:rsidRPr="001C79C3" w:rsidRDefault="00FE17E8" w:rsidP="006C602D">
            <w:pPr>
              <w:contextualSpacing/>
              <w:rPr>
                <w:rFonts w:cs="Arial"/>
                <w:sz w:val="20"/>
              </w:rPr>
            </w:pPr>
            <w:r w:rsidRPr="001C79C3">
              <w:rPr>
                <w:rFonts w:cs="Arial"/>
                <w:sz w:val="20"/>
              </w:rPr>
              <w:t>specifies the mode of PLR data for a block</w:t>
            </w:r>
          </w:p>
        </w:tc>
      </w:tr>
      <w:tr w:rsidR="00FE17E8" w:rsidRPr="00C82394" w14:paraId="097B96A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72EF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C276F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5B3136" w14:textId="77777777" w:rsidR="00FE17E8" w:rsidRPr="001C79C3" w:rsidRDefault="00FE17E8" w:rsidP="006C602D">
            <w:pPr>
              <w:contextualSpacing/>
              <w:rPr>
                <w:rFonts w:cs="Arial"/>
                <w:sz w:val="20"/>
              </w:rPr>
            </w:pPr>
            <w:r w:rsidRPr="001C79C3">
              <w:rPr>
                <w:rFonts w:cs="Arial"/>
                <w:sz w:val="20"/>
              </w:rPr>
              <w:t> </w:t>
            </w:r>
          </w:p>
        </w:tc>
      </w:tr>
      <w:tr w:rsidR="00FE17E8" w:rsidRPr="00C82394" w14:paraId="697D264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5004D9"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D6D3CB"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880037" w14:textId="77777777" w:rsidR="00FE17E8" w:rsidRPr="001C79C3" w:rsidRDefault="00FE17E8" w:rsidP="006C602D">
            <w:pPr>
              <w:contextualSpacing/>
              <w:rPr>
                <w:rFonts w:cs="Arial"/>
                <w:sz w:val="20"/>
              </w:rPr>
            </w:pPr>
            <w:r w:rsidRPr="001C79C3">
              <w:rPr>
                <w:rFonts w:cs="Arial"/>
                <w:sz w:val="20"/>
              </w:rPr>
              <w:t> </w:t>
            </w:r>
          </w:p>
        </w:tc>
      </w:tr>
      <w:tr w:rsidR="00FE17E8" w:rsidRPr="00C82394" w14:paraId="268CA8DC"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326C01"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else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661FA9"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D939D7" w14:textId="77777777" w:rsidR="00FE17E8" w:rsidRPr="001C79C3" w:rsidRDefault="00FE17E8" w:rsidP="006C602D">
            <w:pPr>
              <w:contextualSpacing/>
              <w:rPr>
                <w:rFonts w:cs="Arial"/>
                <w:sz w:val="20"/>
              </w:rPr>
            </w:pPr>
            <w:r w:rsidRPr="001C79C3">
              <w:rPr>
                <w:rFonts w:cs="Arial"/>
                <w:sz w:val="20"/>
              </w:rPr>
              <w:t> </w:t>
            </w:r>
          </w:p>
        </w:tc>
      </w:tr>
      <w:tr w:rsidR="00FE17E8" w:rsidRPr="00C82394" w14:paraId="32AB8383"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36B985"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plrd_present_patch_flag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781F2C"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50BE91" w14:textId="77777777" w:rsidR="00FE17E8" w:rsidRPr="001C79C3" w:rsidRDefault="00FE17E8" w:rsidP="006C602D">
            <w:pPr>
              <w:contextualSpacing/>
              <w:rPr>
                <w:rFonts w:cs="Arial"/>
                <w:sz w:val="20"/>
              </w:rPr>
            </w:pPr>
            <w:r w:rsidRPr="001C79C3">
              <w:rPr>
                <w:rFonts w:cs="Arial"/>
                <w:sz w:val="20"/>
              </w:rPr>
              <w:t>specifies whether the PLR data is present for the patch</w:t>
            </w:r>
          </w:p>
        </w:tc>
      </w:tr>
      <w:tr w:rsidR="00FE17E8" w:rsidRPr="00C82394" w14:paraId="093C0A00"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E11353"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if (plrd_present_patch_flag)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AF5614"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63213" w14:textId="77777777" w:rsidR="00FE17E8" w:rsidRPr="001C79C3" w:rsidRDefault="00FE17E8" w:rsidP="006C602D">
            <w:pPr>
              <w:contextualSpacing/>
              <w:rPr>
                <w:rFonts w:cs="Arial"/>
                <w:sz w:val="20"/>
              </w:rPr>
            </w:pPr>
            <w:r w:rsidRPr="001C79C3">
              <w:rPr>
                <w:rFonts w:cs="Arial"/>
                <w:sz w:val="20"/>
              </w:rPr>
              <w:t> </w:t>
            </w:r>
          </w:p>
        </w:tc>
      </w:tr>
      <w:tr w:rsidR="00FE17E8" w:rsidRPr="00C82394" w14:paraId="2D8C6AE5"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5868A8"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r>
            <w:r w:rsidRPr="001C79C3">
              <w:rPr>
                <w:rFonts w:cs="Arial"/>
                <w:sz w:val="20"/>
              </w:rPr>
              <w:tab/>
            </w:r>
            <w:r w:rsidRPr="001C79C3">
              <w:rPr>
                <w:rFonts w:cs="Arial"/>
                <w:sz w:val="20"/>
              </w:rPr>
              <w:tab/>
              <w:t>plrd_patch_mode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3D9E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A9FAC" w14:textId="77777777" w:rsidR="00FE17E8" w:rsidRPr="001C79C3" w:rsidRDefault="00FE17E8" w:rsidP="006C602D">
            <w:pPr>
              <w:contextualSpacing/>
              <w:rPr>
                <w:rFonts w:cs="Arial"/>
                <w:sz w:val="20"/>
              </w:rPr>
            </w:pPr>
            <w:r w:rsidRPr="001C79C3">
              <w:rPr>
                <w:rFonts w:cs="Arial"/>
                <w:sz w:val="20"/>
              </w:rPr>
              <w:t>specifies the mode of the PLR data for the patch</w:t>
            </w:r>
          </w:p>
        </w:tc>
      </w:tr>
      <w:tr w:rsidR="00FE17E8" w:rsidRPr="00C82394" w14:paraId="4542828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ED8BC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1796F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08A8D9" w14:textId="77777777" w:rsidR="00FE17E8" w:rsidRPr="001C79C3" w:rsidRDefault="00FE17E8" w:rsidP="006C602D">
            <w:pPr>
              <w:contextualSpacing/>
              <w:rPr>
                <w:rFonts w:cs="Arial"/>
                <w:sz w:val="20"/>
              </w:rPr>
            </w:pPr>
            <w:r w:rsidRPr="001C79C3">
              <w:rPr>
                <w:rFonts w:cs="Arial"/>
                <w:sz w:val="20"/>
              </w:rPr>
              <w:t> </w:t>
            </w:r>
          </w:p>
        </w:tc>
      </w:tr>
      <w:tr w:rsidR="00FE17E8" w:rsidRPr="00C82394" w14:paraId="535E9AAA" w14:textId="77777777" w:rsidTr="006C602D">
        <w:trPr>
          <w:trHeight w:val="17"/>
        </w:trPr>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6F62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6CE51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9E9247" w14:textId="77777777" w:rsidR="00FE17E8" w:rsidRPr="001C79C3" w:rsidRDefault="00FE17E8" w:rsidP="006C602D">
            <w:pPr>
              <w:contextualSpacing/>
              <w:rPr>
                <w:rFonts w:cs="Arial"/>
                <w:sz w:val="20"/>
              </w:rPr>
            </w:pPr>
            <w:r w:rsidRPr="001C79C3">
              <w:rPr>
                <w:rFonts w:cs="Arial"/>
                <w:sz w:val="20"/>
              </w:rPr>
              <w:t> </w:t>
            </w:r>
          </w:p>
        </w:tc>
      </w:tr>
      <w:tr w:rsidR="00FE17E8" w:rsidRPr="00C82394" w14:paraId="453537E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042BF"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ED952B"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06F28" w14:textId="77777777" w:rsidR="00FE17E8" w:rsidRPr="001C79C3" w:rsidRDefault="00FE17E8" w:rsidP="006C602D">
            <w:pPr>
              <w:contextualSpacing/>
              <w:rPr>
                <w:rFonts w:cs="Arial"/>
                <w:sz w:val="20"/>
              </w:rPr>
            </w:pPr>
          </w:p>
        </w:tc>
      </w:tr>
      <w:tr w:rsidR="00FE17E8" w:rsidRPr="00C82394" w14:paraId="5B7C6EE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ADB797" w14:textId="77777777" w:rsidR="00FE17E8" w:rsidRPr="001C79C3" w:rsidRDefault="00FE17E8" w:rsidP="006C602D">
            <w:pPr>
              <w:contextualSpacing/>
              <w:rPr>
                <w:rFonts w:cs="Arial"/>
                <w:sz w:val="20"/>
              </w:rPr>
            </w:pPr>
            <w:r w:rsidRPr="001C79C3">
              <w:rPr>
                <w:rFonts w:cs="Arial"/>
                <w:sz w:val="20"/>
              </w:rPr>
              <w:tab/>
              <w:t>else if (patch_type == EOM)</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8D13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2E9E52" w14:textId="77777777" w:rsidR="00FE17E8" w:rsidRPr="001C79C3" w:rsidRDefault="00FE17E8" w:rsidP="006C602D">
            <w:pPr>
              <w:contextualSpacing/>
              <w:rPr>
                <w:rFonts w:cs="Arial"/>
                <w:sz w:val="20"/>
              </w:rPr>
            </w:pPr>
          </w:p>
        </w:tc>
      </w:tr>
      <w:tr w:rsidR="00FE17E8" w:rsidRPr="00C82394" w14:paraId="4AB41B68"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6855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eom_patch_count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25CE5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8DB5B" w14:textId="77777777" w:rsidR="00FE17E8" w:rsidRPr="001C79C3" w:rsidRDefault="00FE17E8" w:rsidP="006C602D">
            <w:pPr>
              <w:contextualSpacing/>
              <w:rPr>
                <w:rFonts w:cs="Arial"/>
                <w:sz w:val="20"/>
              </w:rPr>
            </w:pPr>
            <w:r w:rsidRPr="001C79C3">
              <w:rPr>
                <w:rFonts w:cs="Arial"/>
                <w:sz w:val="20"/>
              </w:rPr>
              <w:t> specifies the number of patches that may be associated with the current patch</w:t>
            </w:r>
          </w:p>
        </w:tc>
      </w:tr>
      <w:tr w:rsidR="00FE17E8" w:rsidRPr="00C82394" w14:paraId="69E9B4ED"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8C4D74"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eom_points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8451D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40111" w14:textId="77777777" w:rsidR="00FE17E8" w:rsidRPr="001C79C3" w:rsidRDefault="00FE17E8" w:rsidP="006C602D">
            <w:pPr>
              <w:contextualSpacing/>
              <w:rPr>
                <w:rFonts w:cs="Arial"/>
                <w:sz w:val="20"/>
              </w:rPr>
            </w:pPr>
            <w:r w:rsidRPr="001C79C3">
              <w:rPr>
                <w:rFonts w:cs="Arial"/>
                <w:sz w:val="20"/>
              </w:rPr>
              <w:t xml:space="preserve"> specifies the number of EOM coded points in the patch associated with the current patch </w:t>
            </w:r>
          </w:p>
        </w:tc>
      </w:tr>
      <w:tr w:rsidR="00FE17E8" w:rsidRPr="00C82394" w14:paraId="0A04F799"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CEDA70"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associated_patch_index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9EDB92"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A4490" w14:textId="77777777" w:rsidR="00FE17E8" w:rsidRPr="001C79C3" w:rsidRDefault="00FE17E8" w:rsidP="006C602D">
            <w:pPr>
              <w:contextualSpacing/>
              <w:rPr>
                <w:rFonts w:cs="Arial"/>
                <w:sz w:val="20"/>
              </w:rPr>
            </w:pPr>
            <w:r w:rsidRPr="001C79C3">
              <w:rPr>
                <w:rFonts w:cs="Arial"/>
                <w:sz w:val="20"/>
              </w:rPr>
              <w:t> specifies the index of the i-th patch associated with the current patch</w:t>
            </w:r>
          </w:p>
        </w:tc>
      </w:tr>
      <w:tr w:rsidR="00FE17E8" w:rsidRPr="00C82394" w14:paraId="2AC7E7D2"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9B4D4B"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F1369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86B44" w14:textId="77777777" w:rsidR="00FE17E8" w:rsidRPr="001C79C3" w:rsidRDefault="00FE17E8" w:rsidP="006C602D">
            <w:pPr>
              <w:contextualSpacing/>
              <w:rPr>
                <w:rFonts w:cs="Arial"/>
                <w:sz w:val="20"/>
              </w:rPr>
            </w:pPr>
          </w:p>
        </w:tc>
      </w:tr>
      <w:tr w:rsidR="00FE17E8" w:rsidRPr="00C82394" w14:paraId="62ED8CB1"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152E24" w14:textId="77777777" w:rsidR="00FE17E8" w:rsidRPr="001C79C3" w:rsidRDefault="00FE17E8" w:rsidP="006C602D">
            <w:pPr>
              <w:contextualSpacing/>
              <w:rPr>
                <w:rFonts w:cs="Arial"/>
                <w:sz w:val="20"/>
              </w:rPr>
            </w:pPr>
            <w:r w:rsidRPr="001C79C3">
              <w:rPr>
                <w:rFonts w:cs="Arial"/>
                <w:sz w:val="20"/>
              </w:rPr>
              <w:tab/>
              <w:t>else if (patch_type == RAW)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980687"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3F2EA8" w14:textId="77777777" w:rsidR="00FE17E8" w:rsidRPr="001C79C3" w:rsidRDefault="00FE17E8" w:rsidP="006C602D">
            <w:pPr>
              <w:contextualSpacing/>
              <w:rPr>
                <w:rFonts w:cs="Arial"/>
                <w:sz w:val="20"/>
              </w:rPr>
            </w:pPr>
          </w:p>
        </w:tc>
      </w:tr>
      <w:tr w:rsidR="00FE17E8" w:rsidRPr="00C82394" w14:paraId="58CC477E"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3B3BD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raw_points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73834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7FB193" w14:textId="77777777" w:rsidR="00FE17E8" w:rsidRPr="001C79C3" w:rsidRDefault="00FE17E8" w:rsidP="006C602D">
            <w:pPr>
              <w:contextualSpacing/>
              <w:rPr>
                <w:rFonts w:cs="Arial"/>
                <w:sz w:val="20"/>
              </w:rPr>
            </w:pPr>
            <w:r w:rsidRPr="001C79C3">
              <w:rPr>
                <w:rFonts w:cs="Arial"/>
                <w:sz w:val="20"/>
              </w:rPr>
              <w:t xml:space="preserve"> specifies the number of RAW coded points in the current patch </w:t>
            </w:r>
          </w:p>
        </w:tc>
      </w:tr>
      <w:tr w:rsidR="00FE17E8" w:rsidRPr="00C82394" w14:paraId="361C84AB"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F869D"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3C06B5"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DA2724" w14:textId="77777777" w:rsidR="00FE17E8" w:rsidRPr="001C79C3" w:rsidRDefault="00FE17E8" w:rsidP="006C602D">
            <w:pPr>
              <w:contextualSpacing/>
              <w:rPr>
                <w:rFonts w:cs="Arial"/>
                <w:sz w:val="20"/>
              </w:rPr>
            </w:pPr>
          </w:p>
        </w:tc>
      </w:tr>
      <w:tr w:rsidR="00FE17E8" w:rsidRPr="00C82394" w14:paraId="35566B07" w14:textId="77777777" w:rsidTr="006C602D">
        <w:tc>
          <w:tcPr>
            <w:tcW w:w="43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1A5FDF"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CE05A" w14:textId="77777777" w:rsidR="00FE17E8" w:rsidRPr="001C79C3" w:rsidRDefault="00FE17E8" w:rsidP="006C602D">
            <w:pPr>
              <w:contextualSpacing/>
              <w:jc w:val="center"/>
              <w:rPr>
                <w:rFonts w:cs="Arial"/>
                <w:color w:val="000000"/>
                <w:sz w:val="20"/>
              </w:rPr>
            </w:pPr>
          </w:p>
        </w:tc>
        <w:tc>
          <w:tcPr>
            <w:tcW w:w="459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97BDBB" w14:textId="77777777" w:rsidR="00FE17E8" w:rsidRPr="001C79C3" w:rsidRDefault="00FE17E8" w:rsidP="006C602D">
            <w:pPr>
              <w:contextualSpacing/>
              <w:rPr>
                <w:rFonts w:cs="Arial"/>
                <w:sz w:val="20"/>
              </w:rPr>
            </w:pPr>
          </w:p>
        </w:tc>
      </w:tr>
    </w:tbl>
    <w:p w14:paraId="4F54B8F2" w14:textId="01BE3C41" w:rsidR="00FE17E8" w:rsidRDefault="00FE17E8" w:rsidP="00FE17E8">
      <w:r w:rsidRPr="009E2B28">
        <w:t xml:space="preserve">Note: The calculation of </w:t>
      </w:r>
      <w:r w:rsidRPr="009E2B28">
        <w:rPr>
          <w:rStyle w:val="CodeChar"/>
        </w:rPr>
        <w:t>blockCount</w:t>
      </w:r>
      <w:r w:rsidRPr="009E2B28">
        <w:t xml:space="preserve"> is specified in function </w:t>
      </w:r>
      <w:r w:rsidRPr="009E2B28">
        <w:rPr>
          <w:rStyle w:val="CodeChar"/>
        </w:rPr>
        <w:t>BlockCnt (xSize, ySize)</w:t>
      </w:r>
      <w:r w:rsidRPr="009E2B28">
        <w:t xml:space="preserve"> in clause 8.4.7.9 of ISO/IEC 23090-5. The argument</w:t>
      </w:r>
      <w:r w:rsidRPr="00D22960">
        <w:t>s</w:t>
      </w:r>
      <w:r w:rsidRPr="009E2B28">
        <w:t xml:space="preserve"> to the function are patch</w:t>
      </w:r>
      <w:r>
        <w:t xml:space="preserve"> </w:t>
      </w:r>
      <w:r w:rsidRPr="00D22960">
        <w:t>dimensions,</w:t>
      </w:r>
      <w:r w:rsidRPr="009E2B28">
        <w:t xml:space="preserve"> i.e.</w:t>
      </w:r>
      <w:r w:rsidRPr="00D22960">
        <w:t>,</w:t>
      </w:r>
      <w:r w:rsidRPr="009E2B28">
        <w:t xml:space="preserve"> </w:t>
      </w:r>
      <w:r w:rsidRPr="009E2B28">
        <w:rPr>
          <w:rStyle w:val="CodeChar"/>
        </w:rPr>
        <w:t>2d_size_x</w:t>
      </w:r>
      <w:r w:rsidRPr="009E2B28">
        <w:t xml:space="preserve">, </w:t>
      </w:r>
      <w:r w:rsidRPr="00D22960">
        <w:t xml:space="preserve">and </w:t>
      </w:r>
      <w:r w:rsidRPr="009E2B28">
        <w:rPr>
          <w:rStyle w:val="CodeChar"/>
        </w:rPr>
        <w:t>2d_size_y</w:t>
      </w:r>
      <w:r w:rsidRPr="00D22960">
        <w:t>.</w:t>
      </w:r>
    </w:p>
    <w:p w14:paraId="0047F33F" w14:textId="77777777" w:rsidR="00FE17E8" w:rsidRDefault="00FE17E8" w:rsidP="00FE17E8">
      <w:pPr>
        <w:pStyle w:val="BodyText"/>
        <w:spacing w:after="0" w:line="240" w:lineRule="auto"/>
        <w:rPr>
          <w:rFonts w:ascii="Arial" w:hAnsi="Arial" w:cs="Arial"/>
          <w:szCs w:val="24"/>
        </w:rPr>
      </w:pPr>
    </w:p>
    <w:p w14:paraId="634B7314" w14:textId="77777777" w:rsidR="00FE17E8" w:rsidRPr="001C79C3" w:rsidRDefault="00FE17E8" w:rsidP="00FE17E8">
      <w:pPr>
        <w:pStyle w:val="BodyText"/>
        <w:spacing w:after="0" w:line="240" w:lineRule="auto"/>
        <w:rPr>
          <w:sz w:val="20"/>
        </w:rPr>
      </w:pPr>
      <w:r w:rsidRPr="001257E9">
        <w:rPr>
          <w:rFonts w:ascii="Arial" w:hAnsi="Arial" w:cs="Arial"/>
          <w:szCs w:val="24"/>
        </w:rPr>
        <w:t>The atlas buffer format for “</w:t>
      </w:r>
      <w:r w:rsidRPr="001257E9">
        <w:rPr>
          <w:rFonts w:ascii="Courier New" w:hAnsi="Courier New" w:cs="Courier New"/>
          <w:szCs w:val="24"/>
        </w:rPr>
        <w:t>buffer_format</w:t>
      </w:r>
      <w:r w:rsidRPr="001257E9">
        <w:rPr>
          <w:rFonts w:ascii="Arial" w:hAnsi="Arial" w:cs="Arial"/>
          <w:szCs w:val="24"/>
        </w:rPr>
        <w:t>” value “</w:t>
      </w:r>
      <w:r>
        <w:rPr>
          <w:rFonts w:ascii="Arial" w:hAnsi="Arial" w:cs="Arial"/>
          <w:szCs w:val="24"/>
        </w:rPr>
        <w:t>miv</w:t>
      </w:r>
      <w:r w:rsidRPr="001257E9">
        <w:rPr>
          <w:rFonts w:ascii="Arial" w:hAnsi="Arial" w:cs="Arial"/>
          <w:szCs w:val="24"/>
        </w:rPr>
        <w:t xml:space="preserve">” </w:t>
      </w:r>
      <w:r>
        <w:rPr>
          <w:rFonts w:ascii="Arial" w:hAnsi="Arial" w:cs="Arial"/>
          <w:szCs w:val="24"/>
        </w:rPr>
        <w:t>is described in Table G.8.</w:t>
      </w:r>
    </w:p>
    <w:p w14:paraId="608AB323" w14:textId="77777777" w:rsidR="00FE17E8" w:rsidRPr="001C79C3" w:rsidRDefault="00FE17E8" w:rsidP="00FE17E8">
      <w:pPr>
        <w:pStyle w:val="Caption"/>
        <w:keepNext/>
        <w:jc w:val="center"/>
        <w:rPr>
          <w:b w:val="0"/>
          <w:bCs w:val="0"/>
        </w:rPr>
      </w:pPr>
      <w:r w:rsidRPr="00514B15">
        <w:rPr>
          <w:b w:val="0"/>
          <w:bCs w:val="0"/>
        </w:rPr>
        <w:t>Table G.</w:t>
      </w:r>
      <w:r>
        <w:rPr>
          <w:b w:val="0"/>
          <w:bCs w:val="0"/>
        </w:rPr>
        <w:t>8</w:t>
      </w:r>
      <w:r w:rsidRPr="00514B15">
        <w:rPr>
          <w:b w:val="0"/>
          <w:bCs w:val="0"/>
        </w:rPr>
        <w:t xml:space="preserve"> Atlas data buffer format</w:t>
      </w:r>
      <w:r>
        <w:rPr>
          <w:b w:val="0"/>
          <w:bCs w:val="0"/>
        </w:rPr>
        <w:t xml:space="preserve"> for buffer_format:miv</w:t>
      </w:r>
    </w:p>
    <w:tbl>
      <w:tblPr>
        <w:tblStyle w:val="TableGrid"/>
        <w:tblW w:w="5342" w:type="pct"/>
        <w:jc w:val="center"/>
        <w:tblLayout w:type="fixed"/>
        <w:tblLook w:val="04A0" w:firstRow="1" w:lastRow="0" w:firstColumn="1" w:lastColumn="0" w:noHBand="0" w:noVBand="1"/>
      </w:tblPr>
      <w:tblGrid>
        <w:gridCol w:w="4592"/>
        <w:gridCol w:w="1032"/>
        <w:gridCol w:w="4784"/>
      </w:tblGrid>
      <w:tr w:rsidR="00FE17E8" w:rsidRPr="00514B15" w14:paraId="5D9DB865" w14:textId="77777777" w:rsidTr="006C602D">
        <w:trPr>
          <w:trHeight w:val="259"/>
          <w:jc w:val="center"/>
        </w:trPr>
        <w:tc>
          <w:tcPr>
            <w:tcW w:w="4405" w:type="dxa"/>
          </w:tcPr>
          <w:p w14:paraId="44072B05" w14:textId="77777777" w:rsidR="00FE17E8" w:rsidRPr="00514B15" w:rsidRDefault="00FE17E8" w:rsidP="006C602D">
            <w:pPr>
              <w:spacing w:before="20" w:after="20"/>
              <w:jc w:val="center"/>
              <w:rPr>
                <w:b/>
                <w:bCs/>
                <w:color w:val="000000" w:themeColor="text1"/>
                <w:sz w:val="20"/>
              </w:rPr>
            </w:pPr>
            <w:r w:rsidRPr="00514B15">
              <w:rPr>
                <w:b/>
                <w:bCs/>
                <w:color w:val="000000" w:themeColor="text1"/>
                <w:sz w:val="20"/>
              </w:rPr>
              <w:t>Field</w:t>
            </w:r>
          </w:p>
        </w:tc>
        <w:tc>
          <w:tcPr>
            <w:tcW w:w="990" w:type="dxa"/>
          </w:tcPr>
          <w:p w14:paraId="620A2878"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Type</w:t>
            </w:r>
          </w:p>
        </w:tc>
        <w:tc>
          <w:tcPr>
            <w:tcW w:w="4589" w:type="dxa"/>
          </w:tcPr>
          <w:p w14:paraId="3ABF72A3" w14:textId="77777777" w:rsidR="00FE17E8" w:rsidRPr="00514B15" w:rsidRDefault="00FE17E8" w:rsidP="006C602D">
            <w:pPr>
              <w:spacing w:before="20" w:after="20"/>
              <w:jc w:val="center"/>
              <w:rPr>
                <w:b/>
                <w:color w:val="000000" w:themeColor="text1"/>
                <w:sz w:val="20"/>
              </w:rPr>
            </w:pPr>
            <w:r w:rsidRPr="00514B15">
              <w:rPr>
                <w:b/>
                <w:color w:val="000000" w:themeColor="text1"/>
                <w:sz w:val="20"/>
              </w:rPr>
              <w:t>Description</w:t>
            </w:r>
          </w:p>
        </w:tc>
      </w:tr>
      <w:tr w:rsidR="00FE17E8" w:rsidRPr="00514B15" w14:paraId="02A0EF4B" w14:textId="77777777" w:rsidTr="006C602D">
        <w:trPr>
          <w:trHeight w:val="271"/>
          <w:jc w:val="center"/>
        </w:trPr>
        <w:tc>
          <w:tcPr>
            <w:tcW w:w="4405" w:type="dxa"/>
          </w:tcPr>
          <w:p w14:paraId="06B7EB16" w14:textId="77777777" w:rsidR="00FE17E8" w:rsidRPr="001C79C3" w:rsidRDefault="00FE17E8" w:rsidP="006C602D">
            <w:pPr>
              <w:spacing w:before="20" w:after="20"/>
              <w:rPr>
                <w:color w:val="000000" w:themeColor="text1"/>
                <w:sz w:val="20"/>
              </w:rPr>
            </w:pPr>
            <w:r w:rsidRPr="001C79C3">
              <w:rPr>
                <w:color w:val="000000" w:themeColor="text1"/>
                <w:sz w:val="20"/>
              </w:rPr>
              <w:t>patch_count</w:t>
            </w:r>
          </w:p>
        </w:tc>
        <w:tc>
          <w:tcPr>
            <w:tcW w:w="990" w:type="dxa"/>
          </w:tcPr>
          <w:p w14:paraId="58C27026" w14:textId="77777777" w:rsidR="00FE17E8" w:rsidRPr="00514B15" w:rsidRDefault="00FE17E8" w:rsidP="006C602D">
            <w:pPr>
              <w:spacing w:before="20" w:after="20"/>
              <w:jc w:val="center"/>
              <w:rPr>
                <w:bCs/>
                <w:color w:val="000000" w:themeColor="text1"/>
                <w:sz w:val="20"/>
              </w:rPr>
            </w:pPr>
            <w:r w:rsidRPr="00514B15">
              <w:rPr>
                <w:bCs/>
                <w:color w:val="000000" w:themeColor="text1"/>
                <w:sz w:val="20"/>
              </w:rPr>
              <w:t>uint16</w:t>
            </w:r>
          </w:p>
        </w:tc>
        <w:tc>
          <w:tcPr>
            <w:tcW w:w="4589" w:type="dxa"/>
          </w:tcPr>
          <w:p w14:paraId="365554BF" w14:textId="77777777" w:rsidR="00FE17E8" w:rsidRPr="00514B15" w:rsidRDefault="00FE17E8" w:rsidP="006C602D">
            <w:pPr>
              <w:spacing w:before="20" w:after="20"/>
              <w:rPr>
                <w:bCs/>
                <w:color w:val="000000" w:themeColor="text1"/>
                <w:sz w:val="20"/>
              </w:rPr>
            </w:pPr>
            <w:r w:rsidRPr="00514B15">
              <w:rPr>
                <w:bCs/>
                <w:color w:val="000000" w:themeColor="text1"/>
                <w:sz w:val="20"/>
              </w:rPr>
              <w:t>provides the total number of patches.</w:t>
            </w:r>
          </w:p>
        </w:tc>
      </w:tr>
      <w:tr w:rsidR="00FE17E8" w:rsidRPr="00514B15" w14:paraId="727B5EB6" w14:textId="77777777" w:rsidTr="006C602D">
        <w:trPr>
          <w:trHeight w:val="259"/>
          <w:jc w:val="center"/>
        </w:trPr>
        <w:tc>
          <w:tcPr>
            <w:tcW w:w="4405" w:type="dxa"/>
          </w:tcPr>
          <w:p w14:paraId="7308C3CB" w14:textId="77777777" w:rsidR="00FE17E8" w:rsidRPr="001C79C3" w:rsidRDefault="00FE17E8" w:rsidP="006C602D">
            <w:pPr>
              <w:spacing w:before="20" w:after="20"/>
              <w:rPr>
                <w:color w:val="000000" w:themeColor="text1"/>
                <w:sz w:val="20"/>
              </w:rPr>
            </w:pPr>
            <w:r w:rsidRPr="001C79C3">
              <w:rPr>
                <w:color w:val="000000" w:themeColor="text1"/>
                <w:sz w:val="20"/>
              </w:rPr>
              <w:t>for( i=0;i&lt;patch_count;i++ ) {</w:t>
            </w:r>
          </w:p>
        </w:tc>
        <w:tc>
          <w:tcPr>
            <w:tcW w:w="990" w:type="dxa"/>
          </w:tcPr>
          <w:p w14:paraId="324C41C1" w14:textId="77777777" w:rsidR="00FE17E8" w:rsidRPr="00514B15" w:rsidRDefault="00FE17E8" w:rsidP="006C602D">
            <w:pPr>
              <w:spacing w:before="20" w:after="20"/>
              <w:jc w:val="center"/>
              <w:rPr>
                <w:b/>
                <w:color w:val="000000" w:themeColor="text1"/>
                <w:sz w:val="20"/>
              </w:rPr>
            </w:pPr>
          </w:p>
        </w:tc>
        <w:tc>
          <w:tcPr>
            <w:tcW w:w="4589" w:type="dxa"/>
          </w:tcPr>
          <w:p w14:paraId="32834F06" w14:textId="77777777" w:rsidR="00FE17E8" w:rsidRPr="00514B15" w:rsidRDefault="00FE17E8" w:rsidP="006C602D">
            <w:pPr>
              <w:spacing w:before="20" w:after="20"/>
              <w:rPr>
                <w:b/>
                <w:color w:val="000000" w:themeColor="text1"/>
                <w:sz w:val="20"/>
              </w:rPr>
            </w:pPr>
          </w:p>
        </w:tc>
      </w:tr>
      <w:tr w:rsidR="00FE17E8" w:rsidRPr="00514B15" w14:paraId="0786BCAC" w14:textId="77777777" w:rsidTr="006C602D">
        <w:trPr>
          <w:trHeight w:val="259"/>
          <w:jc w:val="center"/>
        </w:trPr>
        <w:tc>
          <w:tcPr>
            <w:tcW w:w="4405" w:type="dxa"/>
          </w:tcPr>
          <w:p w14:paraId="01ED5B8A" w14:textId="77777777" w:rsidR="00FE17E8" w:rsidRPr="001C79C3" w:rsidRDefault="00FE17E8" w:rsidP="006C602D">
            <w:pPr>
              <w:spacing w:before="20" w:after="20"/>
              <w:rPr>
                <w:color w:val="000000" w:themeColor="text1"/>
                <w:sz w:val="20"/>
              </w:rPr>
            </w:pPr>
            <w:r w:rsidRPr="001C79C3">
              <w:rPr>
                <w:color w:val="000000" w:themeColor="text1"/>
                <w:sz w:val="20"/>
              </w:rPr>
              <w:tab/>
              <w:t>2d_pos_x</w:t>
            </w:r>
          </w:p>
        </w:tc>
        <w:tc>
          <w:tcPr>
            <w:tcW w:w="990" w:type="dxa"/>
          </w:tcPr>
          <w:p w14:paraId="09DD748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0FCB5BA0" w14:textId="77777777" w:rsidR="00FE17E8" w:rsidRPr="00514B15" w:rsidRDefault="00FE17E8" w:rsidP="006C602D">
            <w:pPr>
              <w:spacing w:before="20" w:after="20"/>
              <w:rPr>
                <w:color w:val="000000" w:themeColor="text1"/>
                <w:sz w:val="20"/>
              </w:rPr>
            </w:pPr>
            <w:r w:rsidRPr="00514B15">
              <w:rPr>
                <w:color w:val="000000" w:themeColor="text1"/>
                <w:sz w:val="20"/>
              </w:rPr>
              <w:t xml:space="preserve">specifies the x-coordinate of the top-left corner of the patch bounding box for the current patch. </w:t>
            </w:r>
          </w:p>
        </w:tc>
      </w:tr>
      <w:tr w:rsidR="00FE17E8" w:rsidRPr="00514B15" w14:paraId="41ADF4D5" w14:textId="77777777" w:rsidTr="006C602D">
        <w:trPr>
          <w:trHeight w:val="259"/>
          <w:jc w:val="center"/>
        </w:trPr>
        <w:tc>
          <w:tcPr>
            <w:tcW w:w="4405" w:type="dxa"/>
          </w:tcPr>
          <w:p w14:paraId="5700B583" w14:textId="77777777" w:rsidR="00FE17E8" w:rsidRPr="001C79C3" w:rsidRDefault="00FE17E8" w:rsidP="006C602D">
            <w:pPr>
              <w:spacing w:before="20" w:after="20"/>
              <w:rPr>
                <w:color w:val="000000" w:themeColor="text1"/>
                <w:sz w:val="20"/>
              </w:rPr>
            </w:pPr>
            <w:r w:rsidRPr="001C79C3">
              <w:rPr>
                <w:color w:val="000000" w:themeColor="text1"/>
                <w:sz w:val="20"/>
              </w:rPr>
              <w:tab/>
              <w:t>2d_pos_y</w:t>
            </w:r>
          </w:p>
        </w:tc>
        <w:tc>
          <w:tcPr>
            <w:tcW w:w="990" w:type="dxa"/>
          </w:tcPr>
          <w:p w14:paraId="51404C6D"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AC0CE10" w14:textId="77777777" w:rsidR="00FE17E8" w:rsidRPr="00514B15" w:rsidRDefault="00FE17E8" w:rsidP="006C602D">
            <w:pPr>
              <w:spacing w:before="20" w:after="20"/>
              <w:rPr>
                <w:color w:val="000000" w:themeColor="text1"/>
                <w:sz w:val="20"/>
              </w:rPr>
            </w:pPr>
            <w:r w:rsidRPr="00514B15">
              <w:rPr>
                <w:color w:val="000000" w:themeColor="text1"/>
                <w:sz w:val="20"/>
              </w:rPr>
              <w:t>specifies the y-coordinate of the top-left corner of the patch bounding box for the current patch.</w:t>
            </w:r>
          </w:p>
        </w:tc>
      </w:tr>
      <w:tr w:rsidR="00FE17E8" w:rsidRPr="00514B15" w14:paraId="2359B16B" w14:textId="77777777" w:rsidTr="006C602D">
        <w:trPr>
          <w:trHeight w:val="271"/>
          <w:jc w:val="center"/>
        </w:trPr>
        <w:tc>
          <w:tcPr>
            <w:tcW w:w="4405" w:type="dxa"/>
          </w:tcPr>
          <w:p w14:paraId="499671FC" w14:textId="77777777" w:rsidR="00FE17E8" w:rsidRPr="001C79C3" w:rsidRDefault="00FE17E8" w:rsidP="006C602D">
            <w:pPr>
              <w:spacing w:before="20" w:after="20"/>
              <w:rPr>
                <w:color w:val="000000" w:themeColor="text1"/>
                <w:sz w:val="20"/>
              </w:rPr>
            </w:pPr>
            <w:r w:rsidRPr="001C79C3">
              <w:rPr>
                <w:color w:val="000000" w:themeColor="text1"/>
                <w:sz w:val="20"/>
              </w:rPr>
              <w:tab/>
              <w:t>2d_size_x</w:t>
            </w:r>
          </w:p>
        </w:tc>
        <w:tc>
          <w:tcPr>
            <w:tcW w:w="990" w:type="dxa"/>
          </w:tcPr>
          <w:p w14:paraId="2B9FABE3"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2791E70D" w14:textId="77777777" w:rsidR="00FE17E8" w:rsidRPr="00514B15" w:rsidRDefault="00FE17E8" w:rsidP="006C602D">
            <w:pPr>
              <w:spacing w:before="20" w:after="20"/>
              <w:rPr>
                <w:color w:val="000000" w:themeColor="text1"/>
                <w:sz w:val="20"/>
              </w:rPr>
            </w:pPr>
            <w:r w:rsidRPr="00514B15">
              <w:rPr>
                <w:color w:val="000000" w:themeColor="text1"/>
                <w:sz w:val="20"/>
              </w:rPr>
              <w:t>specifies the width of the current patch.</w:t>
            </w:r>
          </w:p>
        </w:tc>
      </w:tr>
      <w:tr w:rsidR="00FE17E8" w:rsidRPr="00514B15" w14:paraId="2FE91F01" w14:textId="77777777" w:rsidTr="006C602D">
        <w:trPr>
          <w:trHeight w:val="259"/>
          <w:jc w:val="center"/>
        </w:trPr>
        <w:tc>
          <w:tcPr>
            <w:tcW w:w="4405" w:type="dxa"/>
          </w:tcPr>
          <w:p w14:paraId="42F82B97" w14:textId="77777777" w:rsidR="00FE17E8" w:rsidRPr="001C79C3" w:rsidRDefault="00FE17E8" w:rsidP="006C602D">
            <w:pPr>
              <w:spacing w:before="20" w:after="20"/>
              <w:rPr>
                <w:color w:val="000000" w:themeColor="text1"/>
                <w:sz w:val="20"/>
              </w:rPr>
            </w:pPr>
            <w:r w:rsidRPr="001C79C3">
              <w:rPr>
                <w:color w:val="000000" w:themeColor="text1"/>
                <w:sz w:val="20"/>
              </w:rPr>
              <w:tab/>
              <w:t>2d_size_y</w:t>
            </w:r>
          </w:p>
        </w:tc>
        <w:tc>
          <w:tcPr>
            <w:tcW w:w="990" w:type="dxa"/>
          </w:tcPr>
          <w:p w14:paraId="45AD11E7"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1B94A0CA" w14:textId="77777777" w:rsidR="00FE17E8" w:rsidRPr="00514B15" w:rsidRDefault="00FE17E8" w:rsidP="006C602D">
            <w:pPr>
              <w:spacing w:before="20" w:after="20"/>
              <w:rPr>
                <w:color w:val="000000" w:themeColor="text1"/>
                <w:sz w:val="20"/>
              </w:rPr>
            </w:pPr>
            <w:r w:rsidRPr="00514B15">
              <w:rPr>
                <w:color w:val="000000" w:themeColor="text1"/>
                <w:sz w:val="20"/>
              </w:rPr>
              <w:t>specifies the height of the current patch.</w:t>
            </w:r>
          </w:p>
        </w:tc>
      </w:tr>
      <w:tr w:rsidR="00FE17E8" w:rsidRPr="00514B15" w14:paraId="4FA71A90" w14:textId="77777777" w:rsidTr="006C602D">
        <w:trPr>
          <w:trHeight w:val="259"/>
          <w:jc w:val="center"/>
        </w:trPr>
        <w:tc>
          <w:tcPr>
            <w:tcW w:w="4405" w:type="dxa"/>
          </w:tcPr>
          <w:p w14:paraId="1D5736FE" w14:textId="77777777" w:rsidR="00FE17E8" w:rsidRPr="001C79C3" w:rsidRDefault="00FE17E8" w:rsidP="006C602D">
            <w:pPr>
              <w:spacing w:before="20" w:after="20"/>
              <w:rPr>
                <w:color w:val="000000" w:themeColor="text1"/>
                <w:sz w:val="20"/>
              </w:rPr>
            </w:pPr>
            <w:r w:rsidRPr="001C79C3">
              <w:rPr>
                <w:color w:val="000000" w:themeColor="text1"/>
                <w:sz w:val="20"/>
              </w:rPr>
              <w:tab/>
              <w:t>3d_offset_u</w:t>
            </w:r>
          </w:p>
        </w:tc>
        <w:tc>
          <w:tcPr>
            <w:tcW w:w="990" w:type="dxa"/>
          </w:tcPr>
          <w:p w14:paraId="35E568A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3CEC4886"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tangent axis.</w:t>
            </w:r>
          </w:p>
        </w:tc>
      </w:tr>
      <w:tr w:rsidR="00FE17E8" w:rsidRPr="00514B15" w14:paraId="52DAA234" w14:textId="77777777" w:rsidTr="006C602D">
        <w:trPr>
          <w:trHeight w:val="271"/>
          <w:jc w:val="center"/>
        </w:trPr>
        <w:tc>
          <w:tcPr>
            <w:tcW w:w="4405" w:type="dxa"/>
          </w:tcPr>
          <w:p w14:paraId="58B2F701" w14:textId="77777777" w:rsidR="00FE17E8" w:rsidRPr="001C79C3" w:rsidRDefault="00FE17E8" w:rsidP="006C602D">
            <w:pPr>
              <w:spacing w:before="20" w:after="20"/>
              <w:rPr>
                <w:color w:val="000000" w:themeColor="text1"/>
                <w:sz w:val="20"/>
              </w:rPr>
            </w:pPr>
            <w:r w:rsidRPr="001C79C3">
              <w:rPr>
                <w:color w:val="000000" w:themeColor="text1"/>
                <w:sz w:val="20"/>
              </w:rPr>
              <w:tab/>
              <w:t>3d_offset_v</w:t>
            </w:r>
          </w:p>
        </w:tc>
        <w:tc>
          <w:tcPr>
            <w:tcW w:w="990" w:type="dxa"/>
          </w:tcPr>
          <w:p w14:paraId="64BAC265"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6BC07F25"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bi-tangent axis.</w:t>
            </w:r>
          </w:p>
        </w:tc>
      </w:tr>
      <w:tr w:rsidR="00FE17E8" w:rsidRPr="00514B15" w14:paraId="1741EF5B" w14:textId="77777777" w:rsidTr="006C602D">
        <w:trPr>
          <w:trHeight w:val="259"/>
          <w:jc w:val="center"/>
        </w:trPr>
        <w:tc>
          <w:tcPr>
            <w:tcW w:w="4405" w:type="dxa"/>
          </w:tcPr>
          <w:p w14:paraId="288D9728" w14:textId="77777777" w:rsidR="00FE17E8" w:rsidRPr="001C79C3" w:rsidRDefault="00FE17E8" w:rsidP="006C602D">
            <w:pPr>
              <w:spacing w:before="20" w:after="20"/>
              <w:rPr>
                <w:color w:val="000000" w:themeColor="text1"/>
                <w:sz w:val="20"/>
              </w:rPr>
            </w:pPr>
            <w:r w:rsidRPr="001C79C3">
              <w:rPr>
                <w:color w:val="000000" w:themeColor="text1"/>
                <w:sz w:val="20"/>
              </w:rPr>
              <w:tab/>
              <w:t>3d_offset_d</w:t>
            </w:r>
          </w:p>
        </w:tc>
        <w:tc>
          <w:tcPr>
            <w:tcW w:w="990" w:type="dxa"/>
          </w:tcPr>
          <w:p w14:paraId="5AECB372" w14:textId="77777777" w:rsidR="00FE17E8" w:rsidRPr="00514B15" w:rsidRDefault="00FE17E8" w:rsidP="006C602D">
            <w:pPr>
              <w:spacing w:before="20" w:after="20"/>
              <w:jc w:val="center"/>
              <w:rPr>
                <w:color w:val="000000" w:themeColor="text1"/>
                <w:sz w:val="20"/>
              </w:rPr>
            </w:pPr>
            <w:r w:rsidRPr="00514B15">
              <w:rPr>
                <w:color w:val="000000" w:themeColor="text1"/>
                <w:sz w:val="20"/>
              </w:rPr>
              <w:t>float</w:t>
            </w:r>
          </w:p>
        </w:tc>
        <w:tc>
          <w:tcPr>
            <w:tcW w:w="4589" w:type="dxa"/>
          </w:tcPr>
          <w:p w14:paraId="45ACF50E" w14:textId="77777777" w:rsidR="00FE17E8" w:rsidRPr="00514B15" w:rsidRDefault="00FE17E8" w:rsidP="006C602D">
            <w:pPr>
              <w:spacing w:before="20" w:after="20"/>
              <w:rPr>
                <w:color w:val="000000" w:themeColor="text1"/>
                <w:sz w:val="20"/>
              </w:rPr>
            </w:pPr>
            <w:r w:rsidRPr="00514B15">
              <w:rPr>
                <w:color w:val="000000" w:themeColor="text1"/>
                <w:sz w:val="20"/>
              </w:rPr>
              <w:t>specifies the shift to be applied to the reconstructed patch points in the current patch along the normal axis.</w:t>
            </w:r>
          </w:p>
        </w:tc>
      </w:tr>
      <w:tr w:rsidR="00FE17E8" w:rsidRPr="00514B15" w14:paraId="3E1D7CAE" w14:textId="77777777" w:rsidTr="006C602D">
        <w:trPr>
          <w:trHeight w:val="259"/>
          <w:jc w:val="center"/>
        </w:trPr>
        <w:tc>
          <w:tcPr>
            <w:tcW w:w="4405" w:type="dxa"/>
          </w:tcPr>
          <w:p w14:paraId="578844A8" w14:textId="77777777" w:rsidR="00FE17E8" w:rsidRPr="001C79C3" w:rsidRDefault="00FE17E8" w:rsidP="006C602D">
            <w:pPr>
              <w:spacing w:before="20" w:after="20"/>
              <w:rPr>
                <w:color w:val="000000" w:themeColor="text1"/>
                <w:sz w:val="20"/>
              </w:rPr>
            </w:pPr>
            <w:r w:rsidRPr="001C79C3">
              <w:rPr>
                <w:color w:val="000000" w:themeColor="text1"/>
                <w:sz w:val="20"/>
              </w:rPr>
              <w:lastRenderedPageBreak/>
              <w:tab/>
              <w:t>patch_projection_id</w:t>
            </w:r>
          </w:p>
        </w:tc>
        <w:tc>
          <w:tcPr>
            <w:tcW w:w="990" w:type="dxa"/>
          </w:tcPr>
          <w:p w14:paraId="21BECFA1" w14:textId="77777777" w:rsidR="00FE17E8" w:rsidRPr="00514B15"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30300ADD" w14:textId="77777777" w:rsidR="00FE17E8" w:rsidRPr="00514B15" w:rsidRDefault="00FE17E8" w:rsidP="006C602D">
            <w:pPr>
              <w:spacing w:before="20" w:after="20"/>
              <w:rPr>
                <w:color w:val="000000" w:themeColor="text1"/>
                <w:sz w:val="20"/>
              </w:rPr>
            </w:pPr>
            <w:r w:rsidRPr="00514B15">
              <w:rPr>
                <w:color w:val="000000" w:themeColor="text1"/>
                <w:sz w:val="20"/>
              </w:rPr>
              <w:t>specifies the identifier of the projection mode and the index of the normal to the projection plane of the current patch.</w:t>
            </w:r>
          </w:p>
        </w:tc>
      </w:tr>
      <w:tr w:rsidR="00FE17E8" w:rsidRPr="00514B15" w14:paraId="669762CE" w14:textId="77777777" w:rsidTr="006C602D">
        <w:trPr>
          <w:trHeight w:val="271"/>
          <w:jc w:val="center"/>
        </w:trPr>
        <w:tc>
          <w:tcPr>
            <w:tcW w:w="4405" w:type="dxa"/>
          </w:tcPr>
          <w:p w14:paraId="0C44E220" w14:textId="77777777" w:rsidR="00FE17E8" w:rsidRPr="001C79C3" w:rsidRDefault="00FE17E8" w:rsidP="006C602D">
            <w:pPr>
              <w:spacing w:before="20" w:after="20"/>
              <w:rPr>
                <w:color w:val="000000" w:themeColor="text1"/>
                <w:sz w:val="20"/>
              </w:rPr>
            </w:pPr>
            <w:r w:rsidRPr="001C79C3">
              <w:rPr>
                <w:color w:val="000000" w:themeColor="text1"/>
                <w:sz w:val="20"/>
              </w:rPr>
              <w:tab/>
              <w:t>patch_orientation</w:t>
            </w:r>
          </w:p>
        </w:tc>
        <w:tc>
          <w:tcPr>
            <w:tcW w:w="990" w:type="dxa"/>
          </w:tcPr>
          <w:p w14:paraId="49A3A0F8" w14:textId="77777777" w:rsidR="00FE17E8" w:rsidRPr="00514B15" w:rsidDel="0047460F" w:rsidRDefault="00FE17E8" w:rsidP="006C602D">
            <w:pPr>
              <w:spacing w:before="20" w:after="20"/>
              <w:jc w:val="center"/>
              <w:rPr>
                <w:color w:val="000000" w:themeColor="text1"/>
                <w:sz w:val="20"/>
              </w:rPr>
            </w:pPr>
            <w:r w:rsidRPr="00514B15">
              <w:rPr>
                <w:color w:val="000000" w:themeColor="text1"/>
                <w:sz w:val="20"/>
              </w:rPr>
              <w:t>uint8</w:t>
            </w:r>
          </w:p>
        </w:tc>
        <w:tc>
          <w:tcPr>
            <w:tcW w:w="4589" w:type="dxa"/>
          </w:tcPr>
          <w:p w14:paraId="25631E8A" w14:textId="77777777" w:rsidR="00FE17E8" w:rsidRPr="00514B15" w:rsidRDefault="00FE17E8" w:rsidP="006C602D">
            <w:pPr>
              <w:spacing w:before="20" w:after="20"/>
              <w:rPr>
                <w:color w:val="000000" w:themeColor="text1"/>
                <w:sz w:val="20"/>
              </w:rPr>
            </w:pPr>
            <w:r w:rsidRPr="00514B15">
              <w:rPr>
                <w:color w:val="000000" w:themeColor="text1"/>
                <w:sz w:val="20"/>
              </w:rPr>
              <w:t>specifies the index of the patch orientation of the current patch.</w:t>
            </w:r>
          </w:p>
        </w:tc>
      </w:tr>
      <w:tr w:rsidR="00FE17E8" w:rsidRPr="00514B15" w14:paraId="0736EC02" w14:textId="77777777" w:rsidTr="006C602D">
        <w:trPr>
          <w:trHeight w:val="271"/>
          <w:jc w:val="center"/>
        </w:trPr>
        <w:tc>
          <w:tcPr>
            <w:tcW w:w="4405" w:type="dxa"/>
          </w:tcPr>
          <w:p w14:paraId="58B66E66" w14:textId="77777777" w:rsidR="00FE17E8" w:rsidRPr="001C79C3" w:rsidRDefault="00FE17E8" w:rsidP="006C602D">
            <w:pPr>
              <w:spacing w:before="20" w:after="20"/>
              <w:rPr>
                <w:color w:val="000000" w:themeColor="text1"/>
                <w:sz w:val="20"/>
              </w:rPr>
            </w:pPr>
            <w:r w:rsidRPr="001C79C3">
              <w:rPr>
                <w:color w:val="000000" w:themeColor="text1"/>
                <w:sz w:val="20"/>
              </w:rPr>
              <w:tab/>
              <w:t>lod_scale_x</w:t>
            </w:r>
          </w:p>
        </w:tc>
        <w:tc>
          <w:tcPr>
            <w:tcW w:w="990" w:type="dxa"/>
          </w:tcPr>
          <w:p w14:paraId="69B618AB"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09DD3B41"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tangent axis of the current patch.</w:t>
            </w:r>
          </w:p>
        </w:tc>
      </w:tr>
      <w:tr w:rsidR="00FE17E8" w:rsidRPr="00514B15" w14:paraId="6C904625" w14:textId="77777777" w:rsidTr="006C602D">
        <w:trPr>
          <w:trHeight w:val="271"/>
          <w:jc w:val="center"/>
        </w:trPr>
        <w:tc>
          <w:tcPr>
            <w:tcW w:w="4405" w:type="dxa"/>
          </w:tcPr>
          <w:p w14:paraId="6108AF76" w14:textId="77777777" w:rsidR="00FE17E8" w:rsidRPr="001C79C3" w:rsidRDefault="00FE17E8" w:rsidP="006C602D">
            <w:pPr>
              <w:spacing w:before="20" w:after="20"/>
              <w:rPr>
                <w:color w:val="000000" w:themeColor="text1"/>
                <w:sz w:val="20"/>
              </w:rPr>
            </w:pPr>
            <w:r w:rsidRPr="001C79C3">
              <w:rPr>
                <w:color w:val="000000" w:themeColor="text1"/>
                <w:sz w:val="20"/>
              </w:rPr>
              <w:tab/>
              <w:t>lod_scale_y</w:t>
            </w:r>
          </w:p>
        </w:tc>
        <w:tc>
          <w:tcPr>
            <w:tcW w:w="990" w:type="dxa"/>
          </w:tcPr>
          <w:p w14:paraId="25403E8D" w14:textId="77777777" w:rsidR="00FE17E8" w:rsidRPr="00514B15" w:rsidRDefault="00FE17E8" w:rsidP="006C602D">
            <w:pPr>
              <w:spacing w:before="20" w:after="20"/>
              <w:jc w:val="center"/>
              <w:rPr>
                <w:color w:val="000000" w:themeColor="text1"/>
                <w:sz w:val="20"/>
              </w:rPr>
            </w:pPr>
            <w:r w:rsidRPr="00514B15">
              <w:rPr>
                <w:color w:val="000000" w:themeColor="text1"/>
                <w:sz w:val="20"/>
              </w:rPr>
              <w:t>uint16</w:t>
            </w:r>
          </w:p>
        </w:tc>
        <w:tc>
          <w:tcPr>
            <w:tcW w:w="4589" w:type="dxa"/>
          </w:tcPr>
          <w:p w14:paraId="2CAC644A" w14:textId="77777777" w:rsidR="00FE17E8" w:rsidRPr="00514B15" w:rsidRDefault="00FE17E8" w:rsidP="006C602D">
            <w:pPr>
              <w:spacing w:before="20" w:after="20"/>
              <w:rPr>
                <w:color w:val="000000" w:themeColor="text1"/>
                <w:sz w:val="20"/>
              </w:rPr>
            </w:pPr>
            <w:r w:rsidRPr="00514B15">
              <w:rPr>
                <w:color w:val="000000" w:themeColor="text1"/>
                <w:sz w:val="20"/>
              </w:rPr>
              <w:t>specifies the LOD scaling factor to be applied to the bi-tangent axis of the current patch.</w:t>
            </w:r>
          </w:p>
        </w:tc>
      </w:tr>
      <w:tr w:rsidR="00FE17E8" w:rsidRPr="00514B15" w14:paraId="059C1E82" w14:textId="77777777" w:rsidTr="006C602D">
        <w:trPr>
          <w:trHeight w:val="271"/>
          <w:jc w:val="center"/>
        </w:trPr>
        <w:tc>
          <w:tcPr>
            <w:tcW w:w="4405" w:type="dxa"/>
          </w:tcPr>
          <w:p w14:paraId="75DFDC6B" w14:textId="77777777" w:rsidR="00FE17E8" w:rsidRPr="001C79C3" w:rsidRDefault="00FE17E8" w:rsidP="006C602D">
            <w:pPr>
              <w:spacing w:before="20" w:after="20"/>
              <w:rPr>
                <w:rFonts w:cs="Arial"/>
                <w:color w:val="000000" w:themeColor="text1"/>
                <w:sz w:val="20"/>
              </w:rPr>
            </w:pPr>
            <w:r w:rsidRPr="001C79C3">
              <w:rPr>
                <w:rFonts w:cs="Arial"/>
                <w:sz w:val="20"/>
              </w:rPr>
              <w:tab/>
              <w:t>patch_view_index</w:t>
            </w:r>
          </w:p>
        </w:tc>
        <w:tc>
          <w:tcPr>
            <w:tcW w:w="990" w:type="dxa"/>
          </w:tcPr>
          <w:p w14:paraId="2817F32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39D6EF03" w14:textId="77777777" w:rsidR="00FE17E8" w:rsidRPr="007F03E1" w:rsidRDefault="00FE17E8" w:rsidP="006C602D">
            <w:pPr>
              <w:spacing w:before="20" w:after="20"/>
              <w:rPr>
                <w:rFonts w:cs="Arial"/>
                <w:color w:val="000000" w:themeColor="text1"/>
                <w:sz w:val="20"/>
              </w:rPr>
            </w:pPr>
            <w:r w:rsidRPr="001C79C3">
              <w:rPr>
                <w:rFonts w:cs="Arial"/>
                <w:sz w:val="20"/>
              </w:rPr>
              <w:t>specifies the index in the buffer format for the view parameter</w:t>
            </w:r>
          </w:p>
        </w:tc>
      </w:tr>
      <w:tr w:rsidR="00FE17E8" w:rsidRPr="00514B15" w14:paraId="4C7325FE" w14:textId="77777777" w:rsidTr="006C602D">
        <w:trPr>
          <w:trHeight w:val="271"/>
          <w:jc w:val="center"/>
        </w:trPr>
        <w:tc>
          <w:tcPr>
            <w:tcW w:w="4405" w:type="dxa"/>
          </w:tcPr>
          <w:p w14:paraId="514B2197" w14:textId="77777777" w:rsidR="00FE17E8" w:rsidRPr="001C79C3" w:rsidRDefault="00FE17E8" w:rsidP="006C602D">
            <w:pPr>
              <w:spacing w:before="20" w:after="20"/>
              <w:rPr>
                <w:rFonts w:cs="Arial"/>
                <w:color w:val="000000" w:themeColor="text1"/>
                <w:sz w:val="20"/>
              </w:rPr>
            </w:pPr>
            <w:r w:rsidRPr="001C79C3">
              <w:rPr>
                <w:rFonts w:cs="Arial"/>
                <w:sz w:val="20"/>
              </w:rPr>
              <w:tab/>
              <w:t>patch_entity_id</w:t>
            </w:r>
          </w:p>
        </w:tc>
        <w:tc>
          <w:tcPr>
            <w:tcW w:w="990" w:type="dxa"/>
          </w:tcPr>
          <w:p w14:paraId="4A5478D1"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25ABD766" w14:textId="77777777" w:rsidR="00FE17E8" w:rsidRPr="007F03E1" w:rsidRDefault="00FE17E8" w:rsidP="006C602D">
            <w:pPr>
              <w:spacing w:before="20" w:after="20"/>
              <w:rPr>
                <w:rFonts w:cs="Arial"/>
                <w:color w:val="000000" w:themeColor="text1"/>
                <w:sz w:val="20"/>
              </w:rPr>
            </w:pPr>
            <w:r w:rsidRPr="001C79C3">
              <w:rPr>
                <w:rFonts w:cs="Arial"/>
                <w:sz w:val="20"/>
              </w:rPr>
              <w:t xml:space="preserve">specifies the patch entity ID for the current patch </w:t>
            </w:r>
          </w:p>
        </w:tc>
      </w:tr>
      <w:tr w:rsidR="00FE17E8" w:rsidRPr="00514B15" w14:paraId="4D0A5AB0" w14:textId="77777777" w:rsidTr="006C602D">
        <w:trPr>
          <w:trHeight w:val="259"/>
          <w:jc w:val="center"/>
        </w:trPr>
        <w:tc>
          <w:tcPr>
            <w:tcW w:w="4405" w:type="dxa"/>
          </w:tcPr>
          <w:p w14:paraId="7885551D" w14:textId="77777777" w:rsidR="00FE17E8" w:rsidRPr="001C79C3" w:rsidRDefault="00FE17E8" w:rsidP="006C602D">
            <w:pPr>
              <w:spacing w:before="20" w:after="20"/>
              <w:rPr>
                <w:rFonts w:cs="Arial"/>
                <w:color w:val="000000" w:themeColor="text1"/>
                <w:sz w:val="20"/>
              </w:rPr>
            </w:pPr>
            <w:r w:rsidRPr="001C79C3">
              <w:rPr>
                <w:rFonts w:cs="Arial"/>
                <w:sz w:val="20"/>
              </w:rPr>
              <w:tab/>
              <w:t>patch_depth_occ_threshold</w:t>
            </w:r>
          </w:p>
        </w:tc>
        <w:tc>
          <w:tcPr>
            <w:tcW w:w="990" w:type="dxa"/>
          </w:tcPr>
          <w:p w14:paraId="2E1F438E" w14:textId="77777777" w:rsidR="00FE17E8" w:rsidRPr="007F03E1" w:rsidRDefault="00FE17E8" w:rsidP="006C602D">
            <w:pPr>
              <w:spacing w:before="20" w:after="20"/>
              <w:jc w:val="center"/>
              <w:rPr>
                <w:rFonts w:cs="Arial"/>
                <w:color w:val="000000" w:themeColor="text1"/>
                <w:sz w:val="20"/>
              </w:rPr>
            </w:pPr>
            <w:r w:rsidRPr="001C79C3">
              <w:rPr>
                <w:rFonts w:cs="Arial"/>
                <w:color w:val="000000"/>
                <w:sz w:val="20"/>
              </w:rPr>
              <w:t>uint8</w:t>
            </w:r>
          </w:p>
        </w:tc>
        <w:tc>
          <w:tcPr>
            <w:tcW w:w="4589" w:type="dxa"/>
          </w:tcPr>
          <w:p w14:paraId="006F688B" w14:textId="77777777" w:rsidR="00FE17E8" w:rsidRPr="007F03E1" w:rsidRDefault="00FE17E8" w:rsidP="006C602D">
            <w:pPr>
              <w:spacing w:before="20" w:after="20"/>
              <w:rPr>
                <w:rFonts w:cs="Arial"/>
                <w:color w:val="000000" w:themeColor="text1"/>
                <w:sz w:val="20"/>
              </w:rPr>
            </w:pPr>
            <w:r w:rsidRPr="001C79C3">
              <w:rPr>
                <w:rFonts w:cs="Arial"/>
                <w:sz w:val="20"/>
              </w:rPr>
              <w:t>specifies the threshold below with the occupancy value is defined to be unoccupied for the current patch</w:t>
            </w:r>
          </w:p>
        </w:tc>
      </w:tr>
      <w:tr w:rsidR="00FE17E8" w:rsidRPr="00514B15" w14:paraId="1B7A5F06" w14:textId="77777777" w:rsidTr="006C602D">
        <w:trPr>
          <w:trHeight w:val="259"/>
          <w:jc w:val="center"/>
        </w:trPr>
        <w:tc>
          <w:tcPr>
            <w:tcW w:w="4405" w:type="dxa"/>
          </w:tcPr>
          <w:p w14:paraId="2145E2A3" w14:textId="77777777" w:rsidR="00FE17E8" w:rsidRPr="001C79C3" w:rsidRDefault="00FE17E8" w:rsidP="006C602D">
            <w:pPr>
              <w:spacing w:before="20" w:after="20"/>
              <w:rPr>
                <w:rFonts w:cs="Arial"/>
                <w:sz w:val="20"/>
              </w:rPr>
            </w:pPr>
            <w:r w:rsidRPr="001C79C3">
              <w:rPr>
                <w:rFonts w:cs="Arial"/>
                <w:sz w:val="20"/>
              </w:rPr>
              <w:tab/>
              <w:t>tile_patch_texture_offset_1</w:t>
            </w:r>
          </w:p>
        </w:tc>
        <w:tc>
          <w:tcPr>
            <w:tcW w:w="990" w:type="dxa"/>
          </w:tcPr>
          <w:p w14:paraId="11145E36"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556EECAC" w14:textId="77777777" w:rsidR="00FE17E8" w:rsidRPr="001C79C3" w:rsidRDefault="00FE17E8" w:rsidP="006C602D">
            <w:pPr>
              <w:spacing w:before="20" w:after="20"/>
              <w:rPr>
                <w:rFonts w:cs="Arial"/>
                <w:sz w:val="20"/>
              </w:rPr>
            </w:pPr>
            <w:r w:rsidRPr="001C79C3">
              <w:rPr>
                <w:rFonts w:cs="Arial"/>
                <w:sz w:val="20"/>
              </w:rPr>
              <w:t xml:space="preserve">specifies the offset applied to the first component sample values of the attribute for the current patch </w:t>
            </w:r>
          </w:p>
        </w:tc>
      </w:tr>
      <w:tr w:rsidR="00FE17E8" w:rsidRPr="00514B15" w14:paraId="34DD5CBF" w14:textId="77777777" w:rsidTr="006C602D">
        <w:trPr>
          <w:trHeight w:val="259"/>
          <w:jc w:val="center"/>
        </w:trPr>
        <w:tc>
          <w:tcPr>
            <w:tcW w:w="4405" w:type="dxa"/>
          </w:tcPr>
          <w:p w14:paraId="409C292B" w14:textId="77777777" w:rsidR="00FE17E8" w:rsidRPr="001C79C3" w:rsidRDefault="00FE17E8" w:rsidP="006C602D">
            <w:pPr>
              <w:spacing w:before="20" w:after="20"/>
              <w:rPr>
                <w:rFonts w:cs="Arial"/>
                <w:sz w:val="20"/>
              </w:rPr>
            </w:pPr>
            <w:r w:rsidRPr="001C79C3">
              <w:rPr>
                <w:rFonts w:cs="Arial"/>
                <w:sz w:val="20"/>
              </w:rPr>
              <w:tab/>
              <w:t>tile_patch_texture_offset_2</w:t>
            </w:r>
          </w:p>
        </w:tc>
        <w:tc>
          <w:tcPr>
            <w:tcW w:w="990" w:type="dxa"/>
          </w:tcPr>
          <w:p w14:paraId="41E4351B"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6AD62885" w14:textId="77777777" w:rsidR="00FE17E8" w:rsidRPr="001C79C3" w:rsidRDefault="00FE17E8" w:rsidP="006C602D">
            <w:pPr>
              <w:spacing w:before="20" w:after="20"/>
              <w:rPr>
                <w:rFonts w:cs="Arial"/>
                <w:sz w:val="20"/>
              </w:rPr>
            </w:pPr>
            <w:r w:rsidRPr="001C79C3">
              <w:rPr>
                <w:rFonts w:cs="Arial"/>
                <w:sz w:val="20"/>
              </w:rPr>
              <w:t>specifies the offset applied to the second component sample values of the attribute for the current patch</w:t>
            </w:r>
          </w:p>
        </w:tc>
      </w:tr>
      <w:tr w:rsidR="00FE17E8" w:rsidRPr="00514B15" w14:paraId="0A1C7D8D" w14:textId="77777777" w:rsidTr="006C602D">
        <w:trPr>
          <w:trHeight w:val="259"/>
          <w:jc w:val="center"/>
        </w:trPr>
        <w:tc>
          <w:tcPr>
            <w:tcW w:w="4405" w:type="dxa"/>
          </w:tcPr>
          <w:p w14:paraId="2B3BCA8E" w14:textId="77777777" w:rsidR="00FE17E8" w:rsidRPr="001C79C3" w:rsidRDefault="00FE17E8" w:rsidP="006C602D">
            <w:pPr>
              <w:spacing w:before="20" w:after="20"/>
              <w:rPr>
                <w:rFonts w:cs="Arial"/>
                <w:sz w:val="20"/>
              </w:rPr>
            </w:pPr>
            <w:r w:rsidRPr="001C79C3">
              <w:rPr>
                <w:rFonts w:cs="Arial"/>
                <w:sz w:val="20"/>
              </w:rPr>
              <w:tab/>
              <w:t>tile_patch_texture_offset_3</w:t>
            </w:r>
          </w:p>
        </w:tc>
        <w:tc>
          <w:tcPr>
            <w:tcW w:w="990" w:type="dxa"/>
          </w:tcPr>
          <w:p w14:paraId="2FD661C9" w14:textId="77777777" w:rsidR="00FE17E8" w:rsidRPr="001C79C3" w:rsidRDefault="00FE17E8" w:rsidP="006C602D">
            <w:pPr>
              <w:spacing w:before="20" w:after="20"/>
              <w:jc w:val="center"/>
              <w:rPr>
                <w:rFonts w:cs="Arial"/>
                <w:color w:val="000000"/>
                <w:sz w:val="20"/>
              </w:rPr>
            </w:pPr>
            <w:r w:rsidRPr="001C79C3">
              <w:rPr>
                <w:rFonts w:cs="Arial"/>
                <w:color w:val="000000"/>
                <w:sz w:val="20"/>
              </w:rPr>
              <w:t>uint8</w:t>
            </w:r>
          </w:p>
        </w:tc>
        <w:tc>
          <w:tcPr>
            <w:tcW w:w="4589" w:type="dxa"/>
          </w:tcPr>
          <w:p w14:paraId="4E721856" w14:textId="77777777" w:rsidR="00FE17E8" w:rsidRPr="001C79C3" w:rsidRDefault="00FE17E8" w:rsidP="006C602D">
            <w:pPr>
              <w:spacing w:before="20" w:after="20"/>
              <w:rPr>
                <w:rFonts w:cs="Arial"/>
                <w:sz w:val="20"/>
              </w:rPr>
            </w:pPr>
            <w:r w:rsidRPr="001C79C3">
              <w:rPr>
                <w:rFonts w:cs="Arial"/>
                <w:sz w:val="20"/>
              </w:rPr>
              <w:t>specifies the offset applied to the third component sample values of the attribute for the current patch</w:t>
            </w:r>
          </w:p>
        </w:tc>
      </w:tr>
      <w:tr w:rsidR="00FE17E8" w:rsidRPr="00514B15" w14:paraId="66CA7F8A" w14:textId="77777777" w:rsidTr="006C602D">
        <w:trPr>
          <w:trHeight w:val="259"/>
          <w:jc w:val="center"/>
        </w:trPr>
        <w:tc>
          <w:tcPr>
            <w:tcW w:w="4405" w:type="dxa"/>
          </w:tcPr>
          <w:p w14:paraId="020949B1" w14:textId="77777777" w:rsidR="00FE17E8" w:rsidRPr="001C79C3" w:rsidRDefault="00FE17E8" w:rsidP="006C602D">
            <w:pPr>
              <w:spacing w:before="20" w:after="20"/>
              <w:rPr>
                <w:sz w:val="20"/>
              </w:rPr>
            </w:pPr>
            <w:r w:rsidRPr="001C79C3">
              <w:rPr>
                <w:sz w:val="20"/>
              </w:rPr>
              <w:t>}</w:t>
            </w:r>
          </w:p>
        </w:tc>
        <w:tc>
          <w:tcPr>
            <w:tcW w:w="990" w:type="dxa"/>
          </w:tcPr>
          <w:p w14:paraId="395CB902" w14:textId="77777777" w:rsidR="00FE17E8" w:rsidRPr="00514B15" w:rsidRDefault="00FE17E8" w:rsidP="006C602D">
            <w:pPr>
              <w:spacing w:before="20" w:after="20"/>
              <w:jc w:val="center"/>
              <w:rPr>
                <w:color w:val="000000"/>
                <w:sz w:val="20"/>
              </w:rPr>
            </w:pPr>
          </w:p>
        </w:tc>
        <w:tc>
          <w:tcPr>
            <w:tcW w:w="4589" w:type="dxa"/>
          </w:tcPr>
          <w:p w14:paraId="353253ED" w14:textId="77777777" w:rsidR="00FE17E8" w:rsidRPr="00514B15" w:rsidRDefault="00FE17E8" w:rsidP="006C602D">
            <w:pPr>
              <w:spacing w:before="20" w:after="20"/>
              <w:rPr>
                <w:rFonts w:cstheme="minorHAnsi"/>
                <w:sz w:val="20"/>
              </w:rPr>
            </w:pPr>
          </w:p>
        </w:tc>
      </w:tr>
    </w:tbl>
    <w:p w14:paraId="018BC62D" w14:textId="77777777" w:rsidR="00FE17E8" w:rsidRPr="00446BA6" w:rsidRDefault="00FE17E8" w:rsidP="00FE17E8">
      <w:pPr>
        <w:pStyle w:val="BodyText"/>
        <w:spacing w:after="0" w:line="240" w:lineRule="auto"/>
        <w:rPr>
          <w:sz w:val="20"/>
        </w:rPr>
      </w:pPr>
    </w:p>
    <w:p w14:paraId="6A3E552E" w14:textId="77777777" w:rsidR="00FE17E8" w:rsidRPr="00446BA6" w:rsidRDefault="00FE17E8" w:rsidP="00FE17E8">
      <w:pPr>
        <w:pStyle w:val="BodyText"/>
        <w:spacing w:after="0" w:line="240" w:lineRule="auto"/>
        <w:rPr>
          <w:sz w:val="20"/>
        </w:rPr>
      </w:pPr>
    </w:p>
    <w:p w14:paraId="7456C5B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69" w:name="_Ref116910761"/>
      <w:bookmarkStart w:id="370" w:name="_Toc141653636"/>
      <w:r w:rsidRPr="00446BA6">
        <w:rPr>
          <w:szCs w:val="24"/>
          <w:lang w:val="en-US"/>
        </w:rPr>
        <w:t>Common atlas data</w:t>
      </w:r>
      <w:bookmarkEnd w:id="369"/>
      <w:bookmarkEnd w:id="370"/>
    </w:p>
    <w:p w14:paraId="3FEADF8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G.1.5.1 </w:t>
      </w:r>
      <w:r w:rsidRPr="00446BA6">
        <w:rPr>
          <w:szCs w:val="24"/>
          <w:lang w:val="en-US"/>
        </w:rPr>
        <w:tab/>
        <w:t>Overview</w:t>
      </w:r>
    </w:p>
    <w:p w14:paraId="308E4225" w14:textId="77777777" w:rsidR="00FE17E8" w:rsidRPr="00446BA6" w:rsidRDefault="00FE17E8" w:rsidP="00FE17E8">
      <w:pPr>
        <w:rPr>
          <w:rFonts w:ascii="Times New Roman" w:hAnsi="Times New Roman"/>
        </w:rPr>
      </w:pPr>
      <w:r w:rsidRPr="00446BA6">
        <w:t>The common atlas data is common to all atlases and shall correspond to</w:t>
      </w:r>
      <w:r w:rsidRPr="00446BA6">
        <w:rPr>
          <w:rFonts w:ascii="Times New Roman" w:hAnsi="Times New Roman"/>
        </w:rPr>
        <w:t xml:space="preserve"> </w:t>
      </w:r>
      <w:r w:rsidRPr="001C79C3">
        <w:rPr>
          <w:rFonts w:cs="Arial"/>
        </w:rPr>
        <w:t>the Common Atlas Data in ISO/IEC 23090-5.</w:t>
      </w:r>
    </w:p>
    <w:p w14:paraId="5C8C41D5" w14:textId="77777777" w:rsidR="00FE17E8" w:rsidRPr="00514B15" w:rsidRDefault="00FE17E8" w:rsidP="00FE17E8"/>
    <w:p w14:paraId="0BC671A8"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G.1.5.2 </w:t>
      </w:r>
      <w:r w:rsidRPr="00446BA6">
        <w:rPr>
          <w:szCs w:val="24"/>
          <w:lang w:val="en-US"/>
        </w:rPr>
        <w:tab/>
        <w:t xml:space="preserve">MIV extension to CAD </w:t>
      </w:r>
    </w:p>
    <w:p w14:paraId="5702F560" w14:textId="77777777" w:rsidR="00FE17E8" w:rsidRPr="00446BA6" w:rsidRDefault="00FE17E8" w:rsidP="00FE17E8">
      <w:r w:rsidRPr="00446BA6">
        <w:t>Some of the common atlas data information which is common for the atlases in a V3C bitstream is specified in ISO/IEC 23090-12</w:t>
      </w:r>
      <w:r>
        <w:t xml:space="preserve"> such as view parameters</w:t>
      </w:r>
      <w:r w:rsidRPr="00446BA6">
        <w:t xml:space="preserve">. The syntax for the MIV extension to common atlas data is specified ISO/IEC 23090-12. It includes a list of view parameters which can be used during the rendering process (Annex H.1 in ISO/IEC 23090-12). An </w:t>
      </w:r>
      <w:r w:rsidRPr="001C79C3">
        <w:rPr>
          <w:rFonts w:ascii="Courier New" w:hAnsi="Courier New" w:cs="Courier New"/>
        </w:rPr>
        <w:t>MIV_view_parameters</w:t>
      </w:r>
      <w:r w:rsidRPr="00446BA6">
        <w:t xml:space="preserve"> property is defined for the </w:t>
      </w:r>
      <w:r w:rsidRPr="001C79C3">
        <w:rPr>
          <w:rFonts w:ascii="Courier New" w:hAnsi="Courier New" w:cs="Courier New"/>
        </w:rPr>
        <w:t>_MPEG_V3C_CAD</w:t>
      </w:r>
      <w:r w:rsidRPr="00446BA6">
        <w:t xml:space="preserve"> object as shown in Table G.</w:t>
      </w:r>
      <w:r>
        <w:t>9</w:t>
      </w:r>
      <w:r w:rsidRPr="00446BA6">
        <w:t>.</w:t>
      </w:r>
    </w:p>
    <w:p w14:paraId="278C3852" w14:textId="77777777" w:rsidR="00FE17E8" w:rsidRPr="00446BA6" w:rsidRDefault="00FE17E8" w:rsidP="00FE17E8">
      <w:r w:rsidRPr="00446BA6">
        <w:t xml:space="preserve">The </w:t>
      </w:r>
      <w:r w:rsidRPr="001C79C3">
        <w:rPr>
          <w:rFonts w:ascii="Courier New" w:hAnsi="Courier New" w:cs="Courier New"/>
        </w:rPr>
        <w:t>_MPEG_V3C_CAD</w:t>
      </w:r>
      <w:r w:rsidRPr="00446BA6">
        <w:t xml:space="preserve"> object can be extended to describe additional properties that may be introduced in future iterations of ISO/IEC 23090-5 or in extensions to that specification. </w:t>
      </w:r>
    </w:p>
    <w:p w14:paraId="49597077" w14:textId="77777777" w:rsidR="00FE17E8" w:rsidRPr="00514B15" w:rsidRDefault="00FE17E8" w:rsidP="00FE17E8">
      <w:pPr>
        <w:pStyle w:val="Caption"/>
        <w:keepNext/>
        <w:jc w:val="center"/>
      </w:pPr>
      <w:bookmarkStart w:id="371" w:name="_Ref117110429"/>
      <w:r w:rsidRPr="00514B15">
        <w:t xml:space="preserve">Table </w:t>
      </w:r>
      <w:bookmarkEnd w:id="371"/>
      <w:r w:rsidRPr="00514B15">
        <w:t>G.</w:t>
      </w:r>
      <w:r>
        <w:t>9</w:t>
      </w:r>
      <w:r w:rsidRPr="001C79C3">
        <w:rPr>
          <w:b w:val="0"/>
          <w:bCs w:val="0"/>
        </w:rPr>
        <w:t xml:space="preserve"> Definition of properties defined in _MPEG_V3C_CAD in MPEG_V3C extension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33"/>
        <w:gridCol w:w="873"/>
        <w:gridCol w:w="950"/>
        <w:gridCol w:w="840"/>
        <w:gridCol w:w="3504"/>
      </w:tblGrid>
      <w:tr w:rsidR="00FE17E8" w:rsidRPr="00514B15" w14:paraId="6D9413F4"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3C546F" w14:textId="77777777" w:rsidR="00FE17E8" w:rsidRPr="00446BA6" w:rsidRDefault="00FE17E8" w:rsidP="006C602D">
            <w:pPr>
              <w:jc w:val="center"/>
              <w:rPr>
                <w:rFonts w:ascii="Times New Roman" w:hAnsi="Times New Roman"/>
              </w:rPr>
            </w:pPr>
            <w:r w:rsidRPr="00446BA6">
              <w:rPr>
                <w:rFonts w:ascii="Times New Roman" w:hAnsi="Times New Roman"/>
                <w:b/>
                <w:bCs/>
              </w:rPr>
              <w:t>Name</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FD994" w14:textId="77777777" w:rsidR="00FE17E8" w:rsidRPr="00446BA6" w:rsidRDefault="00FE17E8" w:rsidP="006C602D">
            <w:pPr>
              <w:jc w:val="center"/>
              <w:rPr>
                <w:rFonts w:ascii="Times New Roman" w:hAnsi="Times New Roman"/>
              </w:rPr>
            </w:pPr>
            <w:r w:rsidRPr="00446BA6">
              <w:rPr>
                <w:rFonts w:ascii="Times New Roman" w:hAnsi="Times New Roman"/>
                <w:b/>
                <w:bCs/>
              </w:rPr>
              <w:t>Type</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ABF89" w14:textId="77777777" w:rsidR="00FE17E8" w:rsidRPr="00446BA6" w:rsidRDefault="00FE17E8" w:rsidP="006C602D">
            <w:pPr>
              <w:jc w:val="center"/>
              <w:rPr>
                <w:rFonts w:ascii="Times New Roman" w:hAnsi="Times New Roman"/>
              </w:rPr>
            </w:pPr>
            <w:r w:rsidRPr="00446BA6">
              <w:rPr>
                <w:rFonts w:ascii="Times New Roman" w:hAnsi="Times New Roman"/>
                <w:b/>
                <w:bCs/>
              </w:rPr>
              <w:t>Default</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22AA2A" w14:textId="77777777" w:rsidR="00FE17E8" w:rsidRPr="00446BA6" w:rsidRDefault="00FE17E8" w:rsidP="006C602D">
            <w:pPr>
              <w:jc w:val="center"/>
              <w:rPr>
                <w:rFonts w:ascii="Times New Roman" w:hAnsi="Times New Roman"/>
              </w:rPr>
            </w:pPr>
            <w:r w:rsidRPr="00446BA6">
              <w:rPr>
                <w:rFonts w:ascii="Times New Roman" w:hAnsi="Times New Roman"/>
                <w:b/>
                <w:bCs/>
              </w:rPr>
              <w:t>Usage</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E6B3FF" w14:textId="77777777" w:rsidR="00FE17E8" w:rsidRPr="00446BA6" w:rsidRDefault="00FE17E8" w:rsidP="006C602D">
            <w:pPr>
              <w:jc w:val="center"/>
              <w:rPr>
                <w:rFonts w:ascii="Times New Roman" w:hAnsi="Times New Roman"/>
              </w:rPr>
            </w:pPr>
            <w:r w:rsidRPr="00446BA6">
              <w:rPr>
                <w:rFonts w:ascii="Times New Roman" w:hAnsi="Times New Roman"/>
                <w:b/>
                <w:bCs/>
              </w:rPr>
              <w:t>Description</w:t>
            </w:r>
          </w:p>
        </w:tc>
      </w:tr>
      <w:tr w:rsidR="00FE17E8" w:rsidRPr="00514B15" w14:paraId="0A900346" w14:textId="77777777" w:rsidTr="006C602D">
        <w:tc>
          <w:tcPr>
            <w:tcW w:w="2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CE5B12" w14:textId="77777777" w:rsidR="00FE17E8" w:rsidRPr="00446BA6" w:rsidRDefault="00FE17E8" w:rsidP="006C602D">
            <w:pPr>
              <w:rPr>
                <w:rFonts w:ascii="Times New Roman" w:hAnsi="Times New Roman"/>
              </w:rPr>
            </w:pPr>
            <w:r w:rsidRPr="00446BA6">
              <w:rPr>
                <w:rFonts w:ascii="Times New Roman" w:hAnsi="Times New Roman"/>
              </w:rPr>
              <w:t>MIV_view_parameters</w:t>
            </w:r>
          </w:p>
        </w:tc>
        <w:tc>
          <w:tcPr>
            <w:tcW w:w="8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89CE0" w14:textId="77777777" w:rsidR="00FE17E8" w:rsidRPr="00446BA6" w:rsidRDefault="00FE17E8" w:rsidP="006C602D">
            <w:pPr>
              <w:rPr>
                <w:rFonts w:ascii="Times New Roman" w:hAnsi="Times New Roman"/>
              </w:rPr>
            </w:pPr>
            <w:r w:rsidRPr="00446BA6">
              <w:rPr>
                <w:rFonts w:ascii="Times New Roman" w:hAnsi="Times New Roman"/>
              </w:rPr>
              <w:t>integer</w:t>
            </w:r>
          </w:p>
        </w:tc>
        <w:tc>
          <w:tcPr>
            <w:tcW w:w="9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F72753" w14:textId="77777777" w:rsidR="00FE17E8" w:rsidRPr="00446BA6" w:rsidRDefault="00FE17E8" w:rsidP="006C602D">
            <w:pPr>
              <w:jc w:val="center"/>
              <w:rPr>
                <w:rFonts w:ascii="Times New Roman" w:hAnsi="Times New Roman"/>
              </w:rPr>
            </w:pPr>
            <w:r w:rsidRPr="00446BA6">
              <w:rPr>
                <w:rFonts w:ascii="Times New Roman" w:hAnsi="Times New Roman"/>
              </w:rPr>
              <w:t>N/A</w:t>
            </w:r>
          </w:p>
        </w:tc>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C6ED8" w14:textId="77777777" w:rsidR="00FE17E8" w:rsidRPr="00446BA6" w:rsidRDefault="00FE17E8" w:rsidP="006C602D">
            <w:pPr>
              <w:jc w:val="center"/>
              <w:rPr>
                <w:rFonts w:ascii="Times New Roman" w:hAnsi="Times New Roman"/>
              </w:rPr>
            </w:pPr>
            <w:r w:rsidRPr="00446BA6">
              <w:rPr>
                <w:rFonts w:ascii="Times New Roman" w:hAnsi="Times New Roman"/>
              </w:rPr>
              <w:t>O</w:t>
            </w:r>
          </w:p>
        </w:tc>
        <w:tc>
          <w:tcPr>
            <w:tcW w:w="350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25508D" w14:textId="77777777" w:rsidR="00FE17E8" w:rsidRPr="00446BA6" w:rsidRDefault="00FE17E8" w:rsidP="006C602D">
            <w:pPr>
              <w:rPr>
                <w:rFonts w:ascii="Times New Roman" w:hAnsi="Times New Roman"/>
              </w:rPr>
            </w:pPr>
            <w:r w:rsidRPr="00446BA6">
              <w:rPr>
                <w:rFonts w:ascii="Times New Roman" w:hAnsi="Times New Roman"/>
              </w:rPr>
              <w:t>This component provides a reference to a timed-accessor that contains the view parameters stored in the common atlas data that is applicable to a sequence of frames of the V3C decoded mesh primitive.</w:t>
            </w:r>
            <w:r>
              <w:rPr>
                <w:rFonts w:ascii="Times New Roman" w:hAnsi="Times New Roman"/>
              </w:rPr>
              <w:t xml:space="preserve"> The buffer </w:t>
            </w:r>
            <w:r>
              <w:rPr>
                <w:rFonts w:ascii="Times New Roman" w:hAnsi="Times New Roman"/>
              </w:rPr>
              <w:lastRenderedPageBreak/>
              <w:t>format for the view parameters is described in Table G.10.</w:t>
            </w:r>
          </w:p>
        </w:tc>
      </w:tr>
      <w:tr w:rsidR="00FE17E8" w:rsidRPr="00514B15" w14:paraId="1AD15DD4" w14:textId="77777777" w:rsidTr="006C602D">
        <w:tc>
          <w:tcPr>
            <w:tcW w:w="9000" w:type="dxa"/>
            <w:gridSpan w:val="5"/>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DA43EF" w14:textId="77777777" w:rsidR="00FE17E8" w:rsidRPr="001C79C3" w:rsidRDefault="00FE17E8" w:rsidP="006C602D">
            <w:pPr>
              <w:pStyle w:val="TH"/>
              <w:spacing w:after="0"/>
              <w:jc w:val="left"/>
              <w:rPr>
                <w:rFonts w:ascii="Times New Roman" w:hAnsi="Times New Roman"/>
                <w:sz w:val="20"/>
                <w:szCs w:val="20"/>
                <w:lang w:val="en-US"/>
              </w:rPr>
            </w:pPr>
            <w:r w:rsidRPr="001C79C3">
              <w:rPr>
                <w:rFonts w:ascii="Times New Roman" w:hAnsi="Times New Roman"/>
                <w:sz w:val="20"/>
                <w:szCs w:val="20"/>
                <w:lang w:val="en-US"/>
              </w:rPr>
              <w:lastRenderedPageBreak/>
              <w:t>Legend:</w:t>
            </w:r>
          </w:p>
          <w:p w14:paraId="3D6D07CF" w14:textId="77777777" w:rsidR="00FE17E8" w:rsidRPr="00446BA6" w:rsidRDefault="00FE17E8" w:rsidP="006C602D">
            <w:r w:rsidRPr="001C79C3">
              <w:rPr>
                <w:rFonts w:ascii="Times New Roman" w:hAnsi="Times New Roman"/>
                <w:sz w:val="20"/>
              </w:rPr>
              <w:t>For attributes: M=mandatory, O=optional, OD=optional with default value, CM=conditionally mandatory.</w:t>
            </w:r>
          </w:p>
        </w:tc>
      </w:tr>
    </w:tbl>
    <w:p w14:paraId="6D094862" w14:textId="77777777" w:rsidR="00FE17E8" w:rsidRDefault="00FE17E8" w:rsidP="00FE17E8">
      <w:pPr>
        <w:pStyle w:val="BodyText"/>
        <w:spacing w:after="0" w:line="240" w:lineRule="auto"/>
        <w:rPr>
          <w:sz w:val="20"/>
        </w:rPr>
      </w:pPr>
    </w:p>
    <w:p w14:paraId="182AC48D" w14:textId="77777777" w:rsidR="00FE17E8" w:rsidRPr="0050563D" w:rsidRDefault="00FE17E8" w:rsidP="00D56FD2">
      <w:pPr>
        <w:pStyle w:val="Heading4"/>
        <w:numPr>
          <w:ilvl w:val="0"/>
          <w:numId w:val="0"/>
        </w:numPr>
        <w:rPr>
          <w:b w:val="0"/>
          <w:bCs/>
          <w:sz w:val="20"/>
          <w:lang w:val="en-US"/>
        </w:rPr>
      </w:pPr>
      <w:r w:rsidRPr="0050563D">
        <w:rPr>
          <w:bCs/>
          <w:lang w:val="en-US"/>
        </w:rPr>
        <w:t xml:space="preserve">G.1.5.3. </w:t>
      </w:r>
      <w:r w:rsidRPr="0050563D">
        <w:rPr>
          <w:bCs/>
          <w:sz w:val="24"/>
          <w:szCs w:val="24"/>
          <w:lang w:val="en-US"/>
        </w:rPr>
        <w:t>Buffer format for MIV view parameters</w:t>
      </w:r>
    </w:p>
    <w:p w14:paraId="3BC30CE5" w14:textId="77777777" w:rsidR="00FE17E8" w:rsidRPr="00393BDB" w:rsidRDefault="00FE17E8" w:rsidP="00FE17E8">
      <w:pPr>
        <w:spacing w:after="120"/>
        <w:rPr>
          <w:rFonts w:asciiTheme="majorBidi" w:hAnsiTheme="majorBidi" w:cstheme="majorBidi"/>
        </w:rPr>
      </w:pPr>
      <w:r>
        <w:rPr>
          <w:rFonts w:asciiTheme="majorBidi" w:hAnsiTheme="majorBidi" w:cstheme="majorBidi"/>
        </w:rPr>
        <w:t>Table G.10 describes the binary buffer format for view parameters.</w:t>
      </w:r>
    </w:p>
    <w:p w14:paraId="44D28575" w14:textId="77777777" w:rsidR="00FE17E8" w:rsidRPr="001C79C3" w:rsidRDefault="00FE17E8" w:rsidP="00FE17E8">
      <w:pPr>
        <w:pStyle w:val="Caption"/>
        <w:keepNext/>
        <w:jc w:val="center"/>
        <w:rPr>
          <w:b w:val="0"/>
          <w:bCs w:val="0"/>
        </w:rPr>
      </w:pPr>
      <w:bookmarkStart w:id="372" w:name="_Ref117110473"/>
      <w:r w:rsidRPr="001C79C3">
        <w:rPr>
          <w:b w:val="0"/>
          <w:bCs w:val="0"/>
        </w:rPr>
        <w:t xml:space="preserve">Table </w:t>
      </w:r>
      <w:bookmarkEnd w:id="372"/>
      <w:r w:rsidRPr="001C79C3">
        <w:rPr>
          <w:b w:val="0"/>
          <w:bCs w:val="0"/>
        </w:rPr>
        <w:t>G.10 Buffer format for view parameters</w:t>
      </w:r>
    </w:p>
    <w:tbl>
      <w:tblPr>
        <w:tblW w:w="10065" w:type="dxa"/>
        <w:tblInd w:w="-2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794"/>
        <w:gridCol w:w="990"/>
        <w:gridCol w:w="5281"/>
      </w:tblGrid>
      <w:tr w:rsidR="00FE17E8" w:rsidRPr="004F27C8" w14:paraId="1E57197C"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B24B" w14:textId="77777777" w:rsidR="00FE17E8" w:rsidRPr="004F27C8" w:rsidRDefault="00FE17E8" w:rsidP="006C602D">
            <w:pPr>
              <w:spacing w:before="20"/>
              <w:jc w:val="center"/>
              <w:rPr>
                <w:color w:val="000000"/>
                <w:sz w:val="20"/>
              </w:rPr>
            </w:pPr>
            <w:r w:rsidRPr="004F27C8">
              <w:rPr>
                <w:b/>
                <w:bCs/>
                <w:color w:val="000000"/>
                <w:sz w:val="20"/>
              </w:rPr>
              <w:t>Field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02CA74" w14:textId="77777777" w:rsidR="00FE17E8" w:rsidRPr="004F27C8" w:rsidRDefault="00FE17E8" w:rsidP="006C602D">
            <w:pPr>
              <w:spacing w:before="20"/>
              <w:jc w:val="center"/>
              <w:rPr>
                <w:color w:val="000000"/>
                <w:sz w:val="20"/>
              </w:rPr>
            </w:pPr>
            <w:r w:rsidRPr="004F27C8">
              <w:rPr>
                <w:b/>
                <w:bCs/>
                <w:color w:val="000000"/>
                <w:sz w:val="20"/>
              </w:rPr>
              <w:t>Type</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D8A80" w14:textId="77777777" w:rsidR="00FE17E8" w:rsidRPr="004F27C8" w:rsidRDefault="00FE17E8" w:rsidP="006C602D">
            <w:pPr>
              <w:spacing w:before="20"/>
              <w:jc w:val="center"/>
              <w:rPr>
                <w:color w:val="000000"/>
                <w:sz w:val="20"/>
              </w:rPr>
            </w:pPr>
            <w:r w:rsidRPr="004F27C8">
              <w:rPr>
                <w:b/>
                <w:bCs/>
                <w:color w:val="000000"/>
                <w:sz w:val="20"/>
              </w:rPr>
              <w:t>Description</w:t>
            </w:r>
          </w:p>
        </w:tc>
      </w:tr>
      <w:tr w:rsidR="00FE17E8" w:rsidRPr="004F27C8" w14:paraId="428996B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795A61" w14:textId="77777777" w:rsidR="00FE17E8" w:rsidRPr="001C79C3" w:rsidRDefault="00FE17E8" w:rsidP="006C602D">
            <w:pPr>
              <w:contextualSpacing/>
              <w:rPr>
                <w:rFonts w:cs="Arial"/>
                <w:color w:val="000000"/>
                <w:sz w:val="20"/>
              </w:rPr>
            </w:pPr>
            <w:r w:rsidRPr="001C79C3">
              <w:rPr>
                <w:rFonts w:cs="Arial"/>
                <w:color w:val="000000"/>
                <w:sz w:val="20"/>
              </w:rPr>
              <w:t>num_views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CF4C8" w14:textId="77777777" w:rsidR="00FE17E8" w:rsidRPr="001C79C3" w:rsidRDefault="00FE17E8" w:rsidP="006C602D">
            <w:pPr>
              <w:contextualSpacing/>
              <w:jc w:val="center"/>
              <w:rPr>
                <w:rFonts w:cs="Arial"/>
                <w:color w:val="000000"/>
                <w:sz w:val="20"/>
              </w:rPr>
            </w:pPr>
            <w:r w:rsidRPr="001C79C3">
              <w:rPr>
                <w:rFonts w:cs="Arial"/>
                <w:color w:val="000000"/>
                <w:sz w:val="20"/>
              </w:rPr>
              <w:t>uint16</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9789AE" w14:textId="77777777" w:rsidR="00FE17E8" w:rsidRPr="001C79C3" w:rsidRDefault="00FE17E8" w:rsidP="006C602D">
            <w:pPr>
              <w:contextualSpacing/>
              <w:rPr>
                <w:rFonts w:cs="Arial"/>
                <w:sz w:val="20"/>
              </w:rPr>
            </w:pPr>
            <w:r w:rsidRPr="001C79C3">
              <w:rPr>
                <w:rFonts w:cs="Arial"/>
                <w:sz w:val="20"/>
              </w:rPr>
              <w:t>number of views</w:t>
            </w:r>
          </w:p>
        </w:tc>
      </w:tr>
      <w:tr w:rsidR="00FE17E8" w:rsidRPr="004F27C8" w14:paraId="662ED4A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673D99" w14:textId="77777777" w:rsidR="00FE17E8" w:rsidRPr="001C79C3" w:rsidRDefault="00FE17E8" w:rsidP="006C602D">
            <w:pPr>
              <w:contextualSpacing/>
              <w:rPr>
                <w:rFonts w:cs="Arial"/>
                <w:color w:val="000000"/>
                <w:sz w:val="20"/>
              </w:rPr>
            </w:pPr>
            <w:r w:rsidRPr="001C79C3">
              <w:rPr>
                <w:rFonts w:cs="Arial"/>
                <w:color w:val="000000"/>
                <w:sz w:val="20"/>
              </w:rPr>
              <w:t xml:space="preserve">for ( int p = 0; p &lt; num_views ; p++)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B2F7FE"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083D8" w14:textId="77777777" w:rsidR="00FE17E8" w:rsidRPr="001C79C3" w:rsidRDefault="00FE17E8" w:rsidP="006C602D">
            <w:pPr>
              <w:contextualSpacing/>
              <w:rPr>
                <w:rFonts w:cs="Arial"/>
                <w:sz w:val="20"/>
              </w:rPr>
            </w:pPr>
            <w:r w:rsidRPr="001C79C3">
              <w:rPr>
                <w:rFonts w:cs="Arial"/>
                <w:sz w:val="20"/>
              </w:rPr>
              <w:t> </w:t>
            </w:r>
          </w:p>
        </w:tc>
      </w:tr>
      <w:tr w:rsidR="00FE17E8" w:rsidRPr="004F27C8" w14:paraId="31F012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9FF231" w14:textId="77777777" w:rsidR="00FE17E8" w:rsidRPr="001C79C3" w:rsidRDefault="00FE17E8" w:rsidP="006C602D">
            <w:pPr>
              <w:contextualSpacing/>
              <w:rPr>
                <w:rFonts w:cs="Arial"/>
                <w:sz w:val="20"/>
              </w:rPr>
            </w:pPr>
            <w:r w:rsidRPr="001C79C3">
              <w:rPr>
                <w:rFonts w:cs="Arial"/>
                <w:sz w:val="20"/>
              </w:rPr>
              <w:tab/>
              <w:t>view_id_to_index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1B0323"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543E8A" w14:textId="77777777" w:rsidR="00FE17E8" w:rsidRPr="001C79C3" w:rsidRDefault="00FE17E8" w:rsidP="006C602D">
            <w:pPr>
              <w:contextualSpacing/>
              <w:rPr>
                <w:rFonts w:cs="Arial"/>
                <w:sz w:val="20"/>
              </w:rPr>
            </w:pPr>
            <w:r w:rsidRPr="001C79C3">
              <w:rPr>
                <w:rFonts w:cs="Arial"/>
                <w:sz w:val="20"/>
              </w:rPr>
              <w:t>mapping of the id associated with each view</w:t>
            </w:r>
          </w:p>
        </w:tc>
      </w:tr>
      <w:tr w:rsidR="00FE17E8" w:rsidRPr="004F27C8" w14:paraId="1C41602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1535E" w14:textId="77777777" w:rsidR="00FE17E8" w:rsidRPr="001C79C3" w:rsidRDefault="00FE17E8" w:rsidP="006C602D">
            <w:pPr>
              <w:contextualSpacing/>
              <w:rPr>
                <w:rFonts w:cs="Arial"/>
                <w:sz w:val="20"/>
              </w:rPr>
            </w:pPr>
            <w:r w:rsidRPr="001C79C3">
              <w:rPr>
                <w:rFonts w:cs="Arial"/>
                <w:sz w:val="20"/>
              </w:rPr>
              <w:tab/>
              <w:t>view_in_paint_flag</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E82BD1"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E5D5A1" w14:textId="77777777" w:rsidR="00FE17E8" w:rsidRPr="001C79C3" w:rsidRDefault="00FE17E8" w:rsidP="006C602D">
            <w:pPr>
              <w:contextualSpacing/>
              <w:rPr>
                <w:rFonts w:cs="Arial"/>
                <w:sz w:val="20"/>
              </w:rPr>
            </w:pPr>
            <w:r w:rsidRPr="001C79C3">
              <w:rPr>
                <w:rFonts w:cs="Arial"/>
                <w:sz w:val="20"/>
              </w:rPr>
              <w:t>specifies if the view is an inpaint view</w:t>
            </w:r>
          </w:p>
        </w:tc>
      </w:tr>
      <w:tr w:rsidR="00FE17E8" w:rsidRPr="004F27C8" w14:paraId="1A2481E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116EEA" w14:textId="77777777" w:rsidR="00FE17E8" w:rsidRPr="001C79C3" w:rsidRDefault="00FE17E8" w:rsidP="006C602D">
            <w:pPr>
              <w:contextualSpacing/>
              <w:rPr>
                <w:rFonts w:cs="Arial"/>
                <w:sz w:val="20"/>
              </w:rPr>
            </w:pPr>
            <w:r w:rsidRPr="001C79C3">
              <w:rPr>
                <w:rFonts w:cs="Arial"/>
                <w:sz w:val="20"/>
              </w:rPr>
              <w:tab/>
              <w:t>view_pos_x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D8BED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1DB137" w14:textId="77777777" w:rsidR="00FE17E8" w:rsidRPr="001C79C3" w:rsidRDefault="00FE17E8" w:rsidP="006C602D">
            <w:pPr>
              <w:contextualSpacing/>
              <w:rPr>
                <w:rFonts w:cs="Arial"/>
                <w:sz w:val="20"/>
              </w:rPr>
            </w:pPr>
            <w:r w:rsidRPr="001C79C3">
              <w:rPr>
                <w:rFonts w:cs="Arial"/>
                <w:sz w:val="20"/>
              </w:rPr>
              <w:t xml:space="preserve">specifies in scene units the x-coordinate of the location of the view with view index equal to v. </w:t>
            </w:r>
          </w:p>
        </w:tc>
      </w:tr>
      <w:tr w:rsidR="00FE17E8" w:rsidRPr="004F27C8" w14:paraId="5EEDD78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7EBDC" w14:textId="77777777" w:rsidR="00FE17E8" w:rsidRPr="001C79C3" w:rsidRDefault="00FE17E8" w:rsidP="006C602D">
            <w:pPr>
              <w:contextualSpacing/>
              <w:rPr>
                <w:rFonts w:cs="Arial"/>
                <w:sz w:val="20"/>
              </w:rPr>
            </w:pPr>
            <w:r w:rsidRPr="001C79C3">
              <w:rPr>
                <w:rFonts w:cs="Arial"/>
                <w:sz w:val="20"/>
              </w:rPr>
              <w:tab/>
              <w:t>view_pos_y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401D3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D3C45" w14:textId="77777777" w:rsidR="00FE17E8" w:rsidRPr="001C79C3" w:rsidRDefault="00FE17E8" w:rsidP="006C602D">
            <w:pPr>
              <w:contextualSpacing/>
              <w:rPr>
                <w:rFonts w:cs="Arial"/>
                <w:sz w:val="20"/>
              </w:rPr>
            </w:pPr>
            <w:r w:rsidRPr="001C79C3">
              <w:rPr>
                <w:rFonts w:cs="Arial"/>
                <w:sz w:val="20"/>
              </w:rPr>
              <w:t>specifies in scene units the y-coordinate of the location of the view with view index equal to v.</w:t>
            </w:r>
          </w:p>
        </w:tc>
      </w:tr>
      <w:tr w:rsidR="00FE17E8" w:rsidRPr="004F27C8" w14:paraId="46DD52F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71C27C" w14:textId="77777777" w:rsidR="00FE17E8" w:rsidRPr="001C79C3" w:rsidRDefault="00FE17E8" w:rsidP="006C602D">
            <w:pPr>
              <w:contextualSpacing/>
              <w:rPr>
                <w:rFonts w:cs="Arial"/>
                <w:sz w:val="20"/>
              </w:rPr>
            </w:pPr>
            <w:r w:rsidRPr="001C79C3">
              <w:rPr>
                <w:rFonts w:cs="Arial"/>
                <w:sz w:val="20"/>
              </w:rPr>
              <w:tab/>
              <w:t>view_pos_z</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3EFF97"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E016F4" w14:textId="77777777" w:rsidR="00FE17E8" w:rsidRPr="001C79C3" w:rsidRDefault="00FE17E8" w:rsidP="006C602D">
            <w:pPr>
              <w:contextualSpacing/>
              <w:rPr>
                <w:rFonts w:cs="Arial"/>
                <w:sz w:val="20"/>
              </w:rPr>
            </w:pPr>
            <w:r w:rsidRPr="001C79C3">
              <w:rPr>
                <w:rFonts w:cs="Arial"/>
                <w:sz w:val="20"/>
              </w:rPr>
              <w:t>specifies in scene units the z-coordinate of the location of the view with view index equal to v.</w:t>
            </w:r>
          </w:p>
        </w:tc>
      </w:tr>
      <w:tr w:rsidR="00FE17E8" w:rsidRPr="004F27C8" w14:paraId="76AEA53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50D79" w14:textId="77777777" w:rsidR="00FE17E8" w:rsidRPr="001C79C3" w:rsidRDefault="00FE17E8" w:rsidP="006C602D">
            <w:pPr>
              <w:contextualSpacing/>
              <w:rPr>
                <w:rFonts w:cs="Arial"/>
                <w:sz w:val="20"/>
              </w:rPr>
            </w:pPr>
            <w:r w:rsidRPr="001C79C3">
              <w:rPr>
                <w:rFonts w:cs="Arial"/>
                <w:sz w:val="20"/>
              </w:rPr>
              <w:tab/>
              <w:t>view_quat_x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A2ADD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F373CF" w14:textId="77777777" w:rsidR="00FE17E8" w:rsidRPr="001C79C3" w:rsidRDefault="00FE17E8" w:rsidP="006C602D">
            <w:pPr>
              <w:contextualSpacing/>
              <w:rPr>
                <w:rFonts w:cs="Arial"/>
                <w:sz w:val="20"/>
              </w:rPr>
            </w:pPr>
            <w:r w:rsidRPr="001C79C3">
              <w:rPr>
                <w:rFonts w:cs="Arial"/>
                <w:sz w:val="20"/>
              </w:rPr>
              <w:t>specifies the x components for the rotation of the view with view index equal to v using the quaternion representation</w:t>
            </w:r>
          </w:p>
        </w:tc>
      </w:tr>
      <w:tr w:rsidR="00FE17E8" w:rsidRPr="004F27C8" w14:paraId="25550BB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0500BB" w14:textId="77777777" w:rsidR="00FE17E8" w:rsidRPr="001C79C3" w:rsidRDefault="00FE17E8" w:rsidP="006C602D">
            <w:pPr>
              <w:contextualSpacing/>
              <w:rPr>
                <w:rFonts w:cs="Arial"/>
                <w:sz w:val="20"/>
              </w:rPr>
            </w:pPr>
            <w:r w:rsidRPr="001C79C3">
              <w:rPr>
                <w:rFonts w:cs="Arial"/>
                <w:sz w:val="20"/>
              </w:rPr>
              <w:tab/>
              <w:t>view_quat_y</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F9C00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47B770" w14:textId="77777777" w:rsidR="00FE17E8" w:rsidRPr="001C79C3" w:rsidRDefault="00FE17E8" w:rsidP="006C602D">
            <w:pPr>
              <w:contextualSpacing/>
              <w:rPr>
                <w:rFonts w:cs="Arial"/>
                <w:sz w:val="20"/>
              </w:rPr>
            </w:pPr>
            <w:r w:rsidRPr="001C79C3">
              <w:rPr>
                <w:rFonts w:cs="Arial"/>
                <w:sz w:val="20"/>
              </w:rPr>
              <w:t>specifies the y components for the rotation of the view with view index equal to v using the quaternion representation</w:t>
            </w:r>
          </w:p>
        </w:tc>
      </w:tr>
      <w:tr w:rsidR="00FE17E8" w:rsidRPr="004F27C8" w14:paraId="4C8A811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AE747E" w14:textId="77777777" w:rsidR="00FE17E8" w:rsidRPr="001C79C3" w:rsidRDefault="00FE17E8" w:rsidP="006C602D">
            <w:pPr>
              <w:contextualSpacing/>
              <w:rPr>
                <w:rFonts w:cs="Arial"/>
                <w:sz w:val="20"/>
              </w:rPr>
            </w:pPr>
            <w:r w:rsidRPr="001C79C3">
              <w:rPr>
                <w:rFonts w:cs="Arial"/>
                <w:sz w:val="20"/>
              </w:rPr>
              <w:tab/>
              <w:t>view_quat_z</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B7F4E5"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3AB6FB" w14:textId="77777777" w:rsidR="00FE17E8" w:rsidRPr="001C79C3" w:rsidRDefault="00FE17E8" w:rsidP="006C602D">
            <w:pPr>
              <w:contextualSpacing/>
              <w:rPr>
                <w:rFonts w:cs="Arial"/>
                <w:sz w:val="20"/>
              </w:rPr>
            </w:pPr>
            <w:r w:rsidRPr="001C79C3">
              <w:rPr>
                <w:rFonts w:cs="Arial"/>
                <w:sz w:val="20"/>
              </w:rPr>
              <w:t>specifies the z components for the rotation of the view with view index equal to v using the quaternion representation</w:t>
            </w:r>
          </w:p>
        </w:tc>
      </w:tr>
      <w:tr w:rsidR="00FE17E8" w:rsidRPr="004F27C8" w14:paraId="30107A6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873B40" w14:textId="77777777" w:rsidR="00FE17E8" w:rsidRPr="001C79C3" w:rsidRDefault="00FE17E8" w:rsidP="006C602D">
            <w:pPr>
              <w:contextualSpacing/>
              <w:rPr>
                <w:rFonts w:cs="Arial"/>
                <w:sz w:val="20"/>
              </w:rPr>
            </w:pPr>
            <w:r w:rsidRPr="001C79C3">
              <w:rPr>
                <w:rFonts w:cs="Arial"/>
                <w:sz w:val="20"/>
              </w:rPr>
              <w:tab/>
              <w:t>view_quat_w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F8F5AA"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F57EDB" w14:textId="77777777" w:rsidR="00FE17E8" w:rsidRPr="001C79C3" w:rsidRDefault="00FE17E8" w:rsidP="006C602D">
            <w:pPr>
              <w:contextualSpacing/>
              <w:rPr>
                <w:rFonts w:cs="Arial"/>
                <w:sz w:val="20"/>
              </w:rPr>
            </w:pPr>
            <w:r w:rsidRPr="001C79C3">
              <w:rPr>
                <w:rFonts w:cs="Arial"/>
                <w:sz w:val="20"/>
              </w:rPr>
              <w:t>specifies the w components for the rotation of the view with view index equal to v using the quaternion representation</w:t>
            </w:r>
          </w:p>
        </w:tc>
      </w:tr>
      <w:tr w:rsidR="00FE17E8" w:rsidRPr="004F27C8" w14:paraId="0685F840"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41836" w14:textId="77777777" w:rsidR="00FE17E8" w:rsidRPr="001C79C3" w:rsidRDefault="00FE17E8" w:rsidP="006C602D">
            <w:pPr>
              <w:contextualSpacing/>
              <w:rPr>
                <w:rFonts w:cs="Arial"/>
                <w:sz w:val="20"/>
              </w:rPr>
            </w:pPr>
            <w:r w:rsidRPr="001C79C3">
              <w:rPr>
                <w:rFonts w:cs="Arial"/>
                <w:sz w:val="20"/>
              </w:rPr>
              <w:tab/>
              <w:t>view_type</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9186D8"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EBAED" w14:textId="77777777" w:rsidR="00FE17E8" w:rsidRPr="001C79C3" w:rsidRDefault="00FE17E8" w:rsidP="006C602D">
            <w:pPr>
              <w:contextualSpacing/>
              <w:rPr>
                <w:rFonts w:cs="Arial"/>
                <w:sz w:val="20"/>
              </w:rPr>
            </w:pPr>
            <w:r w:rsidRPr="001C79C3">
              <w:rPr>
                <w:rFonts w:cs="Arial"/>
                <w:sz w:val="20"/>
              </w:rPr>
              <w:t>specifies the projection method of the view</w:t>
            </w:r>
          </w:p>
        </w:tc>
      </w:tr>
      <w:tr w:rsidR="00FE17E8" w:rsidRPr="004F27C8" w14:paraId="4B4FD81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17408" w14:textId="77777777" w:rsidR="00FE17E8" w:rsidRPr="001C79C3" w:rsidRDefault="00FE17E8" w:rsidP="006C602D">
            <w:pPr>
              <w:contextualSpacing/>
              <w:rPr>
                <w:rFonts w:cs="Arial"/>
                <w:sz w:val="20"/>
              </w:rPr>
            </w:pPr>
            <w:r w:rsidRPr="001C79C3">
              <w:rPr>
                <w:rFonts w:cs="Arial"/>
                <w:sz w:val="20"/>
              </w:rPr>
              <w:tab/>
              <w:t>projection_plane_width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1D4D5E"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DEFA8" w14:textId="77777777" w:rsidR="00FE17E8" w:rsidRPr="001C79C3" w:rsidRDefault="00FE17E8" w:rsidP="006C602D">
            <w:pPr>
              <w:contextualSpacing/>
              <w:rPr>
                <w:rFonts w:cs="Arial"/>
                <w:sz w:val="20"/>
              </w:rPr>
            </w:pPr>
            <w:r w:rsidRPr="001C79C3">
              <w:rPr>
                <w:rFonts w:cs="Arial"/>
                <w:sz w:val="20"/>
              </w:rPr>
              <w:t xml:space="preserve">specifies the horizontal resolution of projection plane </w:t>
            </w:r>
          </w:p>
        </w:tc>
      </w:tr>
      <w:tr w:rsidR="00FE17E8" w:rsidRPr="004F27C8" w14:paraId="3179B5E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114C9" w14:textId="77777777" w:rsidR="00FE17E8" w:rsidRPr="001C79C3" w:rsidRDefault="00FE17E8" w:rsidP="006C602D">
            <w:pPr>
              <w:contextualSpacing/>
              <w:rPr>
                <w:rFonts w:cs="Arial"/>
                <w:sz w:val="20"/>
              </w:rPr>
            </w:pPr>
            <w:r w:rsidRPr="001C79C3">
              <w:rPr>
                <w:rFonts w:cs="Arial"/>
                <w:sz w:val="20"/>
              </w:rPr>
              <w:tab/>
              <w:t>projection_plane_height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27529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983016" w14:textId="77777777" w:rsidR="00FE17E8" w:rsidRPr="001C79C3" w:rsidRDefault="00FE17E8" w:rsidP="006C602D">
            <w:pPr>
              <w:contextualSpacing/>
              <w:rPr>
                <w:rFonts w:cs="Arial"/>
                <w:sz w:val="20"/>
              </w:rPr>
            </w:pPr>
            <w:r w:rsidRPr="001C79C3">
              <w:rPr>
                <w:rFonts w:cs="Arial"/>
                <w:sz w:val="20"/>
              </w:rPr>
              <w:t>specifies the vertical resolution of the projection plane</w:t>
            </w:r>
          </w:p>
        </w:tc>
      </w:tr>
      <w:tr w:rsidR="00FE17E8" w:rsidRPr="004F27C8" w14:paraId="21E8668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4426B4" w14:textId="77777777" w:rsidR="00FE17E8" w:rsidRPr="001C79C3" w:rsidRDefault="00FE17E8" w:rsidP="006C602D">
            <w:pPr>
              <w:contextualSpacing/>
              <w:rPr>
                <w:rFonts w:cs="Arial"/>
                <w:sz w:val="20"/>
              </w:rPr>
            </w:pPr>
            <w:r w:rsidRPr="001C79C3">
              <w:rPr>
                <w:rFonts w:cs="Arial"/>
                <w:sz w:val="20"/>
              </w:rPr>
              <w:tab/>
              <w:t>if (view_type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D7B5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C0A78B" w14:textId="77777777" w:rsidR="00FE17E8" w:rsidRPr="001C79C3" w:rsidRDefault="00FE17E8" w:rsidP="006C602D">
            <w:pPr>
              <w:contextualSpacing/>
              <w:rPr>
                <w:rFonts w:cs="Arial"/>
                <w:sz w:val="20"/>
              </w:rPr>
            </w:pPr>
            <w:r w:rsidRPr="001C79C3">
              <w:rPr>
                <w:rFonts w:cs="Arial"/>
                <w:sz w:val="20"/>
              </w:rPr>
              <w:t xml:space="preserve">equirectangular projection </w:t>
            </w:r>
          </w:p>
        </w:tc>
      </w:tr>
      <w:tr w:rsidR="00FE17E8" w:rsidRPr="004F27C8" w14:paraId="3F4DC8B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B1F326"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erp_phi_min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C9FC2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DB4E0A" w14:textId="77777777" w:rsidR="00FE17E8" w:rsidRPr="001C79C3" w:rsidRDefault="00FE17E8" w:rsidP="006C602D">
            <w:pPr>
              <w:contextualSpacing/>
              <w:rPr>
                <w:rFonts w:cs="Arial"/>
                <w:sz w:val="20"/>
              </w:rPr>
            </w:pPr>
            <w:r w:rsidRPr="001C79C3">
              <w:rPr>
                <w:rFonts w:cs="Arial"/>
                <w:sz w:val="20"/>
              </w:rPr>
              <w:t xml:space="preserve">specifies the minimum longitude range for an </w:t>
            </w:r>
            <w:r>
              <w:rPr>
                <w:rFonts w:cs="Arial"/>
                <w:sz w:val="20"/>
              </w:rPr>
              <w:t>ERP</w:t>
            </w:r>
            <w:r w:rsidRPr="001C79C3">
              <w:rPr>
                <w:rFonts w:cs="Arial"/>
                <w:sz w:val="20"/>
              </w:rPr>
              <w:t xml:space="preserve"> projection in units of degrees</w:t>
            </w:r>
          </w:p>
        </w:tc>
      </w:tr>
      <w:tr w:rsidR="00FE17E8" w:rsidRPr="004F27C8" w14:paraId="4DB5C2D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A3B0C"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erp_phi_max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580D08"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8C54B" w14:textId="77777777" w:rsidR="00FE17E8" w:rsidRPr="001C79C3" w:rsidRDefault="00FE17E8" w:rsidP="006C602D">
            <w:pPr>
              <w:contextualSpacing/>
              <w:rPr>
                <w:rFonts w:cs="Arial"/>
                <w:sz w:val="20"/>
              </w:rPr>
            </w:pPr>
            <w:r w:rsidRPr="001C79C3">
              <w:rPr>
                <w:rFonts w:cs="Arial"/>
                <w:sz w:val="20"/>
              </w:rPr>
              <w:t xml:space="preserve">specifies the maximum longitude range for an </w:t>
            </w:r>
            <w:r>
              <w:rPr>
                <w:rFonts w:cs="Arial"/>
                <w:sz w:val="20"/>
              </w:rPr>
              <w:t>ERP</w:t>
            </w:r>
            <w:r w:rsidRPr="001C79C3">
              <w:rPr>
                <w:rFonts w:cs="Arial"/>
                <w:sz w:val="20"/>
              </w:rPr>
              <w:t xml:space="preserve"> projection in units of degrees</w:t>
            </w:r>
          </w:p>
        </w:tc>
      </w:tr>
      <w:tr w:rsidR="00FE17E8" w:rsidRPr="004F27C8" w14:paraId="044FB9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0577E"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erp_theta_min</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296F1E"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988C6A" w14:textId="77777777" w:rsidR="00FE17E8" w:rsidRPr="001C79C3" w:rsidRDefault="00FE17E8" w:rsidP="006C602D">
            <w:pPr>
              <w:contextualSpacing/>
              <w:rPr>
                <w:rFonts w:cs="Arial"/>
                <w:sz w:val="20"/>
              </w:rPr>
            </w:pPr>
            <w:r w:rsidRPr="001C79C3">
              <w:rPr>
                <w:rFonts w:cs="Arial"/>
                <w:sz w:val="20"/>
              </w:rPr>
              <w:t xml:space="preserve">specifies the minimum latitude range for an </w:t>
            </w:r>
            <w:r>
              <w:rPr>
                <w:rFonts w:cs="Arial"/>
                <w:sz w:val="20"/>
              </w:rPr>
              <w:t>ERP</w:t>
            </w:r>
            <w:r w:rsidRPr="001C79C3">
              <w:rPr>
                <w:rFonts w:cs="Arial"/>
                <w:sz w:val="20"/>
              </w:rPr>
              <w:t xml:space="preserve"> projection in units of degrees</w:t>
            </w:r>
          </w:p>
        </w:tc>
      </w:tr>
      <w:tr w:rsidR="00FE17E8" w:rsidRPr="004F27C8" w14:paraId="264E8B8D"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806FA" w14:textId="77777777" w:rsidR="00FE17E8" w:rsidRPr="001C79C3" w:rsidRDefault="00FE17E8" w:rsidP="006C602D">
            <w:pPr>
              <w:contextualSpacing/>
              <w:rPr>
                <w:rFonts w:cs="Arial"/>
                <w:sz w:val="20"/>
              </w:rPr>
            </w:pPr>
            <w:r w:rsidRPr="001C79C3">
              <w:rPr>
                <w:rFonts w:cs="Arial"/>
                <w:sz w:val="20"/>
              </w:rPr>
              <w:lastRenderedPageBreak/>
              <w:tab/>
            </w:r>
            <w:r w:rsidRPr="001C79C3">
              <w:rPr>
                <w:rFonts w:cs="Arial"/>
                <w:sz w:val="20"/>
              </w:rPr>
              <w:tab/>
              <w:t>erp_theta_max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804989"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91E6C3" w14:textId="77777777" w:rsidR="00FE17E8" w:rsidRPr="001C79C3" w:rsidRDefault="00FE17E8" w:rsidP="006C602D">
            <w:pPr>
              <w:contextualSpacing/>
              <w:rPr>
                <w:rFonts w:cs="Arial"/>
                <w:sz w:val="20"/>
              </w:rPr>
            </w:pPr>
            <w:r w:rsidRPr="001C79C3">
              <w:rPr>
                <w:rFonts w:cs="Arial"/>
                <w:sz w:val="20"/>
              </w:rPr>
              <w:t xml:space="preserve">specifies the maximum latitude range for an </w:t>
            </w:r>
            <w:r>
              <w:rPr>
                <w:rFonts w:cs="Arial"/>
                <w:sz w:val="20"/>
              </w:rPr>
              <w:t>ERP</w:t>
            </w:r>
            <w:r w:rsidRPr="001C79C3">
              <w:rPr>
                <w:rFonts w:cs="Arial"/>
                <w:sz w:val="20"/>
              </w:rPr>
              <w:t xml:space="preserve"> projection in units of degrees</w:t>
            </w:r>
          </w:p>
        </w:tc>
      </w:tr>
      <w:tr w:rsidR="00FE17E8" w:rsidRPr="004F27C8" w14:paraId="78BE40B1"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C695B" w14:textId="77777777" w:rsidR="00FE17E8" w:rsidRPr="001C79C3" w:rsidRDefault="00FE17E8" w:rsidP="006C602D">
            <w:pPr>
              <w:contextualSpacing/>
              <w:rPr>
                <w:rFonts w:cs="Arial"/>
                <w:sz w:val="20"/>
              </w:rPr>
            </w:pPr>
            <w:r w:rsidRPr="001C79C3">
              <w:rPr>
                <w:rFonts w:cs="Arial"/>
                <w:sz w:val="20"/>
              </w:rPr>
              <w:tab/>
              <w:t>} else if (view_type == 1)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728653"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97F5D1" w14:textId="77777777" w:rsidR="00FE17E8" w:rsidRPr="001C79C3" w:rsidRDefault="00FE17E8" w:rsidP="006C602D">
            <w:pPr>
              <w:contextualSpacing/>
              <w:rPr>
                <w:rFonts w:cs="Arial"/>
                <w:sz w:val="20"/>
              </w:rPr>
            </w:pPr>
            <w:r w:rsidRPr="001C79C3">
              <w:rPr>
                <w:rFonts w:cs="Arial"/>
                <w:sz w:val="20"/>
              </w:rPr>
              <w:t>perspective projection</w:t>
            </w:r>
          </w:p>
        </w:tc>
      </w:tr>
      <w:tr w:rsidR="00FE17E8" w:rsidRPr="004F27C8" w14:paraId="66CC38F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4CA8D" w14:textId="77777777" w:rsidR="00FE17E8" w:rsidRPr="001C79C3" w:rsidRDefault="00FE17E8" w:rsidP="006C602D">
            <w:pPr>
              <w:contextualSpacing/>
              <w:rPr>
                <w:rFonts w:cs="Arial"/>
                <w:sz w:val="20"/>
              </w:rPr>
            </w:pPr>
            <w:r w:rsidRPr="001C79C3">
              <w:rPr>
                <w:rFonts w:cs="Arial"/>
                <w:sz w:val="20"/>
              </w:rPr>
              <w:tab/>
              <w:t>perspective_focal_hor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B4DA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FDDB20" w14:textId="77777777" w:rsidR="00FE17E8" w:rsidRPr="001C79C3" w:rsidRDefault="00FE17E8" w:rsidP="006C602D">
            <w:pPr>
              <w:contextualSpacing/>
              <w:rPr>
                <w:rFonts w:cs="Arial"/>
                <w:sz w:val="20"/>
              </w:rPr>
            </w:pPr>
            <w:r w:rsidRPr="001C79C3">
              <w:rPr>
                <w:rFonts w:cs="Arial"/>
                <w:sz w:val="20"/>
              </w:rPr>
              <w:t>specifies in luma samples position units the horizontal components of the focal of a perspective projection of the view with view index</w:t>
            </w:r>
          </w:p>
        </w:tc>
      </w:tr>
      <w:tr w:rsidR="00FE17E8" w:rsidRPr="004F27C8" w14:paraId="36397EF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B20325" w14:textId="77777777" w:rsidR="00FE17E8" w:rsidRPr="001C79C3" w:rsidRDefault="00FE17E8" w:rsidP="006C602D">
            <w:pPr>
              <w:contextualSpacing/>
              <w:rPr>
                <w:rFonts w:cs="Arial"/>
                <w:sz w:val="20"/>
              </w:rPr>
            </w:pPr>
            <w:r w:rsidRPr="001C79C3">
              <w:rPr>
                <w:rFonts w:cs="Arial"/>
                <w:sz w:val="20"/>
              </w:rPr>
              <w:tab/>
              <w:t>perspective_focal_ver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F6AC0"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1F0616" w14:textId="77777777" w:rsidR="00FE17E8" w:rsidRPr="001C79C3" w:rsidRDefault="00FE17E8" w:rsidP="006C602D">
            <w:pPr>
              <w:contextualSpacing/>
              <w:rPr>
                <w:rFonts w:cs="Arial"/>
                <w:sz w:val="20"/>
              </w:rPr>
            </w:pPr>
            <w:r w:rsidRPr="001C79C3">
              <w:rPr>
                <w:rFonts w:cs="Arial"/>
                <w:sz w:val="20"/>
              </w:rPr>
              <w:t>specifies in luma samples position units the vertical components of the focal of a perspective projection of the view with view index</w:t>
            </w:r>
          </w:p>
        </w:tc>
      </w:tr>
      <w:tr w:rsidR="00FE17E8" w:rsidRPr="004F27C8" w14:paraId="402D575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C999A2" w14:textId="77777777" w:rsidR="00FE17E8" w:rsidRPr="001C79C3" w:rsidRDefault="00FE17E8" w:rsidP="006C602D">
            <w:pPr>
              <w:contextualSpacing/>
              <w:rPr>
                <w:rFonts w:cs="Arial"/>
                <w:sz w:val="20"/>
              </w:rPr>
            </w:pPr>
            <w:r w:rsidRPr="001C79C3">
              <w:rPr>
                <w:rFonts w:cs="Arial"/>
                <w:sz w:val="20"/>
              </w:rPr>
              <w:tab/>
              <w:t>perspective_principal_point_hor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7C102"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42572" w14:textId="77777777" w:rsidR="00FE17E8" w:rsidRPr="001C79C3" w:rsidRDefault="00FE17E8" w:rsidP="006C602D">
            <w:pPr>
              <w:contextualSpacing/>
              <w:rPr>
                <w:rFonts w:cs="Arial"/>
                <w:sz w:val="20"/>
              </w:rPr>
            </w:pPr>
            <w:r w:rsidRPr="001C79C3">
              <w:rPr>
                <w:rFonts w:cs="Arial"/>
                <w:sz w:val="20"/>
              </w:rPr>
              <w:t>specifies in luma sample positions the horizontal coordinates of the principal point of a perspective projection of the view</w:t>
            </w:r>
          </w:p>
        </w:tc>
      </w:tr>
      <w:tr w:rsidR="00FE17E8" w:rsidRPr="004F27C8" w14:paraId="72F5EDDA"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7C5EAD" w14:textId="77777777" w:rsidR="00FE17E8" w:rsidRPr="001C79C3" w:rsidRDefault="00FE17E8" w:rsidP="006C602D">
            <w:pPr>
              <w:contextualSpacing/>
              <w:rPr>
                <w:rFonts w:cs="Arial"/>
                <w:sz w:val="20"/>
              </w:rPr>
            </w:pPr>
            <w:r w:rsidRPr="001C79C3">
              <w:rPr>
                <w:rFonts w:cs="Arial"/>
                <w:sz w:val="20"/>
              </w:rPr>
              <w:tab/>
              <w:t>perspective_principal_point_ver</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8E3EC"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5C9CBD" w14:textId="77777777" w:rsidR="00FE17E8" w:rsidRPr="001C79C3" w:rsidRDefault="00FE17E8" w:rsidP="006C602D">
            <w:pPr>
              <w:contextualSpacing/>
              <w:rPr>
                <w:rFonts w:cs="Arial"/>
                <w:sz w:val="20"/>
              </w:rPr>
            </w:pPr>
            <w:r w:rsidRPr="001C79C3">
              <w:rPr>
                <w:rFonts w:cs="Arial"/>
                <w:sz w:val="20"/>
              </w:rPr>
              <w:t>specifies in luma sample positions the vertical coordinates of the principal point of a perspective projection of the view</w:t>
            </w:r>
          </w:p>
        </w:tc>
      </w:tr>
      <w:tr w:rsidR="00FE17E8" w:rsidRPr="004F27C8" w14:paraId="047BBD4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B2B350" w14:textId="77777777" w:rsidR="00FE17E8" w:rsidRPr="001C79C3" w:rsidRDefault="00FE17E8" w:rsidP="006C602D">
            <w:pPr>
              <w:contextualSpacing/>
              <w:rPr>
                <w:rFonts w:cs="Arial"/>
                <w:sz w:val="20"/>
              </w:rPr>
            </w:pPr>
            <w:r w:rsidRPr="001C79C3">
              <w:rPr>
                <w:rFonts w:cs="Arial"/>
                <w:sz w:val="20"/>
              </w:rPr>
              <w:tab/>
              <w:t>} else if ( view_type -== 2)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5EC49"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969FC2" w14:textId="77777777" w:rsidR="00FE17E8" w:rsidRPr="001C79C3" w:rsidRDefault="00FE17E8" w:rsidP="006C602D">
            <w:pPr>
              <w:contextualSpacing/>
              <w:rPr>
                <w:rFonts w:cs="Arial"/>
                <w:sz w:val="20"/>
              </w:rPr>
            </w:pPr>
            <w:r w:rsidRPr="001C79C3">
              <w:rPr>
                <w:rFonts w:cs="Arial"/>
                <w:sz w:val="20"/>
              </w:rPr>
              <w:t>orthographic projection</w:t>
            </w:r>
          </w:p>
        </w:tc>
      </w:tr>
      <w:tr w:rsidR="00FE17E8" w:rsidRPr="004F27C8" w14:paraId="0854817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18300C" w14:textId="77777777" w:rsidR="00FE17E8" w:rsidRPr="001C79C3" w:rsidRDefault="00FE17E8" w:rsidP="006C602D">
            <w:pPr>
              <w:contextualSpacing/>
              <w:rPr>
                <w:rFonts w:cs="Arial"/>
                <w:sz w:val="20"/>
              </w:rPr>
            </w:pPr>
            <w:r w:rsidRPr="001C79C3">
              <w:rPr>
                <w:rFonts w:cs="Arial"/>
                <w:sz w:val="20"/>
              </w:rPr>
              <w:tab/>
              <w:t>ortho_height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F02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C435E6" w14:textId="77777777" w:rsidR="00FE17E8" w:rsidRPr="001C79C3" w:rsidRDefault="00FE17E8" w:rsidP="006C602D">
            <w:pPr>
              <w:contextualSpacing/>
              <w:rPr>
                <w:rFonts w:cs="Arial"/>
                <w:sz w:val="20"/>
              </w:rPr>
            </w:pPr>
            <w:r w:rsidRPr="001C79C3">
              <w:rPr>
                <w:rFonts w:cs="Arial"/>
                <w:sz w:val="20"/>
              </w:rPr>
              <w:t>specifies in scene units the vertical dimensions of the captured part of the volumetric frame </w:t>
            </w:r>
          </w:p>
        </w:tc>
      </w:tr>
      <w:tr w:rsidR="00FE17E8" w:rsidRPr="004F27C8" w14:paraId="116854C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F75B98" w14:textId="77777777" w:rsidR="00FE17E8" w:rsidRPr="001C79C3" w:rsidRDefault="00FE17E8" w:rsidP="006C602D">
            <w:pPr>
              <w:contextualSpacing/>
              <w:rPr>
                <w:rFonts w:cs="Arial"/>
                <w:sz w:val="20"/>
              </w:rPr>
            </w:pPr>
            <w:r w:rsidRPr="001C79C3">
              <w:rPr>
                <w:rFonts w:cs="Arial"/>
                <w:sz w:val="20"/>
              </w:rPr>
              <w:tab/>
              <w:t>ortho_width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193E3" w14:textId="77777777" w:rsidR="00FE17E8" w:rsidRPr="001C79C3" w:rsidRDefault="00FE17E8" w:rsidP="006C602D">
            <w:pPr>
              <w:contextualSpacing/>
              <w:jc w:val="center"/>
              <w:rPr>
                <w:rFonts w:cs="Arial"/>
                <w:color w:val="000000"/>
                <w:sz w:val="20"/>
              </w:rPr>
            </w:pPr>
            <w:r w:rsidRPr="001C79C3">
              <w:rPr>
                <w:rFonts w:cs="Arial"/>
                <w:color w:val="000000"/>
                <w:sz w:val="20"/>
              </w:rPr>
              <w:t>float32</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331C0" w14:textId="77777777" w:rsidR="00FE17E8" w:rsidRPr="001C79C3" w:rsidRDefault="00FE17E8" w:rsidP="006C602D">
            <w:pPr>
              <w:contextualSpacing/>
              <w:rPr>
                <w:rFonts w:eastAsia="Calibri" w:cs="Arial"/>
                <w:sz w:val="20"/>
              </w:rPr>
            </w:pPr>
            <w:r w:rsidRPr="001C79C3">
              <w:rPr>
                <w:rFonts w:cs="Arial"/>
                <w:sz w:val="20"/>
              </w:rPr>
              <w:t>specifies in scene units the horizontal dimensions of the captured part of the volumetric frame</w:t>
            </w:r>
          </w:p>
        </w:tc>
      </w:tr>
      <w:tr w:rsidR="00FE17E8" w:rsidRPr="004F27C8" w14:paraId="24DA2FA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897A7"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2EC13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B6B212" w14:textId="77777777" w:rsidR="00FE17E8" w:rsidRPr="001C79C3" w:rsidRDefault="00FE17E8" w:rsidP="006C602D">
            <w:pPr>
              <w:contextualSpacing/>
              <w:rPr>
                <w:rFonts w:cs="Arial"/>
                <w:sz w:val="20"/>
              </w:rPr>
            </w:pPr>
          </w:p>
        </w:tc>
      </w:tr>
      <w:tr w:rsidR="00FE17E8" w:rsidRPr="004F27C8" w14:paraId="427003AE"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62448C" w14:textId="77777777" w:rsidR="00FE17E8" w:rsidRPr="001C79C3" w:rsidRDefault="00FE17E8" w:rsidP="006C602D">
            <w:pPr>
              <w:contextualSpacing/>
              <w:rPr>
                <w:rFonts w:cs="Arial"/>
                <w:sz w:val="20"/>
              </w:rPr>
            </w:pPr>
            <w:r w:rsidRPr="001C79C3">
              <w:rPr>
                <w:rFonts w:cs="Arial"/>
                <w:sz w:val="20"/>
              </w:rPr>
              <w:tab/>
              <w:t xml:space="preserve">quantization_law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ECA1E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0AE13F" w14:textId="77777777" w:rsidR="00FE17E8" w:rsidRPr="001C79C3" w:rsidRDefault="00FE17E8" w:rsidP="006C602D">
            <w:pPr>
              <w:contextualSpacing/>
              <w:rPr>
                <w:rFonts w:cs="Arial"/>
                <w:sz w:val="20"/>
              </w:rPr>
            </w:pPr>
            <w:r w:rsidRPr="001C79C3">
              <w:rPr>
                <w:rFonts w:cs="Arial"/>
                <w:sz w:val="20"/>
              </w:rPr>
              <w:t>specifies the type of depth quantization method of the view</w:t>
            </w:r>
          </w:p>
        </w:tc>
      </w:tr>
      <w:tr w:rsidR="00FE17E8" w:rsidRPr="004F27C8" w14:paraId="4F39059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4A0339" w14:textId="77777777" w:rsidR="00FE17E8" w:rsidRPr="001C79C3" w:rsidRDefault="00FE17E8" w:rsidP="006C602D">
            <w:pPr>
              <w:contextualSpacing/>
              <w:rPr>
                <w:rFonts w:cs="Arial"/>
                <w:sz w:val="20"/>
              </w:rPr>
            </w:pPr>
            <w:r w:rsidRPr="001C79C3">
              <w:rPr>
                <w:rFonts w:cs="Arial"/>
                <w:sz w:val="20"/>
              </w:rPr>
              <w:tab/>
              <w:t>if ( quantization_law == 0)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86A99D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9BC749" w14:textId="77777777" w:rsidR="00FE17E8" w:rsidRPr="001C79C3" w:rsidRDefault="00FE17E8" w:rsidP="006C602D">
            <w:pPr>
              <w:contextualSpacing/>
              <w:rPr>
                <w:rFonts w:cs="Arial"/>
                <w:sz w:val="20"/>
              </w:rPr>
            </w:pPr>
          </w:p>
        </w:tc>
      </w:tr>
      <w:tr w:rsidR="00FE17E8" w:rsidRPr="004F27C8" w14:paraId="4F16177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9740" w14:textId="77777777" w:rsidR="00FE17E8" w:rsidRPr="001C79C3" w:rsidRDefault="00FE17E8" w:rsidP="006C602D">
            <w:pPr>
              <w:contextualSpacing/>
              <w:rPr>
                <w:rFonts w:cs="Arial"/>
                <w:sz w:val="20"/>
              </w:rPr>
            </w:pPr>
            <w:r w:rsidRPr="001C79C3">
              <w:rPr>
                <w:rFonts w:cs="Arial"/>
                <w:sz w:val="20"/>
              </w:rPr>
              <w:tab/>
              <w:t>norm_dis_low</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4C611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34BBD1" w14:textId="77777777" w:rsidR="00FE17E8" w:rsidRPr="001C79C3" w:rsidRDefault="00FE17E8" w:rsidP="006C602D">
            <w:pPr>
              <w:contextualSpacing/>
              <w:rPr>
                <w:rFonts w:cs="Arial"/>
                <w:sz w:val="20"/>
              </w:rPr>
            </w:pPr>
            <w:r w:rsidRPr="001C79C3">
              <w:rPr>
                <w:rFonts w:cs="Arial"/>
                <w:sz w:val="20"/>
              </w:rPr>
              <w:t>specifies the normalized disparity of the lowest signalled geometry value</w:t>
            </w:r>
          </w:p>
        </w:tc>
      </w:tr>
      <w:tr w:rsidR="00FE17E8" w:rsidRPr="004F27C8" w14:paraId="0D00007B"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8F2891" w14:textId="77777777" w:rsidR="00FE17E8" w:rsidRPr="001C79C3" w:rsidRDefault="00FE17E8" w:rsidP="006C602D">
            <w:pPr>
              <w:contextualSpacing/>
              <w:rPr>
                <w:rFonts w:cs="Arial"/>
                <w:sz w:val="20"/>
              </w:rPr>
            </w:pPr>
            <w:r w:rsidRPr="001C79C3">
              <w:rPr>
                <w:rFonts w:cs="Arial"/>
                <w:sz w:val="20"/>
              </w:rPr>
              <w:tab/>
              <w:t>norm_dis_high</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141194"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31881" w14:textId="77777777" w:rsidR="00FE17E8" w:rsidRPr="001C79C3" w:rsidRDefault="00FE17E8" w:rsidP="006C602D">
            <w:pPr>
              <w:contextualSpacing/>
              <w:rPr>
                <w:rFonts w:cs="Arial"/>
                <w:sz w:val="20"/>
              </w:rPr>
            </w:pPr>
            <w:r w:rsidRPr="001C79C3">
              <w:rPr>
                <w:rFonts w:cs="Arial"/>
                <w:sz w:val="20"/>
              </w:rPr>
              <w:t>specifies the normalized disparity of the highest signalled geometry value</w:t>
            </w:r>
          </w:p>
        </w:tc>
      </w:tr>
      <w:tr w:rsidR="00FE17E8" w:rsidRPr="004F27C8" w14:paraId="2BB37A96"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1F2C93" w14:textId="77777777" w:rsidR="00FE17E8" w:rsidRPr="001C79C3" w:rsidRDefault="00FE17E8" w:rsidP="006C602D">
            <w:pPr>
              <w:contextualSpacing/>
              <w:rPr>
                <w:rFonts w:cs="Arial"/>
                <w:sz w:val="20"/>
              </w:rPr>
            </w:pP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FDDE97"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5122DF" w14:textId="77777777" w:rsidR="00FE17E8" w:rsidRPr="001C79C3" w:rsidRDefault="00FE17E8" w:rsidP="006C602D">
            <w:pPr>
              <w:contextualSpacing/>
              <w:rPr>
                <w:rFonts w:cs="Arial"/>
                <w:sz w:val="20"/>
              </w:rPr>
            </w:pPr>
          </w:p>
        </w:tc>
      </w:tr>
      <w:tr w:rsidR="00FE17E8" w:rsidRPr="004F27C8" w14:paraId="430B861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72A177" w14:textId="77777777" w:rsidR="00FE17E8" w:rsidRPr="001C79C3" w:rsidRDefault="00FE17E8" w:rsidP="006C602D">
            <w:pPr>
              <w:contextualSpacing/>
              <w:rPr>
                <w:rFonts w:cs="Arial"/>
                <w:sz w:val="20"/>
              </w:rPr>
            </w:pPr>
            <w:r w:rsidRPr="001C79C3">
              <w:rPr>
                <w:rFonts w:cs="Arial"/>
                <w:sz w:val="20"/>
              </w:rPr>
              <w:tab/>
              <w:t>depth_occ_threshold</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904F6"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3003B7" w14:textId="77777777" w:rsidR="00FE17E8" w:rsidRPr="001C79C3" w:rsidRDefault="00FE17E8" w:rsidP="006C602D">
            <w:pPr>
              <w:contextualSpacing/>
              <w:rPr>
                <w:rFonts w:cs="Arial"/>
                <w:sz w:val="20"/>
              </w:rPr>
            </w:pPr>
            <w:r w:rsidRPr="001C79C3">
              <w:rPr>
                <w:rFonts w:cs="Arial"/>
                <w:sz w:val="20"/>
              </w:rPr>
              <w:t>specifies the default occupancy threshold used in the occupancy value extraction process</w:t>
            </w:r>
          </w:p>
        </w:tc>
      </w:tr>
      <w:tr w:rsidR="00FE17E8" w:rsidRPr="004F27C8" w14:paraId="0B7D75A8"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239E2F" w14:textId="77777777" w:rsidR="00FE17E8" w:rsidRPr="001C79C3" w:rsidRDefault="00FE17E8" w:rsidP="006C602D">
            <w:pPr>
              <w:contextualSpacing/>
              <w:rPr>
                <w:rFonts w:cs="Arial"/>
                <w:sz w:val="20"/>
              </w:rPr>
            </w:pPr>
            <w:r w:rsidRPr="001C79C3">
              <w:rPr>
                <w:rFonts w:cs="Arial"/>
                <w:sz w:val="20"/>
              </w:rPr>
              <w:tab/>
              <w:t>pp_root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7840A5" w14:textId="77777777" w:rsidR="00FE17E8" w:rsidRPr="001C79C3" w:rsidRDefault="00FE17E8" w:rsidP="006C602D">
            <w:pPr>
              <w:contextualSpacing/>
              <w:jc w:val="center"/>
              <w:rPr>
                <w:rFonts w:cs="Arial"/>
                <w:color w:val="000000"/>
                <w:sz w:val="20"/>
              </w:rPr>
            </w:pPr>
            <w:r w:rsidRPr="001C79C3">
              <w:rPr>
                <w:rFonts w:cs="Arial"/>
                <w:color w:val="000000"/>
                <w:sz w:val="20"/>
              </w:rPr>
              <w:t>bool</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54F666" w14:textId="77777777" w:rsidR="00FE17E8" w:rsidRPr="001C79C3" w:rsidRDefault="00FE17E8" w:rsidP="006C602D">
            <w:pPr>
              <w:contextualSpacing/>
              <w:rPr>
                <w:rFonts w:cs="Arial"/>
                <w:sz w:val="20"/>
              </w:rPr>
            </w:pPr>
            <w:r w:rsidRPr="001C79C3">
              <w:rPr>
                <w:rFonts w:cs="Arial"/>
                <w:sz w:val="20"/>
              </w:rPr>
              <w:t>specifies whether the view has a parent in the pruning graph at the encoder stage</w:t>
            </w:r>
          </w:p>
        </w:tc>
      </w:tr>
      <w:tr w:rsidR="00FE17E8" w:rsidRPr="004F27C8" w14:paraId="25887B4F"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177643" w14:textId="77777777" w:rsidR="00FE17E8" w:rsidRPr="001C79C3" w:rsidRDefault="00FE17E8" w:rsidP="006C602D">
            <w:pPr>
              <w:contextualSpacing/>
              <w:rPr>
                <w:rFonts w:cs="Arial"/>
                <w:sz w:val="20"/>
              </w:rPr>
            </w:pPr>
            <w:r w:rsidRPr="001C79C3">
              <w:rPr>
                <w:rFonts w:cs="Arial"/>
                <w:sz w:val="20"/>
              </w:rPr>
              <w:tab/>
              <w:t xml:space="preserve"> if (!pp_root)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0C614"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5BA9A9" w14:textId="77777777" w:rsidR="00FE17E8" w:rsidRPr="001C79C3" w:rsidRDefault="00FE17E8" w:rsidP="006C602D">
            <w:pPr>
              <w:contextualSpacing/>
              <w:rPr>
                <w:rFonts w:cs="Arial"/>
                <w:sz w:val="20"/>
              </w:rPr>
            </w:pPr>
          </w:p>
        </w:tc>
      </w:tr>
      <w:tr w:rsidR="00FE17E8" w:rsidRPr="004F27C8" w14:paraId="50EB46A4"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EF410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pp_num_parents</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9F177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318CD" w14:textId="77777777" w:rsidR="00FE17E8" w:rsidRPr="001C79C3" w:rsidRDefault="00FE17E8" w:rsidP="006C602D">
            <w:pPr>
              <w:contextualSpacing/>
              <w:rPr>
                <w:rFonts w:cs="Arial"/>
                <w:sz w:val="20"/>
              </w:rPr>
            </w:pPr>
            <w:r w:rsidRPr="001C79C3">
              <w:rPr>
                <w:rFonts w:cs="Arial"/>
                <w:sz w:val="20"/>
              </w:rPr>
              <w:t>specifies the number of parents of the view in the pruning graph at the encoder stage</w:t>
            </w:r>
          </w:p>
        </w:tc>
      </w:tr>
      <w:tr w:rsidR="00FE17E8" w:rsidRPr="004F27C8" w14:paraId="0888F102"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01D712"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 xml:space="preserve">for ( int i = 0; i &lt; pp_num_parents; i++) {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A4B10A"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28D53B" w14:textId="77777777" w:rsidR="00FE17E8" w:rsidRPr="001C79C3" w:rsidRDefault="00FE17E8" w:rsidP="006C602D">
            <w:pPr>
              <w:contextualSpacing/>
              <w:rPr>
                <w:rFonts w:cs="Arial"/>
                <w:sz w:val="20"/>
              </w:rPr>
            </w:pPr>
            <w:r w:rsidRPr="001C79C3">
              <w:rPr>
                <w:rFonts w:cs="Arial"/>
                <w:sz w:val="20"/>
              </w:rPr>
              <w:t> </w:t>
            </w:r>
          </w:p>
        </w:tc>
      </w:tr>
      <w:tr w:rsidR="00FE17E8" w:rsidRPr="004F27C8" w14:paraId="3B60DC03"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929287"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r>
            <w:r w:rsidRPr="001C79C3">
              <w:rPr>
                <w:rFonts w:cs="Arial"/>
                <w:sz w:val="20"/>
              </w:rPr>
              <w:tab/>
              <w:t>pp_view_parent_idx</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BEC61" w14:textId="77777777" w:rsidR="00FE17E8" w:rsidRPr="001C79C3" w:rsidRDefault="00FE17E8" w:rsidP="006C602D">
            <w:pPr>
              <w:contextualSpacing/>
              <w:jc w:val="center"/>
              <w:rPr>
                <w:rFonts w:cs="Arial"/>
                <w:color w:val="000000"/>
                <w:sz w:val="20"/>
              </w:rPr>
            </w:pPr>
            <w:r w:rsidRPr="001C79C3">
              <w:rPr>
                <w:rFonts w:cs="Arial"/>
                <w:color w:val="000000"/>
                <w:sz w:val="20"/>
              </w:rPr>
              <w:t>uint8</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82CF1" w14:textId="77777777" w:rsidR="00FE17E8" w:rsidRPr="001C79C3" w:rsidRDefault="00FE17E8" w:rsidP="006C602D">
            <w:pPr>
              <w:contextualSpacing/>
              <w:rPr>
                <w:rFonts w:cs="Arial"/>
                <w:sz w:val="20"/>
              </w:rPr>
            </w:pPr>
            <w:r w:rsidRPr="001C79C3">
              <w:rPr>
                <w:rFonts w:cs="Arial"/>
                <w:sz w:val="20"/>
              </w:rPr>
              <w:t xml:space="preserve">specifies the index of the i-th parent view in the pruning graph at the encoder stage. </w:t>
            </w:r>
          </w:p>
        </w:tc>
      </w:tr>
      <w:tr w:rsidR="00FE17E8" w:rsidRPr="004F27C8" w14:paraId="06E1C437"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E53D5A" w14:textId="77777777" w:rsidR="00FE17E8" w:rsidRPr="001C79C3" w:rsidRDefault="00FE17E8" w:rsidP="006C602D">
            <w:pPr>
              <w:contextualSpacing/>
              <w:rPr>
                <w:rFonts w:cs="Arial"/>
                <w:sz w:val="20"/>
              </w:rPr>
            </w:pPr>
            <w:r w:rsidRPr="001C79C3">
              <w:rPr>
                <w:rFonts w:cs="Arial"/>
                <w:sz w:val="20"/>
              </w:rPr>
              <w:tab/>
            </w:r>
            <w:r w:rsidRPr="001C79C3">
              <w:rPr>
                <w:rFonts w:cs="Arial"/>
                <w:sz w:val="20"/>
              </w:rPr>
              <w:tab/>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6F6C81" w14:textId="77777777" w:rsidR="00FE17E8" w:rsidRPr="001C79C3" w:rsidRDefault="00FE17E8" w:rsidP="006C602D">
            <w:pPr>
              <w:contextualSpacing/>
              <w:jc w:val="center"/>
              <w:rPr>
                <w:rFonts w:cs="Arial"/>
                <w:color w:val="000000"/>
                <w:sz w:val="20"/>
              </w:rPr>
            </w:pP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A25D4B" w14:textId="77777777" w:rsidR="00FE17E8" w:rsidRPr="001C79C3" w:rsidRDefault="00FE17E8" w:rsidP="006C602D">
            <w:pPr>
              <w:contextualSpacing/>
              <w:rPr>
                <w:rFonts w:cs="Arial"/>
                <w:sz w:val="20"/>
              </w:rPr>
            </w:pPr>
          </w:p>
        </w:tc>
      </w:tr>
      <w:tr w:rsidR="00FE17E8" w:rsidRPr="004F27C8" w14:paraId="1BEC2565"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12DC7" w14:textId="77777777" w:rsidR="00FE17E8" w:rsidRPr="001C79C3" w:rsidRDefault="00FE17E8" w:rsidP="006C602D">
            <w:pPr>
              <w:contextualSpacing/>
              <w:rPr>
                <w:rFonts w:cs="Arial"/>
                <w:sz w:val="20"/>
              </w:rPr>
            </w:pPr>
            <w:r w:rsidRPr="001C79C3">
              <w:rPr>
                <w:rFonts w:cs="Arial"/>
                <w:sz w:val="20"/>
              </w:rPr>
              <w:tab/>
              <w:t xml:space="preserve">} </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B5DCD2"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54099" w14:textId="77777777" w:rsidR="00FE17E8" w:rsidRPr="001C79C3" w:rsidRDefault="00FE17E8" w:rsidP="006C602D">
            <w:pPr>
              <w:contextualSpacing/>
              <w:rPr>
                <w:rFonts w:cs="Arial"/>
                <w:sz w:val="20"/>
              </w:rPr>
            </w:pPr>
            <w:r w:rsidRPr="001C79C3">
              <w:rPr>
                <w:rFonts w:cs="Arial"/>
                <w:sz w:val="20"/>
              </w:rPr>
              <w:t> </w:t>
            </w:r>
          </w:p>
        </w:tc>
      </w:tr>
      <w:tr w:rsidR="00FE17E8" w:rsidRPr="004F27C8" w14:paraId="01D35579" w14:textId="77777777" w:rsidTr="006C602D">
        <w:tc>
          <w:tcPr>
            <w:tcW w:w="37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63582D" w14:textId="77777777" w:rsidR="00FE17E8" w:rsidRPr="001C79C3" w:rsidRDefault="00FE17E8" w:rsidP="006C602D">
            <w:pPr>
              <w:contextualSpacing/>
              <w:rPr>
                <w:rFonts w:cs="Arial"/>
                <w:sz w:val="20"/>
              </w:rPr>
            </w:pPr>
            <w:r w:rsidRPr="001C79C3">
              <w:rPr>
                <w:rFonts w:cs="Arial"/>
                <w:sz w:val="20"/>
              </w:rPr>
              <w:t>}</w:t>
            </w:r>
          </w:p>
        </w:tc>
        <w:tc>
          <w:tcPr>
            <w:tcW w:w="9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A90EF" w14:textId="77777777" w:rsidR="00FE17E8" w:rsidRPr="001C79C3" w:rsidRDefault="00FE17E8" w:rsidP="006C602D">
            <w:pPr>
              <w:contextualSpacing/>
              <w:jc w:val="center"/>
              <w:rPr>
                <w:rFonts w:cs="Arial"/>
                <w:color w:val="000000"/>
                <w:sz w:val="20"/>
              </w:rPr>
            </w:pPr>
            <w:r w:rsidRPr="001C79C3">
              <w:rPr>
                <w:rFonts w:cs="Arial"/>
                <w:color w:val="000000"/>
                <w:sz w:val="20"/>
              </w:rPr>
              <w:t> </w:t>
            </w:r>
          </w:p>
        </w:tc>
        <w:tc>
          <w:tcPr>
            <w:tcW w:w="528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D711D2" w14:textId="77777777" w:rsidR="00FE17E8" w:rsidRPr="001C79C3" w:rsidRDefault="00FE17E8" w:rsidP="006C602D">
            <w:pPr>
              <w:contextualSpacing/>
              <w:rPr>
                <w:rFonts w:cs="Arial"/>
                <w:sz w:val="20"/>
              </w:rPr>
            </w:pPr>
            <w:r w:rsidRPr="001C79C3">
              <w:rPr>
                <w:rFonts w:cs="Arial"/>
                <w:sz w:val="20"/>
              </w:rPr>
              <w:t> </w:t>
            </w:r>
          </w:p>
        </w:tc>
      </w:tr>
    </w:tbl>
    <w:p w14:paraId="2382AE91" w14:textId="77777777" w:rsidR="00FE17E8" w:rsidRPr="00446BA6" w:rsidRDefault="00FE17E8" w:rsidP="00FE17E8">
      <w:pPr>
        <w:pStyle w:val="BodyText"/>
        <w:spacing w:after="0" w:line="240" w:lineRule="auto"/>
        <w:rPr>
          <w:sz w:val="20"/>
        </w:rPr>
      </w:pPr>
    </w:p>
    <w:p w14:paraId="676FBF93"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3" w:name="_Toc141653637"/>
      <w:r w:rsidRPr="00446BA6">
        <w:rPr>
          <w:szCs w:val="24"/>
          <w:lang w:val="en-US"/>
        </w:rPr>
        <w:t>Processing Model</w:t>
      </w:r>
      <w:bookmarkEnd w:id="373"/>
    </w:p>
    <w:p w14:paraId="45156582"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G.1.6.1 </w:t>
      </w:r>
      <w:r w:rsidRPr="00446BA6">
        <w:rPr>
          <w:szCs w:val="24"/>
          <w:lang w:val="en-US"/>
        </w:rPr>
        <w:tab/>
        <w:t>General</w:t>
      </w:r>
    </w:p>
    <w:p w14:paraId="60E416C6" w14:textId="77777777" w:rsidR="00FE17E8" w:rsidRPr="00514B15" w:rsidRDefault="00FE17E8" w:rsidP="00FE17E8">
      <w:pPr>
        <w:spacing w:after="120"/>
      </w:pPr>
      <w:r w:rsidRPr="00514B15">
        <w:t xml:space="preserve">The Presentation Engine is equipped with a graphics processing unit (GPU). The loader in the Presentation Engine will parse the MPEG-I scene description file. If the loader supports the reconstruction of V3C objects and accepts the </w:t>
      </w:r>
      <w:r w:rsidRPr="001C79C3">
        <w:rPr>
          <w:rStyle w:val="CodeChar"/>
        </w:rPr>
        <w:t>MPEG_primitive_V3C</w:t>
      </w:r>
      <w:r w:rsidRPr="00514B15">
        <w:t xml:space="preserve"> extension, then the loader in the presentation engine will process the </w:t>
      </w:r>
      <w:r w:rsidRPr="001C79C3">
        <w:rPr>
          <w:rStyle w:val="CodeChar"/>
        </w:rPr>
        <w:t>MPEG_primitive_V3C</w:t>
      </w:r>
      <w:r w:rsidRPr="00514B15">
        <w:t xml:space="preserve"> extension for a mesh element that contains the extension. The presentation engine will then request the MAF to supply the decoded V3C data indicated by the extension in the associated buffers. The decoded V3C data provided by the properties specified by the </w:t>
      </w:r>
      <w:r w:rsidRPr="001C79C3">
        <w:rPr>
          <w:rStyle w:val="CodeChar"/>
        </w:rPr>
        <w:t>MPEG_primitive_V3C</w:t>
      </w:r>
      <w:r w:rsidRPr="00514B15">
        <w:t xml:space="preserve"> extension are then loaded to the GPU memory. </w:t>
      </w:r>
    </w:p>
    <w:p w14:paraId="294A8F02" w14:textId="77777777" w:rsidR="00FE17E8" w:rsidRPr="00514B15" w:rsidRDefault="00FE17E8" w:rsidP="00FE17E8">
      <w:pPr>
        <w:spacing w:after="120"/>
      </w:pPr>
      <w:r w:rsidRPr="00514B15">
        <w:t xml:space="preserve">An implementation (e.g., a shader implementation) is run on the decoded V3C data to generate the final 3D reconstructed object. The logic of 3D reconstruction is facilitated by using the V3C information such as atlas, geometry, and occupancy. The 3D object can be further textured using the texture information with different V3C attributes. </w:t>
      </w:r>
    </w:p>
    <w:p w14:paraId="2C5D1AD7" w14:textId="77777777" w:rsidR="00FE17E8" w:rsidRPr="00514B15" w:rsidRDefault="00FE17E8" w:rsidP="00FE17E8">
      <w:pPr>
        <w:spacing w:after="120"/>
      </w:pPr>
      <w:r w:rsidRPr="00514B15">
        <w:t xml:space="preserve">Since the </w:t>
      </w:r>
      <w:r w:rsidRPr="001C79C3">
        <w:rPr>
          <w:rStyle w:val="CodeChar"/>
        </w:rPr>
        <w:t>MPEG_prim</w:t>
      </w:r>
      <w:r>
        <w:rPr>
          <w:rStyle w:val="CodeChar"/>
        </w:rPr>
        <w:t>i</w:t>
      </w:r>
      <w:r w:rsidRPr="001C79C3">
        <w:rPr>
          <w:rStyle w:val="CodeChar"/>
        </w:rPr>
        <w:t>tive_V3C</w:t>
      </w:r>
      <w:r w:rsidRPr="00514B15">
        <w:t xml:space="preserve"> extension is expressed at the mesh-level, a node referencing a mesh with the </w:t>
      </w:r>
      <w:r w:rsidRPr="001C79C3">
        <w:rPr>
          <w:rStyle w:val="CodeChar"/>
        </w:rPr>
        <w:t>MPEG_primitive_V3C</w:t>
      </w:r>
      <w:r w:rsidRPr="00514B15">
        <w:t xml:space="preserve"> extension will position the object in the scene graph for rendering.</w:t>
      </w:r>
    </w:p>
    <w:p w14:paraId="0ADB7F27" w14:textId="77777777" w:rsidR="00FE17E8" w:rsidRPr="00514B15" w:rsidRDefault="00FE17E8" w:rsidP="00FE17E8">
      <w:pPr>
        <w:spacing w:after="120"/>
      </w:pPr>
      <w:r w:rsidRPr="00514B15">
        <w:t>The transformation parameters in the V3C bitstream as defined in H.8.3.6.3.3 shall be ignored.</w:t>
      </w:r>
    </w:p>
    <w:p w14:paraId="21A9B4DD" w14:textId="77777777" w:rsidR="00FE17E8" w:rsidRPr="00446BA6" w:rsidRDefault="00FE17E8" w:rsidP="00FE17E8">
      <w:pPr>
        <w:pStyle w:val="Heading4"/>
        <w:numPr>
          <w:ilvl w:val="0"/>
          <w:numId w:val="0"/>
        </w:numPr>
        <w:tabs>
          <w:tab w:val="left" w:pos="1021"/>
        </w:tabs>
        <w:spacing w:line="240" w:lineRule="atLeast"/>
        <w:jc w:val="both"/>
        <w:rPr>
          <w:iCs/>
          <w:szCs w:val="24"/>
          <w:lang w:val="en-US"/>
        </w:rPr>
      </w:pPr>
      <w:r w:rsidRPr="00446BA6">
        <w:rPr>
          <w:szCs w:val="24"/>
          <w:lang w:val="en-US"/>
        </w:rPr>
        <w:t xml:space="preserve">G.1.6.2 </w:t>
      </w:r>
      <w:r w:rsidRPr="00446BA6">
        <w:rPr>
          <w:szCs w:val="24"/>
          <w:lang w:val="en-US"/>
        </w:rPr>
        <w:tab/>
        <w:t xml:space="preserve">MIV support </w:t>
      </w:r>
    </w:p>
    <w:p w14:paraId="068C56E2" w14:textId="77777777" w:rsidR="00FE17E8" w:rsidRPr="00446BA6" w:rsidRDefault="00FE17E8" w:rsidP="00FE17E8">
      <w:pPr>
        <w:spacing w:after="120"/>
      </w:pPr>
      <w:r w:rsidRPr="00514B15">
        <w:t xml:space="preserve">MIV is a special case of the V3C representation in MPEG-I scene description as meshes. The MPEG-I scene description author will supply the viewing space boundaries in the accessor referred to by the </w:t>
      </w:r>
      <w:r w:rsidRPr="00514B15">
        <w:rPr>
          <w:rFonts w:ascii="Courier New" w:hAnsi="Courier New" w:cs="Courier New"/>
        </w:rPr>
        <w:t>“POSITION”</w:t>
      </w:r>
      <w:r w:rsidRPr="00514B15">
        <w:t xml:space="preserve"> attribute of a mesh. The viewing space boundaries are conveyed by the MIV bitstream. The texture of the MIV content is directly passed to the renderer based on different camera views in the viewing space. The information for the camera views is stored in the atlas property of the </w:t>
      </w:r>
      <w:r w:rsidRPr="001C79C3">
        <w:rPr>
          <w:rStyle w:val="CodeChar"/>
        </w:rPr>
        <w:t>MPEG_primitive_V3C</w:t>
      </w:r>
      <w:r w:rsidRPr="00514B15">
        <w:t xml:space="preserve"> extension. </w:t>
      </w:r>
    </w:p>
    <w:p w14:paraId="50EDD259" w14:textId="77777777" w:rsidR="00FE17E8" w:rsidRPr="00446BA6" w:rsidRDefault="00FE17E8" w:rsidP="00FE17E8">
      <w:pPr>
        <w:pStyle w:val="Heading2"/>
        <w:numPr>
          <w:ilvl w:val="1"/>
          <w:numId w:val="1"/>
        </w:numPr>
        <w:tabs>
          <w:tab w:val="clear" w:pos="360"/>
          <w:tab w:val="num" w:pos="5464"/>
        </w:tabs>
        <w:spacing w:line="250" w:lineRule="atLeast"/>
        <w:ind w:left="432" w:hanging="432"/>
        <w:jc w:val="both"/>
        <w:rPr>
          <w:iCs/>
          <w:lang w:val="en-US"/>
        </w:rPr>
      </w:pPr>
      <w:bookmarkStart w:id="374" w:name="_Ref99636455"/>
      <w:r w:rsidRPr="00446BA6">
        <w:rPr>
          <w:lang w:val="en-US"/>
        </w:rPr>
        <w:t xml:space="preserve"> </w:t>
      </w:r>
      <w:r w:rsidRPr="00446BA6">
        <w:rPr>
          <w:lang w:val="en-US"/>
        </w:rPr>
        <w:tab/>
      </w:r>
      <w:bookmarkStart w:id="375" w:name="_Toc141653638"/>
      <w:r w:rsidRPr="00446BA6">
        <w:rPr>
          <w:lang w:val="en-US"/>
        </w:rPr>
        <w:t xml:space="preserve">MPEG_sampler_YCbCr </w:t>
      </w:r>
      <w:bookmarkEnd w:id="374"/>
      <w:r w:rsidRPr="00446BA6">
        <w:rPr>
          <w:lang w:val="en-US"/>
        </w:rPr>
        <w:t>extension</w:t>
      </w:r>
      <w:bookmarkEnd w:id="375"/>
    </w:p>
    <w:p w14:paraId="4EAB8DA7"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6" w:name="_Toc141653639"/>
      <w:r w:rsidRPr="00446BA6">
        <w:rPr>
          <w:szCs w:val="24"/>
          <w:lang w:val="en-US"/>
        </w:rPr>
        <w:t>General</w:t>
      </w:r>
      <w:bookmarkEnd w:id="376"/>
    </w:p>
    <w:p w14:paraId="26661A09" w14:textId="77777777" w:rsidR="00FE17E8" w:rsidRPr="00514B15" w:rsidRDefault="00FE17E8" w:rsidP="00FE17E8">
      <w:pPr>
        <w:spacing w:after="120"/>
        <w:rPr>
          <w:rFonts w:cs="Arial"/>
        </w:rPr>
      </w:pPr>
      <w:r w:rsidRPr="00514B15">
        <w:rPr>
          <w:rFonts w:cs="Arial"/>
        </w:rPr>
        <w:t xml:space="preserve">A sampler-level extension is described to sample a video texture natively in parallel processing devices such as GPUs. This extension shall be present if the format of the referencing video texture is set to YCbCr. </w:t>
      </w:r>
    </w:p>
    <w:p w14:paraId="360180FE" w14:textId="77777777" w:rsidR="00FE17E8" w:rsidRPr="00514B15" w:rsidRDefault="00FE17E8" w:rsidP="00FE17E8">
      <w:pPr>
        <w:spacing w:after="120"/>
        <w:rPr>
          <w:rFonts w:eastAsia="Calibri" w:cs="Arial"/>
        </w:rPr>
      </w:pPr>
      <w:r w:rsidRPr="00514B15">
        <w:rPr>
          <w:rFonts w:eastAsia="Calibri" w:cs="Arial"/>
        </w:rPr>
        <w:t>A texture object in the</w:t>
      </w:r>
      <w:r w:rsidRPr="00514B15">
        <w:rPr>
          <w:rFonts w:ascii="Times New Roman" w:eastAsia="Calibri" w:hAnsi="Times New Roman"/>
        </w:rPr>
        <w:t xml:space="preserve"> </w:t>
      </w:r>
      <w:r w:rsidRPr="00514B15">
        <w:rPr>
          <w:rFonts w:ascii="Courier" w:eastAsia="Calibri" w:hAnsi="Courier"/>
        </w:rPr>
        <w:t>textures</w:t>
      </w:r>
      <w:r w:rsidRPr="00514B15">
        <w:rPr>
          <w:rFonts w:ascii="Times New Roman" w:eastAsia="Calibri" w:hAnsi="Times New Roman"/>
        </w:rPr>
        <w:t xml:space="preserve"> </w:t>
      </w:r>
      <w:r w:rsidRPr="00514B15">
        <w:rPr>
          <w:rFonts w:eastAsia="Calibri" w:cs="Arial"/>
        </w:rPr>
        <w:t>array may use a sampler with the “</w:t>
      </w:r>
      <w:r w:rsidRPr="001C79C3">
        <w:rPr>
          <w:rFonts w:ascii="Courier New" w:eastAsia="Calibri" w:hAnsi="Courier New" w:cs="Courier New"/>
        </w:rPr>
        <w:t>MPEG_sampler_YCbCr</w:t>
      </w:r>
      <w:r w:rsidRPr="00514B15">
        <w:rPr>
          <w:rFonts w:eastAsia="Calibri" w:cs="Arial"/>
        </w:rPr>
        <w:t>” sampler extension to provide information to the Presentation Engine to sample the video texture when the texture format is a chroma format such as YCbCr.</w:t>
      </w:r>
    </w:p>
    <w:p w14:paraId="72BE732D" w14:textId="77777777" w:rsidR="00FE17E8" w:rsidRPr="00514B15" w:rsidRDefault="00FE17E8" w:rsidP="00FE17E8">
      <w:pPr>
        <w:rPr>
          <w:lang w:eastAsia="zh-CN"/>
        </w:rPr>
      </w:pPr>
    </w:p>
    <w:p w14:paraId="0F557C90"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7" w:name="_Toc141653640"/>
      <w:r w:rsidRPr="00446BA6">
        <w:rPr>
          <w:szCs w:val="24"/>
          <w:lang w:val="en-US"/>
        </w:rPr>
        <w:t>Semantics</w:t>
      </w:r>
      <w:bookmarkEnd w:id="377"/>
    </w:p>
    <w:p w14:paraId="5D98537D" w14:textId="77777777" w:rsidR="00FE17E8" w:rsidRPr="00514B15" w:rsidRDefault="00FE17E8" w:rsidP="00FE17E8">
      <w:pPr>
        <w:spacing w:after="200"/>
        <w:rPr>
          <w:rFonts w:eastAsia="Calibri" w:cs="Arial"/>
        </w:rPr>
      </w:pPr>
      <w:r w:rsidRPr="00514B15">
        <w:rPr>
          <w:rFonts w:eastAsia="Calibri" w:cs="Arial"/>
        </w:rPr>
        <w:t xml:space="preserve">Table </w:t>
      </w:r>
      <w:r>
        <w:rPr>
          <w:rFonts w:eastAsia="Calibri" w:cs="Arial"/>
        </w:rPr>
        <w:t>G.11</w:t>
      </w:r>
      <w:r w:rsidRPr="00514B15">
        <w:rPr>
          <w:rFonts w:eastAsia="Calibri" w:cs="Arial"/>
        </w:rPr>
        <w:t xml:space="preserve"> provides a description of the properties defined in the </w:t>
      </w:r>
      <w:r w:rsidRPr="001C79C3">
        <w:rPr>
          <w:rStyle w:val="CodeChar"/>
        </w:rPr>
        <w:t>MPEG_sampler_YCbCr</w:t>
      </w:r>
      <w:r w:rsidRPr="00514B15">
        <w:rPr>
          <w:rFonts w:eastAsia="Calibri" w:cs="Arial"/>
        </w:rPr>
        <w:t xml:space="preserve"> sampler extension.</w:t>
      </w:r>
    </w:p>
    <w:p w14:paraId="37C7BE93" w14:textId="77777777" w:rsidR="00FE17E8" w:rsidRPr="00514B15" w:rsidRDefault="00FE17E8" w:rsidP="00FE17E8">
      <w:pPr>
        <w:pStyle w:val="Caption"/>
        <w:keepNext/>
        <w:jc w:val="center"/>
        <w:rPr>
          <w:b w:val="0"/>
          <w:bCs w:val="0"/>
        </w:rPr>
      </w:pPr>
      <w:bookmarkStart w:id="378" w:name="_Ref99635642"/>
      <w:r w:rsidRPr="00514B15">
        <w:rPr>
          <w:b w:val="0"/>
          <w:bCs w:val="0"/>
        </w:rPr>
        <w:t xml:space="preserve">Table </w:t>
      </w:r>
      <w:bookmarkEnd w:id="378"/>
      <w:r w:rsidRPr="00514B15">
        <w:rPr>
          <w:b w:val="0"/>
          <w:bCs w:val="0"/>
        </w:rPr>
        <w:t>G.</w:t>
      </w:r>
      <w:r>
        <w:rPr>
          <w:b w:val="0"/>
          <w:bCs w:val="0"/>
        </w:rPr>
        <w:t>11</w:t>
      </w:r>
      <w:r w:rsidRPr="00514B15">
        <w:rPr>
          <w:b w:val="0"/>
          <w:bCs w:val="0"/>
        </w:rPr>
        <w:t xml:space="preserve"> MPEG_sampler_YCbCr semantic</w:t>
      </w:r>
    </w:p>
    <w:tbl>
      <w:tblPr>
        <w:tblStyle w:val="TableGrid3"/>
        <w:tblW w:w="9017" w:type="dxa"/>
        <w:tblLayout w:type="fixed"/>
        <w:tblLook w:val="04A0" w:firstRow="1" w:lastRow="0" w:firstColumn="1" w:lastColumn="0" w:noHBand="0" w:noVBand="1"/>
      </w:tblPr>
      <w:tblGrid>
        <w:gridCol w:w="2245"/>
        <w:gridCol w:w="990"/>
        <w:gridCol w:w="990"/>
        <w:gridCol w:w="900"/>
        <w:gridCol w:w="3892"/>
      </w:tblGrid>
      <w:tr w:rsidR="00FE17E8" w:rsidRPr="00514B15" w14:paraId="1C0BAF5C" w14:textId="77777777" w:rsidTr="006C602D">
        <w:tc>
          <w:tcPr>
            <w:tcW w:w="2245" w:type="dxa"/>
          </w:tcPr>
          <w:p w14:paraId="04E6D0E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Name</w:t>
            </w:r>
          </w:p>
        </w:tc>
        <w:tc>
          <w:tcPr>
            <w:tcW w:w="990" w:type="dxa"/>
          </w:tcPr>
          <w:p w14:paraId="25E96DBC"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Type</w:t>
            </w:r>
          </w:p>
        </w:tc>
        <w:tc>
          <w:tcPr>
            <w:tcW w:w="990" w:type="dxa"/>
          </w:tcPr>
          <w:p w14:paraId="07239F24"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Default</w:t>
            </w:r>
          </w:p>
        </w:tc>
        <w:tc>
          <w:tcPr>
            <w:tcW w:w="900" w:type="dxa"/>
          </w:tcPr>
          <w:p w14:paraId="7C9CD362"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Usage</w:t>
            </w:r>
          </w:p>
        </w:tc>
        <w:tc>
          <w:tcPr>
            <w:tcW w:w="3892" w:type="dxa"/>
          </w:tcPr>
          <w:p w14:paraId="2766565B" w14:textId="77777777" w:rsidR="00FE17E8" w:rsidRPr="00514B15" w:rsidRDefault="00FE17E8" w:rsidP="006C602D">
            <w:pPr>
              <w:spacing w:before="60"/>
              <w:rPr>
                <w:rFonts w:ascii="Calibri" w:eastAsia="Calibri" w:hAnsi="Calibri" w:cs="Times New Roman"/>
              </w:rPr>
            </w:pPr>
            <w:r w:rsidRPr="00514B15">
              <w:rPr>
                <w:rFonts w:ascii="Calibri" w:eastAsia="Calibri" w:hAnsi="Calibri" w:cs="Times New Roman"/>
                <w:b/>
                <w:bCs/>
              </w:rPr>
              <w:t>Description</w:t>
            </w:r>
          </w:p>
        </w:tc>
      </w:tr>
      <w:tr w:rsidR="00FE17E8" w:rsidRPr="00514B15" w14:paraId="47D590EC" w14:textId="77777777" w:rsidTr="006C602D">
        <w:tc>
          <w:tcPr>
            <w:tcW w:w="2245" w:type="dxa"/>
          </w:tcPr>
          <w:p w14:paraId="07532F26" w14:textId="77777777" w:rsidR="00FE17E8" w:rsidRPr="00514B15" w:rsidRDefault="00FE17E8" w:rsidP="006C602D">
            <w:pPr>
              <w:spacing w:before="60"/>
              <w:rPr>
                <w:rFonts w:eastAsia="Calibri"/>
              </w:rPr>
            </w:pPr>
            <w:r w:rsidRPr="00514B15">
              <w:rPr>
                <w:rFonts w:eastAsia="Calibri"/>
              </w:rPr>
              <w:t>ycbcrModel</w:t>
            </w:r>
          </w:p>
        </w:tc>
        <w:tc>
          <w:tcPr>
            <w:tcW w:w="990" w:type="dxa"/>
          </w:tcPr>
          <w:p w14:paraId="1D44664D" w14:textId="77777777" w:rsidR="00FE17E8" w:rsidRPr="00514B15" w:rsidRDefault="00FE17E8" w:rsidP="006C602D">
            <w:pPr>
              <w:spacing w:before="60"/>
              <w:rPr>
                <w:rFonts w:eastAsia="Calibri"/>
              </w:rPr>
            </w:pPr>
            <w:r>
              <w:rPr>
                <w:rFonts w:eastAsia="Calibri"/>
              </w:rPr>
              <w:t>i</w:t>
            </w:r>
            <w:r w:rsidRPr="00514B15">
              <w:rPr>
                <w:rFonts w:eastAsia="Calibri"/>
              </w:rPr>
              <w:t>nteger</w:t>
            </w:r>
          </w:p>
        </w:tc>
        <w:tc>
          <w:tcPr>
            <w:tcW w:w="990" w:type="dxa"/>
          </w:tcPr>
          <w:p w14:paraId="641552DD" w14:textId="77777777" w:rsidR="00FE17E8" w:rsidRPr="00514B15" w:rsidRDefault="00FE17E8" w:rsidP="006C602D">
            <w:pPr>
              <w:spacing w:before="60"/>
              <w:rPr>
                <w:rFonts w:eastAsia="Calibri"/>
              </w:rPr>
            </w:pPr>
            <w:r w:rsidRPr="00446BA6">
              <w:t>1</w:t>
            </w:r>
          </w:p>
        </w:tc>
        <w:tc>
          <w:tcPr>
            <w:tcW w:w="900" w:type="dxa"/>
          </w:tcPr>
          <w:p w14:paraId="2118DFA6" w14:textId="77777777" w:rsidR="00FE17E8" w:rsidRPr="00514B15" w:rsidRDefault="00FE17E8" w:rsidP="006C602D">
            <w:pPr>
              <w:spacing w:before="60"/>
              <w:rPr>
                <w:rFonts w:eastAsia="Calibri"/>
              </w:rPr>
            </w:pPr>
            <w:r w:rsidRPr="00514B15">
              <w:rPr>
                <w:rFonts w:eastAsia="Calibri"/>
              </w:rPr>
              <w:t>O</w:t>
            </w:r>
          </w:p>
        </w:tc>
        <w:tc>
          <w:tcPr>
            <w:tcW w:w="3892" w:type="dxa"/>
          </w:tcPr>
          <w:p w14:paraId="5248A457" w14:textId="77777777" w:rsidR="00FE17E8" w:rsidRPr="00514B15" w:rsidRDefault="00FE17E8" w:rsidP="006C602D">
            <w:pPr>
              <w:spacing w:before="60"/>
              <w:rPr>
                <w:rFonts w:eastAsia="Calibri"/>
              </w:rPr>
            </w:pPr>
            <w:r w:rsidRPr="00514B15">
              <w:rPr>
                <w:rFonts w:eastAsia="Calibri"/>
              </w:rPr>
              <w:t xml:space="preserve">Describes the color matrix for conversion between color models. The supported formats are defined by the VkSamplerYcbcrModelConversion </w:t>
            </w:r>
            <w:r w:rsidRPr="00514B15">
              <w:rPr>
                <w:rFonts w:eastAsia="Calibri"/>
              </w:rPr>
              <w:lastRenderedPageBreak/>
              <w:t>enumeration in clause 13.1 of Vulkan 1.3.</w:t>
            </w:r>
          </w:p>
        </w:tc>
      </w:tr>
      <w:tr w:rsidR="00FE17E8" w:rsidRPr="00514B15" w14:paraId="7E8186E4" w14:textId="77777777" w:rsidTr="006C602D">
        <w:tc>
          <w:tcPr>
            <w:tcW w:w="2245" w:type="dxa"/>
          </w:tcPr>
          <w:p w14:paraId="6725761D" w14:textId="77777777" w:rsidR="00FE17E8" w:rsidRPr="00514B15" w:rsidRDefault="00FE17E8" w:rsidP="006C602D">
            <w:pPr>
              <w:spacing w:before="60"/>
              <w:rPr>
                <w:rFonts w:eastAsia="Calibri"/>
              </w:rPr>
            </w:pPr>
            <w:r w:rsidRPr="00514B15">
              <w:rPr>
                <w:rFonts w:eastAsia="Calibri"/>
              </w:rPr>
              <w:lastRenderedPageBreak/>
              <w:t>ycbcrRange</w:t>
            </w:r>
          </w:p>
        </w:tc>
        <w:tc>
          <w:tcPr>
            <w:tcW w:w="990" w:type="dxa"/>
          </w:tcPr>
          <w:p w14:paraId="23312236" w14:textId="77777777" w:rsidR="00FE17E8" w:rsidRPr="00514B15" w:rsidRDefault="00FE17E8" w:rsidP="006C602D">
            <w:pPr>
              <w:spacing w:before="60"/>
              <w:rPr>
                <w:rFonts w:eastAsia="Calibri"/>
              </w:rPr>
            </w:pPr>
            <w:r w:rsidRPr="00514B15">
              <w:rPr>
                <w:rFonts w:eastAsia="Calibri"/>
              </w:rPr>
              <w:t>integer</w:t>
            </w:r>
          </w:p>
        </w:tc>
        <w:tc>
          <w:tcPr>
            <w:tcW w:w="990" w:type="dxa"/>
          </w:tcPr>
          <w:p w14:paraId="2EFA25C5" w14:textId="77777777" w:rsidR="00FE17E8" w:rsidRPr="00514B15" w:rsidRDefault="00FE17E8" w:rsidP="006C602D">
            <w:pPr>
              <w:spacing w:before="60"/>
              <w:rPr>
                <w:rFonts w:eastAsia="Calibri"/>
              </w:rPr>
            </w:pPr>
            <w:r w:rsidRPr="00514B15">
              <w:rPr>
                <w:rFonts w:eastAsia="Calibri"/>
              </w:rPr>
              <w:t>0</w:t>
            </w:r>
          </w:p>
        </w:tc>
        <w:tc>
          <w:tcPr>
            <w:tcW w:w="900" w:type="dxa"/>
          </w:tcPr>
          <w:p w14:paraId="4D87BA3A" w14:textId="77777777" w:rsidR="00FE17E8" w:rsidRPr="00514B15" w:rsidRDefault="00FE17E8" w:rsidP="006C602D">
            <w:pPr>
              <w:spacing w:before="60"/>
              <w:rPr>
                <w:rFonts w:eastAsia="Calibri"/>
              </w:rPr>
            </w:pPr>
            <w:r w:rsidRPr="00514B15">
              <w:rPr>
                <w:rFonts w:eastAsia="Calibri"/>
              </w:rPr>
              <w:t>O</w:t>
            </w:r>
          </w:p>
        </w:tc>
        <w:tc>
          <w:tcPr>
            <w:tcW w:w="3892" w:type="dxa"/>
          </w:tcPr>
          <w:p w14:paraId="6B001DBB" w14:textId="77777777" w:rsidR="00FE17E8" w:rsidRPr="00514B15" w:rsidRDefault="00FE17E8" w:rsidP="006C602D">
            <w:pPr>
              <w:spacing w:before="60"/>
              <w:rPr>
                <w:rFonts w:eastAsia="Calibri"/>
              </w:rPr>
            </w:pPr>
            <w:r w:rsidRPr="00514B15">
              <w:rPr>
                <w:rFonts w:eastAsia="Calibri"/>
              </w:rPr>
              <w:t>Describes whether the encoded values have headroom and foot room, or whether the encoding uses the full numerical range.</w:t>
            </w:r>
          </w:p>
        </w:tc>
      </w:tr>
      <w:tr w:rsidR="00FE17E8" w:rsidRPr="00514B15" w14:paraId="7811FBF2" w14:textId="77777777" w:rsidTr="006C602D">
        <w:tc>
          <w:tcPr>
            <w:tcW w:w="2245" w:type="dxa"/>
          </w:tcPr>
          <w:p w14:paraId="4A20D1B0" w14:textId="77777777" w:rsidR="00FE17E8" w:rsidRPr="00514B15" w:rsidRDefault="00FE17E8" w:rsidP="006C602D">
            <w:pPr>
              <w:spacing w:before="60"/>
              <w:rPr>
                <w:rFonts w:eastAsia="Calibri"/>
              </w:rPr>
            </w:pPr>
            <w:r w:rsidRPr="00514B15">
              <w:rPr>
                <w:rFonts w:eastAsia="Calibri"/>
              </w:rPr>
              <w:t>chromaFilter</w:t>
            </w:r>
          </w:p>
        </w:tc>
        <w:tc>
          <w:tcPr>
            <w:tcW w:w="990" w:type="dxa"/>
          </w:tcPr>
          <w:p w14:paraId="68192653" w14:textId="77777777" w:rsidR="00FE17E8" w:rsidRPr="00514B15" w:rsidRDefault="00FE17E8" w:rsidP="006C602D">
            <w:pPr>
              <w:spacing w:before="60"/>
              <w:rPr>
                <w:rFonts w:eastAsia="Calibri"/>
              </w:rPr>
            </w:pPr>
            <w:r w:rsidRPr="00514B15">
              <w:rPr>
                <w:rFonts w:eastAsia="Calibri"/>
              </w:rPr>
              <w:t>integer</w:t>
            </w:r>
          </w:p>
        </w:tc>
        <w:tc>
          <w:tcPr>
            <w:tcW w:w="990" w:type="dxa"/>
          </w:tcPr>
          <w:p w14:paraId="27E032BE" w14:textId="77777777" w:rsidR="00FE17E8" w:rsidRPr="00514B15" w:rsidRDefault="00FE17E8" w:rsidP="006C602D">
            <w:pPr>
              <w:spacing w:before="60"/>
              <w:rPr>
                <w:rFonts w:eastAsia="Calibri"/>
              </w:rPr>
            </w:pPr>
            <w:r w:rsidRPr="00514B15">
              <w:rPr>
                <w:rFonts w:eastAsia="Calibri"/>
              </w:rPr>
              <w:t>0</w:t>
            </w:r>
          </w:p>
        </w:tc>
        <w:tc>
          <w:tcPr>
            <w:tcW w:w="900" w:type="dxa"/>
          </w:tcPr>
          <w:p w14:paraId="5F076EC6" w14:textId="77777777" w:rsidR="00FE17E8" w:rsidRPr="00514B15" w:rsidRDefault="00FE17E8" w:rsidP="006C602D">
            <w:pPr>
              <w:spacing w:before="60"/>
              <w:rPr>
                <w:rFonts w:eastAsia="Calibri"/>
              </w:rPr>
            </w:pPr>
            <w:r w:rsidRPr="00514B15">
              <w:rPr>
                <w:rFonts w:eastAsia="Calibri"/>
              </w:rPr>
              <w:t>O</w:t>
            </w:r>
          </w:p>
        </w:tc>
        <w:tc>
          <w:tcPr>
            <w:tcW w:w="3892" w:type="dxa"/>
          </w:tcPr>
          <w:p w14:paraId="3B319445" w14:textId="77777777" w:rsidR="00FE17E8" w:rsidRPr="00514B15" w:rsidRDefault="00FE17E8" w:rsidP="006C602D">
            <w:pPr>
              <w:spacing w:before="60"/>
              <w:rPr>
                <w:rFonts w:eastAsia="Calibri"/>
              </w:rPr>
            </w:pPr>
            <w:r w:rsidRPr="00514B15">
              <w:rPr>
                <w:rFonts w:eastAsia="Calibri"/>
              </w:rPr>
              <w:t>Describes the filter for chroma reconstruction.</w:t>
            </w:r>
          </w:p>
        </w:tc>
      </w:tr>
      <w:tr w:rsidR="00FE17E8" w:rsidRPr="00514B15" w14:paraId="4AB7016C" w14:textId="77777777" w:rsidTr="006C602D">
        <w:tc>
          <w:tcPr>
            <w:tcW w:w="2245" w:type="dxa"/>
          </w:tcPr>
          <w:p w14:paraId="64FB6DCB" w14:textId="77777777" w:rsidR="00FE17E8" w:rsidRPr="00514B15" w:rsidRDefault="00FE17E8" w:rsidP="006C602D">
            <w:pPr>
              <w:spacing w:before="60"/>
              <w:rPr>
                <w:rFonts w:eastAsia="Calibri"/>
              </w:rPr>
            </w:pPr>
            <w:r w:rsidRPr="00514B15">
              <w:t>components</w:t>
            </w:r>
          </w:p>
        </w:tc>
        <w:tc>
          <w:tcPr>
            <w:tcW w:w="990" w:type="dxa"/>
          </w:tcPr>
          <w:p w14:paraId="1CB000C1" w14:textId="77777777" w:rsidR="00FE17E8" w:rsidRPr="00514B15" w:rsidRDefault="00FE17E8" w:rsidP="006C602D">
            <w:pPr>
              <w:spacing w:before="60"/>
              <w:rPr>
                <w:rFonts w:eastAsia="Calibri"/>
              </w:rPr>
            </w:pPr>
            <w:r w:rsidRPr="00514B15">
              <w:t>array(integer)</w:t>
            </w:r>
          </w:p>
        </w:tc>
        <w:tc>
          <w:tcPr>
            <w:tcW w:w="990" w:type="dxa"/>
          </w:tcPr>
          <w:p w14:paraId="2719B731" w14:textId="77777777" w:rsidR="00FE17E8" w:rsidRPr="00514B15" w:rsidRDefault="00FE17E8" w:rsidP="006C602D">
            <w:pPr>
              <w:spacing w:before="60"/>
              <w:rPr>
                <w:rFonts w:eastAsia="Calibri"/>
              </w:rPr>
            </w:pPr>
            <w:r w:rsidRPr="00514B15">
              <w:t>[0,0,0,0]</w:t>
            </w:r>
          </w:p>
        </w:tc>
        <w:tc>
          <w:tcPr>
            <w:tcW w:w="900" w:type="dxa"/>
          </w:tcPr>
          <w:p w14:paraId="2095ACCB" w14:textId="77777777" w:rsidR="00FE17E8" w:rsidRPr="00514B15" w:rsidRDefault="00FE17E8" w:rsidP="006C602D">
            <w:pPr>
              <w:spacing w:before="60"/>
              <w:rPr>
                <w:rFonts w:eastAsia="Calibri"/>
              </w:rPr>
            </w:pPr>
            <w:r w:rsidRPr="00514B15">
              <w:t>O</w:t>
            </w:r>
          </w:p>
        </w:tc>
        <w:tc>
          <w:tcPr>
            <w:tcW w:w="3892" w:type="dxa"/>
          </w:tcPr>
          <w:p w14:paraId="2912A0FE" w14:textId="77777777" w:rsidR="00FE17E8" w:rsidRPr="00514B15" w:rsidRDefault="00FE17E8" w:rsidP="006C602D">
            <w:pPr>
              <w:spacing w:before="60"/>
              <w:rPr>
                <w:rFonts w:eastAsia="Calibri"/>
              </w:rPr>
            </w:pPr>
            <w:r w:rsidRPr="00514B15">
              <w:rPr>
                <w:rFonts w:eastAsia="Calibri"/>
              </w:rPr>
              <w:t>Applies a swizzle to the [r,g,b,a] components based on </w:t>
            </w:r>
            <w:hyperlink r:id="rId76" w:anchor="VkComponentSwizzle" w:history="1">
              <w:r w:rsidRPr="00514B15">
                <w:rPr>
                  <w:rFonts w:eastAsia="Calibri"/>
                </w:rPr>
                <w:t>VkComponentSwizzle</w:t>
              </w:r>
            </w:hyperlink>
            <w:r w:rsidRPr="00514B15">
              <w:rPr>
                <w:rFonts w:eastAsia="Calibri"/>
              </w:rPr>
              <w:t xml:space="preserve"> enums prior to range expansion and color model conversion. If present, the array shall include 4 values, each of which corresponding to the r,g,b,a components in order of appearance. </w:t>
            </w:r>
          </w:p>
        </w:tc>
      </w:tr>
      <w:tr w:rsidR="00FE17E8" w:rsidRPr="00514B15" w14:paraId="47976308" w14:textId="77777777" w:rsidTr="006C602D">
        <w:tc>
          <w:tcPr>
            <w:tcW w:w="2245" w:type="dxa"/>
          </w:tcPr>
          <w:p w14:paraId="69BE5B35" w14:textId="77777777" w:rsidR="00FE17E8" w:rsidRPr="00514B15" w:rsidRDefault="00FE17E8" w:rsidP="006C602D">
            <w:pPr>
              <w:spacing w:before="60"/>
              <w:rPr>
                <w:rFonts w:eastAsia="Calibri"/>
              </w:rPr>
            </w:pPr>
            <w:r w:rsidRPr="00514B15">
              <w:rPr>
                <w:rFonts w:eastAsia="Calibri"/>
              </w:rPr>
              <w:t>xChromaOffset</w:t>
            </w:r>
          </w:p>
        </w:tc>
        <w:tc>
          <w:tcPr>
            <w:tcW w:w="990" w:type="dxa"/>
          </w:tcPr>
          <w:p w14:paraId="46BDEB54" w14:textId="77777777" w:rsidR="00FE17E8" w:rsidRPr="00514B15" w:rsidRDefault="00FE17E8" w:rsidP="006C602D">
            <w:pPr>
              <w:spacing w:before="60"/>
              <w:rPr>
                <w:rFonts w:eastAsia="Calibri"/>
              </w:rPr>
            </w:pPr>
            <w:r w:rsidRPr="00514B15">
              <w:rPr>
                <w:rFonts w:eastAsia="Calibri"/>
              </w:rPr>
              <w:t>integer</w:t>
            </w:r>
          </w:p>
        </w:tc>
        <w:tc>
          <w:tcPr>
            <w:tcW w:w="990" w:type="dxa"/>
          </w:tcPr>
          <w:p w14:paraId="7EF9BEA4" w14:textId="77777777" w:rsidR="00FE17E8" w:rsidRPr="00514B15" w:rsidRDefault="00FE17E8" w:rsidP="006C602D">
            <w:pPr>
              <w:spacing w:before="60"/>
              <w:rPr>
                <w:rFonts w:eastAsia="Calibri"/>
              </w:rPr>
            </w:pPr>
            <w:r w:rsidRPr="00514B15">
              <w:rPr>
                <w:rFonts w:eastAsia="Calibri"/>
              </w:rPr>
              <w:t>0</w:t>
            </w:r>
          </w:p>
        </w:tc>
        <w:tc>
          <w:tcPr>
            <w:tcW w:w="900" w:type="dxa"/>
          </w:tcPr>
          <w:p w14:paraId="4E13A492" w14:textId="77777777" w:rsidR="00FE17E8" w:rsidRPr="00514B15" w:rsidRDefault="00FE17E8" w:rsidP="006C602D">
            <w:pPr>
              <w:spacing w:before="60"/>
              <w:rPr>
                <w:rFonts w:eastAsia="Calibri"/>
              </w:rPr>
            </w:pPr>
            <w:r w:rsidRPr="00514B15">
              <w:rPr>
                <w:rFonts w:eastAsia="Calibri"/>
              </w:rPr>
              <w:t>O</w:t>
            </w:r>
          </w:p>
        </w:tc>
        <w:tc>
          <w:tcPr>
            <w:tcW w:w="3892" w:type="dxa"/>
          </w:tcPr>
          <w:p w14:paraId="629D4CC7" w14:textId="77777777" w:rsidR="00FE17E8" w:rsidRPr="00514B15" w:rsidRDefault="00FE17E8" w:rsidP="006C602D">
            <w:pPr>
              <w:spacing w:before="60"/>
              <w:rPr>
                <w:rFonts w:eastAsia="Calibri"/>
              </w:rPr>
            </w:pPr>
            <w:r w:rsidRPr="00514B15">
              <w:rPr>
                <w:rFonts w:eastAsia="Calibri"/>
              </w:rPr>
              <w:t>Describes the </w:t>
            </w:r>
            <w:hyperlink r:id="rId77" w:anchor="textures-chroma-reconstruction" w:history="1">
              <w:r w:rsidRPr="00514B15">
                <w:rPr>
                  <w:rFonts w:eastAsia="Calibri"/>
                </w:rPr>
                <w:t>sample location</w:t>
              </w:r>
            </w:hyperlink>
            <w:r w:rsidRPr="00514B15">
              <w:rPr>
                <w:rFonts w:eastAsia="Calibri"/>
              </w:rPr>
              <w:t> associated with downsampled chroma components in the x dimension. </w:t>
            </w:r>
            <w:r w:rsidRPr="00514B15">
              <w:rPr>
                <w:rFonts w:eastAsia="Calibri" w:cs="Times New Roman"/>
              </w:rPr>
              <w:t>xChromaOffset</w:t>
            </w:r>
            <w:r w:rsidRPr="00514B15">
              <w:rPr>
                <w:rFonts w:eastAsia="Calibri"/>
              </w:rPr>
              <w:t> has no effect for formats in which chroma components are not downsampled horizontally.</w:t>
            </w:r>
          </w:p>
        </w:tc>
      </w:tr>
      <w:tr w:rsidR="00FE17E8" w:rsidRPr="00514B15" w14:paraId="3FF82B04" w14:textId="77777777" w:rsidTr="006C602D">
        <w:tc>
          <w:tcPr>
            <w:tcW w:w="2245" w:type="dxa"/>
          </w:tcPr>
          <w:p w14:paraId="15BF0399" w14:textId="77777777" w:rsidR="00FE17E8" w:rsidRPr="00514B15" w:rsidRDefault="00FE17E8" w:rsidP="006C602D">
            <w:pPr>
              <w:spacing w:before="60"/>
              <w:rPr>
                <w:rFonts w:eastAsia="Calibri"/>
              </w:rPr>
            </w:pPr>
            <w:r w:rsidRPr="00514B15">
              <w:rPr>
                <w:rFonts w:eastAsia="Calibri"/>
              </w:rPr>
              <w:t>yChromaOffset</w:t>
            </w:r>
          </w:p>
        </w:tc>
        <w:tc>
          <w:tcPr>
            <w:tcW w:w="990" w:type="dxa"/>
          </w:tcPr>
          <w:p w14:paraId="5BF9C851" w14:textId="77777777" w:rsidR="00FE17E8" w:rsidRPr="00514B15" w:rsidRDefault="00FE17E8" w:rsidP="006C602D">
            <w:pPr>
              <w:spacing w:before="60"/>
              <w:rPr>
                <w:rFonts w:eastAsia="Calibri"/>
              </w:rPr>
            </w:pPr>
            <w:r w:rsidRPr="00514B15">
              <w:rPr>
                <w:rFonts w:eastAsia="Calibri"/>
              </w:rPr>
              <w:t>integer</w:t>
            </w:r>
          </w:p>
        </w:tc>
        <w:tc>
          <w:tcPr>
            <w:tcW w:w="990" w:type="dxa"/>
          </w:tcPr>
          <w:p w14:paraId="1886AD0F" w14:textId="77777777" w:rsidR="00FE17E8" w:rsidRPr="00514B15" w:rsidRDefault="00FE17E8" w:rsidP="006C602D">
            <w:pPr>
              <w:spacing w:before="60"/>
              <w:rPr>
                <w:rFonts w:eastAsia="Calibri"/>
              </w:rPr>
            </w:pPr>
            <w:r w:rsidRPr="00514B15">
              <w:rPr>
                <w:rFonts w:eastAsia="Calibri"/>
              </w:rPr>
              <w:t>0</w:t>
            </w:r>
          </w:p>
        </w:tc>
        <w:tc>
          <w:tcPr>
            <w:tcW w:w="900" w:type="dxa"/>
          </w:tcPr>
          <w:p w14:paraId="01A9E5EE" w14:textId="77777777" w:rsidR="00FE17E8" w:rsidRPr="00514B15" w:rsidRDefault="00FE17E8" w:rsidP="006C602D">
            <w:pPr>
              <w:spacing w:before="60"/>
              <w:rPr>
                <w:rFonts w:eastAsia="Calibri"/>
              </w:rPr>
            </w:pPr>
            <w:r w:rsidRPr="00514B15">
              <w:rPr>
                <w:rFonts w:eastAsia="Calibri"/>
              </w:rPr>
              <w:t>O</w:t>
            </w:r>
          </w:p>
        </w:tc>
        <w:tc>
          <w:tcPr>
            <w:tcW w:w="3892" w:type="dxa"/>
          </w:tcPr>
          <w:p w14:paraId="6DE687E4" w14:textId="77777777" w:rsidR="00FE17E8" w:rsidRPr="00514B15" w:rsidRDefault="00FE17E8" w:rsidP="006C602D">
            <w:pPr>
              <w:spacing w:before="60"/>
              <w:rPr>
                <w:rFonts w:eastAsia="Calibri"/>
              </w:rPr>
            </w:pPr>
            <w:r w:rsidRPr="00514B15">
              <w:rPr>
                <w:rFonts w:eastAsia="Calibri"/>
              </w:rPr>
              <w:t>Describes the </w:t>
            </w:r>
            <w:hyperlink r:id="rId78" w:anchor="textures-chroma-reconstruction" w:history="1">
              <w:r w:rsidRPr="00514B15">
                <w:rPr>
                  <w:rFonts w:eastAsia="Calibri"/>
                </w:rPr>
                <w:t>sample location</w:t>
              </w:r>
            </w:hyperlink>
            <w:r w:rsidRPr="00514B15">
              <w:rPr>
                <w:rFonts w:eastAsia="Calibri"/>
              </w:rPr>
              <w:t> associated with downsampled chroma components in the y dimension. </w:t>
            </w:r>
            <w:r w:rsidRPr="00514B15">
              <w:rPr>
                <w:rFonts w:eastAsia="Calibri" w:cs="Times New Roman"/>
              </w:rPr>
              <w:t>yChromaOffset</w:t>
            </w:r>
            <w:r w:rsidRPr="00514B15">
              <w:rPr>
                <w:rFonts w:eastAsia="Calibri"/>
              </w:rPr>
              <w:t> has no effect for formats in which the chroma components are not downsampled vertically.</w:t>
            </w:r>
          </w:p>
        </w:tc>
      </w:tr>
    </w:tbl>
    <w:p w14:paraId="2E972121" w14:textId="77777777" w:rsidR="00FE17E8" w:rsidRPr="00514B15" w:rsidRDefault="00FE17E8" w:rsidP="00FE17E8">
      <w:pPr>
        <w:spacing w:after="120"/>
        <w:rPr>
          <w:rFonts w:ascii="Times New Roman" w:eastAsia="SimSun" w:hAnsi="Times New Roman"/>
          <w:bCs/>
          <w:lang w:eastAsia="zh-CN"/>
        </w:rPr>
      </w:pPr>
    </w:p>
    <w:p w14:paraId="76DEBF4F" w14:textId="77777777" w:rsidR="00FE17E8" w:rsidRPr="00446BA6" w:rsidRDefault="00FE17E8" w:rsidP="00FE17E8">
      <w:pPr>
        <w:pStyle w:val="Heading3"/>
        <w:numPr>
          <w:ilvl w:val="2"/>
          <w:numId w:val="1"/>
        </w:numPr>
        <w:tabs>
          <w:tab w:val="clear" w:pos="720"/>
          <w:tab w:val="num" w:pos="360"/>
        </w:tabs>
        <w:spacing w:line="240" w:lineRule="atLeast"/>
        <w:ind w:left="432" w:hanging="432"/>
        <w:jc w:val="both"/>
        <w:rPr>
          <w:bCs/>
          <w:iCs/>
          <w:szCs w:val="24"/>
          <w:lang w:val="en-US"/>
        </w:rPr>
      </w:pPr>
      <w:bookmarkStart w:id="379" w:name="_Toc141653641"/>
      <w:r w:rsidRPr="00446BA6">
        <w:rPr>
          <w:szCs w:val="24"/>
          <w:lang w:val="en-US"/>
        </w:rPr>
        <w:t>Processing Model</w:t>
      </w:r>
      <w:bookmarkEnd w:id="379"/>
      <w:r w:rsidRPr="00446BA6">
        <w:rPr>
          <w:szCs w:val="24"/>
          <w:lang w:val="en-US"/>
        </w:rPr>
        <w:t xml:space="preserve"> </w:t>
      </w:r>
    </w:p>
    <w:p w14:paraId="5A5E2F1C" w14:textId="77777777" w:rsidR="00FE17E8" w:rsidRPr="001C79C3" w:rsidRDefault="00FE17E8" w:rsidP="00FE17E8">
      <w:pPr>
        <w:spacing w:after="120"/>
        <w:rPr>
          <w:rFonts w:eastAsia="SimSun" w:cs="Arial"/>
          <w:bCs/>
          <w:lang w:eastAsia="zh-CN"/>
        </w:rPr>
      </w:pPr>
      <w:r w:rsidRPr="001C79C3">
        <w:rPr>
          <w:rFonts w:eastAsia="SimSun" w:cs="Arial"/>
          <w:bCs/>
          <w:lang w:eastAsia="zh-CN"/>
        </w:rPr>
        <w:t xml:space="preserve">The </w:t>
      </w:r>
      <w:r w:rsidRPr="001C79C3">
        <w:rPr>
          <w:rFonts w:ascii="Courier New" w:eastAsia="SimSun" w:hAnsi="Courier New" w:cs="Courier New"/>
          <w:bCs/>
          <w:lang w:eastAsia="zh-CN"/>
        </w:rPr>
        <w:t>MPEG_sampler_YCbCr</w:t>
      </w:r>
      <w:r w:rsidRPr="001C79C3">
        <w:rPr>
          <w:rFonts w:eastAsia="SimSun" w:cs="Arial"/>
          <w:bCs/>
          <w:lang w:eastAsia="zh-CN"/>
        </w:rPr>
        <w:t xml:space="preserve"> extension provides relevant configuration information for the native YCbCr device extensions or shader compiler to read and sample a YCbCr texture.</w:t>
      </w:r>
    </w:p>
    <w:p w14:paraId="6A423749" w14:textId="77777777" w:rsidR="00FE17E8" w:rsidRPr="00514B15" w:rsidRDefault="00FE17E8" w:rsidP="00FE17E8">
      <w:pPr>
        <w:spacing w:after="120"/>
        <w:rPr>
          <w:rFonts w:ascii="Times New Roman" w:eastAsia="SimSun" w:hAnsi="Times New Roman"/>
          <w:bCs/>
          <w:lang w:eastAsia="zh-CN"/>
        </w:rPr>
      </w:pPr>
    </w:p>
    <w:p w14:paraId="1EA10AE7" w14:textId="77777777" w:rsidR="003056A6" w:rsidRPr="003056A6" w:rsidRDefault="003056A6" w:rsidP="003056A6">
      <w:pPr>
        <w:pStyle w:val="Heading2"/>
        <w:numPr>
          <w:ilvl w:val="0"/>
          <w:numId w:val="0"/>
        </w:numPr>
        <w:tabs>
          <w:tab w:val="left" w:pos="810"/>
        </w:tabs>
        <w:spacing w:line="250" w:lineRule="atLeast"/>
        <w:jc w:val="both"/>
        <w:rPr>
          <w:iCs/>
          <w:sz w:val="22"/>
          <w:szCs w:val="22"/>
          <w:lang w:val="en-US"/>
        </w:rPr>
      </w:pPr>
      <w:r w:rsidRPr="003056A6">
        <w:rPr>
          <w:sz w:val="22"/>
          <w:szCs w:val="22"/>
          <w:lang w:val="en-US"/>
        </w:rPr>
        <w:t xml:space="preserve">G.3 </w:t>
      </w:r>
      <w:r w:rsidRPr="003056A6">
        <w:rPr>
          <w:sz w:val="22"/>
          <w:szCs w:val="22"/>
          <w:lang w:val="en-US"/>
        </w:rPr>
        <w:tab/>
        <w:t>Support for MPEG-I Haptics</w:t>
      </w:r>
    </w:p>
    <w:p w14:paraId="232BFBB6" w14:textId="77777777" w:rsidR="003056A6" w:rsidRPr="00E944F7" w:rsidRDefault="003056A6" w:rsidP="003056A6">
      <w:pPr>
        <w:pStyle w:val="Heading3"/>
        <w:numPr>
          <w:ilvl w:val="0"/>
          <w:numId w:val="0"/>
        </w:numPr>
        <w:spacing w:line="240" w:lineRule="atLeast"/>
        <w:jc w:val="both"/>
        <w:rPr>
          <w:bCs/>
          <w:iCs/>
        </w:rPr>
      </w:pPr>
      <w:r w:rsidRPr="00E944F7">
        <w:t>G.</w:t>
      </w:r>
      <w:r>
        <w:t>3</w:t>
      </w:r>
      <w:r w:rsidRPr="00E944F7">
        <w:t>.1</w:t>
      </w:r>
      <w:r w:rsidRPr="00E944F7">
        <w:tab/>
        <w:t>General</w:t>
      </w:r>
    </w:p>
    <w:p w14:paraId="69644D02" w14:textId="77777777" w:rsidR="003056A6" w:rsidRPr="00206DFF" w:rsidRDefault="003056A6" w:rsidP="003056A6">
      <w:pPr>
        <w:pBdr>
          <w:top w:val="nil"/>
          <w:left w:val="nil"/>
          <w:bottom w:val="nil"/>
          <w:right w:val="nil"/>
          <w:between w:val="nil"/>
        </w:pBdr>
        <w:spacing w:line="259" w:lineRule="auto"/>
        <w:rPr>
          <w:rFonts w:cs="Arial"/>
          <w:color w:val="000000"/>
          <w:szCs w:val="22"/>
        </w:rPr>
      </w:pPr>
      <w:r w:rsidRPr="00206DFF">
        <w:rPr>
          <w:rFonts w:cs="Arial"/>
          <w:szCs w:val="22"/>
        </w:rPr>
        <w:t>The</w:t>
      </w:r>
      <w:r w:rsidRPr="00206DFF">
        <w:rPr>
          <w:rFonts w:cs="Arial"/>
          <w:color w:val="000000"/>
          <w:szCs w:val="22"/>
        </w:rPr>
        <w:t xml:space="preserve"> MPEG_haptic and MPEG_haptic material extensions </w:t>
      </w:r>
      <w:r w:rsidRPr="00206DFF">
        <w:rPr>
          <w:rFonts w:cs="Arial"/>
          <w:color w:val="444444"/>
          <w:szCs w:val="22"/>
          <w:shd w:val="clear" w:color="auto" w:fill="FFFFFF"/>
        </w:rPr>
        <w:t>provide the ability to define</w:t>
      </w:r>
      <w:r w:rsidRPr="00206DFF">
        <w:rPr>
          <w:rFonts w:cs="Arial"/>
          <w:color w:val="000000"/>
          <w:szCs w:val="22"/>
        </w:rPr>
        <w:t xml:space="preserve"> the integration of haptics in a </w:t>
      </w:r>
      <w:r>
        <w:rPr>
          <w:rFonts w:cs="Arial"/>
          <w:color w:val="000000"/>
          <w:szCs w:val="22"/>
        </w:rPr>
        <w:t>glTF</w:t>
      </w:r>
      <w:r w:rsidRPr="00206DFF">
        <w:rPr>
          <w:rFonts w:cs="Arial"/>
          <w:color w:val="000000"/>
          <w:szCs w:val="22"/>
        </w:rPr>
        <w:t xml:space="preserve"> scene</w:t>
      </w:r>
      <w:r w:rsidRPr="00206DFF">
        <w:rPr>
          <w:rFonts w:cs="Arial"/>
          <w:szCs w:val="22"/>
        </w:rPr>
        <w:t xml:space="preserve"> </w:t>
      </w:r>
      <w:r w:rsidRPr="00206DFF">
        <w:rPr>
          <w:rFonts w:cs="Arial"/>
          <w:color w:val="000000"/>
          <w:szCs w:val="22"/>
        </w:rPr>
        <w:t xml:space="preserve">. The extensions are depicted in </w:t>
      </w:r>
      <w:r w:rsidRPr="00206DFF">
        <w:rPr>
          <w:rFonts w:cs="Arial"/>
          <w:bCs/>
          <w:color w:val="000000"/>
          <w:szCs w:val="22"/>
        </w:rPr>
        <w:t>Figure G.</w:t>
      </w:r>
      <w:r>
        <w:rPr>
          <w:rFonts w:cs="Arial"/>
          <w:bCs/>
          <w:color w:val="000000"/>
          <w:szCs w:val="22"/>
        </w:rPr>
        <w:t>3</w:t>
      </w:r>
      <w:r w:rsidRPr="00206DFF">
        <w:rPr>
          <w:rFonts w:cs="Arial"/>
          <w:bCs/>
          <w:color w:val="000000"/>
          <w:szCs w:val="22"/>
        </w:rPr>
        <w:t xml:space="preserve">-1 and </w:t>
      </w:r>
      <w:r w:rsidRPr="00206DFF">
        <w:rPr>
          <w:rFonts w:cs="Arial"/>
          <w:color w:val="000000"/>
          <w:szCs w:val="22"/>
        </w:rPr>
        <w:t>are defined as follows:</w:t>
      </w:r>
    </w:p>
    <w:p w14:paraId="47EB220A" w14:textId="77777777" w:rsidR="003056A6" w:rsidRPr="00C04E31" w:rsidRDefault="003056A6" w:rsidP="003056A6">
      <w:pPr>
        <w:rPr>
          <w:szCs w:val="22"/>
        </w:rPr>
      </w:pPr>
      <w:r w:rsidRPr="00C04E31">
        <w:rPr>
          <w:szCs w:val="22"/>
        </w:rPr>
        <w:t>MPEG_haptic:</w:t>
      </w:r>
    </w:p>
    <w:p w14:paraId="2285AB15"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Pr>
          <w:rFonts w:ascii="Cambria" w:hAnsi="Cambria"/>
          <w:sz w:val="22"/>
          <w:szCs w:val="22"/>
        </w:rPr>
        <w:t>glTF file level</w:t>
      </w:r>
      <w:r w:rsidRPr="00C04E31">
        <w:rPr>
          <w:rFonts w:ascii="Cambria" w:hAnsi="Cambria"/>
          <w:sz w:val="22"/>
          <w:szCs w:val="22"/>
        </w:rPr>
        <w:t>: The extension contains an array defining every haptic object</w:t>
      </w:r>
    </w:p>
    <w:p w14:paraId="7D01091C" w14:textId="77777777" w:rsidR="003056A6" w:rsidRPr="00C04E31" w:rsidRDefault="003056A6" w:rsidP="003056A6">
      <w:pPr>
        <w:rPr>
          <w:szCs w:val="22"/>
        </w:rPr>
      </w:pPr>
      <w:r w:rsidRPr="00C04E31">
        <w:rPr>
          <w:szCs w:val="22"/>
        </w:rPr>
        <w:lastRenderedPageBreak/>
        <w:t>MPEG_haptic_material:</w:t>
      </w:r>
    </w:p>
    <w:p w14:paraId="2BC77820" w14:textId="77777777" w:rsidR="003056A6" w:rsidRPr="00C04E31" w:rsidRDefault="003056A6" w:rsidP="003056A6">
      <w:pPr>
        <w:pStyle w:val="ListParagraph"/>
        <w:numPr>
          <w:ilvl w:val="0"/>
          <w:numId w:val="38"/>
        </w:numPr>
        <w:suppressAutoHyphens/>
        <w:spacing w:before="0" w:after="160" w:line="259" w:lineRule="auto"/>
        <w:rPr>
          <w:rFonts w:ascii="Cambria" w:hAnsi="Cambria"/>
          <w:sz w:val="22"/>
          <w:szCs w:val="22"/>
        </w:rPr>
      </w:pPr>
      <w:r w:rsidRPr="00C04E31">
        <w:rPr>
          <w:rFonts w:ascii="Cambria" w:hAnsi="Cambria"/>
          <w:sz w:val="22"/>
          <w:szCs w:val="22"/>
        </w:rPr>
        <w:t xml:space="preserve">At the </w:t>
      </w:r>
      <w:r>
        <w:rPr>
          <w:rFonts w:ascii="Cambria" w:hAnsi="Cambria"/>
          <w:sz w:val="22"/>
          <w:szCs w:val="22"/>
        </w:rPr>
        <w:t>glTF file level</w:t>
      </w:r>
      <w:r w:rsidRPr="00C04E31">
        <w:rPr>
          <w:rFonts w:ascii="Cambria" w:hAnsi="Cambria"/>
          <w:sz w:val="22"/>
          <w:szCs w:val="22"/>
        </w:rPr>
        <w:t>: The extension contains an array defining all texture-based haptic data</w:t>
      </w:r>
    </w:p>
    <w:p w14:paraId="1E582E55" w14:textId="77777777" w:rsidR="003056A6" w:rsidRPr="00E944F7" w:rsidRDefault="003056A6" w:rsidP="003056A6">
      <w:pPr>
        <w:pStyle w:val="ListParagraph"/>
      </w:pPr>
      <w:r w:rsidRPr="00C04E31">
        <w:rPr>
          <w:rFonts w:ascii="Cambria" w:hAnsi="Cambria"/>
          <w:sz w:val="22"/>
          <w:szCs w:val="22"/>
        </w:rPr>
        <w:t xml:space="preserve">At the mesh level: The extension contains a single reference to the array of the same extension at the </w:t>
      </w:r>
      <w:r>
        <w:rPr>
          <w:rFonts w:ascii="Cambria" w:hAnsi="Cambria"/>
          <w:sz w:val="22"/>
          <w:szCs w:val="22"/>
        </w:rPr>
        <w:t>glTF file level</w:t>
      </w:r>
    </w:p>
    <w:p w14:paraId="37F62A07" w14:textId="77777777" w:rsidR="003056A6" w:rsidRPr="00E944F7" w:rsidRDefault="00000000" w:rsidP="003056A6">
      <w:pPr>
        <w:keepNext/>
        <w:jc w:val="center"/>
        <w:rPr>
          <w:rFonts w:cs="Arial"/>
          <w:color w:val="000000"/>
          <w:szCs w:val="22"/>
        </w:rPr>
      </w:pPr>
      <w:sdt>
        <w:sdtPr>
          <w:rPr>
            <w:rFonts w:cs="Arial"/>
            <w:szCs w:val="22"/>
          </w:rPr>
          <w:tag w:val="goog_rdk_2"/>
          <w:id w:val="1353608188"/>
          <w:showingPlcHdr/>
        </w:sdtPr>
        <w:sdtContent>
          <w:r w:rsidR="003056A6">
            <w:rPr>
              <w:rFonts w:cs="Arial"/>
              <w:szCs w:val="22"/>
            </w:rPr>
            <w:t xml:space="preserve">     </w:t>
          </w:r>
        </w:sdtContent>
      </w:sdt>
    </w:p>
    <w:p w14:paraId="79B71C64" w14:textId="77777777" w:rsidR="003056A6" w:rsidRDefault="003056A6" w:rsidP="003056A6">
      <w:pPr>
        <w:spacing w:before="120"/>
        <w:jc w:val="center"/>
        <w:rPr>
          <w:rFonts w:cs="Arial"/>
          <w:b/>
          <w:color w:val="000000"/>
          <w:szCs w:val="22"/>
        </w:rPr>
      </w:pPr>
      <w:r>
        <w:rPr>
          <w:rFonts w:cs="Arial"/>
          <w:b/>
          <w:noProof/>
          <w:color w:val="000000"/>
          <w:szCs w:val="22"/>
        </w:rPr>
        <w:drawing>
          <wp:inline distT="0" distB="0" distL="0" distR="0" wp14:anchorId="18A1E025" wp14:editId="1520BD6A">
            <wp:extent cx="6425444" cy="4607865"/>
            <wp:effectExtent l="0" t="0" r="0" b="2540"/>
            <wp:docPr id="131080470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4709" name="Picture 2" descr="A screenshot of a computer&#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38984" cy="4617575"/>
                    </a:xfrm>
                    <a:prstGeom prst="rect">
                      <a:avLst/>
                    </a:prstGeom>
                    <a:noFill/>
                  </pic:spPr>
                </pic:pic>
              </a:graphicData>
            </a:graphic>
          </wp:inline>
        </w:drawing>
      </w:r>
    </w:p>
    <w:p w14:paraId="00C91DF8" w14:textId="77777777" w:rsidR="003056A6" w:rsidRPr="00E944F7" w:rsidRDefault="003056A6" w:rsidP="003056A6">
      <w:pPr>
        <w:spacing w:before="120"/>
        <w:jc w:val="center"/>
        <w:rPr>
          <w:rFonts w:cs="Arial"/>
          <w:b/>
          <w:color w:val="000000"/>
          <w:szCs w:val="22"/>
        </w:rPr>
      </w:pPr>
      <w:r w:rsidRPr="00E944F7">
        <w:rPr>
          <w:rFonts w:cs="Arial"/>
          <w:b/>
          <w:color w:val="000000"/>
          <w:szCs w:val="22"/>
        </w:rPr>
        <w:t>Figure G.</w:t>
      </w:r>
      <w:r>
        <w:rPr>
          <w:rFonts w:cs="Arial"/>
          <w:b/>
          <w:color w:val="000000"/>
          <w:szCs w:val="22"/>
        </w:rPr>
        <w:t>3</w:t>
      </w:r>
      <w:r w:rsidRPr="00E944F7">
        <w:rPr>
          <w:rFonts w:cs="Arial"/>
          <w:b/>
          <w:color w:val="000000"/>
          <w:szCs w:val="22"/>
        </w:rPr>
        <w:t>-1: extensions for haptics among all MPEG extensions to glTF</w:t>
      </w:r>
    </w:p>
    <w:p w14:paraId="3E8F6D77" w14:textId="77777777" w:rsidR="003056A6" w:rsidRPr="00E944F7" w:rsidRDefault="003056A6" w:rsidP="003056A6">
      <w:pPr>
        <w:spacing w:after="120"/>
        <w:rPr>
          <w:rFonts w:cs="Arial"/>
          <w:szCs w:val="22"/>
        </w:rPr>
      </w:pPr>
      <w:r w:rsidRPr="00E944F7">
        <w:rPr>
          <w:rFonts w:cs="Arial"/>
          <w:szCs w:val="22"/>
        </w:rPr>
        <w:t xml:space="preserve">The following </w:t>
      </w:r>
      <w:r>
        <w:rPr>
          <w:rFonts w:cs="Arial"/>
          <w:szCs w:val="22"/>
        </w:rPr>
        <w:t>table provides</w:t>
      </w:r>
      <w:r w:rsidRPr="00E944F7">
        <w:rPr>
          <w:rFonts w:cs="Arial"/>
          <w:szCs w:val="22"/>
        </w:rPr>
        <w:t xml:space="preserve"> use cases </w:t>
      </w:r>
      <w:r>
        <w:rPr>
          <w:rFonts w:cs="Arial"/>
          <w:szCs w:val="22"/>
        </w:rPr>
        <w:t>for</w:t>
      </w:r>
      <w:r w:rsidRPr="00E944F7">
        <w:rPr>
          <w:rFonts w:cs="Arial"/>
          <w:szCs w:val="22"/>
        </w:rPr>
        <w:t xml:space="preserve">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3056A6" w:rsidRPr="004C11F7" w14:paraId="7ACE791C" w14:textId="77777777" w:rsidTr="00E40DC9">
        <w:tc>
          <w:tcPr>
            <w:tcW w:w="3008" w:type="dxa"/>
            <w:shd w:val="clear" w:color="auto" w:fill="auto"/>
            <w:tcMar>
              <w:top w:w="100" w:type="dxa"/>
              <w:left w:w="100" w:type="dxa"/>
              <w:bottom w:w="100" w:type="dxa"/>
              <w:right w:w="100" w:type="dxa"/>
            </w:tcMar>
          </w:tcPr>
          <w:p w14:paraId="1F6734D1" w14:textId="77777777" w:rsidR="003056A6" w:rsidRPr="00C04E31" w:rsidRDefault="003056A6" w:rsidP="00E40DC9">
            <w:pPr>
              <w:pStyle w:val="Tableheader"/>
              <w:jc w:val="center"/>
              <w:rPr>
                <w:b/>
              </w:rPr>
            </w:pPr>
            <w:r w:rsidRPr="00C04E31">
              <w:rPr>
                <w:b/>
              </w:rPr>
              <w:t>Use Case</w:t>
            </w:r>
          </w:p>
        </w:tc>
        <w:tc>
          <w:tcPr>
            <w:tcW w:w="3009" w:type="dxa"/>
            <w:shd w:val="clear" w:color="auto" w:fill="auto"/>
            <w:tcMar>
              <w:top w:w="100" w:type="dxa"/>
              <w:left w:w="100" w:type="dxa"/>
              <w:bottom w:w="100" w:type="dxa"/>
              <w:right w:w="100" w:type="dxa"/>
            </w:tcMar>
          </w:tcPr>
          <w:p w14:paraId="5561F8E9" w14:textId="77777777" w:rsidR="003056A6" w:rsidRPr="00C04E31" w:rsidRDefault="003056A6" w:rsidP="00E40DC9">
            <w:pPr>
              <w:pStyle w:val="Tableheader"/>
              <w:jc w:val="center"/>
              <w:rPr>
                <w:b/>
              </w:rPr>
            </w:pPr>
            <w:r>
              <w:rPr>
                <w:b/>
              </w:rPr>
              <w:t>Haptic Data</w:t>
            </w:r>
          </w:p>
        </w:tc>
        <w:tc>
          <w:tcPr>
            <w:tcW w:w="3009" w:type="dxa"/>
            <w:shd w:val="clear" w:color="auto" w:fill="auto"/>
            <w:tcMar>
              <w:top w:w="100" w:type="dxa"/>
              <w:left w:w="100" w:type="dxa"/>
              <w:bottom w:w="100" w:type="dxa"/>
              <w:right w:w="100" w:type="dxa"/>
            </w:tcMar>
          </w:tcPr>
          <w:p w14:paraId="2A96EB52" w14:textId="77777777" w:rsidR="003056A6" w:rsidRPr="00C04E31" w:rsidRDefault="003056A6" w:rsidP="00E40DC9">
            <w:pPr>
              <w:pStyle w:val="Tableheader"/>
              <w:jc w:val="center"/>
              <w:rPr>
                <w:b/>
              </w:rPr>
            </w:pPr>
            <w:r w:rsidRPr="00C04E31">
              <w:rPr>
                <w:b/>
              </w:rPr>
              <w:t>Rendering behavior</w:t>
            </w:r>
          </w:p>
        </w:tc>
      </w:tr>
      <w:tr w:rsidR="003056A6" w:rsidRPr="004C11F7" w14:paraId="5A974D2B" w14:textId="77777777" w:rsidTr="00E40DC9">
        <w:tc>
          <w:tcPr>
            <w:tcW w:w="3008" w:type="dxa"/>
            <w:shd w:val="clear" w:color="auto" w:fill="auto"/>
            <w:tcMar>
              <w:top w:w="100" w:type="dxa"/>
              <w:left w:w="100" w:type="dxa"/>
              <w:bottom w:w="100" w:type="dxa"/>
              <w:right w:w="100" w:type="dxa"/>
            </w:tcMar>
          </w:tcPr>
          <w:p w14:paraId="5E091C95" w14:textId="77777777" w:rsidR="003056A6" w:rsidRPr="00C04E31" w:rsidRDefault="003056A6" w:rsidP="00E40DC9">
            <w:pPr>
              <w:spacing w:after="0"/>
              <w:rPr>
                <w:rFonts w:cs="Arial"/>
                <w:sz w:val="20"/>
              </w:rPr>
            </w:pPr>
            <w:r w:rsidRPr="00C04E31">
              <w:rPr>
                <w:rFonts w:cs="Arial"/>
                <w:sz w:val="20"/>
              </w:rPr>
              <w:t>Touch the surface of a wall and feel a texture</w:t>
            </w:r>
          </w:p>
        </w:tc>
        <w:tc>
          <w:tcPr>
            <w:tcW w:w="3009" w:type="dxa"/>
            <w:shd w:val="clear" w:color="auto" w:fill="auto"/>
            <w:tcMar>
              <w:top w:w="100" w:type="dxa"/>
              <w:left w:w="100" w:type="dxa"/>
              <w:bottom w:w="100" w:type="dxa"/>
              <w:right w:w="100" w:type="dxa"/>
            </w:tcMar>
          </w:tcPr>
          <w:p w14:paraId="1E9A723F"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261DA6DE" w14:textId="77777777" w:rsidR="003056A6" w:rsidRPr="00C04E31" w:rsidRDefault="003056A6" w:rsidP="00E40DC9">
            <w:pPr>
              <w:spacing w:after="0"/>
              <w:rPr>
                <w:rFonts w:cs="Arial"/>
                <w:sz w:val="20"/>
              </w:rPr>
            </w:pPr>
            <w:r w:rsidRPr="00C04E31">
              <w:rPr>
                <w:rFonts w:cs="Arial"/>
                <w:sz w:val="20"/>
              </w:rPr>
              <w:t xml:space="preserve">Upon collision between a body part and the textured wall, the Texture track of the media is read based on the displacement of the body part on the surface. </w:t>
            </w:r>
          </w:p>
        </w:tc>
      </w:tr>
      <w:tr w:rsidR="003056A6" w:rsidRPr="004C11F7" w14:paraId="361D6361" w14:textId="77777777" w:rsidTr="00E40DC9">
        <w:tc>
          <w:tcPr>
            <w:tcW w:w="3008" w:type="dxa"/>
            <w:shd w:val="clear" w:color="auto" w:fill="auto"/>
            <w:tcMar>
              <w:top w:w="100" w:type="dxa"/>
              <w:left w:w="100" w:type="dxa"/>
              <w:bottom w:w="100" w:type="dxa"/>
              <w:right w:w="100" w:type="dxa"/>
            </w:tcMar>
          </w:tcPr>
          <w:p w14:paraId="79783F23" w14:textId="77777777" w:rsidR="003056A6" w:rsidRPr="00C04E31" w:rsidRDefault="003056A6" w:rsidP="00E40DC9">
            <w:pPr>
              <w:spacing w:after="0"/>
              <w:rPr>
                <w:rFonts w:cs="Arial"/>
                <w:sz w:val="20"/>
              </w:rPr>
            </w:pPr>
            <w:r w:rsidRPr="00C04E31">
              <w:rPr>
                <w:rFonts w:cs="Arial"/>
                <w:sz w:val="20"/>
              </w:rPr>
              <w:t>Press a button to get stiffness feedback</w:t>
            </w:r>
          </w:p>
        </w:tc>
        <w:tc>
          <w:tcPr>
            <w:tcW w:w="3009" w:type="dxa"/>
            <w:shd w:val="clear" w:color="auto" w:fill="auto"/>
            <w:tcMar>
              <w:top w:w="100" w:type="dxa"/>
              <w:left w:w="100" w:type="dxa"/>
              <w:bottom w:w="100" w:type="dxa"/>
              <w:right w:w="100" w:type="dxa"/>
            </w:tcMar>
          </w:tcPr>
          <w:p w14:paraId="151B1DB9" w14:textId="77777777" w:rsidR="003056A6" w:rsidRPr="00C04E31" w:rsidRDefault="003056A6" w:rsidP="00E40DC9">
            <w:pPr>
              <w:spacing w:after="0"/>
              <w:rPr>
                <w:rFonts w:cs="Arial"/>
                <w:sz w:val="20"/>
              </w:rPr>
            </w:pPr>
            <w:r w:rsidRPr="00C04E31">
              <w:rPr>
                <w:rFonts w:cs="Arial"/>
                <w:sz w:val="20"/>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C500D5C" w14:textId="77777777" w:rsidR="003056A6" w:rsidRPr="00C04E31" w:rsidRDefault="003056A6" w:rsidP="00E40DC9">
            <w:pPr>
              <w:spacing w:after="0"/>
              <w:rPr>
                <w:rFonts w:cs="Arial"/>
                <w:sz w:val="20"/>
              </w:rPr>
            </w:pPr>
            <w:r w:rsidRPr="00C04E31">
              <w:rPr>
                <w:rFonts w:cs="Arial"/>
                <w:sz w:val="20"/>
              </w:rPr>
              <w:t>When the button is pressed, the force profile curve is read based on the pressure depth of the button.</w:t>
            </w:r>
          </w:p>
        </w:tc>
      </w:tr>
      <w:tr w:rsidR="003056A6" w:rsidRPr="004C11F7" w14:paraId="05FB8275" w14:textId="77777777" w:rsidTr="00E40DC9">
        <w:tc>
          <w:tcPr>
            <w:tcW w:w="3008" w:type="dxa"/>
            <w:shd w:val="clear" w:color="auto" w:fill="auto"/>
            <w:tcMar>
              <w:top w:w="100" w:type="dxa"/>
              <w:left w:w="100" w:type="dxa"/>
              <w:bottom w:w="100" w:type="dxa"/>
              <w:right w:w="100" w:type="dxa"/>
            </w:tcMar>
          </w:tcPr>
          <w:p w14:paraId="207A5BBA" w14:textId="77777777" w:rsidR="003056A6" w:rsidRPr="00C04E31" w:rsidRDefault="003056A6" w:rsidP="00E40DC9">
            <w:pPr>
              <w:spacing w:after="0"/>
              <w:rPr>
                <w:rFonts w:cs="Arial"/>
                <w:sz w:val="20"/>
              </w:rPr>
            </w:pPr>
            <w:r w:rsidRPr="00C04E31">
              <w:rPr>
                <w:rFonts w:cs="Arial"/>
                <w:sz w:val="20"/>
              </w:rPr>
              <w:lastRenderedPageBreak/>
              <w:t>Opening a door and feeling friction of the door with the floor</w:t>
            </w:r>
          </w:p>
        </w:tc>
        <w:tc>
          <w:tcPr>
            <w:tcW w:w="3009" w:type="dxa"/>
            <w:shd w:val="clear" w:color="auto" w:fill="auto"/>
            <w:tcMar>
              <w:top w:w="100" w:type="dxa"/>
              <w:left w:w="100" w:type="dxa"/>
              <w:bottom w:w="100" w:type="dxa"/>
              <w:right w:w="100" w:type="dxa"/>
            </w:tcMar>
          </w:tcPr>
          <w:p w14:paraId="111DC018" w14:textId="77777777" w:rsidR="003056A6" w:rsidRPr="00C04E31" w:rsidRDefault="003056A6" w:rsidP="00E40DC9">
            <w:pPr>
              <w:spacing w:after="0"/>
              <w:rPr>
                <w:rFonts w:cs="Arial"/>
                <w:sz w:val="20"/>
              </w:rPr>
            </w:pPr>
            <w:r w:rsidRPr="00C04E31">
              <w:rPr>
                <w:rFonts w:cs="Arial"/>
                <w:sz w:val="20"/>
              </w:rPr>
              <w:t>A Texture perception is defined describing a surface friction pattern.</w:t>
            </w:r>
          </w:p>
        </w:tc>
        <w:tc>
          <w:tcPr>
            <w:tcW w:w="3009" w:type="dxa"/>
            <w:shd w:val="clear" w:color="auto" w:fill="auto"/>
            <w:tcMar>
              <w:top w:w="100" w:type="dxa"/>
              <w:left w:w="100" w:type="dxa"/>
              <w:bottom w:w="100" w:type="dxa"/>
              <w:right w:w="100" w:type="dxa"/>
            </w:tcMar>
          </w:tcPr>
          <w:p w14:paraId="3D5F242C" w14:textId="77777777" w:rsidR="003056A6" w:rsidRPr="00C04E31" w:rsidRDefault="003056A6" w:rsidP="00E40DC9">
            <w:pPr>
              <w:spacing w:after="0"/>
              <w:rPr>
                <w:rFonts w:cs="Arial"/>
                <w:sz w:val="20"/>
              </w:rPr>
            </w:pPr>
            <w:r w:rsidRPr="00C04E31">
              <w:rPr>
                <w:rFonts w:cs="Arial"/>
                <w:sz w:val="20"/>
              </w:rPr>
              <w:t>When the door is moving, the Texture track of the media is read based on the displacement of the door (rotation angle converted to distance traveled).</w:t>
            </w:r>
          </w:p>
        </w:tc>
      </w:tr>
      <w:tr w:rsidR="003056A6" w:rsidRPr="004C11F7" w14:paraId="771E995A" w14:textId="77777777" w:rsidTr="00E40DC9">
        <w:tc>
          <w:tcPr>
            <w:tcW w:w="3008" w:type="dxa"/>
            <w:shd w:val="clear" w:color="auto" w:fill="auto"/>
            <w:tcMar>
              <w:top w:w="100" w:type="dxa"/>
              <w:left w:w="100" w:type="dxa"/>
              <w:bottom w:w="100" w:type="dxa"/>
              <w:right w:w="100" w:type="dxa"/>
            </w:tcMar>
          </w:tcPr>
          <w:p w14:paraId="1CC86725" w14:textId="77777777" w:rsidR="003056A6" w:rsidRPr="00C04E31" w:rsidRDefault="003056A6" w:rsidP="00E40DC9">
            <w:pPr>
              <w:spacing w:after="0"/>
              <w:rPr>
                <w:rFonts w:cs="Arial"/>
                <w:sz w:val="20"/>
              </w:rPr>
            </w:pPr>
            <w:r w:rsidRPr="00C04E31">
              <w:rPr>
                <w:rFonts w:cs="Arial"/>
                <w:sz w:val="20"/>
              </w:rPr>
              <w:t>Walking in a street and at some time rain is falling on the user body</w:t>
            </w:r>
          </w:p>
        </w:tc>
        <w:tc>
          <w:tcPr>
            <w:tcW w:w="3009" w:type="dxa"/>
            <w:shd w:val="clear" w:color="auto" w:fill="auto"/>
            <w:tcMar>
              <w:top w:w="100" w:type="dxa"/>
              <w:left w:w="100" w:type="dxa"/>
              <w:bottom w:w="100" w:type="dxa"/>
              <w:right w:w="100" w:type="dxa"/>
            </w:tcMar>
          </w:tcPr>
          <w:p w14:paraId="4F29C976" w14:textId="77777777" w:rsidR="003056A6" w:rsidRPr="00C04E31" w:rsidRDefault="003056A6" w:rsidP="00E40DC9">
            <w:pPr>
              <w:spacing w:after="0"/>
              <w:rPr>
                <w:rFonts w:cs="Arial"/>
                <w:sz w:val="20"/>
              </w:rPr>
            </w:pPr>
            <w:r w:rsidRPr="00C04E31">
              <w:rPr>
                <w:rFonts w:cs="Arial"/>
                <w:sz w:val="20"/>
              </w:rPr>
              <w:t>Localized vibrations are defined to simulate raindrop</w:t>
            </w:r>
          </w:p>
        </w:tc>
        <w:tc>
          <w:tcPr>
            <w:tcW w:w="3009" w:type="dxa"/>
            <w:shd w:val="clear" w:color="auto" w:fill="auto"/>
            <w:tcMar>
              <w:top w:w="100" w:type="dxa"/>
              <w:left w:w="100" w:type="dxa"/>
              <w:bottom w:w="100" w:type="dxa"/>
              <w:right w:w="100" w:type="dxa"/>
            </w:tcMar>
          </w:tcPr>
          <w:p w14:paraId="1122979A" w14:textId="77777777" w:rsidR="003056A6" w:rsidRPr="00C04E31" w:rsidRDefault="003056A6" w:rsidP="00E40DC9">
            <w:pPr>
              <w:spacing w:after="0"/>
              <w:rPr>
                <w:rFonts w:cs="Arial"/>
                <w:sz w:val="20"/>
              </w:rPr>
            </w:pPr>
            <w:r w:rsidRPr="00C04E31">
              <w:rPr>
                <w:rFonts w:cs="Arial"/>
                <w:sz w:val="20"/>
              </w:rPr>
              <w:t>Upon time event “rain starts” vibrations patterns are synthesized and rendered on the appropriate device.</w:t>
            </w:r>
          </w:p>
        </w:tc>
      </w:tr>
    </w:tbl>
    <w:p w14:paraId="6BEE0A8D" w14:textId="77777777" w:rsidR="003056A6" w:rsidRPr="00E944F7" w:rsidRDefault="003056A6" w:rsidP="003056A6">
      <w:pPr>
        <w:spacing w:before="120"/>
        <w:rPr>
          <w:rFonts w:cs="Arial"/>
          <w:color w:val="000000"/>
          <w:szCs w:val="22"/>
        </w:rPr>
      </w:pPr>
    </w:p>
    <w:p w14:paraId="2617C2FA" w14:textId="77777777" w:rsidR="003056A6" w:rsidRPr="00E944F7" w:rsidRDefault="003056A6" w:rsidP="009F7441">
      <w:pPr>
        <w:pStyle w:val="Heading3"/>
        <w:numPr>
          <w:ilvl w:val="0"/>
          <w:numId w:val="0"/>
        </w:numPr>
        <w:spacing w:line="240" w:lineRule="atLeast"/>
        <w:jc w:val="both"/>
        <w:rPr>
          <w:bCs/>
          <w:iCs/>
        </w:rPr>
      </w:pPr>
      <w:r w:rsidRPr="00E944F7">
        <w:t>G.</w:t>
      </w:r>
      <w:r>
        <w:t>3</w:t>
      </w:r>
      <w:r w:rsidRPr="00E944F7">
        <w:t>.2</w:t>
      </w:r>
      <w:r w:rsidRPr="00E944F7">
        <w:tab/>
        <w:t xml:space="preserve"> Semantics for MPEG_haptic</w:t>
      </w:r>
    </w:p>
    <w:p w14:paraId="789FBF1E" w14:textId="77777777" w:rsidR="003056A6" w:rsidRDefault="003056A6" w:rsidP="003056A6">
      <w:pPr>
        <w:spacing w:before="120"/>
        <w:rPr>
          <w:rFonts w:cs="Arial"/>
          <w:szCs w:val="22"/>
        </w:rPr>
      </w:pPr>
      <w:r w:rsidRPr="00E944F7">
        <w:rPr>
          <w:rFonts w:cs="Arial"/>
          <w:szCs w:val="22"/>
        </w:rPr>
        <w:t xml:space="preserve">The MPEG_haptic extension </w:t>
      </w:r>
      <w:r>
        <w:rPr>
          <w:rFonts w:cs="Arial"/>
          <w:szCs w:val="22"/>
        </w:rPr>
        <w:t>allows the support of</w:t>
      </w:r>
      <w:r w:rsidRPr="00E944F7">
        <w:rPr>
          <w:rFonts w:cs="Arial"/>
          <w:szCs w:val="22"/>
        </w:rPr>
        <w:t xml:space="preserve"> haptic data </w:t>
      </w:r>
      <w:r>
        <w:rPr>
          <w:rFonts w:cs="Arial"/>
          <w:szCs w:val="22"/>
        </w:rPr>
        <w:t xml:space="preserve">as </w:t>
      </w:r>
      <w:r w:rsidRPr="00E944F7">
        <w:rPr>
          <w:rFonts w:cs="Arial"/>
          <w:szCs w:val="22"/>
        </w:rPr>
        <w:t xml:space="preserve">defined in </w:t>
      </w:r>
      <w:r>
        <w:rPr>
          <w:rFonts w:cs="Arial"/>
          <w:szCs w:val="22"/>
        </w:rPr>
        <w:t>ISO/IEC 23090-31 [10]</w:t>
      </w:r>
      <w:r w:rsidRPr="00E944F7">
        <w:rPr>
          <w:rFonts w:cs="Arial"/>
          <w:szCs w:val="22"/>
        </w:rPr>
        <w:t>. It is an independent haptic media like an audio content or an image. This extension is attached at the</w:t>
      </w:r>
      <w:r>
        <w:rPr>
          <w:rFonts w:cs="Arial"/>
          <w:szCs w:val="22"/>
        </w:rPr>
        <w:t xml:space="preserve"> </w:t>
      </w:r>
      <w:r w:rsidRPr="00573E33">
        <w:rPr>
          <w:rFonts w:cs="Arial"/>
          <w:szCs w:val="22"/>
        </w:rPr>
        <w:t xml:space="preserve">the </w:t>
      </w:r>
      <w:r>
        <w:rPr>
          <w:rFonts w:cs="Arial"/>
          <w:szCs w:val="22"/>
        </w:rPr>
        <w:t>glTF file level</w:t>
      </w:r>
      <w:r w:rsidRPr="00573E33">
        <w:rPr>
          <w:rFonts w:cs="Arial"/>
          <w:szCs w:val="22"/>
        </w:rPr>
        <w:t xml:space="preserve"> and stores the haptic data contained in the scene</w:t>
      </w:r>
      <w:r w:rsidRPr="00E944F7">
        <w:rPr>
          <w:rFonts w:cs="Arial"/>
          <w:szCs w:val="22"/>
        </w:rPr>
        <w:t>.</w:t>
      </w:r>
    </w:p>
    <w:p w14:paraId="2373DAFC" w14:textId="77777777" w:rsidR="003056A6" w:rsidRPr="00C04E31" w:rsidRDefault="003056A6" w:rsidP="003056A6">
      <w:pPr>
        <w:spacing w:before="120"/>
        <w:rPr>
          <w:rFonts w:cs="Arial"/>
          <w:szCs w:val="22"/>
        </w:rPr>
      </w:pPr>
      <w:r w:rsidRPr="00C04E31">
        <w:rPr>
          <w:rFonts w:cs="Arial"/>
          <w:szCs w:val="22"/>
        </w:rPr>
        <w:t>As detailed in</w:t>
      </w:r>
      <w:r>
        <w:rPr>
          <w:rFonts w:cs="Arial"/>
          <w:szCs w:val="22"/>
        </w:rPr>
        <w:t xml:space="preserve"> G.3-1</w:t>
      </w:r>
      <w:r w:rsidRPr="00C04E31">
        <w:rPr>
          <w:rFonts w:cs="Arial"/>
          <w:szCs w:val="22"/>
        </w:rPr>
        <w:t>, the MPEG_haptic extension contains an array of haptic objects. The data for each element of the array is detailed in</w:t>
      </w:r>
      <w:r>
        <w:rPr>
          <w:rFonts w:cs="Arial"/>
          <w:szCs w:val="22"/>
        </w:rPr>
        <w:t xml:space="preserve"> Table G.3-2</w:t>
      </w:r>
      <w:r w:rsidRPr="00C04E31">
        <w:rPr>
          <w:rFonts w:cs="Arial"/>
          <w:szCs w:val="22"/>
        </w:rPr>
        <w:t>, it contains a list of accessors to medias in the MPEG_media extension.</w:t>
      </w:r>
    </w:p>
    <w:p w14:paraId="2EA4BD68" w14:textId="77777777" w:rsidR="003056A6" w:rsidRPr="00D462E0" w:rsidRDefault="003056A6" w:rsidP="003056A6">
      <w:pPr>
        <w:pStyle w:val="Caption"/>
        <w:keepNext/>
        <w:ind w:left="720"/>
        <w:rPr>
          <w:rFonts w:ascii="Cambria" w:hAnsi="Cambria"/>
        </w:rPr>
      </w:pPr>
      <w:bookmarkStart w:id="380" w:name="_Ref140164977"/>
      <w:r w:rsidRPr="00D462E0">
        <w:rPr>
          <w:rFonts w:ascii="Cambria" w:hAnsi="Cambria"/>
        </w:rPr>
        <w:t>Table</w:t>
      </w:r>
      <w:bookmarkEnd w:id="380"/>
      <w:r>
        <w:rPr>
          <w:rFonts w:ascii="Cambria" w:hAnsi="Cambria"/>
        </w:rPr>
        <w:t xml:space="preserve"> G.3-1</w:t>
      </w:r>
      <w:r w:rsidRPr="00D462E0">
        <w:rPr>
          <w:rFonts w:ascii="Cambria" w:hAnsi="Cambria"/>
        </w:rPr>
        <w:t xml:space="preserve">: Semantic description of the MPEG_haptic extension at the </w:t>
      </w:r>
      <w:r>
        <w:rPr>
          <w:rFonts w:ascii="Cambria" w:hAnsi="Cambria"/>
        </w:rPr>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835"/>
        <w:gridCol w:w="992"/>
        <w:gridCol w:w="3874"/>
      </w:tblGrid>
      <w:tr w:rsidR="003056A6" w:rsidRPr="009762B5" w14:paraId="4E5FBA53" w14:textId="77777777" w:rsidTr="00E40DC9">
        <w:trPr>
          <w:trHeight w:val="189"/>
        </w:trPr>
        <w:tc>
          <w:tcPr>
            <w:tcW w:w="1413" w:type="dxa"/>
            <w:tcBorders>
              <w:top w:val="single" w:sz="4" w:space="0" w:color="000000"/>
              <w:left w:val="single" w:sz="4" w:space="0" w:color="000000"/>
              <w:bottom w:val="single" w:sz="4" w:space="0" w:color="000000"/>
              <w:right w:val="single" w:sz="4" w:space="0" w:color="000000"/>
            </w:tcBorders>
          </w:tcPr>
          <w:p w14:paraId="0102F9AE"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6A3132D8" w14:textId="77777777" w:rsidR="003056A6" w:rsidRPr="009762B5" w:rsidRDefault="003056A6" w:rsidP="00E40DC9">
            <w:pPr>
              <w:rPr>
                <w:b/>
                <w:sz w:val="18"/>
                <w:szCs w:val="18"/>
              </w:rPr>
            </w:pPr>
            <w:r w:rsidRPr="009762B5">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C786FDE" w14:textId="77777777" w:rsidR="003056A6" w:rsidRPr="009762B5" w:rsidRDefault="003056A6" w:rsidP="00E40DC9">
            <w:pPr>
              <w:rPr>
                <w:b/>
                <w:sz w:val="18"/>
                <w:szCs w:val="18"/>
              </w:rPr>
            </w:pPr>
            <w:r w:rsidRPr="009762B5">
              <w:rPr>
                <w:b/>
                <w:sz w:val="18"/>
                <w:szCs w:val="18"/>
              </w:rPr>
              <w:t>Default</w:t>
            </w:r>
          </w:p>
        </w:tc>
        <w:tc>
          <w:tcPr>
            <w:tcW w:w="3874" w:type="dxa"/>
            <w:tcBorders>
              <w:top w:val="single" w:sz="4" w:space="0" w:color="000000"/>
              <w:left w:val="single" w:sz="4" w:space="0" w:color="000000"/>
              <w:bottom w:val="single" w:sz="4" w:space="0" w:color="000000"/>
              <w:right w:val="single" w:sz="4" w:space="0" w:color="000000"/>
            </w:tcBorders>
          </w:tcPr>
          <w:p w14:paraId="3368966E" w14:textId="77777777" w:rsidR="003056A6" w:rsidRPr="009762B5" w:rsidRDefault="003056A6" w:rsidP="00E40DC9">
            <w:pPr>
              <w:rPr>
                <w:b/>
                <w:sz w:val="18"/>
                <w:szCs w:val="18"/>
              </w:rPr>
            </w:pPr>
            <w:r w:rsidRPr="009762B5">
              <w:rPr>
                <w:b/>
                <w:sz w:val="18"/>
                <w:szCs w:val="18"/>
              </w:rPr>
              <w:t>Description</w:t>
            </w:r>
          </w:p>
        </w:tc>
      </w:tr>
      <w:tr w:rsidR="003056A6" w:rsidRPr="009762B5" w14:paraId="2622B99A" w14:textId="77777777" w:rsidTr="00E40DC9">
        <w:trPr>
          <w:trHeight w:val="711"/>
        </w:trPr>
        <w:tc>
          <w:tcPr>
            <w:tcW w:w="1413" w:type="dxa"/>
            <w:tcBorders>
              <w:top w:val="single" w:sz="4" w:space="0" w:color="000000"/>
              <w:left w:val="single" w:sz="4" w:space="0" w:color="000000"/>
              <w:bottom w:val="single" w:sz="4" w:space="0" w:color="000000"/>
              <w:right w:val="single" w:sz="4" w:space="0" w:color="000000"/>
            </w:tcBorders>
            <w:vAlign w:val="center"/>
          </w:tcPr>
          <w:p w14:paraId="497BDD1D" w14:textId="77777777" w:rsidR="003056A6" w:rsidRPr="009762B5" w:rsidRDefault="003056A6" w:rsidP="00E40DC9">
            <w:pPr>
              <w:rPr>
                <w:sz w:val="18"/>
                <w:szCs w:val="18"/>
              </w:rPr>
            </w:pPr>
            <w:r w:rsidRPr="009762B5">
              <w:rPr>
                <w:sz w:val="18"/>
                <w:szCs w:val="18"/>
              </w:rPr>
              <w:t>haptic</w:t>
            </w:r>
            <w:r>
              <w:rPr>
                <w:sz w:val="18"/>
                <w:szCs w:val="18"/>
              </w:rPr>
              <w:t>Object</w:t>
            </w:r>
            <w:r w:rsidRPr="009762B5">
              <w:rPr>
                <w:sz w:val="18"/>
                <w:szCs w:val="18"/>
              </w:rPr>
              <w:t>s</w:t>
            </w:r>
          </w:p>
        </w:tc>
        <w:tc>
          <w:tcPr>
            <w:tcW w:w="2835" w:type="dxa"/>
            <w:tcBorders>
              <w:top w:val="single" w:sz="4" w:space="0" w:color="000000"/>
              <w:left w:val="single" w:sz="4" w:space="0" w:color="000000"/>
              <w:bottom w:val="single" w:sz="4" w:space="0" w:color="000000"/>
              <w:right w:val="single" w:sz="4" w:space="0" w:color="000000"/>
            </w:tcBorders>
            <w:vAlign w:val="center"/>
          </w:tcPr>
          <w:p w14:paraId="2FDE8F02" w14:textId="77777777" w:rsidR="003056A6" w:rsidRPr="009762B5" w:rsidRDefault="003056A6" w:rsidP="00E40DC9">
            <w:pPr>
              <w:rPr>
                <w:sz w:val="18"/>
                <w:szCs w:val="18"/>
              </w:rPr>
            </w:pPr>
            <w:r w:rsidRPr="009762B5">
              <w:rPr>
                <w:sz w:val="18"/>
                <w:szCs w:val="18"/>
              </w:rPr>
              <w:t>Array&lt;MPEG_Haptics.haptic</w:t>
            </w:r>
            <w:r>
              <w:rPr>
                <w:sz w:val="18"/>
                <w:szCs w:val="18"/>
              </w:rPr>
              <w:t>Object</w:t>
            </w:r>
            <w:r w:rsidRPr="009762B5">
              <w:rPr>
                <w:sz w:val="18"/>
                <w:szCs w:val="18"/>
              </w:rPr>
              <w:t>&gt;</w:t>
            </w:r>
          </w:p>
        </w:tc>
        <w:tc>
          <w:tcPr>
            <w:tcW w:w="992" w:type="dxa"/>
            <w:tcBorders>
              <w:top w:val="single" w:sz="4" w:space="0" w:color="000000"/>
              <w:left w:val="single" w:sz="4" w:space="0" w:color="000000"/>
              <w:bottom w:val="single" w:sz="4" w:space="0" w:color="000000"/>
              <w:right w:val="single" w:sz="4" w:space="0" w:color="000000"/>
            </w:tcBorders>
            <w:vAlign w:val="center"/>
          </w:tcPr>
          <w:p w14:paraId="082101AB" w14:textId="77777777" w:rsidR="003056A6" w:rsidRPr="009762B5" w:rsidRDefault="003056A6" w:rsidP="00E40DC9">
            <w:pPr>
              <w:rPr>
                <w:sz w:val="18"/>
                <w:szCs w:val="18"/>
              </w:rPr>
            </w:pPr>
            <w:r w:rsidRPr="009762B5">
              <w:rPr>
                <w:sz w:val="18"/>
                <w:szCs w:val="18"/>
              </w:rPr>
              <w:t>N/A</w:t>
            </w:r>
          </w:p>
        </w:tc>
        <w:tc>
          <w:tcPr>
            <w:tcW w:w="3874" w:type="dxa"/>
            <w:tcBorders>
              <w:top w:val="single" w:sz="4" w:space="0" w:color="000000"/>
              <w:left w:val="single" w:sz="4" w:space="0" w:color="000000"/>
              <w:bottom w:val="single" w:sz="4" w:space="0" w:color="000000"/>
              <w:right w:val="single" w:sz="4" w:space="0" w:color="000000"/>
            </w:tcBorders>
            <w:vAlign w:val="center"/>
          </w:tcPr>
          <w:p w14:paraId="7549AA9A" w14:textId="77777777" w:rsidR="003056A6" w:rsidRPr="009762B5" w:rsidRDefault="003056A6" w:rsidP="00E40DC9">
            <w:pPr>
              <w:keepNext/>
              <w:rPr>
                <w:sz w:val="18"/>
                <w:szCs w:val="18"/>
              </w:rPr>
            </w:pPr>
            <w:r w:rsidRPr="0019799F">
              <w:rPr>
                <w:sz w:val="18"/>
                <w:szCs w:val="18"/>
              </w:rPr>
              <w:t xml:space="preserve">Provides a list of haptic </w:t>
            </w:r>
            <w:r>
              <w:rPr>
                <w:sz w:val="18"/>
                <w:szCs w:val="18"/>
              </w:rPr>
              <w:t>elements</w:t>
            </w:r>
            <w:r w:rsidRPr="0019799F">
              <w:rPr>
                <w:sz w:val="18"/>
                <w:szCs w:val="18"/>
              </w:rPr>
              <w:t xml:space="preserve"> </w:t>
            </w:r>
            <w:r>
              <w:rPr>
                <w:sz w:val="18"/>
                <w:szCs w:val="18"/>
              </w:rPr>
              <w:t xml:space="preserve">at the glTF file level </w:t>
            </w:r>
            <w:r w:rsidRPr="0019799F">
              <w:rPr>
                <w:sz w:val="18"/>
                <w:szCs w:val="18"/>
              </w:rPr>
              <w:t>to enable haptic support</w:t>
            </w:r>
          </w:p>
        </w:tc>
      </w:tr>
    </w:tbl>
    <w:p w14:paraId="1D3712E7" w14:textId="77777777" w:rsidR="003056A6" w:rsidRPr="00E944F7" w:rsidRDefault="003056A6" w:rsidP="003056A6">
      <w:pPr>
        <w:spacing w:before="120"/>
        <w:rPr>
          <w:rFonts w:cs="Arial"/>
          <w:szCs w:val="22"/>
        </w:rPr>
      </w:pPr>
    </w:p>
    <w:p w14:paraId="64DCE61B" w14:textId="77777777" w:rsidR="003056A6" w:rsidRPr="00A26C05" w:rsidRDefault="003056A6" w:rsidP="003056A6">
      <w:pPr>
        <w:pStyle w:val="Tabletitle"/>
      </w:pPr>
      <w:r>
        <w:t xml:space="preserve">Table G.3-2: </w:t>
      </w:r>
      <w:r w:rsidRPr="00D462E0">
        <w:t>Semantic description of the MPEG_haptics.haptic</w:t>
      </w:r>
      <w:r>
        <w:t>Object</w:t>
      </w:r>
      <w:r w:rsidRPr="00D462E0">
        <w:t xml:space="preserve"> items of the </w:t>
      </w:r>
      <w:r w:rsidRPr="00573E33">
        <w:rPr>
          <w:bCs/>
          <w:i/>
          <w:iCs/>
          <w:szCs w:val="20"/>
        </w:rPr>
        <w:t>hapticObjects</w:t>
      </w:r>
      <w:r w:rsidRPr="00D462E0">
        <w:t xml:space="preserve"> array from the MPEG_haptic extension</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3056A6" w:rsidRPr="004C11F7" w14:paraId="23B69D22" w14:textId="77777777" w:rsidTr="00E40DC9">
        <w:trPr>
          <w:trHeight w:val="189"/>
        </w:trPr>
        <w:tc>
          <w:tcPr>
            <w:tcW w:w="1396" w:type="dxa"/>
            <w:tcBorders>
              <w:top w:val="single" w:sz="4" w:space="0" w:color="000000"/>
              <w:left w:val="single" w:sz="4" w:space="0" w:color="000000"/>
              <w:bottom w:val="single" w:sz="4" w:space="0" w:color="000000"/>
              <w:right w:val="single" w:sz="4" w:space="0" w:color="000000"/>
            </w:tcBorders>
          </w:tcPr>
          <w:p w14:paraId="097490E0" w14:textId="77777777" w:rsidR="003056A6" w:rsidRPr="00C04E31" w:rsidRDefault="003056A6" w:rsidP="00E40DC9">
            <w:pPr>
              <w:pStyle w:val="Tableheader"/>
              <w:jc w:val="center"/>
              <w:rPr>
                <w:b/>
              </w:rPr>
            </w:pPr>
            <w:r w:rsidRPr="00C04E31">
              <w:rPr>
                <w:b/>
              </w:rPr>
              <w:t>Name</w:t>
            </w:r>
          </w:p>
        </w:tc>
        <w:tc>
          <w:tcPr>
            <w:tcW w:w="1839" w:type="dxa"/>
            <w:tcBorders>
              <w:top w:val="single" w:sz="4" w:space="0" w:color="000000"/>
              <w:left w:val="single" w:sz="4" w:space="0" w:color="000000"/>
              <w:bottom w:val="single" w:sz="4" w:space="0" w:color="000000"/>
              <w:right w:val="single" w:sz="4" w:space="0" w:color="000000"/>
            </w:tcBorders>
          </w:tcPr>
          <w:p w14:paraId="57E6868A" w14:textId="77777777" w:rsidR="003056A6" w:rsidRPr="00C04E31" w:rsidRDefault="003056A6" w:rsidP="00E40DC9">
            <w:pPr>
              <w:pStyle w:val="Tableheader"/>
              <w:jc w:val="center"/>
              <w:rPr>
                <w:b/>
              </w:rPr>
            </w:pPr>
            <w:r w:rsidRPr="00C04E31">
              <w:rPr>
                <w:b/>
              </w:rPr>
              <w:t>Type</w:t>
            </w:r>
          </w:p>
        </w:tc>
        <w:tc>
          <w:tcPr>
            <w:tcW w:w="1057" w:type="dxa"/>
            <w:tcBorders>
              <w:top w:val="single" w:sz="4" w:space="0" w:color="000000"/>
              <w:left w:val="single" w:sz="4" w:space="0" w:color="000000"/>
              <w:bottom w:val="single" w:sz="4" w:space="0" w:color="000000"/>
              <w:right w:val="single" w:sz="4" w:space="0" w:color="000000"/>
            </w:tcBorders>
          </w:tcPr>
          <w:p w14:paraId="41C43992" w14:textId="77777777" w:rsidR="003056A6" w:rsidRPr="00C04E31" w:rsidRDefault="003056A6" w:rsidP="00E40DC9">
            <w:pPr>
              <w:pStyle w:val="Tableheader"/>
              <w:jc w:val="center"/>
              <w:rPr>
                <w:b/>
              </w:rPr>
            </w:pPr>
            <w:r w:rsidRPr="00C04E31">
              <w:rPr>
                <w:b/>
              </w:rPr>
              <w:t>Default</w:t>
            </w:r>
          </w:p>
        </w:tc>
        <w:tc>
          <w:tcPr>
            <w:tcW w:w="4822" w:type="dxa"/>
            <w:tcBorders>
              <w:top w:val="single" w:sz="4" w:space="0" w:color="000000"/>
              <w:left w:val="single" w:sz="4" w:space="0" w:color="000000"/>
              <w:bottom w:val="single" w:sz="4" w:space="0" w:color="000000"/>
              <w:right w:val="single" w:sz="4" w:space="0" w:color="000000"/>
            </w:tcBorders>
          </w:tcPr>
          <w:p w14:paraId="1FE15CEC" w14:textId="77777777" w:rsidR="003056A6" w:rsidRPr="00C04E31" w:rsidRDefault="003056A6" w:rsidP="00E40DC9">
            <w:pPr>
              <w:pStyle w:val="Tableheader"/>
              <w:jc w:val="center"/>
              <w:rPr>
                <w:b/>
              </w:rPr>
            </w:pPr>
            <w:r w:rsidRPr="00C04E31">
              <w:rPr>
                <w:b/>
              </w:rPr>
              <w:t>Description</w:t>
            </w:r>
          </w:p>
        </w:tc>
      </w:tr>
      <w:tr w:rsidR="003056A6" w:rsidRPr="004C11F7" w14:paraId="3C20DE24" w14:textId="77777777" w:rsidTr="00E40DC9">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2FB6DB33" w14:textId="77777777" w:rsidR="003056A6" w:rsidRPr="00C04E31" w:rsidRDefault="003056A6" w:rsidP="00E40DC9">
            <w:pPr>
              <w:rPr>
                <w:rFonts w:cs="Arial"/>
                <w:sz w:val="20"/>
              </w:rPr>
            </w:pPr>
            <w:r>
              <w:rPr>
                <w:rFonts w:cs="Arial"/>
                <w:sz w:val="20"/>
              </w:rPr>
              <w:t>accessors</w:t>
            </w:r>
          </w:p>
        </w:tc>
        <w:tc>
          <w:tcPr>
            <w:tcW w:w="1839" w:type="dxa"/>
            <w:tcBorders>
              <w:top w:val="single" w:sz="4" w:space="0" w:color="000000"/>
              <w:left w:val="single" w:sz="4" w:space="0" w:color="000000"/>
              <w:bottom w:val="single" w:sz="4" w:space="0" w:color="000000"/>
              <w:right w:val="single" w:sz="4" w:space="0" w:color="000000"/>
            </w:tcBorders>
            <w:vAlign w:val="center"/>
          </w:tcPr>
          <w:p w14:paraId="1503EFB3" w14:textId="77777777" w:rsidR="003056A6" w:rsidRPr="00C04E31" w:rsidRDefault="003056A6" w:rsidP="00E40DC9">
            <w:pPr>
              <w:rPr>
                <w:rFonts w:cs="Arial"/>
                <w:sz w:val="20"/>
              </w:rPr>
            </w:pPr>
            <w:r w:rsidRPr="00C04E31">
              <w:rPr>
                <w:rFonts w:cs="Arial"/>
                <w:sz w:val="20"/>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530F5408" w14:textId="77777777" w:rsidR="003056A6" w:rsidRPr="00C04E31" w:rsidRDefault="003056A6" w:rsidP="00E40DC9">
            <w:pPr>
              <w:rPr>
                <w:rFonts w:cs="Arial"/>
                <w:sz w:val="20"/>
              </w:rPr>
            </w:pPr>
            <w:r w:rsidRPr="00C04E31">
              <w:rPr>
                <w:rFonts w:cs="Arial"/>
                <w:sz w:val="20"/>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0E17A4FB" w14:textId="77777777" w:rsidR="003056A6" w:rsidRPr="00C04E31" w:rsidRDefault="003056A6" w:rsidP="00E40DC9">
            <w:pPr>
              <w:rPr>
                <w:rFonts w:cs="Arial"/>
                <w:sz w:val="20"/>
              </w:rPr>
            </w:pPr>
            <w:r w:rsidRPr="00C04E31">
              <w:rPr>
                <w:rFonts w:cs="Arial"/>
                <w:sz w:val="20"/>
              </w:rPr>
              <w:t>A</w:t>
            </w:r>
            <w:r>
              <w:rPr>
                <w:rFonts w:cs="Arial"/>
                <w:sz w:val="20"/>
              </w:rPr>
              <w:t>rray of accessors</w:t>
            </w:r>
            <w:r w:rsidRPr="00C04E31">
              <w:rPr>
                <w:rFonts w:cs="Arial"/>
                <w:sz w:val="20"/>
              </w:rPr>
              <w:t xml:space="preserve"> to one or more media sources in MPEG_media.media array containing haptic media files.</w:t>
            </w:r>
          </w:p>
        </w:tc>
      </w:tr>
    </w:tbl>
    <w:p w14:paraId="53F6E451" w14:textId="77777777" w:rsidR="003056A6" w:rsidRDefault="003056A6" w:rsidP="003056A6">
      <w:pPr>
        <w:pStyle w:val="Note"/>
      </w:pPr>
    </w:p>
    <w:p w14:paraId="41A1DE14" w14:textId="77777777" w:rsidR="003056A6" w:rsidRPr="00C04E31" w:rsidRDefault="003056A6" w:rsidP="003056A6">
      <w:pPr>
        <w:spacing w:before="100" w:beforeAutospacing="1" w:after="100" w:afterAutospacing="1" w:line="240" w:lineRule="auto"/>
        <w:rPr>
          <w:rFonts w:cs="Arial"/>
          <w:lang w:eastAsia="fr-FR"/>
        </w:rPr>
      </w:pPr>
      <w:r w:rsidRPr="00C04E31">
        <w:rPr>
          <w:rFonts w:cs="Segoe UI"/>
          <w:szCs w:val="22"/>
          <w:lang w:eastAsia="fr-FR"/>
        </w:rPr>
        <w:t>The data referenced by the accessors is stored in dedicated Haptic buffers. The Haptic buffer formats corresponds to the HMPG binary format detailed in ISO/IEC 23090-31.</w:t>
      </w:r>
    </w:p>
    <w:p w14:paraId="79D17942" w14:textId="77777777" w:rsidR="003056A6" w:rsidRPr="00C04E31" w:rsidRDefault="003056A6" w:rsidP="003056A6">
      <w:pPr>
        <w:pStyle w:val="Note"/>
      </w:pPr>
    </w:p>
    <w:p w14:paraId="7425CA91" w14:textId="77777777" w:rsidR="003056A6" w:rsidRPr="00E944F7" w:rsidRDefault="003056A6" w:rsidP="003056A6">
      <w:pPr>
        <w:pStyle w:val="Heading3"/>
        <w:numPr>
          <w:ilvl w:val="0"/>
          <w:numId w:val="0"/>
        </w:numPr>
        <w:spacing w:line="240" w:lineRule="atLeast"/>
        <w:jc w:val="both"/>
        <w:rPr>
          <w:bCs/>
          <w:iCs/>
        </w:rPr>
      </w:pPr>
      <w:r w:rsidRPr="00E944F7">
        <w:t>G.</w:t>
      </w:r>
      <w:r>
        <w:t>3</w:t>
      </w:r>
      <w:r w:rsidRPr="00E944F7">
        <w:t>.3</w:t>
      </w:r>
      <w:r w:rsidRPr="00E944F7">
        <w:tab/>
        <w:t xml:space="preserve">Semantics </w:t>
      </w:r>
      <w:r>
        <w:t>MPEG_haptic_material</w:t>
      </w:r>
    </w:p>
    <w:p w14:paraId="68D90499" w14:textId="77777777" w:rsidR="003056A6" w:rsidRPr="00E944F7" w:rsidRDefault="003056A6" w:rsidP="003056A6">
      <w:pPr>
        <w:rPr>
          <w:rFonts w:cs="Arial"/>
          <w:szCs w:val="22"/>
        </w:rPr>
      </w:pPr>
      <w:r w:rsidRPr="00C04E31">
        <w:rPr>
          <w:rFonts w:cs="Arial"/>
          <w:szCs w:val="22"/>
        </w:rPr>
        <w:t xml:space="preserve">The </w:t>
      </w:r>
      <w:r>
        <w:rPr>
          <w:rFonts w:cs="Arial"/>
          <w:szCs w:val="22"/>
        </w:rPr>
        <w:t>MPEG_haptic_material</w:t>
      </w:r>
      <w:r w:rsidRPr="00C04E31">
        <w:rPr>
          <w:rFonts w:cs="Arial"/>
          <w:szCs w:val="22"/>
        </w:rPr>
        <w:t xml:space="preserve"> extension defines the association of haptic media with the interactivity extension. The haptic texture associated with a 3D object does not contain RGB values but haptic values. These values are exploited directly by the haptic renderer. The extension also uses the concept of taxel</w:t>
      </w:r>
      <w:r>
        <w:rPr>
          <w:rFonts w:cs="Arial"/>
          <w:szCs w:val="22"/>
        </w:rPr>
        <w:t>s</w:t>
      </w:r>
      <w:r w:rsidRPr="00C04E31">
        <w:rPr>
          <w:rFonts w:cs="Arial"/>
          <w:szCs w:val="22"/>
        </w:rPr>
        <w:t>. Each pixel of the texture can be mapped to a distinct spatial (or temporal) signal as illustrated in Figure G.3-2</w:t>
      </w:r>
      <w:r w:rsidRPr="00E944F7">
        <w:rPr>
          <w:rFonts w:cs="Arial"/>
          <w:szCs w:val="22"/>
        </w:rPr>
        <w:t xml:space="preserve">. </w:t>
      </w:r>
    </w:p>
    <w:p w14:paraId="68925F62" w14:textId="77777777" w:rsidR="003056A6" w:rsidRPr="00E944F7" w:rsidRDefault="003056A6" w:rsidP="003056A6">
      <w:pPr>
        <w:jc w:val="center"/>
        <w:rPr>
          <w:rFonts w:cs="Arial"/>
          <w:szCs w:val="22"/>
        </w:rPr>
      </w:pPr>
      <w:r w:rsidRPr="00E944F7">
        <w:rPr>
          <w:rFonts w:cs="Arial"/>
          <w:noProof/>
          <w:szCs w:val="22"/>
        </w:rPr>
        <w:lastRenderedPageBreak/>
        <w:drawing>
          <wp:inline distT="114300" distB="114300" distL="114300" distR="114300" wp14:anchorId="240F5A69" wp14:editId="7C0C2BE2">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80"/>
                    <a:srcRect/>
                    <a:stretch>
                      <a:fillRect/>
                    </a:stretch>
                  </pic:blipFill>
                  <pic:spPr>
                    <a:xfrm>
                      <a:off x="0" y="0"/>
                      <a:ext cx="3567113" cy="2915315"/>
                    </a:xfrm>
                    <a:prstGeom prst="rect">
                      <a:avLst/>
                    </a:prstGeom>
                    <a:ln/>
                  </pic:spPr>
                </pic:pic>
              </a:graphicData>
            </a:graphic>
          </wp:inline>
        </w:drawing>
      </w:r>
    </w:p>
    <w:p w14:paraId="526231D4" w14:textId="77777777" w:rsidR="003056A6" w:rsidRPr="00E944F7" w:rsidRDefault="003056A6" w:rsidP="003056A6">
      <w:pPr>
        <w:jc w:val="center"/>
        <w:rPr>
          <w:rFonts w:cs="Arial"/>
          <w:szCs w:val="22"/>
        </w:rPr>
      </w:pPr>
      <w:r w:rsidRPr="00E944F7">
        <w:rPr>
          <w:rFonts w:cs="Arial"/>
          <w:b/>
          <w:szCs w:val="22"/>
        </w:rPr>
        <w:t>Figure G.3-2: Grid of taxels, mapping pixels to different haptic textures</w:t>
      </w:r>
    </w:p>
    <w:p w14:paraId="1C1E7C31" w14:textId="77777777" w:rsidR="003056A6" w:rsidRPr="00E944F7" w:rsidRDefault="003056A6" w:rsidP="003056A6">
      <w:pPr>
        <w:rPr>
          <w:rFonts w:cs="Arial"/>
          <w:szCs w:val="22"/>
        </w:rPr>
      </w:pPr>
      <w:r w:rsidRPr="00C04E31">
        <w:rPr>
          <w:rFonts w:cs="Arial"/>
          <w:szCs w:val="22"/>
        </w:rPr>
        <w:t>An array of textures for each haptic property is used. An haptic texture can be provided both as a traditional 2D texture and as a taxel map in the same file, giving the possibility to the rendering engine to choose the most appropriate.</w:t>
      </w:r>
      <w:r w:rsidRPr="00E944F7">
        <w:rPr>
          <w:rFonts w:cs="Arial"/>
          <w:szCs w:val="22"/>
        </w:rPr>
        <w:t xml:space="preserve"> </w:t>
      </w:r>
    </w:p>
    <w:p w14:paraId="588F2609" w14:textId="77777777" w:rsidR="003056A6" w:rsidRPr="00E944F7" w:rsidRDefault="003056A6" w:rsidP="003056A6">
      <w:pPr>
        <w:rPr>
          <w:rFonts w:cs="Arial"/>
          <w:szCs w:val="22"/>
        </w:rPr>
      </w:pPr>
      <w:r w:rsidRPr="00E944F7">
        <w:rPr>
          <w:rFonts w:cs="Arial"/>
          <w:szCs w:val="22"/>
        </w:rPr>
        <w:t>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06B316FE" w14:textId="77777777" w:rsidR="003056A6" w:rsidRPr="00C04E31" w:rsidRDefault="003056A6" w:rsidP="003056A6">
      <w:pPr>
        <w:pStyle w:val="ListParagraph"/>
        <w:widowControl w:val="0"/>
        <w:numPr>
          <w:ilvl w:val="0"/>
          <w:numId w:val="19"/>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Pr>
          <w:rFonts w:ascii="Cambria" w:hAnsi="Cambria" w:cs="Arial"/>
          <w:sz w:val="22"/>
          <w:szCs w:val="22"/>
        </w:rPr>
        <w:t>HIGH_RESOLUTION</w:t>
      </w:r>
      <w:r w:rsidRPr="00C04E31">
        <w:rPr>
          <w:rFonts w:ascii="Cambria" w:hAnsi="Cambria" w:cs="Arial"/>
          <w:sz w:val="22"/>
          <w:szCs w:val="22"/>
        </w:rPr>
        <w:t xml:space="preserve">: The haptic texture is a high resolution 2D texture directly storing haptic values </w:t>
      </w:r>
    </w:p>
    <w:p w14:paraId="1F85BB15"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LOW_RESOLUTION</w:t>
      </w:r>
      <w:r w:rsidRPr="00E944F7">
        <w:rPr>
          <w:rFonts w:cs="Arial"/>
          <w:szCs w:val="22"/>
        </w:rPr>
        <w:t xml:space="preserve">: The haptic texture is a low resolution 2D texture directly storing haptic values </w:t>
      </w:r>
    </w:p>
    <w:p w14:paraId="6866DFEE"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REFERENCE</w:t>
      </w:r>
      <w:r w:rsidRPr="00E944F7">
        <w:rPr>
          <w:rFonts w:cs="Arial"/>
          <w:szCs w:val="22"/>
        </w:rPr>
        <w:t xml:space="preserve">: The haptic texture is a 2D taxel map containing references to haptic signals. Each pixel of the texture corresponds to an index in the </w:t>
      </w:r>
      <w:r>
        <w:rPr>
          <w:rFonts w:cs="Arial"/>
          <w:b/>
          <w:bCs/>
          <w:i/>
          <w:iCs/>
          <w:szCs w:val="22"/>
        </w:rPr>
        <w:t>accessors</w:t>
      </w:r>
      <w:r w:rsidRPr="00E944F7">
        <w:rPr>
          <w:rFonts w:cs="Arial"/>
          <w:szCs w:val="22"/>
        </w:rPr>
        <w:t xml:space="preserve"> array of the MPEG_haptic extension.</w:t>
      </w:r>
    </w:p>
    <w:p w14:paraId="4DA99C5B" w14:textId="77777777" w:rsidR="003056A6" w:rsidRPr="00E944F7" w:rsidRDefault="003056A6" w:rsidP="003056A6">
      <w:pPr>
        <w:widowControl w:val="0"/>
        <w:numPr>
          <w:ilvl w:val="0"/>
          <w:numId w:val="19"/>
        </w:numPr>
        <w:pBdr>
          <w:top w:val="nil"/>
          <w:left w:val="nil"/>
          <w:bottom w:val="nil"/>
          <w:right w:val="nil"/>
          <w:between w:val="nil"/>
        </w:pBdr>
        <w:tabs>
          <w:tab w:val="left" w:pos="403"/>
        </w:tabs>
        <w:suppressAutoHyphens/>
        <w:spacing w:after="0" w:line="240" w:lineRule="auto"/>
        <w:rPr>
          <w:rFonts w:cs="Arial"/>
          <w:szCs w:val="22"/>
        </w:rPr>
      </w:pPr>
      <w:r>
        <w:rPr>
          <w:rFonts w:cs="Arial"/>
          <w:szCs w:val="22"/>
        </w:rPr>
        <w:t>OTHER</w:t>
      </w:r>
      <w:r w:rsidRPr="00E944F7">
        <w:rPr>
          <w:rFonts w:cs="Arial"/>
          <w:szCs w:val="22"/>
        </w:rPr>
        <w:t>: Unknown proprietary texture format.</w:t>
      </w:r>
    </w:p>
    <w:p w14:paraId="7EE0224D" w14:textId="77777777" w:rsidR="003056A6" w:rsidRPr="00E944F7" w:rsidRDefault="003056A6" w:rsidP="003056A6">
      <w:pPr>
        <w:rPr>
          <w:rFonts w:cs="Arial"/>
          <w:szCs w:val="22"/>
        </w:rPr>
      </w:pPr>
      <w:r w:rsidRPr="00E944F7">
        <w:rPr>
          <w:rFonts w:cs="Arial"/>
          <w:szCs w:val="22"/>
        </w:rPr>
        <w:t xml:space="preserve">To interpret the data contained in 2D textures, the bit depth and range of these textures are specified according to the following tables. </w:t>
      </w:r>
    </w:p>
    <w:p w14:paraId="7790DC9B" w14:textId="77777777" w:rsidR="003056A6" w:rsidRPr="00E944F7" w:rsidRDefault="003056A6" w:rsidP="003056A6">
      <w:pPr>
        <w:rPr>
          <w:rFonts w:cs="Arial"/>
          <w:szCs w:val="22"/>
        </w:rPr>
      </w:pPr>
      <w:r w:rsidRPr="00E944F7">
        <w:rPr>
          <w:rFonts w:cs="Arial"/>
          <w:szCs w:val="22"/>
        </w:rPr>
        <w:t>The following table gives the bit depth and range values for each haptic property for low resolution haptic textures:</w:t>
      </w: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3056A6" w:rsidRPr="007F3CB0" w14:paraId="79DBD80D" w14:textId="77777777" w:rsidTr="00E40DC9">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B6C113C" w14:textId="77777777" w:rsidR="003056A6" w:rsidRPr="00C04E31" w:rsidRDefault="003056A6" w:rsidP="00E40DC9">
            <w:pPr>
              <w:pStyle w:val="Terms0"/>
              <w:keepLines/>
              <w:jc w:val="center"/>
              <w:rPr>
                <w:b w:val="0"/>
                <w:sz w:val="20"/>
              </w:rPr>
            </w:pPr>
            <w:r w:rsidRPr="00C04E31">
              <w:rPr>
                <w:sz w:val="20"/>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BDDE611" w14:textId="77777777" w:rsidR="003056A6" w:rsidRPr="00C04E31" w:rsidRDefault="003056A6" w:rsidP="00E40DC9">
            <w:pPr>
              <w:pStyle w:val="Terms0"/>
              <w:keepLines/>
              <w:jc w:val="center"/>
              <w:rPr>
                <w:b w:val="0"/>
                <w:sz w:val="20"/>
              </w:rPr>
            </w:pPr>
            <w:r w:rsidRPr="00C04E31">
              <w:rPr>
                <w:sz w:val="20"/>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ACFE7A7" w14:textId="77777777" w:rsidR="003056A6" w:rsidRPr="00C04E31" w:rsidRDefault="003056A6" w:rsidP="00E40DC9">
            <w:pPr>
              <w:pStyle w:val="Terms0"/>
              <w:keepLines/>
              <w:jc w:val="center"/>
              <w:rPr>
                <w:b w:val="0"/>
                <w:sz w:val="20"/>
              </w:rPr>
            </w:pPr>
            <w:r w:rsidRPr="00C04E31">
              <w:rPr>
                <w:sz w:val="20"/>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4F6C477"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04F0C1ED"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1FC6E3A" w14:textId="77777777" w:rsidR="003056A6" w:rsidRPr="00C04E31" w:rsidRDefault="003056A6" w:rsidP="00E40DC9">
            <w:pPr>
              <w:spacing w:after="0"/>
              <w:rPr>
                <w:rFonts w:cs="Arial"/>
                <w:sz w:val="20"/>
              </w:rPr>
            </w:pPr>
            <w:r w:rsidRPr="00C04E31">
              <w:rPr>
                <w:rFonts w:cs="Arial"/>
                <w:sz w:val="20"/>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C1D522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1BE58D05" w14:textId="77777777" w:rsidR="003056A6" w:rsidRPr="00C04E31" w:rsidRDefault="00000000" w:rsidP="00E40DC9">
            <w:pPr>
              <w:spacing w:after="0"/>
              <w:rPr>
                <w:rFonts w:cs="Arial"/>
                <w:sz w:val="20"/>
              </w:rPr>
            </w:pPr>
            <w:sdt>
              <w:sdtPr>
                <w:rPr>
                  <w:rFonts w:cs="Arial"/>
                  <w:sz w:val="20"/>
                </w:rPr>
                <w:tag w:val="goog_rdk_4"/>
                <w:id w:val="-232703182"/>
              </w:sdtPr>
              <w:sdtContent>
                <w:r w:rsidR="003056A6" w:rsidRPr="00C04E31">
                  <w:rPr>
                    <w:rFonts w:eastAsia="Arial Unicode MS" w:cs="Arial"/>
                    <w:sz w:val="20"/>
                  </w:rPr>
                  <w:t>0-10000 N.s −1 /m.s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5FC40B" w14:textId="77777777" w:rsidR="003056A6" w:rsidRPr="00C04E31" w:rsidRDefault="00000000" w:rsidP="00E40DC9">
            <w:pPr>
              <w:spacing w:after="0"/>
              <w:rPr>
                <w:rFonts w:cs="Arial"/>
                <w:sz w:val="20"/>
              </w:rPr>
            </w:pPr>
            <w:sdt>
              <w:sdtPr>
                <w:rPr>
                  <w:rFonts w:cs="Arial"/>
                  <w:sz w:val="20"/>
                </w:rPr>
                <w:tag w:val="goog_rdk_5"/>
                <w:id w:val="1369577869"/>
              </w:sdtPr>
              <w:sdtContent>
                <w:r w:rsidR="003056A6" w:rsidRPr="00C04E31">
                  <w:rPr>
                    <w:rFonts w:eastAsia="Arial Unicode MS" w:cs="Arial"/>
                    <w:sz w:val="20"/>
                  </w:rPr>
                  <w:t>40 N.s −1 /m.s −1</w:t>
                </w:r>
              </w:sdtContent>
            </w:sdt>
          </w:p>
        </w:tc>
      </w:tr>
      <w:tr w:rsidR="003056A6" w:rsidRPr="004C11F7" w14:paraId="70D0BC88"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234C521A" w14:textId="77777777" w:rsidR="003056A6" w:rsidRPr="00C04E31" w:rsidRDefault="003056A6" w:rsidP="00E40DC9">
            <w:pPr>
              <w:spacing w:after="0"/>
              <w:rPr>
                <w:rFonts w:cs="Arial"/>
                <w:sz w:val="20"/>
              </w:rPr>
            </w:pPr>
            <w:r w:rsidRPr="00C04E31">
              <w:rPr>
                <w:rFonts w:cs="Arial"/>
                <w:sz w:val="20"/>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1F68158"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8CCD4E7" w14:textId="77777777" w:rsidR="003056A6" w:rsidRPr="00C04E31" w:rsidRDefault="003056A6" w:rsidP="00E40DC9">
            <w:pPr>
              <w:spacing w:after="0"/>
              <w:rPr>
                <w:rFonts w:cs="Arial"/>
                <w:sz w:val="20"/>
              </w:rPr>
            </w:pPr>
            <w:r w:rsidRPr="00C04E31">
              <w:rPr>
                <w:rFonts w:cs="Arial"/>
                <w:sz w:val="20"/>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1063C7" w14:textId="77777777" w:rsidR="003056A6" w:rsidRPr="00C04E31" w:rsidRDefault="003056A6" w:rsidP="00E40DC9">
            <w:pPr>
              <w:spacing w:after="0"/>
              <w:rPr>
                <w:rFonts w:cs="Arial"/>
                <w:sz w:val="20"/>
              </w:rPr>
            </w:pPr>
            <w:r w:rsidRPr="00C04E31">
              <w:rPr>
                <w:rFonts w:cs="Arial"/>
                <w:sz w:val="20"/>
              </w:rPr>
              <w:t>0.04</w:t>
            </w:r>
          </w:p>
        </w:tc>
      </w:tr>
      <w:tr w:rsidR="003056A6" w:rsidRPr="004C11F7" w14:paraId="6C22DD0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2DD952F" w14:textId="77777777" w:rsidR="003056A6" w:rsidRPr="00C04E31" w:rsidRDefault="003056A6" w:rsidP="00E40DC9">
            <w:pPr>
              <w:spacing w:after="0"/>
              <w:rPr>
                <w:rFonts w:cs="Arial"/>
                <w:sz w:val="20"/>
              </w:rPr>
            </w:pPr>
            <w:r w:rsidRPr="00C04E31">
              <w:rPr>
                <w:rFonts w:cs="Arial"/>
                <w:sz w:val="20"/>
              </w:rPr>
              <w:t>vibrotactileTexture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9B0F59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74CA0FDF" w14:textId="77777777" w:rsidR="003056A6" w:rsidRPr="00C04E31" w:rsidRDefault="003056A6" w:rsidP="00E40DC9">
            <w:pPr>
              <w:spacing w:after="0"/>
              <w:rPr>
                <w:rFonts w:cs="Arial"/>
                <w:sz w:val="20"/>
              </w:rPr>
            </w:pPr>
            <w:r w:rsidRPr="00C04E31">
              <w:rPr>
                <w:rFonts w:cs="Arial"/>
                <w:sz w:val="20"/>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6CFC771" w14:textId="77777777" w:rsidR="003056A6" w:rsidRPr="00C04E31" w:rsidRDefault="003056A6" w:rsidP="00E40DC9">
            <w:pPr>
              <w:spacing w:after="0"/>
              <w:rPr>
                <w:rFonts w:cs="Arial"/>
                <w:sz w:val="20"/>
              </w:rPr>
            </w:pPr>
            <w:r w:rsidRPr="00C04E31">
              <w:rPr>
                <w:rFonts w:cs="Arial"/>
                <w:sz w:val="20"/>
              </w:rPr>
              <w:t>0.08</w:t>
            </w:r>
          </w:p>
        </w:tc>
      </w:tr>
      <w:tr w:rsidR="003056A6" w:rsidRPr="004C11F7" w14:paraId="279A1FFA"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086C22B" w14:textId="77777777" w:rsidR="003056A6" w:rsidRPr="00C04E31" w:rsidRDefault="003056A6" w:rsidP="00E40DC9">
            <w:pPr>
              <w:spacing w:after="0"/>
              <w:rPr>
                <w:rFonts w:cs="Arial"/>
                <w:sz w:val="20"/>
              </w:rPr>
            </w:pPr>
            <w:r w:rsidRPr="00C04E31">
              <w:rPr>
                <w:rFonts w:cs="Arial"/>
                <w:sz w:val="20"/>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CD3B714"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1232A60" w14:textId="77777777" w:rsidR="003056A6" w:rsidRPr="00C04E31" w:rsidRDefault="003056A6" w:rsidP="00E40DC9">
            <w:pPr>
              <w:spacing w:after="0"/>
              <w:rPr>
                <w:rFonts w:cs="Arial"/>
                <w:sz w:val="20"/>
              </w:rPr>
            </w:pPr>
            <w:r w:rsidRPr="00C04E31">
              <w:rPr>
                <w:rFonts w:cs="Arial"/>
                <w:sz w:val="20"/>
              </w:rPr>
              <w:t>[-50:+75]°C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D1D4984" w14:textId="77777777" w:rsidR="003056A6" w:rsidRPr="00C04E31" w:rsidRDefault="003056A6" w:rsidP="00E40DC9">
            <w:pPr>
              <w:spacing w:after="0"/>
              <w:rPr>
                <w:rFonts w:cs="Arial"/>
                <w:sz w:val="20"/>
              </w:rPr>
            </w:pPr>
            <w:r w:rsidRPr="00C04E31">
              <w:rPr>
                <w:rFonts w:cs="Arial"/>
                <w:sz w:val="20"/>
              </w:rPr>
              <w:t>0.5°C</w:t>
            </w:r>
          </w:p>
        </w:tc>
      </w:tr>
      <w:tr w:rsidR="003056A6" w:rsidRPr="004C11F7" w14:paraId="5E55A1A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EC982A6" w14:textId="77777777" w:rsidR="003056A6" w:rsidRPr="00C04E31" w:rsidRDefault="003056A6" w:rsidP="00E40DC9">
            <w:pPr>
              <w:spacing w:after="0"/>
              <w:rPr>
                <w:rFonts w:cs="Arial"/>
                <w:sz w:val="20"/>
              </w:rPr>
            </w:pPr>
            <w:r w:rsidRPr="00C04E31">
              <w:rPr>
                <w:rFonts w:cs="Arial"/>
                <w:sz w:val="20"/>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3A6096C"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3C45C63" w14:textId="77777777" w:rsidR="003056A6" w:rsidRPr="00C04E31" w:rsidRDefault="003056A6" w:rsidP="00E40DC9">
            <w:pPr>
              <w:spacing w:after="0"/>
              <w:rPr>
                <w:rFonts w:cs="Arial"/>
                <w:sz w:val="20"/>
              </w:rPr>
            </w:pPr>
            <w:r w:rsidRPr="00C04E31">
              <w:rPr>
                <w:rFonts w:cs="Arial"/>
                <w:sz w:val="20"/>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F190805" w14:textId="77777777" w:rsidR="003056A6" w:rsidRPr="00C04E31" w:rsidRDefault="003056A6" w:rsidP="00E40DC9">
            <w:pPr>
              <w:spacing w:after="0"/>
              <w:rPr>
                <w:rFonts w:cs="Arial"/>
                <w:sz w:val="20"/>
              </w:rPr>
            </w:pPr>
            <w:r w:rsidRPr="00C04E31">
              <w:rPr>
                <w:rFonts w:cs="Arial"/>
                <w:sz w:val="20"/>
              </w:rPr>
              <w:t>0,004</w:t>
            </w:r>
          </w:p>
        </w:tc>
      </w:tr>
      <w:tr w:rsidR="003056A6" w:rsidRPr="004C11F7" w14:paraId="0880D676" w14:textId="77777777" w:rsidTr="00E40DC9">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627447C" w14:textId="77777777" w:rsidR="003056A6" w:rsidRPr="00C04E31" w:rsidRDefault="003056A6" w:rsidP="00E40DC9">
            <w:pPr>
              <w:spacing w:after="0"/>
              <w:rPr>
                <w:rFonts w:cs="Arial"/>
                <w:sz w:val="20"/>
              </w:rPr>
            </w:pPr>
            <w:r w:rsidRPr="00C04E31">
              <w:rPr>
                <w:rFonts w:cs="Arial"/>
                <w:sz w:val="20"/>
              </w:rPr>
              <w:lastRenderedPageBreak/>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7B0117" w14:textId="77777777" w:rsidR="003056A6" w:rsidRPr="00C04E31" w:rsidRDefault="003056A6" w:rsidP="00E40DC9">
            <w:pPr>
              <w:spacing w:after="0"/>
              <w:rPr>
                <w:rFonts w:cs="Arial"/>
                <w:sz w:val="20"/>
              </w:rPr>
            </w:pPr>
            <w:r w:rsidRPr="00C04E31">
              <w:rPr>
                <w:rFonts w:cs="Arial"/>
                <w:sz w:val="20"/>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8E5CA77" w14:textId="77777777" w:rsidR="003056A6" w:rsidRPr="00C04E31" w:rsidRDefault="003056A6" w:rsidP="00E40DC9">
            <w:pPr>
              <w:spacing w:after="0"/>
              <w:rPr>
                <w:rFonts w:cs="Arial"/>
                <w:sz w:val="20"/>
              </w:rPr>
            </w:pPr>
            <w:r w:rsidRPr="00C04E31">
              <w:rPr>
                <w:rFonts w:cs="Arial"/>
                <w:sz w:val="20"/>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94FB7D" w14:textId="77777777" w:rsidR="003056A6" w:rsidRPr="00C04E31" w:rsidRDefault="003056A6" w:rsidP="00E40DC9">
            <w:pPr>
              <w:spacing w:after="0"/>
              <w:rPr>
                <w:rFonts w:cs="Arial"/>
                <w:sz w:val="20"/>
              </w:rPr>
            </w:pPr>
            <w:r w:rsidRPr="00C04E31">
              <w:rPr>
                <w:rFonts w:cs="Arial"/>
                <w:sz w:val="20"/>
              </w:rPr>
              <w:t>1</w:t>
            </w:r>
          </w:p>
        </w:tc>
      </w:tr>
    </w:tbl>
    <w:p w14:paraId="51B01D7F" w14:textId="77777777" w:rsidR="003056A6" w:rsidRPr="00E944F7" w:rsidRDefault="003056A6" w:rsidP="003056A6">
      <w:pPr>
        <w:spacing w:after="120"/>
        <w:rPr>
          <w:rFonts w:cs="Arial"/>
          <w:szCs w:val="22"/>
        </w:rPr>
      </w:pPr>
      <w:r w:rsidRPr="00E944F7">
        <w:rPr>
          <w:rFonts w:cs="Arial"/>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3056A6" w:rsidRPr="007F3CB0" w14:paraId="5815E1CA" w14:textId="77777777" w:rsidTr="00E40DC9">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6C68668D" w14:textId="77777777" w:rsidR="003056A6" w:rsidRPr="00C04E31" w:rsidRDefault="003056A6" w:rsidP="00E40DC9">
            <w:pPr>
              <w:pStyle w:val="Terms0"/>
              <w:keepLines/>
              <w:jc w:val="center"/>
              <w:rPr>
                <w:b w:val="0"/>
                <w:sz w:val="20"/>
              </w:rPr>
            </w:pPr>
            <w:r w:rsidRPr="00C04E31">
              <w:rPr>
                <w:sz w:val="20"/>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C33321E" w14:textId="77777777" w:rsidR="003056A6" w:rsidRPr="00C04E31" w:rsidRDefault="003056A6" w:rsidP="00E40DC9">
            <w:pPr>
              <w:pStyle w:val="Terms0"/>
              <w:keepLines/>
              <w:jc w:val="center"/>
              <w:rPr>
                <w:b w:val="0"/>
                <w:sz w:val="20"/>
              </w:rPr>
            </w:pPr>
            <w:r w:rsidRPr="00C04E31">
              <w:rPr>
                <w:sz w:val="20"/>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316B5B0" w14:textId="77777777" w:rsidR="003056A6" w:rsidRPr="00C04E31" w:rsidRDefault="003056A6" w:rsidP="00E40DC9">
            <w:pPr>
              <w:pStyle w:val="Terms0"/>
              <w:keepLines/>
              <w:jc w:val="center"/>
              <w:rPr>
                <w:b w:val="0"/>
                <w:sz w:val="20"/>
              </w:rPr>
            </w:pPr>
            <w:r w:rsidRPr="00C04E31">
              <w:rPr>
                <w:sz w:val="20"/>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29450678" w14:textId="77777777" w:rsidR="003056A6" w:rsidRPr="00C04E31" w:rsidRDefault="003056A6" w:rsidP="00E40DC9">
            <w:pPr>
              <w:pStyle w:val="Terms0"/>
              <w:keepLines/>
              <w:jc w:val="center"/>
              <w:rPr>
                <w:b w:val="0"/>
                <w:sz w:val="20"/>
              </w:rPr>
            </w:pPr>
            <w:r w:rsidRPr="00C04E31">
              <w:rPr>
                <w:sz w:val="20"/>
              </w:rPr>
              <w:t>Resolution</w:t>
            </w:r>
          </w:p>
        </w:tc>
      </w:tr>
      <w:tr w:rsidR="003056A6" w:rsidRPr="004C11F7" w14:paraId="1D594DC7" w14:textId="77777777" w:rsidTr="00E40DC9">
        <w:trPr>
          <w:trHeight w:val="318"/>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A83E510" w14:textId="77777777" w:rsidR="003056A6" w:rsidRPr="00C04E31" w:rsidRDefault="003056A6" w:rsidP="00E40DC9">
            <w:pPr>
              <w:spacing w:after="0"/>
              <w:rPr>
                <w:rFonts w:cs="Arial"/>
                <w:sz w:val="20"/>
              </w:rPr>
            </w:pPr>
            <w:r w:rsidRPr="00C04E31">
              <w:rPr>
                <w:rFonts w:cs="Arial"/>
                <w:sz w:val="20"/>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0F7791F"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0EE59BB" w14:textId="77777777" w:rsidR="003056A6" w:rsidRPr="00C04E31" w:rsidRDefault="00000000" w:rsidP="00E40DC9">
            <w:pPr>
              <w:spacing w:after="0"/>
              <w:rPr>
                <w:rFonts w:cs="Arial"/>
                <w:sz w:val="20"/>
              </w:rPr>
            </w:pPr>
            <w:sdt>
              <w:sdtPr>
                <w:rPr>
                  <w:rFonts w:cs="Arial"/>
                  <w:sz w:val="20"/>
                </w:rPr>
                <w:tag w:val="goog_rdk_6"/>
                <w:id w:val="-2143030453"/>
              </w:sdtPr>
              <w:sdtContent>
                <w:r w:rsidR="003056A6" w:rsidRPr="00C04E31">
                  <w:rPr>
                    <w:rFonts w:eastAsia="Arial Unicode MS" w:cs="Arial"/>
                    <w:sz w:val="20"/>
                  </w:rPr>
                  <w:t>0-10000 N.s −1 /m.s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2F508A4" w14:textId="77777777" w:rsidR="003056A6" w:rsidRPr="00C04E31" w:rsidRDefault="00000000" w:rsidP="00E40DC9">
            <w:pPr>
              <w:spacing w:after="0"/>
              <w:rPr>
                <w:rFonts w:cs="Arial"/>
                <w:sz w:val="20"/>
              </w:rPr>
            </w:pPr>
            <w:sdt>
              <w:sdtPr>
                <w:rPr>
                  <w:rFonts w:cs="Arial"/>
                  <w:sz w:val="20"/>
                </w:rPr>
                <w:tag w:val="goog_rdk_7"/>
                <w:id w:val="-552234699"/>
              </w:sdtPr>
              <w:sdtContent>
                <w:r w:rsidR="003056A6" w:rsidRPr="00C04E31">
                  <w:rPr>
                    <w:rFonts w:eastAsia="Arial Unicode MS" w:cs="Arial"/>
                    <w:sz w:val="20"/>
                  </w:rPr>
                  <w:t>0.15 N.s −1 /m.s −1</w:t>
                </w:r>
              </w:sdtContent>
            </w:sdt>
          </w:p>
        </w:tc>
      </w:tr>
      <w:tr w:rsidR="003056A6" w:rsidRPr="004C11F7" w14:paraId="7AE6AC0F" w14:textId="77777777" w:rsidTr="00E40DC9">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06099434" w14:textId="77777777" w:rsidR="003056A6" w:rsidRPr="00C04E31" w:rsidRDefault="003056A6" w:rsidP="00E40DC9">
            <w:pPr>
              <w:spacing w:after="0"/>
              <w:rPr>
                <w:rFonts w:cs="Arial"/>
                <w:sz w:val="20"/>
              </w:rPr>
            </w:pPr>
            <w:r w:rsidRPr="00C04E31">
              <w:rPr>
                <w:rFonts w:cs="Arial"/>
                <w:sz w:val="20"/>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8873840"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685D348"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7073770" w14:textId="77777777" w:rsidR="003056A6" w:rsidRPr="00C04E31" w:rsidRDefault="003056A6" w:rsidP="00E40DC9">
            <w:pPr>
              <w:spacing w:after="0"/>
              <w:rPr>
                <w:rFonts w:cs="Arial"/>
                <w:sz w:val="20"/>
              </w:rPr>
            </w:pPr>
            <w:r w:rsidRPr="00C04E31">
              <w:rPr>
                <w:rFonts w:cs="Arial"/>
                <w:sz w:val="20"/>
              </w:rPr>
              <w:t>0.003</w:t>
            </w:r>
          </w:p>
        </w:tc>
      </w:tr>
      <w:tr w:rsidR="003056A6" w:rsidRPr="004C11F7" w14:paraId="25120CB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E63BC9F" w14:textId="77777777" w:rsidR="003056A6" w:rsidRPr="00C04E31" w:rsidRDefault="003056A6" w:rsidP="00E40DC9">
            <w:pPr>
              <w:spacing w:after="0"/>
              <w:rPr>
                <w:rFonts w:cs="Arial"/>
                <w:sz w:val="20"/>
              </w:rPr>
            </w:pPr>
            <w:r w:rsidRPr="00C04E31">
              <w:rPr>
                <w:rFonts w:cs="Arial"/>
                <w:sz w:val="20"/>
              </w:rPr>
              <w:t>vibrotactileTexture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34825A8"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1D98EA7" w14:textId="77777777" w:rsidR="003056A6" w:rsidRPr="00C04E31" w:rsidRDefault="003056A6" w:rsidP="00E40DC9">
            <w:pPr>
              <w:spacing w:after="0"/>
              <w:rPr>
                <w:rFonts w:cs="Arial"/>
                <w:sz w:val="20"/>
              </w:rPr>
            </w:pPr>
            <w:r w:rsidRPr="00C04E31">
              <w:rPr>
                <w:rFonts w:cs="Arial"/>
                <w:sz w:val="20"/>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242505E" w14:textId="77777777" w:rsidR="003056A6" w:rsidRPr="00C04E31" w:rsidRDefault="003056A6" w:rsidP="00E40DC9">
            <w:pPr>
              <w:spacing w:after="0"/>
              <w:rPr>
                <w:rFonts w:cs="Arial"/>
                <w:sz w:val="20"/>
              </w:rPr>
            </w:pPr>
            <w:r w:rsidRPr="00C04E31">
              <w:rPr>
                <w:rFonts w:cs="Arial"/>
                <w:sz w:val="20"/>
              </w:rPr>
              <w:t>0.0015</w:t>
            </w:r>
          </w:p>
        </w:tc>
      </w:tr>
      <w:tr w:rsidR="003056A6" w:rsidRPr="004C11F7" w14:paraId="35E22C53" w14:textId="77777777" w:rsidTr="00E40DC9">
        <w:trPr>
          <w:trHeight w:val="327"/>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7F0899" w14:textId="77777777" w:rsidR="003056A6" w:rsidRPr="00C04E31" w:rsidRDefault="003056A6" w:rsidP="00E40DC9">
            <w:pPr>
              <w:spacing w:after="0"/>
              <w:rPr>
                <w:rFonts w:cs="Arial"/>
                <w:sz w:val="20"/>
              </w:rPr>
            </w:pPr>
            <w:r w:rsidRPr="00C04E31">
              <w:rPr>
                <w:rFonts w:cs="Arial"/>
                <w:sz w:val="20"/>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6479A4EE"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9B92603" w14:textId="77777777" w:rsidR="003056A6" w:rsidRPr="00C04E31" w:rsidRDefault="003056A6" w:rsidP="00E40DC9">
            <w:pPr>
              <w:spacing w:after="0"/>
              <w:rPr>
                <w:rFonts w:cs="Arial"/>
                <w:sz w:val="20"/>
              </w:rPr>
            </w:pPr>
            <w:r w:rsidRPr="00C04E31">
              <w:rPr>
                <w:rFonts w:cs="Arial"/>
                <w:sz w:val="20"/>
              </w:rPr>
              <w:t>[-100:+150]°C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EF41BFA" w14:textId="77777777" w:rsidR="003056A6" w:rsidRPr="00C04E31" w:rsidRDefault="003056A6" w:rsidP="00E40DC9">
            <w:pPr>
              <w:spacing w:after="0"/>
              <w:rPr>
                <w:rFonts w:cs="Arial"/>
                <w:sz w:val="20"/>
              </w:rPr>
            </w:pPr>
            <w:r w:rsidRPr="00C04E31">
              <w:rPr>
                <w:rFonts w:cs="Arial"/>
                <w:sz w:val="20"/>
              </w:rPr>
              <w:t>0.004°C</w:t>
            </w:r>
          </w:p>
        </w:tc>
      </w:tr>
      <w:tr w:rsidR="003056A6" w:rsidRPr="004C11F7" w14:paraId="2A0BF98B" w14:textId="77777777" w:rsidTr="00E40DC9">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0CB3236" w14:textId="77777777" w:rsidR="003056A6" w:rsidRPr="00C04E31" w:rsidRDefault="003056A6" w:rsidP="00E40DC9">
            <w:pPr>
              <w:spacing w:after="0"/>
              <w:rPr>
                <w:rFonts w:cs="Arial"/>
                <w:sz w:val="20"/>
              </w:rPr>
            </w:pPr>
            <w:r w:rsidRPr="00C04E31">
              <w:rPr>
                <w:rFonts w:cs="Arial"/>
                <w:sz w:val="20"/>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E521516" w14:textId="77777777" w:rsidR="003056A6" w:rsidRPr="00C04E31" w:rsidRDefault="003056A6" w:rsidP="00E40DC9">
            <w:pPr>
              <w:spacing w:after="0"/>
              <w:rPr>
                <w:rFonts w:cs="Arial"/>
                <w:sz w:val="20"/>
              </w:rPr>
            </w:pPr>
            <w:r w:rsidRPr="00C04E31">
              <w:rPr>
                <w:rFonts w:cs="Arial"/>
                <w:sz w:val="20"/>
              </w:rPr>
              <w:t>8-bit (amplitude)</w:t>
            </w:r>
          </w:p>
          <w:p w14:paraId="3DFFD42B" w14:textId="77777777" w:rsidR="003056A6" w:rsidRPr="00C04E31" w:rsidRDefault="003056A6" w:rsidP="00E40DC9">
            <w:pPr>
              <w:spacing w:after="0"/>
              <w:rPr>
                <w:rFonts w:cs="Arial"/>
                <w:sz w:val="20"/>
              </w:rPr>
            </w:pPr>
            <w:r w:rsidRPr="00C04E31">
              <w:rPr>
                <w:rFonts w:cs="Arial"/>
                <w:sz w:val="20"/>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7B5409" w14:textId="77777777" w:rsidR="003056A6" w:rsidRPr="00C04E31" w:rsidRDefault="003056A6" w:rsidP="00E40DC9">
            <w:pPr>
              <w:spacing w:after="0"/>
              <w:rPr>
                <w:rFonts w:cs="Arial"/>
                <w:sz w:val="20"/>
              </w:rPr>
            </w:pPr>
            <w:r w:rsidRPr="00C04E31">
              <w:rPr>
                <w:rFonts w:cs="Arial"/>
                <w:sz w:val="20"/>
              </w:rPr>
              <w:t>[0-1]</w:t>
            </w:r>
          </w:p>
          <w:p w14:paraId="08538BA7" w14:textId="77777777" w:rsidR="003056A6" w:rsidRPr="00C04E31" w:rsidRDefault="003056A6" w:rsidP="00E40DC9">
            <w:pPr>
              <w:spacing w:after="0"/>
              <w:rPr>
                <w:rFonts w:cs="Arial"/>
                <w:sz w:val="20"/>
              </w:rPr>
            </w:pPr>
            <w:r w:rsidRPr="00C04E31">
              <w:rPr>
                <w:rFonts w:cs="Arial"/>
                <w:sz w:val="20"/>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82149DB" w14:textId="77777777" w:rsidR="003056A6" w:rsidRPr="00C04E31" w:rsidRDefault="003056A6" w:rsidP="00E40DC9">
            <w:pPr>
              <w:spacing w:after="0"/>
              <w:rPr>
                <w:rFonts w:cs="Arial"/>
                <w:sz w:val="20"/>
              </w:rPr>
            </w:pPr>
            <w:r w:rsidRPr="00C04E31">
              <w:rPr>
                <w:rFonts w:cs="Arial"/>
                <w:sz w:val="20"/>
              </w:rPr>
              <w:t>0.004</w:t>
            </w:r>
          </w:p>
          <w:p w14:paraId="001B1547" w14:textId="77777777" w:rsidR="003056A6" w:rsidRPr="00C04E31" w:rsidRDefault="003056A6" w:rsidP="00E40DC9">
            <w:pPr>
              <w:spacing w:after="0"/>
              <w:rPr>
                <w:rFonts w:cs="Arial"/>
                <w:sz w:val="20"/>
              </w:rPr>
            </w:pPr>
            <w:r w:rsidRPr="00C04E31">
              <w:rPr>
                <w:rFonts w:cs="Arial"/>
                <w:sz w:val="20"/>
              </w:rPr>
              <w:t>1.17Hz</w:t>
            </w:r>
          </w:p>
        </w:tc>
      </w:tr>
      <w:tr w:rsidR="003056A6" w:rsidRPr="004C11F7" w14:paraId="20B0113A" w14:textId="77777777" w:rsidTr="00E40DC9">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711E8B" w14:textId="77777777" w:rsidR="003056A6" w:rsidRPr="00C04E31" w:rsidRDefault="003056A6" w:rsidP="00E40DC9">
            <w:pPr>
              <w:spacing w:after="0"/>
              <w:rPr>
                <w:rFonts w:cs="Arial"/>
                <w:sz w:val="20"/>
              </w:rPr>
            </w:pPr>
            <w:r w:rsidRPr="00C04E31">
              <w:rPr>
                <w:rFonts w:cs="Arial"/>
                <w:sz w:val="20"/>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6AD8294" w14:textId="77777777" w:rsidR="003056A6" w:rsidRPr="00C04E31" w:rsidRDefault="003056A6" w:rsidP="00E40DC9">
            <w:pPr>
              <w:spacing w:after="0"/>
              <w:rPr>
                <w:rFonts w:cs="Arial"/>
                <w:sz w:val="20"/>
              </w:rPr>
            </w:pPr>
            <w:r w:rsidRPr="00C04E31">
              <w:rPr>
                <w:rFonts w:cs="Arial"/>
                <w:sz w:val="20"/>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9773791" w14:textId="77777777" w:rsidR="003056A6" w:rsidRPr="00C04E31" w:rsidRDefault="003056A6" w:rsidP="00E40DC9">
            <w:pPr>
              <w:spacing w:after="0"/>
              <w:rPr>
                <w:rFonts w:cs="Arial"/>
                <w:sz w:val="20"/>
              </w:rPr>
            </w:pPr>
            <w:r w:rsidRPr="00C04E31">
              <w:rPr>
                <w:rFonts w:cs="Arial"/>
                <w:sz w:val="20"/>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D9B7A50" w14:textId="77777777" w:rsidR="003056A6" w:rsidRPr="00C04E31" w:rsidRDefault="003056A6" w:rsidP="00E40DC9">
            <w:pPr>
              <w:spacing w:after="0"/>
              <w:rPr>
                <w:rFonts w:cs="Arial"/>
                <w:sz w:val="20"/>
              </w:rPr>
            </w:pPr>
            <w:r w:rsidRPr="00C04E31">
              <w:rPr>
                <w:rFonts w:cs="Arial"/>
                <w:sz w:val="20"/>
              </w:rPr>
              <w:t>1</w:t>
            </w:r>
          </w:p>
        </w:tc>
      </w:tr>
    </w:tbl>
    <w:p w14:paraId="1D91A076" w14:textId="77777777" w:rsidR="003056A6" w:rsidRPr="00E944F7" w:rsidRDefault="003056A6" w:rsidP="003056A6">
      <w:pPr>
        <w:rPr>
          <w:rFonts w:cs="Arial"/>
          <w:szCs w:val="22"/>
        </w:rPr>
      </w:pPr>
      <w:r w:rsidRPr="00E944F7">
        <w:rPr>
          <w:rFonts w:cs="Arial"/>
          <w:szCs w:val="22"/>
        </w:rPr>
        <w:t>For the high-resolution texture, values of each texture map pixel are divided in two: the first byte contains the magnitude value and the second byte contains the frequency.</w:t>
      </w:r>
    </w:p>
    <w:p w14:paraId="76C57FCB"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 xml:space="preserve">, at the </w:t>
      </w:r>
      <w:r>
        <w:rPr>
          <w:rFonts w:cs="Arial"/>
          <w:szCs w:val="22"/>
        </w:rPr>
        <w:t>glTF file level</w:t>
      </w:r>
      <w:r w:rsidRPr="00C04E31">
        <w:rPr>
          <w:rFonts w:cs="Arial"/>
          <w:szCs w:val="22"/>
        </w:rPr>
        <w:t>, the MPEG_haptic_material extension contains an array of haptic materials. The data for each element of the array is detailed in</w:t>
      </w:r>
      <w:r>
        <w:rPr>
          <w:rFonts w:cs="Arial"/>
          <w:szCs w:val="22"/>
        </w:rPr>
        <w:t xml:space="preserve"> Table G.3-6</w:t>
      </w:r>
      <w:r w:rsidRPr="00C04E31">
        <w:rPr>
          <w:rFonts w:cs="Arial"/>
          <w:szCs w:val="22"/>
        </w:rPr>
        <w:t>, it contains multiple lists of textures (each combined with an enumeration) associated to different haptic properties.</w:t>
      </w:r>
    </w:p>
    <w:p w14:paraId="11C4800A" w14:textId="77777777" w:rsidR="003056A6" w:rsidRPr="00206DFF" w:rsidRDefault="003056A6" w:rsidP="003056A6">
      <w:pPr>
        <w:pStyle w:val="Tabletitle"/>
        <w:jc w:val="left"/>
      </w:pPr>
      <w:bookmarkStart w:id="381" w:name="_Ref140165391"/>
      <w:r w:rsidRPr="00D462E0">
        <w:t xml:space="preserve">Table </w:t>
      </w:r>
      <w:bookmarkEnd w:id="381"/>
      <w:r>
        <w:t>G.3-5</w:t>
      </w:r>
      <w:r w:rsidRPr="00D462E0">
        <w:t xml:space="preserve">: Semantic description of the MPEG_haptic_material extension at the </w:t>
      </w:r>
      <w:r>
        <w:t>glTF file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2835"/>
        <w:gridCol w:w="850"/>
        <w:gridCol w:w="4441"/>
      </w:tblGrid>
      <w:tr w:rsidR="003056A6" w:rsidRPr="009762B5" w14:paraId="3DFABD97" w14:textId="77777777" w:rsidTr="00E40DC9">
        <w:trPr>
          <w:trHeight w:val="189"/>
        </w:trPr>
        <w:tc>
          <w:tcPr>
            <w:tcW w:w="988" w:type="dxa"/>
            <w:tcBorders>
              <w:top w:val="single" w:sz="4" w:space="0" w:color="000000"/>
              <w:left w:val="single" w:sz="4" w:space="0" w:color="000000"/>
              <w:bottom w:val="single" w:sz="4" w:space="0" w:color="000000"/>
              <w:right w:val="single" w:sz="4" w:space="0" w:color="000000"/>
            </w:tcBorders>
          </w:tcPr>
          <w:p w14:paraId="3A70CBB0" w14:textId="77777777" w:rsidR="003056A6" w:rsidRPr="009762B5" w:rsidRDefault="003056A6" w:rsidP="00E40DC9">
            <w:pPr>
              <w:rPr>
                <w:b/>
                <w:sz w:val="18"/>
                <w:szCs w:val="18"/>
              </w:rPr>
            </w:pPr>
            <w:r w:rsidRPr="009762B5">
              <w:rPr>
                <w:b/>
                <w:sz w:val="18"/>
                <w:szCs w:val="18"/>
              </w:rPr>
              <w:t>Name</w:t>
            </w:r>
          </w:p>
        </w:tc>
        <w:tc>
          <w:tcPr>
            <w:tcW w:w="2835" w:type="dxa"/>
            <w:tcBorders>
              <w:top w:val="single" w:sz="4" w:space="0" w:color="000000"/>
              <w:left w:val="single" w:sz="4" w:space="0" w:color="000000"/>
              <w:bottom w:val="single" w:sz="4" w:space="0" w:color="000000"/>
              <w:right w:val="single" w:sz="4" w:space="0" w:color="000000"/>
            </w:tcBorders>
          </w:tcPr>
          <w:p w14:paraId="1442E06E" w14:textId="77777777" w:rsidR="003056A6" w:rsidRPr="009762B5" w:rsidRDefault="003056A6" w:rsidP="00E40DC9">
            <w:pPr>
              <w:rPr>
                <w:b/>
                <w:sz w:val="18"/>
                <w:szCs w:val="18"/>
              </w:rPr>
            </w:pPr>
            <w:r w:rsidRPr="009762B5">
              <w:rPr>
                <w:b/>
                <w:sz w:val="18"/>
                <w:szCs w:val="18"/>
              </w:rPr>
              <w:t>Type</w:t>
            </w:r>
          </w:p>
        </w:tc>
        <w:tc>
          <w:tcPr>
            <w:tcW w:w="850" w:type="dxa"/>
            <w:tcBorders>
              <w:top w:val="single" w:sz="4" w:space="0" w:color="000000"/>
              <w:left w:val="single" w:sz="4" w:space="0" w:color="000000"/>
              <w:bottom w:val="single" w:sz="4" w:space="0" w:color="000000"/>
              <w:right w:val="single" w:sz="4" w:space="0" w:color="000000"/>
            </w:tcBorders>
          </w:tcPr>
          <w:p w14:paraId="64A885FE" w14:textId="77777777" w:rsidR="003056A6" w:rsidRPr="009762B5" w:rsidRDefault="003056A6" w:rsidP="00E40DC9">
            <w:pPr>
              <w:rPr>
                <w:b/>
                <w:sz w:val="18"/>
                <w:szCs w:val="18"/>
              </w:rPr>
            </w:pPr>
            <w:r w:rsidRPr="009762B5">
              <w:rPr>
                <w:b/>
                <w:sz w:val="18"/>
                <w:szCs w:val="18"/>
              </w:rPr>
              <w:t>Default</w:t>
            </w:r>
          </w:p>
        </w:tc>
        <w:tc>
          <w:tcPr>
            <w:tcW w:w="4441" w:type="dxa"/>
            <w:tcBorders>
              <w:top w:val="single" w:sz="4" w:space="0" w:color="000000"/>
              <w:left w:val="single" w:sz="4" w:space="0" w:color="000000"/>
              <w:bottom w:val="single" w:sz="4" w:space="0" w:color="000000"/>
              <w:right w:val="single" w:sz="4" w:space="0" w:color="000000"/>
            </w:tcBorders>
          </w:tcPr>
          <w:p w14:paraId="30295DA8" w14:textId="77777777" w:rsidR="003056A6" w:rsidRPr="009762B5" w:rsidRDefault="003056A6" w:rsidP="00E40DC9">
            <w:pPr>
              <w:rPr>
                <w:b/>
                <w:sz w:val="18"/>
                <w:szCs w:val="18"/>
              </w:rPr>
            </w:pPr>
            <w:r w:rsidRPr="009762B5">
              <w:rPr>
                <w:b/>
                <w:sz w:val="18"/>
                <w:szCs w:val="18"/>
              </w:rPr>
              <w:t>Description</w:t>
            </w:r>
          </w:p>
        </w:tc>
      </w:tr>
      <w:tr w:rsidR="003056A6" w:rsidRPr="009762B5" w14:paraId="56507C49" w14:textId="77777777" w:rsidTr="00E40DC9">
        <w:trPr>
          <w:trHeight w:val="711"/>
        </w:trPr>
        <w:tc>
          <w:tcPr>
            <w:tcW w:w="988" w:type="dxa"/>
            <w:tcBorders>
              <w:top w:val="single" w:sz="4" w:space="0" w:color="000000"/>
              <w:left w:val="single" w:sz="4" w:space="0" w:color="000000"/>
              <w:bottom w:val="single" w:sz="4" w:space="0" w:color="000000"/>
              <w:right w:val="single" w:sz="4" w:space="0" w:color="000000"/>
            </w:tcBorders>
            <w:vAlign w:val="center"/>
          </w:tcPr>
          <w:p w14:paraId="57480F3D" w14:textId="77777777" w:rsidR="003056A6" w:rsidRPr="009762B5" w:rsidRDefault="003056A6" w:rsidP="00E40DC9">
            <w:pPr>
              <w:rPr>
                <w:sz w:val="18"/>
                <w:szCs w:val="18"/>
              </w:rPr>
            </w:pPr>
            <w:r>
              <w:rPr>
                <w:sz w:val="18"/>
                <w:szCs w:val="18"/>
              </w:rPr>
              <w:t>materials</w:t>
            </w:r>
          </w:p>
        </w:tc>
        <w:tc>
          <w:tcPr>
            <w:tcW w:w="2835" w:type="dxa"/>
            <w:tcBorders>
              <w:top w:val="single" w:sz="4" w:space="0" w:color="000000"/>
              <w:left w:val="single" w:sz="4" w:space="0" w:color="000000"/>
              <w:bottom w:val="single" w:sz="4" w:space="0" w:color="000000"/>
              <w:right w:val="single" w:sz="4" w:space="0" w:color="000000"/>
            </w:tcBorders>
            <w:vAlign w:val="center"/>
          </w:tcPr>
          <w:p w14:paraId="027D78A5" w14:textId="77777777" w:rsidR="003056A6" w:rsidRPr="009762B5" w:rsidRDefault="003056A6" w:rsidP="00E40DC9">
            <w:pPr>
              <w:rPr>
                <w:sz w:val="18"/>
                <w:szCs w:val="18"/>
              </w:rPr>
            </w:pPr>
            <w:r w:rsidRPr="009762B5">
              <w:rPr>
                <w:sz w:val="18"/>
                <w:szCs w:val="18"/>
              </w:rPr>
              <w:t>Array&lt;MPEG_</w:t>
            </w:r>
            <w:r>
              <w:rPr>
                <w:sz w:val="18"/>
                <w:szCs w:val="18"/>
              </w:rPr>
              <w:t>h</w:t>
            </w:r>
            <w:r w:rsidRPr="009762B5">
              <w:rPr>
                <w:sz w:val="18"/>
                <w:szCs w:val="18"/>
              </w:rPr>
              <w:t>aptic</w:t>
            </w:r>
            <w:r>
              <w:rPr>
                <w:sz w:val="18"/>
                <w:szCs w:val="18"/>
              </w:rPr>
              <w:t>_material</w:t>
            </w:r>
            <w:r w:rsidRPr="009762B5">
              <w:rPr>
                <w:sz w:val="18"/>
                <w:szCs w:val="18"/>
              </w:rPr>
              <w:t>.</w:t>
            </w:r>
            <w:r>
              <w:rPr>
                <w:sz w:val="18"/>
                <w:szCs w:val="18"/>
              </w:rPr>
              <w:t>material</w:t>
            </w:r>
            <w:r w:rsidRPr="009762B5">
              <w:rPr>
                <w:sz w:val="18"/>
                <w:szCs w:val="18"/>
              </w:rPr>
              <w:t>&gt;</w:t>
            </w:r>
          </w:p>
        </w:tc>
        <w:tc>
          <w:tcPr>
            <w:tcW w:w="850" w:type="dxa"/>
            <w:tcBorders>
              <w:top w:val="single" w:sz="4" w:space="0" w:color="000000"/>
              <w:left w:val="single" w:sz="4" w:space="0" w:color="000000"/>
              <w:bottom w:val="single" w:sz="4" w:space="0" w:color="000000"/>
              <w:right w:val="single" w:sz="4" w:space="0" w:color="000000"/>
            </w:tcBorders>
            <w:vAlign w:val="center"/>
          </w:tcPr>
          <w:p w14:paraId="228A117C" w14:textId="77777777" w:rsidR="003056A6" w:rsidRPr="009762B5" w:rsidRDefault="003056A6" w:rsidP="00E40DC9">
            <w:pPr>
              <w:rPr>
                <w:sz w:val="18"/>
                <w:szCs w:val="18"/>
              </w:rPr>
            </w:pPr>
            <w:r w:rsidRPr="009762B5">
              <w:rPr>
                <w:sz w:val="18"/>
                <w:szCs w:val="18"/>
              </w:rPr>
              <w:t>N/A</w:t>
            </w:r>
          </w:p>
        </w:tc>
        <w:tc>
          <w:tcPr>
            <w:tcW w:w="4441" w:type="dxa"/>
            <w:tcBorders>
              <w:top w:val="single" w:sz="4" w:space="0" w:color="000000"/>
              <w:left w:val="single" w:sz="4" w:space="0" w:color="000000"/>
              <w:bottom w:val="single" w:sz="4" w:space="0" w:color="000000"/>
              <w:right w:val="single" w:sz="4" w:space="0" w:color="000000"/>
            </w:tcBorders>
            <w:vAlign w:val="center"/>
          </w:tcPr>
          <w:p w14:paraId="25CD76BA" w14:textId="77777777" w:rsidR="003056A6" w:rsidRPr="009762B5" w:rsidRDefault="003056A6" w:rsidP="00E40DC9">
            <w:pPr>
              <w:keepNext/>
              <w:rPr>
                <w:sz w:val="18"/>
                <w:szCs w:val="18"/>
              </w:rPr>
            </w:pPr>
            <w:r w:rsidRPr="00BC4779">
              <w:rPr>
                <w:sz w:val="18"/>
                <w:szCs w:val="18"/>
              </w:rPr>
              <w:t xml:space="preserve">Provides a list of haptic materials at the </w:t>
            </w:r>
            <w:r>
              <w:rPr>
                <w:sz w:val="18"/>
                <w:szCs w:val="18"/>
              </w:rPr>
              <w:t>glTF file level</w:t>
            </w:r>
            <w:r w:rsidRPr="00BC4779">
              <w:rPr>
                <w:sz w:val="18"/>
                <w:szCs w:val="18"/>
              </w:rPr>
              <w:t xml:space="preserve"> to enable haptic support</w:t>
            </w:r>
            <w:r>
              <w:rPr>
                <w:sz w:val="18"/>
                <w:szCs w:val="18"/>
              </w:rPr>
              <w:t>.</w:t>
            </w:r>
          </w:p>
        </w:tc>
      </w:tr>
    </w:tbl>
    <w:p w14:paraId="68BCD7A1" w14:textId="77777777" w:rsidR="003056A6" w:rsidRDefault="003056A6" w:rsidP="003056A6">
      <w:pPr>
        <w:rPr>
          <w:rFonts w:cs="Arial"/>
          <w:szCs w:val="22"/>
        </w:rPr>
      </w:pPr>
      <w:r w:rsidRPr="00E944F7">
        <w:rPr>
          <w:rFonts w:cs="Arial"/>
          <w:szCs w:val="22"/>
        </w:rPr>
        <w:t>The following table describes the list of haptic properties of the extension:</w:t>
      </w:r>
    </w:p>
    <w:p w14:paraId="2FA936E6" w14:textId="77777777" w:rsidR="003056A6" w:rsidRPr="00C04E31" w:rsidRDefault="003056A6" w:rsidP="003056A6">
      <w:pPr>
        <w:pStyle w:val="Tabletitle"/>
        <w:jc w:val="left"/>
      </w:pPr>
      <w:bookmarkStart w:id="382" w:name="_Ref140165415"/>
      <w:r w:rsidRPr="00D462E0">
        <w:t>Table</w:t>
      </w:r>
      <w:bookmarkEnd w:id="382"/>
      <w:r>
        <w:t xml:space="preserve"> G.3-6</w:t>
      </w:r>
      <w:r w:rsidRPr="00D462E0">
        <w:t xml:space="preserve">: Semantic description of the MPEG_haptics_material.material items of the materials array from the </w:t>
      </w:r>
      <w:r>
        <w:t>glTF file level</w:t>
      </w:r>
      <w:r w:rsidRPr="00D462E0">
        <w:t xml:space="preserve"> MPEG_haptic</w:t>
      </w:r>
      <w:r>
        <w:t>_material</w:t>
      </w:r>
      <w:r w:rsidRPr="00D462E0">
        <w:t xml:space="preserve"> extension</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3056A6" w:rsidRPr="004C11F7" w14:paraId="2E9B79DB" w14:textId="77777777" w:rsidTr="00E40DC9">
        <w:tc>
          <w:tcPr>
            <w:tcW w:w="1605" w:type="dxa"/>
            <w:shd w:val="clear" w:color="auto" w:fill="auto"/>
            <w:tcMar>
              <w:top w:w="100" w:type="dxa"/>
              <w:left w:w="100" w:type="dxa"/>
              <w:bottom w:w="100" w:type="dxa"/>
              <w:right w:w="100" w:type="dxa"/>
            </w:tcMar>
          </w:tcPr>
          <w:p w14:paraId="09ABCF41" w14:textId="77777777" w:rsidR="003056A6" w:rsidRPr="00C04E31" w:rsidRDefault="003056A6" w:rsidP="00E40DC9">
            <w:pPr>
              <w:pStyle w:val="Tableheader"/>
              <w:pBdr>
                <w:top w:val="nil"/>
                <w:left w:val="nil"/>
                <w:bottom w:val="nil"/>
                <w:right w:val="nil"/>
                <w:between w:val="nil"/>
              </w:pBdr>
              <w:jc w:val="center"/>
              <w:rPr>
                <w:b/>
              </w:rPr>
            </w:pPr>
            <w:r w:rsidRPr="00C04E31">
              <w:rPr>
                <w:b/>
              </w:rPr>
              <w:t>Name</w:t>
            </w:r>
          </w:p>
        </w:tc>
        <w:tc>
          <w:tcPr>
            <w:tcW w:w="1830" w:type="dxa"/>
            <w:shd w:val="clear" w:color="auto" w:fill="auto"/>
            <w:tcMar>
              <w:top w:w="100" w:type="dxa"/>
              <w:left w:w="100" w:type="dxa"/>
              <w:bottom w:w="100" w:type="dxa"/>
              <w:right w:w="100" w:type="dxa"/>
            </w:tcMar>
          </w:tcPr>
          <w:p w14:paraId="1F3A9ED9" w14:textId="77777777" w:rsidR="003056A6" w:rsidRPr="00C04E31" w:rsidRDefault="003056A6" w:rsidP="00E40DC9">
            <w:pPr>
              <w:pStyle w:val="Tableheader"/>
              <w:pBdr>
                <w:top w:val="nil"/>
                <w:left w:val="nil"/>
                <w:bottom w:val="nil"/>
                <w:right w:val="nil"/>
                <w:between w:val="nil"/>
              </w:pBdr>
              <w:jc w:val="center"/>
              <w:rPr>
                <w:b/>
              </w:rPr>
            </w:pPr>
            <w:r w:rsidRPr="00C04E31">
              <w:rPr>
                <w:b/>
              </w:rPr>
              <w:t>Type</w:t>
            </w:r>
          </w:p>
        </w:tc>
        <w:tc>
          <w:tcPr>
            <w:tcW w:w="1005" w:type="dxa"/>
            <w:shd w:val="clear" w:color="auto" w:fill="auto"/>
            <w:tcMar>
              <w:top w:w="100" w:type="dxa"/>
              <w:left w:w="100" w:type="dxa"/>
              <w:bottom w:w="100" w:type="dxa"/>
              <w:right w:w="100" w:type="dxa"/>
            </w:tcMar>
          </w:tcPr>
          <w:p w14:paraId="26ECA115" w14:textId="77777777" w:rsidR="003056A6" w:rsidRPr="00C04E31" w:rsidRDefault="003056A6" w:rsidP="00E40DC9">
            <w:pPr>
              <w:pStyle w:val="Tableheader"/>
              <w:pBdr>
                <w:top w:val="nil"/>
                <w:left w:val="nil"/>
                <w:bottom w:val="nil"/>
                <w:right w:val="nil"/>
                <w:between w:val="nil"/>
              </w:pBdr>
              <w:jc w:val="center"/>
              <w:rPr>
                <w:b/>
              </w:rPr>
            </w:pPr>
            <w:r w:rsidRPr="00C04E31">
              <w:rPr>
                <w:b/>
              </w:rPr>
              <w:t>Default</w:t>
            </w:r>
          </w:p>
        </w:tc>
        <w:tc>
          <w:tcPr>
            <w:tcW w:w="4575" w:type="dxa"/>
            <w:shd w:val="clear" w:color="auto" w:fill="auto"/>
            <w:tcMar>
              <w:top w:w="100" w:type="dxa"/>
              <w:left w:w="100" w:type="dxa"/>
              <w:bottom w:w="100" w:type="dxa"/>
              <w:right w:w="100" w:type="dxa"/>
            </w:tcMar>
          </w:tcPr>
          <w:p w14:paraId="5EEC6996" w14:textId="77777777" w:rsidR="003056A6" w:rsidRPr="00C04E31" w:rsidRDefault="003056A6" w:rsidP="00E40DC9">
            <w:pPr>
              <w:pStyle w:val="Tableheader"/>
              <w:pBdr>
                <w:top w:val="nil"/>
                <w:left w:val="nil"/>
                <w:bottom w:val="nil"/>
                <w:right w:val="nil"/>
                <w:between w:val="nil"/>
              </w:pBdr>
              <w:jc w:val="center"/>
              <w:rPr>
                <w:b/>
              </w:rPr>
            </w:pPr>
            <w:r w:rsidRPr="00C04E31">
              <w:rPr>
                <w:b/>
              </w:rPr>
              <w:t>Description</w:t>
            </w:r>
          </w:p>
        </w:tc>
      </w:tr>
      <w:tr w:rsidR="003056A6" w:rsidRPr="003C53F8" w14:paraId="37F7890B" w14:textId="77777777" w:rsidTr="00E40DC9">
        <w:trPr>
          <w:trHeight w:val="1113"/>
        </w:trPr>
        <w:tc>
          <w:tcPr>
            <w:tcW w:w="1605" w:type="dxa"/>
            <w:shd w:val="clear" w:color="auto" w:fill="auto"/>
            <w:tcMar>
              <w:top w:w="100" w:type="dxa"/>
              <w:left w:w="100" w:type="dxa"/>
              <w:bottom w:w="100" w:type="dxa"/>
              <w:right w:w="100" w:type="dxa"/>
            </w:tcMar>
          </w:tcPr>
          <w:p w14:paraId="1D9EA2A6" w14:textId="77777777" w:rsidR="003056A6" w:rsidRPr="00C04E31" w:rsidRDefault="003056A6" w:rsidP="00E40DC9">
            <w:pPr>
              <w:pBdr>
                <w:top w:val="nil"/>
                <w:left w:val="nil"/>
                <w:bottom w:val="nil"/>
                <w:right w:val="nil"/>
                <w:between w:val="nil"/>
              </w:pBdr>
              <w:rPr>
                <w:rFonts w:cs="Arial"/>
              </w:rPr>
            </w:pPr>
            <w:r w:rsidRPr="00C04E31">
              <w:rPr>
                <w:rFonts w:cs="Arial"/>
                <w:sz w:val="20"/>
              </w:rPr>
              <w:t>haptic</w:t>
            </w:r>
          </w:p>
        </w:tc>
        <w:tc>
          <w:tcPr>
            <w:tcW w:w="1830" w:type="dxa"/>
            <w:shd w:val="clear" w:color="auto" w:fill="auto"/>
            <w:tcMar>
              <w:top w:w="100" w:type="dxa"/>
              <w:left w:w="100" w:type="dxa"/>
              <w:bottom w:w="100" w:type="dxa"/>
              <w:right w:w="100" w:type="dxa"/>
            </w:tcMar>
          </w:tcPr>
          <w:p w14:paraId="69D276D8" w14:textId="77777777" w:rsidR="003056A6" w:rsidRPr="00C04E31" w:rsidRDefault="003056A6" w:rsidP="00E40DC9">
            <w:pPr>
              <w:pBdr>
                <w:top w:val="nil"/>
                <w:left w:val="nil"/>
                <w:bottom w:val="nil"/>
                <w:right w:val="nil"/>
                <w:between w:val="nil"/>
              </w:pBdr>
              <w:rPr>
                <w:rFonts w:cs="Arial"/>
              </w:rPr>
            </w:pPr>
            <w:r w:rsidRPr="00C04E31">
              <w:rPr>
                <w:rFonts w:cs="Arial"/>
                <w:sz w:val="20"/>
              </w:rPr>
              <w:t>integer</w:t>
            </w:r>
          </w:p>
        </w:tc>
        <w:tc>
          <w:tcPr>
            <w:tcW w:w="1005" w:type="dxa"/>
            <w:shd w:val="clear" w:color="auto" w:fill="auto"/>
            <w:tcMar>
              <w:top w:w="100" w:type="dxa"/>
              <w:left w:w="100" w:type="dxa"/>
              <w:bottom w:w="100" w:type="dxa"/>
              <w:right w:w="100" w:type="dxa"/>
            </w:tcMar>
          </w:tcPr>
          <w:p w14:paraId="4A2633AE" w14:textId="77777777" w:rsidR="003056A6" w:rsidRPr="00C04E31" w:rsidRDefault="003056A6" w:rsidP="00E40DC9">
            <w:pPr>
              <w:pBdr>
                <w:top w:val="nil"/>
                <w:left w:val="nil"/>
                <w:bottom w:val="nil"/>
                <w:right w:val="nil"/>
                <w:between w:val="nil"/>
              </w:pBdr>
              <w:rPr>
                <w:rFonts w:cs="Arial"/>
              </w:rPr>
            </w:pPr>
            <w:r w:rsidRPr="00C04E31">
              <w:rPr>
                <w:rFonts w:cs="Arial"/>
                <w:sz w:val="20"/>
              </w:rPr>
              <w:t>N/A</w:t>
            </w:r>
          </w:p>
        </w:tc>
        <w:tc>
          <w:tcPr>
            <w:tcW w:w="4575" w:type="dxa"/>
            <w:shd w:val="clear" w:color="auto" w:fill="auto"/>
            <w:tcMar>
              <w:top w:w="100" w:type="dxa"/>
              <w:left w:w="100" w:type="dxa"/>
              <w:bottom w:w="100" w:type="dxa"/>
              <w:right w:w="100" w:type="dxa"/>
            </w:tcMar>
          </w:tcPr>
          <w:p w14:paraId="369973AD" w14:textId="77777777" w:rsidR="003056A6" w:rsidRPr="00C04E31" w:rsidRDefault="003056A6" w:rsidP="00E40DC9">
            <w:pPr>
              <w:pBdr>
                <w:top w:val="nil"/>
                <w:left w:val="nil"/>
                <w:bottom w:val="nil"/>
                <w:right w:val="nil"/>
                <w:between w:val="nil"/>
              </w:pBdr>
              <w:rPr>
                <w:rFonts w:cs="Arial"/>
              </w:rPr>
            </w:pPr>
            <w:r w:rsidRPr="00C04E31">
              <w:rPr>
                <w:rFonts w:cs="Arial"/>
                <w:sz w:val="20"/>
              </w:rPr>
              <w:t>Index to an element of the hapticObjects array of the MPEG_haptic extension. This is used for “Reference” textures to access the haptic information.</w:t>
            </w:r>
          </w:p>
        </w:tc>
      </w:tr>
      <w:tr w:rsidR="003056A6" w:rsidRPr="00E944F7" w14:paraId="36C4DC18" w14:textId="77777777" w:rsidTr="00E40DC9">
        <w:tc>
          <w:tcPr>
            <w:tcW w:w="1605" w:type="dxa"/>
            <w:shd w:val="clear" w:color="auto" w:fill="auto"/>
            <w:tcMar>
              <w:top w:w="100" w:type="dxa"/>
              <w:left w:w="100" w:type="dxa"/>
              <w:bottom w:w="100" w:type="dxa"/>
              <w:right w:w="100" w:type="dxa"/>
            </w:tcMar>
          </w:tcPr>
          <w:p w14:paraId="2E5132A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stiffness</w:t>
            </w:r>
          </w:p>
        </w:tc>
        <w:tc>
          <w:tcPr>
            <w:tcW w:w="1830" w:type="dxa"/>
            <w:shd w:val="clear" w:color="auto" w:fill="auto"/>
            <w:tcMar>
              <w:top w:w="100" w:type="dxa"/>
              <w:left w:w="100" w:type="dxa"/>
              <w:bottom w:w="100" w:type="dxa"/>
              <w:right w:w="100" w:type="dxa"/>
            </w:tcMar>
          </w:tcPr>
          <w:p w14:paraId="7C1016D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1049137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5E7CA2A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determines the perceived stiffness of a surface. Which means the force perceived by the user opposed to the normal penetration of a material by a body part.</w:t>
            </w:r>
          </w:p>
          <w:p w14:paraId="6E78EC7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is described with a texture storing the stiffness coefficients. The suggested rendering model is :</w:t>
            </w:r>
          </w:p>
          <w:p w14:paraId="301528A4"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F = kx where k is the value of stiffness for the displacement x along the asset stiffness function. This model is valid for an isotropic material.</w:t>
            </w:r>
          </w:p>
        </w:tc>
      </w:tr>
      <w:tr w:rsidR="003056A6" w:rsidRPr="00E944F7" w14:paraId="2B86FD0E" w14:textId="77777777" w:rsidTr="00E40DC9">
        <w:tc>
          <w:tcPr>
            <w:tcW w:w="1605" w:type="dxa"/>
            <w:shd w:val="clear" w:color="auto" w:fill="auto"/>
            <w:tcMar>
              <w:top w:w="100" w:type="dxa"/>
              <w:left w:w="100" w:type="dxa"/>
              <w:bottom w:w="100" w:type="dxa"/>
              <w:right w:w="100" w:type="dxa"/>
            </w:tcMar>
          </w:tcPr>
          <w:p w14:paraId="393C4741"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lastRenderedPageBreak/>
              <w:t>friction</w:t>
            </w:r>
          </w:p>
        </w:tc>
        <w:tc>
          <w:tcPr>
            <w:tcW w:w="1830" w:type="dxa"/>
            <w:shd w:val="clear" w:color="auto" w:fill="auto"/>
            <w:tcMar>
              <w:top w:w="100" w:type="dxa"/>
              <w:left w:w="100" w:type="dxa"/>
              <w:bottom w:w="100" w:type="dxa"/>
              <w:right w:w="100" w:type="dxa"/>
            </w:tcMar>
          </w:tcPr>
          <w:p w14:paraId="58866DD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3830BA2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40625D5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friction, which is a force opposing the movement of a body part sliding on a surface. </w:t>
            </w:r>
          </w:p>
          <w:p w14:paraId="18A366B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coefficient of friction. </w:t>
            </w:r>
          </w:p>
          <w:p w14:paraId="4FA73B7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The suggested rendering model is:</w:t>
            </w:r>
          </w:p>
          <w:p w14:paraId="5DA2042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F_f =  mu * Fn where mu is the coefficient of friction, and Fn is the normal applied force by the body part on the surface. </w:t>
            </w:r>
          </w:p>
        </w:tc>
      </w:tr>
      <w:tr w:rsidR="003056A6" w:rsidRPr="00E944F7" w14:paraId="1C8B1C3C" w14:textId="77777777" w:rsidTr="00E40DC9">
        <w:tc>
          <w:tcPr>
            <w:tcW w:w="1605" w:type="dxa"/>
            <w:shd w:val="clear" w:color="auto" w:fill="auto"/>
            <w:tcMar>
              <w:top w:w="100" w:type="dxa"/>
              <w:left w:w="100" w:type="dxa"/>
              <w:bottom w:w="100" w:type="dxa"/>
              <w:right w:w="100" w:type="dxa"/>
            </w:tcMar>
          </w:tcPr>
          <w:p w14:paraId="74A6B93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vibrotactileTexture</w:t>
            </w:r>
          </w:p>
        </w:tc>
        <w:tc>
          <w:tcPr>
            <w:tcW w:w="1830" w:type="dxa"/>
            <w:shd w:val="clear" w:color="auto" w:fill="auto"/>
            <w:tcMar>
              <w:top w:w="100" w:type="dxa"/>
              <w:left w:w="100" w:type="dxa"/>
              <w:bottom w:w="100" w:type="dxa"/>
              <w:right w:w="100" w:type="dxa"/>
            </w:tcMar>
          </w:tcPr>
          <w:p w14:paraId="3B1D00A6"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62AEAFA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6295813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the perceived texture by a body part while sliding on a surface. </w:t>
            </w:r>
          </w:p>
        </w:tc>
      </w:tr>
      <w:tr w:rsidR="003056A6" w:rsidRPr="00E944F7" w14:paraId="4A0C61FF" w14:textId="77777777" w:rsidTr="00E40DC9">
        <w:tc>
          <w:tcPr>
            <w:tcW w:w="1605" w:type="dxa"/>
            <w:shd w:val="clear" w:color="auto" w:fill="auto"/>
            <w:tcMar>
              <w:top w:w="100" w:type="dxa"/>
              <w:left w:w="100" w:type="dxa"/>
              <w:bottom w:w="100" w:type="dxa"/>
              <w:right w:w="100" w:type="dxa"/>
            </w:tcMar>
          </w:tcPr>
          <w:p w14:paraId="1FC6E9F0"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temperature</w:t>
            </w:r>
          </w:p>
        </w:tc>
        <w:tc>
          <w:tcPr>
            <w:tcW w:w="1830" w:type="dxa"/>
            <w:shd w:val="clear" w:color="auto" w:fill="auto"/>
            <w:tcMar>
              <w:top w:w="100" w:type="dxa"/>
              <w:left w:w="100" w:type="dxa"/>
              <w:bottom w:w="100" w:type="dxa"/>
              <w:right w:w="100" w:type="dxa"/>
            </w:tcMar>
          </w:tcPr>
          <w:p w14:paraId="2D09623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5C0ADE5B"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2801303D"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It indicates the perceived temperature of an object.</w:t>
            </w:r>
          </w:p>
          <w:p w14:paraId="50A44C35"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is described with a texture storing the temperature distribution. </w:t>
            </w:r>
          </w:p>
        </w:tc>
      </w:tr>
      <w:tr w:rsidR="003056A6" w:rsidRPr="00E944F7" w14:paraId="75B34095" w14:textId="77777777" w:rsidTr="00E40DC9">
        <w:tc>
          <w:tcPr>
            <w:tcW w:w="1605" w:type="dxa"/>
            <w:shd w:val="clear" w:color="auto" w:fill="auto"/>
            <w:tcMar>
              <w:top w:w="100" w:type="dxa"/>
              <w:left w:w="100" w:type="dxa"/>
              <w:bottom w:w="100" w:type="dxa"/>
              <w:right w:w="100" w:type="dxa"/>
            </w:tcMar>
          </w:tcPr>
          <w:p w14:paraId="58185E2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vibration</w:t>
            </w:r>
          </w:p>
        </w:tc>
        <w:tc>
          <w:tcPr>
            <w:tcW w:w="1830" w:type="dxa"/>
            <w:shd w:val="clear" w:color="auto" w:fill="auto"/>
            <w:tcMar>
              <w:top w:w="100" w:type="dxa"/>
              <w:left w:w="100" w:type="dxa"/>
              <w:bottom w:w="100" w:type="dxa"/>
              <w:right w:w="100" w:type="dxa"/>
            </w:tcMar>
          </w:tcPr>
          <w:p w14:paraId="39E21627"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3178B148"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7E35EC32"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 xml:space="preserve">It indicates a vibration signal. </w:t>
            </w:r>
            <w:r w:rsidRPr="00C04E31">
              <w:rPr>
                <w:rFonts w:cs="Arial"/>
                <w:sz w:val="20"/>
              </w:rPr>
              <w:br/>
              <w:t xml:space="preserve">It is described with a texture storing the amplitude and / or frequency of the signal. </w:t>
            </w:r>
          </w:p>
        </w:tc>
      </w:tr>
      <w:tr w:rsidR="003056A6" w:rsidRPr="00E944F7" w14:paraId="75062017" w14:textId="77777777" w:rsidTr="00E40DC9">
        <w:tc>
          <w:tcPr>
            <w:tcW w:w="1605" w:type="dxa"/>
            <w:shd w:val="clear" w:color="auto" w:fill="auto"/>
            <w:tcMar>
              <w:top w:w="100" w:type="dxa"/>
              <w:left w:w="100" w:type="dxa"/>
              <w:bottom w:w="100" w:type="dxa"/>
              <w:right w:w="100" w:type="dxa"/>
            </w:tcMar>
          </w:tcPr>
          <w:p w14:paraId="78C18F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custom</w:t>
            </w:r>
          </w:p>
        </w:tc>
        <w:tc>
          <w:tcPr>
            <w:tcW w:w="1830" w:type="dxa"/>
            <w:shd w:val="clear" w:color="auto" w:fill="auto"/>
            <w:tcMar>
              <w:top w:w="100" w:type="dxa"/>
              <w:left w:w="100" w:type="dxa"/>
              <w:bottom w:w="100" w:type="dxa"/>
              <w:right w:w="100" w:type="dxa"/>
            </w:tcMar>
          </w:tcPr>
          <w:p w14:paraId="34A0DB6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array&lt;enumeration, textureInfo&gt;</w:t>
            </w:r>
          </w:p>
        </w:tc>
        <w:tc>
          <w:tcPr>
            <w:tcW w:w="1005" w:type="dxa"/>
            <w:shd w:val="clear" w:color="auto" w:fill="auto"/>
            <w:tcMar>
              <w:top w:w="100" w:type="dxa"/>
              <w:left w:w="100" w:type="dxa"/>
              <w:bottom w:w="100" w:type="dxa"/>
              <w:right w:w="100" w:type="dxa"/>
            </w:tcMar>
          </w:tcPr>
          <w:p w14:paraId="1A0E83FF"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NULL</w:t>
            </w:r>
          </w:p>
        </w:tc>
        <w:tc>
          <w:tcPr>
            <w:tcW w:w="4575" w:type="dxa"/>
            <w:shd w:val="clear" w:color="auto" w:fill="auto"/>
            <w:tcMar>
              <w:top w:w="100" w:type="dxa"/>
              <w:left w:w="100" w:type="dxa"/>
              <w:bottom w:w="100" w:type="dxa"/>
              <w:right w:w="100" w:type="dxa"/>
            </w:tcMar>
          </w:tcPr>
          <w:p w14:paraId="39EA853C" w14:textId="77777777" w:rsidR="003056A6" w:rsidRPr="00C04E31" w:rsidRDefault="003056A6" w:rsidP="00E40DC9">
            <w:pPr>
              <w:pBdr>
                <w:top w:val="nil"/>
                <w:left w:val="nil"/>
                <w:bottom w:val="nil"/>
                <w:right w:val="nil"/>
                <w:between w:val="nil"/>
              </w:pBdr>
              <w:rPr>
                <w:rFonts w:cs="Arial"/>
                <w:sz w:val="20"/>
              </w:rPr>
            </w:pPr>
            <w:r w:rsidRPr="00C04E31">
              <w:rPr>
                <w:rFonts w:cs="Arial"/>
                <w:sz w:val="20"/>
              </w:rPr>
              <w:t>Texture containing custom haptic data.</w:t>
            </w:r>
          </w:p>
        </w:tc>
      </w:tr>
    </w:tbl>
    <w:p w14:paraId="070A15A2" w14:textId="77777777" w:rsidR="003056A6" w:rsidRPr="00C04E31" w:rsidRDefault="003056A6" w:rsidP="003056A6">
      <w:pPr>
        <w:rPr>
          <w:rFonts w:cs="Arial"/>
          <w:szCs w:val="22"/>
        </w:rPr>
      </w:pPr>
      <w:r w:rsidRPr="00C04E31">
        <w:rPr>
          <w:rFonts w:cs="Arial"/>
          <w:szCs w:val="22"/>
        </w:rPr>
        <w:t xml:space="preserve">As detailed in </w:t>
      </w:r>
      <w:r w:rsidRPr="00C04E31">
        <w:rPr>
          <w:rFonts w:cs="Arial"/>
          <w:szCs w:val="22"/>
        </w:rPr>
        <w:fldChar w:fldCharType="begin"/>
      </w:r>
      <w:r w:rsidRPr="00C04E31">
        <w:rPr>
          <w:rFonts w:cs="Arial"/>
          <w:szCs w:val="22"/>
        </w:rPr>
        <w:instrText xml:space="preserve"> REF _Ref140165794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sidRPr="00C04E31">
        <w:rPr>
          <w:rFonts w:cs="Arial"/>
          <w:szCs w:val="22"/>
        </w:rPr>
        <w:t xml:space="preserve">G.3-7 at the mesh level, the MPEG_haptic_material extension contains a single reference to an element of the materials array detailed in </w:t>
      </w:r>
      <w:r w:rsidRPr="00C04E31">
        <w:rPr>
          <w:rFonts w:cs="Arial"/>
          <w:szCs w:val="22"/>
        </w:rPr>
        <w:fldChar w:fldCharType="begin"/>
      </w:r>
      <w:r w:rsidRPr="00C04E31">
        <w:rPr>
          <w:rFonts w:cs="Arial"/>
          <w:szCs w:val="22"/>
        </w:rPr>
        <w:instrText xml:space="preserve"> REF _Ref140165391 \h  \* MERGEFORMAT </w:instrText>
      </w:r>
      <w:r w:rsidRPr="00C04E31">
        <w:rPr>
          <w:rFonts w:cs="Arial"/>
          <w:szCs w:val="22"/>
        </w:rPr>
      </w:r>
      <w:r w:rsidRPr="00C04E31">
        <w:rPr>
          <w:rFonts w:cs="Arial"/>
          <w:szCs w:val="22"/>
        </w:rPr>
        <w:fldChar w:fldCharType="separate"/>
      </w:r>
      <w:r w:rsidRPr="00C04E31">
        <w:rPr>
          <w:rFonts w:cs="Arial"/>
          <w:szCs w:val="22"/>
        </w:rPr>
        <w:t xml:space="preserve">Table </w:t>
      </w:r>
      <w:r w:rsidRPr="00C04E31">
        <w:rPr>
          <w:rFonts w:cs="Arial"/>
          <w:szCs w:val="22"/>
        </w:rPr>
        <w:fldChar w:fldCharType="end"/>
      </w:r>
      <w:r>
        <w:rPr>
          <w:rFonts w:cs="Arial"/>
          <w:szCs w:val="22"/>
        </w:rPr>
        <w:t>G.3-5</w:t>
      </w:r>
      <w:r w:rsidRPr="00C04E31">
        <w:rPr>
          <w:rFonts w:cs="Arial"/>
          <w:szCs w:val="22"/>
        </w:rPr>
        <w:t>.</w:t>
      </w:r>
    </w:p>
    <w:p w14:paraId="28ECA452" w14:textId="77777777" w:rsidR="003056A6" w:rsidRPr="00D462E0" w:rsidRDefault="003056A6" w:rsidP="003056A6">
      <w:pPr>
        <w:pStyle w:val="Tabletitle"/>
        <w:jc w:val="left"/>
      </w:pPr>
      <w:bookmarkStart w:id="383" w:name="_Ref140165794"/>
      <w:r w:rsidRPr="00D462E0">
        <w:t>Table</w:t>
      </w:r>
      <w:bookmarkEnd w:id="383"/>
      <w:r>
        <w:t xml:space="preserve"> G.3-7</w:t>
      </w:r>
      <w:r w:rsidRPr="00D462E0">
        <w:t>: description of the MPEG_Haptic_material extension at the mesh level</w:t>
      </w: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701"/>
        <w:gridCol w:w="992"/>
        <w:gridCol w:w="4583"/>
      </w:tblGrid>
      <w:tr w:rsidR="003056A6" w:rsidRPr="004D25E1" w14:paraId="5980CE9E" w14:textId="77777777" w:rsidTr="00E40DC9">
        <w:trPr>
          <w:trHeight w:val="189"/>
        </w:trPr>
        <w:tc>
          <w:tcPr>
            <w:tcW w:w="1838" w:type="dxa"/>
            <w:tcBorders>
              <w:top w:val="single" w:sz="4" w:space="0" w:color="000000"/>
              <w:left w:val="single" w:sz="4" w:space="0" w:color="000000"/>
              <w:bottom w:val="single" w:sz="4" w:space="0" w:color="000000"/>
              <w:right w:val="single" w:sz="4" w:space="0" w:color="000000"/>
            </w:tcBorders>
          </w:tcPr>
          <w:p w14:paraId="1968A7AC" w14:textId="77777777" w:rsidR="003056A6" w:rsidRPr="004D25E1" w:rsidRDefault="003056A6" w:rsidP="00E40DC9">
            <w:pPr>
              <w:rPr>
                <w:b/>
                <w:sz w:val="18"/>
                <w:szCs w:val="18"/>
              </w:rPr>
            </w:pPr>
            <w:r w:rsidRPr="004D25E1">
              <w:rPr>
                <w:b/>
                <w:sz w:val="18"/>
                <w:szCs w:val="18"/>
              </w:rPr>
              <w:t>Name</w:t>
            </w:r>
          </w:p>
        </w:tc>
        <w:tc>
          <w:tcPr>
            <w:tcW w:w="1701" w:type="dxa"/>
            <w:tcBorders>
              <w:top w:val="single" w:sz="4" w:space="0" w:color="000000"/>
              <w:left w:val="single" w:sz="4" w:space="0" w:color="000000"/>
              <w:bottom w:val="single" w:sz="4" w:space="0" w:color="000000"/>
              <w:right w:val="single" w:sz="4" w:space="0" w:color="000000"/>
            </w:tcBorders>
          </w:tcPr>
          <w:p w14:paraId="5EF528B4" w14:textId="77777777" w:rsidR="003056A6" w:rsidRPr="004D25E1" w:rsidRDefault="003056A6" w:rsidP="00E40DC9">
            <w:pPr>
              <w:rPr>
                <w:b/>
                <w:sz w:val="18"/>
                <w:szCs w:val="18"/>
              </w:rPr>
            </w:pPr>
            <w:r w:rsidRPr="004D25E1">
              <w:rPr>
                <w:b/>
                <w:sz w:val="18"/>
                <w:szCs w:val="18"/>
              </w:rPr>
              <w:t>Type</w:t>
            </w:r>
          </w:p>
        </w:tc>
        <w:tc>
          <w:tcPr>
            <w:tcW w:w="992" w:type="dxa"/>
            <w:tcBorders>
              <w:top w:val="single" w:sz="4" w:space="0" w:color="000000"/>
              <w:left w:val="single" w:sz="4" w:space="0" w:color="000000"/>
              <w:bottom w:val="single" w:sz="4" w:space="0" w:color="000000"/>
              <w:right w:val="single" w:sz="4" w:space="0" w:color="000000"/>
            </w:tcBorders>
          </w:tcPr>
          <w:p w14:paraId="7E277C92" w14:textId="77777777" w:rsidR="003056A6" w:rsidRPr="004D25E1" w:rsidRDefault="003056A6" w:rsidP="00E40DC9">
            <w:pPr>
              <w:rPr>
                <w:b/>
                <w:sz w:val="18"/>
                <w:szCs w:val="18"/>
              </w:rPr>
            </w:pPr>
            <w:r w:rsidRPr="004D25E1">
              <w:rPr>
                <w:b/>
                <w:sz w:val="18"/>
                <w:szCs w:val="18"/>
              </w:rPr>
              <w:t>Default</w:t>
            </w:r>
          </w:p>
        </w:tc>
        <w:tc>
          <w:tcPr>
            <w:tcW w:w="4583" w:type="dxa"/>
            <w:tcBorders>
              <w:top w:val="single" w:sz="4" w:space="0" w:color="000000"/>
              <w:left w:val="single" w:sz="4" w:space="0" w:color="000000"/>
              <w:bottom w:val="single" w:sz="4" w:space="0" w:color="000000"/>
              <w:right w:val="single" w:sz="4" w:space="0" w:color="000000"/>
            </w:tcBorders>
          </w:tcPr>
          <w:p w14:paraId="4BE2DE8E" w14:textId="77777777" w:rsidR="003056A6" w:rsidRPr="004D25E1" w:rsidRDefault="003056A6" w:rsidP="00E40DC9">
            <w:pPr>
              <w:rPr>
                <w:b/>
                <w:sz w:val="18"/>
                <w:szCs w:val="18"/>
              </w:rPr>
            </w:pPr>
            <w:r w:rsidRPr="004D25E1">
              <w:rPr>
                <w:b/>
                <w:sz w:val="18"/>
                <w:szCs w:val="18"/>
              </w:rPr>
              <w:t>Description</w:t>
            </w:r>
          </w:p>
        </w:tc>
      </w:tr>
      <w:tr w:rsidR="003056A6" w:rsidRPr="004D25E1" w14:paraId="2B77B7EF" w14:textId="77777777" w:rsidTr="00E40DC9">
        <w:trPr>
          <w:trHeight w:val="785"/>
        </w:trPr>
        <w:tc>
          <w:tcPr>
            <w:tcW w:w="1838" w:type="dxa"/>
            <w:tcBorders>
              <w:top w:val="single" w:sz="4" w:space="0" w:color="000000"/>
              <w:left w:val="single" w:sz="4" w:space="0" w:color="000000"/>
              <w:bottom w:val="single" w:sz="4" w:space="0" w:color="000000"/>
              <w:right w:val="single" w:sz="4" w:space="0" w:color="000000"/>
            </w:tcBorders>
            <w:vAlign w:val="center"/>
          </w:tcPr>
          <w:p w14:paraId="3D8365DB" w14:textId="77777777" w:rsidR="003056A6" w:rsidRPr="004D25E1" w:rsidRDefault="003056A6" w:rsidP="00E40DC9">
            <w:pPr>
              <w:rPr>
                <w:sz w:val="18"/>
                <w:szCs w:val="18"/>
              </w:rPr>
            </w:pPr>
            <w:r w:rsidRPr="004D25E1">
              <w:rPr>
                <w:sz w:val="18"/>
                <w:szCs w:val="18"/>
              </w:rPr>
              <w:t>haptic</w:t>
            </w:r>
            <w:r>
              <w:rPr>
                <w:sz w:val="18"/>
                <w:szCs w:val="18"/>
              </w:rPr>
              <w:t>Material</w:t>
            </w:r>
            <w:r w:rsidRPr="004D25E1">
              <w:rPr>
                <w:sz w:val="18"/>
                <w:szCs w:val="18"/>
              </w:rPr>
              <w:t>Index</w:t>
            </w:r>
          </w:p>
        </w:tc>
        <w:tc>
          <w:tcPr>
            <w:tcW w:w="1701" w:type="dxa"/>
            <w:tcBorders>
              <w:top w:val="single" w:sz="4" w:space="0" w:color="000000"/>
              <w:left w:val="single" w:sz="4" w:space="0" w:color="000000"/>
              <w:bottom w:val="single" w:sz="4" w:space="0" w:color="000000"/>
              <w:right w:val="single" w:sz="4" w:space="0" w:color="000000"/>
            </w:tcBorders>
            <w:vAlign w:val="center"/>
          </w:tcPr>
          <w:p w14:paraId="74E74FF5" w14:textId="77777777" w:rsidR="003056A6" w:rsidRPr="004D25E1" w:rsidRDefault="003056A6" w:rsidP="00E40DC9">
            <w:pPr>
              <w:rPr>
                <w:sz w:val="18"/>
                <w:szCs w:val="18"/>
              </w:rPr>
            </w:pPr>
            <w:r w:rsidRPr="004D25E1">
              <w:rPr>
                <w:sz w:val="18"/>
                <w:szCs w:val="18"/>
              </w:rPr>
              <w:t>Integer</w:t>
            </w:r>
          </w:p>
        </w:tc>
        <w:tc>
          <w:tcPr>
            <w:tcW w:w="992" w:type="dxa"/>
            <w:tcBorders>
              <w:top w:val="single" w:sz="4" w:space="0" w:color="000000"/>
              <w:left w:val="single" w:sz="4" w:space="0" w:color="000000"/>
              <w:bottom w:val="single" w:sz="4" w:space="0" w:color="000000"/>
              <w:right w:val="single" w:sz="4" w:space="0" w:color="000000"/>
            </w:tcBorders>
            <w:vAlign w:val="center"/>
          </w:tcPr>
          <w:p w14:paraId="68F35C31" w14:textId="77777777" w:rsidR="003056A6" w:rsidRPr="004D25E1" w:rsidRDefault="003056A6" w:rsidP="00E40DC9">
            <w:pPr>
              <w:rPr>
                <w:sz w:val="18"/>
                <w:szCs w:val="18"/>
              </w:rPr>
            </w:pPr>
            <w:r w:rsidRPr="004D25E1">
              <w:rPr>
                <w:sz w:val="18"/>
                <w:szCs w:val="18"/>
              </w:rPr>
              <w:t>N/A</w:t>
            </w:r>
          </w:p>
        </w:tc>
        <w:tc>
          <w:tcPr>
            <w:tcW w:w="4583" w:type="dxa"/>
            <w:tcBorders>
              <w:top w:val="single" w:sz="4" w:space="0" w:color="000000"/>
              <w:left w:val="single" w:sz="4" w:space="0" w:color="000000"/>
              <w:bottom w:val="single" w:sz="4" w:space="0" w:color="000000"/>
              <w:right w:val="single" w:sz="4" w:space="0" w:color="000000"/>
            </w:tcBorders>
            <w:vAlign w:val="center"/>
          </w:tcPr>
          <w:p w14:paraId="5B24BD1C" w14:textId="77777777" w:rsidR="003056A6" w:rsidRPr="004D25E1" w:rsidRDefault="003056A6" w:rsidP="00E40DC9">
            <w:pPr>
              <w:keepNext/>
              <w:rPr>
                <w:sz w:val="18"/>
                <w:szCs w:val="18"/>
              </w:rPr>
            </w:pPr>
            <w:r w:rsidRPr="009E7F3A">
              <w:rPr>
                <w:sz w:val="18"/>
                <w:szCs w:val="18"/>
              </w:rPr>
              <w:t xml:space="preserve">Reference to an item in the materials array of the MPEG_haptic_material extension defined at </w:t>
            </w:r>
            <w:r>
              <w:rPr>
                <w:sz w:val="18"/>
                <w:szCs w:val="18"/>
              </w:rPr>
              <w:t>glTF file level</w:t>
            </w:r>
          </w:p>
        </w:tc>
      </w:tr>
    </w:tbl>
    <w:p w14:paraId="2AD820B8" w14:textId="77777777" w:rsidR="003056A6" w:rsidRPr="00E944F7" w:rsidRDefault="003056A6" w:rsidP="003056A6">
      <w:pPr>
        <w:rPr>
          <w:rFonts w:cs="Arial"/>
          <w:szCs w:val="22"/>
        </w:rPr>
      </w:pPr>
    </w:p>
    <w:p w14:paraId="406C04F7" w14:textId="77777777" w:rsidR="003056A6" w:rsidRPr="00E944F7" w:rsidRDefault="003056A6" w:rsidP="003056A6">
      <w:pPr>
        <w:pStyle w:val="Heading3"/>
        <w:numPr>
          <w:ilvl w:val="0"/>
          <w:numId w:val="0"/>
        </w:numPr>
        <w:spacing w:line="240" w:lineRule="atLeast"/>
        <w:jc w:val="both"/>
        <w:rPr>
          <w:bCs/>
          <w:iCs/>
        </w:rPr>
      </w:pPr>
      <w:r w:rsidRPr="00E944F7">
        <w:t>G.</w:t>
      </w:r>
      <w:r>
        <w:t>3</w:t>
      </w:r>
      <w:r w:rsidRPr="00E944F7">
        <w:t>.4</w:t>
      </w:r>
      <w:r w:rsidRPr="00E944F7">
        <w:tab/>
        <w:t>Processing Model</w:t>
      </w:r>
    </w:p>
    <w:p w14:paraId="0B075492"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When a scene description file becomes available, the Presentation Engine</w:t>
      </w:r>
    </w:p>
    <w:p w14:paraId="33441A8A"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parses the related glTF file.</w:t>
      </w:r>
    </w:p>
    <w:p w14:paraId="56BAEE22"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detects if the MPEG_haptic and MPEG_haptic_material extension is used.</w:t>
      </w:r>
    </w:p>
    <w:p w14:paraId="5C4E6B90" w14:textId="77777777" w:rsidR="003056A6"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identifies nodes associated with haptics by analyzing the haptic actions defined in the interactivity extension.</w:t>
      </w:r>
    </w:p>
    <w:p w14:paraId="47814BA7"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475048">
        <w:rPr>
          <w:rFonts w:ascii="Times New Roman" w:eastAsia="Cambria" w:hAnsi="Times New Roman"/>
          <w:color w:val="FF0000"/>
          <w:lang w:val="en-GB" w:eastAsia="zh-CN"/>
        </w:rPr>
        <w:t xml:space="preserve">identifies </w:t>
      </w:r>
      <w:r w:rsidRPr="00C4441F">
        <w:rPr>
          <w:rFonts w:ascii="Times New Roman" w:eastAsia="Cambria" w:hAnsi="Times New Roman"/>
          <w:color w:val="FF0000"/>
          <w:lang w:val="en-GB" w:eastAsia="zh-CN"/>
        </w:rPr>
        <w:t>haptic med</w:t>
      </w:r>
      <w:r w:rsidRPr="00475048">
        <w:rPr>
          <w:rFonts w:ascii="Times New Roman" w:eastAsia="Cambria" w:hAnsi="Times New Roman"/>
          <w:color w:val="FF0000"/>
          <w:lang w:val="en-GB" w:eastAsia="zh-CN"/>
        </w:rPr>
        <w:t xml:space="preserve">ia in the MPEG_media extension where the autoplay </w:t>
      </w:r>
      <w:r>
        <w:rPr>
          <w:rFonts w:ascii="Times New Roman" w:eastAsia="Cambria" w:hAnsi="Times New Roman"/>
          <w:color w:val="FF0000"/>
          <w:lang w:val="en-GB" w:eastAsia="zh-CN"/>
        </w:rPr>
        <w:t xml:space="preserve">property </w:t>
      </w:r>
      <w:r w:rsidRPr="00475048">
        <w:rPr>
          <w:rFonts w:ascii="Times New Roman" w:eastAsia="Cambria" w:hAnsi="Times New Roman"/>
          <w:color w:val="FF0000"/>
          <w:lang w:val="en-GB" w:eastAsia="zh-CN"/>
        </w:rPr>
        <w:t>is set to true or the startTime property is defined.</w:t>
      </w:r>
    </w:p>
    <w:p w14:paraId="4640256D" w14:textId="77777777" w:rsidR="003056A6" w:rsidRPr="00C04E31" w:rsidRDefault="003056A6" w:rsidP="003056A6">
      <w:pPr>
        <w:spacing w:after="0" w:line="240" w:lineRule="auto"/>
        <w:rPr>
          <w:rFonts w:cs="Arial"/>
          <w:color w:val="444444"/>
          <w:szCs w:val="22"/>
          <w:shd w:val="clear" w:color="auto" w:fill="FFFFFF"/>
        </w:rPr>
      </w:pPr>
      <w:r w:rsidRPr="00C04E31">
        <w:rPr>
          <w:rFonts w:cs="Arial"/>
          <w:color w:val="444444"/>
          <w:szCs w:val="22"/>
          <w:shd w:val="clear" w:color="auto" w:fill="FFFFFF"/>
        </w:rPr>
        <w:t>At runtime:</w:t>
      </w:r>
    </w:p>
    <w:p w14:paraId="25E8A5AF" w14:textId="77777777" w:rsidR="003056A6" w:rsidRPr="00475048" w:rsidRDefault="003056A6" w:rsidP="003056A6">
      <w:pPr>
        <w:pStyle w:val="ListParagraph"/>
        <w:numPr>
          <w:ilvl w:val="0"/>
          <w:numId w:val="21"/>
        </w:numPr>
        <w:tabs>
          <w:tab w:val="left" w:pos="403"/>
        </w:tabs>
        <w:spacing w:before="0" w:after="0" w:line="240" w:lineRule="auto"/>
        <w:jc w:val="both"/>
        <w:rPr>
          <w:rFonts w:ascii="Times New Roman" w:eastAsia="Cambria" w:hAnsi="Times New Roman"/>
          <w:color w:val="FF0000"/>
          <w:lang w:val="en-GB" w:eastAsia="zh-CN"/>
        </w:rPr>
      </w:pPr>
      <w:r w:rsidRPr="00475048">
        <w:rPr>
          <w:rFonts w:ascii="Times New Roman" w:eastAsia="Cambria" w:hAnsi="Times New Roman"/>
          <w:color w:val="FF0000"/>
          <w:lang w:val="en-GB" w:eastAsia="zh-CN"/>
        </w:rPr>
        <w:t>the presentation engine</w:t>
      </w:r>
      <w:r w:rsidRPr="00C4441F">
        <w:rPr>
          <w:rFonts w:ascii="Times New Roman" w:eastAsia="Cambria" w:hAnsi="Times New Roman"/>
          <w:color w:val="FF0000"/>
          <w:lang w:val="en-GB" w:eastAsia="zh-CN"/>
        </w:rPr>
        <w:t xml:space="preserve"> r</w:t>
      </w:r>
      <w:r w:rsidRPr="00475048">
        <w:rPr>
          <w:rFonts w:ascii="Times New Roman" w:eastAsia="Cambria" w:hAnsi="Times New Roman"/>
          <w:color w:val="FF0000"/>
          <w:lang w:val="en-GB" w:eastAsia="zh-CN"/>
        </w:rPr>
        <w:t xml:space="preserve">enders </w:t>
      </w:r>
      <w:r>
        <w:rPr>
          <w:rFonts w:ascii="Times New Roman" w:eastAsia="Cambria" w:hAnsi="Times New Roman"/>
          <w:color w:val="FF0000"/>
          <w:lang w:val="en-GB" w:eastAsia="zh-CN"/>
        </w:rPr>
        <w:t xml:space="preserve">the </w:t>
      </w:r>
      <w:r w:rsidRPr="00475048">
        <w:rPr>
          <w:rFonts w:ascii="Times New Roman" w:eastAsia="Cambria" w:hAnsi="Times New Roman"/>
          <w:color w:val="FF0000"/>
          <w:lang w:val="en-GB" w:eastAsia="zh-CN"/>
        </w:rPr>
        <w:t>identified haptic media based on the autoplay or startTime property.</w:t>
      </w:r>
    </w:p>
    <w:p w14:paraId="6928F14E" w14:textId="77777777" w:rsidR="003056A6" w:rsidRPr="00C04E31" w:rsidRDefault="003056A6" w:rsidP="003056A6">
      <w:pPr>
        <w:pStyle w:val="ListParagraph"/>
        <w:numPr>
          <w:ilvl w:val="0"/>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lastRenderedPageBreak/>
        <w:t>when behaviors launch a haptic action following the trigger activation, the presentation engine retrieves the haptic data specified in the associated haptic object through the MAF API.</w:t>
      </w:r>
    </w:p>
    <w:p w14:paraId="62BE2928" w14:textId="77777777" w:rsidR="003056A6" w:rsidRPr="00C04E31" w:rsidRDefault="003056A6" w:rsidP="003056A6">
      <w:pPr>
        <w:pStyle w:val="ListParagraph"/>
        <w:numPr>
          <w:ilvl w:val="1"/>
          <w:numId w:val="21"/>
        </w:numPr>
        <w:spacing w:before="0" w:after="0" w:line="240" w:lineRule="auto"/>
        <w:jc w:val="both"/>
        <w:rPr>
          <w:rFonts w:ascii="Cambria" w:hAnsi="Cambria" w:cs="Arial"/>
          <w:color w:val="444444"/>
          <w:sz w:val="22"/>
          <w:szCs w:val="22"/>
          <w:shd w:val="clear" w:color="auto" w:fill="FFFFFF"/>
        </w:rPr>
      </w:pPr>
      <w:r w:rsidRPr="00C04E31">
        <w:rPr>
          <w:rFonts w:ascii="Cambria" w:hAnsi="Cambria" w:cs="Arial"/>
          <w:color w:val="444444"/>
          <w:sz w:val="22"/>
          <w:szCs w:val="22"/>
          <w:shd w:val="clear" w:color="auto" w:fill="FFFFFF"/>
        </w:rPr>
        <w:t>the presentation engine then renders the data based on the properties specified in the associated haptic action.</w:t>
      </w:r>
    </w:p>
    <w:p w14:paraId="343DCBFB" w14:textId="77777777" w:rsidR="003056A6" w:rsidRPr="003C53F8" w:rsidRDefault="003056A6" w:rsidP="003056A6">
      <w:pPr>
        <w:rPr>
          <w:rFonts w:cs="Arial"/>
          <w:szCs w:val="22"/>
        </w:rPr>
      </w:pPr>
      <w:r w:rsidRPr="003C53F8">
        <w:rPr>
          <w:rFonts w:cs="Arial"/>
          <w:szCs w:val="22"/>
        </w:rPr>
        <w:t xml:space="preserve">Figure G.4.4-1 provides a simplified example of a glTF scene combning the interactivity and haptics extensions. Haptic information is stored at the </w:t>
      </w:r>
      <w:r>
        <w:rPr>
          <w:rFonts w:cs="Arial"/>
          <w:szCs w:val="22"/>
        </w:rPr>
        <w:t>glTF file level</w:t>
      </w:r>
      <w:r w:rsidRPr="003C53F8">
        <w:rPr>
          <w:rFonts w:cs="Arial"/>
          <w:szCs w:val="22"/>
        </w:rPr>
        <w:t xml:space="preserve"> with the MPEG_haptic and MPEG_haptic_material extensions. </w:t>
      </w:r>
    </w:p>
    <w:p w14:paraId="41C73DF7" w14:textId="77777777" w:rsidR="003056A6" w:rsidRPr="00C04E31" w:rsidRDefault="003056A6" w:rsidP="003056A6">
      <w:pPr>
        <w:keepNext/>
        <w:rPr>
          <w:szCs w:val="22"/>
        </w:rPr>
      </w:pPr>
      <w:r w:rsidRPr="00C04E31">
        <w:rPr>
          <w:szCs w:val="22"/>
        </w:rPr>
        <w:t xml:space="preserve"> </w:t>
      </w:r>
      <w:r w:rsidRPr="00C04E31">
        <w:rPr>
          <w:noProof/>
          <w:szCs w:val="22"/>
        </w:rPr>
        <w:drawing>
          <wp:inline distT="0" distB="0" distL="0" distR="0" wp14:anchorId="79FC70B6" wp14:editId="647D00CF">
            <wp:extent cx="5940425" cy="3298190"/>
            <wp:effectExtent l="0" t="0" r="3175" b="0"/>
            <wp:docPr id="26" name="Picture 2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 pr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0425" cy="3298190"/>
                    </a:xfrm>
                    <a:prstGeom prst="rect">
                      <a:avLst/>
                    </a:prstGeom>
                    <a:noFill/>
                    <a:ln>
                      <a:noFill/>
                    </a:ln>
                  </pic:spPr>
                </pic:pic>
              </a:graphicData>
            </a:graphic>
          </wp:inline>
        </w:drawing>
      </w:r>
    </w:p>
    <w:p w14:paraId="13A10825" w14:textId="77777777" w:rsidR="003056A6" w:rsidRPr="003C53F8" w:rsidRDefault="003056A6" w:rsidP="003056A6">
      <w:pPr>
        <w:pStyle w:val="Caption"/>
        <w:rPr>
          <w:rFonts w:ascii="Cambria" w:hAnsi="Cambria" w:cs="Arial"/>
          <w:sz w:val="22"/>
          <w:szCs w:val="22"/>
        </w:rPr>
      </w:pPr>
      <w:r w:rsidRPr="00C04E31">
        <w:rPr>
          <w:rFonts w:ascii="Cambria" w:hAnsi="Cambria"/>
          <w:sz w:val="22"/>
          <w:szCs w:val="22"/>
        </w:rPr>
        <w:t>Figure G.4.4-1: Example of glTF scene using MPEG_haptic and MPEG_haptic_material extensions</w:t>
      </w:r>
    </w:p>
    <w:p w14:paraId="23C23DFF" w14:textId="77777777" w:rsidR="003056A6" w:rsidRPr="003C53F8" w:rsidRDefault="003056A6" w:rsidP="003056A6">
      <w:pPr>
        <w:rPr>
          <w:rFonts w:cs="Arial"/>
          <w:szCs w:val="22"/>
        </w:rPr>
      </w:pPr>
      <w:r w:rsidRPr="003C53F8">
        <w:rPr>
          <w:rFonts w:cs="Arial"/>
          <w:szCs w:val="22"/>
        </w:rPr>
        <w:t xml:space="preserve">The relation between a node in the scene and haptic data from the MPEG_haptic extension is established in the MPEG_interactivity extension through haptic actions. Interactive haptic feedback is produced by defining behaviors with triggers (e.g collisions, proximity, etc.) and haptic actions. For each node in a haptic action, the associated Haptic data is defined either through a reference to an element of the MPEG_Haptic extension (action A1 and node1 in Figure G4.4-1) or through a MPEG_haptic_material attached to a mesh of the node (action A2 and node2 in Figure G4.4-1). When a haptic action is triggered, the associated haptic data shall be rendered according to the properties specified in the action. </w:t>
      </w:r>
    </w:p>
    <w:p w14:paraId="6DD12F35" w14:textId="77777777" w:rsidR="003056A6" w:rsidRPr="00E944F7" w:rsidRDefault="003056A6" w:rsidP="003056A6">
      <w:pPr>
        <w:spacing w:before="120"/>
        <w:rPr>
          <w:rFonts w:cs="Arial"/>
          <w:szCs w:val="22"/>
        </w:rPr>
      </w:pPr>
      <w:r w:rsidRPr="00E944F7">
        <w:rPr>
          <w:rFonts w:cs="Arial"/>
          <w:szCs w:val="22"/>
        </w:rPr>
        <w:t>Examples of how haptics would be driven by spatial displacement actions and additional parameters to tune the rendering are provided bellow</w:t>
      </w:r>
      <w:r>
        <w:rPr>
          <w:rFonts w:cs="Arial"/>
          <w:szCs w:val="22"/>
        </w:rPr>
        <w:t>.</w:t>
      </w: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3056A6" w:rsidRPr="004C11F7" w14:paraId="34B779A3" w14:textId="77777777" w:rsidTr="00E40DC9">
        <w:tc>
          <w:tcPr>
            <w:tcW w:w="1305" w:type="dxa"/>
            <w:shd w:val="clear" w:color="auto" w:fill="auto"/>
            <w:tcMar>
              <w:top w:w="100" w:type="dxa"/>
              <w:left w:w="100" w:type="dxa"/>
              <w:bottom w:w="100" w:type="dxa"/>
              <w:right w:w="100" w:type="dxa"/>
            </w:tcMar>
          </w:tcPr>
          <w:p w14:paraId="0D0D00B7" w14:textId="77777777" w:rsidR="003056A6" w:rsidRPr="00C04E31" w:rsidRDefault="003056A6" w:rsidP="00E40DC9">
            <w:pPr>
              <w:pStyle w:val="Tableheader"/>
              <w:jc w:val="center"/>
              <w:rPr>
                <w:b/>
              </w:rPr>
            </w:pPr>
            <w:r w:rsidRPr="00C04E31">
              <w:rPr>
                <w:b/>
              </w:rPr>
              <w:t>Action</w:t>
            </w:r>
          </w:p>
        </w:tc>
        <w:tc>
          <w:tcPr>
            <w:tcW w:w="4695" w:type="dxa"/>
            <w:shd w:val="clear" w:color="auto" w:fill="auto"/>
            <w:tcMar>
              <w:top w:w="100" w:type="dxa"/>
              <w:left w:w="100" w:type="dxa"/>
              <w:bottom w:w="100" w:type="dxa"/>
              <w:right w:w="100" w:type="dxa"/>
            </w:tcMar>
          </w:tcPr>
          <w:p w14:paraId="46E114B8" w14:textId="77777777" w:rsidR="003056A6" w:rsidRPr="00C04E31" w:rsidRDefault="003056A6" w:rsidP="00E40DC9">
            <w:pPr>
              <w:pStyle w:val="Tableheader"/>
              <w:jc w:val="center"/>
              <w:rPr>
                <w:b/>
              </w:rPr>
            </w:pPr>
            <w:r w:rsidRPr="00C04E31">
              <w:rPr>
                <w:b/>
              </w:rPr>
              <w:t>Default haptic behavior</w:t>
            </w:r>
          </w:p>
        </w:tc>
        <w:tc>
          <w:tcPr>
            <w:tcW w:w="3300" w:type="dxa"/>
            <w:shd w:val="clear" w:color="auto" w:fill="auto"/>
            <w:tcMar>
              <w:top w:w="100" w:type="dxa"/>
              <w:left w:w="100" w:type="dxa"/>
              <w:bottom w:w="100" w:type="dxa"/>
              <w:right w:w="100" w:type="dxa"/>
            </w:tcMar>
          </w:tcPr>
          <w:p w14:paraId="43E49F13" w14:textId="77777777" w:rsidR="003056A6" w:rsidRPr="00C04E31" w:rsidRDefault="003056A6" w:rsidP="00E40DC9">
            <w:pPr>
              <w:pStyle w:val="Tableheader"/>
              <w:jc w:val="center"/>
              <w:rPr>
                <w:b/>
              </w:rPr>
            </w:pPr>
            <w:r w:rsidRPr="00C04E31">
              <w:rPr>
                <w:b/>
              </w:rPr>
              <w:t>Override haptic parameters</w:t>
            </w:r>
          </w:p>
        </w:tc>
      </w:tr>
      <w:tr w:rsidR="003056A6" w:rsidRPr="004C11F7" w14:paraId="39E97FE0" w14:textId="77777777" w:rsidTr="00E40DC9">
        <w:tc>
          <w:tcPr>
            <w:tcW w:w="1305" w:type="dxa"/>
            <w:shd w:val="clear" w:color="auto" w:fill="auto"/>
            <w:tcMar>
              <w:top w:w="100" w:type="dxa"/>
              <w:left w:w="100" w:type="dxa"/>
              <w:bottom w:w="100" w:type="dxa"/>
              <w:right w:w="100" w:type="dxa"/>
            </w:tcMar>
          </w:tcPr>
          <w:p w14:paraId="7DC244F8" w14:textId="77777777" w:rsidR="003056A6" w:rsidRPr="00C04E31" w:rsidRDefault="003056A6" w:rsidP="00E40DC9">
            <w:pPr>
              <w:rPr>
                <w:rFonts w:cs="Arial"/>
                <w:sz w:val="20"/>
              </w:rPr>
            </w:pPr>
            <w:r w:rsidRPr="00C04E31">
              <w:rPr>
                <w:rFonts w:cs="Arial"/>
                <w:sz w:val="20"/>
              </w:rPr>
              <w:t>None</w:t>
            </w:r>
          </w:p>
        </w:tc>
        <w:tc>
          <w:tcPr>
            <w:tcW w:w="4695" w:type="dxa"/>
            <w:shd w:val="clear" w:color="auto" w:fill="auto"/>
            <w:tcMar>
              <w:top w:w="100" w:type="dxa"/>
              <w:left w:w="100" w:type="dxa"/>
              <w:bottom w:w="100" w:type="dxa"/>
              <w:right w:w="100" w:type="dxa"/>
            </w:tcMar>
          </w:tcPr>
          <w:p w14:paraId="20DCC75F" w14:textId="77777777" w:rsidR="003056A6" w:rsidRPr="00C04E31" w:rsidRDefault="003056A6" w:rsidP="00E40DC9">
            <w:pPr>
              <w:rPr>
                <w:rFonts w:cs="Arial"/>
                <w:sz w:val="20"/>
              </w:rPr>
            </w:pPr>
            <w:r w:rsidRPr="00C04E31">
              <w:rPr>
                <w:rFonts w:cs="Arial"/>
                <w:sz w:val="20"/>
              </w:rPr>
              <w:t>N/A</w:t>
            </w:r>
          </w:p>
        </w:tc>
        <w:tc>
          <w:tcPr>
            <w:tcW w:w="3300" w:type="dxa"/>
            <w:shd w:val="clear" w:color="auto" w:fill="auto"/>
            <w:tcMar>
              <w:top w:w="100" w:type="dxa"/>
              <w:left w:w="100" w:type="dxa"/>
              <w:bottom w:w="100" w:type="dxa"/>
              <w:right w:w="100" w:type="dxa"/>
            </w:tcMar>
          </w:tcPr>
          <w:p w14:paraId="50D942EE" w14:textId="77777777" w:rsidR="003056A6" w:rsidRPr="00C04E31" w:rsidRDefault="003056A6" w:rsidP="00E40DC9">
            <w:pPr>
              <w:rPr>
                <w:rFonts w:cs="Arial"/>
                <w:sz w:val="20"/>
              </w:rPr>
            </w:pPr>
            <w:r w:rsidRPr="00C04E31">
              <w:rPr>
                <w:rFonts w:cs="Arial"/>
                <w:sz w:val="20"/>
              </w:rPr>
              <w:t>N/A</w:t>
            </w:r>
          </w:p>
        </w:tc>
      </w:tr>
      <w:tr w:rsidR="003056A6" w:rsidRPr="004C11F7" w14:paraId="0D171163" w14:textId="77777777" w:rsidTr="00E40DC9">
        <w:tc>
          <w:tcPr>
            <w:tcW w:w="1305" w:type="dxa"/>
            <w:shd w:val="clear" w:color="auto" w:fill="auto"/>
            <w:tcMar>
              <w:top w:w="100" w:type="dxa"/>
              <w:left w:w="100" w:type="dxa"/>
              <w:bottom w:w="100" w:type="dxa"/>
              <w:right w:w="100" w:type="dxa"/>
            </w:tcMar>
          </w:tcPr>
          <w:p w14:paraId="4DDB7EEE" w14:textId="77777777" w:rsidR="003056A6" w:rsidRPr="00C04E31" w:rsidRDefault="003056A6" w:rsidP="00E40DC9">
            <w:pPr>
              <w:rPr>
                <w:rFonts w:cs="Arial"/>
                <w:sz w:val="20"/>
              </w:rPr>
            </w:pPr>
            <w:r w:rsidRPr="00C04E31">
              <w:rPr>
                <w:rFonts w:cs="Arial"/>
                <w:sz w:val="20"/>
              </w:rPr>
              <w:t>Free movement</w:t>
            </w:r>
          </w:p>
        </w:tc>
        <w:tc>
          <w:tcPr>
            <w:tcW w:w="4695" w:type="dxa"/>
            <w:shd w:val="clear" w:color="auto" w:fill="auto"/>
            <w:tcMar>
              <w:top w:w="100" w:type="dxa"/>
              <w:left w:w="100" w:type="dxa"/>
              <w:bottom w:w="100" w:type="dxa"/>
              <w:right w:w="100" w:type="dxa"/>
            </w:tcMar>
          </w:tcPr>
          <w:p w14:paraId="78A14008"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5D226F5C"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E78DBFA" w14:textId="77777777" w:rsidTr="00E40DC9">
        <w:tc>
          <w:tcPr>
            <w:tcW w:w="1305" w:type="dxa"/>
            <w:shd w:val="clear" w:color="auto" w:fill="auto"/>
            <w:tcMar>
              <w:top w:w="100" w:type="dxa"/>
              <w:left w:w="100" w:type="dxa"/>
              <w:bottom w:w="100" w:type="dxa"/>
              <w:right w:w="100" w:type="dxa"/>
            </w:tcMar>
          </w:tcPr>
          <w:p w14:paraId="4902CB32" w14:textId="77777777" w:rsidR="003056A6" w:rsidRPr="00C04E31" w:rsidRDefault="003056A6" w:rsidP="00E40DC9">
            <w:pPr>
              <w:rPr>
                <w:rFonts w:cs="Arial"/>
                <w:sz w:val="20"/>
              </w:rPr>
            </w:pPr>
            <w:r w:rsidRPr="00C04E31">
              <w:rPr>
                <w:rFonts w:cs="Arial"/>
                <w:sz w:val="20"/>
              </w:rPr>
              <w:lastRenderedPageBreak/>
              <w:t>Free position, fix rotation</w:t>
            </w:r>
          </w:p>
        </w:tc>
        <w:tc>
          <w:tcPr>
            <w:tcW w:w="4695" w:type="dxa"/>
            <w:shd w:val="clear" w:color="auto" w:fill="auto"/>
            <w:tcMar>
              <w:top w:w="100" w:type="dxa"/>
              <w:left w:w="100" w:type="dxa"/>
              <w:bottom w:w="100" w:type="dxa"/>
              <w:right w:w="100" w:type="dxa"/>
            </w:tcMar>
          </w:tcPr>
          <w:p w14:paraId="0B3A1AE7"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4F26CC4F"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36EC1F87" w14:textId="77777777" w:rsidTr="00E40DC9">
        <w:tc>
          <w:tcPr>
            <w:tcW w:w="1305" w:type="dxa"/>
            <w:shd w:val="clear" w:color="auto" w:fill="auto"/>
            <w:tcMar>
              <w:top w:w="100" w:type="dxa"/>
              <w:left w:w="100" w:type="dxa"/>
              <w:bottom w:w="100" w:type="dxa"/>
              <w:right w:w="100" w:type="dxa"/>
            </w:tcMar>
          </w:tcPr>
          <w:p w14:paraId="1D9BC12A" w14:textId="77777777" w:rsidR="003056A6" w:rsidRPr="00C04E31" w:rsidRDefault="003056A6" w:rsidP="00E40DC9">
            <w:pPr>
              <w:rPr>
                <w:rFonts w:cs="Arial"/>
                <w:sz w:val="20"/>
              </w:rPr>
            </w:pPr>
            <w:r w:rsidRPr="00C04E31">
              <w:rPr>
                <w:rFonts w:cs="Arial"/>
                <w:sz w:val="20"/>
              </w:rPr>
              <w:t>Free position, pivot rotation</w:t>
            </w:r>
          </w:p>
        </w:tc>
        <w:tc>
          <w:tcPr>
            <w:tcW w:w="4695" w:type="dxa"/>
            <w:shd w:val="clear" w:color="auto" w:fill="auto"/>
            <w:tcMar>
              <w:top w:w="100" w:type="dxa"/>
              <w:left w:w="100" w:type="dxa"/>
              <w:bottom w:w="100" w:type="dxa"/>
              <w:right w:w="100" w:type="dxa"/>
            </w:tcMar>
          </w:tcPr>
          <w:p w14:paraId="7B4E3CB3" w14:textId="77777777" w:rsidR="003056A6" w:rsidRPr="00C04E31" w:rsidRDefault="003056A6" w:rsidP="00E40DC9">
            <w:pPr>
              <w:rPr>
                <w:rFonts w:cs="Arial"/>
                <w:sz w:val="20"/>
              </w:rPr>
            </w:pPr>
            <w:r w:rsidRPr="00C04E31">
              <w:rPr>
                <w:rFonts w:cs="Arial"/>
                <w:sz w:val="20"/>
              </w:rPr>
              <w:t>Read Texture based on distance traveled in space</w:t>
            </w:r>
          </w:p>
        </w:tc>
        <w:tc>
          <w:tcPr>
            <w:tcW w:w="3300" w:type="dxa"/>
            <w:shd w:val="clear" w:color="auto" w:fill="auto"/>
            <w:tcMar>
              <w:top w:w="100" w:type="dxa"/>
              <w:left w:w="100" w:type="dxa"/>
              <w:bottom w:w="100" w:type="dxa"/>
              <w:right w:w="100" w:type="dxa"/>
            </w:tcMar>
          </w:tcPr>
          <w:p w14:paraId="037B941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E94704D" w14:textId="77777777" w:rsidTr="00E40DC9">
        <w:tc>
          <w:tcPr>
            <w:tcW w:w="1305" w:type="dxa"/>
            <w:shd w:val="clear" w:color="auto" w:fill="auto"/>
            <w:tcMar>
              <w:top w:w="100" w:type="dxa"/>
              <w:left w:w="100" w:type="dxa"/>
              <w:bottom w:w="100" w:type="dxa"/>
              <w:right w:w="100" w:type="dxa"/>
            </w:tcMar>
          </w:tcPr>
          <w:p w14:paraId="1B823F3C" w14:textId="77777777" w:rsidR="003056A6" w:rsidRPr="00C04E31" w:rsidRDefault="003056A6" w:rsidP="00E40DC9">
            <w:pPr>
              <w:rPr>
                <w:rFonts w:cs="Arial"/>
                <w:sz w:val="20"/>
              </w:rPr>
            </w:pPr>
            <w:r w:rsidRPr="00C04E31">
              <w:rPr>
                <w:rFonts w:cs="Arial"/>
                <w:sz w:val="20"/>
              </w:rPr>
              <w:t>Sliding</w:t>
            </w:r>
          </w:p>
        </w:tc>
        <w:tc>
          <w:tcPr>
            <w:tcW w:w="4695" w:type="dxa"/>
            <w:shd w:val="clear" w:color="auto" w:fill="auto"/>
            <w:tcMar>
              <w:top w:w="100" w:type="dxa"/>
              <w:left w:w="100" w:type="dxa"/>
              <w:bottom w:w="100" w:type="dxa"/>
              <w:right w:w="100" w:type="dxa"/>
            </w:tcMar>
          </w:tcPr>
          <w:p w14:paraId="6EC09552" w14:textId="77777777" w:rsidR="003056A6" w:rsidRPr="00C04E31" w:rsidRDefault="003056A6" w:rsidP="00E40DC9">
            <w:pPr>
              <w:rPr>
                <w:rFonts w:cs="Arial"/>
                <w:sz w:val="20"/>
              </w:rPr>
            </w:pPr>
            <w:r w:rsidRPr="00C04E31">
              <w:rPr>
                <w:rFonts w:cs="Arial"/>
                <w:sz w:val="20"/>
              </w:rPr>
              <w:t>Read Texture based on slider displacement distance as input.</w:t>
            </w:r>
          </w:p>
        </w:tc>
        <w:tc>
          <w:tcPr>
            <w:tcW w:w="3300" w:type="dxa"/>
            <w:shd w:val="clear" w:color="auto" w:fill="auto"/>
            <w:tcMar>
              <w:top w:w="100" w:type="dxa"/>
              <w:left w:w="100" w:type="dxa"/>
              <w:bottom w:w="100" w:type="dxa"/>
              <w:right w:w="100" w:type="dxa"/>
            </w:tcMar>
          </w:tcPr>
          <w:p w14:paraId="6D2D514A"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722D9F56" w14:textId="77777777" w:rsidTr="00E40DC9">
        <w:tc>
          <w:tcPr>
            <w:tcW w:w="1305" w:type="dxa"/>
            <w:shd w:val="clear" w:color="auto" w:fill="auto"/>
            <w:tcMar>
              <w:top w:w="100" w:type="dxa"/>
              <w:left w:w="100" w:type="dxa"/>
              <w:bottom w:w="100" w:type="dxa"/>
              <w:right w:w="100" w:type="dxa"/>
            </w:tcMar>
          </w:tcPr>
          <w:p w14:paraId="1FA533E2" w14:textId="77777777" w:rsidR="003056A6" w:rsidRPr="00C04E31" w:rsidRDefault="003056A6" w:rsidP="00E40DC9">
            <w:pPr>
              <w:rPr>
                <w:rFonts w:cs="Arial"/>
                <w:sz w:val="20"/>
              </w:rPr>
            </w:pPr>
            <w:r w:rsidRPr="00C04E31">
              <w:rPr>
                <w:rFonts w:cs="Arial"/>
                <w:sz w:val="20"/>
              </w:rPr>
              <w:t>Rotation around pivot</w:t>
            </w:r>
          </w:p>
        </w:tc>
        <w:tc>
          <w:tcPr>
            <w:tcW w:w="4695" w:type="dxa"/>
            <w:shd w:val="clear" w:color="auto" w:fill="auto"/>
            <w:tcMar>
              <w:top w:w="100" w:type="dxa"/>
              <w:left w:w="100" w:type="dxa"/>
              <w:bottom w:w="100" w:type="dxa"/>
              <w:right w:w="100" w:type="dxa"/>
            </w:tcMar>
          </w:tcPr>
          <w:p w14:paraId="1FC42CF6" w14:textId="77777777" w:rsidR="003056A6" w:rsidRPr="00C04E31" w:rsidRDefault="003056A6" w:rsidP="00E40DC9">
            <w:pPr>
              <w:rPr>
                <w:rFonts w:cs="Arial"/>
                <w:sz w:val="20"/>
              </w:rPr>
            </w:pPr>
            <w:r w:rsidRPr="00C04E31">
              <w:rPr>
                <w:rFonts w:cs="Arial"/>
                <w:sz w:val="20"/>
              </w:rPr>
              <w:t>Read Texture based on distance traveled during the rotation.</w:t>
            </w:r>
          </w:p>
        </w:tc>
        <w:tc>
          <w:tcPr>
            <w:tcW w:w="3300" w:type="dxa"/>
            <w:shd w:val="clear" w:color="auto" w:fill="auto"/>
            <w:tcMar>
              <w:top w:w="100" w:type="dxa"/>
              <w:left w:w="100" w:type="dxa"/>
              <w:bottom w:w="100" w:type="dxa"/>
              <w:right w:w="100" w:type="dxa"/>
            </w:tcMar>
          </w:tcPr>
          <w:p w14:paraId="43FD9443"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r w:rsidR="003056A6" w:rsidRPr="004C11F7" w14:paraId="14E1D8B7" w14:textId="77777777" w:rsidTr="00E40DC9">
        <w:tc>
          <w:tcPr>
            <w:tcW w:w="1305" w:type="dxa"/>
            <w:shd w:val="clear" w:color="auto" w:fill="auto"/>
            <w:tcMar>
              <w:top w:w="100" w:type="dxa"/>
              <w:left w:w="100" w:type="dxa"/>
              <w:bottom w:w="100" w:type="dxa"/>
              <w:right w:w="100" w:type="dxa"/>
            </w:tcMar>
          </w:tcPr>
          <w:p w14:paraId="5B468DA4" w14:textId="77777777" w:rsidR="003056A6" w:rsidRPr="00C04E31" w:rsidRDefault="003056A6" w:rsidP="00E40DC9">
            <w:pPr>
              <w:rPr>
                <w:rFonts w:cs="Arial"/>
                <w:sz w:val="20"/>
              </w:rPr>
            </w:pPr>
            <w:r w:rsidRPr="00C04E31">
              <w:rPr>
                <w:rFonts w:cs="Arial"/>
                <w:sz w:val="20"/>
              </w:rPr>
              <w:t>Button</w:t>
            </w:r>
          </w:p>
        </w:tc>
        <w:tc>
          <w:tcPr>
            <w:tcW w:w="4695" w:type="dxa"/>
            <w:shd w:val="clear" w:color="auto" w:fill="auto"/>
            <w:tcMar>
              <w:top w:w="100" w:type="dxa"/>
              <w:left w:w="100" w:type="dxa"/>
              <w:bottom w:w="100" w:type="dxa"/>
              <w:right w:w="100" w:type="dxa"/>
            </w:tcMar>
          </w:tcPr>
          <w:p w14:paraId="3CB4BFE5" w14:textId="77777777" w:rsidR="003056A6" w:rsidRPr="00C04E31" w:rsidRDefault="003056A6" w:rsidP="00E40DC9">
            <w:pPr>
              <w:rPr>
                <w:rFonts w:cs="Arial"/>
                <w:sz w:val="20"/>
              </w:rPr>
            </w:pPr>
            <w:r w:rsidRPr="00C04E31">
              <w:rPr>
                <w:rFonts w:cs="Arial"/>
                <w:sz w:val="20"/>
              </w:rPr>
              <w:t>Read force feedback curve based on the current depth of the button.</w:t>
            </w:r>
          </w:p>
        </w:tc>
        <w:tc>
          <w:tcPr>
            <w:tcW w:w="3300" w:type="dxa"/>
            <w:shd w:val="clear" w:color="auto" w:fill="auto"/>
            <w:tcMar>
              <w:top w:w="100" w:type="dxa"/>
              <w:left w:w="100" w:type="dxa"/>
              <w:bottom w:w="100" w:type="dxa"/>
              <w:right w:w="100" w:type="dxa"/>
            </w:tcMar>
          </w:tcPr>
          <w:p w14:paraId="7D327C92" w14:textId="77777777" w:rsidR="003056A6" w:rsidRPr="00C04E31" w:rsidRDefault="003056A6" w:rsidP="00E40DC9">
            <w:pPr>
              <w:rPr>
                <w:rFonts w:cs="Arial"/>
                <w:sz w:val="20"/>
              </w:rPr>
            </w:pPr>
            <w:r w:rsidRPr="00C04E31">
              <w:rPr>
                <w:rFonts w:cs="Arial"/>
                <w:sz w:val="20"/>
              </w:rPr>
              <w:t>Rescale the haptics rendering independent variable by an arbitrary length.</w:t>
            </w:r>
          </w:p>
        </w:tc>
      </w:tr>
    </w:tbl>
    <w:p w14:paraId="374398B5" w14:textId="77777777" w:rsidR="003056A6" w:rsidRDefault="003056A6" w:rsidP="003056A6">
      <w:pPr>
        <w:spacing w:after="160" w:line="259" w:lineRule="auto"/>
        <w:rPr>
          <w:rFonts w:cs="Arial"/>
          <w:szCs w:val="22"/>
        </w:rPr>
      </w:pPr>
    </w:p>
    <w:p w14:paraId="3F1564C3" w14:textId="37462262" w:rsidR="00E24F40" w:rsidRDefault="003056A6" w:rsidP="003056A6">
      <w:pPr>
        <w:pStyle w:val="BodyText"/>
        <w:rPr>
          <w:rFonts w:cs="Arial"/>
        </w:rPr>
      </w:pPr>
      <w:r w:rsidRPr="006B6F33">
        <w:rPr>
          <w:rFonts w:cs="Arial"/>
        </w:rPr>
        <w:t>Spatial displacement does not need to drive time-based haptic feedback (such as vibrations).</w:t>
      </w:r>
    </w:p>
    <w:p w14:paraId="61D06B8A" w14:textId="478790E4" w:rsidR="00715ADC" w:rsidRDefault="00715ADC">
      <w:pPr>
        <w:spacing w:after="0" w:line="240" w:lineRule="auto"/>
        <w:jc w:val="left"/>
        <w:rPr>
          <w:rFonts w:eastAsia="Calibri" w:cs="Arial"/>
          <w:szCs w:val="22"/>
          <w:lang w:eastAsia="en-US"/>
        </w:rPr>
      </w:pPr>
      <w:r>
        <w:rPr>
          <w:rFonts w:cs="Arial"/>
        </w:rPr>
        <w:br w:type="page"/>
      </w:r>
    </w:p>
    <w:p w14:paraId="41BB145E" w14:textId="7F85E9D7" w:rsidR="00C76C9B" w:rsidRPr="00C76C9B" w:rsidRDefault="00C76C9B" w:rsidP="00C76C9B">
      <w:pPr>
        <w:pStyle w:val="ANNEX"/>
        <w:tabs>
          <w:tab w:val="left" w:pos="403"/>
        </w:tabs>
        <w:spacing w:after="480"/>
        <w:rPr>
          <w:rFonts w:cs="Arial"/>
          <w:b w:val="0"/>
          <w:szCs w:val="28"/>
          <w:lang w:val="pt-BR" w:eastAsia="fr-FR"/>
        </w:rPr>
      </w:pPr>
      <w:bookmarkStart w:id="384" w:name="_Toc116678820"/>
      <w:r w:rsidRPr="00C76C9B">
        <w:rPr>
          <w:rFonts w:cs="Arial"/>
          <w:lang w:val="pt-BR"/>
        </w:rPr>
        <w:lastRenderedPageBreak/>
        <w:br/>
        <w:t>Reference avatar</w:t>
      </w:r>
      <w:r w:rsidRPr="00C76C9B">
        <w:rPr>
          <w:rFonts w:cs="Arial"/>
          <w:lang w:val="pt-BR"/>
        </w:rPr>
        <w:br/>
      </w:r>
      <w:r w:rsidRPr="00C76C9B">
        <w:rPr>
          <w:rFonts w:cs="Arial"/>
          <w:b w:val="0"/>
          <w:szCs w:val="28"/>
          <w:lang w:val="pt-BR" w:eastAsia="fr-FR"/>
        </w:rPr>
        <w:t>(Informative)</w:t>
      </w:r>
    </w:p>
    <w:p w14:paraId="410927B3" w14:textId="77777777" w:rsidR="00C76C9B" w:rsidRPr="00F64E9A" w:rsidRDefault="00C76C9B" w:rsidP="00C76C9B">
      <w:pPr>
        <w:pStyle w:val="Heading2"/>
        <w:numPr>
          <w:ilvl w:val="0"/>
          <w:numId w:val="0"/>
        </w:numPr>
        <w:tabs>
          <w:tab w:val="left" w:pos="810"/>
        </w:tabs>
        <w:spacing w:line="250" w:lineRule="atLeast"/>
        <w:jc w:val="both"/>
        <w:rPr>
          <w:iCs/>
        </w:rPr>
      </w:pPr>
      <w:r w:rsidRPr="00F64E9A">
        <w:t>H.1</w:t>
      </w:r>
      <w:r w:rsidRPr="00F64E9A">
        <w:tab/>
        <w:t>Introduction</w:t>
      </w:r>
      <w:bookmarkEnd w:id="384"/>
    </w:p>
    <w:p w14:paraId="1744D7CB" w14:textId="77777777" w:rsidR="00C76C9B" w:rsidRPr="00C04E31" w:rsidRDefault="00C76C9B" w:rsidP="00C76C9B">
      <w:pPr>
        <w:spacing w:after="0" w:line="240" w:lineRule="auto"/>
        <w:rPr>
          <w:rFonts w:cs="Arial"/>
          <w:szCs w:val="22"/>
          <w:lang w:eastAsia="fr-FR"/>
        </w:rPr>
      </w:pPr>
      <w:r w:rsidRPr="00C04E31">
        <w:rPr>
          <w:rFonts w:cs="Arial"/>
          <w:szCs w:val="22"/>
          <w:lang w:eastAsia="fr-FR"/>
        </w:rPr>
        <w:t>This Annex provides a description of a reference topology for the representation of humanoid avatars. The number of vertices and triangles is defined, with the associated semantics. Different levels of detail (LoD) from the same topology are also defined. The associated glTF files are downloadable from MPEG Content Repository (</w:t>
      </w:r>
      <w:r w:rsidRPr="00C04E31">
        <w:rPr>
          <w:szCs w:val="22"/>
        </w:rPr>
        <w:t>https://mpegfs.int-evry.fr/mpegcontent/ws-mpegcontent/MPEG-I/Part14-SceneDescriptions/MPEGRefAvatarModel-Morgan)</w:t>
      </w:r>
    </w:p>
    <w:p w14:paraId="47175173" w14:textId="77777777" w:rsidR="00C76C9B" w:rsidRPr="00C04E31" w:rsidRDefault="00C76C9B" w:rsidP="00C76C9B">
      <w:pPr>
        <w:rPr>
          <w:rFonts w:cs="Arial"/>
          <w:szCs w:val="22"/>
          <w:lang w:eastAsia="fr-FR"/>
        </w:rPr>
      </w:pPr>
      <w:r w:rsidRPr="00C04E31">
        <w:rPr>
          <w:rFonts w:cs="Arial"/>
          <w:szCs w:val="22"/>
          <w:lang w:eastAsia="fr-FR"/>
        </w:rPr>
        <w:t>The reference avatar detail in this informative document is identified by the URN “</w:t>
      </w:r>
      <w:r w:rsidRPr="00C04E31">
        <w:rPr>
          <w:rFonts w:cs="Arial"/>
          <w:b/>
          <w:bCs/>
          <w:szCs w:val="22"/>
          <w:lang w:eastAsia="fr-FR"/>
        </w:rPr>
        <w:t>urn:mpeg:sd:2023:avatar</w:t>
      </w:r>
      <w:r w:rsidRPr="00C04E31">
        <w:rPr>
          <w:rFonts w:cs="Arial"/>
          <w:szCs w:val="22"/>
          <w:lang w:eastAsia="fr-FR"/>
        </w:rPr>
        <w:t xml:space="preserve">” as an avatar type. </w:t>
      </w:r>
    </w:p>
    <w:p w14:paraId="649C8649" w14:textId="77777777" w:rsidR="00C76C9B" w:rsidRPr="00F64E9A" w:rsidRDefault="00C76C9B" w:rsidP="00C76C9B">
      <w:pPr>
        <w:pStyle w:val="Heading2"/>
        <w:numPr>
          <w:ilvl w:val="0"/>
          <w:numId w:val="0"/>
        </w:numPr>
        <w:tabs>
          <w:tab w:val="left" w:pos="810"/>
        </w:tabs>
        <w:spacing w:line="250" w:lineRule="atLeast"/>
        <w:jc w:val="both"/>
        <w:rPr>
          <w:iCs/>
        </w:rPr>
      </w:pPr>
      <w:bookmarkStart w:id="385" w:name="_Toc116678821"/>
      <w:r w:rsidRPr="00F64E9A">
        <w:t>H.2</w:t>
      </w:r>
      <w:r w:rsidRPr="00F64E9A">
        <w:tab/>
        <w:t>Body Model</w:t>
      </w:r>
      <w:bookmarkEnd w:id="385"/>
    </w:p>
    <w:p w14:paraId="63D892BB" w14:textId="77777777" w:rsidR="00C76C9B" w:rsidRPr="00F64E9A" w:rsidRDefault="00C76C9B" w:rsidP="00C76C9B">
      <w:pPr>
        <w:pStyle w:val="Heading3"/>
        <w:numPr>
          <w:ilvl w:val="0"/>
          <w:numId w:val="0"/>
        </w:numPr>
        <w:spacing w:line="240" w:lineRule="atLeast"/>
        <w:jc w:val="both"/>
        <w:rPr>
          <w:bCs/>
          <w:iCs/>
          <w:szCs w:val="24"/>
        </w:rPr>
      </w:pPr>
      <w:r w:rsidRPr="00F64E9A">
        <w:rPr>
          <w:szCs w:val="24"/>
        </w:rPr>
        <w:t>H.2.1</w:t>
      </w:r>
      <w:r w:rsidRPr="00F64E9A">
        <w:rPr>
          <w:szCs w:val="24"/>
        </w:rPr>
        <w:tab/>
        <w:t xml:space="preserve"> General</w:t>
      </w:r>
    </w:p>
    <w:p w14:paraId="06820593" w14:textId="77777777" w:rsidR="00C76C9B" w:rsidRPr="00C04E31" w:rsidRDefault="00C76C9B" w:rsidP="00C76C9B">
      <w:pPr>
        <w:rPr>
          <w:rFonts w:cs="Arial"/>
          <w:szCs w:val="22"/>
          <w:lang w:eastAsia="fr-FR"/>
        </w:rPr>
      </w:pPr>
      <w:r w:rsidRPr="00C04E31">
        <w:rPr>
          <w:rFonts w:cs="Arial"/>
          <w:szCs w:val="22"/>
          <w:lang w:eastAsia="fr-FR"/>
        </w:rPr>
        <w:t>The reference body avatar (Figure H.1) comes with its own mesh topology modeled as a female (right side) or a male body (left side). The body base mesh is composed of three levels of details. As described in Figure H.1, the density of the vertex is not the same for the body and the face, because the latter requires more accuracy for realism.</w:t>
      </w:r>
    </w:p>
    <w:p w14:paraId="451C929F" w14:textId="77777777" w:rsidR="00C76C9B" w:rsidRPr="00C04E31" w:rsidRDefault="00C76C9B" w:rsidP="00C76C9B">
      <w:pPr>
        <w:rPr>
          <w:rFonts w:cs="Arial"/>
          <w:szCs w:val="22"/>
          <w:lang w:eastAsia="fr-FR"/>
        </w:rPr>
      </w:pPr>
      <w:r w:rsidRPr="00C04E31">
        <w:rPr>
          <w:rFonts w:cs="Arial"/>
          <w:szCs w:val="22"/>
          <w:lang w:eastAsia="fr-FR"/>
        </w:rPr>
        <w:t>The different parts are described in more detail in the following sections.</w:t>
      </w:r>
    </w:p>
    <w:p w14:paraId="7431BCC5" w14:textId="77777777" w:rsidR="00C76C9B" w:rsidRPr="00F64E9A" w:rsidRDefault="00C76C9B" w:rsidP="00C76C9B">
      <w:pPr>
        <w:keepNext/>
        <w:rPr>
          <w:rFonts w:cs="Arial"/>
        </w:rPr>
      </w:pPr>
      <w:r w:rsidRPr="00F64E9A">
        <w:rPr>
          <w:rFonts w:cs="Arial"/>
          <w:noProof/>
        </w:rPr>
        <w:lastRenderedPageBreak/>
        <mc:AlternateContent>
          <mc:Choice Requires="wps">
            <w:drawing>
              <wp:anchor distT="45720" distB="45720" distL="114300" distR="114300" simplePos="0" relativeHeight="251663360" behindDoc="0" locked="0" layoutInCell="1" allowOverlap="1" wp14:anchorId="04DD0BEC" wp14:editId="2F1F18C1">
                <wp:simplePos x="0" y="0"/>
                <wp:positionH relativeFrom="rightMargin">
                  <wp:posOffset>-4448174</wp:posOffset>
                </wp:positionH>
                <wp:positionV relativeFrom="paragraph">
                  <wp:posOffset>542925</wp:posOffset>
                </wp:positionV>
                <wp:extent cx="628650" cy="276225"/>
                <wp:effectExtent l="0" t="0" r="0" b="952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6365D021" w14:textId="77777777" w:rsidR="00C76C9B" w:rsidRPr="007F4511" w:rsidRDefault="00C76C9B" w:rsidP="00C76C9B">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DD0BEC" id="_x0000_t202" coordsize="21600,21600" o:spt="202" path="m,l,21600r21600,l21600,xe">
                <v:stroke joinstyle="miter"/>
                <v:path gradientshapeok="t" o:connecttype="rect"/>
              </v:shapetype>
              <v:shape id="Text Box 37" o:spid="_x0000_s1026" type="#_x0000_t202" style="position:absolute;left:0;text-align:left;margin-left:-350.25pt;margin-top:42.75pt;width:49.5pt;height:21.75pt;z-index:25166336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FjCwIAAPUDAAAOAAAAZHJzL2Uyb0RvYy54bWysU9tu2zAMfR+wfxD0vjgxkjQ14hRdugwD&#10;ugvQ7QMUWY6FyaJGKbGzrx8lu2m2vQ3TgyCK1C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" stroked="f">
                <v:textbox>
                  <w:txbxContent>
                    <w:p w14:paraId="6365D021" w14:textId="77777777" w:rsidR="00C76C9B" w:rsidRPr="007F4511" w:rsidRDefault="00C76C9B" w:rsidP="00C76C9B">
                      <w:pPr>
                        <w:rPr>
                          <w:lang w:val="fr-FR"/>
                        </w:rPr>
                      </w:pPr>
                      <w:r>
                        <w:t>Female</w:t>
                      </w:r>
                    </w:p>
                  </w:txbxContent>
                </v:textbox>
                <w10:wrap anchorx="margin"/>
              </v:shape>
            </w:pict>
          </mc:Fallback>
        </mc:AlternateContent>
      </w:r>
      <w:r w:rsidRPr="00F64E9A">
        <w:rPr>
          <w:rFonts w:cs="Arial"/>
          <w:noProof/>
        </w:rPr>
        <mc:AlternateContent>
          <mc:Choice Requires="wps">
            <w:drawing>
              <wp:anchor distT="45720" distB="45720" distL="114300" distR="114300" simplePos="0" relativeHeight="251662336" behindDoc="0" locked="0" layoutInCell="1" allowOverlap="1" wp14:anchorId="57056A8B" wp14:editId="05D54CD0">
                <wp:simplePos x="0" y="0"/>
                <wp:positionH relativeFrom="rightMargin">
                  <wp:posOffset>-2552700</wp:posOffset>
                </wp:positionH>
                <wp:positionV relativeFrom="paragraph">
                  <wp:posOffset>542925</wp:posOffset>
                </wp:positionV>
                <wp:extent cx="485775" cy="276225"/>
                <wp:effectExtent l="0" t="0" r="9525"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7F72CA11" w14:textId="77777777" w:rsidR="00C76C9B" w:rsidRPr="007F4511" w:rsidRDefault="00C76C9B" w:rsidP="00C76C9B">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56A8B" id="Text Box 25" o:spid="_x0000_s1027" type="#_x0000_t202" style="position:absolute;left:0;text-align:left;margin-left:-201pt;margin-top:42.75pt;width:38.25pt;height:21.75pt;z-index:25166233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YIDg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" stroked="f">
                <v:textbox>
                  <w:txbxContent>
                    <w:p w14:paraId="7F72CA11" w14:textId="77777777" w:rsidR="00C76C9B" w:rsidRPr="007F4511" w:rsidRDefault="00C76C9B" w:rsidP="00C76C9B">
                      <w:pPr>
                        <w:rPr>
                          <w:lang w:val="fr-FR"/>
                        </w:rPr>
                      </w:pPr>
                      <w:r>
                        <w:t>Male</w:t>
                      </w:r>
                    </w:p>
                  </w:txbxContent>
                </v:textbox>
                <w10:wrap anchorx="margin"/>
              </v:shape>
            </w:pict>
          </mc:Fallback>
        </mc:AlternateContent>
      </w:r>
      <w:r w:rsidRPr="00F64E9A">
        <w:rPr>
          <w:rFonts w:cs="Arial"/>
          <w:noProof/>
        </w:rPr>
        <mc:AlternateContent>
          <mc:Choice Requires="wps">
            <w:drawing>
              <wp:anchor distT="0" distB="0" distL="114300" distR="114300" simplePos="0" relativeHeight="251660288" behindDoc="0" locked="0" layoutInCell="1" allowOverlap="1" wp14:anchorId="62F073C5" wp14:editId="3D962CDA">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7012A" id="Rectangle 53" o:spid="_x0000_s1026" style="position:absolute;margin-left:187.5pt;margin-top:13.95pt;width:59.25pt;height:6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cs="Arial"/>
          <w:noProof/>
        </w:rPr>
        <w:drawing>
          <wp:anchor distT="0" distB="0" distL="114300" distR="114300" simplePos="0" relativeHeight="251659264" behindDoc="0" locked="0" layoutInCell="1" allowOverlap="1" wp14:anchorId="45436A55" wp14:editId="46530F21">
            <wp:simplePos x="0" y="0"/>
            <wp:positionH relativeFrom="margin">
              <wp:posOffset>3886200</wp:posOffset>
            </wp:positionH>
            <wp:positionV relativeFrom="paragraph">
              <wp:posOffset>1837690</wp:posOffset>
            </wp:positionV>
            <wp:extent cx="2266892" cy="2571750"/>
            <wp:effectExtent l="19050" t="19050" r="19685" b="19050"/>
            <wp:wrapNone/>
            <wp:docPr id="52" name="Picture 52" descr="A green grid on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een grid on a person's head&#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cs="Arial"/>
          <w:noProof/>
        </w:rPr>
        <w:drawing>
          <wp:inline distT="0" distB="0" distL="0" distR="0" wp14:anchorId="7B782D11" wp14:editId="4C65DB56">
            <wp:extent cx="2712276" cy="6048375"/>
            <wp:effectExtent l="0" t="0" r="0" b="0"/>
            <wp:docPr id="54" name="Picture 54" descr="A green wirefram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een wireframe of a person&#10;&#10;Description automatically generated"/>
                    <pic:cNvPicPr/>
                  </pic:nvPicPr>
                  <pic:blipFill rotWithShape="1">
                    <a:blip r:embed="rId83"/>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7A9C5D50" wp14:editId="5BB4B58E">
            <wp:extent cx="2971800" cy="5819775"/>
            <wp:effectExtent l="0" t="0" r="0" b="9525"/>
            <wp:docPr id="31" name="Picture 31" descr="A person in a body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body suit&#10;&#10;Description automatically generated"/>
                    <pic:cNvPicPr/>
                  </pic:nvPicPr>
                  <pic:blipFill rotWithShape="1">
                    <a:blip r:embed="rId84"/>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3323B7B2" w14:textId="77777777" w:rsidR="00C76C9B" w:rsidRPr="00F64E9A" w:rsidRDefault="00C76C9B" w:rsidP="00C76C9B">
      <w:pPr>
        <w:pStyle w:val="Caption"/>
        <w:jc w:val="center"/>
        <w:rPr>
          <w:rFonts w:ascii="Cambria" w:hAnsi="Cambria" w:cs="Arial"/>
        </w:rPr>
      </w:pPr>
      <w:bookmarkStart w:id="386" w:name="_Ref116654430"/>
      <w:r w:rsidRPr="00F64E9A">
        <w:rPr>
          <w:rFonts w:ascii="Cambria" w:hAnsi="Cambria" w:cs="Arial"/>
        </w:rPr>
        <w:t>Figure H.</w:t>
      </w:r>
      <w:bookmarkEnd w:id="386"/>
      <w:r w:rsidRPr="00F64E9A">
        <w:rPr>
          <w:rFonts w:ascii="Cambria" w:hAnsi="Cambria" w:cs="Arial"/>
        </w:rPr>
        <w:t>1: Full body mesh topology (Right side: female version, Left side: male version). The neutral genre face is zoomed for better visualization (right picture).</w:t>
      </w:r>
    </w:p>
    <w:p w14:paraId="7C4AF151" w14:textId="77777777" w:rsidR="00C76C9B" w:rsidRPr="00F64E9A" w:rsidRDefault="00C76C9B" w:rsidP="00C76C9B">
      <w:pPr>
        <w:pStyle w:val="Heading3"/>
        <w:numPr>
          <w:ilvl w:val="0"/>
          <w:numId w:val="0"/>
        </w:numPr>
        <w:spacing w:line="240" w:lineRule="atLeast"/>
        <w:jc w:val="both"/>
        <w:rPr>
          <w:bCs/>
          <w:iCs/>
          <w:szCs w:val="24"/>
        </w:rPr>
      </w:pPr>
      <w:bookmarkStart w:id="387" w:name="_Ref114126863"/>
      <w:bookmarkStart w:id="388" w:name="_Toc116678822"/>
      <w:r w:rsidRPr="00F64E9A">
        <w:rPr>
          <w:szCs w:val="24"/>
        </w:rPr>
        <w:t>H.2.1</w:t>
      </w:r>
      <w:r w:rsidRPr="00F64E9A">
        <w:rPr>
          <w:szCs w:val="24"/>
        </w:rPr>
        <w:tab/>
        <w:t>Level of Details</w:t>
      </w:r>
      <w:bookmarkEnd w:id="387"/>
      <w:bookmarkEnd w:id="388"/>
    </w:p>
    <w:p w14:paraId="62189F78" w14:textId="77777777" w:rsidR="00C76C9B" w:rsidRPr="00C04E31" w:rsidRDefault="00C76C9B" w:rsidP="00C76C9B">
      <w:pPr>
        <w:rPr>
          <w:rFonts w:cs="Arial"/>
          <w:szCs w:val="22"/>
        </w:rPr>
      </w:pPr>
      <w:r w:rsidRPr="00C04E31">
        <w:rPr>
          <w:rFonts w:cs="Arial"/>
          <w:szCs w:val="22"/>
        </w:rPr>
        <w:t xml:space="preserve">The reference body avatar is structured in three levels of details (mesh resolution): </w:t>
      </w:r>
      <w:r w:rsidRPr="00C04E31">
        <w:rPr>
          <w:rFonts w:cs="Arial"/>
          <w:i/>
          <w:iCs/>
          <w:szCs w:val="22"/>
        </w:rPr>
        <w:t xml:space="preserve">Low, Medium </w:t>
      </w:r>
      <w:r w:rsidRPr="00C04E31">
        <w:rPr>
          <w:rFonts w:cs="Arial"/>
          <w:szCs w:val="22"/>
        </w:rPr>
        <w:t>and</w:t>
      </w:r>
      <w:r w:rsidRPr="00C04E31">
        <w:rPr>
          <w:rFonts w:cs="Arial"/>
          <w:i/>
          <w:iCs/>
          <w:szCs w:val="22"/>
        </w:rPr>
        <w:t xml:space="preserve"> High</w:t>
      </w:r>
      <w:r w:rsidRPr="00C04E31">
        <w:rPr>
          <w:rFonts w:cs="Arial"/>
          <w:szCs w:val="22"/>
        </w:rPr>
        <w:t xml:space="preserve"> (see Figure H.2). The goal of these different resolutions is to ensure that the mesh topology is supported on the runtime platform (mobile, PC, HMD etc.). </w:t>
      </w:r>
    </w:p>
    <w:p w14:paraId="65AA9FEC" w14:textId="77777777" w:rsidR="00C76C9B" w:rsidRPr="00C04E31" w:rsidRDefault="00C76C9B" w:rsidP="00C76C9B">
      <w:pPr>
        <w:rPr>
          <w:rFonts w:cs="Arial"/>
          <w:szCs w:val="22"/>
        </w:rPr>
      </w:pPr>
      <w:r w:rsidRPr="00C04E31">
        <w:rPr>
          <w:rFonts w:cs="Arial"/>
          <w:szCs w:val="22"/>
        </w:rPr>
        <w:t>Each level is described and referenced as:</w:t>
      </w:r>
    </w:p>
    <w:p w14:paraId="5DC61F10"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High Resolution</w:t>
      </w:r>
      <w:r w:rsidRPr="00C04E31">
        <w:rPr>
          <w:rFonts w:ascii="Cambria" w:hAnsi="Cambria" w:cs="Arial"/>
          <w:sz w:val="22"/>
          <w:szCs w:val="22"/>
        </w:rPr>
        <w:t xml:space="preserve"> (referenced as </w:t>
      </w:r>
      <w:r w:rsidRPr="00C04E31">
        <w:rPr>
          <w:rFonts w:ascii="Cambria" w:hAnsi="Cambria" w:cs="Arial"/>
          <w:i/>
          <w:iCs/>
          <w:sz w:val="22"/>
          <w:szCs w:val="22"/>
        </w:rPr>
        <w:t>Morgan_HD</w:t>
      </w:r>
      <w:r w:rsidRPr="00C04E31">
        <w:rPr>
          <w:rFonts w:ascii="Cambria" w:hAnsi="Cambria" w:cs="Arial"/>
          <w:sz w:val="22"/>
          <w:szCs w:val="22"/>
        </w:rPr>
        <w:t>)</w:t>
      </w:r>
    </w:p>
    <w:p w14:paraId="14A28C18"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bCs/>
          <w:sz w:val="22"/>
          <w:szCs w:val="22"/>
          <w:lang w:eastAsia="fr-FR"/>
        </w:rPr>
        <w:t>53,695 vertices and 56,496 quad faces (106,952 triangular faces).</w:t>
      </w:r>
    </w:p>
    <w:p w14:paraId="3AE5420C" w14:textId="77777777" w:rsidR="00C76C9B" w:rsidRPr="00C04E31" w:rsidRDefault="00C76C9B" w:rsidP="00C76C9B">
      <w:pPr>
        <w:pStyle w:val="ListParagraph"/>
        <w:numPr>
          <w:ilvl w:val="0"/>
          <w:numId w:val="18"/>
        </w:numPr>
        <w:spacing w:before="0" w:after="160" w:line="259" w:lineRule="auto"/>
        <w:rPr>
          <w:rFonts w:ascii="Cambria" w:hAnsi="Cambria" w:cs="Arial"/>
          <w:sz w:val="22"/>
          <w:szCs w:val="22"/>
        </w:rPr>
      </w:pPr>
      <w:r w:rsidRPr="00C04E31">
        <w:rPr>
          <w:rFonts w:ascii="Cambria" w:hAnsi="Cambria" w:cs="Arial"/>
          <w:b/>
          <w:bCs/>
          <w:sz w:val="22"/>
          <w:szCs w:val="22"/>
        </w:rPr>
        <w:t>Medium Resolution</w:t>
      </w:r>
      <w:r w:rsidRPr="00C04E31">
        <w:rPr>
          <w:rFonts w:ascii="Cambria" w:hAnsi="Cambria" w:cs="Arial"/>
          <w:sz w:val="22"/>
          <w:szCs w:val="22"/>
        </w:rPr>
        <w:t xml:space="preserve"> (referenced as </w:t>
      </w:r>
      <w:r w:rsidRPr="00C04E31">
        <w:rPr>
          <w:rFonts w:ascii="Cambria" w:hAnsi="Cambria" w:cs="Arial"/>
          <w:i/>
          <w:iCs/>
          <w:sz w:val="22"/>
          <w:szCs w:val="22"/>
        </w:rPr>
        <w:t>Morgan_MD</w:t>
      </w:r>
      <w:r w:rsidRPr="00C04E31">
        <w:rPr>
          <w:rFonts w:ascii="Cambria" w:hAnsi="Cambria" w:cs="Arial"/>
          <w:sz w:val="22"/>
          <w:szCs w:val="22"/>
        </w:rPr>
        <w:t>)</w:t>
      </w:r>
    </w:p>
    <w:p w14:paraId="08238B3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13,225 vertices and 13,196 quad faces (26,356 triangular faces)</w:t>
      </w:r>
    </w:p>
    <w:p w14:paraId="56A0BA69"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Corresponds to 25% of the HD mesh</w:t>
      </w:r>
    </w:p>
    <w:p w14:paraId="6F1C2A87" w14:textId="77777777" w:rsidR="00C76C9B" w:rsidRPr="00C04E31" w:rsidRDefault="00C76C9B" w:rsidP="00C76C9B">
      <w:pPr>
        <w:pStyle w:val="ListParagraph"/>
        <w:numPr>
          <w:ilvl w:val="0"/>
          <w:numId w:val="18"/>
        </w:numPr>
        <w:spacing w:before="0" w:after="160" w:line="259" w:lineRule="auto"/>
        <w:jc w:val="both"/>
        <w:rPr>
          <w:rFonts w:ascii="Cambria" w:hAnsi="Cambria" w:cs="Arial"/>
          <w:sz w:val="22"/>
          <w:szCs w:val="22"/>
        </w:rPr>
      </w:pPr>
      <w:r w:rsidRPr="00C04E31">
        <w:rPr>
          <w:rFonts w:ascii="Cambria" w:hAnsi="Cambria" w:cs="Arial"/>
          <w:b/>
          <w:bCs/>
          <w:sz w:val="22"/>
          <w:szCs w:val="22"/>
        </w:rPr>
        <w:t>Low Resolution</w:t>
      </w:r>
      <w:r w:rsidRPr="00C04E31">
        <w:rPr>
          <w:rFonts w:ascii="Cambria" w:hAnsi="Cambria" w:cs="Arial"/>
          <w:sz w:val="22"/>
          <w:szCs w:val="22"/>
        </w:rPr>
        <w:t xml:space="preserve"> (referenced as </w:t>
      </w:r>
      <w:r w:rsidRPr="00C04E31">
        <w:rPr>
          <w:rFonts w:ascii="Cambria" w:hAnsi="Cambria" w:cs="Arial"/>
          <w:i/>
          <w:iCs/>
          <w:sz w:val="22"/>
          <w:szCs w:val="22"/>
        </w:rPr>
        <w:t>Morgan_SD</w:t>
      </w:r>
      <w:r w:rsidRPr="00C04E31">
        <w:rPr>
          <w:rFonts w:ascii="Cambria" w:hAnsi="Cambria" w:cs="Arial"/>
          <w:sz w:val="22"/>
          <w:szCs w:val="22"/>
        </w:rPr>
        <w:t>)</w:t>
      </w:r>
    </w:p>
    <w:p w14:paraId="26987BD3" w14:textId="77777777" w:rsidR="00C76C9B" w:rsidRPr="00C04E31" w:rsidRDefault="00C76C9B" w:rsidP="00C76C9B">
      <w:pPr>
        <w:pStyle w:val="ListParagraph"/>
        <w:numPr>
          <w:ilvl w:val="1"/>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lastRenderedPageBreak/>
        <w:t>5,366 vertices and 5,300 quad faces (10,571 triangular faces).</w:t>
      </w:r>
    </w:p>
    <w:p w14:paraId="42D30E04" w14:textId="77777777" w:rsidR="00C76C9B" w:rsidRPr="00C04E31" w:rsidRDefault="00C76C9B" w:rsidP="00C76C9B">
      <w:pPr>
        <w:pStyle w:val="ListParagraph"/>
        <w:numPr>
          <w:ilvl w:val="1"/>
          <w:numId w:val="18"/>
        </w:numPr>
        <w:spacing w:before="0" w:after="160" w:line="259" w:lineRule="auto"/>
        <w:rPr>
          <w:rFonts w:ascii="Cambria" w:hAnsi="Cambria" w:cs="Arial"/>
          <w:sz w:val="22"/>
          <w:szCs w:val="22"/>
        </w:rPr>
      </w:pPr>
      <w:r w:rsidRPr="00C04E31">
        <w:rPr>
          <w:rFonts w:ascii="Cambria" w:hAnsi="Cambria" w:cs="Arial"/>
          <w:sz w:val="22"/>
          <w:szCs w:val="22"/>
        </w:rPr>
        <w:t>Corresponds to 90% of the HD mesh</w:t>
      </w:r>
    </w:p>
    <w:p w14:paraId="35CD8A6B" w14:textId="77777777" w:rsidR="00C76C9B" w:rsidRPr="00C04E31" w:rsidRDefault="00C76C9B" w:rsidP="00C76C9B">
      <w:pPr>
        <w:rPr>
          <w:rFonts w:cs="Arial"/>
          <w:szCs w:val="22"/>
        </w:rPr>
      </w:pPr>
      <w:r w:rsidRPr="00C04E31">
        <w:rPr>
          <w:rFonts w:cs="Arial"/>
          <w:szCs w:val="22"/>
        </w:rPr>
        <w:t>The mesh decimation ensures that vertices positions are consistent between levels. All SD mesh vertices are on the MD mesh and all MD mesh vertices are on the HD mesh.</w:t>
      </w:r>
    </w:p>
    <w:p w14:paraId="2943F1FB" w14:textId="77777777" w:rsidR="00C76C9B" w:rsidRPr="00F64E9A" w:rsidRDefault="00C76C9B" w:rsidP="00C76C9B">
      <w:pPr>
        <w:rPr>
          <w:rFonts w:cs="Arial"/>
          <w:bCs/>
          <w:lang w:eastAsia="fr-FR"/>
        </w:rPr>
      </w:pPr>
      <w:r w:rsidRPr="00F64E9A">
        <w:rPr>
          <w:rFonts w:cs="Arial"/>
          <w:noProof/>
        </w:rPr>
        <w:drawing>
          <wp:inline distT="0" distB="0" distL="0" distR="0" wp14:anchorId="3EA5ED37" wp14:editId="7E8A2EA5">
            <wp:extent cx="5943600" cy="3683635"/>
            <wp:effectExtent l="0" t="0" r="0" b="0"/>
            <wp:docPr id="57" name="Picture 57" descr="A group of men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in a line&#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2EA6EC1F" w14:textId="77777777" w:rsidR="00C76C9B" w:rsidRPr="00F64E9A" w:rsidRDefault="00C76C9B" w:rsidP="00C76C9B">
      <w:pPr>
        <w:pStyle w:val="Caption"/>
        <w:jc w:val="center"/>
        <w:rPr>
          <w:rFonts w:ascii="Cambria" w:hAnsi="Cambria" w:cs="Arial"/>
        </w:rPr>
      </w:pPr>
      <w:bookmarkStart w:id="389" w:name="_Ref116654837"/>
      <w:r w:rsidRPr="00F64E9A">
        <w:rPr>
          <w:rFonts w:ascii="Cambria" w:hAnsi="Cambria" w:cs="Arial"/>
        </w:rPr>
        <w:t>Figure H.</w:t>
      </w:r>
      <w:bookmarkEnd w:id="389"/>
      <w:r w:rsidRPr="00F64E9A">
        <w:rPr>
          <w:rFonts w:ascii="Cambria" w:hAnsi="Cambria" w:cs="Arial"/>
        </w:rPr>
        <w:t>2: Levels of details of Morgan - From left to right: High (50k), Medium (12k) and Small (5k).</w:t>
      </w:r>
    </w:p>
    <w:p w14:paraId="54BD351B" w14:textId="77777777" w:rsidR="00C76C9B" w:rsidRPr="00C04E31" w:rsidRDefault="00C76C9B" w:rsidP="00C76C9B">
      <w:pPr>
        <w:rPr>
          <w:rFonts w:cs="Arial"/>
          <w:i/>
          <w:szCs w:val="22"/>
        </w:rPr>
      </w:pPr>
      <w:r w:rsidRPr="00C04E31">
        <w:rPr>
          <w:rFonts w:cs="Arial"/>
          <w:szCs w:val="22"/>
        </w:rPr>
        <w:t xml:space="preserve">The associated files are named </w:t>
      </w:r>
      <w:r w:rsidRPr="00C04E31">
        <w:rPr>
          <w:rFonts w:cs="Arial"/>
          <w:i/>
          <w:iCs/>
          <w:szCs w:val="22"/>
        </w:rPr>
        <w:t>morgan_SD.gltf</w:t>
      </w:r>
      <w:r w:rsidRPr="00C04E31">
        <w:rPr>
          <w:rFonts w:cs="Arial"/>
          <w:szCs w:val="22"/>
        </w:rPr>
        <w:t xml:space="preserve">, </w:t>
      </w:r>
      <w:r w:rsidRPr="00C04E31">
        <w:rPr>
          <w:rFonts w:cs="Arial"/>
          <w:i/>
          <w:iCs/>
          <w:szCs w:val="22"/>
        </w:rPr>
        <w:t>morgan_MD.gltf</w:t>
      </w:r>
      <w:r w:rsidRPr="00C04E31">
        <w:rPr>
          <w:rFonts w:cs="Arial"/>
          <w:szCs w:val="22"/>
        </w:rPr>
        <w:t xml:space="preserve"> and </w:t>
      </w:r>
      <w:r w:rsidRPr="00C04E31">
        <w:rPr>
          <w:rFonts w:cs="Arial"/>
          <w:i/>
          <w:iCs/>
          <w:szCs w:val="22"/>
        </w:rPr>
        <w:t>morgan_HD.gltf.</w:t>
      </w:r>
    </w:p>
    <w:p w14:paraId="79AB3076" w14:textId="77777777" w:rsidR="00C76C9B" w:rsidRPr="00F64E9A" w:rsidRDefault="00C76C9B" w:rsidP="00C76C9B">
      <w:pPr>
        <w:pStyle w:val="Heading3"/>
        <w:numPr>
          <w:ilvl w:val="0"/>
          <w:numId w:val="0"/>
        </w:numPr>
        <w:spacing w:line="240" w:lineRule="atLeast"/>
        <w:jc w:val="both"/>
        <w:rPr>
          <w:bCs/>
          <w:iCs/>
          <w:szCs w:val="24"/>
        </w:rPr>
      </w:pPr>
      <w:bookmarkStart w:id="390" w:name="_Toc116678823"/>
      <w:r w:rsidRPr="00F64E9A">
        <w:rPr>
          <w:szCs w:val="24"/>
        </w:rPr>
        <w:t>H.2.3</w:t>
      </w:r>
      <w:r w:rsidRPr="00F64E9A">
        <w:rPr>
          <w:szCs w:val="24"/>
        </w:rPr>
        <w:tab/>
        <w:t>Body Semantics</w:t>
      </w:r>
      <w:bookmarkEnd w:id="390"/>
    </w:p>
    <w:p w14:paraId="376F0F09" w14:textId="77777777" w:rsidR="00C76C9B" w:rsidRPr="00C04E31" w:rsidRDefault="00C76C9B" w:rsidP="00C76C9B">
      <w:pPr>
        <w:rPr>
          <w:rFonts w:cs="Arial"/>
          <w:bCs/>
          <w:szCs w:val="22"/>
        </w:rPr>
      </w:pPr>
      <w:r w:rsidRPr="00C04E31">
        <w:rPr>
          <w:rFonts w:cs="Arial"/>
          <w:bCs/>
          <w:szCs w:val="22"/>
        </w:rPr>
        <w:t>The body is divided into 18 semantic areas allowing to directly refer to them for specific use cases and applications.</w:t>
      </w:r>
    </w:p>
    <w:p w14:paraId="3AA0A2F6" w14:textId="77777777" w:rsidR="00C76C9B" w:rsidRPr="00C04E31" w:rsidRDefault="00C76C9B" w:rsidP="00C76C9B">
      <w:pPr>
        <w:rPr>
          <w:rFonts w:cs="Arial"/>
          <w:bCs/>
          <w:szCs w:val="22"/>
        </w:rPr>
      </w:pPr>
      <w:r w:rsidRPr="00C04E31">
        <w:rPr>
          <w:rFonts w:cs="Arial"/>
          <w:bCs/>
          <w:szCs w:val="22"/>
        </w:rPr>
        <w:t>Figure H.3, Figure H.4, and Figure H.5 describes those 18 areas for respectively the front body, the back of the body and the head. The corresponding semantics and vertex coordinates are given by Table H.1. The numbering and order are the same as in the reference glTF file provided. It allows easy access to parts of the body by any applications, even without knowing the model.</w:t>
      </w:r>
    </w:p>
    <w:p w14:paraId="3F989747" w14:textId="77777777" w:rsidR="00C76C9B" w:rsidRPr="00C04E31" w:rsidRDefault="00C76C9B" w:rsidP="00C76C9B">
      <w:pPr>
        <w:rPr>
          <w:rFonts w:cs="Arial"/>
          <w:i/>
          <w:iCs/>
          <w:szCs w:val="22"/>
        </w:rPr>
      </w:pPr>
      <w:r w:rsidRPr="00C04E31">
        <w:rPr>
          <w:rFonts w:cs="Arial"/>
          <w:bCs/>
          <w:szCs w:val="22"/>
        </w:rPr>
        <w:t xml:space="preserve">The provided semantic list relates to the High Resolution level, aka </w:t>
      </w:r>
      <w:r w:rsidRPr="00C04E31">
        <w:rPr>
          <w:rFonts w:cs="Arial"/>
          <w:i/>
          <w:iCs/>
          <w:szCs w:val="22"/>
        </w:rPr>
        <w:t>Morgan_HD.</w:t>
      </w:r>
    </w:p>
    <w:p w14:paraId="5BF04573" w14:textId="77777777" w:rsidR="00C76C9B" w:rsidRPr="00EA37E1" w:rsidRDefault="00C76C9B" w:rsidP="00C76C9B">
      <w:pPr>
        <w:pStyle w:val="Caption"/>
        <w:keepNext/>
      </w:pPr>
      <w:r>
        <w:rPr>
          <w:noProof/>
        </w:rPr>
        <w:lastRenderedPageBreak/>
        <w:drawing>
          <wp:inline distT="0" distB="0" distL="0" distR="0" wp14:anchorId="162C5DB7" wp14:editId="3F13ED01">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86"/>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A7809B0" wp14:editId="6A18AC55">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87"/>
                    <a:stretch>
                      <a:fillRect/>
                    </a:stretch>
                  </pic:blipFill>
                  <pic:spPr>
                    <a:xfrm>
                      <a:off x="0" y="0"/>
                      <a:ext cx="2870187" cy="2880000"/>
                    </a:xfrm>
                    <a:prstGeom prst="rect">
                      <a:avLst/>
                    </a:prstGeom>
                  </pic:spPr>
                </pic:pic>
              </a:graphicData>
            </a:graphic>
          </wp:inline>
        </w:drawing>
      </w:r>
    </w:p>
    <w:p w14:paraId="2BA531A2" w14:textId="77777777" w:rsidR="00C76C9B" w:rsidRPr="00F64E9A" w:rsidRDefault="00C76C9B" w:rsidP="00C76C9B">
      <w:pPr>
        <w:rPr>
          <w:rFonts w:cs="Arial"/>
          <w:bCs/>
        </w:rPr>
      </w:pPr>
    </w:p>
    <w:p w14:paraId="7B6DDA0E" w14:textId="77777777" w:rsidR="00C76C9B" w:rsidRDefault="00C76C9B" w:rsidP="00C76C9B">
      <w:pPr>
        <w:pStyle w:val="Caption"/>
        <w:jc w:val="center"/>
        <w:rPr>
          <w:rFonts w:ascii="Cambria" w:hAnsi="Cambria" w:cs="Arial"/>
        </w:rPr>
      </w:pPr>
      <w:bookmarkStart w:id="391" w:name="_Ref116654968"/>
      <w:r w:rsidRPr="00F64E9A">
        <w:rPr>
          <w:rFonts w:ascii="Cambria" w:hAnsi="Cambria" w:cs="Arial"/>
        </w:rPr>
        <w:t>Figure H.</w:t>
      </w:r>
      <w:bookmarkEnd w:id="391"/>
      <w:r w:rsidRPr="00F64E9A">
        <w:rPr>
          <w:rFonts w:ascii="Cambria" w:hAnsi="Cambria" w:cs="Arial"/>
        </w:rPr>
        <w:t>3: front view of body semantic areas (left: areas, right: wireframe areas).</w:t>
      </w:r>
    </w:p>
    <w:p w14:paraId="405352DB" w14:textId="77777777" w:rsidR="00C76C9B" w:rsidRDefault="00C76C9B" w:rsidP="00C76C9B">
      <w:pPr>
        <w:pStyle w:val="Caption"/>
        <w:keepNext/>
      </w:pPr>
      <w:r>
        <w:rPr>
          <w:noProof/>
        </w:rPr>
        <w:drawing>
          <wp:inline distT="0" distB="0" distL="0" distR="0" wp14:anchorId="4F981B69" wp14:editId="19605F84">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88"/>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213D12A9" wp14:editId="3F01B0B7">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89"/>
                    <a:stretch>
                      <a:fillRect/>
                    </a:stretch>
                  </pic:blipFill>
                  <pic:spPr>
                    <a:xfrm>
                      <a:off x="0" y="0"/>
                      <a:ext cx="2807123" cy="2880000"/>
                    </a:xfrm>
                    <a:prstGeom prst="rect">
                      <a:avLst/>
                    </a:prstGeom>
                  </pic:spPr>
                </pic:pic>
              </a:graphicData>
            </a:graphic>
          </wp:inline>
        </w:drawing>
      </w:r>
      <w:r>
        <w:rPr>
          <w:noProof/>
        </w:rPr>
        <w:t xml:space="preserve"> </w:t>
      </w:r>
    </w:p>
    <w:p w14:paraId="579E7A7E" w14:textId="77777777" w:rsidR="00C76C9B" w:rsidRPr="00810B03" w:rsidRDefault="00C76C9B" w:rsidP="00C76C9B">
      <w:pPr>
        <w:pStyle w:val="Tabletitle"/>
      </w:pPr>
      <w:bookmarkStart w:id="392" w:name="_Ref116654969"/>
      <w:r w:rsidRPr="00810B03">
        <w:t>Figure H.</w:t>
      </w:r>
      <w:bookmarkEnd w:id="392"/>
      <w:r w:rsidRPr="00810B03">
        <w:t>4: back view of body semantic areas (left: areas, right: wireframe areas).</w:t>
      </w:r>
    </w:p>
    <w:p w14:paraId="75CE12EE" w14:textId="77777777" w:rsidR="00C76C9B" w:rsidRPr="00F64E9A" w:rsidRDefault="00C76C9B" w:rsidP="00C76C9B">
      <w:pPr>
        <w:pStyle w:val="Caption"/>
        <w:rPr>
          <w:rFonts w:ascii="Cambria" w:hAnsi="Cambria" w:cs="Arial"/>
          <w:b w:val="0"/>
          <w:i/>
          <w:iCs/>
          <w:noProof/>
        </w:rPr>
      </w:pPr>
    </w:p>
    <w:p w14:paraId="7DB92885" w14:textId="77777777" w:rsidR="00C76C9B" w:rsidRPr="00F64E9A" w:rsidRDefault="00C76C9B" w:rsidP="00C76C9B">
      <w:pPr>
        <w:keepNext/>
        <w:jc w:val="center"/>
        <w:rPr>
          <w:rFonts w:cs="Arial"/>
        </w:rPr>
      </w:pPr>
      <w:r w:rsidRPr="00F64E9A">
        <w:rPr>
          <w:rFonts w:cs="Arial"/>
          <w:bCs/>
          <w:i/>
          <w:iCs/>
          <w:noProof/>
        </w:rPr>
        <w:br w:type="page"/>
      </w:r>
      <w:r w:rsidRPr="00F64E9A">
        <w:rPr>
          <w:rFonts w:cs="Arial"/>
          <w:noProof/>
        </w:rPr>
        <w:lastRenderedPageBreak/>
        <w:drawing>
          <wp:inline distT="0" distB="0" distL="0" distR="0" wp14:anchorId="3EE535B8" wp14:editId="7A4ABA7E">
            <wp:extent cx="1931870" cy="2520000"/>
            <wp:effectExtent l="0" t="0" r="0" b="0"/>
            <wp:docPr id="60" name="Picture 60" descr="A person's face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erson's face with different colored eyes&#10;&#10;Description automatically generated"/>
                    <pic:cNvPicPr/>
                  </pic:nvPicPr>
                  <pic:blipFill>
                    <a:blip r:embed="rId90"/>
                    <a:stretch>
                      <a:fillRect/>
                    </a:stretch>
                  </pic:blipFill>
                  <pic:spPr>
                    <a:xfrm>
                      <a:off x="0" y="0"/>
                      <a:ext cx="1931870"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1FE16E22" wp14:editId="264AD9A8">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91"/>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noProof/>
        </w:rPr>
        <w:t xml:space="preserve"> </w:t>
      </w:r>
      <w:r w:rsidRPr="00F64E9A">
        <w:rPr>
          <w:rFonts w:cs="Arial"/>
          <w:noProof/>
        </w:rPr>
        <w:drawing>
          <wp:inline distT="0" distB="0" distL="0" distR="0" wp14:anchorId="208CCA90" wp14:editId="5443C98F">
            <wp:extent cx="1859462" cy="2519247"/>
            <wp:effectExtent l="0" t="0" r="7620" b="0"/>
            <wp:docPr id="11" name="Picture 11" descr="A black silhouette of a person with different colored ey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lack silhouette of a person with different colored eyes&#10;&#10;Description automatically generated"/>
                    <pic:cNvPicPr/>
                  </pic:nvPicPr>
                  <pic:blipFill rotWithShape="1">
                    <a:blip r:embed="rId92"/>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43548475" w14:textId="77777777" w:rsidR="00C76C9B" w:rsidRPr="00F64E9A" w:rsidRDefault="00C76C9B" w:rsidP="00C76C9B">
      <w:pPr>
        <w:rPr>
          <w:rFonts w:cs="Arial"/>
          <w:noProof/>
        </w:rPr>
      </w:pPr>
    </w:p>
    <w:p w14:paraId="1C6A4603" w14:textId="77777777" w:rsidR="00C76C9B" w:rsidRPr="00F64E9A" w:rsidRDefault="00C76C9B" w:rsidP="00C76C9B">
      <w:pPr>
        <w:keepNext/>
        <w:rPr>
          <w:rFonts w:cs="Arial"/>
        </w:rPr>
      </w:pPr>
      <w:r w:rsidRPr="00F64E9A">
        <w:rPr>
          <w:rFonts w:cs="Arial"/>
          <w:noProof/>
        </w:rPr>
        <w:drawing>
          <wp:inline distT="0" distB="0" distL="0" distR="0" wp14:anchorId="47984538" wp14:editId="37A4601E">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93"/>
                    <a:stretch>
                      <a:fillRect/>
                    </a:stretch>
                  </pic:blipFill>
                  <pic:spPr>
                    <a:xfrm>
                      <a:off x="0" y="0"/>
                      <a:ext cx="1913973"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38083285" wp14:editId="2D86E711">
            <wp:extent cx="1874727" cy="2520000"/>
            <wp:effectExtent l="0" t="0" r="0" b="0"/>
            <wp:docPr id="55" name="Picture 55" descr="A face with a grid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face with a grid on it&#10;&#10;Description automatically generated with medium confidence"/>
                    <pic:cNvPicPr/>
                  </pic:nvPicPr>
                  <pic:blipFill>
                    <a:blip r:embed="rId94"/>
                    <a:stretch>
                      <a:fillRect/>
                    </a:stretch>
                  </pic:blipFill>
                  <pic:spPr>
                    <a:xfrm>
                      <a:off x="0" y="0"/>
                      <a:ext cx="1874727" cy="2520000"/>
                    </a:xfrm>
                    <a:prstGeom prst="rect">
                      <a:avLst/>
                    </a:prstGeom>
                  </pic:spPr>
                </pic:pic>
              </a:graphicData>
            </a:graphic>
          </wp:inline>
        </w:drawing>
      </w:r>
      <w:r w:rsidRPr="00F64E9A">
        <w:rPr>
          <w:rFonts w:cs="Arial"/>
          <w:noProof/>
        </w:rPr>
        <w:t xml:space="preserve"> </w:t>
      </w:r>
      <w:r w:rsidRPr="00F64E9A">
        <w:rPr>
          <w:rFonts w:cs="Arial"/>
          <w:noProof/>
        </w:rPr>
        <w:drawing>
          <wp:inline distT="0" distB="0" distL="0" distR="0" wp14:anchorId="2B5B4D58" wp14:editId="68B2FE76">
            <wp:extent cx="1853617" cy="2520000"/>
            <wp:effectExtent l="0" t="0" r="0" b="0"/>
            <wp:docPr id="56" name="Picture 56" descr="A blue and red grid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blue and red grid face&#10;&#10;Description automatically generated"/>
                    <pic:cNvPicPr/>
                  </pic:nvPicPr>
                  <pic:blipFill>
                    <a:blip r:embed="rId95"/>
                    <a:stretch>
                      <a:fillRect/>
                    </a:stretch>
                  </pic:blipFill>
                  <pic:spPr>
                    <a:xfrm>
                      <a:off x="0" y="0"/>
                      <a:ext cx="1853617" cy="2520000"/>
                    </a:xfrm>
                    <a:prstGeom prst="rect">
                      <a:avLst/>
                    </a:prstGeom>
                  </pic:spPr>
                </pic:pic>
              </a:graphicData>
            </a:graphic>
          </wp:inline>
        </w:drawing>
      </w:r>
    </w:p>
    <w:p w14:paraId="340C9BD6" w14:textId="77777777" w:rsidR="00C76C9B" w:rsidRPr="00810B03" w:rsidRDefault="00C76C9B" w:rsidP="00C76C9B">
      <w:pPr>
        <w:pStyle w:val="Tabletitle"/>
      </w:pPr>
      <w:bookmarkStart w:id="393" w:name="_Ref116654971"/>
      <w:r w:rsidRPr="00810B03">
        <w:t>Figure H.</w:t>
      </w:r>
      <w:bookmarkEnd w:id="393"/>
      <w:r w:rsidRPr="00810B03">
        <w:t>5: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2C323CD" w14:textId="77777777" w:rsidR="00C76C9B" w:rsidRDefault="00C76C9B" w:rsidP="00C76C9B">
      <w:pPr>
        <w:rPr>
          <w:rFonts w:cs="Arial"/>
          <w:b/>
          <w:bCs/>
          <w:noProof/>
        </w:rPr>
      </w:pPr>
    </w:p>
    <w:p w14:paraId="73415F1D" w14:textId="77777777" w:rsidR="00C76C9B" w:rsidRDefault="00C76C9B" w:rsidP="00C76C9B">
      <w:pPr>
        <w:pStyle w:val="Tabletitle"/>
      </w:pPr>
      <w:bookmarkStart w:id="394" w:name="_Ref116655272"/>
      <w:bookmarkStart w:id="395" w:name="_Ref116896698"/>
      <w:r w:rsidRPr="00810B03">
        <w:t>Table H.</w:t>
      </w:r>
      <w:bookmarkEnd w:id="394"/>
      <w:r w:rsidRPr="00810B03">
        <w:t>1: Semantics table – The visual and geometric details of each semantic area are provided. For each of them, the number of vertices, quad and triangular faces are provided with the ID ranges covered by the areas.</w:t>
      </w:r>
      <w:bookmarkEnd w:id="395"/>
    </w:p>
    <w:p w14:paraId="2DEACE1A" w14:textId="77777777" w:rsidR="00C76C9B" w:rsidRPr="00F64E9A" w:rsidRDefault="00C76C9B" w:rsidP="00C76C9B">
      <w:pPr>
        <w:pStyle w:val="Revision"/>
        <w:jc w:val="center"/>
        <w:rPr>
          <w:rFonts w:cs="Arial"/>
          <w:b/>
          <w:bCs/>
          <w:sz w:val="24"/>
        </w:rPr>
      </w:pPr>
    </w:p>
    <w:tbl>
      <w:tblPr>
        <w:tblW w:w="10120" w:type="dxa"/>
        <w:tblCellMar>
          <w:left w:w="70" w:type="dxa"/>
          <w:right w:w="70" w:type="dxa"/>
        </w:tblCellMar>
        <w:tblLook w:val="04A0" w:firstRow="1" w:lastRow="0" w:firstColumn="1" w:lastColumn="0" w:noHBand="0" w:noVBand="1"/>
      </w:tblPr>
      <w:tblGrid>
        <w:gridCol w:w="2381"/>
        <w:gridCol w:w="634"/>
        <w:gridCol w:w="1236"/>
        <w:gridCol w:w="907"/>
        <w:gridCol w:w="1393"/>
        <w:gridCol w:w="1153"/>
        <w:gridCol w:w="877"/>
        <w:gridCol w:w="1393"/>
        <w:gridCol w:w="146"/>
      </w:tblGrid>
      <w:tr w:rsidR="00C76C9B" w:rsidRPr="000319E1" w14:paraId="7D88AF6F" w14:textId="77777777" w:rsidTr="00E40DC9">
        <w:trPr>
          <w:gridAfter w:val="1"/>
          <w:wAfter w:w="36" w:type="dxa"/>
          <w:trHeight w:val="458"/>
        </w:trPr>
        <w:tc>
          <w:tcPr>
            <w:tcW w:w="24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18AF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Semantic Name</w:t>
            </w:r>
          </w:p>
        </w:tc>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C350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Color</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3B934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Color (r,g,b)</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8DF20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vertices</w:t>
            </w:r>
          </w:p>
        </w:tc>
        <w:tc>
          <w:tcPr>
            <w:tcW w:w="13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8B75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Vertex ID</w:t>
            </w:r>
          </w:p>
        </w:tc>
        <w:tc>
          <w:tcPr>
            <w:tcW w:w="11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22B49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quad faces</w:t>
            </w:r>
          </w:p>
        </w:tc>
        <w:tc>
          <w:tcPr>
            <w:tcW w:w="87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636E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of tri faces</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2625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Face ID (quad)</w:t>
            </w:r>
          </w:p>
        </w:tc>
      </w:tr>
      <w:tr w:rsidR="00C76C9B" w:rsidRPr="000319E1" w14:paraId="52142C94" w14:textId="77777777" w:rsidTr="00E40DC9">
        <w:trPr>
          <w:trHeight w:val="290"/>
        </w:trPr>
        <w:tc>
          <w:tcPr>
            <w:tcW w:w="2467" w:type="dxa"/>
            <w:vMerge/>
            <w:tcBorders>
              <w:top w:val="single" w:sz="4" w:space="0" w:color="auto"/>
              <w:left w:val="single" w:sz="4" w:space="0" w:color="auto"/>
              <w:bottom w:val="single" w:sz="4" w:space="0" w:color="auto"/>
              <w:right w:val="single" w:sz="4" w:space="0" w:color="auto"/>
            </w:tcBorders>
            <w:vAlign w:val="center"/>
            <w:hideMark/>
          </w:tcPr>
          <w:p w14:paraId="7FBF2F14" w14:textId="77777777" w:rsidR="00C76C9B" w:rsidRPr="000319E1" w:rsidRDefault="00C76C9B" w:rsidP="00E40DC9">
            <w:pPr>
              <w:spacing w:after="0" w:line="240" w:lineRule="auto"/>
              <w:rPr>
                <w:rFonts w:ascii="Calibri" w:hAnsi="Calibri" w:cs="Calibri"/>
                <w:b/>
                <w:bCs/>
                <w:color w:val="000000"/>
                <w:sz w:val="20"/>
                <w:lang w:eastAsia="fr-FR"/>
              </w:rPr>
            </w:pPr>
          </w:p>
        </w:tc>
        <w:tc>
          <w:tcPr>
            <w:tcW w:w="638" w:type="dxa"/>
            <w:vMerge/>
            <w:tcBorders>
              <w:top w:val="single" w:sz="4" w:space="0" w:color="auto"/>
              <w:left w:val="single" w:sz="4" w:space="0" w:color="auto"/>
              <w:bottom w:val="single" w:sz="4" w:space="0" w:color="auto"/>
              <w:right w:val="single" w:sz="4" w:space="0" w:color="auto"/>
            </w:tcBorders>
            <w:vAlign w:val="center"/>
            <w:hideMark/>
          </w:tcPr>
          <w:p w14:paraId="647E18E9" w14:textId="77777777" w:rsidR="00C76C9B" w:rsidRPr="000319E1" w:rsidRDefault="00C76C9B" w:rsidP="00E40DC9">
            <w:pPr>
              <w:spacing w:after="0" w:line="240" w:lineRule="auto"/>
              <w:rPr>
                <w:rFonts w:ascii="Calibri" w:hAnsi="Calibri" w:cs="Calibri"/>
                <w:b/>
                <w:bCs/>
                <w:color w:val="000000"/>
                <w:sz w:val="20"/>
                <w:lang w:eastAsia="fr-FR"/>
              </w:rPr>
            </w:pPr>
          </w:p>
        </w:tc>
        <w:tc>
          <w:tcPr>
            <w:tcW w:w="1236" w:type="dxa"/>
            <w:vMerge/>
            <w:tcBorders>
              <w:top w:val="single" w:sz="4" w:space="0" w:color="auto"/>
              <w:left w:val="single" w:sz="4" w:space="0" w:color="auto"/>
              <w:bottom w:val="single" w:sz="4" w:space="0" w:color="000000"/>
              <w:right w:val="single" w:sz="4" w:space="0" w:color="auto"/>
            </w:tcBorders>
            <w:vAlign w:val="center"/>
            <w:hideMark/>
          </w:tcPr>
          <w:p w14:paraId="548E8C38" w14:textId="77777777" w:rsidR="00C76C9B" w:rsidRPr="000319E1" w:rsidRDefault="00C76C9B" w:rsidP="00E40DC9">
            <w:pPr>
              <w:spacing w:after="0" w:line="240" w:lineRule="auto"/>
              <w:rPr>
                <w:rFonts w:ascii="Calibri" w:hAnsi="Calibri" w:cs="Calibri"/>
                <w:b/>
                <w:bCs/>
                <w:color w:val="000000"/>
                <w:sz w:val="20"/>
                <w:lang w:eastAsia="fr-FR"/>
              </w:rPr>
            </w:pPr>
          </w:p>
        </w:tc>
        <w:tc>
          <w:tcPr>
            <w:tcW w:w="917" w:type="dxa"/>
            <w:vMerge/>
            <w:tcBorders>
              <w:top w:val="single" w:sz="4" w:space="0" w:color="auto"/>
              <w:left w:val="single" w:sz="4" w:space="0" w:color="auto"/>
              <w:bottom w:val="single" w:sz="4" w:space="0" w:color="000000"/>
              <w:right w:val="single" w:sz="4" w:space="0" w:color="auto"/>
            </w:tcBorders>
            <w:vAlign w:val="center"/>
            <w:hideMark/>
          </w:tcPr>
          <w:p w14:paraId="7BA6178F"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DE2B346" w14:textId="77777777" w:rsidR="00C76C9B" w:rsidRPr="000319E1" w:rsidRDefault="00C76C9B" w:rsidP="00E40DC9">
            <w:pPr>
              <w:spacing w:after="0" w:line="240" w:lineRule="auto"/>
              <w:rPr>
                <w:rFonts w:ascii="Calibri" w:hAnsi="Calibri" w:cs="Calibri"/>
                <w:b/>
                <w:bCs/>
                <w:color w:val="000000"/>
                <w:sz w:val="20"/>
                <w:lang w:eastAsia="fr-FR"/>
              </w:rPr>
            </w:pPr>
          </w:p>
        </w:tc>
        <w:tc>
          <w:tcPr>
            <w:tcW w:w="1153" w:type="dxa"/>
            <w:vMerge/>
            <w:tcBorders>
              <w:top w:val="single" w:sz="4" w:space="0" w:color="auto"/>
              <w:left w:val="single" w:sz="4" w:space="0" w:color="auto"/>
              <w:bottom w:val="single" w:sz="4" w:space="0" w:color="000000"/>
              <w:right w:val="single" w:sz="4" w:space="0" w:color="auto"/>
            </w:tcBorders>
            <w:vAlign w:val="center"/>
            <w:hideMark/>
          </w:tcPr>
          <w:p w14:paraId="6D0454AD" w14:textId="77777777" w:rsidR="00C76C9B" w:rsidRPr="000319E1" w:rsidRDefault="00C76C9B" w:rsidP="00E40DC9">
            <w:pPr>
              <w:spacing w:after="0" w:line="240" w:lineRule="auto"/>
              <w:rPr>
                <w:rFonts w:ascii="Calibri" w:hAnsi="Calibri" w:cs="Calibri"/>
                <w:b/>
                <w:bCs/>
                <w:color w:val="000000"/>
                <w:sz w:val="20"/>
                <w:lang w:eastAsia="fr-FR"/>
              </w:rPr>
            </w:pPr>
          </w:p>
        </w:tc>
        <w:tc>
          <w:tcPr>
            <w:tcW w:w="877" w:type="dxa"/>
            <w:vMerge/>
            <w:tcBorders>
              <w:top w:val="single" w:sz="4" w:space="0" w:color="auto"/>
              <w:left w:val="single" w:sz="4" w:space="0" w:color="auto"/>
              <w:bottom w:val="single" w:sz="4" w:space="0" w:color="000000"/>
              <w:right w:val="single" w:sz="4" w:space="0" w:color="auto"/>
            </w:tcBorders>
            <w:vAlign w:val="center"/>
            <w:hideMark/>
          </w:tcPr>
          <w:p w14:paraId="5A315F4A" w14:textId="77777777" w:rsidR="00C76C9B" w:rsidRPr="000319E1" w:rsidRDefault="00C76C9B" w:rsidP="00E40DC9">
            <w:pPr>
              <w:spacing w:after="0" w:line="240" w:lineRule="auto"/>
              <w:rPr>
                <w:rFonts w:ascii="Calibri" w:hAnsi="Calibri" w:cs="Calibri"/>
                <w:b/>
                <w:bCs/>
                <w:color w:val="000000"/>
                <w:sz w:val="20"/>
                <w:lang w:eastAsia="fr-FR"/>
              </w:rPr>
            </w:pPr>
          </w:p>
        </w:tc>
        <w:tc>
          <w:tcPr>
            <w:tcW w:w="1398" w:type="dxa"/>
            <w:vMerge/>
            <w:tcBorders>
              <w:top w:val="single" w:sz="4" w:space="0" w:color="auto"/>
              <w:left w:val="single" w:sz="4" w:space="0" w:color="auto"/>
              <w:bottom w:val="single" w:sz="4" w:space="0" w:color="000000"/>
              <w:right w:val="single" w:sz="4" w:space="0" w:color="auto"/>
            </w:tcBorders>
            <w:vAlign w:val="center"/>
            <w:hideMark/>
          </w:tcPr>
          <w:p w14:paraId="33219032" w14:textId="77777777" w:rsidR="00C76C9B" w:rsidRPr="000319E1" w:rsidRDefault="00C76C9B" w:rsidP="00E40DC9">
            <w:pPr>
              <w:spacing w:after="0" w:line="240" w:lineRule="auto"/>
              <w:rPr>
                <w:rFonts w:ascii="Calibri" w:hAnsi="Calibri" w:cs="Calibri"/>
                <w:b/>
                <w:bCs/>
                <w:color w:val="000000"/>
                <w:sz w:val="20"/>
                <w:lang w:eastAsia="fr-FR"/>
              </w:rPr>
            </w:pPr>
          </w:p>
        </w:tc>
        <w:tc>
          <w:tcPr>
            <w:tcW w:w="36" w:type="dxa"/>
            <w:tcBorders>
              <w:top w:val="nil"/>
              <w:left w:val="nil"/>
              <w:bottom w:val="nil"/>
              <w:right w:val="nil"/>
            </w:tcBorders>
            <w:shd w:val="clear" w:color="auto" w:fill="auto"/>
            <w:noWrap/>
            <w:vAlign w:val="bottom"/>
            <w:hideMark/>
          </w:tcPr>
          <w:p w14:paraId="29A5A0BD" w14:textId="77777777" w:rsidR="00C76C9B" w:rsidRPr="000319E1" w:rsidRDefault="00C76C9B" w:rsidP="00E40DC9">
            <w:pPr>
              <w:spacing w:after="0" w:line="240" w:lineRule="auto"/>
              <w:jc w:val="center"/>
              <w:rPr>
                <w:rFonts w:ascii="Calibri" w:hAnsi="Calibri" w:cs="Calibri"/>
                <w:b/>
                <w:bCs/>
                <w:color w:val="000000"/>
                <w:sz w:val="20"/>
                <w:lang w:eastAsia="fr-FR"/>
              </w:rPr>
            </w:pPr>
          </w:p>
        </w:tc>
      </w:tr>
      <w:tr w:rsidR="00C76C9B" w:rsidRPr="000319E1" w14:paraId="4731BBA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000000"/>
            <w:vAlign w:val="center"/>
            <w:hideMark/>
          </w:tcPr>
          <w:p w14:paraId="6AFF1343" w14:textId="77777777" w:rsidR="00C76C9B" w:rsidRPr="000319E1" w:rsidRDefault="00C76C9B" w:rsidP="00E40DC9">
            <w:pPr>
              <w:spacing w:after="0" w:line="240" w:lineRule="auto"/>
              <w:rPr>
                <w:rFonts w:ascii="Calibri" w:hAnsi="Calibri" w:cs="Calibri"/>
                <w:b/>
                <w:bCs/>
                <w:color w:val="FFFFFF"/>
                <w:sz w:val="20"/>
                <w:lang w:eastAsia="fr-FR"/>
              </w:rPr>
            </w:pPr>
            <w:r w:rsidRPr="000319E1">
              <w:rPr>
                <w:rFonts w:ascii="Calibri" w:hAnsi="Calibri" w:cs="Calibri"/>
                <w:b/>
                <w:bCs/>
                <w:color w:val="FFFFFF"/>
                <w:sz w:val="20"/>
                <w:lang w:eastAsia="fr-FR"/>
              </w:rPr>
              <w:t>Full</w:t>
            </w:r>
          </w:p>
        </w:tc>
        <w:tc>
          <w:tcPr>
            <w:tcW w:w="638" w:type="dxa"/>
            <w:tcBorders>
              <w:top w:val="nil"/>
              <w:left w:val="nil"/>
              <w:bottom w:val="single" w:sz="4" w:space="0" w:color="auto"/>
              <w:right w:val="single" w:sz="4" w:space="0" w:color="auto"/>
            </w:tcBorders>
            <w:shd w:val="clear" w:color="000000" w:fill="000000"/>
            <w:vAlign w:val="center"/>
            <w:hideMark/>
          </w:tcPr>
          <w:p w14:paraId="5692E7F3"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None</w:t>
            </w:r>
          </w:p>
        </w:tc>
        <w:tc>
          <w:tcPr>
            <w:tcW w:w="1236" w:type="dxa"/>
            <w:tcBorders>
              <w:top w:val="nil"/>
              <w:left w:val="nil"/>
              <w:bottom w:val="single" w:sz="4" w:space="0" w:color="auto"/>
              <w:right w:val="single" w:sz="4" w:space="0" w:color="auto"/>
            </w:tcBorders>
            <w:shd w:val="clear" w:color="000000" w:fill="000000"/>
            <w:vAlign w:val="center"/>
            <w:hideMark/>
          </w:tcPr>
          <w:p w14:paraId="5CD943C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 </w:t>
            </w:r>
          </w:p>
        </w:tc>
        <w:tc>
          <w:tcPr>
            <w:tcW w:w="917" w:type="dxa"/>
            <w:tcBorders>
              <w:top w:val="nil"/>
              <w:left w:val="nil"/>
              <w:bottom w:val="single" w:sz="4" w:space="0" w:color="auto"/>
              <w:right w:val="single" w:sz="4" w:space="0" w:color="auto"/>
            </w:tcBorders>
            <w:shd w:val="clear" w:color="000000" w:fill="000000"/>
            <w:vAlign w:val="center"/>
            <w:hideMark/>
          </w:tcPr>
          <w:p w14:paraId="160ABFE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53698</w:t>
            </w:r>
          </w:p>
        </w:tc>
        <w:tc>
          <w:tcPr>
            <w:tcW w:w="1398" w:type="dxa"/>
            <w:tcBorders>
              <w:top w:val="nil"/>
              <w:left w:val="nil"/>
              <w:bottom w:val="single" w:sz="4" w:space="0" w:color="auto"/>
              <w:right w:val="single" w:sz="4" w:space="0" w:color="auto"/>
            </w:tcBorders>
            <w:shd w:val="clear" w:color="000000" w:fill="000000"/>
            <w:vAlign w:val="center"/>
            <w:hideMark/>
          </w:tcPr>
          <w:p w14:paraId="356FDB41"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[0:53697]</w:t>
            </w:r>
          </w:p>
        </w:tc>
        <w:tc>
          <w:tcPr>
            <w:tcW w:w="1153" w:type="dxa"/>
            <w:tcBorders>
              <w:top w:val="nil"/>
              <w:left w:val="nil"/>
              <w:bottom w:val="single" w:sz="4" w:space="0" w:color="auto"/>
              <w:right w:val="single" w:sz="4" w:space="0" w:color="auto"/>
            </w:tcBorders>
            <w:shd w:val="clear" w:color="000000" w:fill="000000"/>
            <w:vAlign w:val="center"/>
            <w:hideMark/>
          </w:tcPr>
          <w:p w14:paraId="1F3B0F27"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46244</w:t>
            </w:r>
          </w:p>
        </w:tc>
        <w:tc>
          <w:tcPr>
            <w:tcW w:w="877" w:type="dxa"/>
            <w:tcBorders>
              <w:top w:val="nil"/>
              <w:left w:val="nil"/>
              <w:bottom w:val="single" w:sz="4" w:space="0" w:color="auto"/>
              <w:right w:val="single" w:sz="4" w:space="0" w:color="auto"/>
            </w:tcBorders>
            <w:shd w:val="clear" w:color="000000" w:fill="000000"/>
            <w:vAlign w:val="center"/>
            <w:hideMark/>
          </w:tcPr>
          <w:p w14:paraId="37C10A09"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97296</w:t>
            </w:r>
          </w:p>
        </w:tc>
        <w:tc>
          <w:tcPr>
            <w:tcW w:w="1398" w:type="dxa"/>
            <w:tcBorders>
              <w:top w:val="nil"/>
              <w:left w:val="nil"/>
              <w:bottom w:val="single" w:sz="4" w:space="0" w:color="auto"/>
              <w:right w:val="single" w:sz="4" w:space="0" w:color="auto"/>
            </w:tcBorders>
            <w:shd w:val="clear" w:color="000000" w:fill="000000"/>
            <w:vAlign w:val="center"/>
            <w:hideMark/>
          </w:tcPr>
          <w:p w14:paraId="03AABDF6"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[0:46243]</w:t>
            </w:r>
          </w:p>
        </w:tc>
        <w:tc>
          <w:tcPr>
            <w:tcW w:w="36" w:type="dxa"/>
            <w:vAlign w:val="center"/>
            <w:hideMark/>
          </w:tcPr>
          <w:p w14:paraId="48462CC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C2C5C4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59F8767E"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Upper Body</w:t>
            </w:r>
          </w:p>
        </w:tc>
        <w:tc>
          <w:tcPr>
            <w:tcW w:w="638" w:type="dxa"/>
            <w:tcBorders>
              <w:top w:val="nil"/>
              <w:left w:val="nil"/>
              <w:bottom w:val="single" w:sz="4" w:space="0" w:color="auto"/>
              <w:right w:val="single" w:sz="4" w:space="0" w:color="auto"/>
            </w:tcBorders>
            <w:shd w:val="clear" w:color="000000" w:fill="808080"/>
            <w:vAlign w:val="center"/>
            <w:hideMark/>
          </w:tcPr>
          <w:p w14:paraId="2BE6998A"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489D0DD6"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4C28A841"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46340</w:t>
            </w:r>
          </w:p>
        </w:tc>
        <w:tc>
          <w:tcPr>
            <w:tcW w:w="1398" w:type="dxa"/>
            <w:tcBorders>
              <w:top w:val="nil"/>
              <w:left w:val="nil"/>
              <w:bottom w:val="single" w:sz="4" w:space="0" w:color="auto"/>
              <w:right w:val="single" w:sz="4" w:space="0" w:color="auto"/>
            </w:tcBorders>
            <w:shd w:val="clear" w:color="000000" w:fill="808080"/>
            <w:vAlign w:val="center"/>
            <w:hideMark/>
          </w:tcPr>
          <w:p w14:paraId="4ECB9377"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[0:46339]</w:t>
            </w:r>
          </w:p>
        </w:tc>
        <w:tc>
          <w:tcPr>
            <w:tcW w:w="1153" w:type="dxa"/>
            <w:tcBorders>
              <w:top w:val="nil"/>
              <w:left w:val="nil"/>
              <w:bottom w:val="single" w:sz="4" w:space="0" w:color="auto"/>
              <w:right w:val="single" w:sz="4" w:space="0" w:color="auto"/>
            </w:tcBorders>
            <w:shd w:val="clear" w:color="000000" w:fill="808080"/>
            <w:vAlign w:val="center"/>
            <w:hideMark/>
          </w:tcPr>
          <w:p w14:paraId="72E50B80"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45504</w:t>
            </w:r>
          </w:p>
        </w:tc>
        <w:tc>
          <w:tcPr>
            <w:tcW w:w="877" w:type="dxa"/>
            <w:tcBorders>
              <w:top w:val="nil"/>
              <w:left w:val="nil"/>
              <w:bottom w:val="single" w:sz="4" w:space="0" w:color="auto"/>
              <w:right w:val="single" w:sz="4" w:space="0" w:color="auto"/>
            </w:tcBorders>
            <w:shd w:val="clear" w:color="000000" w:fill="808080"/>
            <w:vAlign w:val="center"/>
            <w:hideMark/>
          </w:tcPr>
          <w:p w14:paraId="57F73472"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93584</w:t>
            </w:r>
          </w:p>
        </w:tc>
        <w:tc>
          <w:tcPr>
            <w:tcW w:w="1398" w:type="dxa"/>
            <w:tcBorders>
              <w:top w:val="nil"/>
              <w:left w:val="nil"/>
              <w:bottom w:val="single" w:sz="4" w:space="0" w:color="auto"/>
              <w:right w:val="single" w:sz="4" w:space="0" w:color="auto"/>
            </w:tcBorders>
            <w:shd w:val="clear" w:color="000000" w:fill="808080"/>
            <w:vAlign w:val="center"/>
            <w:hideMark/>
          </w:tcPr>
          <w:p w14:paraId="41A3D880"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[0:45503]</w:t>
            </w:r>
          </w:p>
        </w:tc>
        <w:tc>
          <w:tcPr>
            <w:tcW w:w="36" w:type="dxa"/>
            <w:vAlign w:val="center"/>
            <w:hideMark/>
          </w:tcPr>
          <w:p w14:paraId="45B56D3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901A50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2CDC121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Head</w:t>
            </w:r>
          </w:p>
        </w:tc>
        <w:tc>
          <w:tcPr>
            <w:tcW w:w="638" w:type="dxa"/>
            <w:tcBorders>
              <w:top w:val="nil"/>
              <w:left w:val="nil"/>
              <w:bottom w:val="single" w:sz="4" w:space="0" w:color="auto"/>
              <w:right w:val="single" w:sz="4" w:space="0" w:color="auto"/>
            </w:tcBorders>
            <w:shd w:val="clear" w:color="000000" w:fill="BFBFBF"/>
            <w:vAlign w:val="center"/>
            <w:hideMark/>
          </w:tcPr>
          <w:p w14:paraId="11ADD19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44E8FA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E904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36584</w:t>
            </w:r>
          </w:p>
        </w:tc>
        <w:tc>
          <w:tcPr>
            <w:tcW w:w="1398" w:type="dxa"/>
            <w:tcBorders>
              <w:top w:val="nil"/>
              <w:left w:val="nil"/>
              <w:bottom w:val="single" w:sz="4" w:space="0" w:color="auto"/>
              <w:right w:val="single" w:sz="4" w:space="0" w:color="auto"/>
            </w:tcBorders>
            <w:shd w:val="clear" w:color="000000" w:fill="BFBFBF"/>
            <w:vAlign w:val="center"/>
            <w:hideMark/>
          </w:tcPr>
          <w:p w14:paraId="5A5AD95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[0:36583]</w:t>
            </w:r>
          </w:p>
        </w:tc>
        <w:tc>
          <w:tcPr>
            <w:tcW w:w="1153" w:type="dxa"/>
            <w:tcBorders>
              <w:top w:val="nil"/>
              <w:left w:val="nil"/>
              <w:bottom w:val="single" w:sz="4" w:space="0" w:color="auto"/>
              <w:right w:val="single" w:sz="4" w:space="0" w:color="auto"/>
            </w:tcBorders>
            <w:shd w:val="clear" w:color="000000" w:fill="BFBFBF"/>
            <w:vAlign w:val="center"/>
            <w:hideMark/>
          </w:tcPr>
          <w:p w14:paraId="6A514E2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36184</w:t>
            </w:r>
          </w:p>
        </w:tc>
        <w:tc>
          <w:tcPr>
            <w:tcW w:w="877" w:type="dxa"/>
            <w:tcBorders>
              <w:top w:val="nil"/>
              <w:left w:val="nil"/>
              <w:bottom w:val="single" w:sz="4" w:space="0" w:color="auto"/>
              <w:right w:val="single" w:sz="4" w:space="0" w:color="auto"/>
            </w:tcBorders>
            <w:shd w:val="clear" w:color="000000" w:fill="BFBFBF"/>
            <w:vAlign w:val="center"/>
            <w:hideMark/>
          </w:tcPr>
          <w:p w14:paraId="4C2FFC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72328</w:t>
            </w:r>
          </w:p>
        </w:tc>
        <w:tc>
          <w:tcPr>
            <w:tcW w:w="1398" w:type="dxa"/>
            <w:tcBorders>
              <w:top w:val="nil"/>
              <w:left w:val="nil"/>
              <w:bottom w:val="single" w:sz="4" w:space="0" w:color="auto"/>
              <w:right w:val="single" w:sz="4" w:space="0" w:color="auto"/>
            </w:tcBorders>
            <w:shd w:val="clear" w:color="000000" w:fill="BFBFBF"/>
            <w:vAlign w:val="center"/>
            <w:hideMark/>
          </w:tcPr>
          <w:p w14:paraId="67FDF9E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[0:36183]</w:t>
            </w:r>
          </w:p>
        </w:tc>
        <w:tc>
          <w:tcPr>
            <w:tcW w:w="36" w:type="dxa"/>
            <w:vAlign w:val="center"/>
            <w:hideMark/>
          </w:tcPr>
          <w:p w14:paraId="1569DAF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5B7B17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6F249D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Face</w:t>
            </w:r>
          </w:p>
        </w:tc>
        <w:tc>
          <w:tcPr>
            <w:tcW w:w="638" w:type="dxa"/>
            <w:tcBorders>
              <w:top w:val="nil"/>
              <w:left w:val="nil"/>
              <w:bottom w:val="single" w:sz="4" w:space="0" w:color="auto"/>
              <w:right w:val="single" w:sz="4" w:space="0" w:color="auto"/>
            </w:tcBorders>
            <w:shd w:val="clear" w:color="000000" w:fill="FFFFFF"/>
            <w:vAlign w:val="center"/>
            <w:hideMark/>
          </w:tcPr>
          <w:p w14:paraId="6ABF5F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4AD21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(1, 1, 1)</w:t>
            </w:r>
          </w:p>
        </w:tc>
        <w:tc>
          <w:tcPr>
            <w:tcW w:w="917" w:type="dxa"/>
            <w:tcBorders>
              <w:top w:val="nil"/>
              <w:left w:val="nil"/>
              <w:bottom w:val="single" w:sz="4" w:space="0" w:color="auto"/>
              <w:right w:val="single" w:sz="4" w:space="0" w:color="auto"/>
            </w:tcBorders>
            <w:shd w:val="clear" w:color="000000" w:fill="C6EFCE"/>
            <w:vAlign w:val="center"/>
            <w:hideMark/>
          </w:tcPr>
          <w:p w14:paraId="791D540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6873</w:t>
            </w:r>
          </w:p>
        </w:tc>
        <w:tc>
          <w:tcPr>
            <w:tcW w:w="1398" w:type="dxa"/>
            <w:tcBorders>
              <w:top w:val="nil"/>
              <w:left w:val="nil"/>
              <w:bottom w:val="single" w:sz="4" w:space="0" w:color="auto"/>
              <w:right w:val="single" w:sz="4" w:space="0" w:color="auto"/>
            </w:tcBorders>
            <w:shd w:val="clear" w:color="000000" w:fill="FFFFFF"/>
            <w:vAlign w:val="center"/>
            <w:hideMark/>
          </w:tcPr>
          <w:p w14:paraId="752E5C1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[0:6872]</w:t>
            </w:r>
          </w:p>
        </w:tc>
        <w:tc>
          <w:tcPr>
            <w:tcW w:w="1153" w:type="dxa"/>
            <w:tcBorders>
              <w:top w:val="nil"/>
              <w:left w:val="nil"/>
              <w:bottom w:val="single" w:sz="4" w:space="0" w:color="auto"/>
              <w:right w:val="single" w:sz="4" w:space="0" w:color="auto"/>
            </w:tcBorders>
            <w:shd w:val="clear" w:color="000000" w:fill="C6EFCE"/>
            <w:vAlign w:val="center"/>
            <w:hideMark/>
          </w:tcPr>
          <w:p w14:paraId="0E90222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6785</w:t>
            </w:r>
          </w:p>
        </w:tc>
        <w:tc>
          <w:tcPr>
            <w:tcW w:w="877" w:type="dxa"/>
            <w:tcBorders>
              <w:top w:val="nil"/>
              <w:left w:val="nil"/>
              <w:bottom w:val="single" w:sz="4" w:space="0" w:color="auto"/>
              <w:right w:val="single" w:sz="4" w:space="0" w:color="auto"/>
            </w:tcBorders>
            <w:shd w:val="clear" w:color="000000" w:fill="C6EFCE"/>
            <w:vAlign w:val="center"/>
            <w:hideMark/>
          </w:tcPr>
          <w:p w14:paraId="4A7AB1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13570</w:t>
            </w:r>
          </w:p>
        </w:tc>
        <w:tc>
          <w:tcPr>
            <w:tcW w:w="1398" w:type="dxa"/>
            <w:tcBorders>
              <w:top w:val="nil"/>
              <w:left w:val="nil"/>
              <w:bottom w:val="single" w:sz="4" w:space="0" w:color="auto"/>
              <w:right w:val="single" w:sz="4" w:space="0" w:color="auto"/>
            </w:tcBorders>
            <w:shd w:val="clear" w:color="000000" w:fill="FFFFFF"/>
            <w:vAlign w:val="center"/>
            <w:hideMark/>
          </w:tcPr>
          <w:p w14:paraId="5FE6D7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[0:6784]</w:t>
            </w:r>
          </w:p>
        </w:tc>
        <w:tc>
          <w:tcPr>
            <w:tcW w:w="36" w:type="dxa"/>
            <w:vAlign w:val="center"/>
            <w:hideMark/>
          </w:tcPr>
          <w:p w14:paraId="35E24D2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7B1413F"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FFFFF"/>
            <w:vAlign w:val="center"/>
            <w:hideMark/>
          </w:tcPr>
          <w:p w14:paraId="3320985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Back/Neck/Ears</w:t>
            </w:r>
          </w:p>
        </w:tc>
        <w:tc>
          <w:tcPr>
            <w:tcW w:w="638" w:type="dxa"/>
            <w:tcBorders>
              <w:top w:val="nil"/>
              <w:left w:val="nil"/>
              <w:bottom w:val="single" w:sz="4" w:space="0" w:color="auto"/>
              <w:right w:val="single" w:sz="4" w:space="0" w:color="auto"/>
            </w:tcBorders>
            <w:shd w:val="clear" w:color="000000" w:fill="000000"/>
            <w:vAlign w:val="center"/>
            <w:hideMark/>
          </w:tcPr>
          <w:p w14:paraId="0482427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000000" w:fill="FFFFFF"/>
            <w:vAlign w:val="center"/>
            <w:hideMark/>
          </w:tcPr>
          <w:p w14:paraId="143B98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(0, 0, 0)</w:t>
            </w:r>
          </w:p>
        </w:tc>
        <w:tc>
          <w:tcPr>
            <w:tcW w:w="917" w:type="dxa"/>
            <w:tcBorders>
              <w:top w:val="nil"/>
              <w:left w:val="nil"/>
              <w:bottom w:val="single" w:sz="4" w:space="0" w:color="auto"/>
              <w:right w:val="single" w:sz="4" w:space="0" w:color="auto"/>
            </w:tcBorders>
            <w:shd w:val="clear" w:color="000000" w:fill="C6EFCE"/>
            <w:vAlign w:val="center"/>
            <w:hideMark/>
          </w:tcPr>
          <w:p w14:paraId="4D66BEEC"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4535</w:t>
            </w:r>
          </w:p>
        </w:tc>
        <w:tc>
          <w:tcPr>
            <w:tcW w:w="1398" w:type="dxa"/>
            <w:tcBorders>
              <w:top w:val="nil"/>
              <w:left w:val="nil"/>
              <w:bottom w:val="single" w:sz="4" w:space="0" w:color="auto"/>
              <w:right w:val="single" w:sz="4" w:space="0" w:color="auto"/>
            </w:tcBorders>
            <w:shd w:val="clear" w:color="000000" w:fill="FFFFFF"/>
            <w:vAlign w:val="center"/>
            <w:hideMark/>
          </w:tcPr>
          <w:p w14:paraId="79B7431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[6873:11407]</w:t>
            </w:r>
          </w:p>
        </w:tc>
        <w:tc>
          <w:tcPr>
            <w:tcW w:w="1153" w:type="dxa"/>
            <w:tcBorders>
              <w:top w:val="nil"/>
              <w:left w:val="nil"/>
              <w:bottom w:val="single" w:sz="4" w:space="0" w:color="auto"/>
              <w:right w:val="single" w:sz="4" w:space="0" w:color="auto"/>
            </w:tcBorders>
            <w:shd w:val="clear" w:color="000000" w:fill="C6EFCE"/>
            <w:vAlign w:val="center"/>
            <w:hideMark/>
          </w:tcPr>
          <w:p w14:paraId="0696B88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4454</w:t>
            </w:r>
          </w:p>
        </w:tc>
        <w:tc>
          <w:tcPr>
            <w:tcW w:w="877" w:type="dxa"/>
            <w:tcBorders>
              <w:top w:val="nil"/>
              <w:left w:val="nil"/>
              <w:bottom w:val="single" w:sz="4" w:space="0" w:color="auto"/>
              <w:right w:val="single" w:sz="4" w:space="0" w:color="auto"/>
            </w:tcBorders>
            <w:shd w:val="clear" w:color="000000" w:fill="C6EFCE"/>
            <w:vAlign w:val="center"/>
            <w:hideMark/>
          </w:tcPr>
          <w:p w14:paraId="5F3108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8908</w:t>
            </w:r>
          </w:p>
        </w:tc>
        <w:tc>
          <w:tcPr>
            <w:tcW w:w="1398" w:type="dxa"/>
            <w:tcBorders>
              <w:top w:val="nil"/>
              <w:left w:val="nil"/>
              <w:bottom w:val="single" w:sz="4" w:space="0" w:color="auto"/>
              <w:right w:val="single" w:sz="4" w:space="0" w:color="auto"/>
            </w:tcBorders>
            <w:shd w:val="clear" w:color="000000" w:fill="FFFFFF"/>
            <w:vAlign w:val="center"/>
            <w:hideMark/>
          </w:tcPr>
          <w:p w14:paraId="7714767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[6785:11238]</w:t>
            </w:r>
          </w:p>
        </w:tc>
        <w:tc>
          <w:tcPr>
            <w:tcW w:w="36" w:type="dxa"/>
            <w:vAlign w:val="center"/>
            <w:hideMark/>
          </w:tcPr>
          <w:p w14:paraId="6711FA0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767BB3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620E6E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lastRenderedPageBreak/>
              <w:t>- - - Mouth Bag</w:t>
            </w:r>
          </w:p>
        </w:tc>
        <w:tc>
          <w:tcPr>
            <w:tcW w:w="638" w:type="dxa"/>
            <w:tcBorders>
              <w:top w:val="nil"/>
              <w:left w:val="nil"/>
              <w:bottom w:val="single" w:sz="4" w:space="0" w:color="auto"/>
              <w:right w:val="single" w:sz="4" w:space="0" w:color="auto"/>
            </w:tcBorders>
            <w:shd w:val="clear" w:color="000000" w:fill="007F7F"/>
            <w:vAlign w:val="center"/>
            <w:hideMark/>
          </w:tcPr>
          <w:p w14:paraId="5746FD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97E43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(0, 0.5, 0.5)</w:t>
            </w:r>
          </w:p>
        </w:tc>
        <w:tc>
          <w:tcPr>
            <w:tcW w:w="917" w:type="dxa"/>
            <w:tcBorders>
              <w:top w:val="nil"/>
              <w:left w:val="nil"/>
              <w:bottom w:val="single" w:sz="4" w:space="0" w:color="auto"/>
              <w:right w:val="single" w:sz="4" w:space="0" w:color="auto"/>
            </w:tcBorders>
            <w:shd w:val="clear" w:color="000000" w:fill="C6EFCE"/>
            <w:vAlign w:val="center"/>
            <w:hideMark/>
          </w:tcPr>
          <w:p w14:paraId="5BE1A00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791</w:t>
            </w:r>
          </w:p>
        </w:tc>
        <w:tc>
          <w:tcPr>
            <w:tcW w:w="1398" w:type="dxa"/>
            <w:tcBorders>
              <w:top w:val="nil"/>
              <w:left w:val="nil"/>
              <w:bottom w:val="single" w:sz="4" w:space="0" w:color="auto"/>
              <w:right w:val="single" w:sz="4" w:space="0" w:color="auto"/>
            </w:tcBorders>
            <w:shd w:val="clear" w:color="000000" w:fill="FFFFFF"/>
            <w:vAlign w:val="center"/>
            <w:hideMark/>
          </w:tcPr>
          <w:p w14:paraId="79C4127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[11408:12198]</w:t>
            </w:r>
          </w:p>
        </w:tc>
        <w:tc>
          <w:tcPr>
            <w:tcW w:w="1153" w:type="dxa"/>
            <w:tcBorders>
              <w:top w:val="nil"/>
              <w:left w:val="nil"/>
              <w:bottom w:val="single" w:sz="4" w:space="0" w:color="auto"/>
              <w:right w:val="single" w:sz="4" w:space="0" w:color="auto"/>
            </w:tcBorders>
            <w:shd w:val="clear" w:color="000000" w:fill="C6EFCE"/>
            <w:vAlign w:val="center"/>
            <w:hideMark/>
          </w:tcPr>
          <w:p w14:paraId="7206343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757</w:t>
            </w:r>
          </w:p>
        </w:tc>
        <w:tc>
          <w:tcPr>
            <w:tcW w:w="877" w:type="dxa"/>
            <w:tcBorders>
              <w:top w:val="nil"/>
              <w:left w:val="nil"/>
              <w:bottom w:val="single" w:sz="4" w:space="0" w:color="auto"/>
              <w:right w:val="single" w:sz="4" w:space="0" w:color="auto"/>
            </w:tcBorders>
            <w:shd w:val="clear" w:color="000000" w:fill="C6EFCE"/>
            <w:vAlign w:val="center"/>
            <w:hideMark/>
          </w:tcPr>
          <w:p w14:paraId="730E87C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1514</w:t>
            </w:r>
          </w:p>
        </w:tc>
        <w:tc>
          <w:tcPr>
            <w:tcW w:w="1398" w:type="dxa"/>
            <w:tcBorders>
              <w:top w:val="nil"/>
              <w:left w:val="nil"/>
              <w:bottom w:val="single" w:sz="4" w:space="0" w:color="auto"/>
              <w:right w:val="single" w:sz="4" w:space="0" w:color="auto"/>
            </w:tcBorders>
            <w:shd w:val="clear" w:color="000000" w:fill="FFFFFF"/>
            <w:vAlign w:val="center"/>
            <w:hideMark/>
          </w:tcPr>
          <w:p w14:paraId="0F7C077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[11239:11995]</w:t>
            </w:r>
          </w:p>
        </w:tc>
        <w:tc>
          <w:tcPr>
            <w:tcW w:w="36" w:type="dxa"/>
            <w:vAlign w:val="center"/>
            <w:hideMark/>
          </w:tcPr>
          <w:p w14:paraId="2436DA7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5CDD47"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186A28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Jaw</w:t>
            </w:r>
          </w:p>
        </w:tc>
        <w:tc>
          <w:tcPr>
            <w:tcW w:w="638" w:type="dxa"/>
            <w:tcBorders>
              <w:top w:val="nil"/>
              <w:left w:val="nil"/>
              <w:bottom w:val="single" w:sz="4" w:space="0" w:color="auto"/>
              <w:right w:val="single" w:sz="4" w:space="0" w:color="auto"/>
            </w:tcBorders>
            <w:shd w:val="clear" w:color="000000" w:fill="7F007F"/>
            <w:vAlign w:val="center"/>
            <w:hideMark/>
          </w:tcPr>
          <w:p w14:paraId="7515AB3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B567A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(0.5, 0, 0.5)</w:t>
            </w:r>
          </w:p>
        </w:tc>
        <w:tc>
          <w:tcPr>
            <w:tcW w:w="917" w:type="dxa"/>
            <w:tcBorders>
              <w:top w:val="nil"/>
              <w:left w:val="nil"/>
              <w:bottom w:val="single" w:sz="4" w:space="0" w:color="auto"/>
              <w:right w:val="single" w:sz="4" w:space="0" w:color="auto"/>
            </w:tcBorders>
            <w:shd w:val="clear" w:color="000000" w:fill="C6EFCE"/>
            <w:vAlign w:val="center"/>
            <w:hideMark/>
          </w:tcPr>
          <w:p w14:paraId="1FA87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10440</w:t>
            </w:r>
          </w:p>
        </w:tc>
        <w:tc>
          <w:tcPr>
            <w:tcW w:w="1398" w:type="dxa"/>
            <w:tcBorders>
              <w:top w:val="nil"/>
              <w:left w:val="nil"/>
              <w:bottom w:val="single" w:sz="4" w:space="0" w:color="auto"/>
              <w:right w:val="single" w:sz="4" w:space="0" w:color="auto"/>
            </w:tcBorders>
            <w:shd w:val="clear" w:color="000000" w:fill="FFFFFF"/>
            <w:vAlign w:val="center"/>
            <w:hideMark/>
          </w:tcPr>
          <w:p w14:paraId="1C556EC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[12199:22638]</w:t>
            </w:r>
          </w:p>
        </w:tc>
        <w:tc>
          <w:tcPr>
            <w:tcW w:w="1153" w:type="dxa"/>
            <w:tcBorders>
              <w:top w:val="nil"/>
              <w:left w:val="nil"/>
              <w:bottom w:val="single" w:sz="4" w:space="0" w:color="auto"/>
              <w:right w:val="single" w:sz="4" w:space="0" w:color="auto"/>
            </w:tcBorders>
            <w:shd w:val="clear" w:color="000000" w:fill="C6EFCE"/>
            <w:vAlign w:val="center"/>
            <w:hideMark/>
          </w:tcPr>
          <w:p w14:paraId="1487FE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10380</w:t>
            </w:r>
          </w:p>
        </w:tc>
        <w:tc>
          <w:tcPr>
            <w:tcW w:w="877" w:type="dxa"/>
            <w:tcBorders>
              <w:top w:val="nil"/>
              <w:left w:val="nil"/>
              <w:bottom w:val="single" w:sz="4" w:space="0" w:color="auto"/>
              <w:right w:val="single" w:sz="4" w:space="0" w:color="auto"/>
            </w:tcBorders>
            <w:shd w:val="clear" w:color="000000" w:fill="C6EFCE"/>
            <w:vAlign w:val="center"/>
            <w:hideMark/>
          </w:tcPr>
          <w:p w14:paraId="404A63E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20760</w:t>
            </w:r>
          </w:p>
        </w:tc>
        <w:tc>
          <w:tcPr>
            <w:tcW w:w="1398" w:type="dxa"/>
            <w:tcBorders>
              <w:top w:val="nil"/>
              <w:left w:val="nil"/>
              <w:bottom w:val="single" w:sz="4" w:space="0" w:color="auto"/>
              <w:right w:val="single" w:sz="4" w:space="0" w:color="auto"/>
            </w:tcBorders>
            <w:shd w:val="clear" w:color="000000" w:fill="FFFFFF"/>
            <w:vAlign w:val="center"/>
            <w:hideMark/>
          </w:tcPr>
          <w:p w14:paraId="00E8083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[11996:22375]</w:t>
            </w:r>
          </w:p>
        </w:tc>
        <w:tc>
          <w:tcPr>
            <w:tcW w:w="36" w:type="dxa"/>
            <w:vAlign w:val="center"/>
            <w:hideMark/>
          </w:tcPr>
          <w:p w14:paraId="608FD14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49957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DA1A01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Jaw</w:t>
            </w:r>
          </w:p>
        </w:tc>
        <w:tc>
          <w:tcPr>
            <w:tcW w:w="638" w:type="dxa"/>
            <w:tcBorders>
              <w:top w:val="nil"/>
              <w:left w:val="nil"/>
              <w:bottom w:val="single" w:sz="4" w:space="0" w:color="auto"/>
              <w:right w:val="single" w:sz="4" w:space="0" w:color="auto"/>
            </w:tcBorders>
            <w:shd w:val="clear" w:color="000000" w:fill="7FFF7F"/>
            <w:vAlign w:val="center"/>
            <w:hideMark/>
          </w:tcPr>
          <w:p w14:paraId="6C8888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CFC804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(0.5, 1, 0.5)</w:t>
            </w:r>
          </w:p>
        </w:tc>
        <w:tc>
          <w:tcPr>
            <w:tcW w:w="917" w:type="dxa"/>
            <w:tcBorders>
              <w:top w:val="nil"/>
              <w:left w:val="nil"/>
              <w:bottom w:val="single" w:sz="4" w:space="0" w:color="auto"/>
              <w:right w:val="single" w:sz="4" w:space="0" w:color="auto"/>
            </w:tcBorders>
            <w:shd w:val="clear" w:color="000000" w:fill="C6EFCE"/>
            <w:vAlign w:val="center"/>
            <w:hideMark/>
          </w:tcPr>
          <w:p w14:paraId="0DD1A49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11107</w:t>
            </w:r>
          </w:p>
        </w:tc>
        <w:tc>
          <w:tcPr>
            <w:tcW w:w="1398" w:type="dxa"/>
            <w:tcBorders>
              <w:top w:val="nil"/>
              <w:left w:val="nil"/>
              <w:bottom w:val="single" w:sz="4" w:space="0" w:color="auto"/>
              <w:right w:val="single" w:sz="4" w:space="0" w:color="auto"/>
            </w:tcBorders>
            <w:shd w:val="clear" w:color="000000" w:fill="FFFFFF"/>
            <w:vAlign w:val="center"/>
            <w:hideMark/>
          </w:tcPr>
          <w:p w14:paraId="3EA51B2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[22639:33745]</w:t>
            </w:r>
          </w:p>
        </w:tc>
        <w:tc>
          <w:tcPr>
            <w:tcW w:w="1153" w:type="dxa"/>
            <w:tcBorders>
              <w:top w:val="nil"/>
              <w:left w:val="nil"/>
              <w:bottom w:val="single" w:sz="4" w:space="0" w:color="auto"/>
              <w:right w:val="single" w:sz="4" w:space="0" w:color="auto"/>
            </w:tcBorders>
            <w:shd w:val="clear" w:color="000000" w:fill="C6EFCE"/>
            <w:vAlign w:val="center"/>
            <w:hideMark/>
          </w:tcPr>
          <w:p w14:paraId="5F0FE4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11040</w:t>
            </w:r>
          </w:p>
        </w:tc>
        <w:tc>
          <w:tcPr>
            <w:tcW w:w="877" w:type="dxa"/>
            <w:tcBorders>
              <w:top w:val="nil"/>
              <w:left w:val="nil"/>
              <w:bottom w:val="single" w:sz="4" w:space="0" w:color="auto"/>
              <w:right w:val="single" w:sz="4" w:space="0" w:color="auto"/>
            </w:tcBorders>
            <w:shd w:val="clear" w:color="000000" w:fill="C6EFCE"/>
            <w:vAlign w:val="center"/>
            <w:hideMark/>
          </w:tcPr>
          <w:p w14:paraId="7FCF8EE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22080</w:t>
            </w:r>
          </w:p>
        </w:tc>
        <w:tc>
          <w:tcPr>
            <w:tcW w:w="1398" w:type="dxa"/>
            <w:tcBorders>
              <w:top w:val="nil"/>
              <w:left w:val="nil"/>
              <w:bottom w:val="single" w:sz="4" w:space="0" w:color="auto"/>
              <w:right w:val="single" w:sz="4" w:space="0" w:color="auto"/>
            </w:tcBorders>
            <w:shd w:val="clear" w:color="000000" w:fill="FFFFFF"/>
            <w:vAlign w:val="center"/>
            <w:hideMark/>
          </w:tcPr>
          <w:p w14:paraId="58A91B9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[22376:33415]</w:t>
            </w:r>
          </w:p>
        </w:tc>
        <w:tc>
          <w:tcPr>
            <w:tcW w:w="36" w:type="dxa"/>
            <w:vAlign w:val="center"/>
            <w:hideMark/>
          </w:tcPr>
          <w:p w14:paraId="6A943F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52B9D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5F6EAF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Left</w:t>
            </w:r>
          </w:p>
        </w:tc>
        <w:tc>
          <w:tcPr>
            <w:tcW w:w="638" w:type="dxa"/>
            <w:tcBorders>
              <w:top w:val="nil"/>
              <w:left w:val="nil"/>
              <w:bottom w:val="single" w:sz="4" w:space="0" w:color="auto"/>
              <w:right w:val="single" w:sz="4" w:space="0" w:color="auto"/>
            </w:tcBorders>
            <w:shd w:val="clear" w:color="000000" w:fill="7F0000"/>
            <w:vAlign w:val="center"/>
            <w:hideMark/>
          </w:tcPr>
          <w:p w14:paraId="0C9FDFB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C554F5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(0.5, 0, 0)</w:t>
            </w:r>
          </w:p>
        </w:tc>
        <w:tc>
          <w:tcPr>
            <w:tcW w:w="917" w:type="dxa"/>
            <w:tcBorders>
              <w:top w:val="nil"/>
              <w:left w:val="nil"/>
              <w:bottom w:val="single" w:sz="4" w:space="0" w:color="auto"/>
              <w:right w:val="single" w:sz="4" w:space="0" w:color="auto"/>
            </w:tcBorders>
            <w:shd w:val="clear" w:color="000000" w:fill="C6EFCE"/>
            <w:vAlign w:val="center"/>
            <w:hideMark/>
          </w:tcPr>
          <w:p w14:paraId="1FD24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624FC52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[33746:35164]</w:t>
            </w:r>
          </w:p>
        </w:tc>
        <w:tc>
          <w:tcPr>
            <w:tcW w:w="1153" w:type="dxa"/>
            <w:tcBorders>
              <w:top w:val="nil"/>
              <w:left w:val="nil"/>
              <w:bottom w:val="single" w:sz="4" w:space="0" w:color="auto"/>
              <w:right w:val="single" w:sz="4" w:space="0" w:color="auto"/>
            </w:tcBorders>
            <w:shd w:val="clear" w:color="000000" w:fill="C6EFCE"/>
            <w:vAlign w:val="center"/>
            <w:hideMark/>
          </w:tcPr>
          <w:p w14:paraId="294B558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A1C757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40D2CE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[33416:34799]</w:t>
            </w:r>
          </w:p>
        </w:tc>
        <w:tc>
          <w:tcPr>
            <w:tcW w:w="36" w:type="dxa"/>
            <w:vAlign w:val="center"/>
            <w:hideMark/>
          </w:tcPr>
          <w:p w14:paraId="72467CB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DC20DF4"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54503E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Eye Right</w:t>
            </w:r>
          </w:p>
        </w:tc>
        <w:tc>
          <w:tcPr>
            <w:tcW w:w="638" w:type="dxa"/>
            <w:tcBorders>
              <w:top w:val="nil"/>
              <w:left w:val="nil"/>
              <w:bottom w:val="single" w:sz="4" w:space="0" w:color="auto"/>
              <w:right w:val="single" w:sz="4" w:space="0" w:color="auto"/>
            </w:tcBorders>
            <w:shd w:val="clear" w:color="000000" w:fill="7F7F00"/>
            <w:vAlign w:val="center"/>
            <w:hideMark/>
          </w:tcPr>
          <w:p w14:paraId="03B35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276F65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w:t>
            </w:r>
          </w:p>
        </w:tc>
        <w:tc>
          <w:tcPr>
            <w:tcW w:w="917" w:type="dxa"/>
            <w:tcBorders>
              <w:top w:val="nil"/>
              <w:left w:val="nil"/>
              <w:bottom w:val="single" w:sz="4" w:space="0" w:color="auto"/>
              <w:right w:val="single" w:sz="4" w:space="0" w:color="auto"/>
            </w:tcBorders>
            <w:shd w:val="clear" w:color="000000" w:fill="C6EFCE"/>
            <w:vAlign w:val="center"/>
            <w:hideMark/>
          </w:tcPr>
          <w:p w14:paraId="78D5F12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1419</w:t>
            </w:r>
          </w:p>
        </w:tc>
        <w:tc>
          <w:tcPr>
            <w:tcW w:w="1398" w:type="dxa"/>
            <w:tcBorders>
              <w:top w:val="nil"/>
              <w:left w:val="nil"/>
              <w:bottom w:val="single" w:sz="4" w:space="0" w:color="auto"/>
              <w:right w:val="single" w:sz="4" w:space="0" w:color="auto"/>
            </w:tcBorders>
            <w:shd w:val="clear" w:color="000000" w:fill="FFFFFF"/>
            <w:vAlign w:val="center"/>
            <w:hideMark/>
          </w:tcPr>
          <w:p w14:paraId="429134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[35165:36583]</w:t>
            </w:r>
          </w:p>
        </w:tc>
        <w:tc>
          <w:tcPr>
            <w:tcW w:w="1153" w:type="dxa"/>
            <w:tcBorders>
              <w:top w:val="nil"/>
              <w:left w:val="nil"/>
              <w:bottom w:val="single" w:sz="4" w:space="0" w:color="auto"/>
              <w:right w:val="single" w:sz="4" w:space="0" w:color="auto"/>
            </w:tcBorders>
            <w:shd w:val="clear" w:color="000000" w:fill="C6EFCE"/>
            <w:vAlign w:val="center"/>
            <w:hideMark/>
          </w:tcPr>
          <w:p w14:paraId="57A4130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1384</w:t>
            </w:r>
          </w:p>
        </w:tc>
        <w:tc>
          <w:tcPr>
            <w:tcW w:w="877" w:type="dxa"/>
            <w:tcBorders>
              <w:top w:val="nil"/>
              <w:left w:val="nil"/>
              <w:bottom w:val="single" w:sz="4" w:space="0" w:color="auto"/>
              <w:right w:val="single" w:sz="4" w:space="0" w:color="auto"/>
            </w:tcBorders>
            <w:shd w:val="clear" w:color="000000" w:fill="C6EFCE"/>
            <w:vAlign w:val="center"/>
            <w:hideMark/>
          </w:tcPr>
          <w:p w14:paraId="4C7C1E2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2748</w:t>
            </w:r>
          </w:p>
        </w:tc>
        <w:tc>
          <w:tcPr>
            <w:tcW w:w="1398" w:type="dxa"/>
            <w:tcBorders>
              <w:top w:val="nil"/>
              <w:left w:val="nil"/>
              <w:bottom w:val="single" w:sz="4" w:space="0" w:color="auto"/>
              <w:right w:val="single" w:sz="4" w:space="0" w:color="auto"/>
            </w:tcBorders>
            <w:shd w:val="clear" w:color="000000" w:fill="FFFFFF"/>
            <w:vAlign w:val="center"/>
            <w:hideMark/>
          </w:tcPr>
          <w:p w14:paraId="509ED4F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[34800:36183]</w:t>
            </w:r>
          </w:p>
        </w:tc>
        <w:tc>
          <w:tcPr>
            <w:tcW w:w="36" w:type="dxa"/>
            <w:vAlign w:val="center"/>
            <w:hideMark/>
          </w:tcPr>
          <w:p w14:paraId="785C73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C5EE3B"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89DFD6A"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Thorax</w:t>
            </w:r>
          </w:p>
        </w:tc>
        <w:tc>
          <w:tcPr>
            <w:tcW w:w="638" w:type="dxa"/>
            <w:tcBorders>
              <w:top w:val="nil"/>
              <w:left w:val="nil"/>
              <w:bottom w:val="single" w:sz="4" w:space="0" w:color="auto"/>
              <w:right w:val="single" w:sz="4" w:space="0" w:color="auto"/>
            </w:tcBorders>
            <w:shd w:val="clear" w:color="000000" w:fill="BFBFBF"/>
            <w:vAlign w:val="center"/>
            <w:hideMark/>
          </w:tcPr>
          <w:p w14:paraId="100FB90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463B16F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3EDDDF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1828</w:t>
            </w:r>
          </w:p>
        </w:tc>
        <w:tc>
          <w:tcPr>
            <w:tcW w:w="1398" w:type="dxa"/>
            <w:tcBorders>
              <w:top w:val="nil"/>
              <w:left w:val="nil"/>
              <w:bottom w:val="single" w:sz="4" w:space="0" w:color="auto"/>
              <w:right w:val="single" w:sz="4" w:space="0" w:color="auto"/>
            </w:tcBorders>
            <w:shd w:val="clear" w:color="000000" w:fill="BFBFBF"/>
            <w:vAlign w:val="center"/>
            <w:hideMark/>
          </w:tcPr>
          <w:p w14:paraId="376A63A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[36584:38411]</w:t>
            </w:r>
          </w:p>
        </w:tc>
        <w:tc>
          <w:tcPr>
            <w:tcW w:w="1153" w:type="dxa"/>
            <w:tcBorders>
              <w:top w:val="nil"/>
              <w:left w:val="nil"/>
              <w:bottom w:val="single" w:sz="4" w:space="0" w:color="auto"/>
              <w:right w:val="single" w:sz="4" w:space="0" w:color="auto"/>
            </w:tcBorders>
            <w:shd w:val="clear" w:color="000000" w:fill="BFBFBF"/>
            <w:vAlign w:val="center"/>
            <w:hideMark/>
          </w:tcPr>
          <w:p w14:paraId="077E5D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1636</w:t>
            </w:r>
          </w:p>
        </w:tc>
        <w:tc>
          <w:tcPr>
            <w:tcW w:w="877" w:type="dxa"/>
            <w:tcBorders>
              <w:top w:val="nil"/>
              <w:left w:val="nil"/>
              <w:bottom w:val="single" w:sz="4" w:space="0" w:color="auto"/>
              <w:right w:val="single" w:sz="4" w:space="0" w:color="auto"/>
            </w:tcBorders>
            <w:shd w:val="clear" w:color="000000" w:fill="BFBFBF"/>
            <w:vAlign w:val="center"/>
            <w:hideMark/>
          </w:tcPr>
          <w:p w14:paraId="15D220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3272</w:t>
            </w:r>
          </w:p>
        </w:tc>
        <w:tc>
          <w:tcPr>
            <w:tcW w:w="1398" w:type="dxa"/>
            <w:tcBorders>
              <w:top w:val="nil"/>
              <w:left w:val="nil"/>
              <w:bottom w:val="single" w:sz="4" w:space="0" w:color="auto"/>
              <w:right w:val="single" w:sz="4" w:space="0" w:color="auto"/>
            </w:tcBorders>
            <w:shd w:val="clear" w:color="000000" w:fill="BFBFBF"/>
            <w:vAlign w:val="center"/>
            <w:hideMark/>
          </w:tcPr>
          <w:p w14:paraId="3940E68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[36184:37819]</w:t>
            </w:r>
          </w:p>
        </w:tc>
        <w:tc>
          <w:tcPr>
            <w:tcW w:w="36" w:type="dxa"/>
            <w:vAlign w:val="center"/>
            <w:hideMark/>
          </w:tcPr>
          <w:p w14:paraId="09D9DB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DB8FB7A"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550FA2B"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Chest</w:t>
            </w:r>
          </w:p>
        </w:tc>
        <w:tc>
          <w:tcPr>
            <w:tcW w:w="638" w:type="dxa"/>
            <w:tcBorders>
              <w:top w:val="nil"/>
              <w:left w:val="nil"/>
              <w:bottom w:val="single" w:sz="4" w:space="0" w:color="auto"/>
              <w:right w:val="single" w:sz="4" w:space="0" w:color="auto"/>
            </w:tcBorders>
            <w:shd w:val="clear" w:color="000000" w:fill="80FF00"/>
            <w:vAlign w:val="center"/>
            <w:hideMark/>
          </w:tcPr>
          <w:p w14:paraId="5E9A07F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6300EA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(0.5, 1, 0)</w:t>
            </w:r>
          </w:p>
        </w:tc>
        <w:tc>
          <w:tcPr>
            <w:tcW w:w="917" w:type="dxa"/>
            <w:tcBorders>
              <w:top w:val="nil"/>
              <w:left w:val="nil"/>
              <w:bottom w:val="single" w:sz="4" w:space="0" w:color="auto"/>
              <w:right w:val="single" w:sz="4" w:space="0" w:color="auto"/>
            </w:tcBorders>
            <w:shd w:val="clear" w:color="000000" w:fill="C6EFCE"/>
            <w:vAlign w:val="center"/>
            <w:hideMark/>
          </w:tcPr>
          <w:p w14:paraId="0CAF15E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936</w:t>
            </w:r>
          </w:p>
        </w:tc>
        <w:tc>
          <w:tcPr>
            <w:tcW w:w="1398" w:type="dxa"/>
            <w:tcBorders>
              <w:top w:val="nil"/>
              <w:left w:val="nil"/>
              <w:bottom w:val="single" w:sz="4" w:space="0" w:color="auto"/>
              <w:right w:val="single" w:sz="4" w:space="0" w:color="auto"/>
            </w:tcBorders>
            <w:shd w:val="clear" w:color="auto" w:fill="auto"/>
            <w:vAlign w:val="center"/>
            <w:hideMark/>
          </w:tcPr>
          <w:p w14:paraId="33E814B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[36584:37519]</w:t>
            </w:r>
          </w:p>
        </w:tc>
        <w:tc>
          <w:tcPr>
            <w:tcW w:w="1153" w:type="dxa"/>
            <w:tcBorders>
              <w:top w:val="nil"/>
              <w:left w:val="nil"/>
              <w:bottom w:val="single" w:sz="4" w:space="0" w:color="auto"/>
              <w:right w:val="single" w:sz="4" w:space="0" w:color="auto"/>
            </w:tcBorders>
            <w:shd w:val="clear" w:color="000000" w:fill="C6EFCE"/>
            <w:vAlign w:val="center"/>
            <w:hideMark/>
          </w:tcPr>
          <w:p w14:paraId="696F63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892</w:t>
            </w:r>
          </w:p>
        </w:tc>
        <w:tc>
          <w:tcPr>
            <w:tcW w:w="877" w:type="dxa"/>
            <w:tcBorders>
              <w:top w:val="nil"/>
              <w:left w:val="nil"/>
              <w:bottom w:val="single" w:sz="4" w:space="0" w:color="auto"/>
              <w:right w:val="single" w:sz="4" w:space="0" w:color="auto"/>
            </w:tcBorders>
            <w:shd w:val="clear" w:color="000000" w:fill="C6EFCE"/>
            <w:vAlign w:val="center"/>
            <w:hideMark/>
          </w:tcPr>
          <w:p w14:paraId="713AE11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1784</w:t>
            </w:r>
          </w:p>
        </w:tc>
        <w:tc>
          <w:tcPr>
            <w:tcW w:w="1398" w:type="dxa"/>
            <w:tcBorders>
              <w:top w:val="nil"/>
              <w:left w:val="nil"/>
              <w:bottom w:val="single" w:sz="4" w:space="0" w:color="auto"/>
              <w:right w:val="single" w:sz="4" w:space="0" w:color="auto"/>
            </w:tcBorders>
            <w:shd w:val="clear" w:color="auto" w:fill="auto"/>
            <w:vAlign w:val="center"/>
            <w:hideMark/>
          </w:tcPr>
          <w:p w14:paraId="7ADA5C7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[36184:37075]</w:t>
            </w:r>
          </w:p>
        </w:tc>
        <w:tc>
          <w:tcPr>
            <w:tcW w:w="36" w:type="dxa"/>
            <w:vAlign w:val="center"/>
            <w:hideMark/>
          </w:tcPr>
          <w:p w14:paraId="2619254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6D9AE4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C943E8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Back</w:t>
            </w:r>
          </w:p>
        </w:tc>
        <w:tc>
          <w:tcPr>
            <w:tcW w:w="638" w:type="dxa"/>
            <w:tcBorders>
              <w:top w:val="nil"/>
              <w:left w:val="nil"/>
              <w:bottom w:val="single" w:sz="4" w:space="0" w:color="auto"/>
              <w:right w:val="single" w:sz="4" w:space="0" w:color="auto"/>
            </w:tcBorders>
            <w:shd w:val="clear" w:color="000000" w:fill="8000FF"/>
            <w:vAlign w:val="center"/>
            <w:hideMark/>
          </w:tcPr>
          <w:p w14:paraId="4E2EA3C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4D8C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(0.5, 0, 1)</w:t>
            </w:r>
          </w:p>
        </w:tc>
        <w:tc>
          <w:tcPr>
            <w:tcW w:w="917" w:type="dxa"/>
            <w:tcBorders>
              <w:top w:val="nil"/>
              <w:left w:val="nil"/>
              <w:bottom w:val="single" w:sz="4" w:space="0" w:color="auto"/>
              <w:right w:val="single" w:sz="4" w:space="0" w:color="auto"/>
            </w:tcBorders>
            <w:shd w:val="clear" w:color="000000" w:fill="C6EFCE"/>
            <w:vAlign w:val="center"/>
            <w:hideMark/>
          </w:tcPr>
          <w:p w14:paraId="300BD6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486</w:t>
            </w:r>
          </w:p>
        </w:tc>
        <w:tc>
          <w:tcPr>
            <w:tcW w:w="1398" w:type="dxa"/>
            <w:tcBorders>
              <w:top w:val="nil"/>
              <w:left w:val="nil"/>
              <w:bottom w:val="single" w:sz="4" w:space="0" w:color="auto"/>
              <w:right w:val="single" w:sz="4" w:space="0" w:color="auto"/>
            </w:tcBorders>
            <w:shd w:val="clear" w:color="auto" w:fill="auto"/>
            <w:vAlign w:val="center"/>
            <w:hideMark/>
          </w:tcPr>
          <w:p w14:paraId="5140955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[37520:38005]</w:t>
            </w:r>
          </w:p>
        </w:tc>
        <w:tc>
          <w:tcPr>
            <w:tcW w:w="1153" w:type="dxa"/>
            <w:tcBorders>
              <w:top w:val="nil"/>
              <w:left w:val="nil"/>
              <w:bottom w:val="single" w:sz="4" w:space="0" w:color="auto"/>
              <w:right w:val="single" w:sz="4" w:space="0" w:color="auto"/>
            </w:tcBorders>
            <w:shd w:val="clear" w:color="000000" w:fill="C6EFCE"/>
            <w:vAlign w:val="center"/>
            <w:hideMark/>
          </w:tcPr>
          <w:p w14:paraId="35AF002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426</w:t>
            </w:r>
          </w:p>
        </w:tc>
        <w:tc>
          <w:tcPr>
            <w:tcW w:w="877" w:type="dxa"/>
            <w:tcBorders>
              <w:top w:val="nil"/>
              <w:left w:val="nil"/>
              <w:bottom w:val="single" w:sz="4" w:space="0" w:color="auto"/>
              <w:right w:val="single" w:sz="4" w:space="0" w:color="auto"/>
            </w:tcBorders>
            <w:shd w:val="clear" w:color="000000" w:fill="C6EFCE"/>
            <w:vAlign w:val="center"/>
            <w:hideMark/>
          </w:tcPr>
          <w:p w14:paraId="15A4C8AF"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852</w:t>
            </w:r>
          </w:p>
        </w:tc>
        <w:tc>
          <w:tcPr>
            <w:tcW w:w="1398" w:type="dxa"/>
            <w:tcBorders>
              <w:top w:val="nil"/>
              <w:left w:val="nil"/>
              <w:bottom w:val="single" w:sz="4" w:space="0" w:color="auto"/>
              <w:right w:val="single" w:sz="4" w:space="0" w:color="auto"/>
            </w:tcBorders>
            <w:shd w:val="clear" w:color="auto" w:fill="auto"/>
            <w:vAlign w:val="center"/>
            <w:hideMark/>
          </w:tcPr>
          <w:p w14:paraId="6DB39B1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[37076:37501]</w:t>
            </w:r>
          </w:p>
        </w:tc>
        <w:tc>
          <w:tcPr>
            <w:tcW w:w="36" w:type="dxa"/>
            <w:vAlign w:val="center"/>
            <w:hideMark/>
          </w:tcPr>
          <w:p w14:paraId="1E52BAE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D92F2E5" w14:textId="77777777" w:rsidTr="00E40DC9">
        <w:trPr>
          <w:trHeight w:val="30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48008D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Shoulders</w:t>
            </w:r>
          </w:p>
        </w:tc>
        <w:tc>
          <w:tcPr>
            <w:tcW w:w="638" w:type="dxa"/>
            <w:tcBorders>
              <w:top w:val="nil"/>
              <w:left w:val="nil"/>
              <w:bottom w:val="single" w:sz="4" w:space="0" w:color="auto"/>
              <w:right w:val="single" w:sz="4" w:space="0" w:color="auto"/>
            </w:tcBorders>
            <w:shd w:val="clear" w:color="000000" w:fill="D9D9D9"/>
            <w:vAlign w:val="center"/>
            <w:hideMark/>
          </w:tcPr>
          <w:p w14:paraId="5833C81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558FF9A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0F69CA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406</w:t>
            </w:r>
          </w:p>
        </w:tc>
        <w:tc>
          <w:tcPr>
            <w:tcW w:w="1398" w:type="dxa"/>
            <w:tcBorders>
              <w:top w:val="nil"/>
              <w:left w:val="nil"/>
              <w:bottom w:val="single" w:sz="4" w:space="0" w:color="auto"/>
              <w:right w:val="single" w:sz="4" w:space="0" w:color="auto"/>
            </w:tcBorders>
            <w:shd w:val="clear" w:color="000000" w:fill="D9D9D9"/>
            <w:vAlign w:val="center"/>
            <w:hideMark/>
          </w:tcPr>
          <w:p w14:paraId="6886642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[38006:38411]</w:t>
            </w:r>
          </w:p>
        </w:tc>
        <w:tc>
          <w:tcPr>
            <w:tcW w:w="1153" w:type="dxa"/>
            <w:tcBorders>
              <w:top w:val="nil"/>
              <w:left w:val="nil"/>
              <w:bottom w:val="single" w:sz="4" w:space="0" w:color="auto"/>
              <w:right w:val="single" w:sz="4" w:space="0" w:color="auto"/>
            </w:tcBorders>
            <w:shd w:val="clear" w:color="000000" w:fill="D9D9D9"/>
            <w:vAlign w:val="center"/>
            <w:hideMark/>
          </w:tcPr>
          <w:p w14:paraId="06BCEF6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318</w:t>
            </w:r>
          </w:p>
        </w:tc>
        <w:tc>
          <w:tcPr>
            <w:tcW w:w="877" w:type="dxa"/>
            <w:tcBorders>
              <w:top w:val="nil"/>
              <w:left w:val="nil"/>
              <w:bottom w:val="single" w:sz="4" w:space="0" w:color="auto"/>
              <w:right w:val="single" w:sz="4" w:space="0" w:color="auto"/>
            </w:tcBorders>
            <w:shd w:val="clear" w:color="000000" w:fill="D9D9D9"/>
            <w:vAlign w:val="center"/>
            <w:hideMark/>
          </w:tcPr>
          <w:p w14:paraId="1938337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636</w:t>
            </w:r>
          </w:p>
        </w:tc>
        <w:tc>
          <w:tcPr>
            <w:tcW w:w="1398" w:type="dxa"/>
            <w:tcBorders>
              <w:top w:val="nil"/>
              <w:left w:val="nil"/>
              <w:bottom w:val="single" w:sz="4" w:space="0" w:color="auto"/>
              <w:right w:val="single" w:sz="4" w:space="0" w:color="auto"/>
            </w:tcBorders>
            <w:shd w:val="clear" w:color="000000" w:fill="D9D9D9"/>
            <w:vAlign w:val="center"/>
            <w:hideMark/>
          </w:tcPr>
          <w:p w14:paraId="1C1AD3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[37502:37819]</w:t>
            </w:r>
          </w:p>
        </w:tc>
        <w:tc>
          <w:tcPr>
            <w:tcW w:w="36" w:type="dxa"/>
            <w:vAlign w:val="center"/>
            <w:hideMark/>
          </w:tcPr>
          <w:p w14:paraId="4C2F4C6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23E06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197D0F1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Front</w:t>
            </w:r>
          </w:p>
        </w:tc>
        <w:tc>
          <w:tcPr>
            <w:tcW w:w="638" w:type="dxa"/>
            <w:tcBorders>
              <w:top w:val="nil"/>
              <w:left w:val="nil"/>
              <w:bottom w:val="single" w:sz="4" w:space="0" w:color="auto"/>
              <w:right w:val="single" w:sz="4" w:space="0" w:color="auto"/>
            </w:tcBorders>
            <w:shd w:val="clear" w:color="000000" w:fill="F2F2F2"/>
            <w:vAlign w:val="center"/>
            <w:hideMark/>
          </w:tcPr>
          <w:p w14:paraId="6DB98FC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02CE4AC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3F1824E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182</w:t>
            </w:r>
          </w:p>
        </w:tc>
        <w:tc>
          <w:tcPr>
            <w:tcW w:w="1398" w:type="dxa"/>
            <w:tcBorders>
              <w:top w:val="nil"/>
              <w:left w:val="nil"/>
              <w:bottom w:val="single" w:sz="4" w:space="0" w:color="auto"/>
              <w:right w:val="single" w:sz="4" w:space="0" w:color="auto"/>
            </w:tcBorders>
            <w:shd w:val="clear" w:color="000000" w:fill="F2F2F2"/>
            <w:vAlign w:val="center"/>
            <w:hideMark/>
          </w:tcPr>
          <w:p w14:paraId="1C4BFB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[38006:38187]</w:t>
            </w:r>
          </w:p>
        </w:tc>
        <w:tc>
          <w:tcPr>
            <w:tcW w:w="1153" w:type="dxa"/>
            <w:tcBorders>
              <w:top w:val="nil"/>
              <w:left w:val="nil"/>
              <w:bottom w:val="single" w:sz="4" w:space="0" w:color="auto"/>
              <w:right w:val="single" w:sz="4" w:space="0" w:color="auto"/>
            </w:tcBorders>
            <w:shd w:val="clear" w:color="000000" w:fill="F2F2F2"/>
            <w:vAlign w:val="center"/>
            <w:hideMark/>
          </w:tcPr>
          <w:p w14:paraId="2A08929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138</w:t>
            </w:r>
          </w:p>
        </w:tc>
        <w:tc>
          <w:tcPr>
            <w:tcW w:w="877" w:type="dxa"/>
            <w:tcBorders>
              <w:top w:val="nil"/>
              <w:left w:val="nil"/>
              <w:bottom w:val="single" w:sz="4" w:space="0" w:color="auto"/>
              <w:right w:val="single" w:sz="4" w:space="0" w:color="auto"/>
            </w:tcBorders>
            <w:shd w:val="clear" w:color="000000" w:fill="F2F2F2"/>
            <w:vAlign w:val="center"/>
            <w:hideMark/>
          </w:tcPr>
          <w:p w14:paraId="25EC628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276</w:t>
            </w:r>
          </w:p>
        </w:tc>
        <w:tc>
          <w:tcPr>
            <w:tcW w:w="1398" w:type="dxa"/>
            <w:tcBorders>
              <w:top w:val="nil"/>
              <w:left w:val="nil"/>
              <w:bottom w:val="single" w:sz="4" w:space="0" w:color="auto"/>
              <w:right w:val="single" w:sz="4" w:space="0" w:color="auto"/>
            </w:tcBorders>
            <w:shd w:val="clear" w:color="000000" w:fill="F2F2F2"/>
            <w:vAlign w:val="center"/>
            <w:hideMark/>
          </w:tcPr>
          <w:p w14:paraId="788CAD4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[37502:37639]</w:t>
            </w:r>
          </w:p>
        </w:tc>
        <w:tc>
          <w:tcPr>
            <w:tcW w:w="36" w:type="dxa"/>
            <w:vAlign w:val="center"/>
            <w:hideMark/>
          </w:tcPr>
          <w:p w14:paraId="47E188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BC98B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09381A1"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Left</w:t>
            </w:r>
          </w:p>
        </w:tc>
        <w:tc>
          <w:tcPr>
            <w:tcW w:w="638" w:type="dxa"/>
            <w:tcBorders>
              <w:top w:val="nil"/>
              <w:left w:val="nil"/>
              <w:bottom w:val="single" w:sz="4" w:space="0" w:color="auto"/>
              <w:right w:val="single" w:sz="4" w:space="0" w:color="auto"/>
            </w:tcBorders>
            <w:shd w:val="clear" w:color="000000" w:fill="7FFFFF"/>
            <w:vAlign w:val="center"/>
            <w:hideMark/>
          </w:tcPr>
          <w:p w14:paraId="05E0C25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1A8CA76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20FED07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6A8F577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[38006:38096]</w:t>
            </w:r>
          </w:p>
        </w:tc>
        <w:tc>
          <w:tcPr>
            <w:tcW w:w="1153" w:type="dxa"/>
            <w:tcBorders>
              <w:top w:val="nil"/>
              <w:left w:val="nil"/>
              <w:bottom w:val="single" w:sz="4" w:space="0" w:color="auto"/>
              <w:right w:val="single" w:sz="4" w:space="0" w:color="auto"/>
            </w:tcBorders>
            <w:shd w:val="clear" w:color="000000" w:fill="C6EFCE"/>
            <w:vAlign w:val="center"/>
            <w:hideMark/>
          </w:tcPr>
          <w:p w14:paraId="181B56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6BE3CFF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1DAE243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[37502:37570]</w:t>
            </w:r>
          </w:p>
        </w:tc>
        <w:tc>
          <w:tcPr>
            <w:tcW w:w="36" w:type="dxa"/>
            <w:vAlign w:val="center"/>
            <w:hideMark/>
          </w:tcPr>
          <w:p w14:paraId="3CAFA0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7494A1" w14:textId="77777777" w:rsidTr="00E40DC9">
        <w:trPr>
          <w:trHeight w:val="30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63C1D7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Front Right</w:t>
            </w:r>
          </w:p>
        </w:tc>
        <w:tc>
          <w:tcPr>
            <w:tcW w:w="638" w:type="dxa"/>
            <w:tcBorders>
              <w:top w:val="nil"/>
              <w:left w:val="nil"/>
              <w:bottom w:val="single" w:sz="4" w:space="0" w:color="auto"/>
              <w:right w:val="single" w:sz="4" w:space="0" w:color="auto"/>
            </w:tcBorders>
            <w:shd w:val="clear" w:color="000000" w:fill="7F7FFF"/>
            <w:vAlign w:val="center"/>
            <w:hideMark/>
          </w:tcPr>
          <w:p w14:paraId="3B434EC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031D50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32C631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91</w:t>
            </w:r>
          </w:p>
        </w:tc>
        <w:tc>
          <w:tcPr>
            <w:tcW w:w="1398" w:type="dxa"/>
            <w:tcBorders>
              <w:top w:val="nil"/>
              <w:left w:val="nil"/>
              <w:bottom w:val="single" w:sz="4" w:space="0" w:color="auto"/>
              <w:right w:val="single" w:sz="4" w:space="0" w:color="auto"/>
            </w:tcBorders>
            <w:shd w:val="clear" w:color="auto" w:fill="auto"/>
            <w:vAlign w:val="center"/>
            <w:hideMark/>
          </w:tcPr>
          <w:p w14:paraId="7874516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[38097:38187]</w:t>
            </w:r>
          </w:p>
        </w:tc>
        <w:tc>
          <w:tcPr>
            <w:tcW w:w="1153" w:type="dxa"/>
            <w:tcBorders>
              <w:top w:val="nil"/>
              <w:left w:val="nil"/>
              <w:bottom w:val="single" w:sz="4" w:space="0" w:color="auto"/>
              <w:right w:val="single" w:sz="4" w:space="0" w:color="auto"/>
            </w:tcBorders>
            <w:shd w:val="clear" w:color="000000" w:fill="C6EFCE"/>
            <w:vAlign w:val="center"/>
            <w:hideMark/>
          </w:tcPr>
          <w:p w14:paraId="21633C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69</w:t>
            </w:r>
          </w:p>
        </w:tc>
        <w:tc>
          <w:tcPr>
            <w:tcW w:w="877" w:type="dxa"/>
            <w:tcBorders>
              <w:top w:val="nil"/>
              <w:left w:val="nil"/>
              <w:bottom w:val="single" w:sz="4" w:space="0" w:color="auto"/>
              <w:right w:val="single" w:sz="4" w:space="0" w:color="auto"/>
            </w:tcBorders>
            <w:shd w:val="clear" w:color="000000" w:fill="C6EFCE"/>
            <w:vAlign w:val="center"/>
            <w:hideMark/>
          </w:tcPr>
          <w:p w14:paraId="7709467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138</w:t>
            </w:r>
          </w:p>
        </w:tc>
        <w:tc>
          <w:tcPr>
            <w:tcW w:w="1398" w:type="dxa"/>
            <w:tcBorders>
              <w:top w:val="nil"/>
              <w:left w:val="nil"/>
              <w:bottom w:val="single" w:sz="4" w:space="0" w:color="auto"/>
              <w:right w:val="single" w:sz="4" w:space="0" w:color="auto"/>
            </w:tcBorders>
            <w:shd w:val="clear" w:color="auto" w:fill="auto"/>
            <w:vAlign w:val="center"/>
            <w:hideMark/>
          </w:tcPr>
          <w:p w14:paraId="39E1508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[37571:37639]</w:t>
            </w:r>
          </w:p>
        </w:tc>
        <w:tc>
          <w:tcPr>
            <w:tcW w:w="36" w:type="dxa"/>
            <w:vAlign w:val="center"/>
            <w:hideMark/>
          </w:tcPr>
          <w:p w14:paraId="13DBD48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4D85DC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F2F2F2"/>
            <w:vAlign w:val="center"/>
            <w:hideMark/>
          </w:tcPr>
          <w:p w14:paraId="5A76EC0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Shoulder Back</w:t>
            </w:r>
          </w:p>
        </w:tc>
        <w:tc>
          <w:tcPr>
            <w:tcW w:w="638" w:type="dxa"/>
            <w:tcBorders>
              <w:top w:val="nil"/>
              <w:left w:val="nil"/>
              <w:bottom w:val="single" w:sz="4" w:space="0" w:color="auto"/>
              <w:right w:val="single" w:sz="4" w:space="0" w:color="auto"/>
            </w:tcBorders>
            <w:shd w:val="clear" w:color="000000" w:fill="F2F2F2"/>
            <w:vAlign w:val="center"/>
            <w:hideMark/>
          </w:tcPr>
          <w:p w14:paraId="1F49D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F2F2F2"/>
            <w:vAlign w:val="center"/>
            <w:hideMark/>
          </w:tcPr>
          <w:p w14:paraId="700B320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F2F2F2"/>
            <w:vAlign w:val="center"/>
            <w:hideMark/>
          </w:tcPr>
          <w:p w14:paraId="788A18D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224</w:t>
            </w:r>
          </w:p>
        </w:tc>
        <w:tc>
          <w:tcPr>
            <w:tcW w:w="1398" w:type="dxa"/>
            <w:tcBorders>
              <w:top w:val="nil"/>
              <w:left w:val="nil"/>
              <w:bottom w:val="single" w:sz="4" w:space="0" w:color="auto"/>
              <w:right w:val="single" w:sz="4" w:space="0" w:color="auto"/>
            </w:tcBorders>
            <w:shd w:val="clear" w:color="000000" w:fill="F2F2F2"/>
            <w:vAlign w:val="center"/>
            <w:hideMark/>
          </w:tcPr>
          <w:p w14:paraId="64E6FCA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[38188:38411]</w:t>
            </w:r>
          </w:p>
        </w:tc>
        <w:tc>
          <w:tcPr>
            <w:tcW w:w="1153" w:type="dxa"/>
            <w:tcBorders>
              <w:top w:val="nil"/>
              <w:left w:val="nil"/>
              <w:bottom w:val="single" w:sz="4" w:space="0" w:color="auto"/>
              <w:right w:val="single" w:sz="4" w:space="0" w:color="auto"/>
            </w:tcBorders>
            <w:shd w:val="clear" w:color="000000" w:fill="F2F2F2"/>
            <w:vAlign w:val="center"/>
            <w:hideMark/>
          </w:tcPr>
          <w:p w14:paraId="0C76FD0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w:t>
            </w:r>
          </w:p>
        </w:tc>
        <w:tc>
          <w:tcPr>
            <w:tcW w:w="877" w:type="dxa"/>
            <w:tcBorders>
              <w:top w:val="nil"/>
              <w:left w:val="nil"/>
              <w:bottom w:val="single" w:sz="4" w:space="0" w:color="auto"/>
              <w:right w:val="single" w:sz="4" w:space="0" w:color="auto"/>
            </w:tcBorders>
            <w:shd w:val="clear" w:color="000000" w:fill="F2F2F2"/>
            <w:vAlign w:val="center"/>
            <w:hideMark/>
          </w:tcPr>
          <w:p w14:paraId="4BD549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360</w:t>
            </w:r>
          </w:p>
        </w:tc>
        <w:tc>
          <w:tcPr>
            <w:tcW w:w="1398" w:type="dxa"/>
            <w:tcBorders>
              <w:top w:val="nil"/>
              <w:left w:val="nil"/>
              <w:bottom w:val="single" w:sz="4" w:space="0" w:color="auto"/>
              <w:right w:val="single" w:sz="4" w:space="0" w:color="auto"/>
            </w:tcBorders>
            <w:shd w:val="clear" w:color="000000" w:fill="F2F2F2"/>
            <w:vAlign w:val="center"/>
            <w:hideMark/>
          </w:tcPr>
          <w:p w14:paraId="506B3B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[37640:37819]</w:t>
            </w:r>
          </w:p>
        </w:tc>
        <w:tc>
          <w:tcPr>
            <w:tcW w:w="36" w:type="dxa"/>
            <w:vAlign w:val="center"/>
            <w:hideMark/>
          </w:tcPr>
          <w:p w14:paraId="3CDBBC6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08DD3B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B91FC93"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Left</w:t>
            </w:r>
          </w:p>
        </w:tc>
        <w:tc>
          <w:tcPr>
            <w:tcW w:w="638" w:type="dxa"/>
            <w:tcBorders>
              <w:top w:val="nil"/>
              <w:left w:val="nil"/>
              <w:bottom w:val="single" w:sz="4" w:space="0" w:color="auto"/>
              <w:right w:val="single" w:sz="4" w:space="0" w:color="auto"/>
            </w:tcBorders>
            <w:shd w:val="clear" w:color="000000" w:fill="7F7FFF"/>
            <w:vAlign w:val="center"/>
            <w:hideMark/>
          </w:tcPr>
          <w:p w14:paraId="7A935B1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21B147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(0.5,0.5,1)</w:t>
            </w:r>
          </w:p>
        </w:tc>
        <w:tc>
          <w:tcPr>
            <w:tcW w:w="917" w:type="dxa"/>
            <w:tcBorders>
              <w:top w:val="nil"/>
              <w:left w:val="nil"/>
              <w:bottom w:val="single" w:sz="4" w:space="0" w:color="auto"/>
              <w:right w:val="single" w:sz="4" w:space="0" w:color="auto"/>
            </w:tcBorders>
            <w:shd w:val="clear" w:color="000000" w:fill="C6EFCE"/>
            <w:vAlign w:val="center"/>
            <w:hideMark/>
          </w:tcPr>
          <w:p w14:paraId="63EDFF0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3C5CFCB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[38188:38299]</w:t>
            </w:r>
          </w:p>
        </w:tc>
        <w:tc>
          <w:tcPr>
            <w:tcW w:w="1153" w:type="dxa"/>
            <w:tcBorders>
              <w:top w:val="nil"/>
              <w:left w:val="nil"/>
              <w:bottom w:val="single" w:sz="4" w:space="0" w:color="auto"/>
              <w:right w:val="single" w:sz="4" w:space="0" w:color="auto"/>
            </w:tcBorders>
            <w:shd w:val="clear" w:color="000000" w:fill="C6EFCE"/>
            <w:vAlign w:val="center"/>
            <w:hideMark/>
          </w:tcPr>
          <w:p w14:paraId="5658F00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2CFCD8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7B046A5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[37640:37729]</w:t>
            </w:r>
          </w:p>
        </w:tc>
        <w:tc>
          <w:tcPr>
            <w:tcW w:w="36" w:type="dxa"/>
            <w:vAlign w:val="center"/>
            <w:hideMark/>
          </w:tcPr>
          <w:p w14:paraId="7370FC59"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75A3549" w14:textId="77777777" w:rsidTr="00E40DC9">
        <w:trPr>
          <w:trHeight w:val="27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BFF4D1F"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Shoulder Back Right</w:t>
            </w:r>
          </w:p>
        </w:tc>
        <w:tc>
          <w:tcPr>
            <w:tcW w:w="638" w:type="dxa"/>
            <w:tcBorders>
              <w:top w:val="nil"/>
              <w:left w:val="nil"/>
              <w:bottom w:val="single" w:sz="4" w:space="0" w:color="auto"/>
              <w:right w:val="single" w:sz="4" w:space="0" w:color="auto"/>
            </w:tcBorders>
            <w:shd w:val="clear" w:color="000000" w:fill="7FFFFF"/>
            <w:vAlign w:val="center"/>
            <w:hideMark/>
          </w:tcPr>
          <w:p w14:paraId="3C3E88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4619120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(0.5,1,1)</w:t>
            </w:r>
          </w:p>
        </w:tc>
        <w:tc>
          <w:tcPr>
            <w:tcW w:w="917" w:type="dxa"/>
            <w:tcBorders>
              <w:top w:val="nil"/>
              <w:left w:val="nil"/>
              <w:bottom w:val="single" w:sz="4" w:space="0" w:color="auto"/>
              <w:right w:val="single" w:sz="4" w:space="0" w:color="auto"/>
            </w:tcBorders>
            <w:shd w:val="clear" w:color="000000" w:fill="C6EFCE"/>
            <w:vAlign w:val="center"/>
            <w:hideMark/>
          </w:tcPr>
          <w:p w14:paraId="4AD51CB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112</w:t>
            </w:r>
          </w:p>
        </w:tc>
        <w:tc>
          <w:tcPr>
            <w:tcW w:w="1398" w:type="dxa"/>
            <w:tcBorders>
              <w:top w:val="nil"/>
              <w:left w:val="nil"/>
              <w:bottom w:val="single" w:sz="4" w:space="0" w:color="auto"/>
              <w:right w:val="single" w:sz="4" w:space="0" w:color="auto"/>
            </w:tcBorders>
            <w:shd w:val="clear" w:color="auto" w:fill="auto"/>
            <w:vAlign w:val="center"/>
            <w:hideMark/>
          </w:tcPr>
          <w:p w14:paraId="6CBA61B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[38300:38411]</w:t>
            </w:r>
          </w:p>
        </w:tc>
        <w:tc>
          <w:tcPr>
            <w:tcW w:w="1153" w:type="dxa"/>
            <w:tcBorders>
              <w:top w:val="nil"/>
              <w:left w:val="nil"/>
              <w:bottom w:val="single" w:sz="4" w:space="0" w:color="auto"/>
              <w:right w:val="single" w:sz="4" w:space="0" w:color="auto"/>
            </w:tcBorders>
            <w:shd w:val="clear" w:color="000000" w:fill="C6EFCE"/>
            <w:vAlign w:val="center"/>
            <w:hideMark/>
          </w:tcPr>
          <w:p w14:paraId="45441BF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90</w:t>
            </w:r>
          </w:p>
        </w:tc>
        <w:tc>
          <w:tcPr>
            <w:tcW w:w="877" w:type="dxa"/>
            <w:tcBorders>
              <w:top w:val="nil"/>
              <w:left w:val="nil"/>
              <w:bottom w:val="single" w:sz="4" w:space="0" w:color="auto"/>
              <w:right w:val="single" w:sz="4" w:space="0" w:color="auto"/>
            </w:tcBorders>
            <w:shd w:val="clear" w:color="000000" w:fill="C6EFCE"/>
            <w:vAlign w:val="center"/>
            <w:hideMark/>
          </w:tcPr>
          <w:p w14:paraId="60F10B0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180</w:t>
            </w:r>
          </w:p>
        </w:tc>
        <w:tc>
          <w:tcPr>
            <w:tcW w:w="1398" w:type="dxa"/>
            <w:tcBorders>
              <w:top w:val="nil"/>
              <w:left w:val="nil"/>
              <w:bottom w:val="single" w:sz="4" w:space="0" w:color="auto"/>
              <w:right w:val="single" w:sz="4" w:space="0" w:color="auto"/>
            </w:tcBorders>
            <w:shd w:val="clear" w:color="auto" w:fill="auto"/>
            <w:vAlign w:val="center"/>
            <w:hideMark/>
          </w:tcPr>
          <w:p w14:paraId="1A40C58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[37730:37819]</w:t>
            </w:r>
          </w:p>
        </w:tc>
        <w:tc>
          <w:tcPr>
            <w:tcW w:w="36" w:type="dxa"/>
            <w:vAlign w:val="center"/>
            <w:hideMark/>
          </w:tcPr>
          <w:p w14:paraId="41E7093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08D25B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3ABB205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Left</w:t>
            </w:r>
          </w:p>
        </w:tc>
        <w:tc>
          <w:tcPr>
            <w:tcW w:w="638" w:type="dxa"/>
            <w:tcBorders>
              <w:top w:val="nil"/>
              <w:left w:val="nil"/>
              <w:bottom w:val="single" w:sz="4" w:space="0" w:color="auto"/>
              <w:right w:val="single" w:sz="4" w:space="0" w:color="auto"/>
            </w:tcBorders>
            <w:shd w:val="clear" w:color="000000" w:fill="BFBFBF"/>
            <w:vAlign w:val="center"/>
            <w:hideMark/>
          </w:tcPr>
          <w:p w14:paraId="37D475E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6CBB35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5000D2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4E06282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[38412:41964]</w:t>
            </w:r>
          </w:p>
        </w:tc>
        <w:tc>
          <w:tcPr>
            <w:tcW w:w="1153" w:type="dxa"/>
            <w:tcBorders>
              <w:top w:val="nil"/>
              <w:left w:val="nil"/>
              <w:bottom w:val="single" w:sz="4" w:space="0" w:color="auto"/>
              <w:right w:val="single" w:sz="4" w:space="0" w:color="auto"/>
            </w:tcBorders>
            <w:shd w:val="clear" w:color="000000" w:fill="BFBFBF"/>
            <w:vAlign w:val="center"/>
            <w:hideMark/>
          </w:tcPr>
          <w:p w14:paraId="5D3E36F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36D00F7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66EEA26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[37820:37681]</w:t>
            </w:r>
          </w:p>
        </w:tc>
        <w:tc>
          <w:tcPr>
            <w:tcW w:w="36" w:type="dxa"/>
            <w:vAlign w:val="center"/>
            <w:hideMark/>
          </w:tcPr>
          <w:p w14:paraId="6BD9E0A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4DD4CE5"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1ECA17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Left</w:t>
            </w:r>
          </w:p>
        </w:tc>
        <w:tc>
          <w:tcPr>
            <w:tcW w:w="638" w:type="dxa"/>
            <w:tcBorders>
              <w:top w:val="nil"/>
              <w:left w:val="nil"/>
              <w:bottom w:val="single" w:sz="4" w:space="0" w:color="auto"/>
              <w:right w:val="single" w:sz="4" w:space="0" w:color="auto"/>
            </w:tcBorders>
            <w:shd w:val="clear" w:color="000000" w:fill="FF80FF"/>
            <w:vAlign w:val="center"/>
            <w:hideMark/>
          </w:tcPr>
          <w:p w14:paraId="4DFA3C3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13E53E3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(1, 0.5, 1)</w:t>
            </w:r>
          </w:p>
        </w:tc>
        <w:tc>
          <w:tcPr>
            <w:tcW w:w="917" w:type="dxa"/>
            <w:tcBorders>
              <w:top w:val="nil"/>
              <w:left w:val="nil"/>
              <w:bottom w:val="single" w:sz="4" w:space="0" w:color="auto"/>
              <w:right w:val="single" w:sz="4" w:space="0" w:color="auto"/>
            </w:tcBorders>
            <w:shd w:val="clear" w:color="000000" w:fill="C6EFCE"/>
            <w:vAlign w:val="center"/>
            <w:hideMark/>
          </w:tcPr>
          <w:p w14:paraId="5C8F64F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04224EE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[38412:38731]</w:t>
            </w:r>
          </w:p>
        </w:tc>
        <w:tc>
          <w:tcPr>
            <w:tcW w:w="1153" w:type="dxa"/>
            <w:tcBorders>
              <w:top w:val="nil"/>
              <w:left w:val="nil"/>
              <w:bottom w:val="single" w:sz="4" w:space="0" w:color="auto"/>
              <w:right w:val="single" w:sz="4" w:space="0" w:color="auto"/>
            </w:tcBorders>
            <w:shd w:val="clear" w:color="000000" w:fill="C6EFCE"/>
            <w:noWrap/>
            <w:vAlign w:val="bottom"/>
            <w:hideMark/>
          </w:tcPr>
          <w:p w14:paraId="333993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noWrap/>
            <w:vAlign w:val="bottom"/>
            <w:hideMark/>
          </w:tcPr>
          <w:p w14:paraId="42D2622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1C0C47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[37502:37789]</w:t>
            </w:r>
          </w:p>
        </w:tc>
        <w:tc>
          <w:tcPr>
            <w:tcW w:w="36" w:type="dxa"/>
            <w:vAlign w:val="center"/>
            <w:hideMark/>
          </w:tcPr>
          <w:p w14:paraId="1E23220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87532F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DBCBA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Left</w:t>
            </w:r>
          </w:p>
        </w:tc>
        <w:tc>
          <w:tcPr>
            <w:tcW w:w="638" w:type="dxa"/>
            <w:tcBorders>
              <w:top w:val="nil"/>
              <w:left w:val="nil"/>
              <w:bottom w:val="single" w:sz="4" w:space="0" w:color="auto"/>
              <w:right w:val="single" w:sz="4" w:space="0" w:color="auto"/>
            </w:tcBorders>
            <w:shd w:val="clear" w:color="000000" w:fill="FF0000"/>
            <w:vAlign w:val="center"/>
            <w:hideMark/>
          </w:tcPr>
          <w:p w14:paraId="2321879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5A5F6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(1, 0, 0)</w:t>
            </w:r>
          </w:p>
        </w:tc>
        <w:tc>
          <w:tcPr>
            <w:tcW w:w="917" w:type="dxa"/>
            <w:tcBorders>
              <w:top w:val="nil"/>
              <w:left w:val="nil"/>
              <w:bottom w:val="single" w:sz="4" w:space="0" w:color="auto"/>
              <w:right w:val="single" w:sz="4" w:space="0" w:color="auto"/>
            </w:tcBorders>
            <w:shd w:val="clear" w:color="000000" w:fill="C6EFCE"/>
            <w:vAlign w:val="center"/>
            <w:hideMark/>
          </w:tcPr>
          <w:p w14:paraId="1E09CB5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78CA2D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[38732:39243]</w:t>
            </w:r>
          </w:p>
        </w:tc>
        <w:tc>
          <w:tcPr>
            <w:tcW w:w="1153" w:type="dxa"/>
            <w:tcBorders>
              <w:top w:val="nil"/>
              <w:left w:val="nil"/>
              <w:bottom w:val="single" w:sz="4" w:space="0" w:color="auto"/>
              <w:right w:val="single" w:sz="4" w:space="0" w:color="auto"/>
            </w:tcBorders>
            <w:shd w:val="clear" w:color="000000" w:fill="C6EFCE"/>
            <w:noWrap/>
            <w:vAlign w:val="bottom"/>
            <w:hideMark/>
          </w:tcPr>
          <w:p w14:paraId="7F314B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noWrap/>
            <w:vAlign w:val="bottom"/>
            <w:hideMark/>
          </w:tcPr>
          <w:p w14:paraId="212E819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102EDA5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[37790:38269]</w:t>
            </w:r>
          </w:p>
        </w:tc>
        <w:tc>
          <w:tcPr>
            <w:tcW w:w="36" w:type="dxa"/>
            <w:vAlign w:val="center"/>
            <w:hideMark/>
          </w:tcPr>
          <w:p w14:paraId="707C37C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B2CEBDD"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33063C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Left</w:t>
            </w:r>
          </w:p>
        </w:tc>
        <w:tc>
          <w:tcPr>
            <w:tcW w:w="638" w:type="dxa"/>
            <w:tcBorders>
              <w:top w:val="nil"/>
              <w:left w:val="nil"/>
              <w:bottom w:val="single" w:sz="4" w:space="0" w:color="auto"/>
              <w:right w:val="single" w:sz="4" w:space="0" w:color="auto"/>
            </w:tcBorders>
            <w:shd w:val="clear" w:color="000000" w:fill="00FF00"/>
            <w:vAlign w:val="center"/>
            <w:hideMark/>
          </w:tcPr>
          <w:p w14:paraId="2270986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494138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w:t>
            </w:r>
          </w:p>
        </w:tc>
        <w:tc>
          <w:tcPr>
            <w:tcW w:w="917" w:type="dxa"/>
            <w:tcBorders>
              <w:top w:val="nil"/>
              <w:left w:val="nil"/>
              <w:bottom w:val="single" w:sz="4" w:space="0" w:color="auto"/>
              <w:right w:val="single" w:sz="4" w:space="0" w:color="auto"/>
            </w:tcBorders>
            <w:shd w:val="clear" w:color="000000" w:fill="C6EFCE"/>
            <w:vAlign w:val="center"/>
            <w:hideMark/>
          </w:tcPr>
          <w:p w14:paraId="4FBD963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37382E4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[39244:41964]</w:t>
            </w:r>
          </w:p>
        </w:tc>
        <w:tc>
          <w:tcPr>
            <w:tcW w:w="1153" w:type="dxa"/>
            <w:tcBorders>
              <w:top w:val="nil"/>
              <w:left w:val="nil"/>
              <w:bottom w:val="single" w:sz="4" w:space="0" w:color="auto"/>
              <w:right w:val="single" w:sz="4" w:space="0" w:color="auto"/>
            </w:tcBorders>
            <w:shd w:val="clear" w:color="000000" w:fill="C6EFCE"/>
            <w:noWrap/>
            <w:vAlign w:val="bottom"/>
            <w:hideMark/>
          </w:tcPr>
          <w:p w14:paraId="0153DDB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noWrap/>
            <w:vAlign w:val="bottom"/>
            <w:hideMark/>
          </w:tcPr>
          <w:p w14:paraId="096C93D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1407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[38270:40973]</w:t>
            </w:r>
          </w:p>
        </w:tc>
        <w:tc>
          <w:tcPr>
            <w:tcW w:w="36" w:type="dxa"/>
            <w:vAlign w:val="center"/>
            <w:hideMark/>
          </w:tcPr>
          <w:p w14:paraId="04C380B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D862BDB"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56172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Arm Right</w:t>
            </w:r>
          </w:p>
        </w:tc>
        <w:tc>
          <w:tcPr>
            <w:tcW w:w="638" w:type="dxa"/>
            <w:tcBorders>
              <w:top w:val="nil"/>
              <w:left w:val="nil"/>
              <w:bottom w:val="single" w:sz="4" w:space="0" w:color="auto"/>
              <w:right w:val="single" w:sz="4" w:space="0" w:color="auto"/>
            </w:tcBorders>
            <w:shd w:val="clear" w:color="000000" w:fill="BFBFBF"/>
            <w:vAlign w:val="center"/>
            <w:hideMark/>
          </w:tcPr>
          <w:p w14:paraId="6672D91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EFE33F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591CA64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3553</w:t>
            </w:r>
          </w:p>
        </w:tc>
        <w:tc>
          <w:tcPr>
            <w:tcW w:w="1398" w:type="dxa"/>
            <w:tcBorders>
              <w:top w:val="nil"/>
              <w:left w:val="nil"/>
              <w:bottom w:val="single" w:sz="4" w:space="0" w:color="auto"/>
              <w:right w:val="single" w:sz="4" w:space="0" w:color="auto"/>
            </w:tcBorders>
            <w:shd w:val="clear" w:color="000000" w:fill="BFBFBF"/>
            <w:vAlign w:val="center"/>
            <w:hideMark/>
          </w:tcPr>
          <w:p w14:paraId="3B23F54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[41965:45517]</w:t>
            </w:r>
          </w:p>
        </w:tc>
        <w:tc>
          <w:tcPr>
            <w:tcW w:w="1153" w:type="dxa"/>
            <w:tcBorders>
              <w:top w:val="nil"/>
              <w:left w:val="nil"/>
              <w:bottom w:val="single" w:sz="4" w:space="0" w:color="auto"/>
              <w:right w:val="single" w:sz="4" w:space="0" w:color="auto"/>
            </w:tcBorders>
            <w:shd w:val="clear" w:color="000000" w:fill="BFBFBF"/>
            <w:vAlign w:val="center"/>
            <w:hideMark/>
          </w:tcPr>
          <w:p w14:paraId="6D860F9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3472</w:t>
            </w:r>
          </w:p>
        </w:tc>
        <w:tc>
          <w:tcPr>
            <w:tcW w:w="877" w:type="dxa"/>
            <w:tcBorders>
              <w:top w:val="nil"/>
              <w:left w:val="nil"/>
              <w:bottom w:val="single" w:sz="4" w:space="0" w:color="auto"/>
              <w:right w:val="single" w:sz="4" w:space="0" w:color="auto"/>
            </w:tcBorders>
            <w:shd w:val="clear" w:color="000000" w:fill="BFBFBF"/>
            <w:vAlign w:val="center"/>
            <w:hideMark/>
          </w:tcPr>
          <w:p w14:paraId="4B120447"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7136</w:t>
            </w:r>
          </w:p>
        </w:tc>
        <w:tc>
          <w:tcPr>
            <w:tcW w:w="1398" w:type="dxa"/>
            <w:tcBorders>
              <w:top w:val="nil"/>
              <w:left w:val="nil"/>
              <w:bottom w:val="single" w:sz="4" w:space="0" w:color="auto"/>
              <w:right w:val="single" w:sz="4" w:space="0" w:color="auto"/>
            </w:tcBorders>
            <w:shd w:val="clear" w:color="000000" w:fill="BFBFBF"/>
            <w:vAlign w:val="center"/>
            <w:hideMark/>
          </w:tcPr>
          <w:p w14:paraId="0D3AF695"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[40974:44445]</w:t>
            </w:r>
          </w:p>
        </w:tc>
        <w:tc>
          <w:tcPr>
            <w:tcW w:w="36" w:type="dxa"/>
            <w:vAlign w:val="center"/>
            <w:hideMark/>
          </w:tcPr>
          <w:p w14:paraId="2A125CF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43F84F2C"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3F4D3126"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Arm Right</w:t>
            </w:r>
          </w:p>
        </w:tc>
        <w:tc>
          <w:tcPr>
            <w:tcW w:w="638" w:type="dxa"/>
            <w:tcBorders>
              <w:top w:val="nil"/>
              <w:left w:val="nil"/>
              <w:bottom w:val="single" w:sz="4" w:space="0" w:color="auto"/>
              <w:right w:val="single" w:sz="4" w:space="0" w:color="auto"/>
            </w:tcBorders>
            <w:shd w:val="clear" w:color="000000" w:fill="FF00FF"/>
            <w:vAlign w:val="center"/>
            <w:hideMark/>
          </w:tcPr>
          <w:p w14:paraId="0F634850"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6ED9DFC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(1, 0, 1)</w:t>
            </w:r>
          </w:p>
        </w:tc>
        <w:tc>
          <w:tcPr>
            <w:tcW w:w="917" w:type="dxa"/>
            <w:tcBorders>
              <w:top w:val="nil"/>
              <w:left w:val="nil"/>
              <w:bottom w:val="single" w:sz="4" w:space="0" w:color="auto"/>
              <w:right w:val="single" w:sz="4" w:space="0" w:color="auto"/>
            </w:tcBorders>
            <w:shd w:val="clear" w:color="000000" w:fill="C6EFCE"/>
            <w:vAlign w:val="center"/>
            <w:hideMark/>
          </w:tcPr>
          <w:p w14:paraId="376BCB4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320</w:t>
            </w:r>
          </w:p>
        </w:tc>
        <w:tc>
          <w:tcPr>
            <w:tcW w:w="1398" w:type="dxa"/>
            <w:tcBorders>
              <w:top w:val="nil"/>
              <w:left w:val="nil"/>
              <w:bottom w:val="single" w:sz="4" w:space="0" w:color="auto"/>
              <w:right w:val="single" w:sz="4" w:space="0" w:color="auto"/>
            </w:tcBorders>
            <w:shd w:val="clear" w:color="auto" w:fill="auto"/>
            <w:vAlign w:val="center"/>
            <w:hideMark/>
          </w:tcPr>
          <w:p w14:paraId="3D6192B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[41965:42284]</w:t>
            </w:r>
          </w:p>
        </w:tc>
        <w:tc>
          <w:tcPr>
            <w:tcW w:w="1153" w:type="dxa"/>
            <w:tcBorders>
              <w:top w:val="nil"/>
              <w:left w:val="nil"/>
              <w:bottom w:val="single" w:sz="4" w:space="0" w:color="auto"/>
              <w:right w:val="single" w:sz="4" w:space="0" w:color="auto"/>
            </w:tcBorders>
            <w:shd w:val="clear" w:color="000000" w:fill="C6EFCE"/>
            <w:vAlign w:val="center"/>
            <w:hideMark/>
          </w:tcPr>
          <w:p w14:paraId="634589D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288</w:t>
            </w:r>
          </w:p>
        </w:tc>
        <w:tc>
          <w:tcPr>
            <w:tcW w:w="877" w:type="dxa"/>
            <w:tcBorders>
              <w:top w:val="nil"/>
              <w:left w:val="nil"/>
              <w:bottom w:val="single" w:sz="4" w:space="0" w:color="auto"/>
              <w:right w:val="single" w:sz="4" w:space="0" w:color="auto"/>
            </w:tcBorders>
            <w:shd w:val="clear" w:color="000000" w:fill="C6EFCE"/>
            <w:vAlign w:val="center"/>
            <w:hideMark/>
          </w:tcPr>
          <w:p w14:paraId="7DC5A20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576</w:t>
            </w:r>
          </w:p>
        </w:tc>
        <w:tc>
          <w:tcPr>
            <w:tcW w:w="1398" w:type="dxa"/>
            <w:tcBorders>
              <w:top w:val="nil"/>
              <w:left w:val="nil"/>
              <w:bottom w:val="single" w:sz="4" w:space="0" w:color="auto"/>
              <w:right w:val="single" w:sz="4" w:space="0" w:color="auto"/>
            </w:tcBorders>
            <w:shd w:val="clear" w:color="auto" w:fill="auto"/>
            <w:vAlign w:val="center"/>
            <w:hideMark/>
          </w:tcPr>
          <w:p w14:paraId="21E66EE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[40974:41261]</w:t>
            </w:r>
          </w:p>
        </w:tc>
        <w:tc>
          <w:tcPr>
            <w:tcW w:w="36" w:type="dxa"/>
            <w:vAlign w:val="center"/>
            <w:hideMark/>
          </w:tcPr>
          <w:p w14:paraId="2038F41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8465DD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80235C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Arm Right</w:t>
            </w:r>
          </w:p>
        </w:tc>
        <w:tc>
          <w:tcPr>
            <w:tcW w:w="638" w:type="dxa"/>
            <w:tcBorders>
              <w:top w:val="nil"/>
              <w:left w:val="nil"/>
              <w:bottom w:val="single" w:sz="4" w:space="0" w:color="auto"/>
              <w:right w:val="single" w:sz="4" w:space="0" w:color="auto"/>
            </w:tcBorders>
            <w:shd w:val="clear" w:color="000000" w:fill="00FFFF"/>
            <w:vAlign w:val="center"/>
            <w:hideMark/>
          </w:tcPr>
          <w:p w14:paraId="77D52718" w14:textId="77777777" w:rsidR="00C76C9B" w:rsidRPr="000319E1" w:rsidRDefault="00C76C9B" w:rsidP="00E40DC9">
            <w:pPr>
              <w:spacing w:after="0" w:line="240" w:lineRule="auto"/>
              <w:jc w:val="center"/>
              <w:rPr>
                <w:rFonts w:ascii="Calibri" w:hAnsi="Calibri" w:cs="Calibri"/>
                <w:color w:val="FF00FF"/>
                <w:sz w:val="20"/>
                <w:lang w:eastAsia="fr-FR"/>
              </w:rPr>
            </w:pPr>
            <w:r w:rsidRPr="000319E1">
              <w:rPr>
                <w:rFonts w:ascii="Calibri" w:hAnsi="Calibri" w:cs="Calibri"/>
                <w:color w:val="FF00FF"/>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749B8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(0, 1, 1)</w:t>
            </w:r>
          </w:p>
        </w:tc>
        <w:tc>
          <w:tcPr>
            <w:tcW w:w="917" w:type="dxa"/>
            <w:tcBorders>
              <w:top w:val="nil"/>
              <w:left w:val="nil"/>
              <w:bottom w:val="single" w:sz="4" w:space="0" w:color="auto"/>
              <w:right w:val="single" w:sz="4" w:space="0" w:color="auto"/>
            </w:tcBorders>
            <w:shd w:val="clear" w:color="000000" w:fill="C6EFCE"/>
            <w:vAlign w:val="center"/>
            <w:hideMark/>
          </w:tcPr>
          <w:p w14:paraId="7244999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512</w:t>
            </w:r>
          </w:p>
        </w:tc>
        <w:tc>
          <w:tcPr>
            <w:tcW w:w="1398" w:type="dxa"/>
            <w:tcBorders>
              <w:top w:val="nil"/>
              <w:left w:val="nil"/>
              <w:bottom w:val="single" w:sz="4" w:space="0" w:color="auto"/>
              <w:right w:val="single" w:sz="4" w:space="0" w:color="auto"/>
            </w:tcBorders>
            <w:shd w:val="clear" w:color="auto" w:fill="auto"/>
            <w:vAlign w:val="center"/>
            <w:hideMark/>
          </w:tcPr>
          <w:p w14:paraId="4CC64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[42285:42796]</w:t>
            </w:r>
          </w:p>
        </w:tc>
        <w:tc>
          <w:tcPr>
            <w:tcW w:w="1153" w:type="dxa"/>
            <w:tcBorders>
              <w:top w:val="nil"/>
              <w:left w:val="nil"/>
              <w:bottom w:val="single" w:sz="4" w:space="0" w:color="auto"/>
              <w:right w:val="single" w:sz="4" w:space="0" w:color="auto"/>
            </w:tcBorders>
            <w:shd w:val="clear" w:color="000000" w:fill="C6EFCE"/>
            <w:vAlign w:val="center"/>
            <w:hideMark/>
          </w:tcPr>
          <w:p w14:paraId="6D5A7B3D"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480</w:t>
            </w:r>
          </w:p>
        </w:tc>
        <w:tc>
          <w:tcPr>
            <w:tcW w:w="877" w:type="dxa"/>
            <w:tcBorders>
              <w:top w:val="nil"/>
              <w:left w:val="nil"/>
              <w:bottom w:val="single" w:sz="4" w:space="0" w:color="auto"/>
              <w:right w:val="single" w:sz="4" w:space="0" w:color="auto"/>
            </w:tcBorders>
            <w:shd w:val="clear" w:color="000000" w:fill="C6EFCE"/>
            <w:vAlign w:val="center"/>
            <w:hideMark/>
          </w:tcPr>
          <w:p w14:paraId="4336C3B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960</w:t>
            </w:r>
          </w:p>
        </w:tc>
        <w:tc>
          <w:tcPr>
            <w:tcW w:w="1398" w:type="dxa"/>
            <w:tcBorders>
              <w:top w:val="nil"/>
              <w:left w:val="nil"/>
              <w:bottom w:val="single" w:sz="4" w:space="0" w:color="auto"/>
              <w:right w:val="single" w:sz="4" w:space="0" w:color="auto"/>
            </w:tcBorders>
            <w:shd w:val="clear" w:color="auto" w:fill="auto"/>
            <w:vAlign w:val="center"/>
            <w:hideMark/>
          </w:tcPr>
          <w:p w14:paraId="26FEA3A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[41262:41741]</w:t>
            </w:r>
          </w:p>
        </w:tc>
        <w:tc>
          <w:tcPr>
            <w:tcW w:w="36" w:type="dxa"/>
            <w:vAlign w:val="center"/>
            <w:hideMark/>
          </w:tcPr>
          <w:p w14:paraId="11D8767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EA08D40"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E8A14E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Hand Right</w:t>
            </w:r>
          </w:p>
        </w:tc>
        <w:tc>
          <w:tcPr>
            <w:tcW w:w="638" w:type="dxa"/>
            <w:tcBorders>
              <w:top w:val="nil"/>
              <w:left w:val="nil"/>
              <w:bottom w:val="single" w:sz="4" w:space="0" w:color="auto"/>
              <w:right w:val="single" w:sz="4" w:space="0" w:color="auto"/>
            </w:tcBorders>
            <w:shd w:val="clear" w:color="000000" w:fill="00FF80"/>
            <w:vAlign w:val="center"/>
            <w:hideMark/>
          </w:tcPr>
          <w:p w14:paraId="1250FD6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815E1E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(0, 1, 0.5)</w:t>
            </w:r>
          </w:p>
        </w:tc>
        <w:tc>
          <w:tcPr>
            <w:tcW w:w="917" w:type="dxa"/>
            <w:tcBorders>
              <w:top w:val="nil"/>
              <w:left w:val="nil"/>
              <w:bottom w:val="single" w:sz="4" w:space="0" w:color="auto"/>
              <w:right w:val="single" w:sz="4" w:space="0" w:color="auto"/>
            </w:tcBorders>
            <w:shd w:val="clear" w:color="000000" w:fill="C6EFCE"/>
            <w:vAlign w:val="center"/>
            <w:hideMark/>
          </w:tcPr>
          <w:p w14:paraId="0A896A4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2721</w:t>
            </w:r>
          </w:p>
        </w:tc>
        <w:tc>
          <w:tcPr>
            <w:tcW w:w="1398" w:type="dxa"/>
            <w:tcBorders>
              <w:top w:val="nil"/>
              <w:left w:val="nil"/>
              <w:bottom w:val="single" w:sz="4" w:space="0" w:color="auto"/>
              <w:right w:val="single" w:sz="4" w:space="0" w:color="auto"/>
            </w:tcBorders>
            <w:shd w:val="clear" w:color="auto" w:fill="auto"/>
            <w:vAlign w:val="center"/>
            <w:hideMark/>
          </w:tcPr>
          <w:p w14:paraId="54BF51E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[42797:45517]</w:t>
            </w:r>
          </w:p>
        </w:tc>
        <w:tc>
          <w:tcPr>
            <w:tcW w:w="1153" w:type="dxa"/>
            <w:tcBorders>
              <w:top w:val="nil"/>
              <w:left w:val="nil"/>
              <w:bottom w:val="single" w:sz="4" w:space="0" w:color="auto"/>
              <w:right w:val="single" w:sz="4" w:space="0" w:color="auto"/>
            </w:tcBorders>
            <w:shd w:val="clear" w:color="000000" w:fill="C6EFCE"/>
            <w:vAlign w:val="center"/>
            <w:hideMark/>
          </w:tcPr>
          <w:p w14:paraId="4AB5ED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2704</w:t>
            </w:r>
          </w:p>
        </w:tc>
        <w:tc>
          <w:tcPr>
            <w:tcW w:w="877" w:type="dxa"/>
            <w:tcBorders>
              <w:top w:val="nil"/>
              <w:left w:val="nil"/>
              <w:bottom w:val="single" w:sz="4" w:space="0" w:color="auto"/>
              <w:right w:val="single" w:sz="4" w:space="0" w:color="auto"/>
            </w:tcBorders>
            <w:shd w:val="clear" w:color="000000" w:fill="C6EFCE"/>
            <w:vAlign w:val="center"/>
            <w:hideMark/>
          </w:tcPr>
          <w:p w14:paraId="4066090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5408</w:t>
            </w:r>
          </w:p>
        </w:tc>
        <w:tc>
          <w:tcPr>
            <w:tcW w:w="1398" w:type="dxa"/>
            <w:tcBorders>
              <w:top w:val="nil"/>
              <w:left w:val="nil"/>
              <w:bottom w:val="single" w:sz="4" w:space="0" w:color="auto"/>
              <w:right w:val="single" w:sz="4" w:space="0" w:color="auto"/>
            </w:tcBorders>
            <w:shd w:val="clear" w:color="auto" w:fill="auto"/>
            <w:vAlign w:val="center"/>
            <w:hideMark/>
          </w:tcPr>
          <w:p w14:paraId="2574C86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[41742:44445]</w:t>
            </w:r>
          </w:p>
        </w:tc>
        <w:tc>
          <w:tcPr>
            <w:tcW w:w="36" w:type="dxa"/>
            <w:vAlign w:val="center"/>
            <w:hideMark/>
          </w:tcPr>
          <w:p w14:paraId="0C38EB1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737ED7D"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7057C8A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Abdomen</w:t>
            </w:r>
          </w:p>
        </w:tc>
        <w:tc>
          <w:tcPr>
            <w:tcW w:w="638" w:type="dxa"/>
            <w:tcBorders>
              <w:top w:val="nil"/>
              <w:left w:val="nil"/>
              <w:bottom w:val="single" w:sz="4" w:space="0" w:color="auto"/>
              <w:right w:val="single" w:sz="4" w:space="0" w:color="auto"/>
            </w:tcBorders>
            <w:shd w:val="clear" w:color="000000" w:fill="BFBFBF"/>
            <w:vAlign w:val="center"/>
            <w:hideMark/>
          </w:tcPr>
          <w:p w14:paraId="72B9D15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5DA0B74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79A3A29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822</w:t>
            </w:r>
          </w:p>
        </w:tc>
        <w:tc>
          <w:tcPr>
            <w:tcW w:w="1398" w:type="dxa"/>
            <w:tcBorders>
              <w:top w:val="nil"/>
              <w:left w:val="nil"/>
              <w:bottom w:val="single" w:sz="4" w:space="0" w:color="auto"/>
              <w:right w:val="single" w:sz="4" w:space="0" w:color="auto"/>
            </w:tcBorders>
            <w:shd w:val="clear" w:color="000000" w:fill="BFBFBF"/>
            <w:vAlign w:val="center"/>
            <w:hideMark/>
          </w:tcPr>
          <w:p w14:paraId="15A244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[45518:46339]</w:t>
            </w:r>
          </w:p>
        </w:tc>
        <w:tc>
          <w:tcPr>
            <w:tcW w:w="1153" w:type="dxa"/>
            <w:tcBorders>
              <w:top w:val="nil"/>
              <w:left w:val="nil"/>
              <w:bottom w:val="single" w:sz="4" w:space="0" w:color="auto"/>
              <w:right w:val="single" w:sz="4" w:space="0" w:color="auto"/>
            </w:tcBorders>
            <w:shd w:val="clear" w:color="000000" w:fill="BFBFBF"/>
            <w:vAlign w:val="center"/>
            <w:hideMark/>
          </w:tcPr>
          <w:p w14:paraId="0D3D83B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740</w:t>
            </w:r>
          </w:p>
        </w:tc>
        <w:tc>
          <w:tcPr>
            <w:tcW w:w="877" w:type="dxa"/>
            <w:tcBorders>
              <w:top w:val="nil"/>
              <w:left w:val="nil"/>
              <w:bottom w:val="single" w:sz="4" w:space="0" w:color="auto"/>
              <w:right w:val="single" w:sz="4" w:space="0" w:color="auto"/>
            </w:tcBorders>
            <w:shd w:val="clear" w:color="000000" w:fill="BFBFBF"/>
            <w:vAlign w:val="center"/>
            <w:hideMark/>
          </w:tcPr>
          <w:p w14:paraId="0BF3BDB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3712</w:t>
            </w:r>
          </w:p>
        </w:tc>
        <w:tc>
          <w:tcPr>
            <w:tcW w:w="1398" w:type="dxa"/>
            <w:tcBorders>
              <w:top w:val="nil"/>
              <w:left w:val="nil"/>
              <w:bottom w:val="single" w:sz="4" w:space="0" w:color="auto"/>
              <w:right w:val="single" w:sz="4" w:space="0" w:color="auto"/>
            </w:tcBorders>
            <w:shd w:val="clear" w:color="000000" w:fill="BFBFBF"/>
            <w:vAlign w:val="center"/>
            <w:hideMark/>
          </w:tcPr>
          <w:p w14:paraId="20C2812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[45504:46243]</w:t>
            </w:r>
          </w:p>
        </w:tc>
        <w:tc>
          <w:tcPr>
            <w:tcW w:w="36" w:type="dxa"/>
            <w:vAlign w:val="center"/>
            <w:hideMark/>
          </w:tcPr>
          <w:p w14:paraId="60E0B2CB"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1EE1F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79EA2C9"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Abdomen Front</w:t>
            </w:r>
          </w:p>
        </w:tc>
        <w:tc>
          <w:tcPr>
            <w:tcW w:w="638" w:type="dxa"/>
            <w:tcBorders>
              <w:top w:val="nil"/>
              <w:left w:val="nil"/>
              <w:bottom w:val="single" w:sz="4" w:space="0" w:color="auto"/>
              <w:right w:val="single" w:sz="4" w:space="0" w:color="auto"/>
            </w:tcBorders>
            <w:shd w:val="clear" w:color="000000" w:fill="0000FF"/>
            <w:vAlign w:val="center"/>
            <w:hideMark/>
          </w:tcPr>
          <w:p w14:paraId="0BD7D2B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1BB53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(0, 0, 1)</w:t>
            </w:r>
          </w:p>
        </w:tc>
        <w:tc>
          <w:tcPr>
            <w:tcW w:w="917" w:type="dxa"/>
            <w:tcBorders>
              <w:top w:val="nil"/>
              <w:left w:val="nil"/>
              <w:bottom w:val="single" w:sz="4" w:space="0" w:color="auto"/>
              <w:right w:val="single" w:sz="4" w:space="0" w:color="auto"/>
            </w:tcBorders>
            <w:shd w:val="clear" w:color="000000" w:fill="C6EFCE"/>
            <w:vAlign w:val="center"/>
            <w:hideMark/>
          </w:tcPr>
          <w:p w14:paraId="3A8CB3D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420</w:t>
            </w:r>
          </w:p>
        </w:tc>
        <w:tc>
          <w:tcPr>
            <w:tcW w:w="1398" w:type="dxa"/>
            <w:tcBorders>
              <w:top w:val="nil"/>
              <w:left w:val="nil"/>
              <w:bottom w:val="single" w:sz="4" w:space="0" w:color="auto"/>
              <w:right w:val="single" w:sz="4" w:space="0" w:color="auto"/>
            </w:tcBorders>
            <w:shd w:val="clear" w:color="auto" w:fill="auto"/>
            <w:vAlign w:val="center"/>
            <w:hideMark/>
          </w:tcPr>
          <w:p w14:paraId="42DB999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[45518:45937]</w:t>
            </w:r>
          </w:p>
        </w:tc>
        <w:tc>
          <w:tcPr>
            <w:tcW w:w="1153" w:type="dxa"/>
            <w:tcBorders>
              <w:top w:val="nil"/>
              <w:left w:val="nil"/>
              <w:bottom w:val="single" w:sz="4" w:space="0" w:color="auto"/>
              <w:right w:val="single" w:sz="4" w:space="0" w:color="auto"/>
            </w:tcBorders>
            <w:shd w:val="clear" w:color="000000" w:fill="C6EFCE"/>
            <w:vAlign w:val="center"/>
            <w:hideMark/>
          </w:tcPr>
          <w:p w14:paraId="7D9F297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382</w:t>
            </w:r>
          </w:p>
        </w:tc>
        <w:tc>
          <w:tcPr>
            <w:tcW w:w="877" w:type="dxa"/>
            <w:tcBorders>
              <w:top w:val="nil"/>
              <w:left w:val="nil"/>
              <w:bottom w:val="single" w:sz="4" w:space="0" w:color="auto"/>
              <w:right w:val="single" w:sz="4" w:space="0" w:color="auto"/>
            </w:tcBorders>
            <w:shd w:val="clear" w:color="000000" w:fill="C6EFCE"/>
            <w:vAlign w:val="center"/>
            <w:hideMark/>
          </w:tcPr>
          <w:p w14:paraId="5E059EC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764</w:t>
            </w:r>
          </w:p>
        </w:tc>
        <w:tc>
          <w:tcPr>
            <w:tcW w:w="1398" w:type="dxa"/>
            <w:tcBorders>
              <w:top w:val="nil"/>
              <w:left w:val="nil"/>
              <w:bottom w:val="single" w:sz="4" w:space="0" w:color="auto"/>
              <w:right w:val="single" w:sz="4" w:space="0" w:color="auto"/>
            </w:tcBorders>
            <w:shd w:val="clear" w:color="auto" w:fill="auto"/>
            <w:vAlign w:val="center"/>
            <w:hideMark/>
          </w:tcPr>
          <w:p w14:paraId="18A82FB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[45504:45885]</w:t>
            </w:r>
          </w:p>
        </w:tc>
        <w:tc>
          <w:tcPr>
            <w:tcW w:w="36" w:type="dxa"/>
            <w:vAlign w:val="center"/>
            <w:hideMark/>
          </w:tcPr>
          <w:p w14:paraId="073ABAD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4335B32"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02D0618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Back</w:t>
            </w:r>
          </w:p>
        </w:tc>
        <w:tc>
          <w:tcPr>
            <w:tcW w:w="638" w:type="dxa"/>
            <w:tcBorders>
              <w:top w:val="nil"/>
              <w:left w:val="nil"/>
              <w:bottom w:val="single" w:sz="4" w:space="0" w:color="auto"/>
              <w:right w:val="single" w:sz="4" w:space="0" w:color="auto"/>
            </w:tcBorders>
            <w:shd w:val="clear" w:color="000000" w:fill="808080"/>
            <w:vAlign w:val="center"/>
            <w:hideMark/>
          </w:tcPr>
          <w:p w14:paraId="0F396D8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92AA6F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(0.5, 0.5, 0.5)</w:t>
            </w:r>
          </w:p>
        </w:tc>
        <w:tc>
          <w:tcPr>
            <w:tcW w:w="917" w:type="dxa"/>
            <w:tcBorders>
              <w:top w:val="nil"/>
              <w:left w:val="nil"/>
              <w:bottom w:val="single" w:sz="4" w:space="0" w:color="auto"/>
              <w:right w:val="single" w:sz="4" w:space="0" w:color="auto"/>
            </w:tcBorders>
            <w:shd w:val="clear" w:color="000000" w:fill="C6EFCE"/>
            <w:vAlign w:val="center"/>
            <w:hideMark/>
          </w:tcPr>
          <w:p w14:paraId="6454059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402</w:t>
            </w:r>
          </w:p>
        </w:tc>
        <w:tc>
          <w:tcPr>
            <w:tcW w:w="1398" w:type="dxa"/>
            <w:tcBorders>
              <w:top w:val="nil"/>
              <w:left w:val="nil"/>
              <w:bottom w:val="single" w:sz="4" w:space="0" w:color="auto"/>
              <w:right w:val="single" w:sz="4" w:space="0" w:color="auto"/>
            </w:tcBorders>
            <w:shd w:val="clear" w:color="auto" w:fill="auto"/>
            <w:vAlign w:val="center"/>
            <w:hideMark/>
          </w:tcPr>
          <w:p w14:paraId="0666F34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[45938:46339]</w:t>
            </w:r>
          </w:p>
        </w:tc>
        <w:tc>
          <w:tcPr>
            <w:tcW w:w="1153" w:type="dxa"/>
            <w:tcBorders>
              <w:top w:val="nil"/>
              <w:left w:val="nil"/>
              <w:bottom w:val="single" w:sz="4" w:space="0" w:color="auto"/>
              <w:right w:val="single" w:sz="4" w:space="0" w:color="auto"/>
            </w:tcBorders>
            <w:shd w:val="clear" w:color="000000" w:fill="C6EFCE"/>
            <w:vAlign w:val="center"/>
            <w:hideMark/>
          </w:tcPr>
          <w:p w14:paraId="368FD5F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358</w:t>
            </w:r>
          </w:p>
        </w:tc>
        <w:tc>
          <w:tcPr>
            <w:tcW w:w="877" w:type="dxa"/>
            <w:tcBorders>
              <w:top w:val="nil"/>
              <w:left w:val="nil"/>
              <w:bottom w:val="single" w:sz="4" w:space="0" w:color="auto"/>
              <w:right w:val="single" w:sz="4" w:space="0" w:color="auto"/>
            </w:tcBorders>
            <w:shd w:val="clear" w:color="000000" w:fill="C6EFCE"/>
            <w:vAlign w:val="center"/>
            <w:hideMark/>
          </w:tcPr>
          <w:p w14:paraId="470F4EA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716</w:t>
            </w:r>
          </w:p>
        </w:tc>
        <w:tc>
          <w:tcPr>
            <w:tcW w:w="1398" w:type="dxa"/>
            <w:tcBorders>
              <w:top w:val="nil"/>
              <w:left w:val="nil"/>
              <w:bottom w:val="single" w:sz="4" w:space="0" w:color="auto"/>
              <w:right w:val="single" w:sz="4" w:space="0" w:color="auto"/>
            </w:tcBorders>
            <w:shd w:val="clear" w:color="auto" w:fill="auto"/>
            <w:vAlign w:val="center"/>
            <w:hideMark/>
          </w:tcPr>
          <w:p w14:paraId="314916D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[45886:46243]</w:t>
            </w:r>
          </w:p>
        </w:tc>
        <w:tc>
          <w:tcPr>
            <w:tcW w:w="36" w:type="dxa"/>
            <w:vAlign w:val="center"/>
            <w:hideMark/>
          </w:tcPr>
          <w:p w14:paraId="5BFD019A"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6D25816"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808080"/>
            <w:vAlign w:val="center"/>
            <w:hideMark/>
          </w:tcPr>
          <w:p w14:paraId="113E565F" w14:textId="77777777" w:rsidR="00C76C9B" w:rsidRPr="000319E1" w:rsidRDefault="00C76C9B" w:rsidP="00E40DC9">
            <w:pPr>
              <w:spacing w:after="0" w:line="240" w:lineRule="auto"/>
              <w:rPr>
                <w:rFonts w:ascii="Calibri" w:hAnsi="Calibri" w:cs="Calibri"/>
                <w:color w:val="FFFFFF"/>
                <w:sz w:val="20"/>
                <w:lang w:eastAsia="fr-FR"/>
              </w:rPr>
            </w:pPr>
            <w:r w:rsidRPr="000319E1">
              <w:rPr>
                <w:rFonts w:ascii="Calibri" w:hAnsi="Calibri" w:cs="Calibri"/>
                <w:color w:val="FFFFFF"/>
                <w:sz w:val="20"/>
                <w:lang w:eastAsia="fr-FR"/>
              </w:rPr>
              <w:t>- Lower Body</w:t>
            </w:r>
          </w:p>
        </w:tc>
        <w:tc>
          <w:tcPr>
            <w:tcW w:w="638" w:type="dxa"/>
            <w:tcBorders>
              <w:top w:val="nil"/>
              <w:left w:val="nil"/>
              <w:bottom w:val="single" w:sz="4" w:space="0" w:color="auto"/>
              <w:right w:val="single" w:sz="4" w:space="0" w:color="auto"/>
            </w:tcBorders>
            <w:shd w:val="clear" w:color="000000" w:fill="808080"/>
            <w:vAlign w:val="center"/>
            <w:hideMark/>
          </w:tcPr>
          <w:p w14:paraId="1F843FB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1236" w:type="dxa"/>
            <w:tcBorders>
              <w:top w:val="nil"/>
              <w:left w:val="nil"/>
              <w:bottom w:val="single" w:sz="4" w:space="0" w:color="auto"/>
              <w:right w:val="single" w:sz="4" w:space="0" w:color="auto"/>
            </w:tcBorders>
            <w:shd w:val="clear" w:color="000000" w:fill="808080"/>
            <w:vAlign w:val="center"/>
            <w:hideMark/>
          </w:tcPr>
          <w:p w14:paraId="2F8E55EF"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w:t>
            </w:r>
          </w:p>
        </w:tc>
        <w:tc>
          <w:tcPr>
            <w:tcW w:w="917" w:type="dxa"/>
            <w:tcBorders>
              <w:top w:val="nil"/>
              <w:left w:val="nil"/>
              <w:bottom w:val="single" w:sz="4" w:space="0" w:color="auto"/>
              <w:right w:val="single" w:sz="4" w:space="0" w:color="auto"/>
            </w:tcBorders>
            <w:shd w:val="clear" w:color="000000" w:fill="808080"/>
            <w:vAlign w:val="center"/>
            <w:hideMark/>
          </w:tcPr>
          <w:p w14:paraId="0283799C"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7358</w:t>
            </w:r>
          </w:p>
        </w:tc>
        <w:tc>
          <w:tcPr>
            <w:tcW w:w="1398" w:type="dxa"/>
            <w:tcBorders>
              <w:top w:val="nil"/>
              <w:left w:val="nil"/>
              <w:bottom w:val="single" w:sz="4" w:space="0" w:color="auto"/>
              <w:right w:val="single" w:sz="4" w:space="0" w:color="auto"/>
            </w:tcBorders>
            <w:shd w:val="clear" w:color="000000" w:fill="808080"/>
            <w:vAlign w:val="center"/>
            <w:hideMark/>
          </w:tcPr>
          <w:p w14:paraId="08DD099A"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[46340:53697]</w:t>
            </w:r>
          </w:p>
        </w:tc>
        <w:tc>
          <w:tcPr>
            <w:tcW w:w="1153" w:type="dxa"/>
            <w:tcBorders>
              <w:top w:val="nil"/>
              <w:left w:val="nil"/>
              <w:bottom w:val="single" w:sz="4" w:space="0" w:color="auto"/>
              <w:right w:val="single" w:sz="4" w:space="0" w:color="auto"/>
            </w:tcBorders>
            <w:shd w:val="clear" w:color="000000" w:fill="808080"/>
            <w:vAlign w:val="center"/>
            <w:hideMark/>
          </w:tcPr>
          <w:p w14:paraId="22C607B4"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7054</w:t>
            </w:r>
          </w:p>
        </w:tc>
        <w:tc>
          <w:tcPr>
            <w:tcW w:w="877" w:type="dxa"/>
            <w:tcBorders>
              <w:top w:val="nil"/>
              <w:left w:val="nil"/>
              <w:bottom w:val="single" w:sz="4" w:space="0" w:color="auto"/>
              <w:right w:val="single" w:sz="4" w:space="0" w:color="auto"/>
            </w:tcBorders>
            <w:shd w:val="clear" w:color="000000" w:fill="808080"/>
            <w:vAlign w:val="center"/>
            <w:hideMark/>
          </w:tcPr>
          <w:p w14:paraId="22225C0D" w14:textId="77777777" w:rsidR="00C76C9B" w:rsidRPr="000319E1" w:rsidRDefault="00C76C9B" w:rsidP="00E40DC9">
            <w:pPr>
              <w:spacing w:after="0" w:line="240" w:lineRule="auto"/>
              <w:jc w:val="center"/>
              <w:rPr>
                <w:rFonts w:ascii="Calibri" w:hAnsi="Calibri" w:cs="Calibri"/>
                <w:color w:val="FFFFFF"/>
                <w:sz w:val="20"/>
                <w:lang w:eastAsia="fr-FR"/>
              </w:rPr>
            </w:pPr>
            <w:r w:rsidRPr="000319E1">
              <w:rPr>
                <w:rFonts w:ascii="Calibri" w:hAnsi="Calibri" w:cs="Calibri"/>
                <w:color w:val="FFFFFF"/>
                <w:sz w:val="20"/>
                <w:lang w:eastAsia="fr-FR"/>
              </w:rPr>
              <w:t>14108</w:t>
            </w:r>
          </w:p>
        </w:tc>
        <w:tc>
          <w:tcPr>
            <w:tcW w:w="1398" w:type="dxa"/>
            <w:tcBorders>
              <w:top w:val="nil"/>
              <w:left w:val="nil"/>
              <w:bottom w:val="single" w:sz="4" w:space="0" w:color="auto"/>
              <w:right w:val="single" w:sz="4" w:space="0" w:color="auto"/>
            </w:tcBorders>
            <w:shd w:val="clear" w:color="000000" w:fill="808080"/>
            <w:vAlign w:val="center"/>
            <w:hideMark/>
          </w:tcPr>
          <w:p w14:paraId="1B3216E2" w14:textId="77777777" w:rsidR="00C76C9B" w:rsidRPr="000319E1" w:rsidRDefault="00C76C9B" w:rsidP="00E40DC9">
            <w:pPr>
              <w:spacing w:after="0" w:line="240" w:lineRule="auto"/>
              <w:jc w:val="center"/>
              <w:rPr>
                <w:rFonts w:ascii="Calibri" w:hAnsi="Calibri" w:cs="Calibri"/>
                <w:b/>
                <w:bCs/>
                <w:color w:val="FFFFFF"/>
                <w:sz w:val="20"/>
                <w:lang w:eastAsia="fr-FR"/>
              </w:rPr>
            </w:pPr>
            <w:r w:rsidRPr="000319E1">
              <w:rPr>
                <w:rFonts w:ascii="Calibri" w:hAnsi="Calibri" w:cs="Calibri"/>
                <w:b/>
                <w:bCs/>
                <w:color w:val="FFFFFF"/>
                <w:sz w:val="20"/>
                <w:lang w:eastAsia="fr-FR"/>
              </w:rPr>
              <w:t>[45504:52557]</w:t>
            </w:r>
          </w:p>
        </w:tc>
        <w:tc>
          <w:tcPr>
            <w:tcW w:w="36" w:type="dxa"/>
            <w:vAlign w:val="center"/>
            <w:hideMark/>
          </w:tcPr>
          <w:p w14:paraId="6BA4A81D"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83B9D63"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E8A034E"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Pelvis</w:t>
            </w:r>
          </w:p>
        </w:tc>
        <w:tc>
          <w:tcPr>
            <w:tcW w:w="638" w:type="dxa"/>
            <w:tcBorders>
              <w:top w:val="nil"/>
              <w:left w:val="nil"/>
              <w:bottom w:val="single" w:sz="4" w:space="0" w:color="auto"/>
              <w:right w:val="single" w:sz="4" w:space="0" w:color="auto"/>
            </w:tcBorders>
            <w:shd w:val="clear" w:color="000000" w:fill="BFBFBF"/>
            <w:vAlign w:val="center"/>
            <w:hideMark/>
          </w:tcPr>
          <w:p w14:paraId="3FADB3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05D8CCD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93650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1036</w:t>
            </w:r>
          </w:p>
        </w:tc>
        <w:tc>
          <w:tcPr>
            <w:tcW w:w="1398" w:type="dxa"/>
            <w:tcBorders>
              <w:top w:val="nil"/>
              <w:left w:val="nil"/>
              <w:bottom w:val="single" w:sz="4" w:space="0" w:color="auto"/>
              <w:right w:val="single" w:sz="4" w:space="0" w:color="auto"/>
            </w:tcBorders>
            <w:shd w:val="clear" w:color="000000" w:fill="BFBFBF"/>
            <w:vAlign w:val="center"/>
            <w:hideMark/>
          </w:tcPr>
          <w:p w14:paraId="63CD8BF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[46340:47375]</w:t>
            </w:r>
          </w:p>
        </w:tc>
        <w:tc>
          <w:tcPr>
            <w:tcW w:w="1153" w:type="dxa"/>
            <w:tcBorders>
              <w:top w:val="nil"/>
              <w:left w:val="nil"/>
              <w:bottom w:val="single" w:sz="4" w:space="0" w:color="auto"/>
              <w:right w:val="single" w:sz="4" w:space="0" w:color="auto"/>
            </w:tcBorders>
            <w:shd w:val="clear" w:color="000000" w:fill="BFBFBF"/>
            <w:vAlign w:val="center"/>
            <w:hideMark/>
          </w:tcPr>
          <w:p w14:paraId="5F7F7A5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900</w:t>
            </w:r>
          </w:p>
        </w:tc>
        <w:tc>
          <w:tcPr>
            <w:tcW w:w="877" w:type="dxa"/>
            <w:tcBorders>
              <w:top w:val="nil"/>
              <w:left w:val="nil"/>
              <w:bottom w:val="single" w:sz="4" w:space="0" w:color="auto"/>
              <w:right w:val="single" w:sz="4" w:space="0" w:color="auto"/>
            </w:tcBorders>
            <w:shd w:val="clear" w:color="000000" w:fill="BFBFBF"/>
            <w:vAlign w:val="center"/>
            <w:hideMark/>
          </w:tcPr>
          <w:p w14:paraId="38844B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1800</w:t>
            </w:r>
          </w:p>
        </w:tc>
        <w:tc>
          <w:tcPr>
            <w:tcW w:w="1398" w:type="dxa"/>
            <w:tcBorders>
              <w:top w:val="nil"/>
              <w:left w:val="nil"/>
              <w:bottom w:val="single" w:sz="4" w:space="0" w:color="auto"/>
              <w:right w:val="single" w:sz="4" w:space="0" w:color="auto"/>
            </w:tcBorders>
            <w:shd w:val="clear" w:color="000000" w:fill="BFBFBF"/>
            <w:vAlign w:val="center"/>
            <w:hideMark/>
          </w:tcPr>
          <w:p w14:paraId="464C3C1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[45504:46403]</w:t>
            </w:r>
          </w:p>
        </w:tc>
        <w:tc>
          <w:tcPr>
            <w:tcW w:w="36" w:type="dxa"/>
            <w:vAlign w:val="center"/>
            <w:hideMark/>
          </w:tcPr>
          <w:p w14:paraId="75AA7A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616FB124"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1211A20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Front</w:t>
            </w:r>
          </w:p>
        </w:tc>
        <w:tc>
          <w:tcPr>
            <w:tcW w:w="638" w:type="dxa"/>
            <w:tcBorders>
              <w:top w:val="nil"/>
              <w:left w:val="nil"/>
              <w:bottom w:val="single" w:sz="4" w:space="0" w:color="auto"/>
              <w:right w:val="single" w:sz="4" w:space="0" w:color="auto"/>
            </w:tcBorders>
            <w:shd w:val="clear" w:color="000000" w:fill="D9D9D9"/>
            <w:vAlign w:val="center"/>
            <w:hideMark/>
          </w:tcPr>
          <w:p w14:paraId="4981AFD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0F42FDD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181189F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512</w:t>
            </w:r>
          </w:p>
        </w:tc>
        <w:tc>
          <w:tcPr>
            <w:tcW w:w="1398" w:type="dxa"/>
            <w:tcBorders>
              <w:top w:val="nil"/>
              <w:left w:val="nil"/>
              <w:bottom w:val="single" w:sz="4" w:space="0" w:color="auto"/>
              <w:right w:val="single" w:sz="4" w:space="0" w:color="auto"/>
            </w:tcBorders>
            <w:shd w:val="clear" w:color="000000" w:fill="D9D9D9"/>
            <w:vAlign w:val="center"/>
            <w:hideMark/>
          </w:tcPr>
          <w:p w14:paraId="73E750B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[46340:46851]</w:t>
            </w:r>
          </w:p>
        </w:tc>
        <w:tc>
          <w:tcPr>
            <w:tcW w:w="1153" w:type="dxa"/>
            <w:tcBorders>
              <w:top w:val="nil"/>
              <w:left w:val="nil"/>
              <w:bottom w:val="single" w:sz="4" w:space="0" w:color="auto"/>
              <w:right w:val="single" w:sz="4" w:space="0" w:color="auto"/>
            </w:tcBorders>
            <w:shd w:val="clear" w:color="000000" w:fill="D9D9D9"/>
            <w:vAlign w:val="center"/>
            <w:hideMark/>
          </w:tcPr>
          <w:p w14:paraId="0C0FE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443</w:t>
            </w:r>
          </w:p>
        </w:tc>
        <w:tc>
          <w:tcPr>
            <w:tcW w:w="877" w:type="dxa"/>
            <w:tcBorders>
              <w:top w:val="nil"/>
              <w:left w:val="nil"/>
              <w:bottom w:val="single" w:sz="4" w:space="0" w:color="auto"/>
              <w:right w:val="single" w:sz="4" w:space="0" w:color="auto"/>
            </w:tcBorders>
            <w:shd w:val="clear" w:color="000000" w:fill="D9D9D9"/>
            <w:vAlign w:val="center"/>
            <w:hideMark/>
          </w:tcPr>
          <w:p w14:paraId="5817458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886</w:t>
            </w:r>
          </w:p>
        </w:tc>
        <w:tc>
          <w:tcPr>
            <w:tcW w:w="1398" w:type="dxa"/>
            <w:tcBorders>
              <w:top w:val="nil"/>
              <w:left w:val="nil"/>
              <w:bottom w:val="single" w:sz="4" w:space="0" w:color="auto"/>
              <w:right w:val="single" w:sz="4" w:space="0" w:color="auto"/>
            </w:tcBorders>
            <w:shd w:val="clear" w:color="000000" w:fill="D9D9D9"/>
            <w:vAlign w:val="center"/>
            <w:hideMark/>
          </w:tcPr>
          <w:p w14:paraId="0FD44F6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[45504:45946]</w:t>
            </w:r>
          </w:p>
        </w:tc>
        <w:tc>
          <w:tcPr>
            <w:tcW w:w="36" w:type="dxa"/>
            <w:vAlign w:val="center"/>
            <w:hideMark/>
          </w:tcPr>
          <w:p w14:paraId="5EF7BF38"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2537C5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14EB9E3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Left</w:t>
            </w:r>
          </w:p>
        </w:tc>
        <w:tc>
          <w:tcPr>
            <w:tcW w:w="638" w:type="dxa"/>
            <w:tcBorders>
              <w:top w:val="nil"/>
              <w:left w:val="nil"/>
              <w:bottom w:val="single" w:sz="4" w:space="0" w:color="auto"/>
              <w:right w:val="single" w:sz="4" w:space="0" w:color="auto"/>
            </w:tcBorders>
            <w:shd w:val="clear" w:color="000000" w:fill="FF007F"/>
            <w:vAlign w:val="center"/>
            <w:hideMark/>
          </w:tcPr>
          <w:p w14:paraId="2E20E87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3F83D4B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3F8400A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266</w:t>
            </w:r>
          </w:p>
        </w:tc>
        <w:tc>
          <w:tcPr>
            <w:tcW w:w="1398" w:type="dxa"/>
            <w:tcBorders>
              <w:top w:val="nil"/>
              <w:left w:val="nil"/>
              <w:bottom w:val="single" w:sz="4" w:space="0" w:color="auto"/>
              <w:right w:val="single" w:sz="4" w:space="0" w:color="auto"/>
            </w:tcBorders>
            <w:shd w:val="clear" w:color="auto" w:fill="auto"/>
            <w:vAlign w:val="center"/>
            <w:hideMark/>
          </w:tcPr>
          <w:p w14:paraId="461A5C97"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[46340:46605]</w:t>
            </w:r>
          </w:p>
        </w:tc>
        <w:tc>
          <w:tcPr>
            <w:tcW w:w="1153" w:type="dxa"/>
            <w:tcBorders>
              <w:top w:val="nil"/>
              <w:left w:val="nil"/>
              <w:bottom w:val="single" w:sz="4" w:space="0" w:color="auto"/>
              <w:right w:val="single" w:sz="4" w:space="0" w:color="auto"/>
            </w:tcBorders>
            <w:shd w:val="clear" w:color="000000" w:fill="C6EFCE"/>
            <w:vAlign w:val="center"/>
            <w:hideMark/>
          </w:tcPr>
          <w:p w14:paraId="7C5ED6B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231</w:t>
            </w:r>
          </w:p>
        </w:tc>
        <w:tc>
          <w:tcPr>
            <w:tcW w:w="877" w:type="dxa"/>
            <w:tcBorders>
              <w:top w:val="nil"/>
              <w:left w:val="nil"/>
              <w:bottom w:val="single" w:sz="4" w:space="0" w:color="auto"/>
              <w:right w:val="single" w:sz="4" w:space="0" w:color="auto"/>
            </w:tcBorders>
            <w:shd w:val="clear" w:color="000000" w:fill="C6EFCE"/>
            <w:vAlign w:val="center"/>
            <w:hideMark/>
          </w:tcPr>
          <w:p w14:paraId="5D60C7E1"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462</w:t>
            </w:r>
          </w:p>
        </w:tc>
        <w:tc>
          <w:tcPr>
            <w:tcW w:w="1398" w:type="dxa"/>
            <w:tcBorders>
              <w:top w:val="nil"/>
              <w:left w:val="nil"/>
              <w:bottom w:val="single" w:sz="4" w:space="0" w:color="auto"/>
              <w:right w:val="single" w:sz="4" w:space="0" w:color="auto"/>
            </w:tcBorders>
            <w:shd w:val="clear" w:color="auto" w:fill="auto"/>
            <w:vAlign w:val="center"/>
            <w:hideMark/>
          </w:tcPr>
          <w:p w14:paraId="64E0FDF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[45504:45734]</w:t>
            </w:r>
          </w:p>
        </w:tc>
        <w:tc>
          <w:tcPr>
            <w:tcW w:w="36" w:type="dxa"/>
            <w:vAlign w:val="center"/>
            <w:hideMark/>
          </w:tcPr>
          <w:p w14:paraId="267CF1C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735853B"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7D4E4E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Front Right</w:t>
            </w:r>
          </w:p>
        </w:tc>
        <w:tc>
          <w:tcPr>
            <w:tcW w:w="638" w:type="dxa"/>
            <w:tcBorders>
              <w:top w:val="nil"/>
              <w:left w:val="nil"/>
              <w:bottom w:val="single" w:sz="4" w:space="0" w:color="auto"/>
              <w:right w:val="single" w:sz="4" w:space="0" w:color="auto"/>
            </w:tcBorders>
            <w:shd w:val="clear" w:color="000000" w:fill="00007F"/>
            <w:vAlign w:val="center"/>
            <w:hideMark/>
          </w:tcPr>
          <w:p w14:paraId="3D5F26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06456A5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300E777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246</w:t>
            </w:r>
          </w:p>
        </w:tc>
        <w:tc>
          <w:tcPr>
            <w:tcW w:w="1398" w:type="dxa"/>
            <w:tcBorders>
              <w:top w:val="nil"/>
              <w:left w:val="nil"/>
              <w:bottom w:val="single" w:sz="4" w:space="0" w:color="auto"/>
              <w:right w:val="single" w:sz="4" w:space="0" w:color="auto"/>
            </w:tcBorders>
            <w:shd w:val="clear" w:color="auto" w:fill="auto"/>
            <w:vAlign w:val="center"/>
            <w:hideMark/>
          </w:tcPr>
          <w:p w14:paraId="36099F2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[46606:46851]</w:t>
            </w:r>
          </w:p>
        </w:tc>
        <w:tc>
          <w:tcPr>
            <w:tcW w:w="1153" w:type="dxa"/>
            <w:tcBorders>
              <w:top w:val="nil"/>
              <w:left w:val="nil"/>
              <w:bottom w:val="single" w:sz="4" w:space="0" w:color="auto"/>
              <w:right w:val="single" w:sz="4" w:space="0" w:color="auto"/>
            </w:tcBorders>
            <w:shd w:val="clear" w:color="000000" w:fill="C6EFCE"/>
            <w:vAlign w:val="center"/>
            <w:hideMark/>
          </w:tcPr>
          <w:p w14:paraId="2A2B07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212</w:t>
            </w:r>
          </w:p>
        </w:tc>
        <w:tc>
          <w:tcPr>
            <w:tcW w:w="877" w:type="dxa"/>
            <w:tcBorders>
              <w:top w:val="nil"/>
              <w:left w:val="nil"/>
              <w:bottom w:val="single" w:sz="4" w:space="0" w:color="auto"/>
              <w:right w:val="single" w:sz="4" w:space="0" w:color="auto"/>
            </w:tcBorders>
            <w:shd w:val="clear" w:color="000000" w:fill="C6EFCE"/>
            <w:vAlign w:val="center"/>
            <w:hideMark/>
          </w:tcPr>
          <w:p w14:paraId="4FCCFC5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424</w:t>
            </w:r>
          </w:p>
        </w:tc>
        <w:tc>
          <w:tcPr>
            <w:tcW w:w="1398" w:type="dxa"/>
            <w:tcBorders>
              <w:top w:val="nil"/>
              <w:left w:val="nil"/>
              <w:bottom w:val="single" w:sz="4" w:space="0" w:color="auto"/>
              <w:right w:val="single" w:sz="4" w:space="0" w:color="auto"/>
            </w:tcBorders>
            <w:shd w:val="clear" w:color="auto" w:fill="auto"/>
            <w:vAlign w:val="center"/>
            <w:hideMark/>
          </w:tcPr>
          <w:p w14:paraId="05F9933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[45735:45946]</w:t>
            </w:r>
          </w:p>
        </w:tc>
        <w:tc>
          <w:tcPr>
            <w:tcW w:w="36" w:type="dxa"/>
            <w:vAlign w:val="center"/>
            <w:hideMark/>
          </w:tcPr>
          <w:p w14:paraId="52905C66"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8F74356" w14:textId="77777777" w:rsidTr="00E40DC9">
        <w:trPr>
          <w:trHeight w:val="283"/>
        </w:trPr>
        <w:tc>
          <w:tcPr>
            <w:tcW w:w="2467" w:type="dxa"/>
            <w:tcBorders>
              <w:top w:val="nil"/>
              <w:left w:val="single" w:sz="4" w:space="0" w:color="auto"/>
              <w:bottom w:val="single" w:sz="4" w:space="0" w:color="auto"/>
              <w:right w:val="single" w:sz="4" w:space="0" w:color="auto"/>
            </w:tcBorders>
            <w:shd w:val="clear" w:color="000000" w:fill="D9D9D9"/>
            <w:vAlign w:val="center"/>
            <w:hideMark/>
          </w:tcPr>
          <w:p w14:paraId="2B44E98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Pelvis Back</w:t>
            </w:r>
          </w:p>
        </w:tc>
        <w:tc>
          <w:tcPr>
            <w:tcW w:w="638" w:type="dxa"/>
            <w:tcBorders>
              <w:top w:val="nil"/>
              <w:left w:val="nil"/>
              <w:bottom w:val="single" w:sz="4" w:space="0" w:color="auto"/>
              <w:right w:val="single" w:sz="4" w:space="0" w:color="auto"/>
            </w:tcBorders>
            <w:shd w:val="clear" w:color="000000" w:fill="D9D9D9"/>
            <w:vAlign w:val="center"/>
            <w:hideMark/>
          </w:tcPr>
          <w:p w14:paraId="0DC073C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D9D9D9"/>
            <w:vAlign w:val="center"/>
            <w:hideMark/>
          </w:tcPr>
          <w:p w14:paraId="2B2683E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D9D9D9"/>
            <w:vAlign w:val="center"/>
            <w:hideMark/>
          </w:tcPr>
          <w:p w14:paraId="7F9F940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524</w:t>
            </w:r>
          </w:p>
        </w:tc>
        <w:tc>
          <w:tcPr>
            <w:tcW w:w="1398" w:type="dxa"/>
            <w:tcBorders>
              <w:top w:val="nil"/>
              <w:left w:val="nil"/>
              <w:bottom w:val="single" w:sz="4" w:space="0" w:color="auto"/>
              <w:right w:val="single" w:sz="4" w:space="0" w:color="auto"/>
            </w:tcBorders>
            <w:shd w:val="clear" w:color="000000" w:fill="D9D9D9"/>
            <w:vAlign w:val="center"/>
            <w:hideMark/>
          </w:tcPr>
          <w:p w14:paraId="27FFB414"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[46852:47375]</w:t>
            </w:r>
          </w:p>
        </w:tc>
        <w:tc>
          <w:tcPr>
            <w:tcW w:w="1153" w:type="dxa"/>
            <w:tcBorders>
              <w:top w:val="nil"/>
              <w:left w:val="nil"/>
              <w:bottom w:val="single" w:sz="4" w:space="0" w:color="auto"/>
              <w:right w:val="single" w:sz="4" w:space="0" w:color="auto"/>
            </w:tcBorders>
            <w:shd w:val="clear" w:color="000000" w:fill="D9D9D9"/>
            <w:vAlign w:val="center"/>
            <w:hideMark/>
          </w:tcPr>
          <w:p w14:paraId="17AC38C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457</w:t>
            </w:r>
          </w:p>
        </w:tc>
        <w:tc>
          <w:tcPr>
            <w:tcW w:w="877" w:type="dxa"/>
            <w:tcBorders>
              <w:top w:val="nil"/>
              <w:left w:val="nil"/>
              <w:bottom w:val="single" w:sz="4" w:space="0" w:color="auto"/>
              <w:right w:val="single" w:sz="4" w:space="0" w:color="auto"/>
            </w:tcBorders>
            <w:shd w:val="clear" w:color="000000" w:fill="D9D9D9"/>
            <w:vAlign w:val="center"/>
            <w:hideMark/>
          </w:tcPr>
          <w:p w14:paraId="450A4DF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914</w:t>
            </w:r>
          </w:p>
        </w:tc>
        <w:tc>
          <w:tcPr>
            <w:tcW w:w="1398" w:type="dxa"/>
            <w:tcBorders>
              <w:top w:val="nil"/>
              <w:left w:val="nil"/>
              <w:bottom w:val="single" w:sz="4" w:space="0" w:color="auto"/>
              <w:right w:val="single" w:sz="4" w:space="0" w:color="auto"/>
            </w:tcBorders>
            <w:shd w:val="clear" w:color="000000" w:fill="D9D9D9"/>
            <w:vAlign w:val="center"/>
            <w:hideMark/>
          </w:tcPr>
          <w:p w14:paraId="375E786A"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[45947:46403]</w:t>
            </w:r>
          </w:p>
        </w:tc>
        <w:tc>
          <w:tcPr>
            <w:tcW w:w="36" w:type="dxa"/>
            <w:vAlign w:val="center"/>
            <w:hideMark/>
          </w:tcPr>
          <w:p w14:paraId="3E3E595E"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23591779"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40DF326D"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Left</w:t>
            </w:r>
          </w:p>
        </w:tc>
        <w:tc>
          <w:tcPr>
            <w:tcW w:w="638" w:type="dxa"/>
            <w:tcBorders>
              <w:top w:val="nil"/>
              <w:left w:val="nil"/>
              <w:bottom w:val="single" w:sz="4" w:space="0" w:color="auto"/>
              <w:right w:val="single" w:sz="4" w:space="0" w:color="auto"/>
            </w:tcBorders>
            <w:shd w:val="clear" w:color="000000" w:fill="00007F"/>
            <w:vAlign w:val="center"/>
            <w:hideMark/>
          </w:tcPr>
          <w:p w14:paraId="4D9E66E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50DF581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(0,0,0.5)</w:t>
            </w:r>
          </w:p>
        </w:tc>
        <w:tc>
          <w:tcPr>
            <w:tcW w:w="917" w:type="dxa"/>
            <w:tcBorders>
              <w:top w:val="nil"/>
              <w:left w:val="nil"/>
              <w:bottom w:val="single" w:sz="4" w:space="0" w:color="auto"/>
              <w:right w:val="single" w:sz="4" w:space="0" w:color="auto"/>
            </w:tcBorders>
            <w:shd w:val="clear" w:color="000000" w:fill="C6EFCE"/>
            <w:vAlign w:val="center"/>
            <w:hideMark/>
          </w:tcPr>
          <w:p w14:paraId="2342EA2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252</w:t>
            </w:r>
          </w:p>
        </w:tc>
        <w:tc>
          <w:tcPr>
            <w:tcW w:w="1398" w:type="dxa"/>
            <w:tcBorders>
              <w:top w:val="nil"/>
              <w:left w:val="nil"/>
              <w:bottom w:val="single" w:sz="4" w:space="0" w:color="auto"/>
              <w:right w:val="single" w:sz="4" w:space="0" w:color="auto"/>
            </w:tcBorders>
            <w:shd w:val="clear" w:color="auto" w:fill="auto"/>
            <w:vAlign w:val="center"/>
            <w:hideMark/>
          </w:tcPr>
          <w:p w14:paraId="591CDF4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[46852:47103]</w:t>
            </w:r>
          </w:p>
        </w:tc>
        <w:tc>
          <w:tcPr>
            <w:tcW w:w="1153" w:type="dxa"/>
            <w:tcBorders>
              <w:top w:val="nil"/>
              <w:left w:val="nil"/>
              <w:bottom w:val="single" w:sz="4" w:space="0" w:color="auto"/>
              <w:right w:val="single" w:sz="4" w:space="0" w:color="auto"/>
            </w:tcBorders>
            <w:shd w:val="clear" w:color="000000" w:fill="C6EFCE"/>
            <w:vAlign w:val="center"/>
            <w:hideMark/>
          </w:tcPr>
          <w:p w14:paraId="43AED18E"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219</w:t>
            </w:r>
          </w:p>
        </w:tc>
        <w:tc>
          <w:tcPr>
            <w:tcW w:w="877" w:type="dxa"/>
            <w:tcBorders>
              <w:top w:val="nil"/>
              <w:left w:val="nil"/>
              <w:bottom w:val="single" w:sz="4" w:space="0" w:color="auto"/>
              <w:right w:val="single" w:sz="4" w:space="0" w:color="auto"/>
            </w:tcBorders>
            <w:shd w:val="clear" w:color="000000" w:fill="C6EFCE"/>
            <w:vAlign w:val="center"/>
            <w:hideMark/>
          </w:tcPr>
          <w:p w14:paraId="24AA0C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438</w:t>
            </w:r>
          </w:p>
        </w:tc>
        <w:tc>
          <w:tcPr>
            <w:tcW w:w="1398" w:type="dxa"/>
            <w:tcBorders>
              <w:top w:val="nil"/>
              <w:left w:val="nil"/>
              <w:bottom w:val="single" w:sz="4" w:space="0" w:color="auto"/>
              <w:right w:val="single" w:sz="4" w:space="0" w:color="auto"/>
            </w:tcBorders>
            <w:shd w:val="clear" w:color="auto" w:fill="auto"/>
            <w:vAlign w:val="center"/>
            <w:hideMark/>
          </w:tcPr>
          <w:p w14:paraId="2ABBDFFD"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[45947:46165]</w:t>
            </w:r>
          </w:p>
        </w:tc>
        <w:tc>
          <w:tcPr>
            <w:tcW w:w="36" w:type="dxa"/>
            <w:vAlign w:val="center"/>
            <w:hideMark/>
          </w:tcPr>
          <w:p w14:paraId="048CA9C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CB51F52" w14:textId="77777777" w:rsidTr="00E40DC9">
        <w:trPr>
          <w:trHeight w:val="283"/>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2BE645F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 - Pelvis Back Right</w:t>
            </w:r>
          </w:p>
        </w:tc>
        <w:tc>
          <w:tcPr>
            <w:tcW w:w="638" w:type="dxa"/>
            <w:tcBorders>
              <w:top w:val="nil"/>
              <w:left w:val="nil"/>
              <w:bottom w:val="single" w:sz="4" w:space="0" w:color="auto"/>
              <w:right w:val="single" w:sz="4" w:space="0" w:color="auto"/>
            </w:tcBorders>
            <w:shd w:val="clear" w:color="000000" w:fill="FF007F"/>
            <w:vAlign w:val="center"/>
            <w:hideMark/>
          </w:tcPr>
          <w:p w14:paraId="3C15DEE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noWrap/>
            <w:vAlign w:val="bottom"/>
            <w:hideMark/>
          </w:tcPr>
          <w:p w14:paraId="2E143DA6"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(1,0,0.5)</w:t>
            </w:r>
          </w:p>
        </w:tc>
        <w:tc>
          <w:tcPr>
            <w:tcW w:w="917" w:type="dxa"/>
            <w:tcBorders>
              <w:top w:val="nil"/>
              <w:left w:val="nil"/>
              <w:bottom w:val="single" w:sz="4" w:space="0" w:color="auto"/>
              <w:right w:val="single" w:sz="4" w:space="0" w:color="auto"/>
            </w:tcBorders>
            <w:shd w:val="clear" w:color="000000" w:fill="C6EFCE"/>
            <w:vAlign w:val="center"/>
            <w:hideMark/>
          </w:tcPr>
          <w:p w14:paraId="598DCFF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272</w:t>
            </w:r>
          </w:p>
        </w:tc>
        <w:tc>
          <w:tcPr>
            <w:tcW w:w="1398" w:type="dxa"/>
            <w:tcBorders>
              <w:top w:val="nil"/>
              <w:left w:val="nil"/>
              <w:bottom w:val="single" w:sz="4" w:space="0" w:color="auto"/>
              <w:right w:val="single" w:sz="4" w:space="0" w:color="auto"/>
            </w:tcBorders>
            <w:shd w:val="clear" w:color="auto" w:fill="auto"/>
            <w:vAlign w:val="center"/>
            <w:hideMark/>
          </w:tcPr>
          <w:p w14:paraId="306FF53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[47104:47375]</w:t>
            </w:r>
          </w:p>
        </w:tc>
        <w:tc>
          <w:tcPr>
            <w:tcW w:w="1153" w:type="dxa"/>
            <w:tcBorders>
              <w:top w:val="nil"/>
              <w:left w:val="nil"/>
              <w:bottom w:val="single" w:sz="4" w:space="0" w:color="auto"/>
              <w:right w:val="single" w:sz="4" w:space="0" w:color="auto"/>
            </w:tcBorders>
            <w:shd w:val="clear" w:color="000000" w:fill="C6EFCE"/>
            <w:vAlign w:val="center"/>
            <w:hideMark/>
          </w:tcPr>
          <w:p w14:paraId="521F51E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238</w:t>
            </w:r>
          </w:p>
        </w:tc>
        <w:tc>
          <w:tcPr>
            <w:tcW w:w="877" w:type="dxa"/>
            <w:tcBorders>
              <w:top w:val="nil"/>
              <w:left w:val="nil"/>
              <w:bottom w:val="single" w:sz="4" w:space="0" w:color="auto"/>
              <w:right w:val="single" w:sz="4" w:space="0" w:color="auto"/>
            </w:tcBorders>
            <w:shd w:val="clear" w:color="000000" w:fill="C6EFCE"/>
            <w:vAlign w:val="center"/>
            <w:hideMark/>
          </w:tcPr>
          <w:p w14:paraId="16965F6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476</w:t>
            </w:r>
          </w:p>
        </w:tc>
        <w:tc>
          <w:tcPr>
            <w:tcW w:w="1398" w:type="dxa"/>
            <w:tcBorders>
              <w:top w:val="nil"/>
              <w:left w:val="nil"/>
              <w:bottom w:val="single" w:sz="4" w:space="0" w:color="auto"/>
              <w:right w:val="single" w:sz="4" w:space="0" w:color="auto"/>
            </w:tcBorders>
            <w:shd w:val="clear" w:color="auto" w:fill="auto"/>
            <w:vAlign w:val="center"/>
            <w:hideMark/>
          </w:tcPr>
          <w:p w14:paraId="21D74472"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[46166:46403]</w:t>
            </w:r>
          </w:p>
        </w:tc>
        <w:tc>
          <w:tcPr>
            <w:tcW w:w="36" w:type="dxa"/>
            <w:vAlign w:val="center"/>
            <w:hideMark/>
          </w:tcPr>
          <w:p w14:paraId="5A69823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83B86D5"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6B7F4E2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Left</w:t>
            </w:r>
          </w:p>
        </w:tc>
        <w:tc>
          <w:tcPr>
            <w:tcW w:w="638" w:type="dxa"/>
            <w:tcBorders>
              <w:top w:val="nil"/>
              <w:left w:val="nil"/>
              <w:bottom w:val="single" w:sz="4" w:space="0" w:color="auto"/>
              <w:right w:val="single" w:sz="4" w:space="0" w:color="auto"/>
            </w:tcBorders>
            <w:shd w:val="clear" w:color="000000" w:fill="BFBFBF"/>
            <w:vAlign w:val="center"/>
            <w:hideMark/>
          </w:tcPr>
          <w:p w14:paraId="0DE50A74"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26CEBC1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6413724F"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59152F5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[47162:50322]</w:t>
            </w:r>
          </w:p>
        </w:tc>
        <w:tc>
          <w:tcPr>
            <w:tcW w:w="1153" w:type="dxa"/>
            <w:tcBorders>
              <w:top w:val="nil"/>
              <w:left w:val="nil"/>
              <w:bottom w:val="single" w:sz="4" w:space="0" w:color="auto"/>
              <w:right w:val="single" w:sz="4" w:space="0" w:color="auto"/>
            </w:tcBorders>
            <w:shd w:val="clear" w:color="000000" w:fill="BFBFBF"/>
            <w:vAlign w:val="center"/>
            <w:hideMark/>
          </w:tcPr>
          <w:p w14:paraId="1CC70DDB"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1B6B42D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7CEFA8A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[46244:49320]</w:t>
            </w:r>
          </w:p>
        </w:tc>
        <w:tc>
          <w:tcPr>
            <w:tcW w:w="36" w:type="dxa"/>
            <w:vAlign w:val="center"/>
            <w:hideMark/>
          </w:tcPr>
          <w:p w14:paraId="11265FF2"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3CB1"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EB04A88"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Left</w:t>
            </w:r>
          </w:p>
        </w:tc>
        <w:tc>
          <w:tcPr>
            <w:tcW w:w="638" w:type="dxa"/>
            <w:tcBorders>
              <w:top w:val="nil"/>
              <w:left w:val="nil"/>
              <w:bottom w:val="single" w:sz="4" w:space="0" w:color="auto"/>
              <w:right w:val="single" w:sz="4" w:space="0" w:color="auto"/>
            </w:tcBorders>
            <w:shd w:val="clear" w:color="000000" w:fill="8080FF"/>
            <w:vAlign w:val="center"/>
            <w:hideMark/>
          </w:tcPr>
          <w:p w14:paraId="7C28233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2ADCC14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(0.5, 0.5, 1)</w:t>
            </w:r>
          </w:p>
        </w:tc>
        <w:tc>
          <w:tcPr>
            <w:tcW w:w="917" w:type="dxa"/>
            <w:tcBorders>
              <w:top w:val="nil"/>
              <w:left w:val="nil"/>
              <w:bottom w:val="single" w:sz="4" w:space="0" w:color="auto"/>
              <w:right w:val="single" w:sz="4" w:space="0" w:color="auto"/>
            </w:tcBorders>
            <w:shd w:val="clear" w:color="000000" w:fill="C6EFCE"/>
            <w:vAlign w:val="center"/>
            <w:hideMark/>
          </w:tcPr>
          <w:p w14:paraId="71EFFD8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1EDE5FD1"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[47162:47842]</w:t>
            </w:r>
          </w:p>
        </w:tc>
        <w:tc>
          <w:tcPr>
            <w:tcW w:w="1153" w:type="dxa"/>
            <w:tcBorders>
              <w:top w:val="nil"/>
              <w:left w:val="nil"/>
              <w:bottom w:val="single" w:sz="4" w:space="0" w:color="auto"/>
              <w:right w:val="single" w:sz="4" w:space="0" w:color="auto"/>
            </w:tcBorders>
            <w:shd w:val="clear" w:color="000000" w:fill="C6EFCE"/>
            <w:vAlign w:val="center"/>
            <w:hideMark/>
          </w:tcPr>
          <w:p w14:paraId="540E8F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4DB31C2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4C0DC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[46244:46893]</w:t>
            </w:r>
          </w:p>
        </w:tc>
        <w:tc>
          <w:tcPr>
            <w:tcW w:w="36" w:type="dxa"/>
            <w:vAlign w:val="center"/>
            <w:hideMark/>
          </w:tcPr>
          <w:p w14:paraId="5FBAB1E3"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07B256B"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F00300"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Left</w:t>
            </w:r>
          </w:p>
        </w:tc>
        <w:tc>
          <w:tcPr>
            <w:tcW w:w="638" w:type="dxa"/>
            <w:tcBorders>
              <w:top w:val="nil"/>
              <w:left w:val="nil"/>
              <w:bottom w:val="single" w:sz="4" w:space="0" w:color="auto"/>
              <w:right w:val="single" w:sz="4" w:space="0" w:color="auto"/>
            </w:tcBorders>
            <w:shd w:val="clear" w:color="000000" w:fill="FF8000"/>
            <w:vAlign w:val="center"/>
            <w:hideMark/>
          </w:tcPr>
          <w:p w14:paraId="35B019C0"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3FD8B33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w:t>
            </w:r>
          </w:p>
        </w:tc>
        <w:tc>
          <w:tcPr>
            <w:tcW w:w="917" w:type="dxa"/>
            <w:tcBorders>
              <w:top w:val="nil"/>
              <w:left w:val="nil"/>
              <w:bottom w:val="single" w:sz="4" w:space="0" w:color="auto"/>
              <w:right w:val="single" w:sz="4" w:space="0" w:color="auto"/>
            </w:tcBorders>
            <w:shd w:val="clear" w:color="000000" w:fill="C6EFCE"/>
            <w:vAlign w:val="center"/>
            <w:hideMark/>
          </w:tcPr>
          <w:p w14:paraId="776118D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303606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[47843:48657]</w:t>
            </w:r>
          </w:p>
        </w:tc>
        <w:tc>
          <w:tcPr>
            <w:tcW w:w="1153" w:type="dxa"/>
            <w:tcBorders>
              <w:top w:val="nil"/>
              <w:left w:val="nil"/>
              <w:bottom w:val="single" w:sz="4" w:space="0" w:color="auto"/>
              <w:right w:val="single" w:sz="4" w:space="0" w:color="auto"/>
            </w:tcBorders>
            <w:shd w:val="clear" w:color="000000" w:fill="C6EFCE"/>
            <w:vAlign w:val="center"/>
            <w:hideMark/>
          </w:tcPr>
          <w:p w14:paraId="139616F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7FFC3A33"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0A51BE60"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[46894:47673]</w:t>
            </w:r>
          </w:p>
        </w:tc>
        <w:tc>
          <w:tcPr>
            <w:tcW w:w="36" w:type="dxa"/>
            <w:vAlign w:val="center"/>
            <w:hideMark/>
          </w:tcPr>
          <w:p w14:paraId="7D01287C"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18476FD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F5743D2"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Left</w:t>
            </w:r>
          </w:p>
        </w:tc>
        <w:tc>
          <w:tcPr>
            <w:tcW w:w="638" w:type="dxa"/>
            <w:tcBorders>
              <w:top w:val="nil"/>
              <w:left w:val="nil"/>
              <w:bottom w:val="single" w:sz="4" w:space="0" w:color="auto"/>
              <w:right w:val="single" w:sz="4" w:space="0" w:color="auto"/>
            </w:tcBorders>
            <w:shd w:val="clear" w:color="000000" w:fill="FFFF00"/>
            <w:vAlign w:val="center"/>
            <w:hideMark/>
          </w:tcPr>
          <w:p w14:paraId="51D1DA35"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AACF41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w:t>
            </w:r>
          </w:p>
        </w:tc>
        <w:tc>
          <w:tcPr>
            <w:tcW w:w="917" w:type="dxa"/>
            <w:tcBorders>
              <w:top w:val="nil"/>
              <w:left w:val="nil"/>
              <w:bottom w:val="single" w:sz="4" w:space="0" w:color="auto"/>
              <w:right w:val="single" w:sz="4" w:space="0" w:color="auto"/>
            </w:tcBorders>
            <w:shd w:val="clear" w:color="000000" w:fill="C6EFCE"/>
            <w:vAlign w:val="center"/>
            <w:hideMark/>
          </w:tcPr>
          <w:p w14:paraId="581D62E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7A6859F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[48658:50322]</w:t>
            </w:r>
          </w:p>
        </w:tc>
        <w:tc>
          <w:tcPr>
            <w:tcW w:w="1153" w:type="dxa"/>
            <w:tcBorders>
              <w:top w:val="nil"/>
              <w:left w:val="nil"/>
              <w:bottom w:val="single" w:sz="4" w:space="0" w:color="auto"/>
              <w:right w:val="single" w:sz="4" w:space="0" w:color="auto"/>
            </w:tcBorders>
            <w:shd w:val="clear" w:color="000000" w:fill="C6EFCE"/>
            <w:vAlign w:val="center"/>
            <w:hideMark/>
          </w:tcPr>
          <w:p w14:paraId="1051147B"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118B76F2"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2E5EE799"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[47674:49320]</w:t>
            </w:r>
          </w:p>
        </w:tc>
        <w:tc>
          <w:tcPr>
            <w:tcW w:w="36" w:type="dxa"/>
            <w:vAlign w:val="center"/>
            <w:hideMark/>
          </w:tcPr>
          <w:p w14:paraId="09E7AF9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73434EE7" w14:textId="77777777" w:rsidTr="00E40DC9">
        <w:trPr>
          <w:trHeight w:val="290"/>
        </w:trPr>
        <w:tc>
          <w:tcPr>
            <w:tcW w:w="2467" w:type="dxa"/>
            <w:tcBorders>
              <w:top w:val="nil"/>
              <w:left w:val="single" w:sz="4" w:space="0" w:color="auto"/>
              <w:bottom w:val="single" w:sz="4" w:space="0" w:color="auto"/>
              <w:right w:val="single" w:sz="4" w:space="0" w:color="auto"/>
            </w:tcBorders>
            <w:shd w:val="clear" w:color="000000" w:fill="BFBFBF"/>
            <w:vAlign w:val="center"/>
            <w:hideMark/>
          </w:tcPr>
          <w:p w14:paraId="0799A7D4"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Leg Right</w:t>
            </w:r>
          </w:p>
        </w:tc>
        <w:tc>
          <w:tcPr>
            <w:tcW w:w="638" w:type="dxa"/>
            <w:tcBorders>
              <w:top w:val="nil"/>
              <w:left w:val="nil"/>
              <w:bottom w:val="single" w:sz="4" w:space="0" w:color="auto"/>
              <w:right w:val="single" w:sz="4" w:space="0" w:color="auto"/>
            </w:tcBorders>
            <w:shd w:val="clear" w:color="000000" w:fill="BFBFBF"/>
            <w:vAlign w:val="center"/>
            <w:hideMark/>
          </w:tcPr>
          <w:p w14:paraId="2CC83002"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1236" w:type="dxa"/>
            <w:tcBorders>
              <w:top w:val="nil"/>
              <w:left w:val="nil"/>
              <w:bottom w:val="single" w:sz="4" w:space="0" w:color="auto"/>
              <w:right w:val="single" w:sz="4" w:space="0" w:color="auto"/>
            </w:tcBorders>
            <w:shd w:val="clear" w:color="000000" w:fill="BFBFBF"/>
            <w:vAlign w:val="center"/>
            <w:hideMark/>
          </w:tcPr>
          <w:p w14:paraId="16E674DA"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w:t>
            </w:r>
          </w:p>
        </w:tc>
        <w:tc>
          <w:tcPr>
            <w:tcW w:w="917" w:type="dxa"/>
            <w:tcBorders>
              <w:top w:val="nil"/>
              <w:left w:val="nil"/>
              <w:bottom w:val="single" w:sz="4" w:space="0" w:color="auto"/>
              <w:right w:val="single" w:sz="4" w:space="0" w:color="auto"/>
            </w:tcBorders>
            <w:shd w:val="clear" w:color="000000" w:fill="BFBFBF"/>
            <w:vAlign w:val="center"/>
            <w:hideMark/>
          </w:tcPr>
          <w:p w14:paraId="221D848C"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3161</w:t>
            </w:r>
          </w:p>
        </w:tc>
        <w:tc>
          <w:tcPr>
            <w:tcW w:w="1398" w:type="dxa"/>
            <w:tcBorders>
              <w:top w:val="nil"/>
              <w:left w:val="nil"/>
              <w:bottom w:val="single" w:sz="4" w:space="0" w:color="auto"/>
              <w:right w:val="single" w:sz="4" w:space="0" w:color="auto"/>
            </w:tcBorders>
            <w:shd w:val="clear" w:color="000000" w:fill="BFBFBF"/>
            <w:vAlign w:val="center"/>
            <w:hideMark/>
          </w:tcPr>
          <w:p w14:paraId="6172AEE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[50323:53483]</w:t>
            </w:r>
          </w:p>
        </w:tc>
        <w:tc>
          <w:tcPr>
            <w:tcW w:w="1153" w:type="dxa"/>
            <w:tcBorders>
              <w:top w:val="nil"/>
              <w:left w:val="nil"/>
              <w:bottom w:val="single" w:sz="4" w:space="0" w:color="auto"/>
              <w:right w:val="single" w:sz="4" w:space="0" w:color="auto"/>
            </w:tcBorders>
            <w:shd w:val="clear" w:color="000000" w:fill="BFBFBF"/>
            <w:vAlign w:val="center"/>
            <w:hideMark/>
          </w:tcPr>
          <w:p w14:paraId="07AD793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3077</w:t>
            </w:r>
          </w:p>
        </w:tc>
        <w:tc>
          <w:tcPr>
            <w:tcW w:w="877" w:type="dxa"/>
            <w:tcBorders>
              <w:top w:val="nil"/>
              <w:left w:val="nil"/>
              <w:bottom w:val="single" w:sz="4" w:space="0" w:color="auto"/>
              <w:right w:val="single" w:sz="4" w:space="0" w:color="auto"/>
            </w:tcBorders>
            <w:shd w:val="clear" w:color="000000" w:fill="BFBFBF"/>
            <w:vAlign w:val="center"/>
            <w:hideMark/>
          </w:tcPr>
          <w:p w14:paraId="250EFE0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6154</w:t>
            </w:r>
          </w:p>
        </w:tc>
        <w:tc>
          <w:tcPr>
            <w:tcW w:w="1398" w:type="dxa"/>
            <w:tcBorders>
              <w:top w:val="nil"/>
              <w:left w:val="nil"/>
              <w:bottom w:val="single" w:sz="4" w:space="0" w:color="auto"/>
              <w:right w:val="single" w:sz="4" w:space="0" w:color="auto"/>
            </w:tcBorders>
            <w:shd w:val="clear" w:color="000000" w:fill="BFBFBF"/>
            <w:vAlign w:val="center"/>
            <w:hideMark/>
          </w:tcPr>
          <w:p w14:paraId="4B343958"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[49321:52397]</w:t>
            </w:r>
          </w:p>
        </w:tc>
        <w:tc>
          <w:tcPr>
            <w:tcW w:w="36" w:type="dxa"/>
            <w:vAlign w:val="center"/>
            <w:hideMark/>
          </w:tcPr>
          <w:p w14:paraId="2D88C6E7"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3CF32923"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7836DC97"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Upper Leg Right</w:t>
            </w:r>
          </w:p>
        </w:tc>
        <w:tc>
          <w:tcPr>
            <w:tcW w:w="638" w:type="dxa"/>
            <w:tcBorders>
              <w:top w:val="nil"/>
              <w:left w:val="nil"/>
              <w:bottom w:val="single" w:sz="4" w:space="0" w:color="auto"/>
              <w:right w:val="single" w:sz="4" w:space="0" w:color="auto"/>
            </w:tcBorders>
            <w:shd w:val="clear" w:color="000000" w:fill="FF8080"/>
            <w:vAlign w:val="center"/>
            <w:hideMark/>
          </w:tcPr>
          <w:p w14:paraId="6BB9839D"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46FB1A7E"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(1, 0.5, 0.5)</w:t>
            </w:r>
          </w:p>
        </w:tc>
        <w:tc>
          <w:tcPr>
            <w:tcW w:w="917" w:type="dxa"/>
            <w:tcBorders>
              <w:top w:val="nil"/>
              <w:left w:val="nil"/>
              <w:bottom w:val="single" w:sz="4" w:space="0" w:color="auto"/>
              <w:right w:val="single" w:sz="4" w:space="0" w:color="auto"/>
            </w:tcBorders>
            <w:shd w:val="clear" w:color="000000" w:fill="C6EFCE"/>
            <w:vAlign w:val="center"/>
            <w:hideMark/>
          </w:tcPr>
          <w:p w14:paraId="2A34226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681</w:t>
            </w:r>
          </w:p>
        </w:tc>
        <w:tc>
          <w:tcPr>
            <w:tcW w:w="1398" w:type="dxa"/>
            <w:tcBorders>
              <w:top w:val="nil"/>
              <w:left w:val="nil"/>
              <w:bottom w:val="single" w:sz="4" w:space="0" w:color="auto"/>
              <w:right w:val="single" w:sz="4" w:space="0" w:color="auto"/>
            </w:tcBorders>
            <w:shd w:val="clear" w:color="auto" w:fill="auto"/>
            <w:vAlign w:val="center"/>
            <w:hideMark/>
          </w:tcPr>
          <w:p w14:paraId="2D17851B"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[50323:51003]</w:t>
            </w:r>
          </w:p>
        </w:tc>
        <w:tc>
          <w:tcPr>
            <w:tcW w:w="1153" w:type="dxa"/>
            <w:tcBorders>
              <w:top w:val="nil"/>
              <w:left w:val="nil"/>
              <w:bottom w:val="single" w:sz="4" w:space="0" w:color="auto"/>
              <w:right w:val="single" w:sz="4" w:space="0" w:color="auto"/>
            </w:tcBorders>
            <w:shd w:val="clear" w:color="000000" w:fill="C6EFCE"/>
            <w:vAlign w:val="center"/>
            <w:hideMark/>
          </w:tcPr>
          <w:p w14:paraId="7A5A3A8A"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650</w:t>
            </w:r>
          </w:p>
        </w:tc>
        <w:tc>
          <w:tcPr>
            <w:tcW w:w="877" w:type="dxa"/>
            <w:tcBorders>
              <w:top w:val="nil"/>
              <w:left w:val="nil"/>
              <w:bottom w:val="single" w:sz="4" w:space="0" w:color="auto"/>
              <w:right w:val="single" w:sz="4" w:space="0" w:color="auto"/>
            </w:tcBorders>
            <w:shd w:val="clear" w:color="000000" w:fill="C6EFCE"/>
            <w:vAlign w:val="center"/>
            <w:hideMark/>
          </w:tcPr>
          <w:p w14:paraId="7284C940"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1300</w:t>
            </w:r>
          </w:p>
        </w:tc>
        <w:tc>
          <w:tcPr>
            <w:tcW w:w="1398" w:type="dxa"/>
            <w:tcBorders>
              <w:top w:val="nil"/>
              <w:left w:val="nil"/>
              <w:bottom w:val="single" w:sz="4" w:space="0" w:color="auto"/>
              <w:right w:val="single" w:sz="4" w:space="0" w:color="auto"/>
            </w:tcBorders>
            <w:shd w:val="clear" w:color="auto" w:fill="auto"/>
            <w:vAlign w:val="center"/>
            <w:hideMark/>
          </w:tcPr>
          <w:p w14:paraId="6B2985AC"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[49321:49970]</w:t>
            </w:r>
          </w:p>
        </w:tc>
        <w:tc>
          <w:tcPr>
            <w:tcW w:w="36" w:type="dxa"/>
            <w:vAlign w:val="center"/>
            <w:hideMark/>
          </w:tcPr>
          <w:p w14:paraId="32FA0734"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057809E8"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577DF5F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Lower Leg Right</w:t>
            </w:r>
          </w:p>
        </w:tc>
        <w:tc>
          <w:tcPr>
            <w:tcW w:w="638" w:type="dxa"/>
            <w:tcBorders>
              <w:top w:val="nil"/>
              <w:left w:val="nil"/>
              <w:bottom w:val="single" w:sz="4" w:space="0" w:color="auto"/>
              <w:right w:val="single" w:sz="4" w:space="0" w:color="auto"/>
            </w:tcBorders>
            <w:shd w:val="clear" w:color="000000" w:fill="008000"/>
            <w:vAlign w:val="center"/>
            <w:hideMark/>
          </w:tcPr>
          <w:p w14:paraId="1652AF53"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7D1CB068"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(0, 0.5, 0)</w:t>
            </w:r>
          </w:p>
        </w:tc>
        <w:tc>
          <w:tcPr>
            <w:tcW w:w="917" w:type="dxa"/>
            <w:tcBorders>
              <w:top w:val="nil"/>
              <w:left w:val="nil"/>
              <w:bottom w:val="single" w:sz="4" w:space="0" w:color="auto"/>
              <w:right w:val="single" w:sz="4" w:space="0" w:color="auto"/>
            </w:tcBorders>
            <w:shd w:val="clear" w:color="000000" w:fill="C6EFCE"/>
            <w:vAlign w:val="center"/>
            <w:hideMark/>
          </w:tcPr>
          <w:p w14:paraId="50A87AE5"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815</w:t>
            </w:r>
          </w:p>
        </w:tc>
        <w:tc>
          <w:tcPr>
            <w:tcW w:w="1398" w:type="dxa"/>
            <w:tcBorders>
              <w:top w:val="nil"/>
              <w:left w:val="nil"/>
              <w:bottom w:val="single" w:sz="4" w:space="0" w:color="auto"/>
              <w:right w:val="single" w:sz="4" w:space="0" w:color="auto"/>
            </w:tcBorders>
            <w:shd w:val="clear" w:color="auto" w:fill="auto"/>
            <w:vAlign w:val="center"/>
            <w:hideMark/>
          </w:tcPr>
          <w:p w14:paraId="6A7F796E"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[51004:51818]</w:t>
            </w:r>
          </w:p>
        </w:tc>
        <w:tc>
          <w:tcPr>
            <w:tcW w:w="1153" w:type="dxa"/>
            <w:tcBorders>
              <w:top w:val="nil"/>
              <w:left w:val="nil"/>
              <w:bottom w:val="single" w:sz="4" w:space="0" w:color="auto"/>
              <w:right w:val="single" w:sz="4" w:space="0" w:color="auto"/>
            </w:tcBorders>
            <w:shd w:val="clear" w:color="000000" w:fill="C6EFCE"/>
            <w:noWrap/>
            <w:vAlign w:val="bottom"/>
            <w:hideMark/>
          </w:tcPr>
          <w:p w14:paraId="376273C9"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780</w:t>
            </w:r>
          </w:p>
        </w:tc>
        <w:tc>
          <w:tcPr>
            <w:tcW w:w="877" w:type="dxa"/>
            <w:tcBorders>
              <w:top w:val="nil"/>
              <w:left w:val="nil"/>
              <w:bottom w:val="single" w:sz="4" w:space="0" w:color="auto"/>
              <w:right w:val="single" w:sz="4" w:space="0" w:color="auto"/>
            </w:tcBorders>
            <w:shd w:val="clear" w:color="000000" w:fill="C6EFCE"/>
            <w:vAlign w:val="center"/>
            <w:hideMark/>
          </w:tcPr>
          <w:p w14:paraId="5700C567"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1560</w:t>
            </w:r>
          </w:p>
        </w:tc>
        <w:tc>
          <w:tcPr>
            <w:tcW w:w="1398" w:type="dxa"/>
            <w:tcBorders>
              <w:top w:val="nil"/>
              <w:left w:val="nil"/>
              <w:bottom w:val="single" w:sz="4" w:space="0" w:color="auto"/>
              <w:right w:val="single" w:sz="4" w:space="0" w:color="auto"/>
            </w:tcBorders>
            <w:shd w:val="clear" w:color="auto" w:fill="auto"/>
            <w:vAlign w:val="center"/>
            <w:hideMark/>
          </w:tcPr>
          <w:p w14:paraId="53A1E306"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[49971:50750]</w:t>
            </w:r>
          </w:p>
        </w:tc>
        <w:tc>
          <w:tcPr>
            <w:tcW w:w="36" w:type="dxa"/>
            <w:vAlign w:val="center"/>
            <w:hideMark/>
          </w:tcPr>
          <w:p w14:paraId="048F3885" w14:textId="77777777" w:rsidR="00C76C9B" w:rsidRPr="000319E1" w:rsidRDefault="00C76C9B" w:rsidP="00E40DC9">
            <w:pPr>
              <w:spacing w:after="0" w:line="240" w:lineRule="auto"/>
              <w:rPr>
                <w:rFonts w:ascii="Times New Roman" w:hAnsi="Times New Roman"/>
                <w:sz w:val="20"/>
                <w:lang w:eastAsia="fr-FR"/>
              </w:rPr>
            </w:pPr>
          </w:p>
        </w:tc>
      </w:tr>
      <w:tr w:rsidR="00C76C9B" w:rsidRPr="000319E1" w14:paraId="569C307E" w14:textId="77777777" w:rsidTr="00E40DC9">
        <w:trPr>
          <w:trHeight w:val="290"/>
        </w:trPr>
        <w:tc>
          <w:tcPr>
            <w:tcW w:w="2467" w:type="dxa"/>
            <w:tcBorders>
              <w:top w:val="nil"/>
              <w:left w:val="single" w:sz="4" w:space="0" w:color="auto"/>
              <w:bottom w:val="single" w:sz="4" w:space="0" w:color="auto"/>
              <w:right w:val="single" w:sz="4" w:space="0" w:color="auto"/>
            </w:tcBorders>
            <w:shd w:val="clear" w:color="auto" w:fill="auto"/>
            <w:vAlign w:val="center"/>
            <w:hideMark/>
          </w:tcPr>
          <w:p w14:paraId="6920B69C" w14:textId="77777777" w:rsidR="00C76C9B" w:rsidRPr="000319E1" w:rsidRDefault="00C76C9B" w:rsidP="00E40DC9">
            <w:pPr>
              <w:spacing w:after="0" w:line="240" w:lineRule="auto"/>
              <w:rPr>
                <w:rFonts w:ascii="Calibri" w:hAnsi="Calibri" w:cs="Calibri"/>
                <w:color w:val="000000"/>
                <w:sz w:val="20"/>
                <w:lang w:eastAsia="fr-FR"/>
              </w:rPr>
            </w:pPr>
            <w:r w:rsidRPr="000319E1">
              <w:rPr>
                <w:rFonts w:ascii="Calibri" w:hAnsi="Calibri" w:cs="Calibri"/>
                <w:color w:val="000000"/>
                <w:sz w:val="20"/>
                <w:lang w:eastAsia="fr-FR"/>
              </w:rPr>
              <w:t>- - - Foot Right</w:t>
            </w:r>
          </w:p>
        </w:tc>
        <w:tc>
          <w:tcPr>
            <w:tcW w:w="638" w:type="dxa"/>
            <w:tcBorders>
              <w:top w:val="nil"/>
              <w:left w:val="nil"/>
              <w:bottom w:val="single" w:sz="4" w:space="0" w:color="auto"/>
              <w:right w:val="single" w:sz="4" w:space="0" w:color="auto"/>
            </w:tcBorders>
            <w:shd w:val="clear" w:color="000000" w:fill="FFFF80"/>
            <w:vAlign w:val="center"/>
            <w:hideMark/>
          </w:tcPr>
          <w:p w14:paraId="270A7AC1"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 </w:t>
            </w:r>
          </w:p>
        </w:tc>
        <w:tc>
          <w:tcPr>
            <w:tcW w:w="1236" w:type="dxa"/>
            <w:tcBorders>
              <w:top w:val="nil"/>
              <w:left w:val="nil"/>
              <w:bottom w:val="single" w:sz="4" w:space="0" w:color="auto"/>
              <w:right w:val="single" w:sz="4" w:space="0" w:color="auto"/>
            </w:tcBorders>
            <w:shd w:val="clear" w:color="auto" w:fill="auto"/>
            <w:vAlign w:val="center"/>
            <w:hideMark/>
          </w:tcPr>
          <w:p w14:paraId="58141029" w14:textId="77777777" w:rsidR="00C76C9B" w:rsidRPr="000319E1" w:rsidRDefault="00C76C9B" w:rsidP="00E40DC9">
            <w:pPr>
              <w:spacing w:after="0" w:line="240" w:lineRule="auto"/>
              <w:jc w:val="center"/>
              <w:rPr>
                <w:rFonts w:ascii="Calibri" w:hAnsi="Calibri" w:cs="Calibri"/>
                <w:color w:val="000000"/>
                <w:sz w:val="20"/>
                <w:lang w:eastAsia="fr-FR"/>
              </w:rPr>
            </w:pPr>
            <w:r w:rsidRPr="000319E1">
              <w:rPr>
                <w:rFonts w:ascii="Calibri" w:hAnsi="Calibri" w:cs="Calibri"/>
                <w:color w:val="000000"/>
                <w:sz w:val="20"/>
                <w:lang w:eastAsia="fr-FR"/>
              </w:rPr>
              <w:t>(1, 1, 0.5)</w:t>
            </w:r>
          </w:p>
        </w:tc>
        <w:tc>
          <w:tcPr>
            <w:tcW w:w="917" w:type="dxa"/>
            <w:tcBorders>
              <w:top w:val="nil"/>
              <w:left w:val="nil"/>
              <w:bottom w:val="single" w:sz="4" w:space="0" w:color="auto"/>
              <w:right w:val="single" w:sz="4" w:space="0" w:color="auto"/>
            </w:tcBorders>
            <w:shd w:val="clear" w:color="000000" w:fill="C6EFCE"/>
            <w:vAlign w:val="center"/>
            <w:hideMark/>
          </w:tcPr>
          <w:p w14:paraId="14BCCAC4"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1665</w:t>
            </w:r>
          </w:p>
        </w:tc>
        <w:tc>
          <w:tcPr>
            <w:tcW w:w="1398" w:type="dxa"/>
            <w:tcBorders>
              <w:top w:val="nil"/>
              <w:left w:val="nil"/>
              <w:bottom w:val="single" w:sz="4" w:space="0" w:color="auto"/>
              <w:right w:val="single" w:sz="4" w:space="0" w:color="auto"/>
            </w:tcBorders>
            <w:shd w:val="clear" w:color="auto" w:fill="auto"/>
            <w:vAlign w:val="center"/>
            <w:hideMark/>
          </w:tcPr>
          <w:p w14:paraId="29BB7AD3"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[51819:53697]</w:t>
            </w:r>
          </w:p>
        </w:tc>
        <w:tc>
          <w:tcPr>
            <w:tcW w:w="1153" w:type="dxa"/>
            <w:tcBorders>
              <w:top w:val="nil"/>
              <w:left w:val="nil"/>
              <w:bottom w:val="single" w:sz="4" w:space="0" w:color="auto"/>
              <w:right w:val="single" w:sz="4" w:space="0" w:color="auto"/>
            </w:tcBorders>
            <w:shd w:val="clear" w:color="000000" w:fill="C6EFCE"/>
            <w:vAlign w:val="center"/>
            <w:hideMark/>
          </w:tcPr>
          <w:p w14:paraId="1863BE48"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1647</w:t>
            </w:r>
          </w:p>
        </w:tc>
        <w:tc>
          <w:tcPr>
            <w:tcW w:w="877" w:type="dxa"/>
            <w:tcBorders>
              <w:top w:val="nil"/>
              <w:left w:val="nil"/>
              <w:bottom w:val="single" w:sz="4" w:space="0" w:color="auto"/>
              <w:right w:val="single" w:sz="4" w:space="0" w:color="auto"/>
            </w:tcBorders>
            <w:shd w:val="clear" w:color="000000" w:fill="C6EFCE"/>
            <w:vAlign w:val="center"/>
            <w:hideMark/>
          </w:tcPr>
          <w:p w14:paraId="45878A86" w14:textId="77777777" w:rsidR="00C76C9B" w:rsidRPr="000319E1" w:rsidRDefault="00C76C9B" w:rsidP="00E40DC9">
            <w:pPr>
              <w:spacing w:after="0" w:line="240" w:lineRule="auto"/>
              <w:jc w:val="center"/>
              <w:rPr>
                <w:rFonts w:ascii="Calibri" w:hAnsi="Calibri" w:cs="Calibri"/>
                <w:color w:val="006100"/>
                <w:lang w:eastAsia="fr-FR"/>
              </w:rPr>
            </w:pPr>
            <w:r w:rsidRPr="000319E1">
              <w:rPr>
                <w:rFonts w:ascii="Calibri" w:hAnsi="Calibri" w:cs="Calibri"/>
                <w:color w:val="006100"/>
                <w:lang w:eastAsia="fr-FR"/>
              </w:rPr>
              <w:t>3294</w:t>
            </w:r>
          </w:p>
        </w:tc>
        <w:tc>
          <w:tcPr>
            <w:tcW w:w="1398" w:type="dxa"/>
            <w:tcBorders>
              <w:top w:val="nil"/>
              <w:left w:val="nil"/>
              <w:bottom w:val="single" w:sz="4" w:space="0" w:color="auto"/>
              <w:right w:val="single" w:sz="4" w:space="0" w:color="auto"/>
            </w:tcBorders>
            <w:shd w:val="clear" w:color="auto" w:fill="auto"/>
            <w:vAlign w:val="center"/>
            <w:hideMark/>
          </w:tcPr>
          <w:p w14:paraId="7BDA239F" w14:textId="77777777" w:rsidR="00C76C9B" w:rsidRPr="000319E1" w:rsidRDefault="00C76C9B" w:rsidP="00E40DC9">
            <w:pPr>
              <w:spacing w:after="0" w:line="240" w:lineRule="auto"/>
              <w:jc w:val="center"/>
              <w:rPr>
                <w:rFonts w:ascii="Calibri" w:hAnsi="Calibri" w:cs="Calibri"/>
                <w:b/>
                <w:bCs/>
                <w:color w:val="000000"/>
                <w:sz w:val="20"/>
                <w:lang w:eastAsia="fr-FR"/>
              </w:rPr>
            </w:pPr>
            <w:r w:rsidRPr="000319E1">
              <w:rPr>
                <w:rFonts w:ascii="Calibri" w:hAnsi="Calibri" w:cs="Calibri"/>
                <w:b/>
                <w:bCs/>
                <w:color w:val="000000"/>
                <w:sz w:val="20"/>
                <w:lang w:eastAsia="fr-FR"/>
              </w:rPr>
              <w:t>[50751:46243]</w:t>
            </w:r>
          </w:p>
        </w:tc>
        <w:tc>
          <w:tcPr>
            <w:tcW w:w="36" w:type="dxa"/>
            <w:vAlign w:val="center"/>
            <w:hideMark/>
          </w:tcPr>
          <w:p w14:paraId="7A958F02" w14:textId="77777777" w:rsidR="00C76C9B" w:rsidRPr="000319E1" w:rsidRDefault="00C76C9B" w:rsidP="00E40DC9">
            <w:pPr>
              <w:spacing w:after="0" w:line="240" w:lineRule="auto"/>
              <w:rPr>
                <w:rFonts w:ascii="Times New Roman" w:hAnsi="Times New Roman"/>
                <w:sz w:val="20"/>
                <w:lang w:eastAsia="fr-FR"/>
              </w:rPr>
            </w:pPr>
          </w:p>
        </w:tc>
      </w:tr>
    </w:tbl>
    <w:p w14:paraId="40FD39D9" w14:textId="77777777" w:rsidR="00C76C9B" w:rsidRDefault="00C76C9B" w:rsidP="00C76C9B"/>
    <w:p w14:paraId="4DA11F22" w14:textId="77777777" w:rsidR="00C76C9B" w:rsidRPr="00F64E9A" w:rsidRDefault="00C76C9B" w:rsidP="00C76C9B">
      <w:pPr>
        <w:pStyle w:val="Revision"/>
        <w:rPr>
          <w:rFonts w:cs="Arial"/>
          <w:b/>
          <w:bCs/>
          <w:sz w:val="24"/>
        </w:rPr>
      </w:pPr>
    </w:p>
    <w:p w14:paraId="39344B5F" w14:textId="77777777" w:rsidR="00C76C9B" w:rsidRPr="00F64E9A" w:rsidRDefault="00C76C9B" w:rsidP="00C76C9B">
      <w:pPr>
        <w:pStyle w:val="Heading3"/>
        <w:numPr>
          <w:ilvl w:val="0"/>
          <w:numId w:val="0"/>
        </w:numPr>
        <w:spacing w:line="240" w:lineRule="atLeast"/>
        <w:jc w:val="both"/>
        <w:rPr>
          <w:bCs/>
          <w:iCs/>
          <w:szCs w:val="24"/>
        </w:rPr>
      </w:pPr>
      <w:bookmarkStart w:id="396" w:name="_Toc116678824"/>
      <w:r w:rsidRPr="00F64E9A">
        <w:rPr>
          <w:szCs w:val="24"/>
        </w:rPr>
        <w:lastRenderedPageBreak/>
        <w:t>H.2.4</w:t>
      </w:r>
      <w:r w:rsidRPr="00F64E9A">
        <w:rPr>
          <w:szCs w:val="24"/>
        </w:rPr>
        <w:tab/>
        <w:t>Base UV</w:t>
      </w:r>
      <w:bookmarkEnd w:id="396"/>
    </w:p>
    <w:p w14:paraId="263C4432" w14:textId="77777777" w:rsidR="00C76C9B" w:rsidRPr="00C04E31" w:rsidRDefault="00C76C9B" w:rsidP="00C76C9B">
      <w:pPr>
        <w:rPr>
          <w:rFonts w:cs="Arial"/>
          <w:szCs w:val="22"/>
          <w:lang w:eastAsia="fr-FR"/>
        </w:rPr>
      </w:pPr>
      <w:r w:rsidRPr="00C04E31">
        <w:rPr>
          <w:rFonts w:cs="Arial"/>
          <w:szCs w:val="22"/>
          <w:lang w:eastAsia="fr-FR"/>
        </w:rPr>
        <w:t>The reference avatar comes with its own UV coordinates. It is based on UDIM (</w:t>
      </w:r>
      <w:r w:rsidRPr="00C04E31">
        <w:rPr>
          <w:rFonts w:cs="Arial"/>
          <w:szCs w:val="22"/>
        </w:rPr>
        <w:t>U-Dimension, an enhancement to the UV mapping and texturing workflow that makes UV map generation easier and assigning textures simpler)</w:t>
      </w:r>
      <w:r w:rsidRPr="00C04E31">
        <w:rPr>
          <w:rFonts w:cs="Arial"/>
          <w:szCs w:val="22"/>
          <w:lang w:eastAsia="fr-FR"/>
        </w:rPr>
        <w:t xml:space="preserve"> which consists of a tile system where each tile is a different texture with its own UV space. </w:t>
      </w:r>
    </w:p>
    <w:p w14:paraId="7110ECFB" w14:textId="77777777" w:rsidR="00C76C9B" w:rsidRPr="00C04E31" w:rsidRDefault="00C76C9B" w:rsidP="00C76C9B">
      <w:pPr>
        <w:rPr>
          <w:rFonts w:cs="Arial"/>
          <w:szCs w:val="22"/>
          <w:lang w:eastAsia="fr-FR"/>
        </w:rPr>
      </w:pPr>
      <w:r w:rsidRPr="00C04E31">
        <w:rPr>
          <w:rFonts w:cs="Arial"/>
          <w:szCs w:val="22"/>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70"/>
        <w:gridCol w:w="1870"/>
        <w:gridCol w:w="1870"/>
        <w:gridCol w:w="1870"/>
        <w:gridCol w:w="1870"/>
      </w:tblGrid>
      <w:tr w:rsidR="00C76C9B" w:rsidRPr="00F64E9A" w14:paraId="0D372446" w14:textId="77777777" w:rsidTr="00E40DC9">
        <w:tc>
          <w:tcPr>
            <w:tcW w:w="1870" w:type="dxa"/>
          </w:tcPr>
          <w:p w14:paraId="31604994" w14:textId="77777777" w:rsidR="00C76C9B" w:rsidRPr="00F64E9A" w:rsidRDefault="00C76C9B" w:rsidP="00E40DC9">
            <w:pPr>
              <w:rPr>
                <w:rFonts w:cs="Arial"/>
                <w:lang w:eastAsia="fr-FR"/>
              </w:rPr>
            </w:pPr>
            <w:r w:rsidRPr="00F64E9A">
              <w:rPr>
                <w:rFonts w:cs="Arial"/>
                <w:lang w:eastAsia="fr-FR"/>
              </w:rPr>
              <w:t>Upper Jaw</w:t>
            </w:r>
          </w:p>
        </w:tc>
        <w:tc>
          <w:tcPr>
            <w:tcW w:w="1870" w:type="dxa"/>
          </w:tcPr>
          <w:p w14:paraId="55F377EC" w14:textId="77777777" w:rsidR="00C76C9B" w:rsidRPr="00F64E9A" w:rsidRDefault="00C76C9B" w:rsidP="00E40DC9">
            <w:pPr>
              <w:rPr>
                <w:rFonts w:cs="Arial"/>
                <w:lang w:eastAsia="fr-FR"/>
              </w:rPr>
            </w:pPr>
            <w:r w:rsidRPr="00F64E9A">
              <w:rPr>
                <w:rFonts w:cs="Arial"/>
                <w:lang w:eastAsia="fr-FR"/>
              </w:rPr>
              <w:t>Lower Jaw</w:t>
            </w:r>
          </w:p>
        </w:tc>
        <w:tc>
          <w:tcPr>
            <w:tcW w:w="1870" w:type="dxa"/>
          </w:tcPr>
          <w:p w14:paraId="784C8BAC" w14:textId="77777777" w:rsidR="00C76C9B" w:rsidRPr="00F64E9A" w:rsidRDefault="00C76C9B" w:rsidP="00E40DC9">
            <w:pPr>
              <w:rPr>
                <w:rFonts w:cs="Arial"/>
                <w:lang w:eastAsia="fr-FR"/>
              </w:rPr>
            </w:pPr>
            <w:r w:rsidRPr="00F64E9A">
              <w:rPr>
                <w:rFonts w:cs="Arial"/>
                <w:lang w:eastAsia="fr-FR"/>
              </w:rPr>
              <w:t>Right Eyeball</w:t>
            </w:r>
          </w:p>
        </w:tc>
        <w:tc>
          <w:tcPr>
            <w:tcW w:w="1870" w:type="dxa"/>
          </w:tcPr>
          <w:p w14:paraId="2B9737C0" w14:textId="77777777" w:rsidR="00C76C9B" w:rsidRPr="00F64E9A" w:rsidRDefault="00C76C9B" w:rsidP="00E40DC9">
            <w:pPr>
              <w:rPr>
                <w:rFonts w:cs="Arial"/>
                <w:lang w:eastAsia="fr-FR"/>
              </w:rPr>
            </w:pPr>
          </w:p>
        </w:tc>
        <w:tc>
          <w:tcPr>
            <w:tcW w:w="1870" w:type="dxa"/>
          </w:tcPr>
          <w:p w14:paraId="63429ABD" w14:textId="77777777" w:rsidR="00C76C9B" w:rsidRPr="00F64E9A" w:rsidRDefault="00C76C9B" w:rsidP="00E40DC9">
            <w:pPr>
              <w:rPr>
                <w:rFonts w:cs="Arial"/>
                <w:lang w:eastAsia="fr-FR"/>
              </w:rPr>
            </w:pPr>
            <w:r w:rsidRPr="00F64E9A">
              <w:rPr>
                <w:rFonts w:cs="Arial"/>
                <w:lang w:eastAsia="fr-FR"/>
              </w:rPr>
              <w:t>Left Iris</w:t>
            </w:r>
          </w:p>
        </w:tc>
      </w:tr>
      <w:tr w:rsidR="00C76C9B" w:rsidRPr="00F64E9A" w14:paraId="459630FC" w14:textId="77777777" w:rsidTr="00E40DC9">
        <w:tc>
          <w:tcPr>
            <w:tcW w:w="1870" w:type="dxa"/>
          </w:tcPr>
          <w:p w14:paraId="17773C37" w14:textId="77777777" w:rsidR="00C76C9B" w:rsidRPr="00F64E9A" w:rsidRDefault="00C76C9B" w:rsidP="00E40DC9">
            <w:pPr>
              <w:rPr>
                <w:rFonts w:cs="Arial"/>
                <w:lang w:eastAsia="fr-FR"/>
              </w:rPr>
            </w:pPr>
            <w:r w:rsidRPr="00F64E9A">
              <w:rPr>
                <w:rFonts w:cs="Arial"/>
                <w:lang w:eastAsia="fr-FR"/>
              </w:rPr>
              <w:t>Face</w:t>
            </w:r>
          </w:p>
        </w:tc>
        <w:tc>
          <w:tcPr>
            <w:tcW w:w="1870" w:type="dxa"/>
          </w:tcPr>
          <w:p w14:paraId="544DD8F4" w14:textId="77777777" w:rsidR="00C76C9B" w:rsidRPr="00F64E9A" w:rsidRDefault="00C76C9B" w:rsidP="00E40DC9">
            <w:pPr>
              <w:rPr>
                <w:rFonts w:cs="Arial"/>
                <w:lang w:eastAsia="fr-FR"/>
              </w:rPr>
            </w:pPr>
            <w:r w:rsidRPr="00F64E9A">
              <w:rPr>
                <w:rFonts w:cs="Arial"/>
                <w:lang w:eastAsia="fr-FR"/>
              </w:rPr>
              <w:t>Body</w:t>
            </w:r>
          </w:p>
        </w:tc>
        <w:tc>
          <w:tcPr>
            <w:tcW w:w="1870" w:type="dxa"/>
          </w:tcPr>
          <w:p w14:paraId="4988F3B7" w14:textId="77777777" w:rsidR="00C76C9B" w:rsidRPr="00F64E9A" w:rsidRDefault="00C76C9B" w:rsidP="00E40DC9">
            <w:pPr>
              <w:rPr>
                <w:rFonts w:cs="Arial"/>
                <w:lang w:eastAsia="fr-FR"/>
              </w:rPr>
            </w:pPr>
            <w:r w:rsidRPr="00F64E9A">
              <w:rPr>
                <w:rFonts w:cs="Arial"/>
                <w:lang w:eastAsia="fr-FR"/>
              </w:rPr>
              <w:t>Left Eyeball</w:t>
            </w:r>
          </w:p>
        </w:tc>
        <w:tc>
          <w:tcPr>
            <w:tcW w:w="1870" w:type="dxa"/>
          </w:tcPr>
          <w:p w14:paraId="25FA7C9D"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Right Lens</w:t>
            </w:r>
          </w:p>
          <w:p w14:paraId="158B514E" w14:textId="77777777" w:rsidR="00C76C9B" w:rsidRPr="00F64E9A" w:rsidRDefault="00C76C9B" w:rsidP="00C76C9B">
            <w:pPr>
              <w:pStyle w:val="ListParagraph"/>
              <w:numPr>
                <w:ilvl w:val="0"/>
                <w:numId w:val="18"/>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1CBACEA4" w14:textId="77777777" w:rsidR="00C76C9B" w:rsidRPr="00F64E9A" w:rsidRDefault="00C76C9B" w:rsidP="00E40DC9">
            <w:pPr>
              <w:rPr>
                <w:rFonts w:cs="Arial"/>
                <w:lang w:eastAsia="fr-FR"/>
              </w:rPr>
            </w:pPr>
            <w:r w:rsidRPr="00F64E9A">
              <w:rPr>
                <w:rFonts w:cs="Arial"/>
                <w:lang w:eastAsia="fr-FR"/>
              </w:rPr>
              <w:t>Right Iris</w:t>
            </w:r>
          </w:p>
        </w:tc>
      </w:tr>
    </w:tbl>
    <w:p w14:paraId="2DE2115C" w14:textId="77777777" w:rsidR="00C76C9B" w:rsidRPr="00C04E31" w:rsidRDefault="00C76C9B" w:rsidP="00C76C9B">
      <w:pPr>
        <w:rPr>
          <w:rFonts w:cs="Arial"/>
          <w:szCs w:val="22"/>
          <w:lang w:eastAsia="fr-FR"/>
        </w:rPr>
      </w:pPr>
      <w:r w:rsidRPr="00C04E31">
        <w:rPr>
          <w:rFonts w:cs="Arial"/>
          <w:szCs w:val="22"/>
          <w:lang w:eastAsia="fr-FR"/>
        </w:rPr>
        <w:t xml:space="preserve">The UDIM map for the full </w:t>
      </w:r>
      <w:r w:rsidRPr="00C04E31">
        <w:rPr>
          <w:rFonts w:cs="Arial"/>
          <w:i/>
          <w:iCs/>
          <w:szCs w:val="22"/>
          <w:lang w:eastAsia="fr-FR"/>
        </w:rPr>
        <w:t>morgan’s</w:t>
      </w:r>
      <w:r w:rsidRPr="00C04E31">
        <w:rPr>
          <w:rFonts w:cs="Arial"/>
          <w:szCs w:val="22"/>
          <w:lang w:eastAsia="fr-FR"/>
        </w:rPr>
        <w:t xml:space="preserve"> body is illustrated in Figure H.6, and provided with the associated file </w:t>
      </w:r>
      <w:r w:rsidRPr="00C04E31">
        <w:rPr>
          <w:rFonts w:cs="Arial"/>
          <w:i/>
          <w:iCs/>
          <w:szCs w:val="22"/>
        </w:rPr>
        <w:t>morgan_HD.gltf</w:t>
      </w:r>
      <w:r w:rsidRPr="00C04E31">
        <w:rPr>
          <w:rFonts w:cs="Arial"/>
          <w:szCs w:val="22"/>
          <w:lang w:eastAsia="fr-FR"/>
        </w:rPr>
        <w:t xml:space="preserve">. The medium resolution </w:t>
      </w:r>
      <w:r w:rsidRPr="00C04E31">
        <w:rPr>
          <w:rFonts w:cs="Arial"/>
          <w:i/>
          <w:iCs/>
          <w:szCs w:val="22"/>
          <w:lang w:eastAsia="fr-FR"/>
        </w:rPr>
        <w:t>morgan_MD.gltf</w:t>
      </w:r>
      <w:r w:rsidRPr="00C04E31">
        <w:rPr>
          <w:rFonts w:cs="Arial"/>
          <w:szCs w:val="22"/>
          <w:lang w:eastAsia="fr-FR"/>
        </w:rPr>
        <w:t xml:space="preserve"> and low resolution </w:t>
      </w:r>
      <w:r w:rsidRPr="00C04E31">
        <w:rPr>
          <w:rFonts w:cs="Arial"/>
          <w:i/>
          <w:iCs/>
          <w:szCs w:val="22"/>
          <w:lang w:eastAsia="fr-FR"/>
        </w:rPr>
        <w:t>morgan_SD.gltf</w:t>
      </w:r>
      <w:r w:rsidRPr="00C04E31">
        <w:rPr>
          <w:rFonts w:cs="Arial"/>
          <w:szCs w:val="22"/>
          <w:lang w:eastAsia="fr-FR"/>
        </w:rPr>
        <w:t xml:space="preserve"> of the mesh also comes with their similar but decimated UDIM map.</w:t>
      </w:r>
    </w:p>
    <w:p w14:paraId="54C0B9C8" w14:textId="77777777" w:rsidR="00C76C9B" w:rsidRPr="00F64E9A" w:rsidRDefault="00C76C9B" w:rsidP="00C76C9B">
      <w:pPr>
        <w:keepNext/>
        <w:rPr>
          <w:rFonts w:cs="Arial"/>
        </w:rPr>
      </w:pPr>
      <w:r w:rsidRPr="00F64E9A">
        <w:rPr>
          <w:rFonts w:cs="Arial"/>
          <w:noProof/>
        </w:rPr>
        <w:drawing>
          <wp:inline distT="0" distB="0" distL="0" distR="0" wp14:anchorId="35D8D85F" wp14:editId="5AF196BE">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96"/>
                    <a:stretch>
                      <a:fillRect/>
                    </a:stretch>
                  </pic:blipFill>
                  <pic:spPr>
                    <a:xfrm>
                      <a:off x="0" y="0"/>
                      <a:ext cx="5943600" cy="2406015"/>
                    </a:xfrm>
                    <a:prstGeom prst="rect">
                      <a:avLst/>
                    </a:prstGeom>
                  </pic:spPr>
                </pic:pic>
              </a:graphicData>
            </a:graphic>
          </wp:inline>
        </w:drawing>
      </w:r>
    </w:p>
    <w:p w14:paraId="00A412D0" w14:textId="77777777" w:rsidR="00C76C9B" w:rsidRPr="00F64E9A" w:rsidRDefault="00C76C9B" w:rsidP="00C76C9B">
      <w:pPr>
        <w:pStyle w:val="Caption"/>
        <w:jc w:val="center"/>
        <w:rPr>
          <w:rFonts w:ascii="Cambria" w:hAnsi="Cambria" w:cs="Arial"/>
        </w:rPr>
      </w:pPr>
      <w:bookmarkStart w:id="397" w:name="_Ref116674876"/>
      <w:r w:rsidRPr="00F64E9A">
        <w:rPr>
          <w:rFonts w:ascii="Cambria" w:hAnsi="Cambria" w:cs="Arial"/>
        </w:rPr>
        <w:t>Figure H.</w:t>
      </w:r>
      <w:bookmarkEnd w:id="397"/>
      <w:r w:rsidRPr="00F64E9A">
        <w:rPr>
          <w:rFonts w:ascii="Cambria" w:hAnsi="Cambria" w:cs="Arial"/>
        </w:rPr>
        <w:t>6: UDIM map of the full body - It goes from UV space (0-1/0-1) on the bottom left corner to UV space (4-5/1-2) to the upper right corner.</w:t>
      </w:r>
    </w:p>
    <w:p w14:paraId="31727148" w14:textId="77777777" w:rsidR="00C76C9B" w:rsidRPr="00F64E9A" w:rsidRDefault="00C76C9B" w:rsidP="00C76C9B">
      <w:pPr>
        <w:pStyle w:val="Caption"/>
        <w:rPr>
          <w:rFonts w:ascii="Cambria" w:eastAsia="Arial" w:hAnsi="Cambria" w:cs="Arial"/>
          <w:color w:val="44546A" w:themeColor="text2"/>
          <w:sz w:val="18"/>
          <w:szCs w:val="18"/>
          <w:lang w:eastAsia="fr-FR"/>
        </w:rPr>
      </w:pPr>
    </w:p>
    <w:p w14:paraId="0E70A815" w14:textId="77777777" w:rsidR="00C76C9B" w:rsidRPr="00F64E9A" w:rsidRDefault="00C76C9B" w:rsidP="00C76C9B">
      <w:pPr>
        <w:pStyle w:val="Heading3"/>
        <w:numPr>
          <w:ilvl w:val="0"/>
          <w:numId w:val="0"/>
        </w:numPr>
        <w:spacing w:line="240" w:lineRule="atLeast"/>
        <w:jc w:val="both"/>
        <w:rPr>
          <w:bCs/>
          <w:iCs/>
          <w:szCs w:val="24"/>
        </w:rPr>
      </w:pPr>
      <w:bookmarkStart w:id="398" w:name="_Toc116678825"/>
      <w:r w:rsidRPr="00F64E9A">
        <w:rPr>
          <w:szCs w:val="24"/>
        </w:rPr>
        <w:t>H.2.5</w:t>
      </w:r>
      <w:r w:rsidRPr="00F64E9A">
        <w:rPr>
          <w:szCs w:val="24"/>
        </w:rPr>
        <w:tab/>
        <w:t>Base Skeleton</w:t>
      </w:r>
      <w:bookmarkEnd w:id="398"/>
    </w:p>
    <w:p w14:paraId="12ECF334" w14:textId="77777777" w:rsidR="00C76C9B" w:rsidRPr="00C04E31" w:rsidRDefault="00C76C9B" w:rsidP="00C76C9B">
      <w:pPr>
        <w:rPr>
          <w:rFonts w:cs="Arial"/>
          <w:bCs/>
          <w:szCs w:val="22"/>
          <w:lang w:eastAsia="fr-FR"/>
        </w:rPr>
      </w:pPr>
      <w:r w:rsidRPr="00C04E31">
        <w:rPr>
          <w:rFonts w:cs="Arial"/>
          <w:bCs/>
          <w:szCs w:val="22"/>
          <w:lang w:eastAsia="fr-FR"/>
        </w:rPr>
        <w:t xml:space="preserve">Skeleton’s joints are identified by names and hierarchy with the following structure and naming convention to enable </w:t>
      </w:r>
      <w:r>
        <w:rPr>
          <w:rFonts w:cs="Arial"/>
          <w:bCs/>
          <w:szCs w:val="22"/>
          <w:lang w:eastAsia="fr-FR"/>
        </w:rPr>
        <w:t xml:space="preserve">the </w:t>
      </w:r>
      <w:r w:rsidRPr="00C04E31">
        <w:rPr>
          <w:rFonts w:cs="Arial"/>
          <w:bCs/>
          <w:szCs w:val="22"/>
          <w:lang w:eastAsia="fr-FR"/>
        </w:rPr>
        <w:t>identification of the avatar skeleton (see complete nomenclature i</w:t>
      </w:r>
      <w:r w:rsidRPr="00C04E31">
        <w:rPr>
          <w:rFonts w:cs="Arial"/>
          <w:bCs/>
          <w:szCs w:val="22"/>
          <w:lang w:eastAsia="fr-FR"/>
        </w:rPr>
        <w:fldChar w:fldCharType="begin"/>
      </w:r>
      <w:r w:rsidRPr="00C04E31">
        <w:rPr>
          <w:rFonts w:cs="Arial"/>
          <w:bCs/>
          <w:szCs w:val="22"/>
          <w:lang w:eastAsia="fr-FR"/>
        </w:rPr>
        <w:instrText xml:space="preserve"> REF _Ref116675207 \h  \* MERGEFORMAT </w:instrText>
      </w:r>
      <w:r w:rsidRPr="00C04E31">
        <w:rPr>
          <w:rFonts w:cs="Arial"/>
          <w:bCs/>
          <w:szCs w:val="22"/>
          <w:lang w:eastAsia="fr-FR"/>
        </w:rPr>
      </w:r>
      <w:r w:rsidRPr="00C04E31">
        <w:rPr>
          <w:rFonts w:cs="Arial"/>
          <w:bCs/>
          <w:szCs w:val="22"/>
          <w:lang w:eastAsia="fr-FR"/>
        </w:rPr>
        <w:fldChar w:fldCharType="separate"/>
      </w:r>
      <w:r w:rsidRPr="00C04E31">
        <w:rPr>
          <w:rFonts w:cs="Arial"/>
          <w:bCs/>
          <w:szCs w:val="22"/>
          <w:lang w:eastAsia="fr-FR"/>
        </w:rPr>
        <w:t>n</w:t>
      </w:r>
      <w:r w:rsidRPr="00C04E31">
        <w:rPr>
          <w:rFonts w:cs="Arial"/>
          <w:bCs/>
          <w:szCs w:val="22"/>
          <w:lang w:eastAsia="fr-FR"/>
        </w:rPr>
        <w:fldChar w:fldCharType="end"/>
      </w:r>
      <w:r w:rsidRPr="00C04E31">
        <w:rPr>
          <w:rFonts w:cs="Arial"/>
          <w:bCs/>
          <w:szCs w:val="22"/>
          <w:lang w:eastAsia="fr-FR"/>
        </w:rPr>
        <w:t xml:space="preserve"> Table H.2). </w:t>
      </w:r>
    </w:p>
    <w:p w14:paraId="273ACB40" w14:textId="77777777" w:rsidR="00C76C9B" w:rsidRPr="00184156" w:rsidRDefault="00C76C9B" w:rsidP="00C76C9B">
      <w:pPr>
        <w:pStyle w:val="Heading4"/>
        <w:numPr>
          <w:ilvl w:val="0"/>
          <w:numId w:val="0"/>
        </w:numPr>
      </w:pPr>
      <w:r>
        <w:t xml:space="preserve">H.2.5.1 </w:t>
      </w:r>
      <w:r w:rsidRPr="00184156">
        <w:t>Complete Skeleton</w:t>
      </w:r>
    </w:p>
    <w:p w14:paraId="15941EAC" w14:textId="77777777" w:rsidR="00C76C9B" w:rsidRPr="00C04E31" w:rsidRDefault="00C76C9B" w:rsidP="00C76C9B">
      <w:pPr>
        <w:pStyle w:val="ListParagraph"/>
        <w:ind w:left="0"/>
        <w:rPr>
          <w:rFonts w:ascii="Cambria" w:hAnsi="Cambria" w:cs="Arial"/>
          <w:bCs/>
          <w:sz w:val="22"/>
          <w:szCs w:val="22"/>
          <w:lang w:eastAsia="fr-FR"/>
        </w:rPr>
      </w:pPr>
      <w:r w:rsidRPr="00C04E31">
        <w:rPr>
          <w:rFonts w:ascii="Cambria" w:hAnsi="Cambria" w:cs="Arial"/>
          <w:bCs/>
          <w:i/>
          <w:iCs/>
          <w:sz w:val="22"/>
          <w:szCs w:val="22"/>
          <w:lang w:eastAsia="fr-FR"/>
        </w:rPr>
        <w:t>Morgan’s</w:t>
      </w:r>
      <w:r w:rsidRPr="00C04E31">
        <w:rPr>
          <w:rFonts w:ascii="Cambria" w:hAnsi="Cambria" w:cs="Arial"/>
          <w:bCs/>
          <w:sz w:val="22"/>
          <w:szCs w:val="22"/>
          <w:lang w:eastAsia="fr-FR"/>
        </w:rPr>
        <w:t xml:space="preserve"> skeleton is composed of 63 joints, and Figure H.7 precisely depicts the place of the skeleton’s joints in the hierarchy.</w:t>
      </w:r>
    </w:p>
    <w:p w14:paraId="6E696218" w14:textId="77777777" w:rsidR="00C76C9B" w:rsidRPr="00F64E9A" w:rsidRDefault="00C76C9B" w:rsidP="00C76C9B">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C76C9B" w:rsidRPr="004C11F7" w14:paraId="1609398A" w14:textId="77777777" w:rsidTr="00E40DC9">
        <w:trPr>
          <w:trHeight w:val="64"/>
        </w:trPr>
        <w:tc>
          <w:tcPr>
            <w:tcW w:w="3261" w:type="dxa"/>
          </w:tcPr>
          <w:p w14:paraId="5BE51E5A" w14:textId="77777777" w:rsidR="00C76C9B" w:rsidRPr="00C04E31" w:rsidRDefault="00C76C9B" w:rsidP="00E40DC9">
            <w:pPr>
              <w:pStyle w:val="Tableheader"/>
              <w:pBdr>
                <w:top w:val="nil"/>
                <w:left w:val="nil"/>
                <w:bottom w:val="nil"/>
                <w:right w:val="nil"/>
                <w:between w:val="nil"/>
              </w:pBdr>
              <w:jc w:val="center"/>
              <w:rPr>
                <w:b/>
              </w:rPr>
            </w:pPr>
            <w:r w:rsidRPr="00C04E31">
              <w:rPr>
                <w:b/>
              </w:rPr>
              <w:t>Body Hierarchy (25 joints)</w:t>
            </w:r>
          </w:p>
        </w:tc>
        <w:tc>
          <w:tcPr>
            <w:tcW w:w="3118" w:type="dxa"/>
          </w:tcPr>
          <w:p w14:paraId="7FCA4D04" w14:textId="77777777" w:rsidR="00C76C9B" w:rsidRPr="00C04E31" w:rsidRDefault="00C76C9B" w:rsidP="00E40DC9">
            <w:pPr>
              <w:pStyle w:val="Tableheader"/>
              <w:jc w:val="center"/>
              <w:rPr>
                <w:b/>
              </w:rPr>
            </w:pPr>
            <w:r w:rsidRPr="00C04E31">
              <w:rPr>
                <w:b/>
              </w:rPr>
              <w:t>Left hand hierarchy (19 joints)</w:t>
            </w:r>
          </w:p>
        </w:tc>
        <w:tc>
          <w:tcPr>
            <w:tcW w:w="3119" w:type="dxa"/>
          </w:tcPr>
          <w:p w14:paraId="0EF988FE" w14:textId="77777777" w:rsidR="00C76C9B" w:rsidRPr="00C04E31" w:rsidRDefault="00C76C9B" w:rsidP="00E40DC9">
            <w:pPr>
              <w:pStyle w:val="Tableheader"/>
              <w:jc w:val="center"/>
              <w:rPr>
                <w:b/>
              </w:rPr>
            </w:pPr>
            <w:r w:rsidRPr="00C04E31">
              <w:rPr>
                <w:b/>
              </w:rPr>
              <w:t>Right hand hierarchy (19 joints)</w:t>
            </w:r>
          </w:p>
        </w:tc>
      </w:tr>
      <w:tr w:rsidR="00C76C9B" w:rsidRPr="00F64E9A" w14:paraId="216CB1E3" w14:textId="77777777" w:rsidTr="00E40DC9">
        <w:trPr>
          <w:trHeight w:val="5508"/>
        </w:trPr>
        <w:tc>
          <w:tcPr>
            <w:tcW w:w="3261" w:type="dxa"/>
          </w:tcPr>
          <w:p w14:paraId="7AF11E9F" w14:textId="77777777" w:rsidR="00C76C9B" w:rsidRPr="00F64E9A" w:rsidRDefault="00C76C9B" w:rsidP="00E40DC9">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0F30C28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Spine</w:t>
            </w:r>
          </w:p>
          <w:p w14:paraId="5CA2BB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Chest</w:t>
            </w:r>
          </w:p>
          <w:p w14:paraId="6A08F236"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UpperChest</w:t>
            </w:r>
          </w:p>
          <w:p w14:paraId="7440F66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 --- --- Shoulder_Left</w:t>
            </w:r>
          </w:p>
          <w:p w14:paraId="7B3ABA9D"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UpperArm_Left</w:t>
            </w:r>
          </w:p>
          <w:p w14:paraId="17162587"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LowerArm_Left</w:t>
            </w:r>
          </w:p>
          <w:p w14:paraId="47AA75B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 Hand_Left</w:t>
            </w:r>
          </w:p>
          <w:p w14:paraId="71721CB5"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41C42CF0" w14:textId="77777777" w:rsidR="00C76C9B" w:rsidRPr="00F64E9A" w:rsidRDefault="00C76C9B" w:rsidP="00E40DC9">
            <w:pPr>
              <w:pBdr>
                <w:top w:val="nil"/>
                <w:left w:val="nil"/>
                <w:bottom w:val="nil"/>
                <w:right w:val="nil"/>
                <w:between w:val="nil"/>
              </w:pBdr>
              <w:rPr>
                <w:rFonts w:eastAsia="Arial" w:cs="Arial"/>
                <w:bCs/>
                <w:sz w:val="16"/>
                <w:szCs w:val="16"/>
                <w:highlight w:val="yellow"/>
              </w:rPr>
            </w:pPr>
            <w:r w:rsidRPr="00F64E9A">
              <w:rPr>
                <w:rFonts w:eastAsia="Arial" w:cs="Arial"/>
                <w:bCs/>
                <w:sz w:val="16"/>
                <w:szCs w:val="16"/>
                <w:highlight w:val="yellow"/>
              </w:rPr>
              <w:t>--- --- --- --- Shoulder_Right</w:t>
            </w:r>
          </w:p>
          <w:p w14:paraId="1DFCBD4B"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 --- --- --- UpperArm_Right</w:t>
            </w:r>
          </w:p>
          <w:p w14:paraId="03F6B261" w14:textId="77777777" w:rsidR="00C76C9B" w:rsidRPr="00F64E9A" w:rsidRDefault="00C76C9B" w:rsidP="00E40DC9">
            <w:pPr>
              <w:pBdr>
                <w:top w:val="nil"/>
                <w:left w:val="nil"/>
                <w:bottom w:val="nil"/>
                <w:right w:val="nil"/>
                <w:between w:val="nil"/>
              </w:pBdr>
              <w:rPr>
                <w:rFonts w:eastAsia="Calibri" w:cs="Arial"/>
                <w:bCs/>
                <w:sz w:val="16"/>
                <w:szCs w:val="16"/>
              </w:rPr>
            </w:pPr>
            <w:r w:rsidRPr="00F64E9A">
              <w:rPr>
                <w:rFonts w:eastAsia="Arial" w:cs="Arial"/>
                <w:bCs/>
                <w:sz w:val="16"/>
                <w:szCs w:val="16"/>
              </w:rPr>
              <w:t>--- --- --- --- --- --- LowerArm_Right</w:t>
            </w:r>
          </w:p>
          <w:p w14:paraId="2A25D555"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 Hand_Right</w:t>
            </w:r>
          </w:p>
          <w:p w14:paraId="0875EA29" w14:textId="77777777" w:rsidR="00C76C9B" w:rsidRPr="00F64E9A" w:rsidRDefault="00C76C9B" w:rsidP="00E40DC9">
            <w:pPr>
              <w:pBdr>
                <w:top w:val="nil"/>
                <w:left w:val="nil"/>
                <w:bottom w:val="nil"/>
                <w:right w:val="nil"/>
                <w:between w:val="nil"/>
              </w:pBdr>
              <w:rPr>
                <w:rFonts w:eastAsia="Calibri" w:cs="Arial"/>
                <w:bCs/>
                <w:i/>
                <w:color w:val="000000"/>
                <w:sz w:val="16"/>
                <w:szCs w:val="16"/>
                <w:highlight w:val="lightGray"/>
              </w:rPr>
            </w:pPr>
            <w:r w:rsidRPr="00F64E9A">
              <w:rPr>
                <w:rFonts w:eastAsia="Arial" w:cs="Arial"/>
                <w:bCs/>
                <w:i/>
                <w:sz w:val="16"/>
                <w:szCs w:val="16"/>
              </w:rPr>
              <w:t xml:space="preserve">--- --- --- --- --- --- --- --- </w:t>
            </w:r>
            <w:r w:rsidRPr="00F64E9A">
              <w:rPr>
                <w:rFonts w:eastAsia="Arial" w:cs="Arial"/>
                <w:bCs/>
                <w:i/>
                <w:sz w:val="16"/>
                <w:szCs w:val="16"/>
                <w:highlight w:val="lightGray"/>
              </w:rPr>
              <w:t>See below</w:t>
            </w:r>
          </w:p>
          <w:p w14:paraId="2EA4D6ED"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yellow"/>
              </w:rPr>
            </w:pPr>
            <w:r w:rsidRPr="00F64E9A">
              <w:rPr>
                <w:rFonts w:eastAsia="Arial" w:cs="Arial"/>
                <w:bCs/>
                <w:color w:val="000000"/>
                <w:sz w:val="16"/>
                <w:szCs w:val="16"/>
                <w:highlight w:val="yellow"/>
              </w:rPr>
              <w:t>--- --- --- --- Neck</w:t>
            </w:r>
          </w:p>
          <w:p w14:paraId="04D6062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Head</w:t>
            </w:r>
          </w:p>
          <w:p w14:paraId="21B61D7F"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Eye_Left</w:t>
            </w:r>
          </w:p>
          <w:p w14:paraId="62964E20"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Eye_Right</w:t>
            </w:r>
          </w:p>
          <w:p w14:paraId="3B401C49"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 --- Jaw</w:t>
            </w:r>
          </w:p>
          <w:p w14:paraId="2589DD42"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UpperLeg_Left</w:t>
            </w:r>
          </w:p>
          <w:p w14:paraId="34FA046B"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LowerLeg_Left</w:t>
            </w:r>
          </w:p>
          <w:p w14:paraId="768855BC"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Foot_Left</w:t>
            </w:r>
          </w:p>
          <w:p w14:paraId="674DF778"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 Toes_Left</w:t>
            </w:r>
          </w:p>
          <w:p w14:paraId="351B9F45" w14:textId="77777777" w:rsidR="00C76C9B" w:rsidRPr="00F64E9A" w:rsidRDefault="00C76C9B" w:rsidP="00E40DC9">
            <w:pPr>
              <w:pBdr>
                <w:top w:val="nil"/>
                <w:left w:val="nil"/>
                <w:bottom w:val="nil"/>
                <w:right w:val="nil"/>
                <w:between w:val="nil"/>
              </w:pBdr>
              <w:rPr>
                <w:rFonts w:eastAsia="Calibri" w:cs="Arial"/>
                <w:bCs/>
                <w:color w:val="000000"/>
                <w:sz w:val="16"/>
                <w:szCs w:val="16"/>
                <w:highlight w:val="green"/>
              </w:rPr>
            </w:pPr>
            <w:r w:rsidRPr="00F64E9A">
              <w:rPr>
                <w:rFonts w:eastAsia="Arial" w:cs="Arial"/>
                <w:bCs/>
                <w:color w:val="000000"/>
                <w:sz w:val="16"/>
                <w:szCs w:val="16"/>
                <w:highlight w:val="green"/>
              </w:rPr>
              <w:t>--- UpperLeg_Right</w:t>
            </w:r>
          </w:p>
          <w:p w14:paraId="7FB9EA63"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LowerLeg_Right</w:t>
            </w:r>
          </w:p>
          <w:p w14:paraId="1A61CD61" w14:textId="77777777" w:rsidR="00C76C9B" w:rsidRPr="00F64E9A" w:rsidRDefault="00C76C9B" w:rsidP="00E40DC9">
            <w:pPr>
              <w:pBdr>
                <w:top w:val="nil"/>
                <w:left w:val="nil"/>
                <w:bottom w:val="nil"/>
                <w:right w:val="nil"/>
                <w:between w:val="nil"/>
              </w:pBdr>
              <w:rPr>
                <w:rFonts w:eastAsia="Calibri" w:cs="Arial"/>
                <w:bCs/>
                <w:color w:val="000000"/>
                <w:sz w:val="16"/>
                <w:szCs w:val="16"/>
              </w:rPr>
            </w:pPr>
            <w:r w:rsidRPr="00F64E9A">
              <w:rPr>
                <w:rFonts w:eastAsia="Arial" w:cs="Arial"/>
                <w:bCs/>
                <w:color w:val="000000"/>
                <w:sz w:val="16"/>
                <w:szCs w:val="16"/>
              </w:rPr>
              <w:t>--- --- --- Foot_Right</w:t>
            </w:r>
          </w:p>
          <w:p w14:paraId="3510CDFE" w14:textId="77777777" w:rsidR="00C76C9B" w:rsidRPr="00F64E9A" w:rsidRDefault="00C76C9B" w:rsidP="00E40DC9">
            <w:pPr>
              <w:rPr>
                <w:rFonts w:eastAsia="Arial" w:cs="Arial"/>
                <w:bCs/>
                <w:sz w:val="16"/>
                <w:szCs w:val="16"/>
              </w:rPr>
            </w:pPr>
            <w:r w:rsidRPr="00F64E9A">
              <w:rPr>
                <w:rFonts w:eastAsia="Arial" w:cs="Arial"/>
                <w:bCs/>
                <w:color w:val="000000"/>
                <w:sz w:val="16"/>
                <w:szCs w:val="16"/>
              </w:rPr>
              <w:t>--- --- --- --- Toes_Right</w:t>
            </w:r>
          </w:p>
        </w:tc>
        <w:tc>
          <w:tcPr>
            <w:tcW w:w="3118" w:type="dxa"/>
          </w:tcPr>
          <w:p w14:paraId="60BB5540" w14:textId="77777777" w:rsidR="00C76C9B" w:rsidRPr="00F64E9A" w:rsidRDefault="00C76C9B" w:rsidP="00E40DC9">
            <w:pPr>
              <w:pStyle w:val="ListParagraph"/>
              <w:ind w:left="0"/>
              <w:rPr>
                <w:rFonts w:ascii="Cambria" w:eastAsia="Arial" w:hAnsi="Cambria" w:cs="Arial"/>
                <w:bCs/>
                <w:sz w:val="16"/>
                <w:szCs w:val="16"/>
                <w:highlight w:val="lightGray"/>
              </w:rPr>
            </w:pPr>
          </w:p>
          <w:p w14:paraId="0DC25923" w14:textId="77777777" w:rsidR="00C76C9B" w:rsidRPr="00F64E9A" w:rsidRDefault="00C76C9B" w:rsidP="00E40DC9">
            <w:pPr>
              <w:pStyle w:val="ListParagraph"/>
              <w:ind w:left="0"/>
              <w:rPr>
                <w:rFonts w:ascii="Cambria" w:eastAsia="Arial" w:hAnsi="Cambria" w:cs="Arial"/>
                <w:bCs/>
                <w:sz w:val="16"/>
                <w:szCs w:val="16"/>
                <w:highlight w:val="lightGray"/>
              </w:rPr>
            </w:pPr>
          </w:p>
          <w:p w14:paraId="73E241DE" w14:textId="77777777" w:rsidR="00C76C9B" w:rsidRPr="00F64E9A" w:rsidRDefault="00C76C9B" w:rsidP="00E40DC9">
            <w:pPr>
              <w:pStyle w:val="ListParagraph"/>
              <w:ind w:left="0"/>
              <w:rPr>
                <w:rFonts w:ascii="Cambria" w:eastAsia="Arial" w:hAnsi="Cambria" w:cs="Arial"/>
                <w:bCs/>
                <w:sz w:val="16"/>
                <w:szCs w:val="16"/>
                <w:highlight w:val="lightGray"/>
              </w:rPr>
            </w:pPr>
          </w:p>
          <w:p w14:paraId="4A05DDA8" w14:textId="77777777" w:rsidR="00C76C9B" w:rsidRPr="00F64E9A" w:rsidRDefault="00C76C9B" w:rsidP="00E40DC9">
            <w:pPr>
              <w:pStyle w:val="ListParagraph"/>
              <w:ind w:left="0"/>
              <w:rPr>
                <w:rFonts w:ascii="Cambria" w:eastAsia="Arial" w:hAnsi="Cambria" w:cs="Arial"/>
                <w:bCs/>
                <w:sz w:val="16"/>
                <w:szCs w:val="16"/>
                <w:highlight w:val="lightGray"/>
              </w:rPr>
            </w:pPr>
          </w:p>
          <w:p w14:paraId="5E15412F" w14:textId="77777777" w:rsidR="00C76C9B" w:rsidRPr="00F64E9A" w:rsidRDefault="00C76C9B" w:rsidP="00E40DC9">
            <w:pPr>
              <w:pStyle w:val="ListParagraph"/>
              <w:ind w:left="0"/>
              <w:rPr>
                <w:rFonts w:ascii="Cambria" w:eastAsia="Arial" w:hAnsi="Cambria" w:cs="Arial"/>
                <w:bCs/>
                <w:sz w:val="16"/>
                <w:szCs w:val="16"/>
                <w:highlight w:val="lightGray"/>
              </w:rPr>
            </w:pPr>
          </w:p>
          <w:p w14:paraId="70728907" w14:textId="77777777" w:rsidR="00C76C9B" w:rsidRPr="00F64E9A" w:rsidRDefault="00C76C9B" w:rsidP="00E40DC9">
            <w:pPr>
              <w:pStyle w:val="ListParagraph"/>
              <w:ind w:left="0"/>
              <w:rPr>
                <w:rFonts w:ascii="Cambria" w:eastAsia="Arial" w:hAnsi="Cambria" w:cs="Arial"/>
                <w:bCs/>
                <w:sz w:val="16"/>
                <w:szCs w:val="16"/>
                <w:highlight w:val="lightGray"/>
              </w:rPr>
            </w:pPr>
          </w:p>
          <w:p w14:paraId="74FFD364" w14:textId="77777777" w:rsidR="00C76C9B" w:rsidRPr="00F64E9A" w:rsidRDefault="00C76C9B" w:rsidP="00E40DC9">
            <w:pPr>
              <w:pStyle w:val="ListParagraph"/>
              <w:ind w:left="0"/>
              <w:rPr>
                <w:rFonts w:ascii="Cambria" w:eastAsia="Arial" w:hAnsi="Cambria" w:cs="Arial"/>
                <w:bCs/>
                <w:sz w:val="16"/>
                <w:szCs w:val="16"/>
                <w:highlight w:val="lightGray"/>
              </w:rPr>
            </w:pPr>
          </w:p>
          <w:p w14:paraId="155D9B4B" w14:textId="77777777" w:rsidR="00C76C9B" w:rsidRPr="00F64E9A" w:rsidRDefault="00C76C9B" w:rsidP="00E40DC9">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1312" behindDoc="0" locked="0" layoutInCell="1" allowOverlap="1" wp14:anchorId="0130D5E3" wp14:editId="498A174B">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00CFB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431B3861" w14:textId="77777777" w:rsidR="00C76C9B" w:rsidRPr="00F64E9A" w:rsidRDefault="00C76C9B" w:rsidP="00E40DC9">
            <w:pPr>
              <w:pStyle w:val="ListParagraph"/>
              <w:ind w:left="0"/>
              <w:rPr>
                <w:rFonts w:ascii="Cambria" w:eastAsia="Arial" w:hAnsi="Cambria" w:cs="Arial"/>
                <w:bCs/>
                <w:sz w:val="16"/>
                <w:szCs w:val="16"/>
                <w:highlight w:val="lightGray"/>
              </w:rPr>
            </w:pPr>
          </w:p>
          <w:p w14:paraId="064EBA8F"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(Hand_Left)</w:t>
            </w:r>
          </w:p>
          <w:p w14:paraId="1557A0D8" w14:textId="77777777" w:rsidR="00C76C9B" w:rsidRPr="00F64E9A" w:rsidRDefault="00C76C9B" w:rsidP="00E40DC9">
            <w:pPr>
              <w:rPr>
                <w:rFonts w:eastAsia="Arial" w:cs="Arial"/>
                <w:bCs/>
                <w:sz w:val="16"/>
                <w:szCs w:val="16"/>
              </w:rPr>
            </w:pPr>
            <w:r w:rsidRPr="00F64E9A">
              <w:rPr>
                <w:rFonts w:eastAsia="Arial" w:cs="Arial"/>
                <w:bCs/>
                <w:sz w:val="16"/>
                <w:szCs w:val="16"/>
              </w:rPr>
              <w:t xml:space="preserve">--- ProximalThumb_Left </w:t>
            </w:r>
          </w:p>
          <w:p w14:paraId="5DC24E57" w14:textId="77777777" w:rsidR="00C76C9B" w:rsidRPr="00F64E9A" w:rsidRDefault="00C76C9B" w:rsidP="00E40DC9">
            <w:pPr>
              <w:rPr>
                <w:rFonts w:eastAsia="Arial" w:cs="Arial"/>
                <w:bCs/>
                <w:sz w:val="16"/>
                <w:szCs w:val="16"/>
              </w:rPr>
            </w:pPr>
            <w:r w:rsidRPr="00F64E9A">
              <w:rPr>
                <w:rFonts w:eastAsia="Arial" w:cs="Arial"/>
                <w:bCs/>
                <w:sz w:val="16"/>
                <w:szCs w:val="16"/>
              </w:rPr>
              <w:t>--- --- IntermediateThumb_Left</w:t>
            </w:r>
          </w:p>
          <w:p w14:paraId="02445193" w14:textId="77777777" w:rsidR="00C76C9B" w:rsidRPr="00F64E9A" w:rsidRDefault="00C76C9B" w:rsidP="00E40DC9">
            <w:pPr>
              <w:rPr>
                <w:rFonts w:eastAsia="Arial" w:cs="Arial"/>
                <w:bCs/>
                <w:sz w:val="16"/>
                <w:szCs w:val="16"/>
              </w:rPr>
            </w:pPr>
            <w:r w:rsidRPr="00F64E9A">
              <w:rPr>
                <w:rFonts w:eastAsia="Arial" w:cs="Arial"/>
                <w:bCs/>
                <w:sz w:val="16"/>
                <w:szCs w:val="16"/>
              </w:rPr>
              <w:t>--- --- --- DistalThumb_Left</w:t>
            </w:r>
          </w:p>
          <w:p w14:paraId="11FA3272" w14:textId="77777777" w:rsidR="00C76C9B" w:rsidRPr="00F64E9A" w:rsidRDefault="00C76C9B" w:rsidP="00E40DC9">
            <w:pPr>
              <w:rPr>
                <w:rFonts w:eastAsia="Arial" w:cs="Arial"/>
                <w:bCs/>
                <w:sz w:val="16"/>
                <w:szCs w:val="16"/>
              </w:rPr>
            </w:pPr>
            <w:r w:rsidRPr="00F64E9A">
              <w:rPr>
                <w:rFonts w:eastAsia="Arial" w:cs="Arial"/>
                <w:bCs/>
                <w:sz w:val="16"/>
                <w:szCs w:val="16"/>
              </w:rPr>
              <w:t>--- ProximalIndex_Left</w:t>
            </w:r>
          </w:p>
          <w:p w14:paraId="466E022D" w14:textId="77777777" w:rsidR="00C76C9B" w:rsidRPr="00F64E9A" w:rsidRDefault="00C76C9B" w:rsidP="00E40DC9">
            <w:pPr>
              <w:rPr>
                <w:rFonts w:eastAsia="Arial" w:cs="Arial"/>
                <w:bCs/>
                <w:sz w:val="16"/>
                <w:szCs w:val="16"/>
              </w:rPr>
            </w:pPr>
            <w:r w:rsidRPr="00F64E9A">
              <w:rPr>
                <w:rFonts w:eastAsia="Arial" w:cs="Arial"/>
                <w:bCs/>
                <w:sz w:val="16"/>
                <w:szCs w:val="16"/>
              </w:rPr>
              <w:t>--- --- IntermediateIndex_Left</w:t>
            </w:r>
          </w:p>
          <w:p w14:paraId="05566320" w14:textId="77777777" w:rsidR="00C76C9B" w:rsidRPr="00F64E9A" w:rsidRDefault="00C76C9B" w:rsidP="00E40DC9">
            <w:pPr>
              <w:rPr>
                <w:rFonts w:eastAsia="Arial" w:cs="Arial"/>
                <w:bCs/>
                <w:sz w:val="16"/>
                <w:szCs w:val="16"/>
              </w:rPr>
            </w:pPr>
            <w:r w:rsidRPr="00F64E9A">
              <w:rPr>
                <w:rFonts w:eastAsia="Arial" w:cs="Arial"/>
                <w:bCs/>
                <w:sz w:val="16"/>
                <w:szCs w:val="16"/>
              </w:rPr>
              <w:t>--- --- --- DistalIndex_Left</w:t>
            </w:r>
          </w:p>
          <w:p w14:paraId="5E256FE1" w14:textId="77777777" w:rsidR="00C76C9B" w:rsidRPr="00F64E9A" w:rsidRDefault="00C76C9B" w:rsidP="00E40DC9">
            <w:pPr>
              <w:rPr>
                <w:rFonts w:eastAsia="Arial" w:cs="Arial"/>
                <w:bCs/>
                <w:sz w:val="16"/>
                <w:szCs w:val="16"/>
              </w:rPr>
            </w:pPr>
            <w:r w:rsidRPr="00F64E9A">
              <w:rPr>
                <w:rFonts w:eastAsia="Arial" w:cs="Arial"/>
                <w:bCs/>
                <w:sz w:val="16"/>
                <w:szCs w:val="16"/>
              </w:rPr>
              <w:t>--- --- --- --- TopIndex_Left</w:t>
            </w:r>
          </w:p>
          <w:p w14:paraId="5D41FFDA" w14:textId="77777777" w:rsidR="00C76C9B" w:rsidRPr="00F64E9A" w:rsidRDefault="00C76C9B" w:rsidP="00E40DC9">
            <w:pPr>
              <w:rPr>
                <w:rFonts w:eastAsia="Arial" w:cs="Arial"/>
                <w:bCs/>
                <w:sz w:val="16"/>
                <w:szCs w:val="16"/>
              </w:rPr>
            </w:pPr>
            <w:r w:rsidRPr="00F64E9A">
              <w:rPr>
                <w:rFonts w:eastAsia="Arial" w:cs="Arial"/>
                <w:bCs/>
                <w:sz w:val="16"/>
                <w:szCs w:val="16"/>
              </w:rPr>
              <w:t>--- ProximalMiddle_Left</w:t>
            </w:r>
          </w:p>
          <w:p w14:paraId="4801245D" w14:textId="77777777" w:rsidR="00C76C9B" w:rsidRPr="00F64E9A" w:rsidRDefault="00C76C9B" w:rsidP="00E40DC9">
            <w:pPr>
              <w:rPr>
                <w:rFonts w:eastAsia="Arial" w:cs="Arial"/>
                <w:bCs/>
                <w:sz w:val="16"/>
                <w:szCs w:val="16"/>
              </w:rPr>
            </w:pPr>
            <w:r w:rsidRPr="00F64E9A">
              <w:rPr>
                <w:rFonts w:eastAsia="Arial" w:cs="Arial"/>
                <w:bCs/>
                <w:sz w:val="16"/>
                <w:szCs w:val="16"/>
              </w:rPr>
              <w:t>--- --- IntermediateMiddle_Left</w:t>
            </w:r>
          </w:p>
          <w:p w14:paraId="6EDCD947" w14:textId="77777777" w:rsidR="00C76C9B" w:rsidRPr="00F64E9A" w:rsidRDefault="00C76C9B" w:rsidP="00E40DC9">
            <w:pPr>
              <w:rPr>
                <w:rFonts w:eastAsia="Arial" w:cs="Arial"/>
                <w:bCs/>
                <w:sz w:val="16"/>
                <w:szCs w:val="16"/>
              </w:rPr>
            </w:pPr>
            <w:r w:rsidRPr="00F64E9A">
              <w:rPr>
                <w:rFonts w:eastAsia="Arial" w:cs="Arial"/>
                <w:bCs/>
                <w:sz w:val="16"/>
                <w:szCs w:val="16"/>
              </w:rPr>
              <w:t>--- --- --- DistalMiddle_Left</w:t>
            </w:r>
          </w:p>
          <w:p w14:paraId="29885C4D" w14:textId="77777777" w:rsidR="00C76C9B" w:rsidRPr="00F64E9A" w:rsidRDefault="00C76C9B" w:rsidP="00E40DC9">
            <w:pPr>
              <w:rPr>
                <w:rFonts w:eastAsia="Arial" w:cs="Arial"/>
                <w:bCs/>
                <w:sz w:val="16"/>
                <w:szCs w:val="16"/>
              </w:rPr>
            </w:pPr>
            <w:r w:rsidRPr="00F64E9A">
              <w:rPr>
                <w:rFonts w:eastAsia="Arial" w:cs="Arial"/>
                <w:bCs/>
                <w:sz w:val="16"/>
                <w:szCs w:val="16"/>
              </w:rPr>
              <w:t>--- --- --- --- TopMiddle_Left</w:t>
            </w:r>
          </w:p>
          <w:p w14:paraId="6F49B1D6" w14:textId="77777777" w:rsidR="00C76C9B" w:rsidRPr="00F64E9A" w:rsidRDefault="00C76C9B" w:rsidP="00E40DC9">
            <w:pPr>
              <w:rPr>
                <w:rFonts w:eastAsia="Arial" w:cs="Arial"/>
                <w:bCs/>
                <w:sz w:val="16"/>
                <w:szCs w:val="16"/>
              </w:rPr>
            </w:pPr>
            <w:r w:rsidRPr="00F64E9A">
              <w:rPr>
                <w:rFonts w:eastAsia="Arial" w:cs="Arial"/>
                <w:bCs/>
                <w:sz w:val="16"/>
                <w:szCs w:val="16"/>
              </w:rPr>
              <w:t>--- ProximalRing_Left</w:t>
            </w:r>
          </w:p>
          <w:p w14:paraId="793863F6" w14:textId="77777777" w:rsidR="00C76C9B" w:rsidRPr="00F64E9A" w:rsidRDefault="00C76C9B" w:rsidP="00E40DC9">
            <w:pPr>
              <w:rPr>
                <w:rFonts w:eastAsia="Arial" w:cs="Arial"/>
                <w:bCs/>
                <w:sz w:val="16"/>
                <w:szCs w:val="16"/>
              </w:rPr>
            </w:pPr>
            <w:r w:rsidRPr="00F64E9A">
              <w:rPr>
                <w:rFonts w:eastAsia="Arial" w:cs="Arial"/>
                <w:bCs/>
                <w:sz w:val="16"/>
                <w:szCs w:val="16"/>
              </w:rPr>
              <w:t>--- --- IntermediateRing_Left</w:t>
            </w:r>
          </w:p>
          <w:p w14:paraId="035FD313" w14:textId="77777777" w:rsidR="00C76C9B" w:rsidRPr="00F64E9A" w:rsidRDefault="00C76C9B" w:rsidP="00E40DC9">
            <w:pPr>
              <w:rPr>
                <w:rFonts w:eastAsia="Arial" w:cs="Arial"/>
                <w:bCs/>
                <w:sz w:val="16"/>
                <w:szCs w:val="16"/>
              </w:rPr>
            </w:pPr>
            <w:r w:rsidRPr="00F64E9A">
              <w:rPr>
                <w:rFonts w:eastAsia="Arial" w:cs="Arial"/>
                <w:bCs/>
                <w:sz w:val="16"/>
                <w:szCs w:val="16"/>
              </w:rPr>
              <w:t>--- --- --- DistalRing_Left</w:t>
            </w:r>
          </w:p>
          <w:p w14:paraId="0E313960" w14:textId="77777777" w:rsidR="00C76C9B" w:rsidRPr="00F64E9A" w:rsidRDefault="00C76C9B" w:rsidP="00E40DC9">
            <w:pPr>
              <w:rPr>
                <w:rFonts w:eastAsia="Arial" w:cs="Arial"/>
                <w:bCs/>
                <w:sz w:val="16"/>
                <w:szCs w:val="16"/>
              </w:rPr>
            </w:pPr>
            <w:r w:rsidRPr="00F64E9A">
              <w:rPr>
                <w:rFonts w:eastAsia="Arial" w:cs="Arial"/>
                <w:bCs/>
                <w:sz w:val="16"/>
                <w:szCs w:val="16"/>
              </w:rPr>
              <w:t>--- --- --- --- TopRing_Left</w:t>
            </w:r>
          </w:p>
          <w:p w14:paraId="1172D791" w14:textId="77777777" w:rsidR="00C76C9B" w:rsidRPr="00F64E9A" w:rsidRDefault="00C76C9B" w:rsidP="00E40DC9">
            <w:pPr>
              <w:rPr>
                <w:rFonts w:eastAsia="Arial" w:cs="Arial"/>
                <w:bCs/>
                <w:sz w:val="16"/>
                <w:szCs w:val="16"/>
              </w:rPr>
            </w:pPr>
            <w:r w:rsidRPr="00F64E9A">
              <w:rPr>
                <w:rFonts w:eastAsia="Arial" w:cs="Arial"/>
                <w:bCs/>
                <w:sz w:val="16"/>
                <w:szCs w:val="16"/>
              </w:rPr>
              <w:t>--- ProximalLittle_Left</w:t>
            </w:r>
          </w:p>
          <w:p w14:paraId="7DC49849" w14:textId="77777777" w:rsidR="00C76C9B" w:rsidRPr="00F64E9A" w:rsidRDefault="00C76C9B" w:rsidP="00E40DC9">
            <w:pPr>
              <w:rPr>
                <w:rFonts w:eastAsia="Arial" w:cs="Arial"/>
                <w:bCs/>
                <w:sz w:val="16"/>
                <w:szCs w:val="16"/>
              </w:rPr>
            </w:pPr>
            <w:r w:rsidRPr="00F64E9A">
              <w:rPr>
                <w:rFonts w:eastAsia="Arial" w:cs="Arial"/>
                <w:bCs/>
                <w:sz w:val="16"/>
                <w:szCs w:val="16"/>
              </w:rPr>
              <w:t>--- --- IntermediateLittle_Left</w:t>
            </w:r>
          </w:p>
          <w:p w14:paraId="7A1314B6" w14:textId="77777777" w:rsidR="00C76C9B" w:rsidRPr="00F64E9A" w:rsidRDefault="00C76C9B" w:rsidP="00E40DC9">
            <w:pPr>
              <w:rPr>
                <w:rFonts w:eastAsia="Arial" w:cs="Arial"/>
                <w:bCs/>
                <w:sz w:val="16"/>
                <w:szCs w:val="16"/>
              </w:rPr>
            </w:pPr>
            <w:r w:rsidRPr="00F64E9A">
              <w:rPr>
                <w:rFonts w:eastAsia="Arial" w:cs="Arial"/>
                <w:bCs/>
                <w:sz w:val="16"/>
                <w:szCs w:val="16"/>
              </w:rPr>
              <w:t>--- --- --- DistalLittle_Left</w:t>
            </w:r>
          </w:p>
          <w:p w14:paraId="490E9569" w14:textId="77777777" w:rsidR="00C76C9B" w:rsidRPr="00F64E9A" w:rsidRDefault="00C76C9B" w:rsidP="00E40DC9">
            <w:pPr>
              <w:rPr>
                <w:rFonts w:eastAsia="Arial" w:cs="Arial"/>
                <w:bCs/>
                <w:sz w:val="16"/>
                <w:szCs w:val="16"/>
              </w:rPr>
            </w:pPr>
            <w:r w:rsidRPr="00F64E9A">
              <w:rPr>
                <w:rFonts w:eastAsia="Arial" w:cs="Arial"/>
                <w:bCs/>
                <w:sz w:val="16"/>
                <w:szCs w:val="16"/>
              </w:rPr>
              <w:t>--- --- --- --- TopLittle_Left</w:t>
            </w:r>
          </w:p>
        </w:tc>
        <w:tc>
          <w:tcPr>
            <w:tcW w:w="3119" w:type="dxa"/>
          </w:tcPr>
          <w:p w14:paraId="4F86AA65" w14:textId="77777777" w:rsidR="00C76C9B" w:rsidRPr="00F64E9A" w:rsidRDefault="00C76C9B" w:rsidP="00E40DC9">
            <w:pPr>
              <w:pStyle w:val="ListParagraph"/>
              <w:ind w:left="0"/>
              <w:rPr>
                <w:rFonts w:ascii="Cambria" w:eastAsia="Arial" w:hAnsi="Cambria" w:cs="Arial"/>
                <w:bCs/>
                <w:sz w:val="16"/>
                <w:szCs w:val="16"/>
                <w:highlight w:val="lightGray"/>
              </w:rPr>
            </w:pPr>
          </w:p>
          <w:p w14:paraId="7C43C8F1" w14:textId="77777777" w:rsidR="00C76C9B" w:rsidRPr="00F64E9A" w:rsidRDefault="00C76C9B" w:rsidP="00E40DC9">
            <w:pPr>
              <w:pStyle w:val="ListParagraph"/>
              <w:ind w:left="0"/>
              <w:rPr>
                <w:rFonts w:ascii="Cambria" w:eastAsia="Arial" w:hAnsi="Cambria" w:cs="Arial"/>
                <w:bCs/>
                <w:sz w:val="16"/>
                <w:szCs w:val="16"/>
                <w:highlight w:val="lightGray"/>
              </w:rPr>
            </w:pPr>
          </w:p>
          <w:p w14:paraId="4F80C71A" w14:textId="77777777" w:rsidR="00C76C9B" w:rsidRPr="00F64E9A" w:rsidRDefault="00C76C9B" w:rsidP="00E40DC9">
            <w:pPr>
              <w:pStyle w:val="ListParagraph"/>
              <w:ind w:left="0"/>
              <w:rPr>
                <w:rFonts w:ascii="Cambria" w:eastAsia="Arial" w:hAnsi="Cambria" w:cs="Arial"/>
                <w:bCs/>
                <w:sz w:val="16"/>
                <w:szCs w:val="16"/>
                <w:highlight w:val="lightGray"/>
              </w:rPr>
            </w:pPr>
          </w:p>
          <w:p w14:paraId="1A630C89" w14:textId="77777777" w:rsidR="00C76C9B" w:rsidRPr="00F64E9A" w:rsidRDefault="00C76C9B" w:rsidP="00E40DC9">
            <w:pPr>
              <w:pStyle w:val="ListParagraph"/>
              <w:ind w:left="0"/>
              <w:rPr>
                <w:rFonts w:ascii="Cambria" w:eastAsia="Arial" w:hAnsi="Cambria" w:cs="Arial"/>
                <w:bCs/>
                <w:sz w:val="16"/>
                <w:szCs w:val="16"/>
                <w:highlight w:val="lightGray"/>
              </w:rPr>
            </w:pPr>
          </w:p>
          <w:p w14:paraId="64E4A04F" w14:textId="77777777" w:rsidR="00C76C9B" w:rsidRPr="00F64E9A" w:rsidRDefault="00C76C9B" w:rsidP="00E40DC9">
            <w:pPr>
              <w:pStyle w:val="ListParagraph"/>
              <w:ind w:left="0"/>
              <w:rPr>
                <w:rFonts w:ascii="Cambria" w:eastAsia="Arial" w:hAnsi="Cambria" w:cs="Arial"/>
                <w:bCs/>
                <w:sz w:val="16"/>
                <w:szCs w:val="16"/>
                <w:highlight w:val="lightGray"/>
              </w:rPr>
            </w:pPr>
          </w:p>
          <w:p w14:paraId="31E6EDE9" w14:textId="77777777" w:rsidR="00C76C9B" w:rsidRPr="00F64E9A" w:rsidRDefault="00C76C9B" w:rsidP="00E40DC9">
            <w:pPr>
              <w:pStyle w:val="ListParagraph"/>
              <w:ind w:left="0"/>
              <w:rPr>
                <w:rFonts w:ascii="Cambria" w:eastAsia="Arial" w:hAnsi="Cambria" w:cs="Arial"/>
                <w:bCs/>
                <w:sz w:val="16"/>
                <w:szCs w:val="16"/>
                <w:highlight w:val="lightGray"/>
              </w:rPr>
            </w:pPr>
          </w:p>
          <w:p w14:paraId="0341DD1D" w14:textId="77777777" w:rsidR="00C76C9B" w:rsidRPr="00F64E9A" w:rsidRDefault="00C76C9B" w:rsidP="00E40DC9">
            <w:pPr>
              <w:pStyle w:val="ListParagraph"/>
              <w:ind w:left="0"/>
              <w:rPr>
                <w:rFonts w:ascii="Cambria" w:eastAsia="Arial" w:hAnsi="Cambria" w:cs="Arial"/>
                <w:bCs/>
                <w:sz w:val="16"/>
                <w:szCs w:val="16"/>
                <w:highlight w:val="lightGray"/>
              </w:rPr>
            </w:pPr>
          </w:p>
          <w:p w14:paraId="10CC505E" w14:textId="77777777" w:rsidR="00C76C9B" w:rsidRPr="00F64E9A" w:rsidRDefault="00C76C9B" w:rsidP="00E40DC9">
            <w:pPr>
              <w:pStyle w:val="ListParagraph"/>
              <w:ind w:left="0"/>
              <w:rPr>
                <w:rFonts w:ascii="Cambria" w:eastAsia="Arial" w:hAnsi="Cambria" w:cs="Arial"/>
                <w:bCs/>
                <w:sz w:val="16"/>
                <w:szCs w:val="16"/>
                <w:highlight w:val="lightGray"/>
              </w:rPr>
            </w:pPr>
          </w:p>
          <w:p w14:paraId="0933EDC9" w14:textId="77777777" w:rsidR="00C76C9B" w:rsidRPr="00F64E9A" w:rsidRDefault="00C76C9B" w:rsidP="00E40DC9">
            <w:pPr>
              <w:pStyle w:val="ListParagraph"/>
              <w:ind w:left="0"/>
              <w:rPr>
                <w:rFonts w:ascii="Cambria" w:eastAsia="Arial" w:hAnsi="Cambria" w:cs="Arial"/>
                <w:bCs/>
                <w:sz w:val="16"/>
                <w:szCs w:val="16"/>
                <w:highlight w:val="lightGray"/>
              </w:rPr>
            </w:pPr>
          </w:p>
          <w:p w14:paraId="2835F503" w14:textId="77777777" w:rsidR="00C76C9B" w:rsidRPr="00F64E9A" w:rsidRDefault="00C76C9B" w:rsidP="00E40DC9">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(Hand_Right)</w:t>
            </w:r>
          </w:p>
          <w:p w14:paraId="39054863" w14:textId="77777777" w:rsidR="00C76C9B" w:rsidRPr="00F64E9A" w:rsidRDefault="00C76C9B" w:rsidP="00E40DC9">
            <w:pPr>
              <w:rPr>
                <w:rFonts w:eastAsia="Arial" w:cs="Arial"/>
                <w:bCs/>
                <w:sz w:val="16"/>
                <w:szCs w:val="16"/>
              </w:rPr>
            </w:pPr>
            <w:r w:rsidRPr="00F64E9A">
              <w:rPr>
                <w:rFonts w:eastAsia="Arial" w:cs="Arial"/>
                <w:bCs/>
                <w:sz w:val="16"/>
                <w:szCs w:val="16"/>
              </w:rPr>
              <w:t>--- ProximalThumb_Right</w:t>
            </w:r>
          </w:p>
          <w:p w14:paraId="1AB6BEB5" w14:textId="77777777" w:rsidR="00C76C9B" w:rsidRPr="00F64E9A" w:rsidRDefault="00C76C9B" w:rsidP="00E40DC9">
            <w:pPr>
              <w:rPr>
                <w:rFonts w:eastAsia="Arial" w:cs="Arial"/>
                <w:bCs/>
                <w:sz w:val="16"/>
                <w:szCs w:val="16"/>
              </w:rPr>
            </w:pPr>
            <w:r w:rsidRPr="00F64E9A">
              <w:rPr>
                <w:rFonts w:eastAsia="Arial" w:cs="Arial"/>
                <w:bCs/>
                <w:sz w:val="16"/>
                <w:szCs w:val="16"/>
              </w:rPr>
              <w:t>--- --- IntermediateThumb_Right</w:t>
            </w:r>
          </w:p>
          <w:p w14:paraId="6FBED6D4" w14:textId="77777777" w:rsidR="00C76C9B" w:rsidRPr="00F64E9A" w:rsidRDefault="00C76C9B" w:rsidP="00E40DC9">
            <w:pPr>
              <w:rPr>
                <w:rFonts w:eastAsia="Arial" w:cs="Arial"/>
                <w:bCs/>
                <w:sz w:val="16"/>
                <w:szCs w:val="16"/>
              </w:rPr>
            </w:pPr>
            <w:r w:rsidRPr="00F64E9A">
              <w:rPr>
                <w:rFonts w:eastAsia="Arial" w:cs="Arial"/>
                <w:bCs/>
                <w:sz w:val="16"/>
                <w:szCs w:val="16"/>
              </w:rPr>
              <w:t>--- --- --- DistalThumb_Right</w:t>
            </w:r>
          </w:p>
          <w:p w14:paraId="0744823F" w14:textId="77777777" w:rsidR="00C76C9B" w:rsidRPr="00F64E9A" w:rsidRDefault="00C76C9B" w:rsidP="00E40DC9">
            <w:pPr>
              <w:rPr>
                <w:rFonts w:eastAsia="Arial" w:cs="Arial"/>
                <w:bCs/>
                <w:sz w:val="16"/>
                <w:szCs w:val="16"/>
              </w:rPr>
            </w:pPr>
            <w:r w:rsidRPr="00F64E9A">
              <w:rPr>
                <w:rFonts w:eastAsia="Arial" w:cs="Arial"/>
                <w:bCs/>
                <w:sz w:val="16"/>
                <w:szCs w:val="16"/>
              </w:rPr>
              <w:t>--- ProximalIndex_Right</w:t>
            </w:r>
          </w:p>
          <w:p w14:paraId="6A456ED8" w14:textId="77777777" w:rsidR="00C76C9B" w:rsidRPr="00F64E9A" w:rsidRDefault="00C76C9B" w:rsidP="00E40DC9">
            <w:pPr>
              <w:rPr>
                <w:rFonts w:eastAsia="Arial" w:cs="Arial"/>
                <w:bCs/>
                <w:sz w:val="16"/>
                <w:szCs w:val="16"/>
              </w:rPr>
            </w:pPr>
            <w:r w:rsidRPr="00F64E9A">
              <w:rPr>
                <w:rFonts w:eastAsia="Arial" w:cs="Arial"/>
                <w:bCs/>
                <w:sz w:val="16"/>
                <w:szCs w:val="16"/>
              </w:rPr>
              <w:t>--- --- IntermediateIndex_Right</w:t>
            </w:r>
          </w:p>
          <w:p w14:paraId="04BA4B02" w14:textId="77777777" w:rsidR="00C76C9B" w:rsidRPr="00F64E9A" w:rsidRDefault="00C76C9B" w:rsidP="00E40DC9">
            <w:pPr>
              <w:rPr>
                <w:rFonts w:eastAsia="Arial" w:cs="Arial"/>
                <w:bCs/>
                <w:sz w:val="16"/>
                <w:szCs w:val="16"/>
              </w:rPr>
            </w:pPr>
            <w:r w:rsidRPr="00F64E9A">
              <w:rPr>
                <w:rFonts w:eastAsia="Arial" w:cs="Arial"/>
                <w:bCs/>
                <w:sz w:val="16"/>
                <w:szCs w:val="16"/>
              </w:rPr>
              <w:t>--- --- --- DistalIndex_Right</w:t>
            </w:r>
          </w:p>
          <w:p w14:paraId="79DC4CD6" w14:textId="77777777" w:rsidR="00C76C9B" w:rsidRPr="00F64E9A" w:rsidRDefault="00C76C9B" w:rsidP="00E40DC9">
            <w:pPr>
              <w:rPr>
                <w:rFonts w:eastAsia="Arial" w:cs="Arial"/>
                <w:bCs/>
                <w:sz w:val="16"/>
                <w:szCs w:val="16"/>
              </w:rPr>
            </w:pPr>
            <w:r w:rsidRPr="00F64E9A">
              <w:rPr>
                <w:rFonts w:eastAsia="Arial" w:cs="Arial"/>
                <w:bCs/>
                <w:sz w:val="16"/>
                <w:szCs w:val="16"/>
              </w:rPr>
              <w:t>--- --- --- --- TopIndex_Right</w:t>
            </w:r>
          </w:p>
          <w:p w14:paraId="137CA807" w14:textId="77777777" w:rsidR="00C76C9B" w:rsidRPr="00F64E9A" w:rsidRDefault="00C76C9B" w:rsidP="00E40DC9">
            <w:pPr>
              <w:rPr>
                <w:rFonts w:eastAsia="Arial" w:cs="Arial"/>
                <w:bCs/>
                <w:sz w:val="16"/>
                <w:szCs w:val="16"/>
              </w:rPr>
            </w:pPr>
            <w:r w:rsidRPr="00F64E9A">
              <w:rPr>
                <w:rFonts w:eastAsia="Arial" w:cs="Arial"/>
                <w:bCs/>
                <w:sz w:val="16"/>
                <w:szCs w:val="16"/>
              </w:rPr>
              <w:t>--- ProximalMiddle_Right</w:t>
            </w:r>
          </w:p>
          <w:p w14:paraId="3046D8CE" w14:textId="77777777" w:rsidR="00C76C9B" w:rsidRPr="00F64E9A" w:rsidRDefault="00C76C9B" w:rsidP="00E40DC9">
            <w:pPr>
              <w:rPr>
                <w:rFonts w:eastAsia="Arial" w:cs="Arial"/>
                <w:bCs/>
                <w:sz w:val="16"/>
                <w:szCs w:val="16"/>
              </w:rPr>
            </w:pPr>
            <w:r w:rsidRPr="00F64E9A">
              <w:rPr>
                <w:rFonts w:eastAsia="Arial" w:cs="Arial"/>
                <w:bCs/>
                <w:sz w:val="16"/>
                <w:szCs w:val="16"/>
              </w:rPr>
              <w:t>--- --- IntermediateMiddle_Right</w:t>
            </w:r>
          </w:p>
          <w:p w14:paraId="28F81C85" w14:textId="77777777" w:rsidR="00C76C9B" w:rsidRPr="00F64E9A" w:rsidRDefault="00C76C9B" w:rsidP="00E40DC9">
            <w:pPr>
              <w:rPr>
                <w:rFonts w:eastAsia="Arial" w:cs="Arial"/>
                <w:bCs/>
                <w:sz w:val="16"/>
                <w:szCs w:val="16"/>
              </w:rPr>
            </w:pPr>
            <w:r w:rsidRPr="00F64E9A">
              <w:rPr>
                <w:rFonts w:eastAsia="Arial" w:cs="Arial"/>
                <w:bCs/>
                <w:sz w:val="16"/>
                <w:szCs w:val="16"/>
              </w:rPr>
              <w:t>--- --- --- DistalMiddle_Right</w:t>
            </w:r>
          </w:p>
          <w:p w14:paraId="516AF14F" w14:textId="77777777" w:rsidR="00C76C9B" w:rsidRPr="00F64E9A" w:rsidRDefault="00C76C9B" w:rsidP="00E40DC9">
            <w:pPr>
              <w:rPr>
                <w:rFonts w:eastAsia="Arial" w:cs="Arial"/>
                <w:bCs/>
                <w:sz w:val="16"/>
                <w:szCs w:val="16"/>
              </w:rPr>
            </w:pPr>
            <w:r w:rsidRPr="00F64E9A">
              <w:rPr>
                <w:rFonts w:eastAsia="Arial" w:cs="Arial"/>
                <w:bCs/>
                <w:sz w:val="16"/>
                <w:szCs w:val="16"/>
              </w:rPr>
              <w:t>--- --- --- --- TopMiddle_Right</w:t>
            </w:r>
          </w:p>
          <w:p w14:paraId="0EB8391F" w14:textId="77777777" w:rsidR="00C76C9B" w:rsidRPr="00F64E9A" w:rsidRDefault="00C76C9B" w:rsidP="00E40DC9">
            <w:pPr>
              <w:rPr>
                <w:rFonts w:eastAsia="Arial" w:cs="Arial"/>
                <w:bCs/>
                <w:sz w:val="16"/>
                <w:szCs w:val="16"/>
              </w:rPr>
            </w:pPr>
            <w:r w:rsidRPr="00F64E9A">
              <w:rPr>
                <w:rFonts w:eastAsia="Arial" w:cs="Arial"/>
                <w:bCs/>
                <w:sz w:val="16"/>
                <w:szCs w:val="16"/>
              </w:rPr>
              <w:t>--- ProximalRing_Right</w:t>
            </w:r>
          </w:p>
          <w:p w14:paraId="4C74106F" w14:textId="77777777" w:rsidR="00C76C9B" w:rsidRPr="00F64E9A" w:rsidRDefault="00C76C9B" w:rsidP="00E40DC9">
            <w:pPr>
              <w:rPr>
                <w:rFonts w:eastAsia="Arial" w:cs="Arial"/>
                <w:bCs/>
                <w:sz w:val="16"/>
                <w:szCs w:val="16"/>
              </w:rPr>
            </w:pPr>
            <w:r w:rsidRPr="00F64E9A">
              <w:rPr>
                <w:rFonts w:eastAsia="Arial" w:cs="Arial"/>
                <w:bCs/>
                <w:sz w:val="16"/>
                <w:szCs w:val="16"/>
              </w:rPr>
              <w:t>--- --- IntermediateRing_Right</w:t>
            </w:r>
          </w:p>
          <w:p w14:paraId="1BA758AE" w14:textId="77777777" w:rsidR="00C76C9B" w:rsidRPr="00F64E9A" w:rsidRDefault="00C76C9B" w:rsidP="00E40DC9">
            <w:pPr>
              <w:rPr>
                <w:rFonts w:eastAsia="Arial" w:cs="Arial"/>
                <w:bCs/>
                <w:sz w:val="16"/>
                <w:szCs w:val="16"/>
              </w:rPr>
            </w:pPr>
            <w:r w:rsidRPr="00F64E9A">
              <w:rPr>
                <w:rFonts w:eastAsia="Arial" w:cs="Arial"/>
                <w:bCs/>
                <w:sz w:val="16"/>
                <w:szCs w:val="16"/>
              </w:rPr>
              <w:t>--- --- --- DistalRing_Right</w:t>
            </w:r>
          </w:p>
          <w:p w14:paraId="7E01C354" w14:textId="77777777" w:rsidR="00C76C9B" w:rsidRPr="00F64E9A" w:rsidRDefault="00C76C9B" w:rsidP="00E40DC9">
            <w:pPr>
              <w:rPr>
                <w:rFonts w:eastAsia="Arial" w:cs="Arial"/>
                <w:bCs/>
                <w:sz w:val="16"/>
                <w:szCs w:val="16"/>
              </w:rPr>
            </w:pPr>
            <w:r w:rsidRPr="00F64E9A">
              <w:rPr>
                <w:rFonts w:eastAsia="Arial" w:cs="Arial"/>
                <w:bCs/>
                <w:sz w:val="16"/>
                <w:szCs w:val="16"/>
              </w:rPr>
              <w:t>--- --- --- --- TopRing_Right</w:t>
            </w:r>
          </w:p>
          <w:p w14:paraId="24AF6F98" w14:textId="77777777" w:rsidR="00C76C9B" w:rsidRPr="00F64E9A" w:rsidRDefault="00C76C9B" w:rsidP="00E40DC9">
            <w:pPr>
              <w:rPr>
                <w:rFonts w:eastAsia="Arial" w:cs="Arial"/>
                <w:bCs/>
                <w:sz w:val="16"/>
                <w:szCs w:val="16"/>
              </w:rPr>
            </w:pPr>
            <w:r w:rsidRPr="00F64E9A">
              <w:rPr>
                <w:rFonts w:eastAsia="Arial" w:cs="Arial"/>
                <w:bCs/>
                <w:sz w:val="16"/>
                <w:szCs w:val="16"/>
              </w:rPr>
              <w:t>--- ProximalLittle_Right</w:t>
            </w:r>
          </w:p>
          <w:p w14:paraId="7958DA47" w14:textId="77777777" w:rsidR="00C76C9B" w:rsidRPr="00F64E9A" w:rsidRDefault="00C76C9B" w:rsidP="00E40DC9">
            <w:pPr>
              <w:rPr>
                <w:rFonts w:eastAsia="Arial" w:cs="Arial"/>
                <w:bCs/>
                <w:sz w:val="16"/>
                <w:szCs w:val="16"/>
              </w:rPr>
            </w:pPr>
            <w:r w:rsidRPr="00F64E9A">
              <w:rPr>
                <w:rFonts w:eastAsia="Arial" w:cs="Arial"/>
                <w:bCs/>
                <w:sz w:val="16"/>
                <w:szCs w:val="16"/>
              </w:rPr>
              <w:t>--- --- IntermediateLittle_Right</w:t>
            </w:r>
          </w:p>
          <w:p w14:paraId="60BAE19C" w14:textId="77777777" w:rsidR="00C76C9B" w:rsidRPr="00F64E9A" w:rsidRDefault="00C76C9B" w:rsidP="00E40DC9">
            <w:pPr>
              <w:rPr>
                <w:rFonts w:eastAsia="Arial" w:cs="Arial"/>
                <w:bCs/>
                <w:sz w:val="16"/>
                <w:szCs w:val="16"/>
              </w:rPr>
            </w:pPr>
            <w:r w:rsidRPr="00F64E9A">
              <w:rPr>
                <w:rFonts w:eastAsia="Arial" w:cs="Arial"/>
                <w:bCs/>
                <w:sz w:val="16"/>
                <w:szCs w:val="16"/>
              </w:rPr>
              <w:t>--- --- --- DistalLittle_Right</w:t>
            </w:r>
          </w:p>
          <w:p w14:paraId="7C6DF569" w14:textId="77777777" w:rsidR="00C76C9B" w:rsidRPr="00F64E9A" w:rsidRDefault="00C76C9B" w:rsidP="00E40DC9">
            <w:pPr>
              <w:rPr>
                <w:rFonts w:cs="Arial"/>
              </w:rPr>
            </w:pPr>
            <w:r w:rsidRPr="00F64E9A">
              <w:rPr>
                <w:rFonts w:eastAsia="Arial" w:cs="Arial"/>
                <w:bCs/>
                <w:sz w:val="16"/>
                <w:szCs w:val="16"/>
              </w:rPr>
              <w:t>--- --- --- --- TopLittle_Right</w:t>
            </w:r>
          </w:p>
        </w:tc>
      </w:tr>
    </w:tbl>
    <w:p w14:paraId="61F104F0" w14:textId="77777777" w:rsidR="00C76C9B" w:rsidRDefault="00C76C9B" w:rsidP="00C76C9B">
      <w:pPr>
        <w:pStyle w:val="Heading4"/>
        <w:rPr>
          <w:lang w:eastAsia="fr-FR"/>
        </w:rPr>
      </w:pPr>
      <w:bookmarkStart w:id="399" w:name="_Toc125723043"/>
      <w:bookmarkStart w:id="400" w:name="_Ref116675207"/>
      <w:r>
        <w:t xml:space="preserve">H.2.5.2 </w:t>
      </w:r>
      <w:r>
        <w:tab/>
        <w:t>Example of Skeletal Hierarchies</w:t>
      </w:r>
      <w:bookmarkEnd w:id="399"/>
    </w:p>
    <w:p w14:paraId="76576338" w14:textId="77777777" w:rsidR="00C76C9B" w:rsidRPr="00C04E31" w:rsidRDefault="00C76C9B" w:rsidP="00C76C9B">
      <w:pPr>
        <w:pStyle w:val="Tabletitle"/>
      </w:pPr>
      <w:r w:rsidRPr="00720B7D">
        <w:t>Table H.</w:t>
      </w:r>
      <w:r>
        <w:fldChar w:fldCharType="begin"/>
      </w:r>
      <w:r>
        <w:instrText xml:space="preserve"> STYLEREF 2 \s </w:instrText>
      </w:r>
      <w:r>
        <w:fldChar w:fldCharType="separate"/>
      </w:r>
      <w:r>
        <w:rPr>
          <w:noProof/>
        </w:rPr>
        <w:t>0</w:t>
      </w:r>
      <w:r>
        <w:fldChar w:fldCharType="end"/>
      </w:r>
      <w:r>
        <w:noBreakHyphen/>
      </w:r>
      <w:r>
        <w:fldChar w:fldCharType="begin"/>
      </w:r>
      <w:r>
        <w:instrText xml:space="preserve"> SEQ Table \* ARABIC \s 2 </w:instrText>
      </w:r>
      <w:r>
        <w:fldChar w:fldCharType="separate"/>
      </w:r>
      <w:r>
        <w:rPr>
          <w:noProof/>
        </w:rPr>
        <w:t>1</w:t>
      </w:r>
      <w:r>
        <w:fldChar w:fldCharType="end"/>
      </w:r>
      <w:r w:rsidRPr="00720B7D">
        <w:t>: Skeleton joints nomenclature</w:t>
      </w:r>
    </w:p>
    <w:tbl>
      <w:tblPr>
        <w:tblStyle w:val="TableGrid"/>
        <w:tblW w:w="6658" w:type="dxa"/>
        <w:jc w:val="center"/>
        <w:tblLayout w:type="fixed"/>
        <w:tblLook w:val="04A0" w:firstRow="1" w:lastRow="0" w:firstColumn="1" w:lastColumn="0" w:noHBand="0" w:noVBand="1"/>
      </w:tblPr>
      <w:tblGrid>
        <w:gridCol w:w="2863"/>
        <w:gridCol w:w="1181"/>
        <w:gridCol w:w="2614"/>
      </w:tblGrid>
      <w:tr w:rsidR="00C76C9B" w:rsidRPr="00FC6A21" w14:paraId="0432EE03" w14:textId="77777777" w:rsidTr="00E40DC9">
        <w:trPr>
          <w:trHeight w:val="64"/>
          <w:jc w:val="center"/>
        </w:trPr>
        <w:tc>
          <w:tcPr>
            <w:tcW w:w="2863" w:type="dxa"/>
            <w:shd w:val="clear" w:color="auto" w:fill="D9D9D9" w:themeFill="background1" w:themeFillShade="D9"/>
          </w:tcPr>
          <w:p w14:paraId="11865B1A"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lastRenderedPageBreak/>
              <w:t>Simplified</w:t>
            </w:r>
          </w:p>
        </w:tc>
        <w:tc>
          <w:tcPr>
            <w:tcW w:w="1181" w:type="dxa"/>
            <w:tcBorders>
              <w:top w:val="nil"/>
              <w:bottom w:val="nil"/>
            </w:tcBorders>
            <w:shd w:val="clear" w:color="auto" w:fill="FFFFFF" w:themeFill="background1"/>
          </w:tcPr>
          <w:p w14:paraId="6A619C61"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DB92E53"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C76C9B" w:rsidRPr="00FC6A21" w14:paraId="2AEC9682" w14:textId="77777777" w:rsidTr="00E40DC9">
        <w:trPr>
          <w:trHeight w:val="64"/>
          <w:jc w:val="center"/>
        </w:trPr>
        <w:tc>
          <w:tcPr>
            <w:tcW w:w="2863" w:type="dxa"/>
          </w:tcPr>
          <w:p w14:paraId="30E1A3FC"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5B5CCB8B" w14:textId="77777777" w:rsidR="00C76C9B" w:rsidRPr="00FC6A21" w:rsidRDefault="00C76C9B" w:rsidP="00E40DC9">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11F97AE6" w14:textId="77777777" w:rsidR="00C76C9B" w:rsidRDefault="00C76C9B" w:rsidP="00E40DC9">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C76C9B" w:rsidRPr="00FC6A21" w14:paraId="27323E84" w14:textId="77777777" w:rsidTr="00E40DC9">
        <w:trPr>
          <w:trHeight w:val="4810"/>
          <w:jc w:val="center"/>
        </w:trPr>
        <w:tc>
          <w:tcPr>
            <w:tcW w:w="2863" w:type="dxa"/>
          </w:tcPr>
          <w:p w14:paraId="5156C19B"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084E42F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3D6C71B3" w14:textId="77777777" w:rsidR="00C76C9B" w:rsidRPr="00FC6A21" w:rsidRDefault="00C76C9B" w:rsidP="00E40DC9">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  UpperChest</w:t>
            </w:r>
            <w:r>
              <w:rPr>
                <w:rFonts w:eastAsia="Arial" w:cs="Arial"/>
                <w:bCs/>
                <w:color w:val="000000"/>
                <w:sz w:val="16"/>
                <w:szCs w:val="16"/>
              </w:rPr>
              <w:tab/>
            </w:r>
          </w:p>
          <w:p w14:paraId="0452A3B1"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Shoulder_Left</w:t>
            </w:r>
          </w:p>
          <w:p w14:paraId="715E719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LowerArm_Left</w:t>
            </w:r>
          </w:p>
          <w:p w14:paraId="4F38F28B"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Hand_Left</w:t>
            </w:r>
          </w:p>
          <w:p w14:paraId="56BD90FE" w14:textId="77777777" w:rsidR="00C76C9B" w:rsidRPr="00FC6A21" w:rsidRDefault="00C76C9B" w:rsidP="00E40DC9">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r w:rsidRPr="00FC6A21">
              <w:rPr>
                <w:rFonts w:eastAsia="Arial" w:cs="Arial"/>
                <w:bCs/>
                <w:sz w:val="16"/>
                <w:szCs w:val="16"/>
              </w:rPr>
              <w:t>ProximalThumb_Left</w:t>
            </w:r>
          </w:p>
          <w:p w14:paraId="41703997"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 Shoulder_Right</w:t>
            </w:r>
          </w:p>
          <w:p w14:paraId="095E1D1E"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 LowerArm_Right</w:t>
            </w:r>
          </w:p>
          <w:p w14:paraId="7A8FB16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Hand_Right</w:t>
            </w:r>
          </w:p>
          <w:p w14:paraId="7595D4BF" w14:textId="77777777" w:rsidR="00C76C9B" w:rsidRPr="00F47966" w:rsidRDefault="00C76C9B" w:rsidP="00E40DC9">
            <w:pPr>
              <w:spacing w:before="0"/>
              <w:rPr>
                <w:rFonts w:eastAsia="Arial" w:cs="Arial"/>
                <w:bCs/>
                <w:sz w:val="16"/>
                <w:szCs w:val="16"/>
              </w:rPr>
            </w:pPr>
            <w:r w:rsidRPr="00FC6A21">
              <w:rPr>
                <w:rFonts w:eastAsia="Arial" w:cs="Arial"/>
                <w:bCs/>
                <w:i/>
                <w:sz w:val="16"/>
                <w:szCs w:val="16"/>
              </w:rPr>
              <w:t xml:space="preserve">--- --- --- --- --- --- </w:t>
            </w:r>
            <w:r w:rsidRPr="00FC6A21">
              <w:rPr>
                <w:rFonts w:eastAsia="Arial" w:cs="Arial"/>
                <w:bCs/>
                <w:sz w:val="16"/>
                <w:szCs w:val="16"/>
              </w:rPr>
              <w:t>ProximalThumb_Right</w:t>
            </w:r>
          </w:p>
          <w:p w14:paraId="100F87D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3EDC197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1CC94DC3"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Eye_Left</w:t>
            </w:r>
          </w:p>
          <w:p w14:paraId="71B8E46A"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Eye_Right</w:t>
            </w:r>
          </w:p>
          <w:p w14:paraId="5D1FA7A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226F6FEF"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2825FB7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542DD82E"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7DCB3A85"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Toes_Left</w:t>
            </w:r>
          </w:p>
          <w:p w14:paraId="7890EA09"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6A6F66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4EC9EF0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Foot_Right</w:t>
            </w:r>
          </w:p>
          <w:p w14:paraId="33E47321" w14:textId="77777777" w:rsidR="00C76C9B" w:rsidRPr="00FC6A21" w:rsidRDefault="00C76C9B" w:rsidP="00E40DC9">
            <w:pPr>
              <w:spacing w:before="0"/>
              <w:rPr>
                <w:rFonts w:eastAsia="Arial" w:cs="Arial"/>
                <w:bCs/>
                <w:sz w:val="16"/>
                <w:szCs w:val="16"/>
              </w:rPr>
            </w:pPr>
            <w:r w:rsidRPr="00FC6A21">
              <w:rPr>
                <w:rFonts w:eastAsia="Arial" w:cs="Arial"/>
                <w:bCs/>
                <w:color w:val="000000"/>
                <w:sz w:val="16"/>
                <w:szCs w:val="16"/>
              </w:rPr>
              <w:t>--- --- --- --- Toes_Right</w:t>
            </w:r>
          </w:p>
        </w:tc>
        <w:tc>
          <w:tcPr>
            <w:tcW w:w="1181" w:type="dxa"/>
            <w:tcBorders>
              <w:top w:val="nil"/>
              <w:bottom w:val="nil"/>
            </w:tcBorders>
          </w:tcPr>
          <w:p w14:paraId="5E2195AC"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4977DBC6" w14:textId="77777777" w:rsidR="00C76C9B" w:rsidRPr="00FC6A21" w:rsidRDefault="00C76C9B" w:rsidP="00E40DC9">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1637112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UpperChest</w:t>
            </w:r>
          </w:p>
          <w:p w14:paraId="599AA17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Shoulder_Left</w:t>
            </w:r>
          </w:p>
          <w:p w14:paraId="1C3071CD"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LowerArm_Left</w:t>
            </w:r>
          </w:p>
          <w:p w14:paraId="098A81B8"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Hand_Left</w:t>
            </w:r>
          </w:p>
          <w:p w14:paraId="219F24D2" w14:textId="77777777" w:rsidR="00C76C9B" w:rsidRPr="00FC6A21" w:rsidRDefault="00C76C9B" w:rsidP="00E40DC9">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 Shoulder_Right</w:t>
            </w:r>
          </w:p>
          <w:p w14:paraId="71544FDF" w14:textId="77777777" w:rsidR="00C76C9B" w:rsidRPr="00FC6A21" w:rsidRDefault="00C76C9B" w:rsidP="00E40DC9">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 --- LowerArm_Right</w:t>
            </w:r>
          </w:p>
          <w:p w14:paraId="4A891812"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Hand_Right</w:t>
            </w:r>
          </w:p>
          <w:p w14:paraId="086D405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6249D5E4"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UpperLeg_Left</w:t>
            </w:r>
          </w:p>
          <w:p w14:paraId="459F83F0"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LowerLeg_Left</w:t>
            </w:r>
          </w:p>
          <w:p w14:paraId="13956E8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Foot_Left</w:t>
            </w:r>
          </w:p>
          <w:p w14:paraId="66BEBAF6"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UpperLeg_Right</w:t>
            </w:r>
          </w:p>
          <w:p w14:paraId="3E1761DC" w14:textId="77777777" w:rsidR="00C76C9B" w:rsidRPr="00FC6A21" w:rsidRDefault="00C76C9B" w:rsidP="00E40DC9">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LowerLeg_Right</w:t>
            </w:r>
          </w:p>
          <w:p w14:paraId="2211FD61" w14:textId="77777777" w:rsidR="00C76C9B" w:rsidRPr="00FC6A21" w:rsidRDefault="00C76C9B" w:rsidP="00E40DC9">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 --- Foot_Right</w:t>
            </w:r>
          </w:p>
        </w:tc>
      </w:tr>
    </w:tbl>
    <w:bookmarkEnd w:id="400"/>
    <w:p w14:paraId="4D952458" w14:textId="77777777" w:rsidR="00C76C9B" w:rsidRPr="00F64E9A" w:rsidRDefault="00C76C9B" w:rsidP="00C76C9B">
      <w:pPr>
        <w:spacing w:after="0"/>
        <w:jc w:val="center"/>
        <w:rPr>
          <w:rFonts w:cs="Arial"/>
        </w:rPr>
      </w:pPr>
      <w:r w:rsidRPr="00F64E9A">
        <w:rPr>
          <w:rFonts w:cs="Arial"/>
          <w:noProof/>
        </w:rPr>
        <w:lastRenderedPageBreak/>
        <w:drawing>
          <wp:inline distT="0" distB="0" distL="0" distR="0" wp14:anchorId="51AC6A11" wp14:editId="5E6E00F7">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96DAC541-7B7A-43D3-8B79-37D633B846F1}">
                          <asvg:svgBlip xmlns:asvg="http://schemas.microsoft.com/office/drawing/2016/SVG/main" r:embed="rId98"/>
                        </a:ext>
                      </a:extLst>
                    </a:blip>
                    <a:stretch>
                      <a:fillRect/>
                    </a:stretch>
                  </pic:blipFill>
                  <pic:spPr>
                    <a:xfrm>
                      <a:off x="0" y="0"/>
                      <a:ext cx="5943600" cy="3343275"/>
                    </a:xfrm>
                    <a:prstGeom prst="rect">
                      <a:avLst/>
                    </a:prstGeom>
                  </pic:spPr>
                </pic:pic>
              </a:graphicData>
            </a:graphic>
          </wp:inline>
        </w:drawing>
      </w:r>
    </w:p>
    <w:p w14:paraId="6DA02E5D" w14:textId="77777777" w:rsidR="00C76C9B" w:rsidRPr="00720B7D" w:rsidRDefault="00C76C9B" w:rsidP="00C76C9B">
      <w:pPr>
        <w:pStyle w:val="Tabletitle"/>
      </w:pPr>
      <w:bookmarkStart w:id="401" w:name="_Ref116675397"/>
      <w:r w:rsidRPr="00720B7D">
        <w:t>Figure H.7</w:t>
      </w:r>
      <w:bookmarkEnd w:id="401"/>
      <w:r w:rsidRPr="00720B7D">
        <w:t xml:space="preserve">: Position of the joints for the MPEG reference geometrical model. </w:t>
      </w:r>
      <w:r w:rsidRPr="00720B7D">
        <w:br w:type="page"/>
      </w:r>
    </w:p>
    <w:p w14:paraId="351FA34B" w14:textId="77777777" w:rsidR="00C76C9B" w:rsidRPr="00F64E9A" w:rsidRDefault="00C76C9B" w:rsidP="00C76C9B">
      <w:pPr>
        <w:pStyle w:val="Heading2"/>
        <w:numPr>
          <w:ilvl w:val="0"/>
          <w:numId w:val="0"/>
        </w:numPr>
        <w:tabs>
          <w:tab w:val="left" w:pos="810"/>
        </w:tabs>
        <w:spacing w:line="250" w:lineRule="atLeast"/>
        <w:jc w:val="both"/>
        <w:rPr>
          <w:iCs/>
        </w:rPr>
      </w:pPr>
      <w:bookmarkStart w:id="402" w:name="_Toc116678826"/>
      <w:r w:rsidRPr="00F64E9A">
        <w:lastRenderedPageBreak/>
        <w:t>H.3</w:t>
      </w:r>
      <w:r w:rsidRPr="00F64E9A">
        <w:tab/>
        <w:t>Face Model</w:t>
      </w:r>
      <w:bookmarkEnd w:id="402"/>
    </w:p>
    <w:p w14:paraId="19C83151" w14:textId="77777777" w:rsidR="00C76C9B" w:rsidRPr="00F64E9A" w:rsidRDefault="00C76C9B" w:rsidP="00C76C9B">
      <w:pPr>
        <w:pStyle w:val="Heading3"/>
        <w:numPr>
          <w:ilvl w:val="0"/>
          <w:numId w:val="0"/>
        </w:numPr>
        <w:spacing w:line="240" w:lineRule="atLeast"/>
        <w:jc w:val="both"/>
        <w:rPr>
          <w:bCs/>
          <w:iCs/>
          <w:szCs w:val="24"/>
        </w:rPr>
      </w:pPr>
      <w:r w:rsidRPr="00F64E9A">
        <w:rPr>
          <w:szCs w:val="24"/>
        </w:rPr>
        <w:t>H.3.1</w:t>
      </w:r>
      <w:r w:rsidRPr="00F64E9A">
        <w:rPr>
          <w:szCs w:val="24"/>
        </w:rPr>
        <w:tab/>
        <w:t xml:space="preserve"> General</w:t>
      </w:r>
    </w:p>
    <w:p w14:paraId="3018A554" w14:textId="77777777" w:rsidR="00C76C9B" w:rsidRPr="00C04E31" w:rsidRDefault="00C76C9B" w:rsidP="00C76C9B">
      <w:pPr>
        <w:rPr>
          <w:rFonts w:cs="Arial"/>
          <w:bCs/>
          <w:szCs w:val="22"/>
          <w:lang w:eastAsia="fr-FR"/>
        </w:rPr>
      </w:pPr>
      <w:r w:rsidRPr="00C04E31">
        <w:rPr>
          <w:rFonts w:cs="Arial"/>
          <w:bCs/>
          <w:szCs w:val="22"/>
          <w:lang w:eastAsia="fr-FR"/>
        </w:rPr>
        <w:t>The reference facial avatar consists of a base topology and a gender-neutral morphology. It corresponds to the “</w:t>
      </w:r>
      <w:r w:rsidRPr="00C04E31">
        <w:rPr>
          <w:rFonts w:cs="Arial"/>
          <w:bCs/>
          <w:i/>
          <w:iCs/>
          <w:szCs w:val="22"/>
          <w:lang w:eastAsia="fr-FR"/>
        </w:rPr>
        <w:t>head area</w:t>
      </w:r>
      <w:r w:rsidRPr="00C04E31">
        <w:rPr>
          <w:rFonts w:cs="Arial"/>
          <w:bCs/>
          <w:szCs w:val="22"/>
          <w:lang w:eastAsia="fr-FR"/>
        </w:rPr>
        <w:t>” in the semantics Table H.1 and its geometry is displayed in Figure H.8. The facial morphology comes from a combined dataset of high-resolution face scans (males and females) mapped to the same base topology using 3D reconstruction facial technique</w:t>
      </w:r>
      <w:r w:rsidRPr="00C04E31">
        <w:rPr>
          <w:rFonts w:cs="Arial"/>
          <w:szCs w:val="22"/>
          <w:lang w:eastAsia="fr-FR"/>
        </w:rPr>
        <w:t>,</w:t>
      </w:r>
      <w:r w:rsidRPr="00C04E31">
        <w:rPr>
          <w:rFonts w:cs="Arial"/>
          <w:bCs/>
          <w:szCs w:val="22"/>
          <w:lang w:eastAsia="fr-FR"/>
        </w:rPr>
        <w:t xml:space="preserve"> and thus does not correspond to an existing person </w:t>
      </w:r>
      <w:r w:rsidRPr="00C04E31">
        <w:rPr>
          <w:rFonts w:cs="Arial"/>
          <w:szCs w:val="22"/>
          <w:lang w:eastAsia="fr-FR"/>
        </w:rPr>
        <w:t>nor cannot allow the reconstruction of one person's image</w:t>
      </w:r>
      <w:r w:rsidRPr="00C04E31">
        <w:rPr>
          <w:rFonts w:cs="Arial"/>
          <w:bCs/>
          <w:szCs w:val="22"/>
          <w:lang w:eastAsia="fr-FR"/>
        </w:rPr>
        <w:t>.</w:t>
      </w:r>
    </w:p>
    <w:p w14:paraId="3C8B4422" w14:textId="77777777" w:rsidR="00C76C9B" w:rsidRPr="00F64E9A" w:rsidRDefault="00C76C9B" w:rsidP="00C76C9B">
      <w:pPr>
        <w:spacing w:after="0"/>
        <w:jc w:val="center"/>
        <w:rPr>
          <w:rFonts w:eastAsia="Arial" w:cs="Arial"/>
          <w:color w:val="44546A" w:themeColor="text2"/>
          <w:sz w:val="18"/>
          <w:szCs w:val="18"/>
          <w:lang w:eastAsia="fr-FR"/>
        </w:rPr>
      </w:pPr>
      <w:r w:rsidRPr="00F64E9A">
        <w:rPr>
          <w:rFonts w:cs="Arial"/>
          <w:bCs/>
          <w:noProof/>
          <w:lang w:eastAsia="fr-FR"/>
        </w:rPr>
        <w:drawing>
          <wp:inline distT="0" distB="0" distL="0" distR="0" wp14:anchorId="3D27E80F" wp14:editId="3EFE699B">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99"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41263733" wp14:editId="72207BD6">
            <wp:extent cx="1918970" cy="2409825"/>
            <wp:effectExtent l="0" t="0" r="5080" b="9525"/>
            <wp:docPr id="15" name="Picture 15"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wireframe of a head&#10;&#10;Description automatically generated"/>
                    <pic:cNvPicPr/>
                  </pic:nvPicPr>
                  <pic:blipFill rotWithShape="1">
                    <a:blip r:embed="rId100"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633BB88D" wp14:editId="0523E426">
            <wp:extent cx="2416347" cy="1919260"/>
            <wp:effectExtent l="953" t="0" r="4127" b="4128"/>
            <wp:docPr id="19" name="Picture 19"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wireframe of a head&#10;&#10;Description automatically generated"/>
                    <pic:cNvPicPr/>
                  </pic:nvPicPr>
                  <pic:blipFill rotWithShape="1">
                    <a:blip r:embed="rId101"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eastAsia="Arial" w:cs="Arial"/>
          <w:color w:val="44546A" w:themeColor="text2"/>
          <w:sz w:val="18"/>
          <w:szCs w:val="18"/>
          <w:lang w:eastAsia="fr-FR"/>
        </w:rPr>
        <w:t xml:space="preserve"> </w:t>
      </w:r>
    </w:p>
    <w:p w14:paraId="45C1A42B" w14:textId="77777777" w:rsidR="00C76C9B" w:rsidRPr="00F64E9A" w:rsidRDefault="00C76C9B" w:rsidP="00C76C9B">
      <w:pPr>
        <w:pStyle w:val="Caption"/>
        <w:jc w:val="center"/>
        <w:rPr>
          <w:rFonts w:ascii="Cambria" w:hAnsi="Cambria" w:cs="Arial"/>
        </w:rPr>
      </w:pPr>
      <w:bookmarkStart w:id="403" w:name="_Ref116676112"/>
      <w:r w:rsidRPr="00F64E9A">
        <w:rPr>
          <w:rFonts w:ascii="Cambria" w:hAnsi="Cambria" w:cs="Arial"/>
        </w:rPr>
        <w:t>Figure</w:t>
      </w:r>
      <w:bookmarkEnd w:id="403"/>
      <w:r w:rsidRPr="00F64E9A">
        <w:rPr>
          <w:rFonts w:ascii="Cambria" w:hAnsi="Cambria" w:cs="Arial"/>
        </w:rPr>
        <w:t xml:space="preserve"> H.8: MPEG Morgan faces (right to left: front, back and right profile). </w:t>
      </w:r>
    </w:p>
    <w:p w14:paraId="30C3DAF7" w14:textId="77777777" w:rsidR="00C76C9B" w:rsidRPr="00F64E9A" w:rsidRDefault="00C76C9B" w:rsidP="00C76C9B">
      <w:pPr>
        <w:rPr>
          <w:rFonts w:cs="Arial"/>
        </w:rPr>
      </w:pPr>
    </w:p>
    <w:p w14:paraId="64B40B4C" w14:textId="77777777" w:rsidR="00C76C9B" w:rsidRPr="00F64E9A" w:rsidRDefault="00C76C9B" w:rsidP="00C76C9B">
      <w:pPr>
        <w:pStyle w:val="Heading3"/>
        <w:numPr>
          <w:ilvl w:val="0"/>
          <w:numId w:val="0"/>
        </w:numPr>
        <w:spacing w:line="240" w:lineRule="atLeast"/>
        <w:jc w:val="both"/>
        <w:rPr>
          <w:bCs/>
          <w:iCs/>
          <w:szCs w:val="24"/>
        </w:rPr>
      </w:pPr>
      <w:bookmarkStart w:id="404" w:name="_Toc116678827"/>
      <w:r w:rsidRPr="00F64E9A">
        <w:rPr>
          <w:szCs w:val="24"/>
        </w:rPr>
        <w:t>H.3.2</w:t>
      </w:r>
      <w:r w:rsidRPr="00F64E9A">
        <w:rPr>
          <w:szCs w:val="24"/>
        </w:rPr>
        <w:tab/>
        <w:t>Base Mesh</w:t>
      </w:r>
      <w:bookmarkEnd w:id="404"/>
    </w:p>
    <w:p w14:paraId="6A224D15" w14:textId="77777777" w:rsidR="00C76C9B" w:rsidRPr="00C04E31" w:rsidRDefault="00C76C9B" w:rsidP="00C76C9B">
      <w:pPr>
        <w:rPr>
          <w:rFonts w:cs="Arial"/>
          <w:bCs/>
          <w:szCs w:val="22"/>
          <w:lang w:eastAsia="fr-FR"/>
        </w:rPr>
      </w:pPr>
      <w:r w:rsidRPr="00C04E31">
        <w:rPr>
          <w:rFonts w:cs="Arial"/>
          <w:szCs w:val="22"/>
          <w:lang w:eastAsia="fr-FR"/>
        </w:rPr>
        <w:t xml:space="preserve">The corresponding topology is depicted in Figure H.8. </w:t>
      </w:r>
      <w:r w:rsidRPr="00C04E31">
        <w:rPr>
          <w:rFonts w:cs="Arial"/>
          <w:bCs/>
          <w:szCs w:val="22"/>
          <w:lang w:eastAsia="fr-FR"/>
        </w:rPr>
        <w:t>The base face mesh is composed of 36,584 vertices / 36,362 quad faces (and 72,784 triangular faces). As illustrated on</w:t>
      </w:r>
      <w:r w:rsidRPr="00C04E31">
        <w:rPr>
          <w:rFonts w:cs="Arial"/>
          <w:szCs w:val="22"/>
          <w:lang w:eastAsia="fr-FR"/>
        </w:rPr>
        <w:t xml:space="preserve"> Figure H.9</w:t>
      </w:r>
      <w:r w:rsidRPr="00C04E31">
        <w:rPr>
          <w:rFonts w:cs="Arial"/>
          <w:bCs/>
          <w:szCs w:val="22"/>
          <w:lang w:eastAsia="fr-FR"/>
        </w:rPr>
        <w:t>, four internal parts are added:</w:t>
      </w:r>
    </w:p>
    <w:p w14:paraId="40F3FCBD"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 mouth bag (</w:t>
      </w:r>
      <w:r w:rsidRPr="00C04E31">
        <w:rPr>
          <w:rFonts w:ascii="Cambria" w:hAnsi="Cambria" w:cs="Arial"/>
          <w:sz w:val="22"/>
          <w:szCs w:val="22"/>
          <w:lang w:eastAsia="fr-FR"/>
        </w:rPr>
        <w:t>Figure H.9</w:t>
      </w:r>
      <w:r w:rsidRPr="00C04E31">
        <w:rPr>
          <w:rFonts w:ascii="Cambria" w:hAnsi="Cambria" w:cs="Arial"/>
          <w:bCs/>
          <w:sz w:val="22"/>
          <w:szCs w:val="22"/>
          <w:lang w:eastAsia="fr-FR"/>
        </w:rPr>
        <w:t>a)</w:t>
      </w:r>
    </w:p>
    <w:p w14:paraId="6B33BDE4"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an upper (</w:t>
      </w:r>
      <w:r w:rsidRPr="00C04E31">
        <w:rPr>
          <w:rFonts w:ascii="Cambria" w:hAnsi="Cambria" w:cs="Arial"/>
          <w:sz w:val="22"/>
          <w:szCs w:val="22"/>
          <w:lang w:eastAsia="fr-FR"/>
        </w:rPr>
        <w:t>Figure H.9</w:t>
      </w:r>
      <w:r w:rsidRPr="00C04E31">
        <w:rPr>
          <w:rFonts w:ascii="Cambria" w:hAnsi="Cambria" w:cs="Arial"/>
          <w:bCs/>
          <w:sz w:val="22"/>
          <w:szCs w:val="22"/>
          <w:lang w:eastAsia="fr-FR"/>
        </w:rPr>
        <w:t>b) and lower jaw (</w:t>
      </w:r>
      <w:r w:rsidRPr="00C04E31">
        <w:rPr>
          <w:rFonts w:ascii="Cambria" w:hAnsi="Cambria" w:cs="Arial"/>
          <w:sz w:val="22"/>
          <w:szCs w:val="22"/>
          <w:lang w:eastAsia="fr-FR"/>
        </w:rPr>
        <w:t>H.9</w:t>
      </w:r>
      <w:r w:rsidRPr="00C04E31">
        <w:rPr>
          <w:rFonts w:ascii="Cambria" w:hAnsi="Cambria" w:cs="Arial"/>
          <w:bCs/>
          <w:sz w:val="22"/>
          <w:szCs w:val="22"/>
          <w:lang w:eastAsia="fr-FR"/>
        </w:rPr>
        <w:t>c)</w:t>
      </w:r>
    </w:p>
    <w:p w14:paraId="3B08CEDC" w14:textId="77777777" w:rsidR="00C76C9B" w:rsidRPr="00C04E31" w:rsidRDefault="00C76C9B" w:rsidP="00C76C9B">
      <w:pPr>
        <w:pStyle w:val="ListParagraph"/>
        <w:numPr>
          <w:ilvl w:val="0"/>
          <w:numId w:val="18"/>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two eyeballs (</w:t>
      </w:r>
      <w:r w:rsidRPr="00C04E31">
        <w:rPr>
          <w:rFonts w:ascii="Cambria" w:hAnsi="Cambria" w:cs="Arial"/>
          <w:sz w:val="22"/>
          <w:szCs w:val="22"/>
          <w:lang w:eastAsia="fr-FR"/>
        </w:rPr>
        <w:t xml:space="preserve">Figure </w:t>
      </w:r>
      <w:r w:rsidRPr="00C04E31">
        <w:rPr>
          <w:rFonts w:ascii="Cambria" w:hAnsi="Cambria" w:cs="Arial"/>
          <w:vanish/>
          <w:sz w:val="22"/>
          <w:szCs w:val="22"/>
          <w:lang w:eastAsia="fr-FR"/>
        </w:rPr>
        <w:t>H.H</w:t>
      </w:r>
      <w:r w:rsidRPr="00C04E31">
        <w:rPr>
          <w:rFonts w:ascii="Cambria" w:hAnsi="Cambria" w:cs="Arial"/>
          <w:sz w:val="22"/>
          <w:szCs w:val="22"/>
          <w:lang w:eastAsia="fr-FR"/>
        </w:rPr>
        <w:t>H.9</w:t>
      </w:r>
      <w:r w:rsidRPr="00C04E31">
        <w:rPr>
          <w:rFonts w:ascii="Cambria" w:hAnsi="Cambria" w:cs="Arial"/>
          <w:bCs/>
          <w:sz w:val="22"/>
          <w:szCs w:val="22"/>
          <w:lang w:eastAsia="fr-FR"/>
        </w:rPr>
        <w:t xml:space="preserve">d) </w:t>
      </w:r>
    </w:p>
    <w:p w14:paraId="5BF4B1A6" w14:textId="77777777" w:rsidR="00C76C9B" w:rsidRPr="00C04E31" w:rsidRDefault="00C76C9B" w:rsidP="00C76C9B">
      <w:pPr>
        <w:rPr>
          <w:rFonts w:cs="Arial"/>
          <w:bCs/>
          <w:szCs w:val="22"/>
        </w:rPr>
      </w:pPr>
      <w:r w:rsidRPr="00C04E31">
        <w:rPr>
          <w:rFonts w:cs="Arial"/>
          <w:bCs/>
          <w:szCs w:val="22"/>
        </w:rPr>
        <w:t>Topological details of these specific parts can be found in the table H.1.</w:t>
      </w:r>
    </w:p>
    <w:p w14:paraId="55502471" w14:textId="77777777" w:rsidR="00C76C9B" w:rsidRPr="00F64E9A" w:rsidRDefault="00C76C9B" w:rsidP="00C76C9B">
      <w:pPr>
        <w:jc w:val="center"/>
        <w:rPr>
          <w:rFonts w:cs="Arial"/>
          <w:bCs/>
        </w:rPr>
      </w:pPr>
    </w:p>
    <w:p w14:paraId="7E92D58B" w14:textId="77777777" w:rsidR="00C76C9B" w:rsidRPr="00F64E9A" w:rsidRDefault="00C76C9B" w:rsidP="00C76C9B">
      <w:pPr>
        <w:jc w:val="center"/>
        <w:rPr>
          <w:rFonts w:cs="Arial"/>
          <w:bCs/>
        </w:rPr>
      </w:pPr>
    </w:p>
    <w:p w14:paraId="6217352C" w14:textId="77777777" w:rsidR="00C76C9B" w:rsidRPr="00F64E9A" w:rsidRDefault="00C76C9B" w:rsidP="00C76C9B">
      <w:pPr>
        <w:jc w:val="center"/>
        <w:rPr>
          <w:rFonts w:cs="Arial"/>
          <w:bCs/>
        </w:rPr>
      </w:pPr>
      <w:r w:rsidRPr="00F64E9A">
        <w:rPr>
          <w:rFonts w:cs="Arial"/>
          <w:noProof/>
        </w:rPr>
        <w:drawing>
          <wp:anchor distT="0" distB="0" distL="114300" distR="114300" simplePos="0" relativeHeight="251664384" behindDoc="1" locked="0" layoutInCell="1" allowOverlap="1" wp14:anchorId="4CF440FF" wp14:editId="516E6382">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102">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2F5FC69B" w14:textId="77777777" w:rsidR="00C76C9B" w:rsidRPr="00F64E9A" w:rsidRDefault="00C76C9B" w:rsidP="00C76C9B">
      <w:pPr>
        <w:jc w:val="right"/>
        <w:rPr>
          <w:rFonts w:eastAsia="Arial" w:cs="Arial"/>
          <w:color w:val="44546A" w:themeColor="text2"/>
          <w:sz w:val="18"/>
          <w:szCs w:val="18"/>
          <w:lang w:eastAsia="fr-FR"/>
        </w:rPr>
      </w:pPr>
    </w:p>
    <w:p w14:paraId="0852F830" w14:textId="77777777" w:rsidR="00C76C9B" w:rsidRPr="00F64E9A" w:rsidRDefault="00C76C9B" w:rsidP="00C76C9B">
      <w:pPr>
        <w:jc w:val="right"/>
        <w:rPr>
          <w:rFonts w:eastAsia="Arial" w:cs="Arial"/>
          <w:color w:val="44546A" w:themeColor="text2"/>
          <w:sz w:val="18"/>
          <w:szCs w:val="18"/>
          <w:lang w:eastAsia="fr-FR"/>
        </w:rPr>
      </w:pPr>
    </w:p>
    <w:p w14:paraId="7207EEAD" w14:textId="77777777" w:rsidR="00C76C9B" w:rsidRPr="00F64E9A" w:rsidRDefault="00C76C9B" w:rsidP="00C76C9B">
      <w:pPr>
        <w:jc w:val="right"/>
        <w:rPr>
          <w:rFonts w:eastAsia="Arial" w:cs="Arial"/>
          <w:color w:val="44546A" w:themeColor="text2"/>
          <w:sz w:val="18"/>
          <w:szCs w:val="18"/>
          <w:lang w:eastAsia="fr-FR"/>
        </w:rPr>
      </w:pPr>
    </w:p>
    <w:p w14:paraId="355C4741" w14:textId="77777777" w:rsidR="00C76C9B" w:rsidRPr="00F64E9A" w:rsidRDefault="00C76C9B" w:rsidP="00C76C9B">
      <w:pPr>
        <w:jc w:val="right"/>
        <w:rPr>
          <w:rFonts w:eastAsia="Arial" w:cs="Arial"/>
          <w:color w:val="44546A" w:themeColor="text2"/>
          <w:sz w:val="18"/>
          <w:szCs w:val="18"/>
          <w:lang w:eastAsia="fr-FR"/>
        </w:rPr>
      </w:pPr>
      <w:bookmarkStart w:id="405" w:name="_Ref116676421"/>
      <w:r w:rsidRPr="00F64E9A">
        <w:rPr>
          <w:rFonts w:cs="Arial"/>
        </w:rPr>
        <w:t>Figure</w:t>
      </w:r>
      <w:bookmarkEnd w:id="405"/>
      <w:r w:rsidRPr="00F64E9A">
        <w:rPr>
          <w:rFonts w:cs="Arial"/>
        </w:rPr>
        <w:t xml:space="preserve"> H.9: MPEG Morgan’s face details </w:t>
      </w:r>
      <w:r w:rsidRPr="00F64E9A">
        <w:rPr>
          <w:rFonts w:cs="Arial"/>
        </w:rPr>
        <w:br/>
        <w:t xml:space="preserve">((a) mouth bag, </w:t>
      </w:r>
      <w:r w:rsidRPr="00F64E9A">
        <w:rPr>
          <w:rFonts w:cs="Arial"/>
        </w:rPr>
        <w:br/>
      </w:r>
      <w:r w:rsidRPr="00F64E9A">
        <w:rPr>
          <w:rFonts w:cs="Arial"/>
        </w:rPr>
        <w:lastRenderedPageBreak/>
        <w:t xml:space="preserve">(b) upper jaw, </w:t>
      </w:r>
      <w:r w:rsidRPr="00F64E9A">
        <w:rPr>
          <w:rFonts w:cs="Arial"/>
        </w:rPr>
        <w:br/>
        <w:t xml:space="preserve">(c) lower jaw, </w:t>
      </w:r>
      <w:r w:rsidRPr="00F64E9A">
        <w:rPr>
          <w:rFonts w:cs="Arial"/>
        </w:rPr>
        <w:br/>
        <w:t xml:space="preserve">(d) eyeballs). </w:t>
      </w:r>
      <w:r w:rsidRPr="00F64E9A">
        <w:rPr>
          <w:rFonts w:eastAsia="Arial" w:cs="Arial"/>
          <w:color w:val="44546A" w:themeColor="text2"/>
          <w:sz w:val="18"/>
          <w:szCs w:val="18"/>
          <w:lang w:eastAsia="fr-FR"/>
        </w:rPr>
        <w:br w:type="page"/>
      </w:r>
    </w:p>
    <w:p w14:paraId="30264B60" w14:textId="77777777" w:rsidR="00C76C9B" w:rsidRPr="00F64E9A" w:rsidRDefault="00C76C9B" w:rsidP="00C76C9B">
      <w:pPr>
        <w:pStyle w:val="Heading3"/>
        <w:numPr>
          <w:ilvl w:val="0"/>
          <w:numId w:val="0"/>
        </w:numPr>
        <w:spacing w:line="240" w:lineRule="atLeast"/>
        <w:jc w:val="both"/>
        <w:rPr>
          <w:bCs/>
          <w:iCs/>
          <w:szCs w:val="24"/>
        </w:rPr>
      </w:pPr>
      <w:bookmarkStart w:id="406" w:name="_Toc116678828"/>
      <w:r w:rsidRPr="00F64E9A">
        <w:rPr>
          <w:szCs w:val="24"/>
        </w:rPr>
        <w:lastRenderedPageBreak/>
        <w:t>H.3.3</w:t>
      </w:r>
      <w:r w:rsidRPr="00F64E9A">
        <w:rPr>
          <w:szCs w:val="24"/>
        </w:rPr>
        <w:tab/>
        <w:t>Facial Blend Shapes</w:t>
      </w:r>
      <w:bookmarkEnd w:id="406"/>
    </w:p>
    <w:p w14:paraId="482675A5"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The facial expression shapes naming is close but not equal to the FACS naming convention defined and used in anatomy to classify human facial motions. </w:t>
      </w:r>
    </w:p>
    <w:p w14:paraId="067C17A2"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 xml:space="preserve">Shapes are separated into Left (“_L”) and Right (“_R”) components. And sometimes these last components have been split into (“_1”) and (“_2”) sub---components to increase the precision. </w:t>
      </w:r>
    </w:p>
    <w:p w14:paraId="61A34969" w14:textId="77777777" w:rsidR="00C76C9B" w:rsidRPr="00C04E31" w:rsidRDefault="00C76C9B" w:rsidP="00C76C9B">
      <w:pPr>
        <w:spacing w:line="240" w:lineRule="auto"/>
        <w:rPr>
          <w:rFonts w:cs="Arial"/>
          <w:bCs/>
          <w:szCs w:val="22"/>
          <w:lang w:eastAsia="fr-FR"/>
        </w:rPr>
      </w:pPr>
      <w:r w:rsidRPr="00C04E31">
        <w:rPr>
          <w:rFonts w:cs="Arial"/>
          <w:bCs/>
          <w:szCs w:val="22"/>
          <w:lang w:eastAsia="fr-FR"/>
        </w:rPr>
        <w:t>The shapes of Morgan are given in table H.3.</w:t>
      </w:r>
    </w:p>
    <w:p w14:paraId="50443DC0" w14:textId="77777777" w:rsidR="00C76C9B" w:rsidRPr="00C04E31" w:rsidRDefault="00C76C9B" w:rsidP="00C76C9B">
      <w:pPr>
        <w:pStyle w:val="Tabletitle"/>
      </w:pPr>
      <w:r w:rsidRPr="00810B03">
        <w:t>Table H.3: MPEG Morgan’s facial blend shapes</w:t>
      </w:r>
    </w:p>
    <w:tbl>
      <w:tblPr>
        <w:tblStyle w:val="TableGrid4"/>
        <w:tblW w:w="7933" w:type="dxa"/>
        <w:jc w:val="center"/>
        <w:tblLayout w:type="fixed"/>
        <w:tblLook w:val="04A0" w:firstRow="1" w:lastRow="0" w:firstColumn="1" w:lastColumn="0" w:noHBand="0" w:noVBand="1"/>
      </w:tblPr>
      <w:tblGrid>
        <w:gridCol w:w="704"/>
        <w:gridCol w:w="2591"/>
        <w:gridCol w:w="4638"/>
      </w:tblGrid>
      <w:tr w:rsidR="00C76C9B" w:rsidRPr="004C11F7" w14:paraId="0FD015A6" w14:textId="77777777" w:rsidTr="00E40DC9">
        <w:trPr>
          <w:jc w:val="center"/>
        </w:trPr>
        <w:tc>
          <w:tcPr>
            <w:tcW w:w="704" w:type="dxa"/>
            <w:shd w:val="clear" w:color="auto" w:fill="auto"/>
          </w:tcPr>
          <w:p w14:paraId="6501CB36" w14:textId="77777777" w:rsidR="00C76C9B" w:rsidRPr="00C04E31" w:rsidRDefault="00C76C9B" w:rsidP="00E40DC9">
            <w:pPr>
              <w:pStyle w:val="Tableheader"/>
              <w:jc w:val="center"/>
              <w:rPr>
                <w:rFonts w:cs="Times New Roman"/>
                <w:b/>
              </w:rPr>
            </w:pPr>
            <w:r w:rsidRPr="00C04E31">
              <w:rPr>
                <w:rFonts w:cs="Times New Roman"/>
                <w:b/>
              </w:rPr>
              <w:t>AU</w:t>
            </w:r>
          </w:p>
        </w:tc>
        <w:tc>
          <w:tcPr>
            <w:tcW w:w="2591" w:type="dxa"/>
            <w:shd w:val="clear" w:color="auto" w:fill="auto"/>
          </w:tcPr>
          <w:p w14:paraId="10DDB601" w14:textId="77777777" w:rsidR="00C76C9B" w:rsidRPr="00C04E31" w:rsidRDefault="00C76C9B" w:rsidP="00E40DC9">
            <w:pPr>
              <w:pStyle w:val="Tableheader"/>
              <w:jc w:val="center"/>
              <w:rPr>
                <w:rFonts w:cs="Times New Roman"/>
                <w:b/>
              </w:rPr>
            </w:pPr>
            <w:r w:rsidRPr="00C04E31">
              <w:rPr>
                <w:rFonts w:cs="Times New Roman"/>
                <w:b/>
              </w:rPr>
              <w:t>FACS Name</w:t>
            </w:r>
          </w:p>
        </w:tc>
        <w:tc>
          <w:tcPr>
            <w:tcW w:w="4638" w:type="dxa"/>
            <w:shd w:val="clear" w:color="auto" w:fill="auto"/>
          </w:tcPr>
          <w:p w14:paraId="249C009C" w14:textId="77777777" w:rsidR="00C76C9B" w:rsidRPr="00C04E31" w:rsidRDefault="00C76C9B" w:rsidP="00E40DC9">
            <w:pPr>
              <w:pStyle w:val="Tableheader"/>
              <w:jc w:val="center"/>
              <w:rPr>
                <w:rFonts w:cs="Times New Roman"/>
                <w:b/>
              </w:rPr>
            </w:pPr>
            <w:r w:rsidRPr="00C04E31">
              <w:rPr>
                <w:rFonts w:cs="Times New Roman"/>
                <w:b/>
              </w:rPr>
              <w:t>Morgan shape</w:t>
            </w:r>
          </w:p>
        </w:tc>
      </w:tr>
      <w:tr w:rsidR="00C76C9B" w:rsidRPr="00184156" w14:paraId="6DA0DF19" w14:textId="77777777" w:rsidTr="00E40DC9">
        <w:trPr>
          <w:jc w:val="center"/>
        </w:trPr>
        <w:tc>
          <w:tcPr>
            <w:tcW w:w="704" w:type="dxa"/>
          </w:tcPr>
          <w:p w14:paraId="3CDB44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w:t>
            </w:r>
          </w:p>
        </w:tc>
        <w:tc>
          <w:tcPr>
            <w:tcW w:w="2591" w:type="dxa"/>
          </w:tcPr>
          <w:p w14:paraId="42EEB28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Inner Brow Raiser</w:t>
            </w:r>
          </w:p>
        </w:tc>
        <w:tc>
          <w:tcPr>
            <w:tcW w:w="4638" w:type="dxa"/>
            <w:shd w:val="clear" w:color="auto" w:fill="FFFFFF"/>
          </w:tcPr>
          <w:p w14:paraId="5A43946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AU1_Inner_Brow_Raiser</w:t>
            </w:r>
          </w:p>
        </w:tc>
      </w:tr>
      <w:tr w:rsidR="00C76C9B" w:rsidRPr="00085E54" w14:paraId="4FEC480F" w14:textId="77777777" w:rsidTr="00E40DC9">
        <w:trPr>
          <w:jc w:val="center"/>
        </w:trPr>
        <w:tc>
          <w:tcPr>
            <w:tcW w:w="704" w:type="dxa"/>
          </w:tcPr>
          <w:p w14:paraId="4F9BBE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w:t>
            </w:r>
          </w:p>
        </w:tc>
        <w:tc>
          <w:tcPr>
            <w:tcW w:w="2591" w:type="dxa"/>
          </w:tcPr>
          <w:p w14:paraId="24E0E33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Outer Brow Raiser</w:t>
            </w:r>
          </w:p>
        </w:tc>
        <w:tc>
          <w:tcPr>
            <w:tcW w:w="4638" w:type="dxa"/>
            <w:shd w:val="clear" w:color="auto" w:fill="FFFFFF"/>
          </w:tcPr>
          <w:p w14:paraId="6278D0BA" w14:textId="77777777" w:rsidR="00C76C9B" w:rsidRPr="00C04E31" w:rsidRDefault="00C76C9B" w:rsidP="00E40DC9">
            <w:pPr>
              <w:tabs>
                <w:tab w:val="left" w:pos="3420"/>
              </w:tabs>
              <w:spacing w:after="160" w:line="259" w:lineRule="auto"/>
              <w:rPr>
                <w:rFonts w:eastAsia="Calibri" w:cs="Arial"/>
                <w:bCs/>
                <w:sz w:val="20"/>
                <w:szCs w:val="20"/>
                <w:lang w:val="fr-FR"/>
              </w:rPr>
            </w:pPr>
            <w:r w:rsidRPr="00C04E31">
              <w:rPr>
                <w:rFonts w:eastAsia="Calibri" w:cs="Arial"/>
                <w:bCs/>
                <w:sz w:val="20"/>
                <w:szCs w:val="20"/>
                <w:lang w:val="fr-FR"/>
              </w:rPr>
              <w:t>AU2_Outer_Brow_Raiser_L1 + L2 + R1 + R2</w:t>
            </w:r>
            <w:r w:rsidRPr="00C04E31">
              <w:rPr>
                <w:rFonts w:eastAsia="Calibri" w:cs="Arial"/>
                <w:bCs/>
                <w:sz w:val="20"/>
                <w:szCs w:val="20"/>
                <w:lang w:val="fr-FR"/>
              </w:rPr>
              <w:tab/>
              <w:t xml:space="preserve"> </w:t>
            </w:r>
          </w:p>
        </w:tc>
      </w:tr>
      <w:tr w:rsidR="00C76C9B" w:rsidRPr="00184156" w14:paraId="341657C8" w14:textId="77777777" w:rsidTr="00E40DC9">
        <w:trPr>
          <w:jc w:val="center"/>
        </w:trPr>
        <w:tc>
          <w:tcPr>
            <w:tcW w:w="704" w:type="dxa"/>
          </w:tcPr>
          <w:p w14:paraId="3695552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w:t>
            </w:r>
          </w:p>
        </w:tc>
        <w:tc>
          <w:tcPr>
            <w:tcW w:w="2591" w:type="dxa"/>
          </w:tcPr>
          <w:p w14:paraId="19F043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Brow Lowerer</w:t>
            </w:r>
          </w:p>
        </w:tc>
        <w:tc>
          <w:tcPr>
            <w:tcW w:w="4638" w:type="dxa"/>
            <w:shd w:val="clear" w:color="auto" w:fill="FFFFFF"/>
          </w:tcPr>
          <w:p w14:paraId="31520F0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AU4_Brow_Lowerer_L + R</w:t>
            </w:r>
          </w:p>
        </w:tc>
      </w:tr>
      <w:tr w:rsidR="00C76C9B" w:rsidRPr="00DB6010" w14:paraId="158E5F1A" w14:textId="77777777" w:rsidTr="00E40DC9">
        <w:trPr>
          <w:jc w:val="center"/>
        </w:trPr>
        <w:tc>
          <w:tcPr>
            <w:tcW w:w="704" w:type="dxa"/>
          </w:tcPr>
          <w:p w14:paraId="583252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5</w:t>
            </w:r>
          </w:p>
        </w:tc>
        <w:tc>
          <w:tcPr>
            <w:tcW w:w="2591" w:type="dxa"/>
          </w:tcPr>
          <w:p w14:paraId="1DA300B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Lid Raiser</w:t>
            </w:r>
          </w:p>
        </w:tc>
        <w:tc>
          <w:tcPr>
            <w:tcW w:w="4638" w:type="dxa"/>
            <w:shd w:val="clear" w:color="auto" w:fill="FFFFFF"/>
          </w:tcPr>
          <w:p w14:paraId="115F7168"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AU5_Upper_Lid_Raiser_L + R</w:t>
            </w:r>
          </w:p>
        </w:tc>
      </w:tr>
      <w:tr w:rsidR="00C76C9B" w:rsidRPr="00085E54" w14:paraId="25A08E20" w14:textId="77777777" w:rsidTr="00E40DC9">
        <w:trPr>
          <w:jc w:val="center"/>
        </w:trPr>
        <w:tc>
          <w:tcPr>
            <w:tcW w:w="704" w:type="dxa"/>
          </w:tcPr>
          <w:p w14:paraId="11E3246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w:t>
            </w:r>
          </w:p>
        </w:tc>
        <w:tc>
          <w:tcPr>
            <w:tcW w:w="2591" w:type="dxa"/>
          </w:tcPr>
          <w:p w14:paraId="51F7CFC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Raiser</w:t>
            </w:r>
          </w:p>
        </w:tc>
        <w:tc>
          <w:tcPr>
            <w:tcW w:w="4638" w:type="dxa"/>
            <w:shd w:val="clear" w:color="auto" w:fill="FFFFFF"/>
          </w:tcPr>
          <w:p w14:paraId="2AEB72D1"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AU6_Cheek_Raiser_L + R</w:t>
            </w:r>
          </w:p>
        </w:tc>
      </w:tr>
      <w:tr w:rsidR="00C76C9B" w:rsidRPr="00184156" w14:paraId="4B1AA013" w14:textId="77777777" w:rsidTr="00E40DC9">
        <w:trPr>
          <w:jc w:val="center"/>
        </w:trPr>
        <w:tc>
          <w:tcPr>
            <w:tcW w:w="704" w:type="dxa"/>
          </w:tcPr>
          <w:p w14:paraId="1B791F1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7</w:t>
            </w:r>
          </w:p>
        </w:tc>
        <w:tc>
          <w:tcPr>
            <w:tcW w:w="2591" w:type="dxa"/>
          </w:tcPr>
          <w:p w14:paraId="10A9A6E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Lig Tightener</w:t>
            </w:r>
          </w:p>
        </w:tc>
        <w:tc>
          <w:tcPr>
            <w:tcW w:w="4638" w:type="dxa"/>
            <w:shd w:val="clear" w:color="auto" w:fill="FFFFFF"/>
          </w:tcPr>
          <w:p w14:paraId="577553B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AU7_Lid_Tightener_L + R</w:t>
            </w:r>
          </w:p>
        </w:tc>
      </w:tr>
      <w:tr w:rsidR="00C76C9B" w:rsidRPr="00DB6010" w14:paraId="2E86C550" w14:textId="77777777" w:rsidTr="00E40DC9">
        <w:trPr>
          <w:jc w:val="center"/>
        </w:trPr>
        <w:tc>
          <w:tcPr>
            <w:tcW w:w="704" w:type="dxa"/>
          </w:tcPr>
          <w:p w14:paraId="577BE30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9</w:t>
            </w:r>
          </w:p>
        </w:tc>
        <w:tc>
          <w:tcPr>
            <w:tcW w:w="2591" w:type="dxa"/>
          </w:tcPr>
          <w:p w14:paraId="46C058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Nose Wrinkler</w:t>
            </w:r>
          </w:p>
        </w:tc>
        <w:tc>
          <w:tcPr>
            <w:tcW w:w="4638" w:type="dxa"/>
            <w:shd w:val="clear" w:color="auto" w:fill="FFFFFF"/>
          </w:tcPr>
          <w:p w14:paraId="5C150C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AU9_Nose_Wrinkler_L + R</w:t>
            </w:r>
          </w:p>
        </w:tc>
      </w:tr>
      <w:tr w:rsidR="00C76C9B" w:rsidRPr="00DB6010" w14:paraId="2A6AC44F" w14:textId="77777777" w:rsidTr="00E40DC9">
        <w:trPr>
          <w:jc w:val="center"/>
        </w:trPr>
        <w:tc>
          <w:tcPr>
            <w:tcW w:w="704" w:type="dxa"/>
          </w:tcPr>
          <w:p w14:paraId="034C5C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10</w:t>
            </w:r>
          </w:p>
        </w:tc>
        <w:tc>
          <w:tcPr>
            <w:tcW w:w="2591" w:type="dxa"/>
          </w:tcPr>
          <w:p w14:paraId="23944D9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Upper Lip Raiser</w:t>
            </w:r>
          </w:p>
        </w:tc>
        <w:tc>
          <w:tcPr>
            <w:tcW w:w="4638" w:type="dxa"/>
            <w:shd w:val="clear" w:color="auto" w:fill="FFFFFF"/>
          </w:tcPr>
          <w:p w14:paraId="0B71DE53"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AU10_Upper_Lip_Raiser_L + R</w:t>
            </w:r>
          </w:p>
        </w:tc>
      </w:tr>
      <w:tr w:rsidR="00C76C9B" w:rsidRPr="00085E54" w14:paraId="7EA6F703" w14:textId="77777777" w:rsidTr="00E40DC9">
        <w:trPr>
          <w:jc w:val="center"/>
        </w:trPr>
        <w:tc>
          <w:tcPr>
            <w:tcW w:w="704" w:type="dxa"/>
          </w:tcPr>
          <w:p w14:paraId="5CF9E05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11</w:t>
            </w:r>
          </w:p>
        </w:tc>
        <w:tc>
          <w:tcPr>
            <w:tcW w:w="2591" w:type="dxa"/>
          </w:tcPr>
          <w:p w14:paraId="79205B0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Nasolabial Deepener</w:t>
            </w:r>
          </w:p>
        </w:tc>
        <w:tc>
          <w:tcPr>
            <w:tcW w:w="4638" w:type="dxa"/>
            <w:shd w:val="clear" w:color="auto" w:fill="FFFFFF"/>
          </w:tcPr>
          <w:p w14:paraId="6951B559" w14:textId="77777777" w:rsidR="00C76C9B" w:rsidRPr="00C04E31" w:rsidRDefault="00C76C9B" w:rsidP="00E40DC9">
            <w:pPr>
              <w:spacing w:after="160" w:line="259" w:lineRule="auto"/>
              <w:rPr>
                <w:rFonts w:eastAsia="Calibri" w:cs="Arial"/>
                <w:bCs/>
                <w:sz w:val="20"/>
                <w:szCs w:val="20"/>
                <w:lang w:val="pt-BR"/>
              </w:rPr>
            </w:pPr>
            <w:r w:rsidRPr="00C04E31">
              <w:rPr>
                <w:rFonts w:eastAsia="Calibri" w:cs="Arial"/>
                <w:bCs/>
                <w:sz w:val="20"/>
                <w:szCs w:val="20"/>
                <w:lang w:val="pt-BR"/>
              </w:rPr>
              <w:t>AU11_Nasolabial_Deepener_L + R</w:t>
            </w:r>
          </w:p>
        </w:tc>
      </w:tr>
      <w:tr w:rsidR="00C76C9B" w:rsidRPr="00184156" w14:paraId="1229868E" w14:textId="77777777" w:rsidTr="00E40DC9">
        <w:trPr>
          <w:jc w:val="center"/>
        </w:trPr>
        <w:tc>
          <w:tcPr>
            <w:tcW w:w="704" w:type="dxa"/>
          </w:tcPr>
          <w:p w14:paraId="665F2C91"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12</w:t>
            </w:r>
          </w:p>
        </w:tc>
        <w:tc>
          <w:tcPr>
            <w:tcW w:w="2591" w:type="dxa"/>
          </w:tcPr>
          <w:p w14:paraId="6C3DA7E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Puller</w:t>
            </w:r>
          </w:p>
        </w:tc>
        <w:tc>
          <w:tcPr>
            <w:tcW w:w="4638" w:type="dxa"/>
            <w:shd w:val="clear" w:color="auto" w:fill="FFFFFF"/>
          </w:tcPr>
          <w:p w14:paraId="145EC14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AU12_Lip_Corner_Puller_L + R</w:t>
            </w:r>
          </w:p>
        </w:tc>
      </w:tr>
      <w:tr w:rsidR="00C76C9B" w:rsidRPr="00184156" w14:paraId="16614411" w14:textId="77777777" w:rsidTr="00E40DC9">
        <w:trPr>
          <w:jc w:val="center"/>
        </w:trPr>
        <w:tc>
          <w:tcPr>
            <w:tcW w:w="704" w:type="dxa"/>
          </w:tcPr>
          <w:p w14:paraId="5E1BAD2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14</w:t>
            </w:r>
          </w:p>
        </w:tc>
        <w:tc>
          <w:tcPr>
            <w:tcW w:w="2591" w:type="dxa"/>
          </w:tcPr>
          <w:p w14:paraId="66CFB55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Dimpler</w:t>
            </w:r>
          </w:p>
        </w:tc>
        <w:tc>
          <w:tcPr>
            <w:tcW w:w="4638" w:type="dxa"/>
            <w:shd w:val="clear" w:color="auto" w:fill="FFFFFF"/>
          </w:tcPr>
          <w:p w14:paraId="496DDA6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AU14_Dimpler_L + R</w:t>
            </w:r>
          </w:p>
        </w:tc>
      </w:tr>
      <w:tr w:rsidR="00C76C9B" w:rsidRPr="00085E54" w14:paraId="53BF227D" w14:textId="77777777" w:rsidTr="00E40DC9">
        <w:trPr>
          <w:jc w:val="center"/>
        </w:trPr>
        <w:tc>
          <w:tcPr>
            <w:tcW w:w="704" w:type="dxa"/>
          </w:tcPr>
          <w:p w14:paraId="2C7D0A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15</w:t>
            </w:r>
          </w:p>
        </w:tc>
        <w:tc>
          <w:tcPr>
            <w:tcW w:w="2591" w:type="dxa"/>
          </w:tcPr>
          <w:p w14:paraId="53F798A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Corner Depressor</w:t>
            </w:r>
          </w:p>
        </w:tc>
        <w:tc>
          <w:tcPr>
            <w:tcW w:w="4638" w:type="dxa"/>
            <w:shd w:val="clear" w:color="auto" w:fill="FFFFFF"/>
          </w:tcPr>
          <w:p w14:paraId="5CA8D34D"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AU15_Lip_Corner_Depressor_L + R</w:t>
            </w:r>
          </w:p>
        </w:tc>
      </w:tr>
      <w:tr w:rsidR="00C76C9B" w:rsidRPr="00184156" w14:paraId="4D2FAB1D" w14:textId="77777777" w:rsidTr="00E40DC9">
        <w:trPr>
          <w:jc w:val="center"/>
        </w:trPr>
        <w:tc>
          <w:tcPr>
            <w:tcW w:w="704" w:type="dxa"/>
          </w:tcPr>
          <w:p w14:paraId="669AF65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16</w:t>
            </w:r>
          </w:p>
        </w:tc>
        <w:tc>
          <w:tcPr>
            <w:tcW w:w="2591" w:type="dxa"/>
          </w:tcPr>
          <w:p w14:paraId="61EA4F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Lower Lip Depressor</w:t>
            </w:r>
          </w:p>
        </w:tc>
        <w:tc>
          <w:tcPr>
            <w:tcW w:w="4638" w:type="dxa"/>
            <w:shd w:val="clear" w:color="auto" w:fill="FFFFFF"/>
          </w:tcPr>
          <w:p w14:paraId="74FDF1B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AU16_Lower_Lip_Depressor_L</w:t>
            </w:r>
          </w:p>
        </w:tc>
      </w:tr>
      <w:tr w:rsidR="00C76C9B" w:rsidRPr="00184156" w14:paraId="5298098D" w14:textId="77777777" w:rsidTr="00E40DC9">
        <w:trPr>
          <w:jc w:val="center"/>
        </w:trPr>
        <w:tc>
          <w:tcPr>
            <w:tcW w:w="704" w:type="dxa"/>
          </w:tcPr>
          <w:p w14:paraId="38C44E1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17</w:t>
            </w:r>
          </w:p>
        </w:tc>
        <w:tc>
          <w:tcPr>
            <w:tcW w:w="2591" w:type="dxa"/>
          </w:tcPr>
          <w:p w14:paraId="5DF4273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Chin Raiser</w:t>
            </w:r>
          </w:p>
        </w:tc>
        <w:tc>
          <w:tcPr>
            <w:tcW w:w="4638" w:type="dxa"/>
            <w:shd w:val="clear" w:color="auto" w:fill="FFFFFF"/>
          </w:tcPr>
          <w:p w14:paraId="7A921E0E"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AU17_Chin_Raiser</w:t>
            </w:r>
          </w:p>
        </w:tc>
      </w:tr>
      <w:tr w:rsidR="00C76C9B" w:rsidRPr="00184156" w14:paraId="4075C1AA" w14:textId="77777777" w:rsidTr="00E40DC9">
        <w:trPr>
          <w:jc w:val="center"/>
        </w:trPr>
        <w:tc>
          <w:tcPr>
            <w:tcW w:w="704" w:type="dxa"/>
          </w:tcPr>
          <w:p w14:paraId="2DB359D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18</w:t>
            </w:r>
          </w:p>
        </w:tc>
        <w:tc>
          <w:tcPr>
            <w:tcW w:w="2591" w:type="dxa"/>
          </w:tcPr>
          <w:p w14:paraId="548A4AF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Pucker</w:t>
            </w:r>
          </w:p>
        </w:tc>
        <w:tc>
          <w:tcPr>
            <w:tcW w:w="4638" w:type="dxa"/>
            <w:shd w:val="clear" w:color="auto" w:fill="FFFFFF"/>
          </w:tcPr>
          <w:p w14:paraId="586BF3D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AU18_Lip_Pucker</w:t>
            </w:r>
          </w:p>
        </w:tc>
      </w:tr>
      <w:tr w:rsidR="00C76C9B" w:rsidRPr="00085E54" w14:paraId="5F79C7C4" w14:textId="77777777" w:rsidTr="00E40DC9">
        <w:trPr>
          <w:jc w:val="center"/>
        </w:trPr>
        <w:tc>
          <w:tcPr>
            <w:tcW w:w="704" w:type="dxa"/>
          </w:tcPr>
          <w:p w14:paraId="009372B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20</w:t>
            </w:r>
          </w:p>
        </w:tc>
        <w:tc>
          <w:tcPr>
            <w:tcW w:w="2591" w:type="dxa"/>
          </w:tcPr>
          <w:p w14:paraId="33A3EBA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Stretcher</w:t>
            </w:r>
          </w:p>
        </w:tc>
        <w:tc>
          <w:tcPr>
            <w:tcW w:w="4638" w:type="dxa"/>
            <w:shd w:val="clear" w:color="auto" w:fill="FFFFFF"/>
          </w:tcPr>
          <w:p w14:paraId="32937EF2"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AU20_Lip_Stretcher_L + R</w:t>
            </w:r>
          </w:p>
        </w:tc>
      </w:tr>
      <w:tr w:rsidR="00C76C9B" w:rsidRPr="00184156" w14:paraId="1992E2E4" w14:textId="77777777" w:rsidTr="00E40DC9">
        <w:trPr>
          <w:jc w:val="center"/>
        </w:trPr>
        <w:tc>
          <w:tcPr>
            <w:tcW w:w="704" w:type="dxa"/>
          </w:tcPr>
          <w:p w14:paraId="5DF1951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22</w:t>
            </w:r>
          </w:p>
        </w:tc>
        <w:tc>
          <w:tcPr>
            <w:tcW w:w="2591" w:type="dxa"/>
          </w:tcPr>
          <w:p w14:paraId="17F15E4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Funneler</w:t>
            </w:r>
          </w:p>
        </w:tc>
        <w:tc>
          <w:tcPr>
            <w:tcW w:w="4638" w:type="dxa"/>
            <w:shd w:val="clear" w:color="auto" w:fill="FFFFFF"/>
          </w:tcPr>
          <w:p w14:paraId="21BAE29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AU22_Funneler</w:t>
            </w:r>
          </w:p>
        </w:tc>
      </w:tr>
      <w:tr w:rsidR="00C76C9B" w:rsidRPr="00184156" w14:paraId="10F7F365" w14:textId="77777777" w:rsidTr="00E40DC9">
        <w:trPr>
          <w:jc w:val="center"/>
        </w:trPr>
        <w:tc>
          <w:tcPr>
            <w:tcW w:w="704" w:type="dxa"/>
          </w:tcPr>
          <w:p w14:paraId="3317153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23</w:t>
            </w:r>
          </w:p>
        </w:tc>
        <w:tc>
          <w:tcPr>
            <w:tcW w:w="2591" w:type="dxa"/>
          </w:tcPr>
          <w:p w14:paraId="1796281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Tightener</w:t>
            </w:r>
          </w:p>
        </w:tc>
        <w:tc>
          <w:tcPr>
            <w:tcW w:w="4638" w:type="dxa"/>
            <w:shd w:val="clear" w:color="auto" w:fill="FFFFFF"/>
          </w:tcPr>
          <w:p w14:paraId="768CC1E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AU23_Lip_Tightener</w:t>
            </w:r>
          </w:p>
        </w:tc>
      </w:tr>
      <w:tr w:rsidR="00C76C9B" w:rsidRPr="00184156" w14:paraId="7AADFA86" w14:textId="77777777" w:rsidTr="00E40DC9">
        <w:trPr>
          <w:jc w:val="center"/>
        </w:trPr>
        <w:tc>
          <w:tcPr>
            <w:tcW w:w="704" w:type="dxa"/>
          </w:tcPr>
          <w:p w14:paraId="134124F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24</w:t>
            </w:r>
          </w:p>
        </w:tc>
        <w:tc>
          <w:tcPr>
            <w:tcW w:w="2591" w:type="dxa"/>
          </w:tcPr>
          <w:p w14:paraId="4533BED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Pressor</w:t>
            </w:r>
          </w:p>
        </w:tc>
        <w:tc>
          <w:tcPr>
            <w:tcW w:w="4638" w:type="dxa"/>
            <w:shd w:val="clear" w:color="auto" w:fill="FFFFFF"/>
          </w:tcPr>
          <w:p w14:paraId="6D2D374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AU24_Lip_Pressor</w:t>
            </w:r>
          </w:p>
        </w:tc>
      </w:tr>
      <w:tr w:rsidR="00C76C9B" w:rsidRPr="00184156" w14:paraId="6B6F60B2" w14:textId="77777777" w:rsidTr="00E40DC9">
        <w:trPr>
          <w:jc w:val="center"/>
        </w:trPr>
        <w:tc>
          <w:tcPr>
            <w:tcW w:w="704" w:type="dxa"/>
          </w:tcPr>
          <w:p w14:paraId="7F70EA2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26</w:t>
            </w:r>
          </w:p>
        </w:tc>
        <w:tc>
          <w:tcPr>
            <w:tcW w:w="2591" w:type="dxa"/>
          </w:tcPr>
          <w:p w14:paraId="29D4B82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Drop</w:t>
            </w:r>
          </w:p>
        </w:tc>
        <w:tc>
          <w:tcPr>
            <w:tcW w:w="4638" w:type="dxa"/>
            <w:shd w:val="clear" w:color="auto" w:fill="FFFFFF"/>
          </w:tcPr>
          <w:p w14:paraId="60A9C17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AU26_Jaw_Drop</w:t>
            </w:r>
          </w:p>
        </w:tc>
      </w:tr>
      <w:tr w:rsidR="00C76C9B" w:rsidRPr="00184156" w14:paraId="60E60183" w14:textId="77777777" w:rsidTr="00E40DC9">
        <w:trPr>
          <w:jc w:val="center"/>
        </w:trPr>
        <w:tc>
          <w:tcPr>
            <w:tcW w:w="704" w:type="dxa"/>
          </w:tcPr>
          <w:p w14:paraId="2ADD798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27</w:t>
            </w:r>
          </w:p>
        </w:tc>
        <w:tc>
          <w:tcPr>
            <w:tcW w:w="2591" w:type="dxa"/>
          </w:tcPr>
          <w:p w14:paraId="0D8C53C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Mouth Stretch</w:t>
            </w:r>
          </w:p>
        </w:tc>
        <w:tc>
          <w:tcPr>
            <w:tcW w:w="4638" w:type="dxa"/>
            <w:shd w:val="clear" w:color="auto" w:fill="FFFFFF"/>
          </w:tcPr>
          <w:p w14:paraId="5B76354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AU27_Mouth_Stretcher</w:t>
            </w:r>
          </w:p>
        </w:tc>
      </w:tr>
      <w:tr w:rsidR="00C76C9B" w:rsidRPr="00184156" w14:paraId="0EE0978F" w14:textId="77777777" w:rsidTr="00E40DC9">
        <w:trPr>
          <w:jc w:val="center"/>
        </w:trPr>
        <w:tc>
          <w:tcPr>
            <w:tcW w:w="704" w:type="dxa"/>
          </w:tcPr>
          <w:p w14:paraId="72D4E4F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28</w:t>
            </w:r>
          </w:p>
        </w:tc>
        <w:tc>
          <w:tcPr>
            <w:tcW w:w="2591" w:type="dxa"/>
          </w:tcPr>
          <w:p w14:paraId="6C5FD008"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Lip Suck</w:t>
            </w:r>
          </w:p>
        </w:tc>
        <w:tc>
          <w:tcPr>
            <w:tcW w:w="4638" w:type="dxa"/>
            <w:shd w:val="clear" w:color="auto" w:fill="FFFFFF"/>
          </w:tcPr>
          <w:p w14:paraId="32BCC50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AU28_Lip_Suck_Low + Up</w:t>
            </w:r>
          </w:p>
        </w:tc>
      </w:tr>
      <w:tr w:rsidR="00C76C9B" w:rsidRPr="00184156" w14:paraId="0F70C8DE" w14:textId="77777777" w:rsidTr="00E40DC9">
        <w:trPr>
          <w:jc w:val="center"/>
        </w:trPr>
        <w:tc>
          <w:tcPr>
            <w:tcW w:w="704" w:type="dxa"/>
          </w:tcPr>
          <w:p w14:paraId="59230A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29</w:t>
            </w:r>
          </w:p>
        </w:tc>
        <w:tc>
          <w:tcPr>
            <w:tcW w:w="2591" w:type="dxa"/>
          </w:tcPr>
          <w:p w14:paraId="30657A5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Thrust</w:t>
            </w:r>
          </w:p>
        </w:tc>
        <w:tc>
          <w:tcPr>
            <w:tcW w:w="4638" w:type="dxa"/>
            <w:shd w:val="clear" w:color="auto" w:fill="FFFFFF"/>
          </w:tcPr>
          <w:p w14:paraId="40120C5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AU29_Jaw_Thrust</w:t>
            </w:r>
          </w:p>
        </w:tc>
      </w:tr>
      <w:tr w:rsidR="00C76C9B" w:rsidRPr="00DB6010" w14:paraId="3808C361" w14:textId="77777777" w:rsidTr="00E40DC9">
        <w:trPr>
          <w:jc w:val="center"/>
        </w:trPr>
        <w:tc>
          <w:tcPr>
            <w:tcW w:w="704" w:type="dxa"/>
          </w:tcPr>
          <w:p w14:paraId="74D69CE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30</w:t>
            </w:r>
          </w:p>
        </w:tc>
        <w:tc>
          <w:tcPr>
            <w:tcW w:w="2591" w:type="dxa"/>
          </w:tcPr>
          <w:p w14:paraId="684E22DB"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Sideways</w:t>
            </w:r>
          </w:p>
        </w:tc>
        <w:tc>
          <w:tcPr>
            <w:tcW w:w="4638" w:type="dxa"/>
            <w:shd w:val="clear" w:color="auto" w:fill="FFFFFF"/>
          </w:tcPr>
          <w:p w14:paraId="189C1CC7"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AU30_Jaw_Sideways_L + R</w:t>
            </w:r>
          </w:p>
        </w:tc>
      </w:tr>
      <w:tr w:rsidR="00C76C9B" w:rsidRPr="00184156" w14:paraId="07B96753" w14:textId="77777777" w:rsidTr="00E40DC9">
        <w:trPr>
          <w:jc w:val="center"/>
        </w:trPr>
        <w:tc>
          <w:tcPr>
            <w:tcW w:w="704" w:type="dxa"/>
          </w:tcPr>
          <w:p w14:paraId="433C25D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31</w:t>
            </w:r>
          </w:p>
        </w:tc>
        <w:tc>
          <w:tcPr>
            <w:tcW w:w="2591" w:type="dxa"/>
          </w:tcPr>
          <w:p w14:paraId="7584C5D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Jaw Clencher</w:t>
            </w:r>
          </w:p>
        </w:tc>
        <w:tc>
          <w:tcPr>
            <w:tcW w:w="4638" w:type="dxa"/>
            <w:shd w:val="clear" w:color="auto" w:fill="FFFFFF"/>
          </w:tcPr>
          <w:p w14:paraId="01A73C1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AU31_Jaw_Clencher</w:t>
            </w:r>
          </w:p>
        </w:tc>
      </w:tr>
      <w:tr w:rsidR="00C76C9B" w:rsidRPr="00DB6010" w14:paraId="2D226147" w14:textId="77777777" w:rsidTr="00E40DC9">
        <w:trPr>
          <w:jc w:val="center"/>
        </w:trPr>
        <w:tc>
          <w:tcPr>
            <w:tcW w:w="704" w:type="dxa"/>
          </w:tcPr>
          <w:p w14:paraId="6EBD7F4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lastRenderedPageBreak/>
              <w:t>34</w:t>
            </w:r>
          </w:p>
        </w:tc>
        <w:tc>
          <w:tcPr>
            <w:tcW w:w="2591" w:type="dxa"/>
          </w:tcPr>
          <w:p w14:paraId="76C84E2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Cheek Puff</w:t>
            </w:r>
          </w:p>
        </w:tc>
        <w:tc>
          <w:tcPr>
            <w:tcW w:w="4638" w:type="dxa"/>
            <w:shd w:val="clear" w:color="auto" w:fill="FFFFFF"/>
          </w:tcPr>
          <w:p w14:paraId="7D6BD6F5" w14:textId="77777777" w:rsidR="00C76C9B" w:rsidRPr="00C04E31" w:rsidRDefault="00C76C9B" w:rsidP="00E40DC9">
            <w:pPr>
              <w:spacing w:after="160" w:line="259" w:lineRule="auto"/>
              <w:rPr>
                <w:rFonts w:eastAsia="Calibri" w:cs="Arial"/>
                <w:bCs/>
                <w:sz w:val="20"/>
                <w:szCs w:val="20"/>
                <w:lang w:val="fr-FR"/>
              </w:rPr>
            </w:pPr>
            <w:r w:rsidRPr="00C04E31">
              <w:rPr>
                <w:rFonts w:eastAsia="Calibri" w:cs="Arial"/>
                <w:bCs/>
                <w:sz w:val="20"/>
                <w:szCs w:val="20"/>
                <w:lang w:val="fr-FR"/>
              </w:rPr>
              <w:t>AU34_Cheek_Puff_L + R</w:t>
            </w:r>
          </w:p>
        </w:tc>
      </w:tr>
      <w:tr w:rsidR="00C76C9B" w:rsidRPr="00184156" w14:paraId="2FEADA05" w14:textId="77777777" w:rsidTr="00E40DC9">
        <w:trPr>
          <w:jc w:val="center"/>
        </w:trPr>
        <w:tc>
          <w:tcPr>
            <w:tcW w:w="704" w:type="dxa"/>
          </w:tcPr>
          <w:p w14:paraId="1AFAA66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38</w:t>
            </w:r>
          </w:p>
        </w:tc>
        <w:tc>
          <w:tcPr>
            <w:tcW w:w="2591" w:type="dxa"/>
          </w:tcPr>
          <w:p w14:paraId="1CCE8D72"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Nostril Dilator</w:t>
            </w:r>
          </w:p>
        </w:tc>
        <w:tc>
          <w:tcPr>
            <w:tcW w:w="4638" w:type="dxa"/>
            <w:shd w:val="clear" w:color="auto" w:fill="FFFFFF"/>
          </w:tcPr>
          <w:p w14:paraId="3B150197"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AU38_Nostril_Dilator</w:t>
            </w:r>
          </w:p>
        </w:tc>
      </w:tr>
      <w:tr w:rsidR="00C76C9B" w:rsidRPr="00184156" w14:paraId="08911976" w14:textId="77777777" w:rsidTr="00E40DC9">
        <w:trPr>
          <w:jc w:val="center"/>
        </w:trPr>
        <w:tc>
          <w:tcPr>
            <w:tcW w:w="704" w:type="dxa"/>
          </w:tcPr>
          <w:p w14:paraId="5FBAB55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43</w:t>
            </w:r>
          </w:p>
        </w:tc>
        <w:tc>
          <w:tcPr>
            <w:tcW w:w="2591" w:type="dxa"/>
          </w:tcPr>
          <w:p w14:paraId="18CB243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Closed</w:t>
            </w:r>
          </w:p>
        </w:tc>
        <w:tc>
          <w:tcPr>
            <w:tcW w:w="4638" w:type="dxa"/>
            <w:shd w:val="clear" w:color="auto" w:fill="FFFFFF"/>
          </w:tcPr>
          <w:p w14:paraId="443A385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AU43_Eyes_Closed_L + R</w:t>
            </w:r>
          </w:p>
        </w:tc>
      </w:tr>
      <w:tr w:rsidR="00C76C9B" w:rsidRPr="00184156" w14:paraId="34DC6F2E" w14:textId="77777777" w:rsidTr="00E40DC9">
        <w:trPr>
          <w:jc w:val="center"/>
        </w:trPr>
        <w:tc>
          <w:tcPr>
            <w:tcW w:w="704" w:type="dxa"/>
          </w:tcPr>
          <w:p w14:paraId="418A76E5"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61</w:t>
            </w:r>
          </w:p>
        </w:tc>
        <w:tc>
          <w:tcPr>
            <w:tcW w:w="2591" w:type="dxa"/>
          </w:tcPr>
          <w:p w14:paraId="77FFFD6A"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Left</w:t>
            </w:r>
          </w:p>
        </w:tc>
        <w:tc>
          <w:tcPr>
            <w:tcW w:w="4638" w:type="dxa"/>
            <w:shd w:val="clear" w:color="auto" w:fill="FFFFFF"/>
          </w:tcPr>
          <w:p w14:paraId="32A9BDA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AU61_Eyes_Turn_Left</w:t>
            </w:r>
          </w:p>
        </w:tc>
      </w:tr>
      <w:tr w:rsidR="00C76C9B" w:rsidRPr="00184156" w14:paraId="7D62E974" w14:textId="77777777" w:rsidTr="00E40DC9">
        <w:trPr>
          <w:jc w:val="center"/>
        </w:trPr>
        <w:tc>
          <w:tcPr>
            <w:tcW w:w="704" w:type="dxa"/>
          </w:tcPr>
          <w:p w14:paraId="07A1F934"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62</w:t>
            </w:r>
          </w:p>
        </w:tc>
        <w:tc>
          <w:tcPr>
            <w:tcW w:w="2591" w:type="dxa"/>
          </w:tcPr>
          <w:p w14:paraId="6BE1E9E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Turn Right</w:t>
            </w:r>
          </w:p>
        </w:tc>
        <w:tc>
          <w:tcPr>
            <w:tcW w:w="4638" w:type="dxa"/>
            <w:shd w:val="clear" w:color="auto" w:fill="FFFFFF"/>
          </w:tcPr>
          <w:p w14:paraId="54D7FF1D"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AU62_Eyes_Turn_Right</w:t>
            </w:r>
          </w:p>
        </w:tc>
      </w:tr>
      <w:tr w:rsidR="00C76C9B" w:rsidRPr="00184156" w14:paraId="6ACC6CBE" w14:textId="77777777" w:rsidTr="00E40DC9">
        <w:trPr>
          <w:jc w:val="center"/>
        </w:trPr>
        <w:tc>
          <w:tcPr>
            <w:tcW w:w="704" w:type="dxa"/>
          </w:tcPr>
          <w:p w14:paraId="56A2F2E3"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63</w:t>
            </w:r>
          </w:p>
        </w:tc>
        <w:tc>
          <w:tcPr>
            <w:tcW w:w="2591" w:type="dxa"/>
          </w:tcPr>
          <w:p w14:paraId="444CD019"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Up</w:t>
            </w:r>
          </w:p>
        </w:tc>
        <w:tc>
          <w:tcPr>
            <w:tcW w:w="4638" w:type="dxa"/>
            <w:shd w:val="clear" w:color="auto" w:fill="FFFFFF"/>
          </w:tcPr>
          <w:p w14:paraId="51D81C8F"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AU63_Eyes_Up</w:t>
            </w:r>
          </w:p>
        </w:tc>
      </w:tr>
      <w:tr w:rsidR="00C76C9B" w:rsidRPr="00184156" w14:paraId="73060813" w14:textId="77777777" w:rsidTr="00E40DC9">
        <w:trPr>
          <w:jc w:val="center"/>
        </w:trPr>
        <w:tc>
          <w:tcPr>
            <w:tcW w:w="704" w:type="dxa"/>
          </w:tcPr>
          <w:p w14:paraId="3F74AA36"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64</w:t>
            </w:r>
          </w:p>
        </w:tc>
        <w:tc>
          <w:tcPr>
            <w:tcW w:w="2591" w:type="dxa"/>
          </w:tcPr>
          <w:p w14:paraId="79B2B6C0"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Eyes Down</w:t>
            </w:r>
          </w:p>
        </w:tc>
        <w:tc>
          <w:tcPr>
            <w:tcW w:w="4638" w:type="dxa"/>
            <w:shd w:val="clear" w:color="auto" w:fill="FFFFFF"/>
          </w:tcPr>
          <w:p w14:paraId="5819DB7C" w14:textId="77777777" w:rsidR="00C76C9B" w:rsidRPr="00C04E31" w:rsidRDefault="00C76C9B" w:rsidP="00E40DC9">
            <w:pPr>
              <w:spacing w:after="160" w:line="259" w:lineRule="auto"/>
              <w:rPr>
                <w:rFonts w:eastAsia="Calibri" w:cs="Arial"/>
                <w:bCs/>
                <w:sz w:val="20"/>
                <w:szCs w:val="20"/>
              </w:rPr>
            </w:pPr>
            <w:r w:rsidRPr="00C04E31">
              <w:rPr>
                <w:rFonts w:eastAsia="Calibri" w:cs="Arial"/>
                <w:bCs/>
                <w:sz w:val="20"/>
                <w:szCs w:val="20"/>
              </w:rPr>
              <w:t>AU64_Eyes_Down</w:t>
            </w:r>
          </w:p>
        </w:tc>
      </w:tr>
    </w:tbl>
    <w:p w14:paraId="4970AD8C" w14:textId="77777777" w:rsidR="00C76C9B" w:rsidRPr="00C04E31" w:rsidRDefault="00C76C9B" w:rsidP="00C76C9B">
      <w:pPr>
        <w:rPr>
          <w:rFonts w:cs="Arial"/>
          <w:bCs/>
          <w:szCs w:val="22"/>
          <w:lang w:eastAsia="fr-FR"/>
        </w:rPr>
      </w:pPr>
      <w:r w:rsidRPr="00C04E31">
        <w:rPr>
          <w:rFonts w:cs="Arial"/>
          <w:bCs/>
          <w:szCs w:val="22"/>
          <w:lang w:eastAsia="fr-FR"/>
        </w:rPr>
        <w:t>All blendshapes are accessible as individual glTF files names with the corresponding AU name and also in a more complete glTF file name morgan_rigged.gltf.</w:t>
      </w:r>
    </w:p>
    <w:p w14:paraId="02BEBC63" w14:textId="77777777" w:rsidR="00C76C9B" w:rsidRPr="00F64E9A" w:rsidRDefault="00C76C9B" w:rsidP="00C76C9B">
      <w:pPr>
        <w:pStyle w:val="Heading3"/>
        <w:numPr>
          <w:ilvl w:val="0"/>
          <w:numId w:val="0"/>
        </w:numPr>
        <w:spacing w:line="240" w:lineRule="atLeast"/>
        <w:jc w:val="both"/>
        <w:rPr>
          <w:bCs/>
          <w:iCs/>
          <w:szCs w:val="24"/>
        </w:rPr>
      </w:pPr>
      <w:bookmarkStart w:id="407" w:name="_Toc116678829"/>
      <w:r w:rsidRPr="00F64E9A">
        <w:rPr>
          <w:szCs w:val="24"/>
        </w:rPr>
        <w:t>H.3.4</w:t>
      </w:r>
      <w:r w:rsidRPr="00F64E9A">
        <w:rPr>
          <w:szCs w:val="24"/>
        </w:rPr>
        <w:tab/>
        <w:t>Facial Landmarks</w:t>
      </w:r>
      <w:bookmarkEnd w:id="407"/>
    </w:p>
    <w:p w14:paraId="6A4DE459" w14:textId="77777777" w:rsidR="00C76C9B" w:rsidRPr="00C04E31" w:rsidRDefault="00C76C9B" w:rsidP="00C76C9B">
      <w:pPr>
        <w:rPr>
          <w:rFonts w:cs="Arial"/>
          <w:bCs/>
          <w:szCs w:val="22"/>
          <w:lang w:eastAsia="fr-FR"/>
        </w:rPr>
      </w:pPr>
      <w:r w:rsidRPr="00C04E31">
        <w:rPr>
          <w:rFonts w:cs="Arial"/>
          <w:bCs/>
          <w:szCs w:val="22"/>
          <w:lang w:eastAsia="fr-FR"/>
        </w:rPr>
        <w:t>A set of 68 semantic facial landmarks is provided (see Figure H.10) for animation and processing. It can be use to drive mesh retargeting algorithm (retopoligization) or to link facial performance tracking solution to Morgan’s face.</w:t>
      </w:r>
    </w:p>
    <w:p w14:paraId="493E27FD" w14:textId="77777777" w:rsidR="00C76C9B" w:rsidRPr="00C04E31" w:rsidRDefault="00C76C9B" w:rsidP="00C76C9B">
      <w:pPr>
        <w:rPr>
          <w:rFonts w:cs="Arial"/>
          <w:bCs/>
          <w:szCs w:val="22"/>
          <w:lang w:eastAsia="fr-FR"/>
        </w:rPr>
      </w:pPr>
      <w:r w:rsidRPr="00C04E31">
        <w:rPr>
          <w:rFonts w:cs="Arial"/>
          <w:bCs/>
          <w:szCs w:val="22"/>
          <w:lang w:eastAsia="fr-FR"/>
        </w:rPr>
        <w:t xml:space="preserve">The landmarks are accessible in the file </w:t>
      </w:r>
      <w:r w:rsidRPr="00C04E31">
        <w:rPr>
          <w:rFonts w:cs="Arial"/>
          <w:bCs/>
          <w:i/>
          <w:iCs/>
          <w:szCs w:val="22"/>
          <w:lang w:eastAsia="fr-FR"/>
        </w:rPr>
        <w:t>morgan_landmarks.txt.</w:t>
      </w:r>
    </w:p>
    <w:p w14:paraId="7090F6D7" w14:textId="77777777" w:rsidR="00C76C9B" w:rsidRPr="00F64E9A" w:rsidRDefault="00C76C9B" w:rsidP="00C76C9B">
      <w:pPr>
        <w:jc w:val="center"/>
        <w:rPr>
          <w:rFonts w:cs="Arial"/>
          <w:bCs/>
          <w:lang w:eastAsia="fr-FR"/>
        </w:rPr>
      </w:pPr>
      <w:r w:rsidRPr="00F64E9A">
        <w:rPr>
          <w:rFonts w:cs="Arial"/>
          <w:noProof/>
        </w:rPr>
        <w:lastRenderedPageBreak/>
        <w:drawing>
          <wp:inline distT="0" distB="0" distL="0" distR="0" wp14:anchorId="12EC4925" wp14:editId="0DBEDEE5">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045A7F75" w14:textId="77777777" w:rsidR="00C76C9B" w:rsidRPr="00F64E9A" w:rsidRDefault="00C76C9B" w:rsidP="00C76C9B">
      <w:pPr>
        <w:jc w:val="center"/>
        <w:rPr>
          <w:rFonts w:cs="Arial"/>
          <w:bCs/>
          <w:noProof/>
          <w:lang w:eastAsia="fr-FR"/>
        </w:rPr>
      </w:pPr>
    </w:p>
    <w:p w14:paraId="1ED86DF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6E79B17C" wp14:editId="4D9AC806">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5F87043" wp14:editId="66F78B43">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FFF7AFD" w14:textId="77777777" w:rsidR="00C76C9B" w:rsidRPr="00F64E9A" w:rsidRDefault="00C76C9B" w:rsidP="00C76C9B">
      <w:pPr>
        <w:ind w:left="1440" w:firstLine="720"/>
        <w:rPr>
          <w:rFonts w:cs="Arial"/>
          <w:bCs/>
          <w:noProof/>
          <w:lang w:eastAsia="fr-FR"/>
        </w:rPr>
      </w:pPr>
      <w:r w:rsidRPr="00F64E9A">
        <w:rPr>
          <w:rFonts w:cs="Arial"/>
          <w:bCs/>
          <w:noProof/>
          <w:lang w:eastAsia="fr-FR"/>
        </w:rPr>
        <w:lastRenderedPageBreak/>
        <w:t>Right Jaw Line</w:t>
      </w:r>
      <w:r w:rsidRPr="00F64E9A">
        <w:rPr>
          <w:rFonts w:cs="Arial"/>
          <w:bCs/>
          <w:noProof/>
          <w:lang w:eastAsia="fr-FR"/>
        </w:rPr>
        <w:tab/>
      </w:r>
      <w:r w:rsidRPr="00F64E9A">
        <w:rPr>
          <w:rFonts w:cs="Arial"/>
          <w:bCs/>
          <w:noProof/>
          <w:lang w:eastAsia="fr-FR"/>
        </w:rPr>
        <w:tab/>
      </w:r>
      <w:r w:rsidRPr="00F64E9A">
        <w:rPr>
          <w:rFonts w:cs="Arial"/>
          <w:bCs/>
          <w:noProof/>
          <w:lang w:eastAsia="fr-FR"/>
        </w:rPr>
        <w:tab/>
      </w:r>
      <w:r w:rsidRPr="00F64E9A">
        <w:rPr>
          <w:rFonts w:cs="Arial"/>
          <w:bCs/>
          <w:noProof/>
          <w:lang w:eastAsia="fr-FR"/>
        </w:rPr>
        <w:tab/>
        <w:t>Left Jaw Line</w:t>
      </w:r>
    </w:p>
    <w:p w14:paraId="371E2915" w14:textId="77777777" w:rsidR="00C76C9B" w:rsidRPr="00F64E9A" w:rsidRDefault="00C76C9B" w:rsidP="00C76C9B">
      <w:pPr>
        <w:spacing w:after="0"/>
        <w:jc w:val="center"/>
        <w:rPr>
          <w:rFonts w:cs="Arial"/>
          <w:bCs/>
          <w:lang w:eastAsia="fr-FR"/>
        </w:rPr>
      </w:pPr>
      <w:r w:rsidRPr="00F64E9A">
        <w:rPr>
          <w:rFonts w:cs="Arial"/>
          <w:bCs/>
          <w:noProof/>
          <w:lang w:eastAsia="fr-FR"/>
        </w:rPr>
        <w:drawing>
          <wp:inline distT="0" distB="0" distL="0" distR="0" wp14:anchorId="41A669C6" wp14:editId="2834A201">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0637C860" wp14:editId="250EAD5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1B1AD722" w14:textId="77777777" w:rsidR="00C76C9B" w:rsidRPr="00F64E9A" w:rsidRDefault="00C76C9B" w:rsidP="00C76C9B">
      <w:pPr>
        <w:jc w:val="center"/>
        <w:rPr>
          <w:rFonts w:cs="Arial"/>
          <w:bCs/>
          <w:lang w:eastAsia="fr-FR"/>
        </w:rPr>
      </w:pPr>
      <w:r w:rsidRPr="00F64E9A">
        <w:rPr>
          <w:rFonts w:cs="Arial"/>
          <w:bCs/>
          <w:lang w:eastAsia="fr-FR"/>
        </w:rPr>
        <w:t>Mouth</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Nose</w:t>
      </w:r>
    </w:p>
    <w:p w14:paraId="6FBBF848" w14:textId="77777777" w:rsidR="00C76C9B" w:rsidRPr="00F64E9A" w:rsidRDefault="00C76C9B" w:rsidP="00C76C9B">
      <w:pPr>
        <w:spacing w:after="0"/>
        <w:jc w:val="center"/>
        <w:rPr>
          <w:rFonts w:cs="Arial"/>
          <w:bCs/>
          <w:noProof/>
          <w:lang w:eastAsia="fr-FR"/>
        </w:rPr>
      </w:pPr>
      <w:r w:rsidRPr="00F64E9A">
        <w:rPr>
          <w:rFonts w:cs="Arial"/>
          <w:bCs/>
          <w:noProof/>
          <w:lang w:eastAsia="fr-FR"/>
        </w:rPr>
        <w:drawing>
          <wp:inline distT="0" distB="0" distL="0" distR="0" wp14:anchorId="3F1CD1B9" wp14:editId="4FA68E5B">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3B02554" wp14:editId="5794F369">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1930E68F" w14:textId="77777777" w:rsidR="00C76C9B" w:rsidRPr="00F64E9A" w:rsidRDefault="00C76C9B" w:rsidP="00C76C9B">
      <w:pPr>
        <w:jc w:val="center"/>
        <w:rPr>
          <w:rFonts w:cs="Arial"/>
          <w:bCs/>
          <w:lang w:eastAsia="fr-FR"/>
        </w:rPr>
      </w:pPr>
      <w:r w:rsidRPr="00F64E9A">
        <w:rPr>
          <w:rFonts w:cs="Arial"/>
          <w:bCs/>
          <w:lang w:eastAsia="fr-FR"/>
        </w:rPr>
        <w:t xml:space="preserve">Left Eye </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Right Eye</w:t>
      </w:r>
    </w:p>
    <w:p w14:paraId="0409ADEE" w14:textId="77777777" w:rsidR="00C76C9B" w:rsidRPr="00F64E9A" w:rsidRDefault="00C76C9B" w:rsidP="00C76C9B">
      <w:pPr>
        <w:pStyle w:val="Caption"/>
        <w:jc w:val="center"/>
        <w:rPr>
          <w:rFonts w:ascii="Cambria" w:hAnsi="Cambria" w:cs="Arial"/>
        </w:rPr>
      </w:pPr>
      <w:bookmarkStart w:id="408" w:name="_Ref116677601"/>
      <w:r w:rsidRPr="00F64E9A">
        <w:rPr>
          <w:rFonts w:ascii="Cambria" w:hAnsi="Cambria" w:cs="Arial"/>
        </w:rPr>
        <w:t>Figure</w:t>
      </w:r>
      <w:bookmarkEnd w:id="408"/>
      <w:r w:rsidRPr="00F64E9A">
        <w:rPr>
          <w:rFonts w:ascii="Cambria" w:hAnsi="Cambria" w:cs="Arial"/>
        </w:rPr>
        <w:t xml:space="preserve"> H.10: MPEG Morgan’s landmarks (global face and close views). </w:t>
      </w:r>
    </w:p>
    <w:p w14:paraId="02623CDC" w14:textId="77777777" w:rsidR="00C76C9B" w:rsidRPr="00F64E9A" w:rsidRDefault="00C76C9B" w:rsidP="00C76C9B">
      <w:pPr>
        <w:jc w:val="center"/>
        <w:rPr>
          <w:rFonts w:cs="Arial"/>
          <w:bCs/>
          <w:lang w:eastAsia="fr-FR"/>
        </w:rPr>
      </w:pPr>
    </w:p>
    <w:p w14:paraId="0DC57CA5" w14:textId="77777777" w:rsidR="00C76C9B" w:rsidRPr="00F64E9A" w:rsidRDefault="00C76C9B" w:rsidP="00C76C9B">
      <w:pPr>
        <w:pStyle w:val="Heading3"/>
        <w:numPr>
          <w:ilvl w:val="0"/>
          <w:numId w:val="0"/>
        </w:numPr>
        <w:spacing w:line="240" w:lineRule="atLeast"/>
        <w:jc w:val="both"/>
        <w:rPr>
          <w:bCs/>
          <w:iCs/>
          <w:szCs w:val="24"/>
        </w:rPr>
      </w:pPr>
      <w:bookmarkStart w:id="409" w:name="_Toc116678830"/>
      <w:r w:rsidRPr="00F64E9A">
        <w:rPr>
          <w:szCs w:val="24"/>
        </w:rPr>
        <w:t>H.3.5</w:t>
      </w:r>
      <w:r w:rsidRPr="00F64E9A">
        <w:rPr>
          <w:szCs w:val="24"/>
        </w:rPr>
        <w:tab/>
        <w:t>Teeth Model</w:t>
      </w:r>
      <w:bookmarkEnd w:id="409"/>
    </w:p>
    <w:p w14:paraId="6C4B8CAC" w14:textId="77777777" w:rsidR="00C76C9B" w:rsidRPr="00C04E31" w:rsidRDefault="00C76C9B" w:rsidP="00C76C9B">
      <w:pPr>
        <w:rPr>
          <w:rFonts w:cs="Arial"/>
          <w:bCs/>
          <w:szCs w:val="22"/>
          <w:lang w:eastAsia="fr-FR"/>
        </w:rPr>
      </w:pPr>
      <w:r w:rsidRPr="00C04E31">
        <w:rPr>
          <w:rFonts w:cs="Arial"/>
          <w:bCs/>
          <w:szCs w:val="22"/>
          <w:lang w:eastAsia="fr-FR"/>
        </w:rPr>
        <w:t>The facial rig also includes an upper and a lower jaw as illustrated in Figure H.11.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2960A550" w14:textId="77777777" w:rsidR="00C76C9B" w:rsidRPr="00C04E31" w:rsidRDefault="00C76C9B" w:rsidP="00C76C9B">
      <w:pPr>
        <w:rPr>
          <w:rFonts w:cs="Arial"/>
          <w:bCs/>
          <w:szCs w:val="22"/>
          <w:lang w:eastAsia="fr-FR"/>
        </w:rPr>
      </w:pPr>
      <w:r w:rsidRPr="00C04E31">
        <w:rPr>
          <w:rFonts w:cs="Arial"/>
          <w:bCs/>
          <w:szCs w:val="22"/>
          <w:lang w:eastAsia="fr-FR"/>
        </w:rPr>
        <w:t>Here are the corresponding lines of the semantic Table H.1 to access the upper and lower jaws from the original glTF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6C4C9171" w14:textId="77777777" w:rsidTr="00E40DC9">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2A73B" w14:textId="77777777" w:rsidR="00C76C9B" w:rsidRPr="00C04E31" w:rsidRDefault="00C76C9B" w:rsidP="00E40DC9">
            <w:pPr>
              <w:pStyle w:val="Tableheader"/>
              <w:jc w:val="center"/>
              <w:rPr>
                <w:b/>
              </w:rPr>
            </w:pPr>
            <w:r w:rsidRPr="00C04E31">
              <w:rPr>
                <w:b/>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672FB" w14:textId="77777777" w:rsidR="00C76C9B" w:rsidRPr="00C04E31" w:rsidRDefault="00C76C9B" w:rsidP="00E40DC9">
            <w:pPr>
              <w:pStyle w:val="Tableheader"/>
              <w:jc w:val="center"/>
              <w:rPr>
                <w:b/>
              </w:rPr>
            </w:pPr>
            <w:r w:rsidRPr="00C04E31">
              <w:rPr>
                <w:b/>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5B411" w14:textId="77777777" w:rsidR="00C76C9B" w:rsidRPr="00C04E31" w:rsidRDefault="00C76C9B" w:rsidP="00E40DC9">
            <w:pPr>
              <w:pStyle w:val="Tableheader"/>
              <w:jc w:val="center"/>
              <w:rPr>
                <w:b/>
              </w:rPr>
            </w:pPr>
            <w:r w:rsidRPr="00C04E31">
              <w:rPr>
                <w:b/>
              </w:rPr>
              <w:t>Color</w:t>
            </w:r>
          </w:p>
          <w:p w14:paraId="6649C272" w14:textId="77777777" w:rsidR="00C76C9B" w:rsidRPr="00C04E31" w:rsidRDefault="00C76C9B" w:rsidP="00E40DC9">
            <w:pPr>
              <w:pStyle w:val="Tableheader"/>
              <w:jc w:val="center"/>
              <w:rPr>
                <w:b/>
              </w:rPr>
            </w:pPr>
            <w:r w:rsidRPr="00C04E31">
              <w:rPr>
                <w:b/>
              </w:rPr>
              <w:t>(r,g,b)</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57A30" w14:textId="77777777" w:rsidR="00C76C9B" w:rsidRPr="00C04E31" w:rsidRDefault="00C76C9B" w:rsidP="00E40DC9">
            <w:pPr>
              <w:pStyle w:val="Tableheader"/>
              <w:jc w:val="center"/>
              <w:rPr>
                <w:b/>
              </w:rPr>
            </w:pPr>
            <w:r w:rsidRPr="00C04E31">
              <w:rPr>
                <w:b/>
              </w:rPr>
              <w:t># of</w:t>
            </w:r>
          </w:p>
          <w:p w14:paraId="6B1D570E" w14:textId="77777777" w:rsidR="00C76C9B" w:rsidRPr="00C04E31" w:rsidRDefault="00C76C9B" w:rsidP="00E40DC9">
            <w:pPr>
              <w:pStyle w:val="Tableheader"/>
              <w:jc w:val="center"/>
              <w:rPr>
                <w:b/>
              </w:rPr>
            </w:pPr>
            <w:r w:rsidRPr="00C04E31">
              <w:rPr>
                <w:b/>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1A932" w14:textId="77777777" w:rsidR="00C76C9B" w:rsidRPr="00C04E31" w:rsidRDefault="00C76C9B" w:rsidP="00E40DC9">
            <w:pPr>
              <w:pStyle w:val="Tableheader"/>
              <w:jc w:val="center"/>
              <w:rPr>
                <w:b/>
              </w:rPr>
            </w:pPr>
            <w:r w:rsidRPr="00C04E31">
              <w:rPr>
                <w:b/>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4DFC5" w14:textId="77777777" w:rsidR="00C76C9B" w:rsidRPr="00C04E31" w:rsidRDefault="00C76C9B" w:rsidP="00E40DC9">
            <w:pPr>
              <w:pStyle w:val="Tableheader"/>
              <w:jc w:val="center"/>
              <w:rPr>
                <w:b/>
              </w:rPr>
            </w:pPr>
            <w:r w:rsidRPr="00C04E31">
              <w:rPr>
                <w:b/>
              </w:rPr>
              <w:t># of</w:t>
            </w:r>
          </w:p>
          <w:p w14:paraId="02696508" w14:textId="77777777" w:rsidR="00C76C9B" w:rsidRPr="00C04E31" w:rsidRDefault="00C76C9B" w:rsidP="00E40DC9">
            <w:pPr>
              <w:pStyle w:val="Tableheader"/>
              <w:jc w:val="center"/>
              <w:rPr>
                <w:b/>
              </w:rPr>
            </w:pPr>
            <w:r w:rsidRPr="00C04E31">
              <w:rPr>
                <w:b/>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59CEE" w14:textId="77777777" w:rsidR="00C76C9B" w:rsidRPr="00C04E31" w:rsidRDefault="00C76C9B" w:rsidP="00E40DC9">
            <w:pPr>
              <w:pStyle w:val="Tableheader"/>
              <w:jc w:val="center"/>
              <w:rPr>
                <w:b/>
              </w:rPr>
            </w:pPr>
            <w:r w:rsidRPr="00C04E31">
              <w:rPr>
                <w:b/>
              </w:rPr>
              <w:t># of</w:t>
            </w:r>
          </w:p>
          <w:p w14:paraId="0F7212B5" w14:textId="77777777" w:rsidR="00C76C9B" w:rsidRPr="00C04E31" w:rsidRDefault="00C76C9B" w:rsidP="00E40DC9">
            <w:pPr>
              <w:pStyle w:val="Tableheader"/>
              <w:jc w:val="center"/>
              <w:rPr>
                <w:b/>
              </w:rPr>
            </w:pPr>
            <w:r w:rsidRPr="00C04E31">
              <w:rPr>
                <w:b/>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475BC" w14:textId="77777777" w:rsidR="00C76C9B" w:rsidRPr="00C04E31" w:rsidRDefault="00C76C9B" w:rsidP="00E40DC9">
            <w:pPr>
              <w:pStyle w:val="Tableheader"/>
              <w:jc w:val="center"/>
              <w:rPr>
                <w:b/>
              </w:rPr>
            </w:pPr>
            <w:r w:rsidRPr="00C04E31">
              <w:rPr>
                <w:b/>
              </w:rPr>
              <w:t>Face ID</w:t>
            </w:r>
          </w:p>
          <w:p w14:paraId="2B6567D1" w14:textId="77777777" w:rsidR="00C76C9B" w:rsidRPr="00C04E31" w:rsidRDefault="00C76C9B" w:rsidP="00E40DC9">
            <w:pPr>
              <w:pStyle w:val="Tableheader"/>
              <w:jc w:val="center"/>
              <w:rPr>
                <w:b/>
              </w:rPr>
            </w:pPr>
            <w:r w:rsidRPr="00C04E31">
              <w:rPr>
                <w:b/>
              </w:rPr>
              <w:t>(quad)</w:t>
            </w:r>
          </w:p>
        </w:tc>
      </w:tr>
      <w:tr w:rsidR="00C76C9B" w:rsidRPr="00184156" w14:paraId="138E498D" w14:textId="77777777" w:rsidTr="00E40DC9">
        <w:trPr>
          <w:trHeight w:val="315"/>
        </w:trPr>
        <w:tc>
          <w:tcPr>
            <w:tcW w:w="1902" w:type="dxa"/>
            <w:shd w:val="clear" w:color="auto" w:fill="auto"/>
            <w:vAlign w:val="center"/>
            <w:hideMark/>
          </w:tcPr>
          <w:p w14:paraId="5074980E"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Lower Jaw</w:t>
            </w:r>
          </w:p>
        </w:tc>
        <w:tc>
          <w:tcPr>
            <w:tcW w:w="735" w:type="dxa"/>
            <w:shd w:val="clear" w:color="000000" w:fill="7F007F"/>
            <w:vAlign w:val="center"/>
            <w:hideMark/>
          </w:tcPr>
          <w:p w14:paraId="23FA429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52D9EEE7"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(0.5, 0, 0.5)</w:t>
            </w:r>
          </w:p>
        </w:tc>
        <w:tc>
          <w:tcPr>
            <w:tcW w:w="948" w:type="dxa"/>
            <w:shd w:val="clear" w:color="auto" w:fill="auto"/>
            <w:vAlign w:val="center"/>
            <w:hideMark/>
          </w:tcPr>
          <w:p w14:paraId="0DAEEF6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10440</w:t>
            </w:r>
          </w:p>
        </w:tc>
        <w:tc>
          <w:tcPr>
            <w:tcW w:w="1439" w:type="dxa"/>
            <w:shd w:val="clear" w:color="000000" w:fill="FFFFFF"/>
            <w:vAlign w:val="center"/>
            <w:hideMark/>
          </w:tcPr>
          <w:p w14:paraId="0B233A4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[12199:22638]</w:t>
            </w:r>
          </w:p>
        </w:tc>
        <w:tc>
          <w:tcPr>
            <w:tcW w:w="1213" w:type="dxa"/>
            <w:shd w:val="clear" w:color="000000" w:fill="FFFFFF"/>
            <w:vAlign w:val="center"/>
            <w:hideMark/>
          </w:tcPr>
          <w:p w14:paraId="61808DC9"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10380</w:t>
            </w:r>
          </w:p>
        </w:tc>
        <w:tc>
          <w:tcPr>
            <w:tcW w:w="977" w:type="dxa"/>
            <w:shd w:val="clear" w:color="auto" w:fill="auto"/>
            <w:vAlign w:val="center"/>
            <w:hideMark/>
          </w:tcPr>
          <w:p w14:paraId="1BCC54DA"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20760</w:t>
            </w:r>
          </w:p>
        </w:tc>
        <w:tc>
          <w:tcPr>
            <w:tcW w:w="1439" w:type="dxa"/>
            <w:shd w:val="clear" w:color="000000" w:fill="FFFFFF"/>
            <w:vAlign w:val="center"/>
            <w:hideMark/>
          </w:tcPr>
          <w:p w14:paraId="08DFFA34"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[12174:22553]</w:t>
            </w:r>
          </w:p>
        </w:tc>
      </w:tr>
      <w:tr w:rsidR="00C76C9B" w:rsidRPr="00184156" w14:paraId="23BBB350" w14:textId="77777777" w:rsidTr="00E40DC9">
        <w:trPr>
          <w:trHeight w:val="315"/>
        </w:trPr>
        <w:tc>
          <w:tcPr>
            <w:tcW w:w="1902" w:type="dxa"/>
            <w:shd w:val="clear" w:color="auto" w:fill="auto"/>
            <w:vAlign w:val="center"/>
            <w:hideMark/>
          </w:tcPr>
          <w:p w14:paraId="54A86397" w14:textId="77777777" w:rsidR="00C76C9B" w:rsidRPr="00184156" w:rsidRDefault="00C76C9B" w:rsidP="00E40DC9">
            <w:pPr>
              <w:spacing w:after="0" w:line="240" w:lineRule="auto"/>
              <w:rPr>
                <w:rFonts w:cs="Arial"/>
                <w:color w:val="000000"/>
                <w:sz w:val="18"/>
                <w:szCs w:val="18"/>
                <w:lang w:eastAsia="fr-FR"/>
              </w:rPr>
            </w:pPr>
            <w:r w:rsidRPr="00184156">
              <w:rPr>
                <w:rFonts w:cs="Arial"/>
                <w:color w:val="000000"/>
                <w:sz w:val="18"/>
                <w:szCs w:val="18"/>
                <w:lang w:eastAsia="fr-FR"/>
              </w:rPr>
              <w:t>Upper Jaw</w:t>
            </w:r>
          </w:p>
        </w:tc>
        <w:tc>
          <w:tcPr>
            <w:tcW w:w="735" w:type="dxa"/>
            <w:shd w:val="clear" w:color="000000" w:fill="7FFF7F"/>
            <w:vAlign w:val="center"/>
            <w:hideMark/>
          </w:tcPr>
          <w:p w14:paraId="5B0168A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 </w:t>
            </w:r>
          </w:p>
        </w:tc>
        <w:tc>
          <w:tcPr>
            <w:tcW w:w="1311" w:type="dxa"/>
            <w:shd w:val="clear" w:color="auto" w:fill="auto"/>
            <w:vAlign w:val="center"/>
            <w:hideMark/>
          </w:tcPr>
          <w:p w14:paraId="6017BAFC"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(0.5, 1, 0.5)</w:t>
            </w:r>
          </w:p>
        </w:tc>
        <w:tc>
          <w:tcPr>
            <w:tcW w:w="948" w:type="dxa"/>
            <w:shd w:val="clear" w:color="auto" w:fill="auto"/>
            <w:vAlign w:val="center"/>
            <w:hideMark/>
          </w:tcPr>
          <w:p w14:paraId="096D2ED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11107</w:t>
            </w:r>
          </w:p>
        </w:tc>
        <w:tc>
          <w:tcPr>
            <w:tcW w:w="1439" w:type="dxa"/>
            <w:shd w:val="clear" w:color="000000" w:fill="FFFFFF"/>
            <w:vAlign w:val="center"/>
            <w:hideMark/>
          </w:tcPr>
          <w:p w14:paraId="3CAB9B8B"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[22639:33745]</w:t>
            </w:r>
          </w:p>
        </w:tc>
        <w:tc>
          <w:tcPr>
            <w:tcW w:w="1213" w:type="dxa"/>
            <w:shd w:val="clear" w:color="000000" w:fill="FFFFFF"/>
            <w:vAlign w:val="center"/>
            <w:hideMark/>
          </w:tcPr>
          <w:p w14:paraId="1E7AF35F"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11040</w:t>
            </w:r>
          </w:p>
        </w:tc>
        <w:tc>
          <w:tcPr>
            <w:tcW w:w="977" w:type="dxa"/>
            <w:shd w:val="clear" w:color="auto" w:fill="auto"/>
            <w:vAlign w:val="center"/>
            <w:hideMark/>
          </w:tcPr>
          <w:p w14:paraId="6DD74F1D"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22080</w:t>
            </w:r>
          </w:p>
        </w:tc>
        <w:tc>
          <w:tcPr>
            <w:tcW w:w="1439" w:type="dxa"/>
            <w:shd w:val="clear" w:color="000000" w:fill="FFFFFF"/>
            <w:vAlign w:val="center"/>
            <w:hideMark/>
          </w:tcPr>
          <w:p w14:paraId="7802EFF0" w14:textId="77777777" w:rsidR="00C76C9B" w:rsidRPr="00184156" w:rsidRDefault="00C76C9B" w:rsidP="00E40DC9">
            <w:pPr>
              <w:spacing w:after="0" w:line="240" w:lineRule="auto"/>
              <w:jc w:val="center"/>
              <w:rPr>
                <w:rFonts w:cs="Arial"/>
                <w:color w:val="000000"/>
                <w:sz w:val="18"/>
                <w:szCs w:val="18"/>
                <w:lang w:eastAsia="fr-FR"/>
              </w:rPr>
            </w:pPr>
            <w:r w:rsidRPr="00184156">
              <w:rPr>
                <w:rFonts w:cs="Arial"/>
                <w:color w:val="000000"/>
                <w:sz w:val="18"/>
                <w:szCs w:val="18"/>
                <w:lang w:eastAsia="fr-FR"/>
              </w:rPr>
              <w:t>[22554:33593]</w:t>
            </w:r>
          </w:p>
        </w:tc>
      </w:tr>
    </w:tbl>
    <w:p w14:paraId="72DAD7E8" w14:textId="77777777" w:rsidR="00C76C9B" w:rsidRPr="00F64E9A" w:rsidRDefault="00C76C9B" w:rsidP="00C76C9B">
      <w:pPr>
        <w:rPr>
          <w:rFonts w:cs="Arial"/>
          <w:bCs/>
          <w:lang w:eastAsia="fr-FR"/>
        </w:rPr>
      </w:pPr>
    </w:p>
    <w:p w14:paraId="5099C2EF" w14:textId="77777777" w:rsidR="00C76C9B" w:rsidRPr="00F64E9A" w:rsidRDefault="00C76C9B" w:rsidP="00C76C9B">
      <w:pPr>
        <w:pStyle w:val="Caption"/>
        <w:rPr>
          <w:rFonts w:ascii="Cambria" w:hAnsi="Cambria" w:cs="Arial"/>
          <w:bCs w:val="0"/>
          <w:lang w:eastAsia="fr-FR"/>
        </w:rPr>
      </w:pPr>
      <w:bookmarkStart w:id="410" w:name="_Toc110343500"/>
      <w:bookmarkStart w:id="411" w:name="_Toc110611488"/>
      <w:r w:rsidRPr="00F64E9A">
        <w:rPr>
          <w:rFonts w:ascii="Cambria" w:hAnsi="Cambria" w:cs="Arial"/>
          <w:bCs w:val="0"/>
          <w:noProof/>
          <w:lang w:eastAsia="fr-FR"/>
        </w:rPr>
        <w:lastRenderedPageBreak/>
        <w:drawing>
          <wp:inline distT="0" distB="0" distL="0" distR="0" wp14:anchorId="084AF291" wp14:editId="3E485BF9">
            <wp:extent cx="2143932" cy="2160000"/>
            <wp:effectExtent l="0" t="0" r="8890" b="0"/>
            <wp:docPr id="27" name="Picture 27" descr="A wireframe of a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ireframe of a teeth&#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8FD3B3E" wp14:editId="25D6A6EC">
            <wp:extent cx="1974375" cy="2160000"/>
            <wp:effectExtent l="0" t="0" r="6985" b="0"/>
            <wp:docPr id="28" name="Picture 28" descr="A wireframe of a human tee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wireframe of a human teeth&#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410"/>
      <w:bookmarkEnd w:id="411"/>
    </w:p>
    <w:p w14:paraId="35D83B25" w14:textId="77777777" w:rsidR="00C76C9B" w:rsidRPr="00F64E9A" w:rsidRDefault="00C76C9B" w:rsidP="00C76C9B">
      <w:pPr>
        <w:ind w:left="2160" w:firstLine="720"/>
        <w:rPr>
          <w:rFonts w:cs="Arial"/>
          <w:bCs/>
          <w:lang w:eastAsia="fr-FR"/>
        </w:rPr>
      </w:pPr>
      <w:r w:rsidRPr="00F64E9A">
        <w:rPr>
          <w:rFonts w:cs="Arial"/>
          <w:bCs/>
          <w:lang w:eastAsia="fr-FR"/>
        </w:rPr>
        <w:t>Upper Jaw</w:t>
      </w:r>
      <w:r w:rsidRPr="00F64E9A">
        <w:rPr>
          <w:rFonts w:cs="Arial"/>
          <w:bCs/>
          <w:lang w:eastAsia="fr-FR"/>
        </w:rPr>
        <w:tab/>
      </w:r>
      <w:r w:rsidRPr="00F64E9A">
        <w:rPr>
          <w:rFonts w:cs="Arial"/>
          <w:bCs/>
          <w:lang w:eastAsia="fr-FR"/>
        </w:rPr>
        <w:tab/>
      </w:r>
      <w:r w:rsidRPr="00F64E9A">
        <w:rPr>
          <w:rFonts w:cs="Arial"/>
          <w:bCs/>
          <w:lang w:eastAsia="fr-FR"/>
        </w:rPr>
        <w:tab/>
        <w:t>Lower Jaw</w:t>
      </w:r>
    </w:p>
    <w:p w14:paraId="4361B8A2" w14:textId="77777777" w:rsidR="00C76C9B" w:rsidRPr="00F64E9A" w:rsidRDefault="00C76C9B" w:rsidP="00C76C9B">
      <w:pPr>
        <w:rPr>
          <w:rFonts w:cs="Arial"/>
          <w:bCs/>
          <w:noProof/>
          <w:lang w:eastAsia="fr-FR"/>
        </w:rPr>
      </w:pPr>
      <w:r w:rsidRPr="00F64E9A">
        <w:rPr>
          <w:rFonts w:cs="Arial"/>
          <w:bCs/>
          <w:noProof/>
        </w:rPr>
        <w:drawing>
          <wp:inline distT="0" distB="0" distL="0" distR="0" wp14:anchorId="36CE66B4" wp14:editId="2746DF5C">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112"/>
                    <a:stretch>
                      <a:fillRect/>
                    </a:stretch>
                  </pic:blipFill>
                  <pic:spPr>
                    <a:xfrm>
                      <a:off x="0" y="0"/>
                      <a:ext cx="1570628"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64F38956" wp14:editId="6DE89BEE">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cs="Arial"/>
          <w:bCs/>
          <w:noProof/>
          <w:lang w:eastAsia="fr-FR"/>
        </w:rPr>
        <w:t xml:space="preserve"> </w:t>
      </w:r>
      <w:r w:rsidRPr="00F64E9A">
        <w:rPr>
          <w:rFonts w:cs="Arial"/>
          <w:bCs/>
          <w:noProof/>
        </w:rPr>
        <w:drawing>
          <wp:inline distT="0" distB="0" distL="0" distR="0" wp14:anchorId="0FB2E4B0" wp14:editId="5CFBE4B7">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114"/>
                    <a:stretch>
                      <a:fillRect/>
                    </a:stretch>
                  </pic:blipFill>
                  <pic:spPr>
                    <a:xfrm>
                      <a:off x="0" y="0"/>
                      <a:ext cx="1424083" cy="1404000"/>
                    </a:xfrm>
                    <a:prstGeom prst="rect">
                      <a:avLst/>
                    </a:prstGeom>
                  </pic:spPr>
                </pic:pic>
              </a:graphicData>
            </a:graphic>
          </wp:inline>
        </w:drawing>
      </w:r>
      <w:r w:rsidRPr="00F64E9A">
        <w:rPr>
          <w:rFonts w:cs="Arial"/>
          <w:bCs/>
          <w:noProof/>
          <w:lang w:eastAsia="fr-FR"/>
        </w:rPr>
        <w:t xml:space="preserve"> </w:t>
      </w:r>
      <w:r w:rsidRPr="00F64E9A">
        <w:rPr>
          <w:rFonts w:cs="Arial"/>
          <w:bCs/>
          <w:noProof/>
          <w:lang w:eastAsia="fr-FR"/>
        </w:rPr>
        <w:drawing>
          <wp:inline distT="0" distB="0" distL="0" distR="0" wp14:anchorId="468223D6" wp14:editId="09A59D0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16F4EF8D" w14:textId="77777777" w:rsidR="00C76C9B" w:rsidRPr="00F64E9A" w:rsidRDefault="00C76C9B" w:rsidP="00C76C9B">
      <w:pPr>
        <w:rPr>
          <w:rFonts w:cs="Arial"/>
          <w:bCs/>
          <w:noProof/>
          <w:lang w:eastAsia="fr-FR"/>
        </w:rPr>
      </w:pPr>
      <w:r w:rsidRPr="00F64E9A">
        <w:rPr>
          <w:rFonts w:cs="Arial"/>
          <w:bCs/>
          <w:noProof/>
          <w:lang w:eastAsia="fr-FR"/>
        </w:rPr>
        <w:t>Upper UV Map</w:t>
      </w:r>
      <w:r w:rsidRPr="00F64E9A">
        <w:rPr>
          <w:rFonts w:cs="Arial"/>
          <w:bCs/>
          <w:noProof/>
          <w:lang w:eastAsia="fr-FR"/>
        </w:rPr>
        <w:tab/>
      </w:r>
      <w:r w:rsidRPr="00F64E9A">
        <w:rPr>
          <w:rFonts w:cs="Arial"/>
          <w:bCs/>
          <w:noProof/>
          <w:lang w:eastAsia="fr-FR"/>
        </w:rPr>
        <w:tab/>
        <w:t xml:space="preserve">           Upper Albedo Map          </w:t>
      </w:r>
      <w:r w:rsidRPr="00F64E9A">
        <w:rPr>
          <w:rFonts w:cs="Arial"/>
          <w:bCs/>
          <w:noProof/>
          <w:lang w:eastAsia="fr-FR"/>
        </w:rPr>
        <w:tab/>
        <w:t xml:space="preserve"> Lower UV </w:t>
      </w:r>
      <w:r w:rsidRPr="00F64E9A">
        <w:rPr>
          <w:rFonts w:cs="Arial"/>
          <w:bCs/>
          <w:noProof/>
          <w:lang w:eastAsia="fr-FR"/>
        </w:rPr>
        <w:tab/>
      </w:r>
      <w:r w:rsidRPr="00F64E9A">
        <w:rPr>
          <w:rFonts w:cs="Arial"/>
          <w:bCs/>
          <w:noProof/>
          <w:lang w:eastAsia="fr-FR"/>
        </w:rPr>
        <w:tab/>
        <w:t>Lower Albedo Map</w:t>
      </w:r>
    </w:p>
    <w:p w14:paraId="4D96BFC0" w14:textId="77777777" w:rsidR="00C76C9B" w:rsidRPr="00F64E9A" w:rsidRDefault="00C76C9B" w:rsidP="00C76C9B">
      <w:pPr>
        <w:pStyle w:val="Caption"/>
        <w:jc w:val="center"/>
        <w:rPr>
          <w:rFonts w:ascii="Cambria" w:hAnsi="Cambria" w:cs="Arial"/>
        </w:rPr>
      </w:pPr>
      <w:bookmarkStart w:id="412" w:name="_Ref116678433"/>
      <w:r w:rsidRPr="00F64E9A">
        <w:rPr>
          <w:rFonts w:ascii="Cambria" w:hAnsi="Cambria" w:cs="Arial"/>
        </w:rPr>
        <w:t>Figure</w:t>
      </w:r>
      <w:bookmarkEnd w:id="412"/>
      <w:r w:rsidRPr="00F64E9A">
        <w:rPr>
          <w:rFonts w:ascii="Cambria" w:hAnsi="Cambria" w:cs="Arial"/>
        </w:rPr>
        <w:t xml:space="preserve"> H.11: MPEG Morgan’s teeth model. </w:t>
      </w:r>
    </w:p>
    <w:p w14:paraId="2B470630" w14:textId="77777777" w:rsidR="00C76C9B" w:rsidRPr="00F64E9A" w:rsidRDefault="00C76C9B" w:rsidP="00C76C9B">
      <w:pPr>
        <w:rPr>
          <w:rFonts w:cs="Arial"/>
          <w:b/>
          <w:bCs/>
          <w:sz w:val="28"/>
          <w:szCs w:val="28"/>
          <w:lang w:eastAsia="fr-FR"/>
        </w:rPr>
      </w:pPr>
      <w:bookmarkStart w:id="413" w:name="_Toc116678831"/>
      <w:r w:rsidRPr="00F64E9A">
        <w:rPr>
          <w:rFonts w:cs="Arial"/>
          <w:b/>
          <w:bCs/>
          <w:sz w:val="28"/>
          <w:szCs w:val="28"/>
          <w:lang w:eastAsia="fr-FR"/>
        </w:rPr>
        <w:br w:type="page"/>
      </w:r>
    </w:p>
    <w:p w14:paraId="5EC52651" w14:textId="77777777" w:rsidR="00C76C9B" w:rsidRPr="00F64E9A" w:rsidRDefault="00C76C9B" w:rsidP="00C76C9B">
      <w:pPr>
        <w:pStyle w:val="Heading3"/>
        <w:numPr>
          <w:ilvl w:val="0"/>
          <w:numId w:val="0"/>
        </w:numPr>
        <w:spacing w:line="240" w:lineRule="atLeast"/>
        <w:jc w:val="both"/>
        <w:rPr>
          <w:bCs/>
          <w:iCs/>
          <w:szCs w:val="24"/>
        </w:rPr>
      </w:pPr>
      <w:r w:rsidRPr="00F64E9A">
        <w:rPr>
          <w:szCs w:val="24"/>
        </w:rPr>
        <w:lastRenderedPageBreak/>
        <w:t>H.3.6</w:t>
      </w:r>
      <w:r w:rsidRPr="00F64E9A">
        <w:rPr>
          <w:szCs w:val="24"/>
        </w:rPr>
        <w:tab/>
        <w:t>Eye Model</w:t>
      </w:r>
      <w:bookmarkEnd w:id="413"/>
    </w:p>
    <w:p w14:paraId="4C5BEB2F" w14:textId="77777777" w:rsidR="00C76C9B" w:rsidRPr="00C04E31" w:rsidRDefault="00C76C9B" w:rsidP="00C76C9B">
      <w:pPr>
        <w:rPr>
          <w:rFonts w:cs="Arial"/>
          <w:bCs/>
          <w:szCs w:val="22"/>
          <w:lang w:eastAsia="fr-FR"/>
        </w:rPr>
      </w:pPr>
      <w:r w:rsidRPr="00C04E31">
        <w:rPr>
          <w:rFonts w:cs="Arial"/>
          <w:bCs/>
          <w:szCs w:val="22"/>
          <w:lang w:eastAsia="fr-FR"/>
        </w:rPr>
        <w:t>The reference avatar comes with a complete eye model depicted in Figure H.12. The eye model follows an anatomical eye model and is composed of three elements: the sclera, the iris, and the lens.</w:t>
      </w:r>
    </w:p>
    <w:p w14:paraId="7D5A4A47" w14:textId="77777777" w:rsidR="00C76C9B" w:rsidRPr="00C04E31" w:rsidRDefault="00C76C9B" w:rsidP="00C76C9B">
      <w:pPr>
        <w:rPr>
          <w:rFonts w:cs="Arial"/>
          <w:bCs/>
          <w:szCs w:val="22"/>
          <w:lang w:eastAsia="fr-FR"/>
        </w:rPr>
      </w:pPr>
      <w:r w:rsidRPr="00C04E31">
        <w:rPr>
          <w:rFonts w:cs="Arial"/>
          <w:bCs/>
          <w:szCs w:val="22"/>
          <w:lang w:eastAsia="fr-FR"/>
        </w:rPr>
        <w:t>The polygon count is the following:</w:t>
      </w:r>
    </w:p>
    <w:p w14:paraId="0BE08EB1"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lens (201 vertices and 200 quad face (380 triangular faces)</w:t>
      </w:r>
    </w:p>
    <w:p w14:paraId="40CECA62"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iris (928 vertices and 896 quad face (1792 triangular faces)</w:t>
      </w:r>
    </w:p>
    <w:p w14:paraId="5836E046" w14:textId="77777777" w:rsidR="00C76C9B" w:rsidRPr="00C04E31" w:rsidRDefault="00C76C9B" w:rsidP="00C76C9B">
      <w:pPr>
        <w:pStyle w:val="ListParagraph"/>
        <w:numPr>
          <w:ilvl w:val="0"/>
          <w:numId w:val="16"/>
        </w:numPr>
        <w:spacing w:before="0" w:after="160" w:line="259" w:lineRule="auto"/>
        <w:jc w:val="both"/>
        <w:rPr>
          <w:rFonts w:ascii="Cambria" w:hAnsi="Cambria" w:cs="Arial"/>
          <w:bCs/>
          <w:sz w:val="22"/>
          <w:szCs w:val="22"/>
          <w:lang w:eastAsia="fr-FR"/>
        </w:rPr>
      </w:pPr>
      <w:r w:rsidRPr="00C04E31">
        <w:rPr>
          <w:rFonts w:ascii="Cambria" w:hAnsi="Cambria" w:cs="Arial"/>
          <w:bCs/>
          <w:sz w:val="22"/>
          <w:szCs w:val="22"/>
          <w:lang w:eastAsia="fr-FR"/>
        </w:rPr>
        <w:t>sclera (290 vertices and 288 quad face (576 triangular faces)</w:t>
      </w:r>
    </w:p>
    <w:p w14:paraId="4C46D2FE" w14:textId="77777777" w:rsidR="00C76C9B" w:rsidRPr="00C04E31" w:rsidRDefault="00C76C9B" w:rsidP="00C76C9B">
      <w:pPr>
        <w:rPr>
          <w:rFonts w:cs="Arial"/>
          <w:bCs/>
          <w:szCs w:val="22"/>
          <w:lang w:eastAsia="fr-FR"/>
        </w:rPr>
      </w:pPr>
      <w:r w:rsidRPr="00C04E31">
        <w:rPr>
          <w:rFonts w:cs="Arial"/>
          <w:bCs/>
          <w:szCs w:val="22"/>
          <w:lang w:eastAsia="fr-FR"/>
        </w:rPr>
        <w:t xml:space="preserve">The following extract of the semantic Table H.1 shows left and right eye from the referenced glTF file. The order of ID ranges (vertex or face) is: lens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iris </w:t>
      </w:r>
      <w:r w:rsidRPr="00C04E31">
        <w:rPr>
          <w:rFonts w:ascii="Wingdings" w:eastAsia="Wingdings" w:hAnsi="Wingdings" w:cs="Wingdings"/>
          <w:szCs w:val="22"/>
          <w:lang w:eastAsia="fr-FR"/>
        </w:rPr>
        <w:sym w:font="Wingdings" w:char="F0E0"/>
      </w:r>
      <w:r w:rsidRPr="00C04E31">
        <w:rPr>
          <w:rFonts w:cs="Arial"/>
          <w:bCs/>
          <w:szCs w:val="22"/>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C76C9B" w:rsidRPr="00B33D1A" w14:paraId="2B1626E9" w14:textId="77777777" w:rsidTr="00E40DC9">
        <w:trPr>
          <w:trHeight w:val="315"/>
        </w:trPr>
        <w:tc>
          <w:tcPr>
            <w:tcW w:w="1902" w:type="dxa"/>
            <w:shd w:val="clear" w:color="auto" w:fill="auto"/>
            <w:vAlign w:val="center"/>
            <w:hideMark/>
          </w:tcPr>
          <w:p w14:paraId="541933E3" w14:textId="77777777" w:rsidR="00C76C9B" w:rsidRPr="00C04E31" w:rsidRDefault="00C76C9B" w:rsidP="00E40DC9">
            <w:pPr>
              <w:pStyle w:val="Tableheader"/>
              <w:jc w:val="center"/>
              <w:rPr>
                <w:b/>
              </w:rPr>
            </w:pPr>
            <w:r w:rsidRPr="00C04E31">
              <w:rPr>
                <w:b/>
              </w:rPr>
              <w:t>Semantic Name</w:t>
            </w:r>
          </w:p>
        </w:tc>
        <w:tc>
          <w:tcPr>
            <w:tcW w:w="735" w:type="dxa"/>
            <w:shd w:val="clear" w:color="auto" w:fill="auto"/>
            <w:vAlign w:val="center"/>
            <w:hideMark/>
          </w:tcPr>
          <w:p w14:paraId="65E86E98" w14:textId="77777777" w:rsidR="00C76C9B" w:rsidRPr="00C04E31" w:rsidRDefault="00C76C9B" w:rsidP="00E40DC9">
            <w:pPr>
              <w:pStyle w:val="Tableheader"/>
              <w:jc w:val="center"/>
              <w:rPr>
                <w:b/>
              </w:rPr>
            </w:pPr>
            <w:r w:rsidRPr="00C04E31">
              <w:rPr>
                <w:b/>
              </w:rPr>
              <w:t>Color</w:t>
            </w:r>
          </w:p>
        </w:tc>
        <w:tc>
          <w:tcPr>
            <w:tcW w:w="1311" w:type="dxa"/>
            <w:shd w:val="clear" w:color="auto" w:fill="auto"/>
            <w:vAlign w:val="center"/>
            <w:hideMark/>
          </w:tcPr>
          <w:p w14:paraId="20E7A2F9" w14:textId="77777777" w:rsidR="00C76C9B" w:rsidRPr="00C04E31" w:rsidRDefault="00C76C9B" w:rsidP="00E40DC9">
            <w:pPr>
              <w:pStyle w:val="Tableheader"/>
              <w:jc w:val="center"/>
              <w:rPr>
                <w:b/>
              </w:rPr>
            </w:pPr>
            <w:r w:rsidRPr="00C04E31">
              <w:rPr>
                <w:b/>
              </w:rPr>
              <w:t>Color</w:t>
            </w:r>
          </w:p>
          <w:p w14:paraId="7163F78E" w14:textId="77777777" w:rsidR="00C76C9B" w:rsidRPr="00C04E31" w:rsidRDefault="00C76C9B" w:rsidP="00E40DC9">
            <w:pPr>
              <w:pStyle w:val="Tableheader"/>
              <w:jc w:val="center"/>
              <w:rPr>
                <w:b/>
              </w:rPr>
            </w:pPr>
            <w:r w:rsidRPr="00C04E31">
              <w:rPr>
                <w:b/>
              </w:rPr>
              <w:t>(r,g,b)</w:t>
            </w:r>
          </w:p>
        </w:tc>
        <w:tc>
          <w:tcPr>
            <w:tcW w:w="948" w:type="dxa"/>
            <w:shd w:val="clear" w:color="auto" w:fill="auto"/>
            <w:vAlign w:val="center"/>
            <w:hideMark/>
          </w:tcPr>
          <w:p w14:paraId="231CFF45" w14:textId="77777777" w:rsidR="00C76C9B" w:rsidRPr="00C04E31" w:rsidRDefault="00C76C9B" w:rsidP="00E40DC9">
            <w:pPr>
              <w:pStyle w:val="Tableheader"/>
              <w:jc w:val="center"/>
              <w:rPr>
                <w:b/>
              </w:rPr>
            </w:pPr>
            <w:r w:rsidRPr="00C04E31">
              <w:rPr>
                <w:b/>
              </w:rPr>
              <w:t># of</w:t>
            </w:r>
          </w:p>
          <w:p w14:paraId="2A79B722" w14:textId="77777777" w:rsidR="00C76C9B" w:rsidRPr="00C04E31" w:rsidRDefault="00C76C9B" w:rsidP="00E40DC9">
            <w:pPr>
              <w:pStyle w:val="Tableheader"/>
              <w:jc w:val="center"/>
              <w:rPr>
                <w:b/>
              </w:rPr>
            </w:pPr>
            <w:r w:rsidRPr="00C04E31">
              <w:rPr>
                <w:b/>
              </w:rPr>
              <w:t>vertices</w:t>
            </w:r>
          </w:p>
        </w:tc>
        <w:tc>
          <w:tcPr>
            <w:tcW w:w="1439" w:type="dxa"/>
            <w:shd w:val="clear" w:color="auto" w:fill="auto"/>
            <w:vAlign w:val="center"/>
            <w:hideMark/>
          </w:tcPr>
          <w:p w14:paraId="1A736E9E" w14:textId="77777777" w:rsidR="00C76C9B" w:rsidRPr="00C04E31" w:rsidRDefault="00C76C9B" w:rsidP="00E40DC9">
            <w:pPr>
              <w:pStyle w:val="Tableheader"/>
              <w:jc w:val="center"/>
              <w:rPr>
                <w:b/>
              </w:rPr>
            </w:pPr>
            <w:r w:rsidRPr="00C04E31">
              <w:rPr>
                <w:b/>
              </w:rPr>
              <w:t>Vertex ID</w:t>
            </w:r>
          </w:p>
        </w:tc>
        <w:tc>
          <w:tcPr>
            <w:tcW w:w="1213" w:type="dxa"/>
            <w:shd w:val="clear" w:color="auto" w:fill="auto"/>
            <w:vAlign w:val="center"/>
            <w:hideMark/>
          </w:tcPr>
          <w:p w14:paraId="59676004" w14:textId="77777777" w:rsidR="00C76C9B" w:rsidRPr="00C04E31" w:rsidRDefault="00C76C9B" w:rsidP="00E40DC9">
            <w:pPr>
              <w:pStyle w:val="Tableheader"/>
              <w:jc w:val="center"/>
              <w:rPr>
                <w:b/>
              </w:rPr>
            </w:pPr>
            <w:r w:rsidRPr="00C04E31">
              <w:rPr>
                <w:b/>
              </w:rPr>
              <w:t># of</w:t>
            </w:r>
          </w:p>
          <w:p w14:paraId="6DDB5144" w14:textId="77777777" w:rsidR="00C76C9B" w:rsidRPr="00C04E31" w:rsidRDefault="00C76C9B" w:rsidP="00E40DC9">
            <w:pPr>
              <w:pStyle w:val="Tableheader"/>
              <w:jc w:val="center"/>
              <w:rPr>
                <w:b/>
              </w:rPr>
            </w:pPr>
            <w:r w:rsidRPr="00C04E31">
              <w:rPr>
                <w:b/>
              </w:rPr>
              <w:t>quad faces</w:t>
            </w:r>
          </w:p>
        </w:tc>
        <w:tc>
          <w:tcPr>
            <w:tcW w:w="977" w:type="dxa"/>
            <w:shd w:val="clear" w:color="auto" w:fill="auto"/>
            <w:vAlign w:val="center"/>
            <w:hideMark/>
          </w:tcPr>
          <w:p w14:paraId="11C9996A" w14:textId="77777777" w:rsidR="00C76C9B" w:rsidRPr="00C04E31" w:rsidRDefault="00C76C9B" w:rsidP="00E40DC9">
            <w:pPr>
              <w:pStyle w:val="Tableheader"/>
              <w:jc w:val="center"/>
              <w:rPr>
                <w:b/>
              </w:rPr>
            </w:pPr>
            <w:r w:rsidRPr="00C04E31">
              <w:rPr>
                <w:b/>
              </w:rPr>
              <w:t># of</w:t>
            </w:r>
          </w:p>
          <w:p w14:paraId="7E0F26C9" w14:textId="77777777" w:rsidR="00C76C9B" w:rsidRPr="00C04E31" w:rsidRDefault="00C76C9B" w:rsidP="00E40DC9">
            <w:pPr>
              <w:pStyle w:val="Tableheader"/>
              <w:jc w:val="center"/>
              <w:rPr>
                <w:b/>
              </w:rPr>
            </w:pPr>
            <w:r w:rsidRPr="00C04E31">
              <w:rPr>
                <w:b/>
              </w:rPr>
              <w:t>tri faces</w:t>
            </w:r>
          </w:p>
        </w:tc>
        <w:tc>
          <w:tcPr>
            <w:tcW w:w="1439" w:type="dxa"/>
            <w:shd w:val="clear" w:color="auto" w:fill="auto"/>
            <w:vAlign w:val="center"/>
            <w:hideMark/>
          </w:tcPr>
          <w:p w14:paraId="264FDE76" w14:textId="77777777" w:rsidR="00C76C9B" w:rsidRPr="00C04E31" w:rsidRDefault="00C76C9B" w:rsidP="00E40DC9">
            <w:pPr>
              <w:pStyle w:val="Tableheader"/>
              <w:jc w:val="center"/>
              <w:rPr>
                <w:b/>
              </w:rPr>
            </w:pPr>
            <w:r w:rsidRPr="00C04E31">
              <w:rPr>
                <w:b/>
              </w:rPr>
              <w:t>Face ID</w:t>
            </w:r>
          </w:p>
          <w:p w14:paraId="61162F01" w14:textId="77777777" w:rsidR="00C76C9B" w:rsidRPr="00C04E31" w:rsidRDefault="00C76C9B" w:rsidP="00E40DC9">
            <w:pPr>
              <w:pStyle w:val="Tableheader"/>
              <w:jc w:val="center"/>
              <w:rPr>
                <w:b/>
              </w:rPr>
            </w:pPr>
            <w:r w:rsidRPr="00C04E31">
              <w:rPr>
                <w:b/>
              </w:rPr>
              <w:t>(quad)</w:t>
            </w:r>
          </w:p>
        </w:tc>
      </w:tr>
      <w:tr w:rsidR="00C76C9B" w:rsidRPr="003E5AFD" w14:paraId="7857A619" w14:textId="77777777" w:rsidTr="00E40DC9">
        <w:trPr>
          <w:trHeight w:val="315"/>
        </w:trPr>
        <w:tc>
          <w:tcPr>
            <w:tcW w:w="1902" w:type="dxa"/>
            <w:shd w:val="clear" w:color="auto" w:fill="auto"/>
            <w:vAlign w:val="center"/>
            <w:hideMark/>
          </w:tcPr>
          <w:p w14:paraId="0BDF818E"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Left</w:t>
            </w:r>
          </w:p>
        </w:tc>
        <w:tc>
          <w:tcPr>
            <w:tcW w:w="735" w:type="dxa"/>
            <w:shd w:val="clear" w:color="000000" w:fill="7F0000"/>
            <w:vAlign w:val="center"/>
            <w:hideMark/>
          </w:tcPr>
          <w:p w14:paraId="1879CD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3DEA0F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(0.5,0,0)</w:t>
            </w:r>
          </w:p>
        </w:tc>
        <w:tc>
          <w:tcPr>
            <w:tcW w:w="948" w:type="dxa"/>
            <w:shd w:val="clear" w:color="auto" w:fill="auto"/>
            <w:vAlign w:val="center"/>
            <w:hideMark/>
          </w:tcPr>
          <w:p w14:paraId="5ED12A32"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194CA88B"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[33746:35164]</w:t>
            </w:r>
          </w:p>
        </w:tc>
        <w:tc>
          <w:tcPr>
            <w:tcW w:w="1213" w:type="dxa"/>
            <w:shd w:val="clear" w:color="000000" w:fill="FFFFFF"/>
            <w:vAlign w:val="center"/>
            <w:hideMark/>
          </w:tcPr>
          <w:p w14:paraId="2CEA90F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3DC773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27A4CCF5"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[33594:34977]</w:t>
            </w:r>
          </w:p>
        </w:tc>
      </w:tr>
      <w:tr w:rsidR="00C76C9B" w:rsidRPr="003E5AFD" w14:paraId="1C5C9D3F" w14:textId="77777777" w:rsidTr="00E40DC9">
        <w:trPr>
          <w:trHeight w:val="315"/>
        </w:trPr>
        <w:tc>
          <w:tcPr>
            <w:tcW w:w="1902" w:type="dxa"/>
            <w:shd w:val="clear" w:color="auto" w:fill="auto"/>
            <w:vAlign w:val="center"/>
            <w:hideMark/>
          </w:tcPr>
          <w:p w14:paraId="558BF7C7" w14:textId="77777777" w:rsidR="00C76C9B" w:rsidRPr="003E5AFD" w:rsidRDefault="00C76C9B" w:rsidP="00E40DC9">
            <w:pPr>
              <w:spacing w:after="0" w:line="240" w:lineRule="auto"/>
              <w:rPr>
                <w:rFonts w:cs="Arial"/>
                <w:color w:val="000000"/>
                <w:sz w:val="18"/>
                <w:szCs w:val="18"/>
                <w:lang w:eastAsia="fr-FR"/>
              </w:rPr>
            </w:pPr>
            <w:r w:rsidRPr="003E5AFD">
              <w:rPr>
                <w:rFonts w:cs="Arial"/>
                <w:color w:val="000000"/>
                <w:sz w:val="18"/>
                <w:szCs w:val="18"/>
                <w:lang w:eastAsia="fr-FR"/>
              </w:rPr>
              <w:t>Eye Right</w:t>
            </w:r>
          </w:p>
        </w:tc>
        <w:tc>
          <w:tcPr>
            <w:tcW w:w="735" w:type="dxa"/>
            <w:shd w:val="clear" w:color="000000" w:fill="7F7F00"/>
            <w:vAlign w:val="center"/>
            <w:hideMark/>
          </w:tcPr>
          <w:p w14:paraId="75AD804E"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 </w:t>
            </w:r>
          </w:p>
        </w:tc>
        <w:tc>
          <w:tcPr>
            <w:tcW w:w="1311" w:type="dxa"/>
            <w:shd w:val="clear" w:color="auto" w:fill="auto"/>
            <w:vAlign w:val="center"/>
            <w:hideMark/>
          </w:tcPr>
          <w:p w14:paraId="1C20299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(0.5,0.5,0)</w:t>
            </w:r>
          </w:p>
        </w:tc>
        <w:tc>
          <w:tcPr>
            <w:tcW w:w="948" w:type="dxa"/>
            <w:shd w:val="clear" w:color="auto" w:fill="auto"/>
            <w:vAlign w:val="center"/>
            <w:hideMark/>
          </w:tcPr>
          <w:p w14:paraId="18E79BFC"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1419</w:t>
            </w:r>
          </w:p>
        </w:tc>
        <w:tc>
          <w:tcPr>
            <w:tcW w:w="1439" w:type="dxa"/>
            <w:shd w:val="clear" w:color="000000" w:fill="FFFFFF"/>
            <w:vAlign w:val="center"/>
            <w:hideMark/>
          </w:tcPr>
          <w:p w14:paraId="0857D324"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[35165:36583]</w:t>
            </w:r>
          </w:p>
        </w:tc>
        <w:tc>
          <w:tcPr>
            <w:tcW w:w="1213" w:type="dxa"/>
            <w:shd w:val="clear" w:color="000000" w:fill="FFFFFF"/>
            <w:vAlign w:val="center"/>
            <w:hideMark/>
          </w:tcPr>
          <w:p w14:paraId="2C4BAF39"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1384</w:t>
            </w:r>
          </w:p>
        </w:tc>
        <w:tc>
          <w:tcPr>
            <w:tcW w:w="977" w:type="dxa"/>
            <w:shd w:val="clear" w:color="auto" w:fill="auto"/>
            <w:vAlign w:val="center"/>
            <w:hideMark/>
          </w:tcPr>
          <w:p w14:paraId="6E8DD87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2748</w:t>
            </w:r>
          </w:p>
        </w:tc>
        <w:tc>
          <w:tcPr>
            <w:tcW w:w="1439" w:type="dxa"/>
            <w:shd w:val="clear" w:color="000000" w:fill="FFFFFF"/>
            <w:vAlign w:val="center"/>
            <w:hideMark/>
          </w:tcPr>
          <w:p w14:paraId="52B59D33" w14:textId="77777777" w:rsidR="00C76C9B" w:rsidRPr="003E5AFD" w:rsidRDefault="00C76C9B" w:rsidP="00E40DC9">
            <w:pPr>
              <w:spacing w:after="0" w:line="240" w:lineRule="auto"/>
              <w:jc w:val="center"/>
              <w:rPr>
                <w:rFonts w:cs="Arial"/>
                <w:color w:val="000000"/>
                <w:sz w:val="18"/>
                <w:szCs w:val="18"/>
                <w:lang w:eastAsia="fr-FR"/>
              </w:rPr>
            </w:pPr>
            <w:r w:rsidRPr="003E5AFD">
              <w:rPr>
                <w:rFonts w:cs="Arial"/>
                <w:color w:val="000000"/>
                <w:sz w:val="18"/>
                <w:szCs w:val="18"/>
                <w:lang w:eastAsia="fr-FR"/>
              </w:rPr>
              <w:t>[34978:36361]</w:t>
            </w:r>
          </w:p>
        </w:tc>
      </w:tr>
    </w:tbl>
    <w:p w14:paraId="28094D0F" w14:textId="77777777" w:rsidR="00C76C9B" w:rsidRPr="00F64E9A" w:rsidRDefault="00C76C9B" w:rsidP="00C76C9B">
      <w:pPr>
        <w:rPr>
          <w:rFonts w:cs="Arial"/>
          <w:bCs/>
          <w:lang w:eastAsia="fr-FR"/>
        </w:rPr>
      </w:pPr>
    </w:p>
    <w:p w14:paraId="07DE03C2" w14:textId="77777777" w:rsidR="00C76C9B" w:rsidRPr="00F64E9A" w:rsidRDefault="00C76C9B" w:rsidP="00C76C9B">
      <w:pPr>
        <w:spacing w:after="0"/>
        <w:rPr>
          <w:rFonts w:cs="Arial"/>
          <w:bCs/>
          <w:lang w:eastAsia="fr-FR"/>
        </w:rPr>
      </w:pPr>
      <w:r w:rsidRPr="00F64E9A">
        <w:rPr>
          <w:rFonts w:cs="Arial"/>
          <w:bCs/>
          <w:noProof/>
          <w:lang w:eastAsia="fr-FR"/>
        </w:rPr>
        <w:drawing>
          <wp:inline distT="0" distB="0" distL="0" distR="0" wp14:anchorId="3186495F" wp14:editId="07B998F5">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762DA181" wp14:editId="4F99BC09">
            <wp:extent cx="1919605" cy="1930502"/>
            <wp:effectExtent l="0" t="0" r="4445" b="0"/>
            <wp:docPr id="33" name="Picture 33" descr="A wireframe of a do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wireframe of a donut&#10;&#10;Description automatically generated"/>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cs="Arial"/>
          <w:bCs/>
          <w:noProof/>
          <w:lang w:eastAsia="fr-FR"/>
        </w:rPr>
        <w:drawing>
          <wp:inline distT="0" distB="0" distL="0" distR="0" wp14:anchorId="57CF8DF1" wp14:editId="50854D3D">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6B42CBA4" w14:textId="77777777" w:rsidR="00C76C9B" w:rsidRPr="00F64E9A" w:rsidRDefault="00C76C9B" w:rsidP="00C76C9B">
      <w:pPr>
        <w:ind w:left="720" w:firstLine="720"/>
        <w:rPr>
          <w:rFonts w:cs="Arial"/>
          <w:bCs/>
          <w:lang w:eastAsia="fr-FR"/>
        </w:rPr>
      </w:pPr>
      <w:r w:rsidRPr="00F64E9A">
        <w:rPr>
          <w:rFonts w:cs="Arial"/>
          <w:bCs/>
          <w:lang w:eastAsia="fr-FR"/>
        </w:rPr>
        <w:t>Sclera</w:t>
      </w:r>
      <w:r w:rsidRPr="00F64E9A">
        <w:rPr>
          <w:rFonts w:cs="Arial"/>
          <w:bCs/>
          <w:lang w:eastAsia="fr-FR"/>
        </w:rPr>
        <w:tab/>
      </w:r>
      <w:r w:rsidRPr="00F64E9A">
        <w:rPr>
          <w:rFonts w:cs="Arial"/>
          <w:bCs/>
          <w:lang w:eastAsia="fr-FR"/>
        </w:rPr>
        <w:tab/>
      </w:r>
      <w:r w:rsidRPr="00F64E9A">
        <w:rPr>
          <w:rFonts w:cs="Arial"/>
          <w:bCs/>
          <w:lang w:eastAsia="fr-FR"/>
        </w:rPr>
        <w:tab/>
      </w:r>
      <w:r w:rsidRPr="00F64E9A">
        <w:rPr>
          <w:rFonts w:cs="Arial"/>
          <w:bCs/>
          <w:lang w:eastAsia="fr-FR"/>
        </w:rPr>
        <w:tab/>
        <w:t>Iris</w:t>
      </w:r>
      <w:r w:rsidRPr="00F64E9A">
        <w:rPr>
          <w:rFonts w:cs="Arial"/>
          <w:bCs/>
          <w:lang w:eastAsia="fr-FR"/>
        </w:rPr>
        <w:tab/>
      </w:r>
      <w:r w:rsidRPr="00F64E9A">
        <w:rPr>
          <w:rFonts w:cs="Arial"/>
          <w:bCs/>
          <w:lang w:eastAsia="fr-FR"/>
        </w:rPr>
        <w:tab/>
      </w:r>
      <w:r w:rsidRPr="00F64E9A">
        <w:rPr>
          <w:rFonts w:cs="Arial"/>
          <w:bCs/>
          <w:lang w:eastAsia="fr-FR"/>
        </w:rPr>
        <w:tab/>
        <w:t xml:space="preserve"> </w:t>
      </w:r>
      <w:r w:rsidRPr="00F64E9A">
        <w:rPr>
          <w:rFonts w:cs="Arial"/>
          <w:bCs/>
          <w:lang w:eastAsia="fr-FR"/>
        </w:rPr>
        <w:tab/>
        <w:t>Lens</w:t>
      </w:r>
    </w:p>
    <w:p w14:paraId="7C8B4C2F" w14:textId="77777777" w:rsidR="00C76C9B" w:rsidRPr="00F64E9A" w:rsidRDefault="00C76C9B" w:rsidP="00C76C9B">
      <w:pPr>
        <w:jc w:val="center"/>
        <w:rPr>
          <w:rFonts w:cs="Arial"/>
          <w:bCs/>
          <w:lang w:eastAsia="fr-FR"/>
        </w:rPr>
      </w:pPr>
      <w:r w:rsidRPr="00F64E9A">
        <w:rPr>
          <w:rFonts w:cs="Arial"/>
          <w:bCs/>
          <w:noProof/>
        </w:rPr>
        <w:drawing>
          <wp:inline distT="0" distB="0" distL="0" distR="0" wp14:anchorId="24F0EC36" wp14:editId="49A29F4B">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119"/>
                    <a:stretch>
                      <a:fillRect/>
                    </a:stretch>
                  </pic:blipFill>
                  <pic:spPr>
                    <a:xfrm>
                      <a:off x="0" y="0"/>
                      <a:ext cx="2215676" cy="1800000"/>
                    </a:xfrm>
                    <a:prstGeom prst="rect">
                      <a:avLst/>
                    </a:prstGeom>
                  </pic:spPr>
                </pic:pic>
              </a:graphicData>
            </a:graphic>
          </wp:inline>
        </w:drawing>
      </w:r>
      <w:r w:rsidRPr="00F64E9A">
        <w:rPr>
          <w:rFonts w:cs="Arial"/>
          <w:bCs/>
          <w:noProof/>
        </w:rPr>
        <w:drawing>
          <wp:inline distT="0" distB="0" distL="0" distR="0" wp14:anchorId="7EC5EB9D" wp14:editId="09ECF168">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120"/>
                    <a:stretch>
                      <a:fillRect/>
                    </a:stretch>
                  </pic:blipFill>
                  <pic:spPr>
                    <a:xfrm>
                      <a:off x="0" y="0"/>
                      <a:ext cx="2245502" cy="1800000"/>
                    </a:xfrm>
                    <a:prstGeom prst="rect">
                      <a:avLst/>
                    </a:prstGeom>
                  </pic:spPr>
                </pic:pic>
              </a:graphicData>
            </a:graphic>
          </wp:inline>
        </w:drawing>
      </w:r>
    </w:p>
    <w:p w14:paraId="06F69FCA" w14:textId="77777777" w:rsidR="00C76C9B" w:rsidRPr="00F64E9A" w:rsidRDefault="00C76C9B" w:rsidP="00C76C9B">
      <w:pPr>
        <w:pStyle w:val="Caption"/>
        <w:jc w:val="center"/>
        <w:rPr>
          <w:rFonts w:ascii="Cambria" w:hAnsi="Cambria" w:cs="Arial"/>
        </w:rPr>
      </w:pPr>
      <w:bookmarkStart w:id="414" w:name="_Ref116678633"/>
      <w:r w:rsidRPr="00F64E9A">
        <w:rPr>
          <w:rFonts w:ascii="Cambria" w:hAnsi="Cambria" w:cs="Arial"/>
        </w:rPr>
        <w:t>Figure</w:t>
      </w:r>
      <w:bookmarkEnd w:id="414"/>
      <w:r w:rsidRPr="00F64E9A">
        <w:rPr>
          <w:rFonts w:ascii="Cambria" w:hAnsi="Cambria" w:cs="Arial"/>
        </w:rPr>
        <w:t xml:space="preserve"> H.12: MPEG Morgan’s eyes model. </w:t>
      </w:r>
    </w:p>
    <w:p w14:paraId="3E5CAD79" w14:textId="77777777" w:rsidR="00C76C9B" w:rsidRPr="00C04E31" w:rsidRDefault="00C76C9B" w:rsidP="00C76C9B">
      <w:pPr>
        <w:rPr>
          <w:rFonts w:cs="Arial"/>
          <w:szCs w:val="22"/>
          <w:lang w:eastAsia="fr-FR"/>
        </w:rPr>
      </w:pPr>
      <w:r w:rsidRPr="00C04E31">
        <w:rPr>
          <w:rFonts w:cs="Arial"/>
          <w:szCs w:val="22"/>
          <w:lang w:eastAsia="fr-FR"/>
        </w:rPr>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w:t>
      </w:r>
    </w:p>
    <w:p w14:paraId="0477D16E" w14:textId="77777777" w:rsidR="00C76C9B" w:rsidRPr="00C04E31" w:rsidRDefault="00C76C9B" w:rsidP="00C76C9B">
      <w:pPr>
        <w:rPr>
          <w:rFonts w:cs="Arial"/>
          <w:bCs/>
          <w:szCs w:val="22"/>
          <w:lang w:eastAsia="fr-FR"/>
        </w:rPr>
      </w:pPr>
      <w:r w:rsidRPr="00C04E31">
        <w:rPr>
          <w:rFonts w:cs="Arial"/>
          <w:bCs/>
          <w:szCs w:val="22"/>
          <w:lang w:eastAsia="fr-FR"/>
        </w:rPr>
        <w:t xml:space="preserve">The eye model comes with two blend shapes for each eye: </w:t>
      </w:r>
    </w:p>
    <w:p w14:paraId="03AA0D9B"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lastRenderedPageBreak/>
        <w:t>Pupil_Dilatation</w:t>
      </w:r>
      <w:r w:rsidRPr="00C04E31">
        <w:rPr>
          <w:rFonts w:ascii="Cambria" w:hAnsi="Cambria" w:cs="Arial"/>
          <w:sz w:val="22"/>
          <w:szCs w:val="22"/>
          <w:lang w:eastAsia="fr-FR"/>
        </w:rPr>
        <w:t xml:space="preserve"> – it controls the aperture of the pupil of the eye</w:t>
      </w:r>
    </w:p>
    <w:p w14:paraId="2DD89FF8" w14:textId="77777777" w:rsidR="00C76C9B" w:rsidRPr="00C04E31" w:rsidRDefault="00C76C9B" w:rsidP="00C76C9B">
      <w:pPr>
        <w:pStyle w:val="ListParagraph"/>
        <w:numPr>
          <w:ilvl w:val="0"/>
          <w:numId w:val="17"/>
        </w:numPr>
        <w:spacing w:before="0" w:after="160" w:line="259" w:lineRule="auto"/>
        <w:jc w:val="both"/>
        <w:rPr>
          <w:rFonts w:ascii="Cambria" w:hAnsi="Cambria" w:cs="Arial"/>
          <w:sz w:val="22"/>
          <w:szCs w:val="22"/>
          <w:lang w:eastAsia="fr-FR"/>
        </w:rPr>
      </w:pPr>
      <w:r w:rsidRPr="00C04E31">
        <w:rPr>
          <w:rFonts w:ascii="Cambria" w:hAnsi="Cambria" w:cs="Arial"/>
          <w:b/>
          <w:sz w:val="22"/>
          <w:szCs w:val="22"/>
          <w:lang w:eastAsia="fr-FR"/>
        </w:rPr>
        <w:t>Sclera_Flatness</w:t>
      </w:r>
      <w:r w:rsidRPr="00C04E31">
        <w:rPr>
          <w:rFonts w:ascii="Cambria" w:hAnsi="Cambria" w:cs="Arial"/>
          <w:sz w:val="22"/>
          <w:szCs w:val="22"/>
          <w:lang w:eastAsia="fr-FR"/>
        </w:rPr>
        <w:t xml:space="preserve"> – it controls the degree of flatness of the cornea</w:t>
      </w:r>
    </w:p>
    <w:p w14:paraId="6A7DAA75" w14:textId="77777777" w:rsidR="00C76C9B" w:rsidRPr="00C04E31" w:rsidRDefault="00C76C9B" w:rsidP="00C76C9B">
      <w:pPr>
        <w:pStyle w:val="ListParagraph"/>
        <w:jc w:val="both"/>
        <w:rPr>
          <w:rFonts w:ascii="Cambria" w:hAnsi="Cambria" w:cs="Arial"/>
          <w:bCs/>
          <w:sz w:val="22"/>
          <w:szCs w:val="22"/>
          <w:lang w:eastAsia="fr-FR"/>
        </w:rPr>
      </w:pPr>
    </w:p>
    <w:p w14:paraId="720141A3" w14:textId="77777777" w:rsidR="00C76C9B" w:rsidRPr="00F64E9A" w:rsidRDefault="00C76C9B" w:rsidP="00C76C9B">
      <w:pPr>
        <w:pStyle w:val="ListParagraph"/>
        <w:jc w:val="both"/>
        <w:rPr>
          <w:rFonts w:ascii="Cambria" w:hAnsi="Cambria" w:cs="Arial"/>
          <w:bCs/>
          <w:lang w:eastAsia="fr-FR"/>
        </w:rPr>
      </w:pPr>
      <w:r w:rsidRPr="00F64E9A">
        <w:rPr>
          <w:rFonts w:ascii="Cambria" w:hAnsi="Cambria" w:cs="Arial"/>
          <w:bCs/>
          <w:noProof/>
        </w:rPr>
        <w:drawing>
          <wp:inline distT="0" distB="0" distL="0" distR="0" wp14:anchorId="61F5D090" wp14:editId="2E4EFD7B">
            <wp:extent cx="1303954" cy="1260000"/>
            <wp:effectExtent l="0" t="0" r="0" b="0"/>
            <wp:docPr id="554910621" name="Picture 554910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BEBA8EAE-BF5A-486C-A8C5-ECC9F3942E4B}">
                          <a14:imgProps xmlns:a14="http://schemas.microsoft.com/office/drawing/2010/main">
                            <a14:imgLayer r:embed="rId122">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75F1101" wp14:editId="051C2B7C">
            <wp:extent cx="1295393" cy="1260000"/>
            <wp:effectExtent l="0" t="0" r="635" b="0"/>
            <wp:docPr id="661804291" name="Picture 661804291"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123"/>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24BCD88A" wp14:editId="7BCBEB37">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124"/>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590B88F3" wp14:editId="2A91C8BE">
            <wp:extent cx="766854" cy="1260000"/>
            <wp:effectExtent l="0" t="0" r="0" b="0"/>
            <wp:docPr id="2127863358" name="Picture 212786335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125"/>
                    <a:stretch>
                      <a:fillRect/>
                    </a:stretch>
                  </pic:blipFill>
                  <pic:spPr>
                    <a:xfrm>
                      <a:off x="0" y="0"/>
                      <a:ext cx="766854" cy="1260000"/>
                    </a:xfrm>
                    <a:prstGeom prst="rect">
                      <a:avLst/>
                    </a:prstGeom>
                  </pic:spPr>
                </pic:pic>
              </a:graphicData>
            </a:graphic>
          </wp:inline>
        </w:drawing>
      </w:r>
    </w:p>
    <w:p w14:paraId="35400313" w14:textId="77777777" w:rsidR="00C76C9B" w:rsidRPr="00F64E9A" w:rsidRDefault="00C76C9B" w:rsidP="00C76C9B">
      <w:pPr>
        <w:pStyle w:val="Caption"/>
        <w:jc w:val="center"/>
        <w:rPr>
          <w:rFonts w:ascii="Cambria" w:hAnsi="Cambria" w:cs="Arial"/>
        </w:rPr>
      </w:pPr>
      <w:r w:rsidRPr="00F64E9A">
        <w:rPr>
          <w:rFonts w:ascii="Cambria" w:hAnsi="Cambria" w:cs="Arial"/>
        </w:rPr>
        <w:t xml:space="preserve">Figure H.13: Pupil Dilation from low (left) to high (right) and Cornea Flatness from low (left) to high (right). </w:t>
      </w:r>
    </w:p>
    <w:p w14:paraId="73C2C94A" w14:textId="77777777" w:rsidR="00C76C9B" w:rsidRPr="00C76C9B" w:rsidRDefault="00C76C9B" w:rsidP="00C76C9B">
      <w:pPr>
        <w:pStyle w:val="Heading2"/>
        <w:numPr>
          <w:ilvl w:val="0"/>
          <w:numId w:val="0"/>
        </w:numPr>
        <w:tabs>
          <w:tab w:val="left" w:pos="810"/>
        </w:tabs>
        <w:spacing w:line="250" w:lineRule="atLeast"/>
        <w:jc w:val="both"/>
        <w:rPr>
          <w:iCs/>
          <w:lang w:val="en-US"/>
        </w:rPr>
      </w:pPr>
      <w:r w:rsidRPr="00C76C9B">
        <w:rPr>
          <w:lang w:val="en-US"/>
        </w:rPr>
        <w:t>H.4</w:t>
      </w:r>
      <w:r w:rsidRPr="00C76C9B">
        <w:rPr>
          <w:lang w:val="en-US"/>
        </w:rPr>
        <w:tab/>
        <w:t>Interactive Format Description for Interactive Scenes</w:t>
      </w:r>
    </w:p>
    <w:p w14:paraId="12B11079" w14:textId="77777777" w:rsidR="00C76C9B" w:rsidRPr="004A3F05" w:rsidRDefault="00C76C9B" w:rsidP="009F7441">
      <w:pPr>
        <w:pStyle w:val="Heading3"/>
        <w:numPr>
          <w:ilvl w:val="0"/>
          <w:numId w:val="0"/>
        </w:numPr>
        <w:spacing w:line="240" w:lineRule="atLeast"/>
        <w:jc w:val="both"/>
        <w:rPr>
          <w:iCs/>
        </w:rPr>
      </w:pPr>
      <w:r w:rsidRPr="004A3F05">
        <w:rPr>
          <w:szCs w:val="24"/>
        </w:rPr>
        <w:t>H.4.1</w:t>
      </w:r>
      <w:r w:rsidRPr="004A3F05">
        <w:rPr>
          <w:szCs w:val="24"/>
        </w:rPr>
        <w:tab/>
        <w:t>Model Format</w:t>
      </w:r>
    </w:p>
    <w:p w14:paraId="21A0B92D" w14:textId="77777777" w:rsidR="00C76C9B" w:rsidRPr="009F7441" w:rsidRDefault="00C76C9B" w:rsidP="009F7441">
      <w:pPr>
        <w:rPr>
          <w:szCs w:val="22"/>
          <w:lang w:eastAsia="fr-FR"/>
        </w:rPr>
      </w:pPr>
      <w:r w:rsidRPr="009F7441">
        <w:rPr>
          <w:szCs w:val="22"/>
          <w:lang w:eastAsia="fr-FR"/>
        </w:rPr>
        <w:t>This section illustrates how to signal a type of avatar that can be used under the node extension “MPEG_node_avatar” as additional properties in glTF format. To this end it defines the “extras” of “MPEG_node_avatar” that contains the additional properties describing the Morgan model.</w:t>
      </w:r>
    </w:p>
    <w:p w14:paraId="2DD1BDB6" w14:textId="2E5F85E7" w:rsidR="00C76C9B" w:rsidRPr="00C76C9B" w:rsidRDefault="00C76C9B" w:rsidP="009F7441">
      <w:pPr>
        <w:pStyle w:val="Heading4"/>
        <w:numPr>
          <w:ilvl w:val="0"/>
          <w:numId w:val="0"/>
        </w:numPr>
        <w:rPr>
          <w:lang w:val="en-US"/>
        </w:rPr>
      </w:pPr>
      <w:r w:rsidRPr="00C76C9B">
        <w:rPr>
          <w:lang w:val="en-US"/>
        </w:rPr>
        <w:t>H.4.1.1</w:t>
      </w:r>
      <w:r w:rsidRPr="00C76C9B">
        <w:rPr>
          <w:lang w:val="en-US"/>
        </w:rPr>
        <w:tab/>
        <w:t>Processing Model and Semantics</w:t>
      </w:r>
    </w:p>
    <w:p w14:paraId="6267BB18" w14:textId="77777777" w:rsidR="00C76C9B" w:rsidRPr="00813BCD" w:rsidRDefault="00C76C9B" w:rsidP="00C76C9B">
      <w:pPr>
        <w:rPr>
          <w:szCs w:val="22"/>
          <w:lang w:eastAsia="fr-FR"/>
        </w:rPr>
      </w:pPr>
      <w:r w:rsidRPr="00813BCD">
        <w:rPr>
          <w:szCs w:val="22"/>
          <w:lang w:eastAsia="fr-FR"/>
        </w:rPr>
        <w:t xml:space="preserve">The application </w:t>
      </w:r>
      <w:r>
        <w:rPr>
          <w:szCs w:val="22"/>
          <w:lang w:eastAsia="fr-FR"/>
        </w:rPr>
        <w:t>can</w:t>
      </w:r>
      <w:r w:rsidRPr="00813BCD">
        <w:rPr>
          <w:szCs w:val="22"/>
          <w:lang w:eastAsia="fr-FR"/>
        </w:rPr>
        <w:t xml:space="preserve"> have the knowledge of what avatar to reconstruct or render given the “model” </w:t>
      </w:r>
      <w:r>
        <w:rPr>
          <w:szCs w:val="22"/>
          <w:lang w:eastAsia="fr-FR"/>
        </w:rPr>
        <w:t>attribute.</w:t>
      </w:r>
    </w:p>
    <w:p w14:paraId="4081689A" w14:textId="77777777" w:rsidR="00C76C9B" w:rsidRPr="00813BCD" w:rsidRDefault="00C76C9B" w:rsidP="00C76C9B">
      <w:pPr>
        <w:pStyle w:val="Tabletitle"/>
      </w:pPr>
      <w:r w:rsidRPr="00813BCD">
        <w:t xml:space="preserve">Table H.4.1.1: </w:t>
      </w:r>
      <w:r>
        <w:t>Morgan model description</w:t>
      </w:r>
    </w:p>
    <w:tbl>
      <w:tblPr>
        <w:tblStyle w:val="TableGrid"/>
        <w:tblW w:w="9010" w:type="dxa"/>
        <w:tblLook w:val="04A0" w:firstRow="1" w:lastRow="0" w:firstColumn="1" w:lastColumn="0" w:noHBand="0" w:noVBand="1"/>
      </w:tblPr>
      <w:tblGrid>
        <w:gridCol w:w="2283"/>
        <w:gridCol w:w="1072"/>
        <w:gridCol w:w="1620"/>
        <w:gridCol w:w="1616"/>
        <w:gridCol w:w="2419"/>
      </w:tblGrid>
      <w:tr w:rsidR="00C76C9B" w:rsidRPr="00B33D1A" w14:paraId="6CA62D99" w14:textId="77777777" w:rsidTr="00E40DC9">
        <w:trPr>
          <w:trHeight w:val="300"/>
        </w:trPr>
        <w:tc>
          <w:tcPr>
            <w:tcW w:w="2283" w:type="dxa"/>
          </w:tcPr>
          <w:p w14:paraId="3F96B077" w14:textId="77777777" w:rsidR="00C76C9B" w:rsidRPr="00C04E31" w:rsidRDefault="00C76C9B" w:rsidP="00E40DC9">
            <w:pPr>
              <w:pStyle w:val="Tableheader"/>
              <w:jc w:val="center"/>
            </w:pPr>
            <w:r w:rsidRPr="00C04E31">
              <w:t>Name</w:t>
            </w:r>
          </w:p>
        </w:tc>
        <w:tc>
          <w:tcPr>
            <w:tcW w:w="1072" w:type="dxa"/>
          </w:tcPr>
          <w:p w14:paraId="12FC9AE0" w14:textId="77777777" w:rsidR="00C76C9B" w:rsidRPr="00C04E31" w:rsidRDefault="00C76C9B" w:rsidP="00E40DC9">
            <w:pPr>
              <w:pStyle w:val="Tableheader"/>
              <w:jc w:val="center"/>
            </w:pPr>
            <w:r w:rsidRPr="00C04E31">
              <w:t>Type</w:t>
            </w:r>
          </w:p>
        </w:tc>
        <w:tc>
          <w:tcPr>
            <w:tcW w:w="1620" w:type="dxa"/>
          </w:tcPr>
          <w:p w14:paraId="7FCE4E73" w14:textId="77777777" w:rsidR="00C76C9B" w:rsidRPr="00C04E31" w:rsidRDefault="00C76C9B" w:rsidP="00E40DC9">
            <w:pPr>
              <w:pStyle w:val="Tableheader"/>
              <w:jc w:val="center"/>
            </w:pPr>
            <w:r w:rsidRPr="00C04E31">
              <w:t>Usage</w:t>
            </w:r>
          </w:p>
        </w:tc>
        <w:tc>
          <w:tcPr>
            <w:tcW w:w="1616" w:type="dxa"/>
          </w:tcPr>
          <w:p w14:paraId="28A49222" w14:textId="77777777" w:rsidR="00C76C9B" w:rsidRPr="00C04E31" w:rsidRDefault="00C76C9B" w:rsidP="00E40DC9">
            <w:pPr>
              <w:pStyle w:val="Tableheader"/>
              <w:jc w:val="center"/>
            </w:pPr>
            <w:r w:rsidRPr="00C04E31">
              <w:t>Default</w:t>
            </w:r>
          </w:p>
        </w:tc>
        <w:tc>
          <w:tcPr>
            <w:tcW w:w="2419" w:type="dxa"/>
          </w:tcPr>
          <w:p w14:paraId="4C86DBAC" w14:textId="77777777" w:rsidR="00C76C9B" w:rsidRPr="00C04E31" w:rsidRDefault="00C76C9B" w:rsidP="00E40DC9">
            <w:pPr>
              <w:pStyle w:val="Tableheader"/>
              <w:jc w:val="center"/>
              <w:rPr>
                <w:b/>
              </w:rPr>
            </w:pPr>
            <w:r w:rsidRPr="00C04E31">
              <w:rPr>
                <w:b/>
              </w:rPr>
              <w:t>Description</w:t>
            </w:r>
          </w:p>
        </w:tc>
      </w:tr>
      <w:tr w:rsidR="00C76C9B" w:rsidRPr="00B33D1A" w14:paraId="0063AB2C" w14:textId="77777777" w:rsidTr="00E40DC9">
        <w:trPr>
          <w:trHeight w:val="300"/>
        </w:trPr>
        <w:tc>
          <w:tcPr>
            <w:tcW w:w="2283" w:type="dxa"/>
          </w:tcPr>
          <w:p w14:paraId="3E3037CD" w14:textId="77777777" w:rsidR="00C76C9B" w:rsidRPr="00C04E31" w:rsidRDefault="00C76C9B" w:rsidP="00E40DC9">
            <w:pPr>
              <w:rPr>
                <w:sz w:val="20"/>
              </w:rPr>
            </w:pPr>
            <w:r>
              <w:rPr>
                <w:sz w:val="20"/>
              </w:rPr>
              <w:t>morgan_</w:t>
            </w:r>
            <w:r w:rsidRPr="00C04E31">
              <w:rPr>
                <w:sz w:val="20"/>
              </w:rPr>
              <w:t>model</w:t>
            </w:r>
          </w:p>
        </w:tc>
        <w:tc>
          <w:tcPr>
            <w:tcW w:w="1072" w:type="dxa"/>
          </w:tcPr>
          <w:p w14:paraId="5AD978A1" w14:textId="77777777" w:rsidR="00C76C9B" w:rsidRPr="00C04E31" w:rsidRDefault="00C76C9B" w:rsidP="00E40DC9">
            <w:pPr>
              <w:rPr>
                <w:rStyle w:val="Heading1CharChar"/>
                <w:sz w:val="20"/>
              </w:rPr>
            </w:pPr>
            <w:r>
              <w:rPr>
                <w:rStyle w:val="Heading1CharChar"/>
                <w:sz w:val="20"/>
              </w:rPr>
              <w:t>Object</w:t>
            </w:r>
          </w:p>
        </w:tc>
        <w:tc>
          <w:tcPr>
            <w:tcW w:w="1620" w:type="dxa"/>
          </w:tcPr>
          <w:p w14:paraId="63F5AB6D" w14:textId="77777777" w:rsidR="00C76C9B" w:rsidRPr="00C04E31" w:rsidRDefault="00C76C9B" w:rsidP="00E40DC9">
            <w:pPr>
              <w:rPr>
                <w:rStyle w:val="Heading1CharChar"/>
                <w:sz w:val="20"/>
              </w:rPr>
            </w:pPr>
            <w:r w:rsidRPr="00C04E31">
              <w:rPr>
                <w:rStyle w:val="Heading1CharChar"/>
                <w:sz w:val="20"/>
              </w:rPr>
              <w:t>O</w:t>
            </w:r>
          </w:p>
        </w:tc>
        <w:tc>
          <w:tcPr>
            <w:tcW w:w="1616" w:type="dxa"/>
          </w:tcPr>
          <w:p w14:paraId="62BE66DD" w14:textId="77777777" w:rsidR="00C76C9B" w:rsidRPr="00C04E31" w:rsidRDefault="00C76C9B" w:rsidP="00E40DC9">
            <w:pPr>
              <w:rPr>
                <w:sz w:val="20"/>
              </w:rPr>
            </w:pPr>
            <w:r w:rsidRPr="00C04E31">
              <w:rPr>
                <w:sz w:val="20"/>
              </w:rPr>
              <w:t>N/A</w:t>
            </w:r>
          </w:p>
        </w:tc>
        <w:tc>
          <w:tcPr>
            <w:tcW w:w="2419" w:type="dxa"/>
          </w:tcPr>
          <w:p w14:paraId="3D7D0633" w14:textId="77777777" w:rsidR="00C76C9B" w:rsidRPr="00C04E31" w:rsidRDefault="00C76C9B" w:rsidP="00E40DC9">
            <w:pPr>
              <w:keepNext/>
              <w:rPr>
                <w:color w:val="D4D4D4"/>
                <w:sz w:val="20"/>
                <w:lang w:eastAsia="fr-FR"/>
              </w:rPr>
            </w:pPr>
            <w:r w:rsidRPr="00C04E31">
              <w:rPr>
                <w:sz w:val="20"/>
                <w:lang w:eastAsia="fr-FR"/>
              </w:rPr>
              <w:t xml:space="preserve">Avatar model (see Table </w:t>
            </w:r>
            <w:r w:rsidRPr="00C04E31">
              <w:rPr>
                <w:sz w:val="20"/>
              </w:rPr>
              <w:t>H.4.1.</w:t>
            </w:r>
            <w:r w:rsidRPr="00C04E31">
              <w:rPr>
                <w:sz w:val="20"/>
                <w:lang w:eastAsia="fr-FR"/>
              </w:rPr>
              <w:t>2). If present refers to the avatar format semantics.</w:t>
            </w:r>
          </w:p>
        </w:tc>
      </w:tr>
    </w:tbl>
    <w:p w14:paraId="0AAA65E5" w14:textId="77777777" w:rsidR="00C76C9B" w:rsidRPr="00C04E31" w:rsidRDefault="00C76C9B" w:rsidP="00C76C9B">
      <w:pPr>
        <w:pStyle w:val="Caption"/>
        <w:jc w:val="center"/>
        <w:rPr>
          <w:rFonts w:eastAsia="Calibri"/>
          <w:lang w:val="en-GB"/>
        </w:rPr>
      </w:pPr>
      <w:bookmarkStart w:id="415" w:name="_Ref131770448"/>
      <w:bookmarkStart w:id="416" w:name="_Ref126772961"/>
      <w:bookmarkStart w:id="417" w:name="_Ref131770420"/>
      <w:r w:rsidRPr="00C04E31">
        <w:rPr>
          <w:rFonts w:ascii="Cambria" w:eastAsia="Calibri" w:hAnsi="Cambria"/>
          <w:bCs w:val="0"/>
          <w:sz w:val="22"/>
          <w:szCs w:val="22"/>
          <w:lang w:val="en-GB"/>
        </w:rPr>
        <w:t xml:space="preserve">Table </w:t>
      </w:r>
      <w:bookmarkEnd w:id="415"/>
      <w:bookmarkEnd w:id="416"/>
      <w:r w:rsidRPr="00C04E31">
        <w:rPr>
          <w:rFonts w:ascii="Cambria" w:eastAsia="Calibri" w:hAnsi="Cambria"/>
          <w:bCs w:val="0"/>
          <w:sz w:val="22"/>
          <w:szCs w:val="22"/>
          <w:lang w:val="en-GB"/>
        </w:rPr>
        <w:t>H.4.1-2 – Avatar model description.</w:t>
      </w:r>
      <w:bookmarkEnd w:id="417"/>
    </w:p>
    <w:tbl>
      <w:tblPr>
        <w:tblStyle w:val="TableGrid"/>
        <w:tblW w:w="0" w:type="auto"/>
        <w:tblLook w:val="04A0" w:firstRow="1" w:lastRow="0" w:firstColumn="1" w:lastColumn="0" w:noHBand="0" w:noVBand="1"/>
      </w:tblPr>
      <w:tblGrid>
        <w:gridCol w:w="1865"/>
        <w:gridCol w:w="1081"/>
        <w:gridCol w:w="1011"/>
        <w:gridCol w:w="1000"/>
        <w:gridCol w:w="4048"/>
      </w:tblGrid>
      <w:tr w:rsidR="00C76C9B" w:rsidRPr="00B33D1A" w14:paraId="452ABC16" w14:textId="77777777" w:rsidTr="00E40DC9">
        <w:tc>
          <w:tcPr>
            <w:tcW w:w="1865" w:type="dxa"/>
          </w:tcPr>
          <w:p w14:paraId="4613AA6E" w14:textId="77777777" w:rsidR="00C76C9B" w:rsidRPr="00C04E31" w:rsidRDefault="00C76C9B" w:rsidP="00E40DC9">
            <w:pPr>
              <w:pStyle w:val="Tableheader"/>
              <w:jc w:val="center"/>
              <w:rPr>
                <w:b/>
              </w:rPr>
            </w:pPr>
            <w:r w:rsidRPr="00C04E31">
              <w:rPr>
                <w:b/>
              </w:rPr>
              <w:t>Name</w:t>
            </w:r>
          </w:p>
        </w:tc>
        <w:tc>
          <w:tcPr>
            <w:tcW w:w="1081" w:type="dxa"/>
          </w:tcPr>
          <w:p w14:paraId="7B7E1491" w14:textId="77777777" w:rsidR="00C76C9B" w:rsidRPr="00C04E31" w:rsidRDefault="00C76C9B" w:rsidP="00E40DC9">
            <w:pPr>
              <w:pStyle w:val="Tableheader"/>
              <w:jc w:val="center"/>
              <w:rPr>
                <w:b/>
              </w:rPr>
            </w:pPr>
            <w:r w:rsidRPr="00C04E31">
              <w:rPr>
                <w:b/>
              </w:rPr>
              <w:t>Type</w:t>
            </w:r>
          </w:p>
        </w:tc>
        <w:tc>
          <w:tcPr>
            <w:tcW w:w="1011" w:type="dxa"/>
          </w:tcPr>
          <w:p w14:paraId="2EE7EEB2" w14:textId="77777777" w:rsidR="00C76C9B" w:rsidRPr="00C04E31" w:rsidRDefault="00C76C9B" w:rsidP="00E40DC9">
            <w:pPr>
              <w:pStyle w:val="Tableheader"/>
              <w:jc w:val="center"/>
              <w:rPr>
                <w:b/>
              </w:rPr>
            </w:pPr>
            <w:r w:rsidRPr="00C04E31">
              <w:rPr>
                <w:b/>
              </w:rPr>
              <w:t>Usage</w:t>
            </w:r>
          </w:p>
        </w:tc>
        <w:tc>
          <w:tcPr>
            <w:tcW w:w="1000" w:type="dxa"/>
          </w:tcPr>
          <w:p w14:paraId="12BCEB6C" w14:textId="77777777" w:rsidR="00C76C9B" w:rsidRPr="00C04E31" w:rsidRDefault="00C76C9B" w:rsidP="00E40DC9">
            <w:pPr>
              <w:pStyle w:val="Tableheader"/>
              <w:jc w:val="center"/>
              <w:rPr>
                <w:b/>
              </w:rPr>
            </w:pPr>
            <w:r w:rsidRPr="00C04E31">
              <w:rPr>
                <w:b/>
              </w:rPr>
              <w:t>Default</w:t>
            </w:r>
          </w:p>
        </w:tc>
        <w:tc>
          <w:tcPr>
            <w:tcW w:w="4048" w:type="dxa"/>
          </w:tcPr>
          <w:p w14:paraId="74A05005" w14:textId="77777777" w:rsidR="00C76C9B" w:rsidRPr="00C04E31" w:rsidRDefault="00C76C9B" w:rsidP="00E40DC9">
            <w:pPr>
              <w:pStyle w:val="Tableheader"/>
              <w:jc w:val="center"/>
              <w:rPr>
                <w:b/>
              </w:rPr>
            </w:pPr>
            <w:r w:rsidRPr="00C04E31">
              <w:rPr>
                <w:b/>
              </w:rPr>
              <w:t>Description</w:t>
            </w:r>
          </w:p>
        </w:tc>
      </w:tr>
      <w:tr w:rsidR="00C76C9B" w:rsidRPr="00813BCD" w14:paraId="17BB6C99" w14:textId="77777777" w:rsidTr="00E40DC9">
        <w:tc>
          <w:tcPr>
            <w:tcW w:w="1865" w:type="dxa"/>
          </w:tcPr>
          <w:p w14:paraId="137E83F8" w14:textId="77777777" w:rsidR="00C76C9B" w:rsidRPr="00C04E31" w:rsidRDefault="00C76C9B" w:rsidP="00E40DC9">
            <w:pPr>
              <w:rPr>
                <w:sz w:val="20"/>
              </w:rPr>
            </w:pPr>
            <w:r w:rsidRPr="00C04E31">
              <w:rPr>
                <w:sz w:val="20"/>
              </w:rPr>
              <w:t>name</w:t>
            </w:r>
          </w:p>
        </w:tc>
        <w:tc>
          <w:tcPr>
            <w:tcW w:w="1081" w:type="dxa"/>
          </w:tcPr>
          <w:p w14:paraId="77996AC0" w14:textId="77777777" w:rsidR="00C76C9B" w:rsidRPr="00C04E31" w:rsidRDefault="00C76C9B" w:rsidP="00E40DC9">
            <w:pPr>
              <w:rPr>
                <w:sz w:val="20"/>
              </w:rPr>
            </w:pPr>
            <w:r w:rsidRPr="00C04E31">
              <w:rPr>
                <w:sz w:val="20"/>
              </w:rPr>
              <w:t>string</w:t>
            </w:r>
          </w:p>
        </w:tc>
        <w:tc>
          <w:tcPr>
            <w:tcW w:w="1011" w:type="dxa"/>
          </w:tcPr>
          <w:p w14:paraId="53A147A7" w14:textId="77777777" w:rsidR="00C76C9B" w:rsidRPr="00C04E31" w:rsidRDefault="00C76C9B" w:rsidP="00E40DC9">
            <w:pPr>
              <w:rPr>
                <w:sz w:val="20"/>
              </w:rPr>
            </w:pPr>
            <w:r w:rsidRPr="00C04E31">
              <w:rPr>
                <w:sz w:val="20"/>
              </w:rPr>
              <w:t>M</w:t>
            </w:r>
          </w:p>
        </w:tc>
        <w:tc>
          <w:tcPr>
            <w:tcW w:w="1000" w:type="dxa"/>
          </w:tcPr>
          <w:p w14:paraId="6D46ADE7" w14:textId="77777777" w:rsidR="00C76C9B" w:rsidRPr="00C04E31" w:rsidRDefault="00C76C9B" w:rsidP="00E40DC9">
            <w:pPr>
              <w:rPr>
                <w:sz w:val="20"/>
              </w:rPr>
            </w:pPr>
            <w:r w:rsidRPr="00C04E31">
              <w:rPr>
                <w:sz w:val="20"/>
              </w:rPr>
              <w:t>“”</w:t>
            </w:r>
          </w:p>
        </w:tc>
        <w:tc>
          <w:tcPr>
            <w:tcW w:w="4048" w:type="dxa"/>
          </w:tcPr>
          <w:p w14:paraId="4B8A67C2" w14:textId="77777777" w:rsidR="00C76C9B" w:rsidRPr="00C04E31" w:rsidRDefault="00C76C9B" w:rsidP="00E40DC9">
            <w:pPr>
              <w:rPr>
                <w:sz w:val="20"/>
              </w:rPr>
            </w:pPr>
            <w:r w:rsidRPr="00C04E31">
              <w:rPr>
                <w:sz w:val="20"/>
              </w:rPr>
              <w:t>User-defined name of the 3D object format.</w:t>
            </w:r>
          </w:p>
        </w:tc>
      </w:tr>
      <w:tr w:rsidR="00C76C9B" w:rsidRPr="00813BCD" w14:paraId="282A8B06" w14:textId="77777777" w:rsidTr="00E40DC9">
        <w:tc>
          <w:tcPr>
            <w:tcW w:w="1865" w:type="dxa"/>
          </w:tcPr>
          <w:p w14:paraId="0C41EB5F" w14:textId="77777777" w:rsidR="00C76C9B" w:rsidRPr="00C04E31" w:rsidRDefault="00C76C9B" w:rsidP="00E40DC9">
            <w:pPr>
              <w:rPr>
                <w:sz w:val="20"/>
              </w:rPr>
            </w:pPr>
            <w:r w:rsidRPr="00C04E31">
              <w:rPr>
                <w:sz w:val="20"/>
              </w:rPr>
              <w:t>semantical_type</w:t>
            </w:r>
          </w:p>
        </w:tc>
        <w:tc>
          <w:tcPr>
            <w:tcW w:w="1081" w:type="dxa"/>
          </w:tcPr>
          <w:p w14:paraId="57EF616B" w14:textId="77777777" w:rsidR="00C76C9B" w:rsidRPr="00C04E31" w:rsidRDefault="00C76C9B" w:rsidP="00E40DC9">
            <w:pPr>
              <w:rPr>
                <w:sz w:val="20"/>
              </w:rPr>
            </w:pPr>
            <w:r w:rsidRPr="00C04E31">
              <w:rPr>
                <w:sz w:val="20"/>
              </w:rPr>
              <w:t>string</w:t>
            </w:r>
          </w:p>
        </w:tc>
        <w:tc>
          <w:tcPr>
            <w:tcW w:w="1011" w:type="dxa"/>
          </w:tcPr>
          <w:p w14:paraId="157931C5" w14:textId="77777777" w:rsidR="00C76C9B" w:rsidRPr="00C04E31" w:rsidRDefault="00C76C9B" w:rsidP="00E40DC9">
            <w:pPr>
              <w:rPr>
                <w:sz w:val="20"/>
              </w:rPr>
            </w:pPr>
            <w:r w:rsidRPr="00C04E31">
              <w:rPr>
                <w:sz w:val="20"/>
              </w:rPr>
              <w:t>M</w:t>
            </w:r>
          </w:p>
        </w:tc>
        <w:tc>
          <w:tcPr>
            <w:tcW w:w="1000" w:type="dxa"/>
          </w:tcPr>
          <w:p w14:paraId="65771B9F" w14:textId="77777777" w:rsidR="00C76C9B" w:rsidRPr="00C04E31" w:rsidRDefault="00C76C9B" w:rsidP="00E40DC9">
            <w:pPr>
              <w:rPr>
                <w:sz w:val="20"/>
              </w:rPr>
            </w:pPr>
            <w:r w:rsidRPr="00C04E31">
              <w:rPr>
                <w:sz w:val="20"/>
              </w:rPr>
              <w:t>“”</w:t>
            </w:r>
          </w:p>
        </w:tc>
        <w:tc>
          <w:tcPr>
            <w:tcW w:w="4048" w:type="dxa"/>
          </w:tcPr>
          <w:p w14:paraId="256B806D" w14:textId="77777777" w:rsidR="00C76C9B" w:rsidRPr="00C04E31" w:rsidRDefault="00C76C9B" w:rsidP="00E40DC9">
            <w:pPr>
              <w:rPr>
                <w:sz w:val="20"/>
              </w:rPr>
            </w:pPr>
            <w:r w:rsidRPr="00C04E31">
              <w:rPr>
                <w:sz w:val="20"/>
              </w:rPr>
              <w:t>A string to indicate which type of avatar the model refers to, see Table H.4.1.3. A combination of several types is possible e.g., “Humanoid/Aquatic” refers to a human-like avatar with swimming proprieties.</w:t>
            </w:r>
          </w:p>
        </w:tc>
      </w:tr>
      <w:tr w:rsidR="00C76C9B" w:rsidRPr="00813BCD" w14:paraId="40C55B8D" w14:textId="77777777" w:rsidTr="00E40DC9">
        <w:tc>
          <w:tcPr>
            <w:tcW w:w="1865" w:type="dxa"/>
          </w:tcPr>
          <w:p w14:paraId="03242C37" w14:textId="77777777" w:rsidR="00C76C9B" w:rsidRPr="00C04E31" w:rsidRDefault="00C76C9B" w:rsidP="00E40DC9">
            <w:pPr>
              <w:rPr>
                <w:sz w:val="20"/>
              </w:rPr>
            </w:pPr>
            <w:r w:rsidRPr="00C04E31">
              <w:rPr>
                <w:sz w:val="20"/>
              </w:rPr>
              <w:t>resolution</w:t>
            </w:r>
          </w:p>
        </w:tc>
        <w:tc>
          <w:tcPr>
            <w:tcW w:w="1081" w:type="dxa"/>
          </w:tcPr>
          <w:p w14:paraId="1DC0F4F4" w14:textId="77777777" w:rsidR="00C76C9B" w:rsidRPr="00C04E31" w:rsidRDefault="00C76C9B" w:rsidP="00E40DC9">
            <w:pPr>
              <w:rPr>
                <w:sz w:val="20"/>
              </w:rPr>
            </w:pPr>
            <w:r w:rsidRPr="00C04E31">
              <w:rPr>
                <w:sz w:val="20"/>
              </w:rPr>
              <w:t>array</w:t>
            </w:r>
          </w:p>
        </w:tc>
        <w:tc>
          <w:tcPr>
            <w:tcW w:w="1011" w:type="dxa"/>
          </w:tcPr>
          <w:p w14:paraId="0E81E640" w14:textId="77777777" w:rsidR="00C76C9B" w:rsidRPr="00C04E31" w:rsidRDefault="00C76C9B" w:rsidP="00E40DC9">
            <w:pPr>
              <w:rPr>
                <w:sz w:val="20"/>
              </w:rPr>
            </w:pPr>
            <w:r w:rsidRPr="00C04E31">
              <w:rPr>
                <w:sz w:val="20"/>
              </w:rPr>
              <w:t>M</w:t>
            </w:r>
          </w:p>
        </w:tc>
        <w:tc>
          <w:tcPr>
            <w:tcW w:w="1000" w:type="dxa"/>
          </w:tcPr>
          <w:p w14:paraId="286AD2CF" w14:textId="77777777" w:rsidR="00C76C9B" w:rsidRPr="00C04E31" w:rsidRDefault="00C76C9B" w:rsidP="00E40DC9">
            <w:pPr>
              <w:rPr>
                <w:sz w:val="20"/>
              </w:rPr>
            </w:pPr>
            <w:r w:rsidRPr="00C04E31">
              <w:rPr>
                <w:sz w:val="20"/>
              </w:rPr>
              <w:t>[“”]</w:t>
            </w:r>
          </w:p>
        </w:tc>
        <w:tc>
          <w:tcPr>
            <w:tcW w:w="4048" w:type="dxa"/>
          </w:tcPr>
          <w:p w14:paraId="25261376" w14:textId="77777777" w:rsidR="00C76C9B" w:rsidRPr="00C04E31" w:rsidRDefault="00C76C9B" w:rsidP="00E40DC9">
            <w:pPr>
              <w:rPr>
                <w:sz w:val="20"/>
              </w:rPr>
            </w:pPr>
            <w:r w:rsidRPr="00C04E31">
              <w:rPr>
                <w:sz w:val="20"/>
              </w:rPr>
              <w:t>An array of strings that semantically describes each alternative in the “MPEG_media.media” extension reference by the source element in terms of format resolution e.g., low-resolution, medium-resolution, or high-resolution.</w:t>
            </w:r>
          </w:p>
        </w:tc>
      </w:tr>
      <w:tr w:rsidR="00C76C9B" w:rsidRPr="00813BCD" w14:paraId="48626122" w14:textId="77777777" w:rsidTr="00E40DC9">
        <w:tc>
          <w:tcPr>
            <w:tcW w:w="1865" w:type="dxa"/>
          </w:tcPr>
          <w:p w14:paraId="6E560736" w14:textId="77777777" w:rsidR="00C76C9B" w:rsidRPr="00C04E31" w:rsidRDefault="00C76C9B" w:rsidP="00E40DC9">
            <w:pPr>
              <w:rPr>
                <w:sz w:val="20"/>
              </w:rPr>
            </w:pPr>
            <w:r w:rsidRPr="00C04E31">
              <w:rPr>
                <w:sz w:val="20"/>
              </w:rPr>
              <w:lastRenderedPageBreak/>
              <w:t>source</w:t>
            </w:r>
          </w:p>
        </w:tc>
        <w:tc>
          <w:tcPr>
            <w:tcW w:w="1081" w:type="dxa"/>
          </w:tcPr>
          <w:p w14:paraId="755F9E65" w14:textId="77777777" w:rsidR="00C76C9B" w:rsidRPr="00C04E31" w:rsidRDefault="00C76C9B" w:rsidP="00E40DC9">
            <w:pPr>
              <w:rPr>
                <w:sz w:val="20"/>
              </w:rPr>
            </w:pPr>
            <w:r w:rsidRPr="00C04E31">
              <w:rPr>
                <w:sz w:val="20"/>
              </w:rPr>
              <w:t>integer</w:t>
            </w:r>
          </w:p>
        </w:tc>
        <w:tc>
          <w:tcPr>
            <w:tcW w:w="1011" w:type="dxa"/>
          </w:tcPr>
          <w:p w14:paraId="704C8B97" w14:textId="77777777" w:rsidR="00C76C9B" w:rsidRPr="00C04E31" w:rsidRDefault="00C76C9B" w:rsidP="00E40DC9">
            <w:pPr>
              <w:rPr>
                <w:sz w:val="20"/>
              </w:rPr>
            </w:pPr>
            <w:r w:rsidRPr="00C04E31">
              <w:rPr>
                <w:sz w:val="20"/>
              </w:rPr>
              <w:t>M</w:t>
            </w:r>
          </w:p>
        </w:tc>
        <w:tc>
          <w:tcPr>
            <w:tcW w:w="1000" w:type="dxa"/>
          </w:tcPr>
          <w:p w14:paraId="43940648" w14:textId="77777777" w:rsidR="00C76C9B" w:rsidRPr="00C04E31" w:rsidRDefault="00C76C9B" w:rsidP="00E40DC9">
            <w:pPr>
              <w:rPr>
                <w:sz w:val="20"/>
              </w:rPr>
            </w:pPr>
          </w:p>
        </w:tc>
        <w:tc>
          <w:tcPr>
            <w:tcW w:w="4048" w:type="dxa"/>
          </w:tcPr>
          <w:p w14:paraId="20C1DDB0" w14:textId="77777777" w:rsidR="00C76C9B" w:rsidRPr="00C04E31" w:rsidRDefault="00C76C9B" w:rsidP="00E40DC9">
            <w:pPr>
              <w:rPr>
                <w:sz w:val="20"/>
              </w:rPr>
            </w:pPr>
            <w:r w:rsidRPr="00C04E31">
              <w:rPr>
                <w:sz w:val="20"/>
              </w:rPr>
              <w:t>Index to a “MPEG_media.media” extension that defines external media. The “alternative” propriety will be index aligned with the resolution propriety to facilitate the application choice in terms of capability.</w:t>
            </w:r>
          </w:p>
        </w:tc>
      </w:tr>
    </w:tbl>
    <w:p w14:paraId="01353809" w14:textId="77777777" w:rsidR="00C76C9B" w:rsidRDefault="00C76C9B" w:rsidP="00C76C9B">
      <w:pPr>
        <w:rPr>
          <w:szCs w:val="22"/>
          <w:lang w:eastAsia="fr-FR"/>
        </w:rPr>
      </w:pPr>
      <w:r w:rsidRPr="00813BCD">
        <w:rPr>
          <w:szCs w:val="22"/>
          <w:lang w:eastAsia="fr-FR"/>
        </w:rPr>
        <w:t>Table H.4.1</w:t>
      </w:r>
      <w:r>
        <w:rPr>
          <w:szCs w:val="22"/>
          <w:lang w:eastAsia="fr-FR"/>
        </w:rPr>
        <w:t>-</w:t>
      </w:r>
      <w:r w:rsidRPr="00813BCD">
        <w:rPr>
          <w:szCs w:val="22"/>
          <w:lang w:eastAsia="fr-FR"/>
        </w:rPr>
        <w:t xml:space="preserve">3: The table presents the higher-level semantical representation depending on styles of avatars and format representation.  </w:t>
      </w:r>
      <w:r>
        <w:rPr>
          <w:szCs w:val="22"/>
          <w:lang w:eastAsia="fr-FR"/>
        </w:rPr>
        <w:t>S</w:t>
      </w:r>
      <w:r w:rsidRPr="00813BCD">
        <w:rPr>
          <w:szCs w:val="22"/>
          <w:lang w:eastAsia="fr-FR"/>
        </w:rPr>
        <w:t xml:space="preserve">everal items from this list or from other more detailed representations </w:t>
      </w:r>
      <w:r>
        <w:rPr>
          <w:szCs w:val="22"/>
          <w:lang w:eastAsia="fr-FR"/>
        </w:rPr>
        <w:t xml:space="preserve">can be combined </w:t>
      </w:r>
      <w:r w:rsidRPr="00813BCD">
        <w:rPr>
          <w:szCs w:val="22"/>
          <w:lang w:eastAsia="fr-FR"/>
        </w:rPr>
        <w:t>to facilitate the client application to parse the format of an avatar.</w:t>
      </w:r>
    </w:p>
    <w:p w14:paraId="71B36D36" w14:textId="77777777" w:rsidR="00C76C9B" w:rsidRPr="00813BCD" w:rsidRDefault="00C76C9B" w:rsidP="00C76C9B">
      <w:pPr>
        <w:pStyle w:val="Tabletitle"/>
      </w:pPr>
      <w:r>
        <w:t>Table H.4.1-3 Semantical type of an Avatar</w:t>
      </w:r>
    </w:p>
    <w:tbl>
      <w:tblPr>
        <w:tblStyle w:val="TableGrid"/>
        <w:tblW w:w="0" w:type="auto"/>
        <w:jc w:val="center"/>
        <w:tblLook w:val="04A0" w:firstRow="1" w:lastRow="0" w:firstColumn="1" w:lastColumn="0" w:noHBand="0" w:noVBand="1"/>
      </w:tblPr>
      <w:tblGrid>
        <w:gridCol w:w="4394"/>
      </w:tblGrid>
      <w:tr w:rsidR="00C76C9B" w:rsidRPr="007F3CB0" w14:paraId="1FA5731A" w14:textId="77777777" w:rsidTr="00E40DC9">
        <w:trPr>
          <w:trHeight w:val="498"/>
          <w:jc w:val="center"/>
        </w:trPr>
        <w:tc>
          <w:tcPr>
            <w:tcW w:w="4394" w:type="dxa"/>
            <w:vAlign w:val="center"/>
          </w:tcPr>
          <w:p w14:paraId="0B719673" w14:textId="77777777" w:rsidR="00C76C9B" w:rsidRPr="00C04E31" w:rsidRDefault="00C76C9B" w:rsidP="00E40DC9">
            <w:pPr>
              <w:pStyle w:val="Tableheader"/>
              <w:jc w:val="center"/>
              <w:rPr>
                <w:b/>
              </w:rPr>
            </w:pPr>
            <w:r w:rsidRPr="00C04E31">
              <w:rPr>
                <w:b/>
              </w:rPr>
              <w:t>Semantical type</w:t>
            </w:r>
          </w:p>
        </w:tc>
      </w:tr>
      <w:tr w:rsidR="00C76C9B" w:rsidRPr="00813BCD" w14:paraId="32539562" w14:textId="77777777" w:rsidTr="00E40DC9">
        <w:trPr>
          <w:jc w:val="center"/>
        </w:trPr>
        <w:tc>
          <w:tcPr>
            <w:tcW w:w="4394" w:type="dxa"/>
            <w:vAlign w:val="center"/>
          </w:tcPr>
          <w:p w14:paraId="293D5E33" w14:textId="77777777" w:rsidR="00C76C9B" w:rsidRPr="00813BCD" w:rsidRDefault="00C76C9B" w:rsidP="00E40DC9">
            <w:pPr>
              <w:spacing w:line="360" w:lineRule="auto"/>
              <w:jc w:val="center"/>
              <w:rPr>
                <w:szCs w:val="22"/>
              </w:rPr>
            </w:pPr>
            <w:r w:rsidRPr="00813BCD">
              <w:rPr>
                <w:szCs w:val="22"/>
              </w:rPr>
              <w:t>Humanoid</w:t>
            </w:r>
          </w:p>
        </w:tc>
      </w:tr>
      <w:tr w:rsidR="00C76C9B" w:rsidRPr="00813BCD" w14:paraId="6AF9468B" w14:textId="77777777" w:rsidTr="00E40DC9">
        <w:trPr>
          <w:jc w:val="center"/>
        </w:trPr>
        <w:tc>
          <w:tcPr>
            <w:tcW w:w="4394" w:type="dxa"/>
            <w:vAlign w:val="center"/>
          </w:tcPr>
          <w:p w14:paraId="4B9695AF" w14:textId="77777777" w:rsidR="00C76C9B" w:rsidRPr="00813BCD" w:rsidRDefault="00C76C9B" w:rsidP="00E40DC9">
            <w:pPr>
              <w:spacing w:line="360" w:lineRule="auto"/>
              <w:jc w:val="center"/>
              <w:rPr>
                <w:szCs w:val="22"/>
              </w:rPr>
            </w:pPr>
            <w:r w:rsidRPr="00813BCD">
              <w:rPr>
                <w:szCs w:val="22"/>
              </w:rPr>
              <w:t>Non-Humanoid</w:t>
            </w:r>
          </w:p>
        </w:tc>
      </w:tr>
      <w:tr w:rsidR="00C76C9B" w:rsidRPr="00813BCD" w14:paraId="3AD70FA4" w14:textId="77777777" w:rsidTr="00E40DC9">
        <w:trPr>
          <w:jc w:val="center"/>
        </w:trPr>
        <w:tc>
          <w:tcPr>
            <w:tcW w:w="4394" w:type="dxa"/>
            <w:vAlign w:val="center"/>
          </w:tcPr>
          <w:p w14:paraId="781438E1" w14:textId="77777777" w:rsidR="00C76C9B" w:rsidRPr="00813BCD" w:rsidRDefault="00C76C9B" w:rsidP="00E40DC9">
            <w:pPr>
              <w:spacing w:line="360" w:lineRule="auto"/>
              <w:jc w:val="center"/>
              <w:rPr>
                <w:szCs w:val="22"/>
              </w:rPr>
            </w:pPr>
            <w:r w:rsidRPr="00813BCD">
              <w:rPr>
                <w:szCs w:val="22"/>
              </w:rPr>
              <w:t>Aquatic</w:t>
            </w:r>
          </w:p>
        </w:tc>
      </w:tr>
      <w:tr w:rsidR="00C76C9B" w:rsidRPr="00813BCD" w14:paraId="302D3668" w14:textId="77777777" w:rsidTr="00E40DC9">
        <w:trPr>
          <w:jc w:val="center"/>
        </w:trPr>
        <w:tc>
          <w:tcPr>
            <w:tcW w:w="4394" w:type="dxa"/>
            <w:vAlign w:val="center"/>
          </w:tcPr>
          <w:p w14:paraId="677FE2D0" w14:textId="77777777" w:rsidR="00C76C9B" w:rsidRPr="00813BCD" w:rsidRDefault="00C76C9B" w:rsidP="00E40DC9">
            <w:pPr>
              <w:spacing w:line="360" w:lineRule="auto"/>
              <w:jc w:val="center"/>
              <w:rPr>
                <w:szCs w:val="22"/>
              </w:rPr>
            </w:pPr>
            <w:r w:rsidRPr="00813BCD">
              <w:rPr>
                <w:szCs w:val="22"/>
              </w:rPr>
              <w:t>Aerial</w:t>
            </w:r>
          </w:p>
        </w:tc>
      </w:tr>
      <w:tr w:rsidR="00C76C9B" w:rsidRPr="00813BCD" w14:paraId="28BB3C2E" w14:textId="77777777" w:rsidTr="00E40DC9">
        <w:trPr>
          <w:jc w:val="center"/>
        </w:trPr>
        <w:tc>
          <w:tcPr>
            <w:tcW w:w="4394" w:type="dxa"/>
            <w:vAlign w:val="center"/>
          </w:tcPr>
          <w:p w14:paraId="518CFC63" w14:textId="77777777" w:rsidR="00C76C9B" w:rsidRPr="00813BCD" w:rsidRDefault="00C76C9B" w:rsidP="00E40DC9">
            <w:pPr>
              <w:spacing w:line="360" w:lineRule="auto"/>
              <w:jc w:val="center"/>
              <w:rPr>
                <w:szCs w:val="22"/>
              </w:rPr>
            </w:pPr>
            <w:r w:rsidRPr="00813BCD">
              <w:rPr>
                <w:szCs w:val="22"/>
              </w:rPr>
              <w:t>Terrestrial</w:t>
            </w:r>
          </w:p>
        </w:tc>
      </w:tr>
      <w:tr w:rsidR="00C76C9B" w:rsidRPr="00813BCD" w14:paraId="580FA911" w14:textId="77777777" w:rsidTr="00E40DC9">
        <w:trPr>
          <w:jc w:val="center"/>
        </w:trPr>
        <w:tc>
          <w:tcPr>
            <w:tcW w:w="4394" w:type="dxa"/>
            <w:vAlign w:val="center"/>
          </w:tcPr>
          <w:p w14:paraId="32007EDD" w14:textId="77777777" w:rsidR="00C76C9B" w:rsidRPr="00813BCD" w:rsidRDefault="00C76C9B" w:rsidP="00E40DC9">
            <w:pPr>
              <w:spacing w:line="360" w:lineRule="auto"/>
              <w:jc w:val="center"/>
              <w:rPr>
                <w:szCs w:val="22"/>
              </w:rPr>
            </w:pPr>
            <w:r w:rsidRPr="00813BCD">
              <w:rPr>
                <w:szCs w:val="22"/>
              </w:rPr>
              <w:t>Subterranean</w:t>
            </w:r>
          </w:p>
        </w:tc>
      </w:tr>
      <w:tr w:rsidR="00C76C9B" w:rsidRPr="00813BCD" w14:paraId="082438BA" w14:textId="77777777" w:rsidTr="00E40DC9">
        <w:trPr>
          <w:jc w:val="center"/>
        </w:trPr>
        <w:tc>
          <w:tcPr>
            <w:tcW w:w="4394" w:type="dxa"/>
            <w:vAlign w:val="center"/>
          </w:tcPr>
          <w:p w14:paraId="6BD5E7A3" w14:textId="77777777" w:rsidR="00C76C9B" w:rsidRPr="00813BCD" w:rsidRDefault="00C76C9B" w:rsidP="00E40DC9">
            <w:pPr>
              <w:spacing w:line="360" w:lineRule="auto"/>
              <w:jc w:val="center"/>
              <w:rPr>
                <w:szCs w:val="22"/>
              </w:rPr>
            </w:pPr>
            <w:r w:rsidRPr="00813BCD">
              <w:rPr>
                <w:szCs w:val="22"/>
              </w:rPr>
              <w:t>Arboreal</w:t>
            </w:r>
          </w:p>
        </w:tc>
      </w:tr>
      <w:tr w:rsidR="00C76C9B" w:rsidRPr="00813BCD" w14:paraId="68210022" w14:textId="77777777" w:rsidTr="00E40DC9">
        <w:trPr>
          <w:jc w:val="center"/>
        </w:trPr>
        <w:tc>
          <w:tcPr>
            <w:tcW w:w="4394" w:type="dxa"/>
            <w:vAlign w:val="center"/>
          </w:tcPr>
          <w:p w14:paraId="70A0E93F" w14:textId="77777777" w:rsidR="00C76C9B" w:rsidRPr="00813BCD" w:rsidRDefault="00C76C9B" w:rsidP="00E40DC9">
            <w:pPr>
              <w:spacing w:line="360" w:lineRule="auto"/>
              <w:jc w:val="center"/>
              <w:rPr>
                <w:szCs w:val="22"/>
              </w:rPr>
            </w:pPr>
            <w:r w:rsidRPr="00813BCD">
              <w:rPr>
                <w:szCs w:val="22"/>
              </w:rPr>
              <w:t>Other</w:t>
            </w:r>
          </w:p>
        </w:tc>
      </w:tr>
    </w:tbl>
    <w:p w14:paraId="550F0812" w14:textId="77777777" w:rsidR="00C76C9B" w:rsidRPr="00813BCD" w:rsidRDefault="00C76C9B" w:rsidP="00C76C9B">
      <w:pPr>
        <w:rPr>
          <w:szCs w:val="22"/>
          <w:lang w:eastAsia="fr-FR"/>
        </w:rPr>
      </w:pPr>
      <w:r w:rsidRPr="00813BCD">
        <w:rPr>
          <w:szCs w:val="22"/>
          <w:lang w:eastAsia="fr-FR"/>
        </w:rPr>
        <w:t xml:space="preserve">The </w:t>
      </w:r>
      <w:r w:rsidRPr="00813BCD">
        <w:rPr>
          <w:i/>
          <w:iCs/>
          <w:szCs w:val="22"/>
          <w:lang w:eastAsia="fr-FR"/>
        </w:rPr>
        <w:t>source</w:t>
      </w:r>
      <w:r w:rsidRPr="00813BCD">
        <w:rPr>
          <w:szCs w:val="22"/>
          <w:lang w:eastAsia="fr-FR"/>
        </w:rPr>
        <w:t xml:space="preserve"> attribute references a </w:t>
      </w:r>
      <w:r w:rsidRPr="00813BCD">
        <w:rPr>
          <w:rFonts w:cs="Courier New"/>
          <w:szCs w:val="22"/>
          <w:lang w:eastAsia="fr-FR"/>
        </w:rPr>
        <w:t>“MPEG_media.media”</w:t>
      </w:r>
      <w:r w:rsidRPr="00813BCD">
        <w:rPr>
          <w:szCs w:val="22"/>
          <w:lang w:eastAsia="fr-FR"/>
        </w:rPr>
        <w:t xml:space="preserve"> extension in ISO/IEC 23090-14 Scene description specification, with the intent to have the object </w:t>
      </w:r>
      <w:r w:rsidRPr="00813BCD">
        <w:rPr>
          <w:rFonts w:cs="Courier New"/>
          <w:szCs w:val="22"/>
          <w:lang w:eastAsia="fr-FR"/>
        </w:rPr>
        <w:t xml:space="preserve">“MPEG_media.media.alternative” </w:t>
      </w:r>
      <w:r w:rsidRPr="00813BCD">
        <w:rPr>
          <w:szCs w:val="22"/>
          <w:lang w:eastAsia="fr-FR"/>
        </w:rPr>
        <w:t xml:space="preserve">defined to match the resolution. The </w:t>
      </w:r>
      <w:r w:rsidRPr="00813BCD">
        <w:rPr>
          <w:rFonts w:cs="Courier New"/>
          <w:szCs w:val="22"/>
          <w:lang w:eastAsia="fr-FR"/>
        </w:rPr>
        <w:t>“alternative”</w:t>
      </w:r>
      <w:r w:rsidRPr="00813BCD">
        <w:rPr>
          <w:szCs w:val="22"/>
          <w:lang w:eastAsia="fr-FR"/>
        </w:rPr>
        <w:t xml:space="preserve"> propriety contains the </w:t>
      </w:r>
      <w:r w:rsidRPr="00813BCD">
        <w:rPr>
          <w:rFonts w:cs="Courier New"/>
          <w:szCs w:val="22"/>
          <w:lang w:eastAsia="fr-FR"/>
        </w:rPr>
        <w:t>“uri”</w:t>
      </w:r>
      <w:r w:rsidRPr="00813BCD">
        <w:rPr>
          <w:szCs w:val="22"/>
          <w:lang w:eastAsia="fr-FR"/>
        </w:rPr>
        <w:t xml:space="preserve"> and </w:t>
      </w:r>
      <w:r w:rsidRPr="00813BCD">
        <w:rPr>
          <w:rFonts w:cs="Courier New"/>
          <w:szCs w:val="22"/>
          <w:lang w:eastAsia="fr-FR"/>
        </w:rPr>
        <w:t>“mimeType”</w:t>
      </w:r>
      <w:r w:rsidRPr="00813BCD">
        <w:rPr>
          <w:szCs w:val="22"/>
          <w:lang w:eastAsia="fr-FR"/>
        </w:rPr>
        <w:t xml:space="preserve"> that are used to reference any media input format.</w:t>
      </w:r>
    </w:p>
    <w:p w14:paraId="3CB56DB6" w14:textId="77777777" w:rsidR="00C76C9B" w:rsidRPr="009F1BF7" w:rsidRDefault="00C76C9B" w:rsidP="00C76C9B">
      <w:pPr>
        <w:pStyle w:val="Heading4"/>
        <w:numPr>
          <w:ilvl w:val="0"/>
          <w:numId w:val="0"/>
        </w:numPr>
      </w:pPr>
      <w:r w:rsidRPr="009F1BF7">
        <w:t>H.4.1.2</w:t>
      </w:r>
      <w:r w:rsidRPr="009F1BF7">
        <w:tab/>
        <w:t>glTF Schema Examples</w:t>
      </w:r>
    </w:p>
    <w:p w14:paraId="173EAA6C" w14:textId="77777777" w:rsidR="00C76C9B" w:rsidRPr="00813BCD" w:rsidRDefault="00C76C9B" w:rsidP="00C76C9B">
      <w:pPr>
        <w:rPr>
          <w:szCs w:val="22"/>
          <w:lang w:eastAsia="fr-FR"/>
        </w:rPr>
      </w:pPr>
      <w:r w:rsidRPr="00813BCD">
        <w:rPr>
          <w:szCs w:val="22"/>
          <w:lang w:eastAsia="fr-FR"/>
        </w:rPr>
        <w:t xml:space="preserve">The following glTF example will instantiate a </w:t>
      </w:r>
      <w:r w:rsidRPr="00813BCD">
        <w:rPr>
          <w:rFonts w:cs="Courier New"/>
          <w:szCs w:val="22"/>
          <w:lang w:eastAsia="fr-FR"/>
        </w:rPr>
        <w:t>“MPEG_node_avatar”</w:t>
      </w:r>
      <w:r w:rsidRPr="00813BCD">
        <w:rPr>
          <w:szCs w:val="22"/>
          <w:lang w:eastAsia="fr-FR"/>
        </w:rPr>
        <w:t xml:space="preserve"> in clients that support this extension, and otherwise, fall back to a standard </w:t>
      </w:r>
      <w:r w:rsidRPr="00813BCD">
        <w:rPr>
          <w:rFonts w:cs="Courier New"/>
          <w:szCs w:val="22"/>
          <w:lang w:eastAsia="fr-FR"/>
        </w:rPr>
        <w:t>“MPEG_node”</w:t>
      </w:r>
      <w:r w:rsidRPr="00813BCD">
        <w:rPr>
          <w:szCs w:val="22"/>
          <w:lang w:eastAsia="fr-FR"/>
        </w:rPr>
        <w:t xml:space="preserve"> without the semantical avatar node extension.</w:t>
      </w:r>
      <w:r>
        <w:rPr>
          <w:szCs w:val="22"/>
          <w:lang w:eastAsia="fr-FR"/>
        </w:rPr>
        <w:t xml:space="preserve"> It includes descriptive elements of the Morgan presented in this annex, whose attributes are instantiated within the “extras” of “MPEG_node_avatar”. </w:t>
      </w:r>
    </w:p>
    <w:tbl>
      <w:tblPr>
        <w:tblStyle w:val="TableGrid"/>
        <w:tblW w:w="0" w:type="auto"/>
        <w:tblLook w:val="04A0" w:firstRow="1" w:lastRow="0" w:firstColumn="1" w:lastColumn="0" w:noHBand="0" w:noVBand="1"/>
      </w:tblPr>
      <w:tblGrid>
        <w:gridCol w:w="9345"/>
      </w:tblGrid>
      <w:tr w:rsidR="00C76C9B" w:rsidRPr="00813BCD" w14:paraId="73653421" w14:textId="77777777" w:rsidTr="00E40DC9">
        <w:tc>
          <w:tcPr>
            <w:tcW w:w="9345" w:type="dxa"/>
          </w:tcPr>
          <w:p w14:paraId="5A1CB9C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"MPEG_media":[</w:t>
            </w:r>
          </w:p>
          <w:p w14:paraId="1B0F677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900790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"alternatives":[</w:t>
            </w:r>
          </w:p>
          <w:p w14:paraId="6230AC2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04867F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lastRenderedPageBreak/>
              <w:t>                "uri": "</w:t>
            </w:r>
            <w:r>
              <w:rPr>
                <w:rFonts w:ascii="Cambria" w:hAnsi="Cambria" w:cs="Courier New"/>
              </w:rPr>
              <w:t>morgan_reference</w:t>
            </w:r>
            <w:r w:rsidRPr="00C04E31">
              <w:rPr>
                <w:rFonts w:ascii="Cambria" w:hAnsi="Cambria" w:cs="Courier New"/>
              </w:rPr>
              <w:t>_low.gltf"</w:t>
            </w:r>
          </w:p>
          <w:p w14:paraId="74C98A3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"mimeType": "mesh/gltf"</w:t>
            </w:r>
          </w:p>
          <w:p w14:paraId="72C7E96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A52B81C"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26E0F52" w14:textId="77777777" w:rsidR="00C76C9B" w:rsidRPr="00421838" w:rsidRDefault="00C76C9B" w:rsidP="00E40DC9">
            <w:pPr>
              <w:pStyle w:val="NoSpacing"/>
              <w:spacing w:before="0"/>
              <w:rPr>
                <w:lang w:val="en-GB" w:eastAsia="en-GB"/>
              </w:rPr>
            </w:pPr>
            <w:r w:rsidRPr="00C04E31">
              <w:rPr>
                <w:rFonts w:ascii="Cambria" w:hAnsi="Cambria" w:cs="Courier New"/>
              </w:rPr>
              <w:t xml:space="preserve">                </w:t>
            </w:r>
            <w:r w:rsidRPr="00421838">
              <w:rPr>
                <w:lang w:val="en-GB" w:eastAsia="en-GB"/>
              </w:rPr>
              <w:t>"uri": "</w:t>
            </w:r>
            <w:r>
              <w:rPr>
                <w:lang w:val="en-GB" w:eastAsia="en-GB"/>
              </w:rPr>
              <w:t>morgan</w:t>
            </w:r>
            <w:r w:rsidRPr="00421838">
              <w:rPr>
                <w:lang w:val="en-GB" w:eastAsia="en-GB"/>
              </w:rPr>
              <w:t>_reference_medium.gltf"</w:t>
            </w:r>
          </w:p>
          <w:p w14:paraId="634E8E16" w14:textId="77777777" w:rsidR="00C76C9B" w:rsidRPr="00C04E31" w:rsidRDefault="00C76C9B" w:rsidP="00E40DC9">
            <w:pPr>
              <w:pStyle w:val="NoSpacing"/>
              <w:spacing w:before="0"/>
              <w:rPr>
                <w:rFonts w:ascii="Cambria" w:hAnsi="Cambria" w:cs="Courier New"/>
              </w:rPr>
            </w:pPr>
            <w:r w:rsidRPr="00421838">
              <w:rPr>
                <w:lang w:val="en-GB" w:eastAsia="en-GB"/>
              </w:rPr>
              <w:t xml:space="preserve">                </w:t>
            </w:r>
            <w:r w:rsidRPr="00C04E31">
              <w:rPr>
                <w:rFonts w:ascii="Cambria" w:hAnsi="Cambria" w:cs="Courier New"/>
              </w:rPr>
              <w:t>"mimeType": "mesh/gltf"</w:t>
            </w:r>
          </w:p>
          <w:p w14:paraId="57ADBEE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3F8186C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671B3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"uri": "</w:t>
            </w:r>
            <w:r>
              <w:rPr>
                <w:rFonts w:ascii="Cambria" w:hAnsi="Cambria" w:cs="Courier New"/>
              </w:rPr>
              <w:t>morgan_reference</w:t>
            </w:r>
            <w:r w:rsidRPr="00C04E31">
              <w:rPr>
                <w:rFonts w:ascii="Cambria" w:hAnsi="Cambria" w:cs="Courier New"/>
              </w:rPr>
              <w:t>_high.gltf"</w:t>
            </w:r>
          </w:p>
          <w:p w14:paraId="1B18271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"mimeType": "mesh/gltf"</w:t>
            </w:r>
          </w:p>
          <w:p w14:paraId="089FD8B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7749FC5B"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C63366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352A02E0"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27BD2AE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"nodes": [</w:t>
            </w:r>
          </w:p>
          <w:p w14:paraId="1F23F6D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41C0CFB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"extensions": {</w:t>
            </w:r>
          </w:p>
          <w:p w14:paraId="1CEEBD16" w14:textId="77777777" w:rsidR="00C76C9B" w:rsidRPr="00421838" w:rsidRDefault="00C76C9B" w:rsidP="00E40DC9">
            <w:pPr>
              <w:pStyle w:val="NoSpacing"/>
              <w:spacing w:before="0"/>
              <w:rPr>
                <w:lang w:val="pt-BR" w:eastAsia="en-GB"/>
              </w:rPr>
            </w:pPr>
            <w:r w:rsidRPr="00C04E31">
              <w:rPr>
                <w:rFonts w:ascii="Cambria" w:hAnsi="Cambria" w:cs="Courier New"/>
              </w:rPr>
              <w:t xml:space="preserve">        </w:t>
            </w:r>
            <w:r w:rsidRPr="00421838">
              <w:rPr>
                <w:lang w:val="pt-BR" w:eastAsia="en-GB"/>
              </w:rPr>
              <w:t>"MPEG_node_avatar": {</w:t>
            </w:r>
          </w:p>
          <w:p w14:paraId="0DD8C1A6" w14:textId="77777777" w:rsidR="00C76C9B" w:rsidRPr="00421838" w:rsidRDefault="00C76C9B" w:rsidP="00E40DC9">
            <w:pPr>
              <w:pStyle w:val="NoSpacing"/>
              <w:spacing w:before="0"/>
              <w:rPr>
                <w:lang w:val="pt-BR" w:eastAsia="en-GB"/>
              </w:rPr>
            </w:pPr>
            <w:r w:rsidRPr="00421838">
              <w:rPr>
                <w:lang w:val="pt-BR" w:eastAsia="en-GB"/>
              </w:rPr>
              <w:t>            "isAvatar": true,</w:t>
            </w:r>
          </w:p>
          <w:p w14:paraId="4F89A9D0" w14:textId="77777777" w:rsidR="00C76C9B" w:rsidRPr="00C04E31" w:rsidRDefault="00C76C9B" w:rsidP="00E40DC9">
            <w:pPr>
              <w:pStyle w:val="NoSpacing"/>
              <w:spacing w:before="0"/>
              <w:rPr>
                <w:rFonts w:ascii="Cambria" w:hAnsi="Cambria" w:cs="Courier New"/>
              </w:rPr>
            </w:pPr>
            <w:r w:rsidRPr="00421838">
              <w:rPr>
                <w:lang w:val="pt-BR" w:eastAsia="en-GB"/>
              </w:rPr>
              <w:t xml:space="preserve">            </w:t>
            </w:r>
            <w:r w:rsidRPr="00C04E31">
              <w:rPr>
                <w:rFonts w:ascii="Cambria" w:hAnsi="Cambria" w:cs="Courier New"/>
              </w:rPr>
              <w:t>"type": "urn:mpeg:sd:2023:avatar",</w:t>
            </w:r>
          </w:p>
          <w:p w14:paraId="6F44665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"mappings": [</w:t>
            </w:r>
          </w:p>
          <w:p w14:paraId="2E178A13"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818CCA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"path": "full_body/upper_body/arm_left",</w:t>
            </w:r>
          </w:p>
          <w:p w14:paraId="4A6FDCAA"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"node": 1</w:t>
            </w:r>
          </w:p>
          <w:p w14:paraId="40712FDD"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5145FD69"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051793F8"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"path": " full_body/upper_body/arm_right",</w:t>
            </w:r>
          </w:p>
          <w:p w14:paraId="74943701" w14:textId="77777777" w:rsidR="00C76C9B" w:rsidRPr="00772327" w:rsidRDefault="00C76C9B" w:rsidP="00E40DC9">
            <w:pPr>
              <w:pStyle w:val="NoSpacing"/>
              <w:spacing w:before="0"/>
              <w:rPr>
                <w:rFonts w:ascii="Cambria" w:hAnsi="Cambria" w:cs="Courier New"/>
                <w:lang w:val="nl-NL"/>
              </w:rPr>
            </w:pPr>
            <w:r w:rsidRPr="00C04E31">
              <w:rPr>
                <w:rFonts w:ascii="Cambria" w:hAnsi="Cambria" w:cs="Courier New"/>
              </w:rPr>
              <w:t xml:space="preserve">                </w:t>
            </w:r>
            <w:r w:rsidRPr="00772327">
              <w:rPr>
                <w:rFonts w:ascii="Cambria" w:hAnsi="Cambria" w:cs="Courier New"/>
                <w:lang w:val="nl-NL"/>
              </w:rPr>
              <w:t>"node": 1</w:t>
            </w:r>
          </w:p>
          <w:p w14:paraId="750F1E1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60034F5F"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w:t>
            </w:r>
          </w:p>
          <w:p w14:paraId="7A08CDB2"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"extras" : {</w:t>
            </w:r>
          </w:p>
          <w:p w14:paraId="3EC80BDE"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"morgan_model" : {</w:t>
            </w:r>
          </w:p>
          <w:p w14:paraId="1B7C1433" w14:textId="77777777" w:rsidR="00C76C9B" w:rsidRPr="00772327" w:rsidRDefault="00C76C9B" w:rsidP="00E40DC9">
            <w:pPr>
              <w:pStyle w:val="NoSpacing"/>
              <w:spacing w:before="0"/>
              <w:rPr>
                <w:rFonts w:ascii="Cambria" w:hAnsi="Cambria" w:cs="Courier New"/>
                <w:lang w:val="nl-NL"/>
              </w:rPr>
            </w:pPr>
            <w:r w:rsidRPr="00772327">
              <w:rPr>
                <w:rFonts w:ascii="Cambria" w:hAnsi="Cambria" w:cs="Courier New"/>
                <w:lang w:val="nl-NL"/>
              </w:rPr>
              <w:t>                "name": "MORGAN",</w:t>
            </w:r>
          </w:p>
          <w:p w14:paraId="021FA61F" w14:textId="77777777" w:rsidR="00C76C9B" w:rsidRPr="00C04E31" w:rsidRDefault="00C76C9B" w:rsidP="00E40DC9">
            <w:pPr>
              <w:pStyle w:val="NoSpacing"/>
              <w:spacing w:before="0"/>
              <w:rPr>
                <w:rFonts w:ascii="Cambria" w:hAnsi="Cambria" w:cs="Courier New"/>
              </w:rPr>
            </w:pPr>
            <w:r w:rsidRPr="00772327">
              <w:rPr>
                <w:rFonts w:ascii="Cambria" w:hAnsi="Cambria" w:cs="Courier New"/>
                <w:lang w:val="nl-NL"/>
              </w:rPr>
              <w:t xml:space="preserve">                </w:t>
            </w:r>
            <w:r w:rsidRPr="00C04E31">
              <w:rPr>
                <w:rFonts w:ascii="Cambria" w:hAnsi="Cambria" w:cs="Courier New"/>
              </w:rPr>
              <w:t>"semantical_type": "humanoid/terrestrial",</w:t>
            </w:r>
          </w:p>
          <w:p w14:paraId="1334B294"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"resolution": ["low-resolution","medium-resolution","high-resolution"]</w:t>
            </w:r>
          </w:p>
          <w:p w14:paraId="67B39DE6"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"source": 0</w:t>
            </w:r>
          </w:p>
          <w:p w14:paraId="70BD71FE"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2ECB1DA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lastRenderedPageBreak/>
              <w:t>            }</w:t>
            </w:r>
          </w:p>
          <w:p w14:paraId="413C62CF"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w:t>
            </w:r>
          </w:p>
          <w:p w14:paraId="44A77751"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    }            </w:t>
            </w:r>
          </w:p>
          <w:p w14:paraId="67992947" w14:textId="77777777" w:rsidR="00C76C9B" w:rsidRPr="00C04E31" w:rsidRDefault="00C76C9B" w:rsidP="00E40DC9">
            <w:pPr>
              <w:pStyle w:val="NoSpacing"/>
              <w:spacing w:before="0"/>
              <w:rPr>
                <w:rFonts w:ascii="Cambria" w:hAnsi="Cambria" w:cs="Courier New"/>
              </w:rPr>
            </w:pPr>
            <w:r w:rsidRPr="00C04E31">
              <w:rPr>
                <w:rFonts w:ascii="Cambria" w:hAnsi="Cambria" w:cs="Courier New"/>
              </w:rPr>
              <w:t>}</w:t>
            </w:r>
          </w:p>
          <w:p w14:paraId="79D1743D" w14:textId="77777777" w:rsidR="00C76C9B" w:rsidRPr="00813BCD" w:rsidRDefault="00C76C9B" w:rsidP="00E40DC9">
            <w:pPr>
              <w:pStyle w:val="NoSpacing"/>
              <w:spacing w:before="0"/>
              <w:rPr>
                <w:rFonts w:ascii="Cambria" w:hAnsi="Cambria" w:cs="Courier New"/>
              </w:rPr>
            </w:pPr>
            <w:r w:rsidRPr="00C04E31">
              <w:rPr>
                <w:rFonts w:ascii="Cambria" w:hAnsi="Cambria" w:cs="Courier New"/>
              </w:rPr>
              <w:t>]</w:t>
            </w:r>
            <w:r w:rsidRPr="00813BCD">
              <w:rPr>
                <w:rFonts w:ascii="Cambria" w:hAnsi="Cambria" w:cs="Courier New"/>
              </w:rPr>
              <w:t xml:space="preserve"> </w:t>
            </w:r>
          </w:p>
        </w:tc>
      </w:tr>
    </w:tbl>
    <w:p w14:paraId="0C8DCC74" w14:textId="77777777" w:rsidR="00C76C9B" w:rsidRPr="00406F31" w:rsidRDefault="00C76C9B" w:rsidP="00C76C9B">
      <w:pPr>
        <w:rPr>
          <w:iCs/>
          <w:szCs w:val="22"/>
        </w:rPr>
      </w:pPr>
    </w:p>
    <w:p w14:paraId="36E9385C" w14:textId="77777777" w:rsidR="00C76C9B" w:rsidRPr="009F1BF7" w:rsidRDefault="00C76C9B" w:rsidP="00C76C9B">
      <w:pPr>
        <w:pStyle w:val="Heading3"/>
        <w:numPr>
          <w:ilvl w:val="0"/>
          <w:numId w:val="0"/>
        </w:numPr>
        <w:spacing w:line="240" w:lineRule="atLeast"/>
        <w:jc w:val="both"/>
        <w:rPr>
          <w:iCs/>
          <w:szCs w:val="24"/>
        </w:rPr>
      </w:pPr>
      <w:r w:rsidRPr="009F1BF7">
        <w:rPr>
          <w:szCs w:val="24"/>
        </w:rPr>
        <w:t>H.4.2</w:t>
      </w:r>
      <w:r w:rsidRPr="009F1BF7">
        <w:rPr>
          <w:szCs w:val="24"/>
        </w:rPr>
        <w:tab/>
        <w:t>Metadata Format</w:t>
      </w:r>
    </w:p>
    <w:p w14:paraId="2C24006F" w14:textId="77777777" w:rsidR="00C76C9B" w:rsidRPr="00C76C9B" w:rsidRDefault="00C76C9B" w:rsidP="00C76C9B">
      <w:pPr>
        <w:rPr>
          <w:rStyle w:val="ui-provider"/>
        </w:rPr>
      </w:pPr>
      <w:r w:rsidRPr="00C76C9B">
        <w:rPr>
          <w:rStyle w:val="ui-provider"/>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7C316216" w14:textId="77777777" w:rsidR="00C76C9B" w:rsidRPr="00C76C9B" w:rsidRDefault="00C76C9B" w:rsidP="00C76C9B">
      <w:pPr>
        <w:rPr>
          <w:rStyle w:val="ui-provider"/>
        </w:rPr>
      </w:pPr>
      <w:r w:rsidRPr="00C76C9B">
        <w:rPr>
          <w:rStyle w:val="ui-provider"/>
        </w:rPr>
        <w:t>This attribute enables the creation of several avatar representations, which facilitates the description of an avatar in the scene and identifies the type of interactivity with the scene such an avatar have.</w:t>
      </w:r>
    </w:p>
    <w:p w14:paraId="0D8CD5F0" w14:textId="77777777" w:rsidR="00C76C9B" w:rsidRPr="0094301A" w:rsidRDefault="00C76C9B" w:rsidP="00C76C9B">
      <w:pPr>
        <w:rPr>
          <w:szCs w:val="22"/>
        </w:rPr>
      </w:pPr>
      <w:r>
        <w:rPr>
          <w:rStyle w:val="ui-provider"/>
          <w:szCs w:val="22"/>
        </w:rPr>
        <w:t>These metadata contain sensitive information. A service provider using them should deploy adequate data protection mechanisms to guarantee their security and privacy.</w:t>
      </w:r>
    </w:p>
    <w:p w14:paraId="6EF81A0C" w14:textId="77777777" w:rsidR="00C76C9B" w:rsidRPr="00813BCD" w:rsidRDefault="00C76C9B" w:rsidP="00C76C9B">
      <w:pPr>
        <w:pStyle w:val="Tabletitle"/>
      </w:pPr>
      <w:r w:rsidRPr="0094301A">
        <w:t>Table H.4.</w:t>
      </w:r>
      <w:r>
        <w:t>2-1</w:t>
      </w:r>
      <w:r w:rsidRPr="00813BCD">
        <w:t xml:space="preserve">: </w:t>
      </w:r>
      <w:r>
        <w:t>Semantics of the Morgan metadata property</w:t>
      </w:r>
    </w:p>
    <w:tbl>
      <w:tblPr>
        <w:tblStyle w:val="TableGrid"/>
        <w:tblW w:w="9351" w:type="dxa"/>
        <w:shd w:val="clear" w:color="auto" w:fill="FFFFFF" w:themeFill="background1"/>
        <w:tblLook w:val="04A0" w:firstRow="1" w:lastRow="0" w:firstColumn="1" w:lastColumn="0" w:noHBand="0" w:noVBand="1"/>
      </w:tblPr>
      <w:tblGrid>
        <w:gridCol w:w="1757"/>
        <w:gridCol w:w="1058"/>
        <w:gridCol w:w="1242"/>
        <w:gridCol w:w="1393"/>
        <w:gridCol w:w="3901"/>
      </w:tblGrid>
      <w:tr w:rsidR="00C76C9B" w:rsidRPr="00B33D1A" w14:paraId="6FAA183D" w14:textId="77777777" w:rsidTr="00E40DC9">
        <w:tc>
          <w:tcPr>
            <w:tcW w:w="1571" w:type="dxa"/>
            <w:shd w:val="clear" w:color="auto" w:fill="FFFFFF" w:themeFill="background1"/>
          </w:tcPr>
          <w:p w14:paraId="3F0C3199" w14:textId="77777777" w:rsidR="00C76C9B" w:rsidRPr="00C04E31" w:rsidRDefault="00C76C9B" w:rsidP="00E40DC9">
            <w:pPr>
              <w:pStyle w:val="Tableheader"/>
              <w:jc w:val="center"/>
            </w:pPr>
            <w:r w:rsidRPr="00C04E31">
              <w:t>Name</w:t>
            </w:r>
          </w:p>
        </w:tc>
        <w:tc>
          <w:tcPr>
            <w:tcW w:w="1073" w:type="dxa"/>
            <w:shd w:val="clear" w:color="auto" w:fill="FFFFFF" w:themeFill="background1"/>
          </w:tcPr>
          <w:p w14:paraId="51D7A282" w14:textId="77777777" w:rsidR="00C76C9B" w:rsidRPr="00C04E31" w:rsidRDefault="00C76C9B" w:rsidP="00E40DC9">
            <w:pPr>
              <w:pStyle w:val="Tableheader"/>
              <w:jc w:val="center"/>
            </w:pPr>
            <w:r w:rsidRPr="00C04E31">
              <w:t>Type</w:t>
            </w:r>
          </w:p>
        </w:tc>
        <w:tc>
          <w:tcPr>
            <w:tcW w:w="1267" w:type="dxa"/>
            <w:shd w:val="clear" w:color="auto" w:fill="FFFFFF" w:themeFill="background1"/>
          </w:tcPr>
          <w:p w14:paraId="58822C97" w14:textId="77777777" w:rsidR="00C76C9B" w:rsidRPr="00C04E31" w:rsidRDefault="00C76C9B" w:rsidP="00E40DC9">
            <w:pPr>
              <w:pStyle w:val="Tableheader"/>
              <w:jc w:val="center"/>
            </w:pPr>
            <w:r w:rsidRPr="00C04E31">
              <w:t>Usage</w:t>
            </w:r>
          </w:p>
        </w:tc>
        <w:tc>
          <w:tcPr>
            <w:tcW w:w="1420" w:type="dxa"/>
            <w:shd w:val="clear" w:color="auto" w:fill="FFFFFF" w:themeFill="background1"/>
          </w:tcPr>
          <w:p w14:paraId="14F5951E" w14:textId="77777777" w:rsidR="00C76C9B" w:rsidRPr="00C04E31" w:rsidRDefault="00C76C9B" w:rsidP="00E40DC9">
            <w:pPr>
              <w:pStyle w:val="Tableheader"/>
              <w:jc w:val="center"/>
            </w:pPr>
            <w:r w:rsidRPr="00C04E31">
              <w:t>Default</w:t>
            </w:r>
          </w:p>
        </w:tc>
        <w:tc>
          <w:tcPr>
            <w:tcW w:w="4020" w:type="dxa"/>
            <w:shd w:val="clear" w:color="auto" w:fill="FFFFFF" w:themeFill="background1"/>
          </w:tcPr>
          <w:p w14:paraId="2C6667D5" w14:textId="77777777" w:rsidR="00C76C9B" w:rsidRPr="00C04E31" w:rsidRDefault="00C76C9B" w:rsidP="00E40DC9">
            <w:pPr>
              <w:pStyle w:val="Tableheader"/>
              <w:jc w:val="center"/>
              <w:rPr>
                <w:b/>
              </w:rPr>
            </w:pPr>
            <w:r w:rsidRPr="00C04E31">
              <w:rPr>
                <w:b/>
              </w:rPr>
              <w:t>Description</w:t>
            </w:r>
          </w:p>
        </w:tc>
      </w:tr>
      <w:tr w:rsidR="00C76C9B" w:rsidRPr="00B33D1A" w14:paraId="3E550B3B" w14:textId="77777777" w:rsidTr="00E40DC9">
        <w:tc>
          <w:tcPr>
            <w:tcW w:w="1571" w:type="dxa"/>
            <w:shd w:val="clear" w:color="auto" w:fill="FFFFFF" w:themeFill="background1"/>
          </w:tcPr>
          <w:p w14:paraId="6B70CF66" w14:textId="77777777" w:rsidR="00C76C9B" w:rsidRPr="00C04E31" w:rsidRDefault="00C76C9B" w:rsidP="00E40DC9">
            <w:pPr>
              <w:rPr>
                <w:rStyle w:val="Heading1CharChar"/>
                <w:rFonts w:cs="Courier New"/>
                <w:sz w:val="20"/>
              </w:rPr>
            </w:pPr>
            <w:r>
              <w:rPr>
                <w:rStyle w:val="Heading1CharChar"/>
                <w:rFonts w:cs="Courier New"/>
                <w:sz w:val="20"/>
              </w:rPr>
              <w:t>m</w:t>
            </w:r>
            <w:r w:rsidRPr="00C04E31">
              <w:rPr>
                <w:rStyle w:val="Heading1CharChar"/>
                <w:rFonts w:cs="Courier New"/>
                <w:sz w:val="20"/>
              </w:rPr>
              <w:t>organ_metadata</w:t>
            </w:r>
          </w:p>
        </w:tc>
        <w:tc>
          <w:tcPr>
            <w:tcW w:w="1073" w:type="dxa"/>
            <w:shd w:val="clear" w:color="auto" w:fill="FFFFFF" w:themeFill="background1"/>
          </w:tcPr>
          <w:p w14:paraId="61D163FA" w14:textId="77777777" w:rsidR="00C76C9B" w:rsidRPr="00C04E31" w:rsidRDefault="00C76C9B" w:rsidP="00E40DC9">
            <w:pPr>
              <w:rPr>
                <w:rStyle w:val="Heading1CharChar"/>
                <w:rFonts w:cs="Courier New"/>
                <w:sz w:val="20"/>
              </w:rPr>
            </w:pPr>
            <w:r w:rsidRPr="00C04E31">
              <w:rPr>
                <w:rStyle w:val="Heading1CharChar"/>
                <w:rFonts w:cs="Courier New"/>
                <w:sz w:val="20"/>
              </w:rPr>
              <w:t>object</w:t>
            </w:r>
          </w:p>
        </w:tc>
        <w:tc>
          <w:tcPr>
            <w:tcW w:w="1267" w:type="dxa"/>
            <w:shd w:val="clear" w:color="auto" w:fill="FFFFFF" w:themeFill="background1"/>
          </w:tcPr>
          <w:p w14:paraId="38F56BA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420" w:type="dxa"/>
            <w:shd w:val="clear" w:color="auto" w:fill="FFFFFF" w:themeFill="background1"/>
          </w:tcPr>
          <w:p w14:paraId="3A2EB1FE" w14:textId="77777777" w:rsidR="00C76C9B" w:rsidRPr="00C04E31" w:rsidRDefault="00C76C9B" w:rsidP="00E40DC9">
            <w:pPr>
              <w:rPr>
                <w:rFonts w:cs="Courier New"/>
                <w:sz w:val="20"/>
              </w:rPr>
            </w:pPr>
            <w:r w:rsidRPr="00C04E31">
              <w:rPr>
                <w:rStyle w:val="Heading1CharChar"/>
                <w:rFonts w:cs="Courier New"/>
                <w:sz w:val="20"/>
              </w:rPr>
              <w:t>“”</w:t>
            </w:r>
          </w:p>
        </w:tc>
        <w:tc>
          <w:tcPr>
            <w:tcW w:w="4020" w:type="dxa"/>
            <w:shd w:val="clear" w:color="auto" w:fill="FFFFFF" w:themeFill="background1"/>
          </w:tcPr>
          <w:p w14:paraId="2C6F2116" w14:textId="77777777" w:rsidR="00C76C9B" w:rsidRPr="00C04E31" w:rsidRDefault="00C76C9B" w:rsidP="00E40DC9">
            <w:pPr>
              <w:rPr>
                <w:rFonts w:cs="Courier New"/>
                <w:sz w:val="20"/>
              </w:rPr>
            </w:pPr>
            <w:r w:rsidRPr="00C04E31">
              <w:rPr>
                <w:rFonts w:cs="Courier New"/>
                <w:sz w:val="20"/>
              </w:rPr>
              <w:t>Information about the avatar allows social identification in virtual environments. Table H.4.2-2 provides the semantics of this object.</w:t>
            </w:r>
          </w:p>
        </w:tc>
      </w:tr>
    </w:tbl>
    <w:p w14:paraId="5F9C9FC9" w14:textId="77777777" w:rsidR="00C76C9B" w:rsidRPr="00813BCD" w:rsidRDefault="00C76C9B" w:rsidP="00C76C9B">
      <w:pPr>
        <w:pStyle w:val="Tabletitle"/>
      </w:pPr>
      <w:bookmarkStart w:id="418" w:name="_Ref131579590"/>
      <w:r w:rsidRPr="00813BCD">
        <w:t>Table H.4.2</w:t>
      </w:r>
      <w:r>
        <w:t>-2</w:t>
      </w:r>
      <w:bookmarkEnd w:id="418"/>
      <w:r w:rsidRPr="00813BCD">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6"/>
        <w:gridCol w:w="1080"/>
        <w:gridCol w:w="1010"/>
        <w:gridCol w:w="1149"/>
        <w:gridCol w:w="4530"/>
      </w:tblGrid>
      <w:tr w:rsidR="00C76C9B" w:rsidRPr="00B33D1A" w14:paraId="67E1FD19" w14:textId="77777777" w:rsidTr="00E40DC9">
        <w:tc>
          <w:tcPr>
            <w:tcW w:w="1576" w:type="dxa"/>
            <w:shd w:val="clear" w:color="auto" w:fill="FFFFFF" w:themeFill="background1"/>
          </w:tcPr>
          <w:p w14:paraId="16AADB8E" w14:textId="77777777" w:rsidR="00C76C9B" w:rsidRPr="00C04E31" w:rsidRDefault="00C76C9B" w:rsidP="00E40DC9">
            <w:pPr>
              <w:pStyle w:val="Tableheader"/>
              <w:jc w:val="center"/>
            </w:pPr>
            <w:r w:rsidRPr="00C04E31">
              <w:t>Name</w:t>
            </w:r>
          </w:p>
        </w:tc>
        <w:tc>
          <w:tcPr>
            <w:tcW w:w="1080" w:type="dxa"/>
            <w:shd w:val="clear" w:color="auto" w:fill="FFFFFF" w:themeFill="background1"/>
          </w:tcPr>
          <w:p w14:paraId="33B5A1E4" w14:textId="77777777" w:rsidR="00C76C9B" w:rsidRPr="00C04E31" w:rsidRDefault="00C76C9B" w:rsidP="00E40DC9">
            <w:pPr>
              <w:pStyle w:val="Tableheader"/>
              <w:jc w:val="center"/>
            </w:pPr>
            <w:r w:rsidRPr="00C04E31">
              <w:t>Type</w:t>
            </w:r>
          </w:p>
        </w:tc>
        <w:tc>
          <w:tcPr>
            <w:tcW w:w="1010" w:type="dxa"/>
            <w:shd w:val="clear" w:color="auto" w:fill="FFFFFF" w:themeFill="background1"/>
          </w:tcPr>
          <w:p w14:paraId="5A10705C" w14:textId="77777777" w:rsidR="00C76C9B" w:rsidRPr="00C04E31" w:rsidRDefault="00C76C9B" w:rsidP="00E40DC9">
            <w:pPr>
              <w:pStyle w:val="Tableheader"/>
              <w:jc w:val="center"/>
            </w:pPr>
            <w:r w:rsidRPr="00C04E31">
              <w:t>Usage</w:t>
            </w:r>
          </w:p>
        </w:tc>
        <w:tc>
          <w:tcPr>
            <w:tcW w:w="1149" w:type="dxa"/>
            <w:shd w:val="clear" w:color="auto" w:fill="FFFFFF" w:themeFill="background1"/>
          </w:tcPr>
          <w:p w14:paraId="43B34CAB" w14:textId="77777777" w:rsidR="00C76C9B" w:rsidRPr="00C04E31" w:rsidRDefault="00C76C9B" w:rsidP="00E40DC9">
            <w:pPr>
              <w:pStyle w:val="Tableheader"/>
              <w:jc w:val="center"/>
            </w:pPr>
            <w:r w:rsidRPr="00C04E31">
              <w:t>Default</w:t>
            </w:r>
          </w:p>
        </w:tc>
        <w:tc>
          <w:tcPr>
            <w:tcW w:w="4530" w:type="dxa"/>
            <w:shd w:val="clear" w:color="auto" w:fill="FFFFFF" w:themeFill="background1"/>
          </w:tcPr>
          <w:p w14:paraId="50910E64" w14:textId="77777777" w:rsidR="00C76C9B" w:rsidRPr="00C04E31" w:rsidRDefault="00C76C9B" w:rsidP="00E40DC9">
            <w:pPr>
              <w:pStyle w:val="Tableheader"/>
              <w:jc w:val="center"/>
              <w:rPr>
                <w:b/>
              </w:rPr>
            </w:pPr>
            <w:r w:rsidRPr="00C04E31">
              <w:rPr>
                <w:b/>
              </w:rPr>
              <w:t>Description</w:t>
            </w:r>
          </w:p>
        </w:tc>
      </w:tr>
      <w:tr w:rsidR="00C76C9B" w:rsidRPr="00B33D1A" w14:paraId="7F718B38" w14:textId="77777777" w:rsidTr="00E40DC9">
        <w:tc>
          <w:tcPr>
            <w:tcW w:w="1576" w:type="dxa"/>
            <w:shd w:val="clear" w:color="auto" w:fill="FFFFFF" w:themeFill="background1"/>
          </w:tcPr>
          <w:p w14:paraId="63B7A210" w14:textId="77777777" w:rsidR="00C76C9B" w:rsidRPr="00C04E31" w:rsidRDefault="00C76C9B" w:rsidP="00E40DC9">
            <w:pPr>
              <w:rPr>
                <w:rStyle w:val="Heading1CharChar"/>
                <w:rFonts w:cs="Courier New"/>
                <w:sz w:val="20"/>
              </w:rPr>
            </w:pPr>
            <w:r w:rsidRPr="00C04E31">
              <w:rPr>
                <w:rStyle w:val="Heading1CharChar"/>
                <w:rFonts w:cs="Courier New"/>
                <w:sz w:val="20"/>
              </w:rPr>
              <w:t>name</w:t>
            </w:r>
          </w:p>
        </w:tc>
        <w:tc>
          <w:tcPr>
            <w:tcW w:w="1080" w:type="dxa"/>
            <w:shd w:val="clear" w:color="auto" w:fill="FFFFFF" w:themeFill="background1"/>
          </w:tcPr>
          <w:p w14:paraId="16D134EE"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72E83E43"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52A98C32" w14:textId="77777777" w:rsidR="00C76C9B" w:rsidRPr="00C04E31" w:rsidRDefault="00C76C9B" w:rsidP="00E40DC9">
            <w:pPr>
              <w:rPr>
                <w:rFonts w:cs="Courier New"/>
                <w:sz w:val="20"/>
              </w:rPr>
            </w:pPr>
          </w:p>
        </w:tc>
        <w:tc>
          <w:tcPr>
            <w:tcW w:w="4530" w:type="dxa"/>
            <w:shd w:val="clear" w:color="auto" w:fill="FFFFFF" w:themeFill="background1"/>
          </w:tcPr>
          <w:p w14:paraId="4D743DBE" w14:textId="77777777" w:rsidR="00C76C9B" w:rsidRPr="00C04E31" w:rsidRDefault="00C76C9B" w:rsidP="00E40DC9">
            <w:pPr>
              <w:rPr>
                <w:rFonts w:cs="Courier New"/>
                <w:sz w:val="20"/>
              </w:rPr>
            </w:pPr>
            <w:r w:rsidRPr="00C04E31">
              <w:rPr>
                <w:rFonts w:cs="Courier New"/>
                <w:sz w:val="20"/>
              </w:rPr>
              <w:t>Name of the avatar</w:t>
            </w:r>
          </w:p>
        </w:tc>
      </w:tr>
      <w:tr w:rsidR="00C76C9B" w:rsidRPr="00B33D1A" w14:paraId="5E9B67DC" w14:textId="77777777" w:rsidTr="00E40DC9">
        <w:tc>
          <w:tcPr>
            <w:tcW w:w="1576" w:type="dxa"/>
            <w:shd w:val="clear" w:color="auto" w:fill="FFFFFF" w:themeFill="background1"/>
          </w:tcPr>
          <w:p w14:paraId="41F6E472" w14:textId="77777777" w:rsidR="00C76C9B" w:rsidRPr="00C04E31" w:rsidRDefault="00C76C9B" w:rsidP="00E40DC9">
            <w:pPr>
              <w:rPr>
                <w:rStyle w:val="Heading1CharChar"/>
                <w:rFonts w:cs="Courier New"/>
                <w:sz w:val="20"/>
              </w:rPr>
            </w:pPr>
            <w:r w:rsidRPr="00C04E31">
              <w:rPr>
                <w:rStyle w:val="Heading1CharChar"/>
                <w:rFonts w:cs="Courier New"/>
                <w:sz w:val="20"/>
              </w:rPr>
              <w:t>age</w:t>
            </w:r>
          </w:p>
        </w:tc>
        <w:tc>
          <w:tcPr>
            <w:tcW w:w="1080" w:type="dxa"/>
            <w:shd w:val="clear" w:color="auto" w:fill="FFFFFF" w:themeFill="background1"/>
          </w:tcPr>
          <w:p w14:paraId="37A6C20E" w14:textId="77777777" w:rsidR="00C76C9B" w:rsidRPr="00C04E31" w:rsidRDefault="00C76C9B" w:rsidP="00E40DC9">
            <w:pPr>
              <w:rPr>
                <w:rStyle w:val="Heading1CharChar"/>
                <w:rFonts w:cs="Courier New"/>
                <w:sz w:val="20"/>
              </w:rPr>
            </w:pPr>
            <w:r w:rsidRPr="00C04E31">
              <w:rPr>
                <w:rStyle w:val="Heading1CharChar"/>
                <w:rFonts w:cs="Courier New"/>
                <w:sz w:val="20"/>
              </w:rPr>
              <w:t>integer</w:t>
            </w:r>
          </w:p>
        </w:tc>
        <w:tc>
          <w:tcPr>
            <w:tcW w:w="1010" w:type="dxa"/>
            <w:shd w:val="clear" w:color="auto" w:fill="FFFFFF" w:themeFill="background1"/>
          </w:tcPr>
          <w:p w14:paraId="136F685B" w14:textId="77777777" w:rsidR="00C76C9B" w:rsidRPr="00C04E31" w:rsidRDefault="00C76C9B" w:rsidP="00E40DC9">
            <w:pPr>
              <w:rPr>
                <w:rStyle w:val="Heading1CharChar"/>
                <w:rFonts w:cs="Courier New"/>
                <w:sz w:val="20"/>
              </w:rPr>
            </w:pPr>
            <w:r w:rsidRPr="00C04E31">
              <w:rPr>
                <w:rStyle w:val="Heading1CharChar"/>
                <w:rFonts w:cs="Courier New"/>
                <w:sz w:val="20"/>
              </w:rPr>
              <w:t>M</w:t>
            </w:r>
          </w:p>
        </w:tc>
        <w:tc>
          <w:tcPr>
            <w:tcW w:w="1149" w:type="dxa"/>
            <w:shd w:val="clear" w:color="auto" w:fill="FFFFFF" w:themeFill="background1"/>
          </w:tcPr>
          <w:p w14:paraId="340339A9" w14:textId="77777777" w:rsidR="00C76C9B" w:rsidRPr="00C04E31" w:rsidRDefault="00C76C9B" w:rsidP="00E40DC9">
            <w:pPr>
              <w:rPr>
                <w:rFonts w:cs="Courier New"/>
                <w:sz w:val="20"/>
              </w:rPr>
            </w:pPr>
          </w:p>
        </w:tc>
        <w:tc>
          <w:tcPr>
            <w:tcW w:w="4530" w:type="dxa"/>
            <w:shd w:val="clear" w:color="auto" w:fill="FFFFFF" w:themeFill="background1"/>
          </w:tcPr>
          <w:p w14:paraId="7AC7D09F" w14:textId="77777777" w:rsidR="00C76C9B" w:rsidRPr="00C04E31" w:rsidRDefault="00C76C9B" w:rsidP="00E40DC9">
            <w:pPr>
              <w:rPr>
                <w:rFonts w:cs="Courier New"/>
                <w:sz w:val="20"/>
              </w:rPr>
            </w:pPr>
            <w:r w:rsidRPr="00C04E31">
              <w:rPr>
                <w:rFonts w:cs="Courier New"/>
                <w:sz w:val="20"/>
              </w:rPr>
              <w:t>Age of the avatar</w:t>
            </w:r>
          </w:p>
        </w:tc>
      </w:tr>
      <w:tr w:rsidR="00C76C9B" w:rsidRPr="00B33D1A" w14:paraId="3628C64E" w14:textId="77777777" w:rsidTr="00E40DC9">
        <w:tc>
          <w:tcPr>
            <w:tcW w:w="1576" w:type="dxa"/>
            <w:shd w:val="clear" w:color="auto" w:fill="FFFFFF" w:themeFill="background1"/>
          </w:tcPr>
          <w:p w14:paraId="0AEC45C1" w14:textId="77777777" w:rsidR="00C76C9B" w:rsidRPr="00C04E31" w:rsidRDefault="00C76C9B" w:rsidP="00E40DC9">
            <w:pPr>
              <w:rPr>
                <w:rStyle w:val="Heading1CharChar"/>
                <w:rFonts w:cs="Courier New"/>
                <w:sz w:val="20"/>
              </w:rPr>
            </w:pPr>
            <w:r w:rsidRPr="00C04E31">
              <w:rPr>
                <w:rStyle w:val="Heading1CharChar"/>
                <w:rFonts w:cs="Courier New"/>
                <w:sz w:val="20"/>
              </w:rPr>
              <w:t>gender</w:t>
            </w:r>
          </w:p>
        </w:tc>
        <w:tc>
          <w:tcPr>
            <w:tcW w:w="1080" w:type="dxa"/>
            <w:shd w:val="clear" w:color="auto" w:fill="FFFFFF" w:themeFill="background1"/>
          </w:tcPr>
          <w:p w14:paraId="253CC6FF" w14:textId="77777777" w:rsidR="00C76C9B" w:rsidRPr="00C04E31" w:rsidRDefault="00C76C9B" w:rsidP="00E40DC9">
            <w:pPr>
              <w:rPr>
                <w:rStyle w:val="Heading1CharChar"/>
                <w:rFonts w:cs="Courier New"/>
                <w:sz w:val="20"/>
              </w:rPr>
            </w:pPr>
            <w:r w:rsidRPr="00C04E31">
              <w:rPr>
                <w:rStyle w:val="Heading1CharChar"/>
                <w:rFonts w:cs="Courier New"/>
                <w:sz w:val="20"/>
              </w:rPr>
              <w:t>string</w:t>
            </w:r>
          </w:p>
        </w:tc>
        <w:tc>
          <w:tcPr>
            <w:tcW w:w="1010" w:type="dxa"/>
            <w:shd w:val="clear" w:color="auto" w:fill="FFFFFF" w:themeFill="background1"/>
          </w:tcPr>
          <w:p w14:paraId="27AADBD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0C15BBD"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4E9532C" w14:textId="77777777" w:rsidR="00C76C9B" w:rsidRPr="00C04E31" w:rsidRDefault="00C76C9B" w:rsidP="00E40DC9">
            <w:pPr>
              <w:rPr>
                <w:rFonts w:cs="Courier New"/>
                <w:sz w:val="20"/>
              </w:rPr>
            </w:pPr>
            <w:r w:rsidRPr="00C04E31">
              <w:rPr>
                <w:rFonts w:cs="Courier New"/>
                <w:sz w:val="20"/>
              </w:rPr>
              <w:t>Gender of the avatar</w:t>
            </w:r>
          </w:p>
        </w:tc>
      </w:tr>
      <w:tr w:rsidR="00C76C9B" w:rsidRPr="00B33D1A" w14:paraId="50DAF24F" w14:textId="77777777" w:rsidTr="00E40DC9">
        <w:tc>
          <w:tcPr>
            <w:tcW w:w="1576" w:type="dxa"/>
            <w:shd w:val="clear" w:color="auto" w:fill="FFFFFF" w:themeFill="background1"/>
          </w:tcPr>
          <w:p w14:paraId="554C79F9" w14:textId="77777777" w:rsidR="00C76C9B" w:rsidRPr="00C04E31" w:rsidRDefault="00C76C9B" w:rsidP="00E40DC9">
            <w:pPr>
              <w:rPr>
                <w:rStyle w:val="Heading1CharChar"/>
                <w:rFonts w:cs="Courier New"/>
                <w:sz w:val="20"/>
              </w:rPr>
            </w:pPr>
            <w:r w:rsidRPr="00C04E31">
              <w:rPr>
                <w:rStyle w:val="Heading1CharChar"/>
                <w:rFonts w:cs="Courier New"/>
                <w:sz w:val="20"/>
              </w:rPr>
              <w:t>disability</w:t>
            </w:r>
          </w:p>
        </w:tc>
        <w:tc>
          <w:tcPr>
            <w:tcW w:w="1080" w:type="dxa"/>
            <w:shd w:val="clear" w:color="auto" w:fill="FFFFFF" w:themeFill="background1"/>
          </w:tcPr>
          <w:p w14:paraId="71F024EA"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24C50E95"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36CD416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7B539729" w14:textId="77777777" w:rsidR="00C76C9B" w:rsidRPr="00C04E31" w:rsidRDefault="00C76C9B" w:rsidP="00E40DC9">
            <w:pPr>
              <w:rPr>
                <w:rFonts w:cs="Courier New"/>
                <w:sz w:val="20"/>
              </w:rPr>
            </w:pPr>
            <w:r w:rsidRPr="00C04E31">
              <w:rPr>
                <w:rFonts w:cs="Courier New"/>
                <w:sz w:val="20"/>
              </w:rPr>
              <w:t>Avatar’s physical disability, to indicate any physical impairment, for example, brain injury, spinal cord injuries, amputations, musculoskeletal, hearing loss or visual impairment.</w:t>
            </w:r>
          </w:p>
        </w:tc>
      </w:tr>
      <w:tr w:rsidR="00C76C9B" w:rsidRPr="00B33D1A" w14:paraId="525C2194" w14:textId="77777777" w:rsidTr="00E40DC9">
        <w:tc>
          <w:tcPr>
            <w:tcW w:w="1576" w:type="dxa"/>
            <w:shd w:val="clear" w:color="auto" w:fill="FFFFFF" w:themeFill="background1"/>
          </w:tcPr>
          <w:p w14:paraId="7A8EA89F" w14:textId="77777777" w:rsidR="00C76C9B" w:rsidRPr="00C04E31" w:rsidRDefault="00C76C9B" w:rsidP="00E40DC9">
            <w:pPr>
              <w:rPr>
                <w:rStyle w:val="Heading1CharChar"/>
                <w:rFonts w:cs="Courier New"/>
                <w:sz w:val="20"/>
              </w:rPr>
            </w:pPr>
            <w:r w:rsidRPr="00C04E31">
              <w:rPr>
                <w:rStyle w:val="Heading1CharChar"/>
                <w:rFonts w:cs="Courier New"/>
                <w:sz w:val="20"/>
              </w:rPr>
              <w:t>capability</w:t>
            </w:r>
          </w:p>
        </w:tc>
        <w:tc>
          <w:tcPr>
            <w:tcW w:w="1080" w:type="dxa"/>
            <w:shd w:val="clear" w:color="auto" w:fill="FFFFFF" w:themeFill="background1"/>
          </w:tcPr>
          <w:p w14:paraId="4DE7D97E"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528F88D2"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780B628"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4FD8FC84" w14:textId="77777777" w:rsidR="00C76C9B" w:rsidRPr="00C04E31" w:rsidRDefault="00C76C9B" w:rsidP="00E40DC9">
            <w:pPr>
              <w:rPr>
                <w:rFonts w:cs="Courier New"/>
                <w:sz w:val="20"/>
              </w:rPr>
            </w:pPr>
            <w:r w:rsidRPr="00C04E31">
              <w:rPr>
                <w:rFonts w:cs="Courier New"/>
                <w:sz w:val="20"/>
              </w:rPr>
              <w:t>A list of avatar abilities, such as the possibility to fly, walk, grasp, jump, and others.</w:t>
            </w:r>
          </w:p>
        </w:tc>
      </w:tr>
      <w:tr w:rsidR="00C76C9B" w:rsidRPr="00B33D1A" w14:paraId="2E72C9CC" w14:textId="77777777" w:rsidTr="00E40DC9">
        <w:tc>
          <w:tcPr>
            <w:tcW w:w="1576" w:type="dxa"/>
            <w:shd w:val="clear" w:color="auto" w:fill="FFFFFF" w:themeFill="background1"/>
          </w:tcPr>
          <w:p w14:paraId="33810B80" w14:textId="77777777" w:rsidR="00C76C9B" w:rsidRPr="00C04E31" w:rsidRDefault="00C76C9B" w:rsidP="00E40DC9">
            <w:pPr>
              <w:rPr>
                <w:rStyle w:val="Heading1CharChar"/>
                <w:rFonts w:cs="Courier New"/>
                <w:sz w:val="20"/>
              </w:rPr>
            </w:pPr>
            <w:r w:rsidRPr="00C04E31">
              <w:rPr>
                <w:rStyle w:val="Heading1CharChar"/>
                <w:rFonts w:cs="Courier New"/>
                <w:sz w:val="20"/>
              </w:rPr>
              <w:t>personality</w:t>
            </w:r>
          </w:p>
        </w:tc>
        <w:tc>
          <w:tcPr>
            <w:tcW w:w="1080" w:type="dxa"/>
            <w:shd w:val="clear" w:color="auto" w:fill="FFFFFF" w:themeFill="background1"/>
          </w:tcPr>
          <w:p w14:paraId="78A2F414"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E7AA784"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62793D5B"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6033B40F" w14:textId="77777777" w:rsidR="00C76C9B" w:rsidRPr="00C04E31" w:rsidRDefault="00C76C9B" w:rsidP="00E40DC9">
            <w:pPr>
              <w:rPr>
                <w:rFonts w:cs="Courier New"/>
                <w:sz w:val="20"/>
              </w:rPr>
            </w:pPr>
            <w:r w:rsidRPr="00C04E31">
              <w:rPr>
                <w:rFonts w:cs="Courier New"/>
                <w:sz w:val="20"/>
              </w:rPr>
              <w:t>A list of characteristics or qualities for an avatar individual character, for example, shy, courageous.</w:t>
            </w:r>
          </w:p>
          <w:p w14:paraId="3A8F81C9" w14:textId="77777777" w:rsidR="00C76C9B" w:rsidRPr="00C04E31" w:rsidRDefault="00C76C9B" w:rsidP="00E40DC9">
            <w:pPr>
              <w:rPr>
                <w:rFonts w:cs="Courier New"/>
                <w:sz w:val="20"/>
              </w:rPr>
            </w:pPr>
            <w:r w:rsidRPr="00C04E31">
              <w:rPr>
                <w:rFonts w:cs="Courier New"/>
                <w:sz w:val="20"/>
              </w:rPr>
              <w:lastRenderedPageBreak/>
              <w:t>As another example, the Myers-Briggs type can also be used.</w:t>
            </w:r>
          </w:p>
        </w:tc>
      </w:tr>
      <w:tr w:rsidR="00C76C9B" w:rsidRPr="00B33D1A" w14:paraId="6B0BAF9D" w14:textId="77777777" w:rsidTr="00E40DC9">
        <w:tc>
          <w:tcPr>
            <w:tcW w:w="1576" w:type="dxa"/>
            <w:shd w:val="clear" w:color="auto" w:fill="FFFFFF" w:themeFill="background1"/>
          </w:tcPr>
          <w:p w14:paraId="04B45F6B" w14:textId="77777777" w:rsidR="00C76C9B" w:rsidRPr="00C04E31" w:rsidRDefault="00C76C9B" w:rsidP="00E40DC9">
            <w:pPr>
              <w:rPr>
                <w:rStyle w:val="Heading1CharChar"/>
                <w:rFonts w:cs="Courier New"/>
                <w:sz w:val="20"/>
              </w:rPr>
            </w:pPr>
            <w:r w:rsidRPr="00C04E31">
              <w:rPr>
                <w:rStyle w:val="Heading1CharChar"/>
                <w:rFonts w:cs="Courier New"/>
                <w:sz w:val="20"/>
              </w:rPr>
              <w:lastRenderedPageBreak/>
              <w:t>emotion</w:t>
            </w:r>
          </w:p>
        </w:tc>
        <w:tc>
          <w:tcPr>
            <w:tcW w:w="1080" w:type="dxa"/>
            <w:shd w:val="clear" w:color="auto" w:fill="FFFFFF" w:themeFill="background1"/>
          </w:tcPr>
          <w:p w14:paraId="16BD4A37"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76D4D840"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5E78F8E6" w14:textId="77777777" w:rsidR="00C76C9B" w:rsidRPr="00C04E31" w:rsidRDefault="00C76C9B" w:rsidP="00E40DC9">
            <w:pPr>
              <w:rPr>
                <w:rFonts w:cs="Courier New"/>
                <w:sz w:val="20"/>
              </w:rPr>
            </w:pPr>
            <w:r w:rsidRPr="00C04E31">
              <w:rPr>
                <w:rFonts w:cs="Courier New"/>
                <w:sz w:val="20"/>
              </w:rPr>
              <w:t>[“neutral”]</w:t>
            </w:r>
          </w:p>
        </w:tc>
        <w:tc>
          <w:tcPr>
            <w:tcW w:w="4530" w:type="dxa"/>
            <w:shd w:val="clear" w:color="auto" w:fill="FFFFFF" w:themeFill="background1"/>
          </w:tcPr>
          <w:p w14:paraId="61F16DE3" w14:textId="77777777" w:rsidR="00C76C9B" w:rsidRPr="00C04E31" w:rsidRDefault="00C76C9B" w:rsidP="00E40DC9">
            <w:pPr>
              <w:rPr>
                <w:rFonts w:cs="Courier New"/>
                <w:sz w:val="20"/>
              </w:rPr>
            </w:pPr>
            <w:r w:rsidRPr="00C04E31">
              <w:rPr>
                <w:rFonts w:cs="Courier New"/>
                <w:sz w:val="20"/>
              </w:rPr>
              <w:t>An emotional state that reflects an avatar state, for example, admiration, anger, fear, sadness, joy, and others.</w:t>
            </w:r>
          </w:p>
          <w:p w14:paraId="0611919C" w14:textId="77777777" w:rsidR="00C76C9B" w:rsidRPr="00C04E31" w:rsidRDefault="00C76C9B" w:rsidP="00E40DC9">
            <w:pPr>
              <w:rPr>
                <w:rFonts w:cs="Courier New"/>
                <w:sz w:val="20"/>
              </w:rPr>
            </w:pPr>
            <w:r w:rsidRPr="00C04E31">
              <w:rPr>
                <w:rFonts w:cs="Courier New"/>
                <w:sz w:val="20"/>
              </w:rPr>
              <w:t>Different lists of emotions categories are possible, such as Robert Plutchik’s categories.</w:t>
            </w:r>
          </w:p>
        </w:tc>
      </w:tr>
      <w:tr w:rsidR="00C76C9B" w:rsidRPr="00B33D1A" w14:paraId="4CAE20D0" w14:textId="77777777" w:rsidTr="00E40DC9">
        <w:tc>
          <w:tcPr>
            <w:tcW w:w="1576" w:type="dxa"/>
            <w:shd w:val="clear" w:color="auto" w:fill="FFFFFF" w:themeFill="background1"/>
          </w:tcPr>
          <w:p w14:paraId="3A5CFEBD" w14:textId="77777777" w:rsidR="00C76C9B" w:rsidRPr="00C04E31" w:rsidRDefault="00C76C9B" w:rsidP="00E40DC9">
            <w:pPr>
              <w:rPr>
                <w:rStyle w:val="Heading1CharChar"/>
                <w:rFonts w:cs="Courier New"/>
                <w:sz w:val="20"/>
              </w:rPr>
            </w:pPr>
            <w:r w:rsidRPr="00C04E31">
              <w:rPr>
                <w:rStyle w:val="Heading1CharChar"/>
                <w:rFonts w:cs="Courier New"/>
                <w:sz w:val="20"/>
              </w:rPr>
              <w:t>social</w:t>
            </w:r>
          </w:p>
        </w:tc>
        <w:tc>
          <w:tcPr>
            <w:tcW w:w="1080" w:type="dxa"/>
            <w:shd w:val="clear" w:color="auto" w:fill="FFFFFF" w:themeFill="background1"/>
          </w:tcPr>
          <w:p w14:paraId="1CA5774C"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12DE61E6"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85E6C60"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59708513" w14:textId="77777777" w:rsidR="00C76C9B" w:rsidRPr="00C04E31" w:rsidRDefault="00C76C9B" w:rsidP="00E40DC9">
            <w:pPr>
              <w:rPr>
                <w:rFonts w:cs="Courier New"/>
                <w:sz w:val="20"/>
              </w:rPr>
            </w:pPr>
            <w:r w:rsidRPr="00C04E31">
              <w:rPr>
                <w:rFonts w:cs="Courier New"/>
                <w:sz w:val="20"/>
              </w:rPr>
              <w:t>A type of social behavior that the avatar is able to perform, such as conversation or interaction with other 3D environment elements and avatars.</w:t>
            </w:r>
          </w:p>
        </w:tc>
      </w:tr>
      <w:tr w:rsidR="00C76C9B" w:rsidRPr="00B33D1A" w14:paraId="710501E0" w14:textId="77777777" w:rsidTr="00E40DC9">
        <w:tc>
          <w:tcPr>
            <w:tcW w:w="1576" w:type="dxa"/>
            <w:shd w:val="clear" w:color="auto" w:fill="FFFFFF" w:themeFill="background1"/>
          </w:tcPr>
          <w:p w14:paraId="4F2DAF84" w14:textId="77777777" w:rsidR="00C76C9B" w:rsidRPr="00C04E31" w:rsidRDefault="00C76C9B" w:rsidP="00E40DC9">
            <w:pPr>
              <w:rPr>
                <w:rStyle w:val="Heading1CharChar"/>
                <w:rFonts w:cs="Courier New"/>
                <w:sz w:val="20"/>
              </w:rPr>
            </w:pPr>
            <w:r w:rsidRPr="00C04E31">
              <w:rPr>
                <w:rStyle w:val="Heading1CharChar"/>
                <w:rFonts w:cs="Courier New"/>
                <w:sz w:val="20"/>
              </w:rPr>
              <w:t>parental</w:t>
            </w:r>
          </w:p>
        </w:tc>
        <w:tc>
          <w:tcPr>
            <w:tcW w:w="1080" w:type="dxa"/>
            <w:shd w:val="clear" w:color="auto" w:fill="FFFFFF" w:themeFill="background1"/>
          </w:tcPr>
          <w:p w14:paraId="26B340A2" w14:textId="77777777" w:rsidR="00C76C9B" w:rsidRPr="00C04E31" w:rsidRDefault="00C76C9B" w:rsidP="00E40DC9">
            <w:pPr>
              <w:rPr>
                <w:rStyle w:val="Heading1CharChar"/>
                <w:rFonts w:cs="Courier New"/>
                <w:sz w:val="20"/>
              </w:rPr>
            </w:pPr>
            <w:r w:rsidRPr="00C04E31">
              <w:rPr>
                <w:rStyle w:val="Heading1CharChar"/>
                <w:rFonts w:cs="Courier New"/>
                <w:sz w:val="20"/>
              </w:rPr>
              <w:t>array</w:t>
            </w:r>
          </w:p>
        </w:tc>
        <w:tc>
          <w:tcPr>
            <w:tcW w:w="1010" w:type="dxa"/>
            <w:shd w:val="clear" w:color="auto" w:fill="FFFFFF" w:themeFill="background1"/>
          </w:tcPr>
          <w:p w14:paraId="45C34CFC" w14:textId="77777777" w:rsidR="00C76C9B" w:rsidRPr="00C04E31" w:rsidRDefault="00C76C9B" w:rsidP="00E40DC9">
            <w:pPr>
              <w:rPr>
                <w:rStyle w:val="Heading1CharChar"/>
                <w:rFonts w:cs="Courier New"/>
                <w:sz w:val="20"/>
              </w:rPr>
            </w:pPr>
            <w:r w:rsidRPr="00C04E31">
              <w:rPr>
                <w:rStyle w:val="Heading1CharChar"/>
                <w:rFonts w:cs="Courier New"/>
                <w:sz w:val="20"/>
              </w:rPr>
              <w:t>O</w:t>
            </w:r>
          </w:p>
        </w:tc>
        <w:tc>
          <w:tcPr>
            <w:tcW w:w="1149" w:type="dxa"/>
            <w:shd w:val="clear" w:color="auto" w:fill="FFFFFF" w:themeFill="background1"/>
          </w:tcPr>
          <w:p w14:paraId="706D39FC" w14:textId="77777777" w:rsidR="00C76C9B" w:rsidRPr="00C04E31" w:rsidRDefault="00C76C9B" w:rsidP="00E40DC9">
            <w:pPr>
              <w:rPr>
                <w:rFonts w:cs="Courier New"/>
                <w:sz w:val="20"/>
              </w:rPr>
            </w:pPr>
            <w:r w:rsidRPr="00C04E31">
              <w:rPr>
                <w:rFonts w:cs="Courier New"/>
                <w:sz w:val="20"/>
              </w:rPr>
              <w:t>[“”]</w:t>
            </w:r>
          </w:p>
        </w:tc>
        <w:tc>
          <w:tcPr>
            <w:tcW w:w="4530" w:type="dxa"/>
            <w:shd w:val="clear" w:color="auto" w:fill="FFFFFF" w:themeFill="background1"/>
          </w:tcPr>
          <w:p w14:paraId="29565B9B" w14:textId="77777777" w:rsidR="00C76C9B" w:rsidRPr="00C04E31" w:rsidRDefault="00C76C9B" w:rsidP="00E40DC9">
            <w:pPr>
              <w:rPr>
                <w:rFonts w:cs="Courier New"/>
                <w:sz w:val="20"/>
              </w:rPr>
            </w:pPr>
            <w:r w:rsidRPr="00C04E31">
              <w:rPr>
                <w:rFonts w:cs="Courier New"/>
                <w:sz w:val="20"/>
              </w:rPr>
              <w:t>Permission content to be accessed by the avatar. This can be any standard method to infer parental permissions such as the ones used in video games and the streaming industry.</w:t>
            </w:r>
          </w:p>
        </w:tc>
      </w:tr>
    </w:tbl>
    <w:p w14:paraId="6825F3E5" w14:textId="77777777" w:rsidR="00C76C9B" w:rsidRPr="009F1BF7" w:rsidRDefault="00C76C9B" w:rsidP="00C76C9B">
      <w:pPr>
        <w:pStyle w:val="Heading4"/>
        <w:numPr>
          <w:ilvl w:val="0"/>
          <w:numId w:val="0"/>
        </w:numPr>
      </w:pPr>
      <w:r w:rsidRPr="009F1BF7">
        <w:t>H.4.2.1</w:t>
      </w:r>
      <w:r w:rsidRPr="009F1BF7">
        <w:tab/>
        <w:t>glTF Schema Examples</w:t>
      </w:r>
    </w:p>
    <w:p w14:paraId="130A8C69" w14:textId="77777777" w:rsidR="00C76C9B" w:rsidRDefault="00C76C9B" w:rsidP="00C76C9B">
      <w:pPr>
        <w:rPr>
          <w:szCs w:val="22"/>
          <w:lang w:eastAsia="fr-FR"/>
        </w:rPr>
      </w:pPr>
      <w:r w:rsidRPr="00813BCD">
        <w:rPr>
          <w:szCs w:val="22"/>
          <w:lang w:eastAsia="fr-FR"/>
        </w:rPr>
        <w:t xml:space="preserve">The extension </w:t>
      </w:r>
      <w:r w:rsidRPr="00813BCD">
        <w:rPr>
          <w:rFonts w:cs="Courier New"/>
          <w:szCs w:val="22"/>
          <w:lang w:eastAsia="fr-FR"/>
        </w:rPr>
        <w:t>“</w:t>
      </w:r>
      <w:r>
        <w:rPr>
          <w:rFonts w:cs="Courier New"/>
          <w:szCs w:val="22"/>
          <w:lang w:eastAsia="fr-FR"/>
        </w:rPr>
        <w:t>morgan_</w:t>
      </w:r>
      <w:r w:rsidRPr="00813BCD">
        <w:rPr>
          <w:rFonts w:cs="Courier New"/>
          <w:szCs w:val="22"/>
          <w:lang w:eastAsia="fr-FR"/>
        </w:rPr>
        <w:t xml:space="preserve">metadata” </w:t>
      </w:r>
      <w:r w:rsidRPr="00813BCD">
        <w:rPr>
          <w:szCs w:val="22"/>
          <w:lang w:eastAsia="fr-FR"/>
        </w:rPr>
        <w:t>specifies by default the avatar attributes that define a base representation of a user avatar preference. This extension allow</w:t>
      </w:r>
      <w:r>
        <w:rPr>
          <w:szCs w:val="22"/>
          <w:lang w:eastAsia="fr-FR"/>
        </w:rPr>
        <w:t>s</w:t>
      </w:r>
      <w:r w:rsidRPr="00813BCD">
        <w:rPr>
          <w:szCs w:val="22"/>
          <w:lang w:eastAsia="fr-FR"/>
        </w:rPr>
        <w:t xml:space="preserve"> the possibility to identify and generate user-specific avatars.</w:t>
      </w:r>
    </w:p>
    <w:p w14:paraId="16B9410F" w14:textId="77777777" w:rsidR="00C76C9B" w:rsidRPr="00813BCD" w:rsidRDefault="00C76C9B" w:rsidP="00C76C9B">
      <w:pPr>
        <w:rPr>
          <w:szCs w:val="22"/>
        </w:rPr>
      </w:pPr>
      <w:r w:rsidRPr="00813BCD">
        <w:rPr>
          <w:szCs w:val="22"/>
          <w:lang w:eastAsia="fr-FR"/>
        </w:rPr>
        <w:t xml:space="preserve">The following glTF example will instantiate a </w:t>
      </w:r>
      <w:r w:rsidRPr="00813BCD">
        <w:rPr>
          <w:rFonts w:cs="Courier New"/>
          <w:szCs w:val="22"/>
          <w:lang w:eastAsia="fr-FR"/>
        </w:rPr>
        <w:t>“MPEG_node_avatar”</w:t>
      </w:r>
      <w:r w:rsidRPr="00813BCD">
        <w:rPr>
          <w:szCs w:val="22"/>
          <w:lang w:eastAsia="fr-FR"/>
        </w:rPr>
        <w:t xml:space="preserve"> in clients that support this extension, and otherwise, fall back to a standard </w:t>
      </w:r>
      <w:r w:rsidRPr="00813BCD">
        <w:rPr>
          <w:rFonts w:cs="Courier New"/>
          <w:szCs w:val="22"/>
          <w:lang w:eastAsia="fr-FR"/>
        </w:rPr>
        <w:t>“MPEG_node”</w:t>
      </w:r>
      <w:r w:rsidRPr="00813BCD">
        <w:rPr>
          <w:szCs w:val="22"/>
          <w:lang w:eastAsia="fr-FR"/>
        </w:rPr>
        <w:t xml:space="preserve"> without the </w:t>
      </w:r>
      <w:r>
        <w:rPr>
          <w:szCs w:val="22"/>
          <w:lang w:eastAsia="fr-FR"/>
        </w:rPr>
        <w:t>metadata semantical</w:t>
      </w:r>
      <w:r w:rsidRPr="00813BCD">
        <w:rPr>
          <w:szCs w:val="22"/>
          <w:lang w:eastAsia="fr-FR"/>
        </w:rPr>
        <w:t xml:space="preserve"> extension.</w:t>
      </w:r>
    </w:p>
    <w:tbl>
      <w:tblPr>
        <w:tblStyle w:val="TableGrid"/>
        <w:tblW w:w="0" w:type="auto"/>
        <w:tblLook w:val="04A0" w:firstRow="1" w:lastRow="0" w:firstColumn="1" w:lastColumn="0" w:noHBand="0" w:noVBand="1"/>
      </w:tblPr>
      <w:tblGrid>
        <w:gridCol w:w="9345"/>
      </w:tblGrid>
      <w:tr w:rsidR="00C76C9B" w:rsidRPr="00813BCD" w14:paraId="4E2C547C" w14:textId="77777777" w:rsidTr="00E40DC9">
        <w:tc>
          <w:tcPr>
            <w:tcW w:w="9345" w:type="dxa"/>
          </w:tcPr>
          <w:p w14:paraId="5C0196AB"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"nodes": [</w:t>
            </w:r>
          </w:p>
          <w:p w14:paraId="43FDFD21"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w:t>
            </w:r>
          </w:p>
          <w:p w14:paraId="01E4C11F"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"extensions": {</w:t>
            </w:r>
          </w:p>
          <w:p w14:paraId="3FD1657A" w14:textId="77777777" w:rsidR="00C76C9B" w:rsidRPr="00C04E31" w:rsidRDefault="00C76C9B" w:rsidP="00E40DC9">
            <w:pPr>
              <w:pStyle w:val="NoSpacing"/>
              <w:spacing w:before="0"/>
              <w:rPr>
                <w:rFonts w:ascii="Cambria" w:hAnsi="Cambria" w:cs="Courier New"/>
                <w:lang w:val="fr-FR" w:eastAsia="fr-FR"/>
              </w:rPr>
            </w:pPr>
            <w:r w:rsidRPr="00C04E31">
              <w:rPr>
                <w:rFonts w:ascii="Cambria" w:hAnsi="Cambria" w:cs="Courier New"/>
                <w:lang w:val="fr-FR" w:eastAsia="fr-FR"/>
              </w:rPr>
              <w:t>            "MPEG_node_avatar": {</w:t>
            </w:r>
          </w:p>
          <w:p w14:paraId="5F2EE165"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val="fr-FR" w:eastAsia="fr-FR"/>
              </w:rPr>
              <w:t xml:space="preserve">                </w:t>
            </w:r>
            <w:r w:rsidRPr="00C04E31">
              <w:rPr>
                <w:rFonts w:ascii="Cambria" w:hAnsi="Cambria" w:cs="Courier New"/>
                <w:lang w:eastAsia="fr-FR"/>
              </w:rPr>
              <w:t>"isAvatar": True,</w:t>
            </w:r>
          </w:p>
          <w:p w14:paraId="2489DC0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"type": "urn:mpeg:sd:2023:avatar",</w:t>
            </w:r>
          </w:p>
          <w:p w14:paraId="57C9AC9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"extras": {</w:t>
            </w:r>
          </w:p>
          <w:p w14:paraId="6EEEE65C"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"morgan_metadata" : {</w:t>
            </w:r>
          </w:p>
          <w:p w14:paraId="5E08388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"name": "Red",</w:t>
            </w:r>
          </w:p>
          <w:p w14:paraId="7C6D7C77"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"aga": 18,</w:t>
            </w:r>
          </w:p>
          <w:p w14:paraId="0F4CD0E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"gender": "N/A",</w:t>
            </w:r>
          </w:p>
          <w:p w14:paraId="10F5EDB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"disability": ["colorblind", "hearing_loss"],</w:t>
            </w:r>
          </w:p>
          <w:p w14:paraId="45ADD5E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"capability": ["walk", "run", "grasp"],</w:t>
            </w:r>
          </w:p>
          <w:p w14:paraId="38F4F1BD"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"personality": ["happy"],</w:t>
            </w:r>
          </w:p>
          <w:p w14:paraId="27EAB7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"emotion": ["admiration", "joy"],</w:t>
            </w:r>
          </w:p>
          <w:p w14:paraId="7282192E"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"social": ["interaction", "conversation"],</w:t>
            </w:r>
          </w:p>
          <w:p w14:paraId="040CDFC4"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"parental": ["18", "bad_language", "violence", "fear"],</w:t>
            </w:r>
          </w:p>
          <w:p w14:paraId="7CF124F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A23EB8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lastRenderedPageBreak/>
              <w:t>                }</w:t>
            </w:r>
          </w:p>
          <w:p w14:paraId="5F0E6A56"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4712411B"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w:t>
            </w:r>
          </w:p>
          <w:p w14:paraId="225876D0" w14:textId="77777777" w:rsidR="00C76C9B" w:rsidRPr="00C04E31" w:rsidRDefault="00C76C9B" w:rsidP="00E40DC9">
            <w:pPr>
              <w:pStyle w:val="NoSpacing"/>
              <w:spacing w:before="0"/>
              <w:rPr>
                <w:rFonts w:ascii="Cambria" w:hAnsi="Cambria" w:cs="Courier New"/>
                <w:lang w:eastAsia="fr-FR"/>
              </w:rPr>
            </w:pPr>
            <w:r w:rsidRPr="00C04E31">
              <w:rPr>
                <w:rFonts w:ascii="Cambria" w:hAnsi="Cambria" w:cs="Courier New"/>
                <w:lang w:eastAsia="fr-FR"/>
              </w:rPr>
              <w:t xml:space="preserve">    } </w:t>
            </w:r>
          </w:p>
          <w:p w14:paraId="36D2C069" w14:textId="77777777" w:rsidR="00C76C9B" w:rsidRPr="00813BCD" w:rsidRDefault="00C76C9B" w:rsidP="00E40DC9">
            <w:pPr>
              <w:pStyle w:val="NoSpacing"/>
              <w:spacing w:before="0"/>
              <w:rPr>
                <w:rFonts w:ascii="Cambria" w:hAnsi="Cambria"/>
                <w:lang w:eastAsia="ja-JP"/>
              </w:rPr>
            </w:pPr>
            <w:r w:rsidRPr="00C04E31">
              <w:rPr>
                <w:rFonts w:ascii="Cambria" w:hAnsi="Cambria" w:cs="Courier New"/>
                <w:lang w:eastAsia="fr-FR"/>
              </w:rPr>
              <w:t>]</w:t>
            </w:r>
          </w:p>
        </w:tc>
      </w:tr>
    </w:tbl>
    <w:p w14:paraId="15B1F8CF" w14:textId="77777777" w:rsidR="00C76C9B" w:rsidRPr="00813BCD" w:rsidRDefault="00C76C9B" w:rsidP="00C76C9B">
      <w:pPr>
        <w:rPr>
          <w:szCs w:val="22"/>
        </w:rPr>
      </w:pPr>
    </w:p>
    <w:p w14:paraId="67A2D5EB" w14:textId="77777777" w:rsidR="00C76C9B" w:rsidRPr="00813BCD" w:rsidRDefault="00C76C9B" w:rsidP="00C76C9B">
      <w:pPr>
        <w:pStyle w:val="Heading2"/>
        <w:numPr>
          <w:ilvl w:val="0"/>
          <w:numId w:val="0"/>
        </w:numPr>
        <w:tabs>
          <w:tab w:val="left" w:pos="810"/>
        </w:tabs>
        <w:spacing w:line="250" w:lineRule="atLeast"/>
        <w:jc w:val="both"/>
        <w:rPr>
          <w:iCs/>
          <w:sz w:val="22"/>
          <w:szCs w:val="22"/>
          <w:lang w:val="en-US"/>
        </w:rPr>
      </w:pPr>
      <w:r w:rsidRPr="00813BCD">
        <w:rPr>
          <w:sz w:val="22"/>
          <w:szCs w:val="22"/>
          <w:lang w:val="en-US"/>
        </w:rPr>
        <w:t>H.4.3</w:t>
      </w:r>
      <w:r w:rsidRPr="00813BCD">
        <w:rPr>
          <w:sz w:val="22"/>
          <w:szCs w:val="22"/>
          <w:lang w:val="en-US"/>
        </w:rPr>
        <w:tab/>
        <w:t>Interactive Actions Format</w:t>
      </w:r>
    </w:p>
    <w:p w14:paraId="6CF58577" w14:textId="77777777" w:rsidR="00C76C9B" w:rsidRDefault="00C76C9B" w:rsidP="00C76C9B">
      <w:pPr>
        <w:rPr>
          <w:szCs w:val="22"/>
        </w:rPr>
      </w:pPr>
      <w:r w:rsidRPr="00813BCD">
        <w:rPr>
          <w:szCs w:val="22"/>
          <w:lang w:eastAsia="fr-FR"/>
        </w:rPr>
        <w:t xml:space="preserve">We </w:t>
      </w:r>
      <w:r>
        <w:rPr>
          <w:szCs w:val="22"/>
          <w:lang w:eastAsia="fr-FR"/>
        </w:rPr>
        <w:t>enhance</w:t>
      </w:r>
      <w:r w:rsidRPr="00813BCD">
        <w:rPr>
          <w:szCs w:val="22"/>
          <w:lang w:eastAsia="fr-FR"/>
        </w:rPr>
        <w:t xml:space="preserve"> the</w:t>
      </w:r>
      <w:r>
        <w:rPr>
          <w:szCs w:val="22"/>
          <w:lang w:eastAsia="fr-FR"/>
        </w:rPr>
        <w:t xml:space="preserve"> actions property of the</w:t>
      </w:r>
      <w:r w:rsidRPr="00813BCD">
        <w:rPr>
          <w:szCs w:val="22"/>
          <w:lang w:eastAsia="fr-FR"/>
        </w:rPr>
        <w:t xml:space="preserve"> </w:t>
      </w:r>
      <w:r w:rsidRPr="00813BCD">
        <w:rPr>
          <w:rFonts w:cs="Courier New"/>
          <w:szCs w:val="22"/>
          <w:lang w:eastAsia="fr-FR"/>
        </w:rPr>
        <w:t>“MPEG_scene_interactivity”</w:t>
      </w:r>
      <w:r w:rsidRPr="00813BCD">
        <w:rPr>
          <w:szCs w:val="22"/>
          <w:lang w:eastAsia="fr-FR"/>
        </w:rPr>
        <w:t xml:space="preserve"> </w:t>
      </w:r>
      <w:r>
        <w:rPr>
          <w:szCs w:val="22"/>
          <w:lang w:eastAsia="fr-FR"/>
        </w:rPr>
        <w:t>extension by introducing new actions falling in a new</w:t>
      </w:r>
      <w:r w:rsidRPr="00813BCD">
        <w:rPr>
          <w:szCs w:val="22"/>
          <w:lang w:eastAsia="fr-FR"/>
        </w:rPr>
        <w:t xml:space="preserve"> </w:t>
      </w:r>
      <w:r w:rsidRPr="00813BCD">
        <w:rPr>
          <w:rFonts w:cs="Courier New"/>
          <w:szCs w:val="22"/>
          <w:lang w:eastAsia="fr-FR"/>
        </w:rPr>
        <w:t>“ACTION_SET_AVATAR”</w:t>
      </w:r>
      <w:r>
        <w:rPr>
          <w:rFonts w:cs="Courier New"/>
          <w:szCs w:val="22"/>
          <w:lang w:eastAsia="fr-FR"/>
        </w:rPr>
        <w:t xml:space="preserve"> action type and</w:t>
      </w:r>
      <w:r>
        <w:rPr>
          <w:szCs w:val="22"/>
          <w:lang w:eastAsia="fr-FR"/>
        </w:rPr>
        <w:t xml:space="preserve"> grouped in action lists. Each list is uniquely identified by a URN and referenced by the “MPEG_scene_interactivity.avatarAction” property that is required when “MPEG_scene_interactivity.type” is set to “ACTION_SET_AVATAR”.</w:t>
      </w:r>
    </w:p>
    <w:p w14:paraId="220E120E" w14:textId="77777777" w:rsidR="00C76C9B" w:rsidRDefault="00C76C9B" w:rsidP="00C76C9B">
      <w:pPr>
        <w:rPr>
          <w:szCs w:val="22"/>
        </w:rPr>
      </w:pPr>
      <w:r w:rsidRPr="00813BCD">
        <w:rPr>
          <w:szCs w:val="22"/>
        </w:rPr>
        <w:t>The semantics of the</w:t>
      </w:r>
      <w:r>
        <w:rPr>
          <w:szCs w:val="22"/>
        </w:rPr>
        <w:t xml:space="preserve"> avatar-related</w:t>
      </w:r>
      <w:r w:rsidRPr="00813BCD">
        <w:rPr>
          <w:szCs w:val="22"/>
        </w:rPr>
        <w:t xml:space="preserve"> actions are provided below </w:t>
      </w:r>
      <w:r>
        <w:rPr>
          <w:szCs w:val="22"/>
        </w:rPr>
        <w:t>and identified</w:t>
      </w:r>
      <w:r w:rsidRPr="00813BCD">
        <w:rPr>
          <w:szCs w:val="22"/>
        </w:rPr>
        <w:t xml:space="preserve"> by</w:t>
      </w:r>
      <w:r>
        <w:rPr>
          <w:szCs w:val="22"/>
        </w:rPr>
        <w:t xml:space="preserve"> the following URNs:</w:t>
      </w:r>
    </w:p>
    <w:p w14:paraId="10D76540" w14:textId="77777777" w:rsidR="00C76C9B" w:rsidRDefault="00C76C9B" w:rsidP="00C76C9B">
      <w:pPr>
        <w:pStyle w:val="ListParagraph"/>
        <w:numPr>
          <w:ilvl w:val="0"/>
          <w:numId w:val="39"/>
        </w:numPr>
        <w:rPr>
          <w:rFonts w:ascii="Cambria" w:hAnsi="Cambria"/>
          <w:sz w:val="22"/>
          <w:szCs w:val="22"/>
        </w:rPr>
      </w:pPr>
      <w:r w:rsidRPr="007A4626">
        <w:rPr>
          <w:rFonts w:ascii="Cambria" w:hAnsi="Cambria"/>
          <w:sz w:val="22"/>
          <w:szCs w:val="22"/>
        </w:rPr>
        <w:t>“urn:mpeg:sd:2023:avatar:actionslist</w:t>
      </w:r>
      <w:r>
        <w:rPr>
          <w:rFonts w:ascii="Cambria" w:hAnsi="Cambria"/>
          <w:sz w:val="22"/>
          <w:szCs w:val="22"/>
        </w:rPr>
        <w:t>:</w:t>
      </w:r>
      <w:r w:rsidRPr="007A4626">
        <w:rPr>
          <w:rFonts w:ascii="Cambria" w:hAnsi="Cambria"/>
          <w:sz w:val="22"/>
          <w:szCs w:val="22"/>
        </w:rPr>
        <w:t>social”</w:t>
      </w:r>
    </w:p>
    <w:p w14:paraId="32540AA3"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“urn:mpeg:sd:2023:avatar:actionslist:restricted”</w:t>
      </w:r>
    </w:p>
    <w:p w14:paraId="5D28E681" w14:textId="77777777" w:rsidR="00C76C9B"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“urn:mpeg:sd:2023:avatar:actionslist:parental”</w:t>
      </w:r>
    </w:p>
    <w:p w14:paraId="051FD429"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“urn:mpeg:sd:2023:avatar:actionslist:speech”</w:t>
      </w:r>
    </w:p>
    <w:p w14:paraId="311ACE96"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“urn:mpeg:sd:2023:avatar:actionslist:capabilities”</w:t>
      </w:r>
    </w:p>
    <w:p w14:paraId="6C7411FA" w14:textId="77777777" w:rsidR="00C76C9B" w:rsidRPr="00F751B6" w:rsidRDefault="00C76C9B" w:rsidP="00C76C9B">
      <w:pPr>
        <w:pStyle w:val="ListParagraph"/>
        <w:numPr>
          <w:ilvl w:val="0"/>
          <w:numId w:val="39"/>
        </w:numPr>
        <w:rPr>
          <w:rFonts w:ascii="Cambria" w:hAnsi="Cambria"/>
          <w:sz w:val="22"/>
          <w:szCs w:val="22"/>
        </w:rPr>
      </w:pPr>
      <w:r>
        <w:rPr>
          <w:rFonts w:ascii="Cambria" w:hAnsi="Cambria"/>
          <w:sz w:val="22"/>
          <w:szCs w:val="22"/>
        </w:rPr>
        <w:t>“urn:mpeg:sd:2023:avatar:actionslist:disabilities”</w:t>
      </w:r>
    </w:p>
    <w:p w14:paraId="3BE29A95" w14:textId="77777777" w:rsidR="00C76C9B" w:rsidRDefault="00C76C9B" w:rsidP="00C76C9B">
      <w:pPr>
        <w:pStyle w:val="Tabletitle"/>
      </w:pPr>
      <w:bookmarkStart w:id="419" w:name="_Ref132181301"/>
      <w:r w:rsidRPr="0064594A">
        <w:t>Table H.4.3.</w:t>
      </w:r>
      <w:bookmarkEnd w:id="419"/>
      <w:r w:rsidRPr="0064594A">
        <w:t>1: Semantical description of new action properties.</w:t>
      </w: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C76C9B" w:rsidRPr="00813BCD" w14:paraId="5D879C46" w14:textId="77777777" w:rsidTr="00E40DC9">
        <w:tc>
          <w:tcPr>
            <w:tcW w:w="3397" w:type="dxa"/>
          </w:tcPr>
          <w:p w14:paraId="7F511C38"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Name</w:t>
            </w:r>
          </w:p>
        </w:tc>
        <w:tc>
          <w:tcPr>
            <w:tcW w:w="851" w:type="dxa"/>
          </w:tcPr>
          <w:p w14:paraId="65B4853B"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Type</w:t>
            </w:r>
          </w:p>
        </w:tc>
        <w:tc>
          <w:tcPr>
            <w:tcW w:w="992" w:type="dxa"/>
          </w:tcPr>
          <w:p w14:paraId="5968100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Usage</w:t>
            </w:r>
          </w:p>
        </w:tc>
        <w:tc>
          <w:tcPr>
            <w:tcW w:w="1134" w:type="dxa"/>
          </w:tcPr>
          <w:p w14:paraId="083CF14F" w14:textId="77777777" w:rsidR="00C76C9B" w:rsidRPr="00813BCD" w:rsidRDefault="00C76C9B" w:rsidP="00E40DC9">
            <w:pPr>
              <w:rPr>
                <w:rStyle w:val="Heading1CharChar"/>
                <w:rFonts w:cs="Courier New"/>
                <w:b/>
                <w:bCs/>
                <w:szCs w:val="22"/>
              </w:rPr>
            </w:pPr>
            <w:r w:rsidRPr="00813BCD">
              <w:rPr>
                <w:rStyle w:val="Heading1CharChar"/>
                <w:rFonts w:cs="Courier New"/>
                <w:b/>
                <w:bCs/>
                <w:szCs w:val="22"/>
              </w:rPr>
              <w:t>Default</w:t>
            </w:r>
          </w:p>
        </w:tc>
        <w:tc>
          <w:tcPr>
            <w:tcW w:w="2636" w:type="dxa"/>
          </w:tcPr>
          <w:p w14:paraId="25021FB8" w14:textId="77777777" w:rsidR="00C76C9B" w:rsidRPr="00813BCD" w:rsidRDefault="00C76C9B" w:rsidP="00E40DC9">
            <w:pPr>
              <w:rPr>
                <w:rFonts w:cs="Courier New"/>
                <w:szCs w:val="22"/>
              </w:rPr>
            </w:pPr>
            <w:r w:rsidRPr="00813BCD">
              <w:rPr>
                <w:rFonts w:cs="Courier New"/>
                <w:szCs w:val="22"/>
              </w:rPr>
              <w:t>Description</w:t>
            </w:r>
          </w:p>
        </w:tc>
      </w:tr>
      <w:tr w:rsidR="00C76C9B" w:rsidRPr="00813BCD" w14:paraId="40BDF855" w14:textId="77777777" w:rsidTr="00E40DC9">
        <w:tc>
          <w:tcPr>
            <w:tcW w:w="3397" w:type="dxa"/>
          </w:tcPr>
          <w:p w14:paraId="36831FBE"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r w:rsidRPr="00CA2C5D">
              <w:rPr>
                <w:rFonts w:cs="Arial"/>
                <w:sz w:val="20"/>
                <w:lang w:eastAsia="fr-FR"/>
              </w:rPr>
              <w:t>avatarAction</w:t>
            </w:r>
            <w:r w:rsidRPr="00813BCD">
              <w:rPr>
                <w:rFonts w:cs="Courier New"/>
                <w:color w:val="000000"/>
                <w:szCs w:val="22"/>
              </w:rPr>
              <w:t xml:space="preserve"> == “</w:t>
            </w:r>
            <w:r w:rsidRPr="007A4626">
              <w:rPr>
                <w:szCs w:val="22"/>
              </w:rPr>
              <w:t>urn:mpeg:sd:2023:avatar:actionslist</w:t>
            </w:r>
            <w:r>
              <w:rPr>
                <w:szCs w:val="22"/>
              </w:rPr>
              <w:t>:</w:t>
            </w:r>
            <w:r w:rsidRPr="007A4626">
              <w:rPr>
                <w:szCs w:val="22"/>
              </w:rPr>
              <w:t>social</w:t>
            </w:r>
            <w:r w:rsidRPr="00813BCD">
              <w:rPr>
                <w:rFonts w:cs="Courier New"/>
                <w:color w:val="000000"/>
                <w:szCs w:val="22"/>
              </w:rPr>
              <w:t>”){</w:t>
            </w:r>
          </w:p>
        </w:tc>
        <w:tc>
          <w:tcPr>
            <w:tcW w:w="851" w:type="dxa"/>
          </w:tcPr>
          <w:p w14:paraId="5F658E98" w14:textId="77777777" w:rsidR="00C76C9B" w:rsidRPr="00813BCD" w:rsidRDefault="00C76C9B" w:rsidP="00E40DC9">
            <w:pPr>
              <w:rPr>
                <w:rStyle w:val="Heading1CharChar"/>
                <w:rFonts w:cs="Courier New"/>
                <w:szCs w:val="22"/>
              </w:rPr>
            </w:pPr>
          </w:p>
        </w:tc>
        <w:tc>
          <w:tcPr>
            <w:tcW w:w="992" w:type="dxa"/>
          </w:tcPr>
          <w:p w14:paraId="561C3D80" w14:textId="77777777" w:rsidR="00C76C9B" w:rsidRPr="00813BCD" w:rsidRDefault="00C76C9B" w:rsidP="00E40DC9">
            <w:pPr>
              <w:rPr>
                <w:rStyle w:val="Heading1CharChar"/>
                <w:rFonts w:cs="Courier New"/>
                <w:szCs w:val="22"/>
              </w:rPr>
            </w:pPr>
          </w:p>
        </w:tc>
        <w:tc>
          <w:tcPr>
            <w:tcW w:w="1134" w:type="dxa"/>
          </w:tcPr>
          <w:p w14:paraId="14704101" w14:textId="77777777" w:rsidR="00C76C9B" w:rsidRPr="00813BCD" w:rsidRDefault="00C76C9B" w:rsidP="00E40DC9">
            <w:pPr>
              <w:rPr>
                <w:rFonts w:cs="Courier New"/>
                <w:szCs w:val="22"/>
              </w:rPr>
            </w:pPr>
          </w:p>
        </w:tc>
        <w:tc>
          <w:tcPr>
            <w:tcW w:w="2636" w:type="dxa"/>
          </w:tcPr>
          <w:p w14:paraId="317A6D40" w14:textId="77777777" w:rsidR="00C76C9B" w:rsidRPr="00813BCD" w:rsidRDefault="00C76C9B" w:rsidP="00E40DC9">
            <w:pPr>
              <w:rPr>
                <w:rFonts w:cs="Courier New"/>
                <w:szCs w:val="22"/>
              </w:rPr>
            </w:pPr>
          </w:p>
        </w:tc>
      </w:tr>
      <w:tr w:rsidR="00C76C9B" w:rsidRPr="00813BCD" w14:paraId="0651CFE4" w14:textId="77777777" w:rsidTr="00E40DC9">
        <w:tc>
          <w:tcPr>
            <w:tcW w:w="3397" w:type="dxa"/>
          </w:tcPr>
          <w:p w14:paraId="52ECA4AD" w14:textId="77777777" w:rsidR="00C76C9B" w:rsidRPr="00813BCD" w:rsidRDefault="00C76C9B" w:rsidP="00E40DC9">
            <w:pPr>
              <w:rPr>
                <w:rStyle w:val="Heading1CharChar"/>
                <w:rFonts w:cs="Courier New"/>
                <w:szCs w:val="22"/>
              </w:rPr>
            </w:pPr>
            <w:r w:rsidRPr="00813BCD">
              <w:rPr>
                <w:rStyle w:val="Heading1CharChar"/>
                <w:rFonts w:cs="Courier New"/>
                <w:szCs w:val="22"/>
              </w:rPr>
              <w:t>authorised</w:t>
            </w:r>
          </w:p>
        </w:tc>
        <w:tc>
          <w:tcPr>
            <w:tcW w:w="851" w:type="dxa"/>
          </w:tcPr>
          <w:p w14:paraId="5B766BD8"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691425FE"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45026A06" w14:textId="77777777" w:rsidR="00C76C9B" w:rsidRPr="00813BCD" w:rsidRDefault="00C76C9B" w:rsidP="00E40DC9">
            <w:pPr>
              <w:rPr>
                <w:rFonts w:cs="Courier New"/>
                <w:szCs w:val="22"/>
              </w:rPr>
            </w:pPr>
          </w:p>
        </w:tc>
        <w:tc>
          <w:tcPr>
            <w:tcW w:w="2636" w:type="dxa"/>
          </w:tcPr>
          <w:p w14:paraId="08AA3F7A"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Table H.4.3-2</w:t>
            </w:r>
            <w:r w:rsidRPr="00813BCD">
              <w:rPr>
                <w:rFonts w:cs="Courier New"/>
                <w:szCs w:val="22"/>
              </w:rPr>
              <w:t xml:space="preserve"> define the type of social actions.</w:t>
            </w:r>
          </w:p>
        </w:tc>
      </w:tr>
      <w:tr w:rsidR="00C76C9B" w:rsidRPr="00813BCD" w14:paraId="71B22B81" w14:textId="77777777" w:rsidTr="00E40DC9">
        <w:tc>
          <w:tcPr>
            <w:tcW w:w="3397" w:type="dxa"/>
          </w:tcPr>
          <w:p w14:paraId="0BA10385"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3B10C6CE" w14:textId="77777777" w:rsidR="00C76C9B" w:rsidRPr="00813BCD" w:rsidRDefault="00C76C9B" w:rsidP="00E40DC9">
            <w:pPr>
              <w:rPr>
                <w:rStyle w:val="Heading1CharChar"/>
                <w:rFonts w:cs="Courier New"/>
                <w:szCs w:val="22"/>
              </w:rPr>
            </w:pPr>
          </w:p>
        </w:tc>
        <w:tc>
          <w:tcPr>
            <w:tcW w:w="992" w:type="dxa"/>
          </w:tcPr>
          <w:p w14:paraId="0DA79D3D" w14:textId="77777777" w:rsidR="00C76C9B" w:rsidRPr="00813BCD" w:rsidRDefault="00C76C9B" w:rsidP="00E40DC9">
            <w:pPr>
              <w:rPr>
                <w:rStyle w:val="Heading1CharChar"/>
                <w:rFonts w:cs="Courier New"/>
                <w:szCs w:val="22"/>
              </w:rPr>
            </w:pPr>
          </w:p>
        </w:tc>
        <w:tc>
          <w:tcPr>
            <w:tcW w:w="1134" w:type="dxa"/>
          </w:tcPr>
          <w:p w14:paraId="7247DCD0" w14:textId="77777777" w:rsidR="00C76C9B" w:rsidRPr="00813BCD" w:rsidRDefault="00C76C9B" w:rsidP="00E40DC9">
            <w:pPr>
              <w:rPr>
                <w:rFonts w:cs="Courier New"/>
                <w:szCs w:val="22"/>
              </w:rPr>
            </w:pPr>
          </w:p>
        </w:tc>
        <w:tc>
          <w:tcPr>
            <w:tcW w:w="2636" w:type="dxa"/>
          </w:tcPr>
          <w:p w14:paraId="49EF057B" w14:textId="77777777" w:rsidR="00C76C9B" w:rsidRPr="00813BCD" w:rsidRDefault="00C76C9B" w:rsidP="00E40DC9">
            <w:pPr>
              <w:rPr>
                <w:rFonts w:cs="Courier New"/>
                <w:szCs w:val="22"/>
              </w:rPr>
            </w:pPr>
          </w:p>
        </w:tc>
      </w:tr>
      <w:tr w:rsidR="00C76C9B" w:rsidRPr="00813BCD" w14:paraId="4BEB42C1" w14:textId="77777777" w:rsidTr="00E40DC9">
        <w:tc>
          <w:tcPr>
            <w:tcW w:w="3397" w:type="dxa"/>
          </w:tcPr>
          <w:p w14:paraId="5B3BDC50" w14:textId="77777777" w:rsidR="00C76C9B" w:rsidRPr="007A4626" w:rsidRDefault="00C76C9B" w:rsidP="00E40DC9">
            <w:pPr>
              <w:rPr>
                <w:szCs w:val="22"/>
              </w:rPr>
            </w:pPr>
            <w:r w:rsidRPr="007A4626">
              <w:rPr>
                <w:rFonts w:cs="Courier New"/>
                <w:color w:val="000000"/>
                <w:szCs w:val="22"/>
              </w:rPr>
              <w:t>if (</w:t>
            </w:r>
            <w:r w:rsidRPr="007A4626">
              <w:rPr>
                <w:rFonts w:cs="Arial"/>
                <w:sz w:val="20"/>
                <w:lang w:eastAsia="fr-FR"/>
              </w:rPr>
              <w:t>avatarAction</w:t>
            </w:r>
            <w:r w:rsidRPr="007A4626" w:rsidDel="009865E1">
              <w:rPr>
                <w:rFonts w:cs="Courier New"/>
                <w:color w:val="000000"/>
                <w:szCs w:val="22"/>
              </w:rPr>
              <w:t xml:space="preserve"> </w:t>
            </w:r>
            <w:r w:rsidRPr="007A4626">
              <w:rPr>
                <w:rFonts w:cs="Courier New"/>
                <w:color w:val="000000"/>
                <w:szCs w:val="22"/>
              </w:rPr>
              <w:t xml:space="preserve"> == </w:t>
            </w:r>
            <w:r w:rsidRPr="007A4626">
              <w:rPr>
                <w:szCs w:val="22"/>
              </w:rPr>
              <w:t>“urn:mpeg:sd:2023:avatar:action</w:t>
            </w:r>
            <w:r>
              <w:rPr>
                <w:szCs w:val="22"/>
              </w:rPr>
              <w:t>s</w:t>
            </w:r>
            <w:r w:rsidRPr="007A4626">
              <w:rPr>
                <w:szCs w:val="22"/>
              </w:rPr>
              <w:t>list</w:t>
            </w:r>
            <w:r>
              <w:rPr>
                <w:szCs w:val="22"/>
              </w:rPr>
              <w:t>:</w:t>
            </w:r>
            <w:r w:rsidRPr="007A4626">
              <w:rPr>
                <w:szCs w:val="22"/>
              </w:rPr>
              <w:t>restricted”</w:t>
            </w:r>
          </w:p>
          <w:p w14:paraId="227FCAFF"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1B9B5BA0" w14:textId="77777777" w:rsidR="00C76C9B" w:rsidRPr="00813BCD" w:rsidRDefault="00C76C9B" w:rsidP="00E40DC9">
            <w:pPr>
              <w:rPr>
                <w:rStyle w:val="Heading1CharChar"/>
                <w:rFonts w:cs="Courier New"/>
                <w:szCs w:val="22"/>
              </w:rPr>
            </w:pPr>
          </w:p>
        </w:tc>
        <w:tc>
          <w:tcPr>
            <w:tcW w:w="992" w:type="dxa"/>
          </w:tcPr>
          <w:p w14:paraId="3216CB70" w14:textId="77777777" w:rsidR="00C76C9B" w:rsidRPr="00813BCD" w:rsidRDefault="00C76C9B" w:rsidP="00E40DC9">
            <w:pPr>
              <w:rPr>
                <w:rStyle w:val="Heading1CharChar"/>
                <w:rFonts w:cs="Courier New"/>
                <w:szCs w:val="22"/>
              </w:rPr>
            </w:pPr>
          </w:p>
        </w:tc>
        <w:tc>
          <w:tcPr>
            <w:tcW w:w="1134" w:type="dxa"/>
          </w:tcPr>
          <w:p w14:paraId="2F875803" w14:textId="77777777" w:rsidR="00C76C9B" w:rsidRPr="00813BCD" w:rsidRDefault="00C76C9B" w:rsidP="00E40DC9">
            <w:pPr>
              <w:rPr>
                <w:rFonts w:cs="Courier New"/>
                <w:szCs w:val="22"/>
              </w:rPr>
            </w:pPr>
          </w:p>
        </w:tc>
        <w:tc>
          <w:tcPr>
            <w:tcW w:w="2636" w:type="dxa"/>
          </w:tcPr>
          <w:p w14:paraId="76483A23" w14:textId="77777777" w:rsidR="00C76C9B" w:rsidRPr="00813BCD" w:rsidRDefault="00C76C9B" w:rsidP="00E40DC9">
            <w:pPr>
              <w:rPr>
                <w:rFonts w:cs="Courier New"/>
                <w:szCs w:val="22"/>
              </w:rPr>
            </w:pPr>
          </w:p>
        </w:tc>
      </w:tr>
      <w:tr w:rsidR="00C76C9B" w:rsidRPr="00813BCD" w14:paraId="481E87D1" w14:textId="77777777" w:rsidTr="00E40DC9">
        <w:tc>
          <w:tcPr>
            <w:tcW w:w="3397" w:type="dxa"/>
          </w:tcPr>
          <w:p w14:paraId="1B6CD1A3" w14:textId="77777777" w:rsidR="00C76C9B" w:rsidRPr="00813BCD" w:rsidRDefault="00C76C9B" w:rsidP="00E40DC9">
            <w:pPr>
              <w:rPr>
                <w:rFonts w:cs="Courier New"/>
                <w:color w:val="000000"/>
                <w:szCs w:val="22"/>
              </w:rPr>
            </w:pPr>
            <w:r w:rsidRPr="00813BCD">
              <w:rPr>
                <w:rFonts w:cs="Courier New"/>
                <w:color w:val="000000"/>
                <w:szCs w:val="22"/>
              </w:rPr>
              <w:t>permission_id</w:t>
            </w:r>
          </w:p>
        </w:tc>
        <w:tc>
          <w:tcPr>
            <w:tcW w:w="851" w:type="dxa"/>
          </w:tcPr>
          <w:p w14:paraId="38B326CB"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4BE405A6"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05B98B39" w14:textId="77777777" w:rsidR="00C76C9B" w:rsidRPr="00813BCD" w:rsidRDefault="00C76C9B" w:rsidP="00E40DC9">
            <w:pPr>
              <w:rPr>
                <w:rFonts w:cs="Courier New"/>
                <w:szCs w:val="22"/>
              </w:rPr>
            </w:pPr>
          </w:p>
        </w:tc>
        <w:tc>
          <w:tcPr>
            <w:tcW w:w="2636" w:type="dxa"/>
          </w:tcPr>
          <w:p w14:paraId="3A1EBBFC" w14:textId="77777777" w:rsidR="00C76C9B" w:rsidRPr="00813BCD" w:rsidRDefault="00C76C9B" w:rsidP="00E40DC9">
            <w:pPr>
              <w:rPr>
                <w:rFonts w:cs="Courier New"/>
                <w:szCs w:val="22"/>
              </w:rPr>
            </w:pPr>
            <w:r w:rsidRPr="00813BCD">
              <w:rPr>
                <w:rFonts w:cs="Courier New"/>
                <w:szCs w:val="22"/>
              </w:rPr>
              <w:t xml:space="preserve">Unique string identifier that restricts interaction between nodes without an equal permission_id.  </w:t>
            </w:r>
          </w:p>
        </w:tc>
      </w:tr>
      <w:tr w:rsidR="00C76C9B" w:rsidRPr="00813BCD" w14:paraId="085C647F" w14:textId="77777777" w:rsidTr="00E40DC9">
        <w:tc>
          <w:tcPr>
            <w:tcW w:w="3397" w:type="dxa"/>
          </w:tcPr>
          <w:p w14:paraId="564D2B86" w14:textId="77777777" w:rsidR="00C76C9B" w:rsidRPr="00813BCD" w:rsidRDefault="00C76C9B" w:rsidP="00E40DC9">
            <w:pPr>
              <w:rPr>
                <w:rStyle w:val="Heading1CharChar"/>
                <w:rFonts w:cs="Courier New"/>
                <w:szCs w:val="22"/>
              </w:rPr>
            </w:pPr>
            <w:r w:rsidRPr="00813BCD">
              <w:rPr>
                <w:rStyle w:val="Heading1CharChar"/>
                <w:rFonts w:cs="Courier New"/>
                <w:szCs w:val="22"/>
              </w:rPr>
              <w:lastRenderedPageBreak/>
              <w:t>}</w:t>
            </w:r>
          </w:p>
        </w:tc>
        <w:tc>
          <w:tcPr>
            <w:tcW w:w="851" w:type="dxa"/>
          </w:tcPr>
          <w:p w14:paraId="698BA246" w14:textId="77777777" w:rsidR="00C76C9B" w:rsidRPr="00813BCD" w:rsidRDefault="00C76C9B" w:rsidP="00E40DC9">
            <w:pPr>
              <w:rPr>
                <w:rStyle w:val="Heading1CharChar"/>
                <w:rFonts w:cs="Courier New"/>
                <w:szCs w:val="22"/>
              </w:rPr>
            </w:pPr>
          </w:p>
        </w:tc>
        <w:tc>
          <w:tcPr>
            <w:tcW w:w="992" w:type="dxa"/>
          </w:tcPr>
          <w:p w14:paraId="2CDD352B" w14:textId="77777777" w:rsidR="00C76C9B" w:rsidRPr="00813BCD" w:rsidRDefault="00C76C9B" w:rsidP="00E40DC9">
            <w:pPr>
              <w:rPr>
                <w:rStyle w:val="Heading1CharChar"/>
                <w:rFonts w:cs="Courier New"/>
                <w:szCs w:val="22"/>
              </w:rPr>
            </w:pPr>
          </w:p>
        </w:tc>
        <w:tc>
          <w:tcPr>
            <w:tcW w:w="1134" w:type="dxa"/>
          </w:tcPr>
          <w:p w14:paraId="3D4D6F04" w14:textId="77777777" w:rsidR="00C76C9B" w:rsidRPr="00813BCD" w:rsidRDefault="00C76C9B" w:rsidP="00E40DC9">
            <w:pPr>
              <w:rPr>
                <w:rFonts w:cs="Courier New"/>
                <w:szCs w:val="22"/>
              </w:rPr>
            </w:pPr>
          </w:p>
        </w:tc>
        <w:tc>
          <w:tcPr>
            <w:tcW w:w="2636" w:type="dxa"/>
          </w:tcPr>
          <w:p w14:paraId="5EA8AF5D" w14:textId="77777777" w:rsidR="00C76C9B" w:rsidRPr="00813BCD" w:rsidRDefault="00C76C9B" w:rsidP="00E40DC9">
            <w:pPr>
              <w:rPr>
                <w:rFonts w:cs="Courier New"/>
                <w:szCs w:val="22"/>
              </w:rPr>
            </w:pPr>
          </w:p>
        </w:tc>
      </w:tr>
      <w:tr w:rsidR="00C76C9B" w:rsidRPr="00813BCD" w14:paraId="22BCE417" w14:textId="77777777" w:rsidTr="00E40DC9">
        <w:tc>
          <w:tcPr>
            <w:tcW w:w="3397" w:type="dxa"/>
          </w:tcPr>
          <w:p w14:paraId="5B880A37" w14:textId="77777777" w:rsidR="00C76C9B" w:rsidRPr="00813BCD" w:rsidRDefault="00C76C9B" w:rsidP="00E40DC9">
            <w:pPr>
              <w:rPr>
                <w:rStyle w:val="Heading1CharChar"/>
                <w:rFonts w:cs="Courier New"/>
                <w:szCs w:val="22"/>
              </w:rPr>
            </w:pPr>
            <w:r>
              <w:rPr>
                <w:rFonts w:cs="Courier New"/>
                <w:color w:val="000000"/>
                <w:szCs w:val="22"/>
              </w:rPr>
              <w:t>i</w:t>
            </w:r>
            <w:r w:rsidRPr="00813BCD">
              <w:rPr>
                <w:rFonts w:cs="Courier New"/>
                <w:color w:val="000000"/>
                <w:szCs w:val="22"/>
              </w:rPr>
              <w:t>f</w:t>
            </w:r>
            <w:r>
              <w:rPr>
                <w:rFonts w:cs="Courier New"/>
                <w:color w:val="000000"/>
                <w:szCs w:val="22"/>
              </w:rPr>
              <w:t xml:space="preserve"> </w:t>
            </w:r>
            <w:r w:rsidRPr="00813BCD">
              <w:rPr>
                <w:rFonts w:cs="Courier New"/>
                <w:color w:val="000000"/>
                <w:szCs w:val="22"/>
              </w:rPr>
              <w:t>(</w:t>
            </w:r>
            <w:r w:rsidRPr="00CA2C5D">
              <w:rPr>
                <w:rFonts w:cs="Arial"/>
                <w:sz w:val="20"/>
                <w:lang w:eastAsia="fr-FR"/>
              </w:rPr>
              <w:t>avatarAction</w:t>
            </w:r>
            <w:r w:rsidRPr="00813BCD" w:rsidDel="009865E1">
              <w:rPr>
                <w:rFonts w:cs="Courier New"/>
                <w:color w:val="000000"/>
                <w:szCs w:val="22"/>
              </w:rPr>
              <w:t xml:space="preserve"> </w:t>
            </w:r>
            <w:r w:rsidRPr="00813BCD">
              <w:rPr>
                <w:rFonts w:cs="Courier New"/>
                <w:color w:val="000000"/>
                <w:szCs w:val="22"/>
              </w:rPr>
              <w:t>== “</w:t>
            </w:r>
            <w:r>
              <w:rPr>
                <w:szCs w:val="22"/>
              </w:rPr>
              <w:t>urn:mpeg:sd:2023:avatar:actionslist:parental</w:t>
            </w:r>
            <w:r w:rsidRPr="00813BCD">
              <w:rPr>
                <w:rFonts w:cs="Courier New"/>
                <w:color w:val="000000"/>
                <w:szCs w:val="22"/>
              </w:rPr>
              <w:t>”){</w:t>
            </w:r>
          </w:p>
        </w:tc>
        <w:tc>
          <w:tcPr>
            <w:tcW w:w="851" w:type="dxa"/>
          </w:tcPr>
          <w:p w14:paraId="0CFCD506" w14:textId="77777777" w:rsidR="00C76C9B" w:rsidRPr="00813BCD" w:rsidRDefault="00C76C9B" w:rsidP="00E40DC9">
            <w:pPr>
              <w:rPr>
                <w:rStyle w:val="Heading1CharChar"/>
                <w:rFonts w:cs="Courier New"/>
                <w:szCs w:val="22"/>
              </w:rPr>
            </w:pPr>
          </w:p>
        </w:tc>
        <w:tc>
          <w:tcPr>
            <w:tcW w:w="992" w:type="dxa"/>
          </w:tcPr>
          <w:p w14:paraId="5A84F004" w14:textId="77777777" w:rsidR="00C76C9B" w:rsidRPr="00813BCD" w:rsidRDefault="00C76C9B" w:rsidP="00E40DC9">
            <w:pPr>
              <w:rPr>
                <w:rStyle w:val="Heading1CharChar"/>
                <w:rFonts w:cs="Courier New"/>
                <w:szCs w:val="22"/>
              </w:rPr>
            </w:pPr>
          </w:p>
        </w:tc>
        <w:tc>
          <w:tcPr>
            <w:tcW w:w="1134" w:type="dxa"/>
          </w:tcPr>
          <w:p w14:paraId="38F8A311" w14:textId="77777777" w:rsidR="00C76C9B" w:rsidRPr="00813BCD" w:rsidRDefault="00C76C9B" w:rsidP="00E40DC9">
            <w:pPr>
              <w:rPr>
                <w:rFonts w:cs="Courier New"/>
                <w:szCs w:val="22"/>
              </w:rPr>
            </w:pPr>
          </w:p>
        </w:tc>
        <w:tc>
          <w:tcPr>
            <w:tcW w:w="2636" w:type="dxa"/>
          </w:tcPr>
          <w:p w14:paraId="3594A64F" w14:textId="77777777" w:rsidR="00C76C9B" w:rsidRPr="00813BCD" w:rsidRDefault="00C76C9B" w:rsidP="00E40DC9">
            <w:pPr>
              <w:rPr>
                <w:rFonts w:cs="Courier New"/>
                <w:szCs w:val="22"/>
              </w:rPr>
            </w:pPr>
          </w:p>
        </w:tc>
      </w:tr>
      <w:tr w:rsidR="00C76C9B" w:rsidRPr="00813BCD" w14:paraId="1D2D0D34" w14:textId="77777777" w:rsidTr="00E40DC9">
        <w:tc>
          <w:tcPr>
            <w:tcW w:w="3397" w:type="dxa"/>
          </w:tcPr>
          <w:p w14:paraId="43871375" w14:textId="77777777" w:rsidR="00C76C9B" w:rsidRPr="00813BCD" w:rsidRDefault="00C76C9B" w:rsidP="00E40DC9">
            <w:pPr>
              <w:rPr>
                <w:rFonts w:cs="Courier New"/>
                <w:color w:val="000000"/>
                <w:szCs w:val="22"/>
              </w:rPr>
            </w:pPr>
            <w:r w:rsidRPr="00813BCD">
              <w:rPr>
                <w:rFonts w:cs="Courier New"/>
                <w:color w:val="000000"/>
                <w:szCs w:val="22"/>
              </w:rPr>
              <w:t>age</w:t>
            </w:r>
          </w:p>
        </w:tc>
        <w:tc>
          <w:tcPr>
            <w:tcW w:w="851" w:type="dxa"/>
          </w:tcPr>
          <w:p w14:paraId="300245D3" w14:textId="77777777" w:rsidR="00C76C9B" w:rsidRPr="00813BCD" w:rsidRDefault="00C76C9B" w:rsidP="00E40DC9">
            <w:pPr>
              <w:rPr>
                <w:rStyle w:val="Heading1CharChar"/>
                <w:rFonts w:cs="Courier New"/>
                <w:szCs w:val="22"/>
              </w:rPr>
            </w:pPr>
            <w:r w:rsidRPr="00813BCD">
              <w:rPr>
                <w:rStyle w:val="Heading1CharChar"/>
                <w:rFonts w:cs="Courier New"/>
                <w:szCs w:val="22"/>
              </w:rPr>
              <w:t>number</w:t>
            </w:r>
          </w:p>
        </w:tc>
        <w:tc>
          <w:tcPr>
            <w:tcW w:w="992" w:type="dxa"/>
          </w:tcPr>
          <w:p w14:paraId="623D6CB8"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6980AA1B" w14:textId="77777777" w:rsidR="00C76C9B" w:rsidRPr="00813BCD" w:rsidRDefault="00C76C9B" w:rsidP="00E40DC9">
            <w:pPr>
              <w:rPr>
                <w:rFonts w:cs="Courier New"/>
                <w:szCs w:val="22"/>
              </w:rPr>
            </w:pPr>
          </w:p>
        </w:tc>
        <w:tc>
          <w:tcPr>
            <w:tcW w:w="2636" w:type="dxa"/>
          </w:tcPr>
          <w:p w14:paraId="080AB0CB" w14:textId="77777777" w:rsidR="00C76C9B" w:rsidRPr="00813BCD" w:rsidRDefault="00C76C9B" w:rsidP="00E40DC9">
            <w:pPr>
              <w:rPr>
                <w:rFonts w:cs="Courier New"/>
                <w:szCs w:val="22"/>
              </w:rPr>
            </w:pPr>
            <w:r w:rsidRPr="00813BCD">
              <w:rPr>
                <w:rFonts w:cs="Courier New"/>
                <w:szCs w:val="22"/>
              </w:rPr>
              <w:t xml:space="preserve">One element of </w:t>
            </w:r>
            <w:r>
              <w:rPr>
                <w:rFonts w:cs="Courier New"/>
                <w:szCs w:val="22"/>
              </w:rPr>
              <w:t>Table H.4.3-4</w:t>
            </w:r>
            <w:r w:rsidRPr="00813BCD">
              <w:rPr>
                <w:rFonts w:cs="Courier New"/>
                <w:szCs w:val="22"/>
              </w:rPr>
              <w:t xml:space="preserve"> that define the minimum age recommendation for users given the content of the list of nodes.</w:t>
            </w:r>
          </w:p>
        </w:tc>
      </w:tr>
      <w:tr w:rsidR="00C76C9B" w:rsidRPr="00813BCD" w14:paraId="7B0490A3" w14:textId="77777777" w:rsidTr="00E40DC9">
        <w:tc>
          <w:tcPr>
            <w:tcW w:w="3397" w:type="dxa"/>
          </w:tcPr>
          <w:p w14:paraId="646032DE" w14:textId="77777777" w:rsidR="00C76C9B" w:rsidRPr="00813BCD" w:rsidRDefault="00C76C9B" w:rsidP="00E40DC9">
            <w:pPr>
              <w:rPr>
                <w:rFonts w:cs="Courier New"/>
                <w:color w:val="000000"/>
                <w:szCs w:val="22"/>
              </w:rPr>
            </w:pPr>
            <w:r w:rsidRPr="00813BCD">
              <w:rPr>
                <w:rFonts w:cs="Courier New"/>
                <w:color w:val="000000"/>
                <w:szCs w:val="22"/>
              </w:rPr>
              <w:t>descriptors</w:t>
            </w:r>
          </w:p>
        </w:tc>
        <w:tc>
          <w:tcPr>
            <w:tcW w:w="851" w:type="dxa"/>
          </w:tcPr>
          <w:p w14:paraId="598C6A94" w14:textId="77777777" w:rsidR="00C76C9B" w:rsidRPr="00813BCD" w:rsidRDefault="00C76C9B" w:rsidP="00E40DC9">
            <w:pPr>
              <w:rPr>
                <w:rStyle w:val="Heading1CharChar"/>
                <w:rFonts w:cs="Courier New"/>
                <w:szCs w:val="22"/>
              </w:rPr>
            </w:pPr>
            <w:r w:rsidRPr="00813BCD">
              <w:rPr>
                <w:rStyle w:val="Heading1CharChar"/>
                <w:rFonts w:cs="Courier New"/>
                <w:szCs w:val="22"/>
              </w:rPr>
              <w:t>Array</w:t>
            </w:r>
          </w:p>
        </w:tc>
        <w:tc>
          <w:tcPr>
            <w:tcW w:w="992" w:type="dxa"/>
          </w:tcPr>
          <w:p w14:paraId="7AE19A3C" w14:textId="77777777" w:rsidR="00C76C9B" w:rsidRPr="00813BCD" w:rsidRDefault="00C76C9B" w:rsidP="00E40DC9">
            <w:pPr>
              <w:rPr>
                <w:rStyle w:val="Heading1CharChar"/>
                <w:rFonts w:cs="Courier New"/>
                <w:szCs w:val="22"/>
              </w:rPr>
            </w:pPr>
            <w:r w:rsidRPr="00813BCD">
              <w:rPr>
                <w:rStyle w:val="Heading1CharChar"/>
                <w:rFonts w:cs="Courier New"/>
                <w:szCs w:val="22"/>
              </w:rPr>
              <w:t>M</w:t>
            </w:r>
          </w:p>
        </w:tc>
        <w:tc>
          <w:tcPr>
            <w:tcW w:w="1134" w:type="dxa"/>
          </w:tcPr>
          <w:p w14:paraId="3BE6F445" w14:textId="77777777" w:rsidR="00C76C9B" w:rsidRPr="00813BCD" w:rsidRDefault="00C76C9B" w:rsidP="00E40DC9">
            <w:pPr>
              <w:rPr>
                <w:rFonts w:cs="Courier New"/>
                <w:szCs w:val="22"/>
              </w:rPr>
            </w:pPr>
          </w:p>
        </w:tc>
        <w:tc>
          <w:tcPr>
            <w:tcW w:w="2636" w:type="dxa"/>
          </w:tcPr>
          <w:p w14:paraId="2635DA4D" w14:textId="77777777" w:rsidR="00C76C9B" w:rsidRPr="00813BCD" w:rsidRDefault="00C76C9B" w:rsidP="00E40DC9">
            <w:pPr>
              <w:rPr>
                <w:rFonts w:cs="Courier New"/>
                <w:szCs w:val="22"/>
              </w:rPr>
            </w:pPr>
            <w:r w:rsidRPr="00813BCD">
              <w:rPr>
                <w:rFonts w:cs="Courier New"/>
                <w:szCs w:val="22"/>
              </w:rPr>
              <w:t xml:space="preserve">One or more elements of </w:t>
            </w:r>
            <w:r>
              <w:rPr>
                <w:rFonts w:cs="Courier New"/>
                <w:szCs w:val="22"/>
              </w:rPr>
              <w:t xml:space="preserve">Table H.4.3-5 </w:t>
            </w:r>
            <w:r w:rsidRPr="00813BCD">
              <w:rPr>
                <w:rFonts w:cs="Courier New"/>
                <w:szCs w:val="22"/>
              </w:rPr>
              <w:t>that add additional explicit semantics of the content present in the list of nodes.</w:t>
            </w:r>
          </w:p>
        </w:tc>
      </w:tr>
      <w:tr w:rsidR="00C76C9B" w:rsidRPr="00813BCD" w14:paraId="49AA705D" w14:textId="77777777" w:rsidTr="00E40DC9">
        <w:tc>
          <w:tcPr>
            <w:tcW w:w="3397" w:type="dxa"/>
          </w:tcPr>
          <w:p w14:paraId="792DC728"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C3E32CE" w14:textId="77777777" w:rsidR="00C76C9B" w:rsidRPr="00813BCD" w:rsidRDefault="00C76C9B" w:rsidP="00E40DC9">
            <w:pPr>
              <w:rPr>
                <w:rStyle w:val="Heading1CharChar"/>
                <w:rFonts w:cs="Courier New"/>
                <w:szCs w:val="22"/>
              </w:rPr>
            </w:pPr>
          </w:p>
        </w:tc>
        <w:tc>
          <w:tcPr>
            <w:tcW w:w="992" w:type="dxa"/>
          </w:tcPr>
          <w:p w14:paraId="292FEA9E" w14:textId="77777777" w:rsidR="00C76C9B" w:rsidRPr="00813BCD" w:rsidRDefault="00C76C9B" w:rsidP="00E40DC9">
            <w:pPr>
              <w:rPr>
                <w:rStyle w:val="Heading1CharChar"/>
                <w:rFonts w:cs="Courier New"/>
                <w:szCs w:val="22"/>
              </w:rPr>
            </w:pPr>
          </w:p>
        </w:tc>
        <w:tc>
          <w:tcPr>
            <w:tcW w:w="1134" w:type="dxa"/>
          </w:tcPr>
          <w:p w14:paraId="2E488AE3" w14:textId="77777777" w:rsidR="00C76C9B" w:rsidRPr="00813BCD" w:rsidRDefault="00C76C9B" w:rsidP="00E40DC9">
            <w:pPr>
              <w:rPr>
                <w:rFonts w:cs="Courier New"/>
                <w:szCs w:val="22"/>
              </w:rPr>
            </w:pPr>
          </w:p>
        </w:tc>
        <w:tc>
          <w:tcPr>
            <w:tcW w:w="2636" w:type="dxa"/>
          </w:tcPr>
          <w:p w14:paraId="3004F7FD" w14:textId="77777777" w:rsidR="00C76C9B" w:rsidRPr="00813BCD" w:rsidRDefault="00C76C9B" w:rsidP="00E40DC9">
            <w:pPr>
              <w:rPr>
                <w:rFonts w:cs="Courier New"/>
                <w:szCs w:val="22"/>
              </w:rPr>
            </w:pPr>
          </w:p>
        </w:tc>
      </w:tr>
      <w:tr w:rsidR="00C76C9B" w:rsidRPr="00813BCD" w14:paraId="6EA82B35" w14:textId="77777777" w:rsidTr="00E40DC9">
        <w:tc>
          <w:tcPr>
            <w:tcW w:w="3397" w:type="dxa"/>
          </w:tcPr>
          <w:p w14:paraId="2AA57641" w14:textId="77777777" w:rsidR="00C76C9B" w:rsidRPr="00813BCD" w:rsidRDefault="00C76C9B" w:rsidP="00E40DC9">
            <w:pPr>
              <w:rPr>
                <w:rStyle w:val="Heading1CharChar"/>
                <w:rFonts w:cs="Courier New"/>
                <w:szCs w:val="22"/>
              </w:rPr>
            </w:pPr>
            <w:r w:rsidRPr="00813BCD">
              <w:rPr>
                <w:rFonts w:cs="Courier New"/>
                <w:color w:val="000000"/>
                <w:szCs w:val="22"/>
              </w:rPr>
              <w:t>If(</w:t>
            </w:r>
            <w:r w:rsidRPr="00CA2C5D">
              <w:rPr>
                <w:rFonts w:cs="Arial"/>
                <w:sz w:val="20"/>
                <w:lang w:eastAsia="fr-FR"/>
              </w:rPr>
              <w:t>avatarAction</w:t>
            </w:r>
            <w:r w:rsidRPr="00813BCD" w:rsidDel="009865E1">
              <w:rPr>
                <w:rFonts w:cs="Courier New"/>
                <w:color w:val="000000"/>
                <w:szCs w:val="22"/>
              </w:rPr>
              <w:t xml:space="preserve"> </w:t>
            </w:r>
            <w:r w:rsidRPr="00813BCD">
              <w:rPr>
                <w:rFonts w:cs="Courier New"/>
                <w:color w:val="000000"/>
                <w:szCs w:val="22"/>
              </w:rPr>
              <w:t>== “</w:t>
            </w:r>
            <w:r>
              <w:rPr>
                <w:szCs w:val="22"/>
              </w:rPr>
              <w:t>urn:mpeg:sd:2023:avatar:actionslist:speech</w:t>
            </w:r>
            <w:r w:rsidRPr="00813BCD">
              <w:rPr>
                <w:rFonts w:cs="Courier New"/>
                <w:color w:val="000000"/>
                <w:szCs w:val="22"/>
              </w:rPr>
              <w:t>”){</w:t>
            </w:r>
          </w:p>
        </w:tc>
        <w:tc>
          <w:tcPr>
            <w:tcW w:w="851" w:type="dxa"/>
          </w:tcPr>
          <w:p w14:paraId="28B6669E" w14:textId="77777777" w:rsidR="00C76C9B" w:rsidRPr="00813BCD" w:rsidRDefault="00C76C9B" w:rsidP="00E40DC9">
            <w:pPr>
              <w:rPr>
                <w:rStyle w:val="Heading1CharChar"/>
                <w:rFonts w:cs="Courier New"/>
                <w:szCs w:val="22"/>
              </w:rPr>
            </w:pPr>
          </w:p>
        </w:tc>
        <w:tc>
          <w:tcPr>
            <w:tcW w:w="992" w:type="dxa"/>
          </w:tcPr>
          <w:p w14:paraId="788B8E6A" w14:textId="77777777" w:rsidR="00C76C9B" w:rsidRPr="00813BCD" w:rsidRDefault="00C76C9B" w:rsidP="00E40DC9">
            <w:pPr>
              <w:rPr>
                <w:rStyle w:val="Heading1CharChar"/>
                <w:rFonts w:cs="Courier New"/>
                <w:szCs w:val="22"/>
              </w:rPr>
            </w:pPr>
          </w:p>
        </w:tc>
        <w:tc>
          <w:tcPr>
            <w:tcW w:w="1134" w:type="dxa"/>
          </w:tcPr>
          <w:p w14:paraId="1CE3829A" w14:textId="77777777" w:rsidR="00C76C9B" w:rsidRPr="00813BCD" w:rsidRDefault="00C76C9B" w:rsidP="00E40DC9">
            <w:pPr>
              <w:rPr>
                <w:rFonts w:cs="Courier New"/>
                <w:szCs w:val="22"/>
              </w:rPr>
            </w:pPr>
          </w:p>
        </w:tc>
        <w:tc>
          <w:tcPr>
            <w:tcW w:w="2636" w:type="dxa"/>
          </w:tcPr>
          <w:p w14:paraId="5F161ECB" w14:textId="77777777" w:rsidR="00C76C9B" w:rsidRPr="00813BCD" w:rsidRDefault="00C76C9B" w:rsidP="00E40DC9">
            <w:pPr>
              <w:rPr>
                <w:rFonts w:cs="Courier New"/>
                <w:szCs w:val="22"/>
              </w:rPr>
            </w:pPr>
          </w:p>
        </w:tc>
      </w:tr>
      <w:tr w:rsidR="00C76C9B" w:rsidRPr="00813BCD" w14:paraId="69D0407D" w14:textId="77777777" w:rsidTr="00E40DC9">
        <w:tc>
          <w:tcPr>
            <w:tcW w:w="3397" w:type="dxa"/>
          </w:tcPr>
          <w:p w14:paraId="448E8BD0" w14:textId="77777777" w:rsidR="00C76C9B" w:rsidRPr="00813BCD" w:rsidRDefault="00C76C9B" w:rsidP="00E40DC9">
            <w:pPr>
              <w:rPr>
                <w:rFonts w:cs="Courier New"/>
                <w:color w:val="000000"/>
                <w:szCs w:val="22"/>
              </w:rPr>
            </w:pPr>
            <w:r w:rsidRPr="00813BCD">
              <w:rPr>
                <w:rFonts w:cs="Courier New"/>
                <w:color w:val="000000"/>
                <w:szCs w:val="22"/>
              </w:rPr>
              <w:t>microphone</w:t>
            </w:r>
          </w:p>
        </w:tc>
        <w:tc>
          <w:tcPr>
            <w:tcW w:w="851" w:type="dxa"/>
          </w:tcPr>
          <w:p w14:paraId="2B967245" w14:textId="77777777" w:rsidR="00C76C9B" w:rsidRPr="00813BCD" w:rsidRDefault="00C76C9B" w:rsidP="00E40DC9">
            <w:pPr>
              <w:rPr>
                <w:rStyle w:val="Heading1CharChar"/>
                <w:rFonts w:cs="Courier New"/>
                <w:szCs w:val="22"/>
              </w:rPr>
            </w:pPr>
            <w:r w:rsidRPr="00813BCD">
              <w:rPr>
                <w:rStyle w:val="Heading1CharChar"/>
                <w:rFonts w:cs="Courier New"/>
                <w:szCs w:val="22"/>
              </w:rPr>
              <w:t>Boolean</w:t>
            </w:r>
          </w:p>
        </w:tc>
        <w:tc>
          <w:tcPr>
            <w:tcW w:w="992" w:type="dxa"/>
          </w:tcPr>
          <w:p w14:paraId="45AA9463"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3C0B7334" w14:textId="77777777" w:rsidR="00C76C9B" w:rsidRPr="00813BCD" w:rsidRDefault="00C76C9B" w:rsidP="00E40DC9">
            <w:pPr>
              <w:rPr>
                <w:rFonts w:cs="Courier New"/>
                <w:szCs w:val="22"/>
              </w:rPr>
            </w:pPr>
            <w:r w:rsidRPr="00813BCD">
              <w:rPr>
                <w:rFonts w:cs="Courier New"/>
                <w:szCs w:val="22"/>
              </w:rPr>
              <w:t>0</w:t>
            </w:r>
          </w:p>
        </w:tc>
        <w:tc>
          <w:tcPr>
            <w:tcW w:w="2636" w:type="dxa"/>
          </w:tcPr>
          <w:p w14:paraId="1E4F788B" w14:textId="77777777" w:rsidR="00C76C9B" w:rsidRPr="00813BCD" w:rsidRDefault="00C76C9B" w:rsidP="00E40DC9">
            <w:pPr>
              <w:rPr>
                <w:rFonts w:cs="Courier New"/>
                <w:szCs w:val="22"/>
              </w:rPr>
            </w:pPr>
            <w:r w:rsidRPr="00813BCD">
              <w:rPr>
                <w:rFonts w:cs="Courier New"/>
                <w:szCs w:val="22"/>
              </w:rPr>
              <w:t>Indicates if the user uses a microphone type of input device for audio.  “0” is False and “1” is True.  The default value is 0.</w:t>
            </w:r>
          </w:p>
        </w:tc>
      </w:tr>
      <w:tr w:rsidR="00C76C9B" w:rsidRPr="00813BCD" w14:paraId="4FF78ACC" w14:textId="77777777" w:rsidTr="00E40DC9">
        <w:tc>
          <w:tcPr>
            <w:tcW w:w="3397" w:type="dxa"/>
          </w:tcPr>
          <w:p w14:paraId="7546ED00" w14:textId="77777777" w:rsidR="00C76C9B" w:rsidRPr="00813BCD" w:rsidRDefault="00C76C9B" w:rsidP="00E40DC9">
            <w:pPr>
              <w:rPr>
                <w:rFonts w:cs="Courier New"/>
                <w:color w:val="000000"/>
                <w:szCs w:val="22"/>
              </w:rPr>
            </w:pPr>
            <w:r w:rsidRPr="00813BCD">
              <w:rPr>
                <w:rFonts w:cs="Courier New"/>
                <w:color w:val="000000"/>
                <w:szCs w:val="22"/>
              </w:rPr>
              <w:t>media</w:t>
            </w:r>
          </w:p>
        </w:tc>
        <w:tc>
          <w:tcPr>
            <w:tcW w:w="851" w:type="dxa"/>
          </w:tcPr>
          <w:p w14:paraId="3CFF00ED" w14:textId="77777777" w:rsidR="00C76C9B" w:rsidRPr="00813BCD" w:rsidRDefault="00C76C9B" w:rsidP="00E40DC9">
            <w:pPr>
              <w:rPr>
                <w:rStyle w:val="Heading1CharChar"/>
                <w:rFonts w:cs="Courier New"/>
                <w:szCs w:val="22"/>
              </w:rPr>
            </w:pPr>
            <w:r w:rsidRPr="00813BCD">
              <w:rPr>
                <w:rStyle w:val="Heading1CharChar"/>
                <w:rFonts w:cs="Courier New"/>
                <w:szCs w:val="22"/>
              </w:rPr>
              <w:t>String</w:t>
            </w:r>
          </w:p>
        </w:tc>
        <w:tc>
          <w:tcPr>
            <w:tcW w:w="992" w:type="dxa"/>
          </w:tcPr>
          <w:p w14:paraId="1DD35B8B" w14:textId="77777777" w:rsidR="00C76C9B" w:rsidRPr="00813BCD" w:rsidRDefault="00C76C9B" w:rsidP="00E40DC9">
            <w:pPr>
              <w:rPr>
                <w:rStyle w:val="Heading1CharChar"/>
                <w:rFonts w:cs="Courier New"/>
                <w:szCs w:val="22"/>
              </w:rPr>
            </w:pPr>
            <w:r w:rsidRPr="00813BCD">
              <w:rPr>
                <w:rStyle w:val="Heading1CharChar"/>
                <w:rFonts w:cs="Courier New"/>
                <w:szCs w:val="22"/>
              </w:rPr>
              <w:t>O</w:t>
            </w:r>
          </w:p>
        </w:tc>
        <w:tc>
          <w:tcPr>
            <w:tcW w:w="1134" w:type="dxa"/>
          </w:tcPr>
          <w:p w14:paraId="506B95FF" w14:textId="77777777" w:rsidR="00C76C9B" w:rsidRPr="00813BCD" w:rsidRDefault="00C76C9B" w:rsidP="00E40DC9">
            <w:pPr>
              <w:rPr>
                <w:rFonts w:cs="Courier New"/>
                <w:szCs w:val="22"/>
              </w:rPr>
            </w:pPr>
            <w:r w:rsidRPr="00813BCD">
              <w:rPr>
                <w:rFonts w:cs="Courier New"/>
                <w:szCs w:val="22"/>
              </w:rPr>
              <w:t>“”</w:t>
            </w:r>
          </w:p>
        </w:tc>
        <w:tc>
          <w:tcPr>
            <w:tcW w:w="2636" w:type="dxa"/>
          </w:tcPr>
          <w:p w14:paraId="4A6641CF" w14:textId="77777777" w:rsidR="00C76C9B" w:rsidRPr="00813BCD" w:rsidRDefault="00C76C9B" w:rsidP="00E40DC9">
            <w:pPr>
              <w:rPr>
                <w:rFonts w:cs="Courier New"/>
                <w:szCs w:val="22"/>
              </w:rPr>
            </w:pPr>
            <w:r w:rsidRPr="00813BCD">
              <w:rPr>
                <w:rFonts w:cs="Courier New"/>
                <w:szCs w:val="22"/>
              </w:rPr>
              <w:t>URI (Uniform Resource Identifier) to media track to play a pre-recorder audio file.</w:t>
            </w:r>
          </w:p>
        </w:tc>
      </w:tr>
      <w:tr w:rsidR="00C76C9B" w:rsidRPr="00813BCD" w14:paraId="1E396D6A" w14:textId="77777777" w:rsidTr="00E40DC9">
        <w:tc>
          <w:tcPr>
            <w:tcW w:w="3397" w:type="dxa"/>
          </w:tcPr>
          <w:p w14:paraId="6694A3D3" w14:textId="77777777" w:rsidR="00C76C9B" w:rsidRPr="00813BCD" w:rsidRDefault="00C76C9B" w:rsidP="00E40DC9">
            <w:pPr>
              <w:rPr>
                <w:rStyle w:val="Heading1CharChar"/>
                <w:rFonts w:cs="Courier New"/>
                <w:szCs w:val="22"/>
              </w:rPr>
            </w:pPr>
            <w:r w:rsidRPr="00813BCD">
              <w:rPr>
                <w:rStyle w:val="Heading1CharChar"/>
                <w:rFonts w:cs="Courier New"/>
                <w:szCs w:val="22"/>
              </w:rPr>
              <w:t>}</w:t>
            </w:r>
          </w:p>
        </w:tc>
        <w:tc>
          <w:tcPr>
            <w:tcW w:w="851" w:type="dxa"/>
          </w:tcPr>
          <w:p w14:paraId="6F5DCF2F" w14:textId="77777777" w:rsidR="00C76C9B" w:rsidRPr="00813BCD" w:rsidRDefault="00C76C9B" w:rsidP="00E40DC9">
            <w:pPr>
              <w:rPr>
                <w:rStyle w:val="Heading1CharChar"/>
                <w:rFonts w:cs="Courier New"/>
                <w:szCs w:val="22"/>
              </w:rPr>
            </w:pPr>
          </w:p>
        </w:tc>
        <w:tc>
          <w:tcPr>
            <w:tcW w:w="992" w:type="dxa"/>
          </w:tcPr>
          <w:p w14:paraId="7CE22FBD" w14:textId="77777777" w:rsidR="00C76C9B" w:rsidRPr="00813BCD" w:rsidRDefault="00C76C9B" w:rsidP="00E40DC9">
            <w:pPr>
              <w:rPr>
                <w:rStyle w:val="Heading1CharChar"/>
                <w:rFonts w:cs="Courier New"/>
                <w:szCs w:val="22"/>
              </w:rPr>
            </w:pPr>
          </w:p>
        </w:tc>
        <w:tc>
          <w:tcPr>
            <w:tcW w:w="1134" w:type="dxa"/>
          </w:tcPr>
          <w:p w14:paraId="0C4E54A2" w14:textId="77777777" w:rsidR="00C76C9B" w:rsidRPr="00813BCD" w:rsidRDefault="00C76C9B" w:rsidP="00E40DC9">
            <w:pPr>
              <w:rPr>
                <w:rFonts w:cs="Courier New"/>
                <w:szCs w:val="22"/>
              </w:rPr>
            </w:pPr>
          </w:p>
        </w:tc>
        <w:tc>
          <w:tcPr>
            <w:tcW w:w="2636" w:type="dxa"/>
          </w:tcPr>
          <w:p w14:paraId="34117EC7" w14:textId="77777777" w:rsidR="00C76C9B" w:rsidRPr="00813BCD" w:rsidRDefault="00C76C9B" w:rsidP="00E40DC9">
            <w:pPr>
              <w:rPr>
                <w:rFonts w:cs="Courier New"/>
                <w:szCs w:val="22"/>
              </w:rPr>
            </w:pPr>
          </w:p>
        </w:tc>
      </w:tr>
      <w:tr w:rsidR="00C76C9B" w:rsidRPr="00813BCD" w14:paraId="19037A31" w14:textId="77777777" w:rsidTr="00E40DC9">
        <w:tc>
          <w:tcPr>
            <w:tcW w:w="3397" w:type="dxa"/>
          </w:tcPr>
          <w:p w14:paraId="1C273C2C" w14:textId="77777777" w:rsidR="00C76C9B" w:rsidRPr="007A4626" w:rsidRDefault="00C76C9B" w:rsidP="00E40DC9">
            <w:pPr>
              <w:rPr>
                <w:szCs w:val="22"/>
              </w:rPr>
            </w:pPr>
            <w:r w:rsidRPr="007A4626">
              <w:rPr>
                <w:rFonts w:cs="Courier New"/>
                <w:color w:val="000000"/>
                <w:szCs w:val="22"/>
              </w:rPr>
              <w:t>If(</w:t>
            </w:r>
            <w:r w:rsidRPr="007A4626">
              <w:rPr>
                <w:rFonts w:cs="Arial"/>
                <w:sz w:val="20"/>
                <w:lang w:eastAsia="fr-FR"/>
              </w:rPr>
              <w:t>avatarAction</w:t>
            </w:r>
            <w:r w:rsidRPr="007A4626" w:rsidDel="009865E1">
              <w:rPr>
                <w:rFonts w:cs="Courier New"/>
                <w:color w:val="000000"/>
                <w:szCs w:val="22"/>
              </w:rPr>
              <w:t xml:space="preserve"> </w:t>
            </w:r>
            <w:r w:rsidRPr="007A4626">
              <w:rPr>
                <w:rFonts w:cs="Courier New"/>
                <w:color w:val="000000"/>
                <w:szCs w:val="22"/>
              </w:rPr>
              <w:t xml:space="preserve">== </w:t>
            </w:r>
            <w:r w:rsidRPr="007A4626">
              <w:rPr>
                <w:szCs w:val="22"/>
              </w:rPr>
              <w:t>“urn:mpeg:sd:2023:avatar:action</w:t>
            </w:r>
            <w:r>
              <w:rPr>
                <w:szCs w:val="22"/>
              </w:rPr>
              <w:t>s</w:t>
            </w:r>
            <w:r w:rsidRPr="007A4626">
              <w:rPr>
                <w:szCs w:val="22"/>
              </w:rPr>
              <w:t>list</w:t>
            </w:r>
            <w:r>
              <w:rPr>
                <w:szCs w:val="22"/>
              </w:rPr>
              <w:t>:</w:t>
            </w:r>
            <w:r w:rsidRPr="007A4626">
              <w:rPr>
                <w:szCs w:val="22"/>
              </w:rPr>
              <w:t>capabilities”</w:t>
            </w:r>
          </w:p>
          <w:p w14:paraId="283C3476" w14:textId="77777777" w:rsidR="00C76C9B" w:rsidRPr="00813BCD" w:rsidRDefault="00C76C9B" w:rsidP="00E40DC9">
            <w:pPr>
              <w:rPr>
                <w:rStyle w:val="Heading1CharChar"/>
                <w:rFonts w:cs="Courier New"/>
                <w:szCs w:val="22"/>
              </w:rPr>
            </w:pPr>
            <w:r w:rsidRPr="00813BCD">
              <w:rPr>
                <w:rFonts w:cs="Courier New"/>
                <w:color w:val="000000"/>
                <w:szCs w:val="22"/>
              </w:rPr>
              <w:t>){</w:t>
            </w:r>
          </w:p>
        </w:tc>
        <w:tc>
          <w:tcPr>
            <w:tcW w:w="851" w:type="dxa"/>
          </w:tcPr>
          <w:p w14:paraId="28B5497E" w14:textId="77777777" w:rsidR="00C76C9B" w:rsidRPr="00813BCD" w:rsidRDefault="00C76C9B" w:rsidP="00E40DC9">
            <w:pPr>
              <w:rPr>
                <w:rStyle w:val="Heading1CharChar"/>
                <w:rFonts w:cs="Courier New"/>
                <w:szCs w:val="22"/>
              </w:rPr>
            </w:pPr>
          </w:p>
        </w:tc>
        <w:tc>
          <w:tcPr>
            <w:tcW w:w="992" w:type="dxa"/>
          </w:tcPr>
          <w:p w14:paraId="4DD12A35" w14:textId="77777777" w:rsidR="00C76C9B" w:rsidRPr="00813BCD" w:rsidRDefault="00C76C9B" w:rsidP="00E40DC9">
            <w:pPr>
              <w:rPr>
                <w:rStyle w:val="Heading1CharChar"/>
                <w:rFonts w:cs="Courier New"/>
                <w:szCs w:val="22"/>
              </w:rPr>
            </w:pPr>
          </w:p>
        </w:tc>
        <w:tc>
          <w:tcPr>
            <w:tcW w:w="1134" w:type="dxa"/>
          </w:tcPr>
          <w:p w14:paraId="6C4D1F60" w14:textId="77777777" w:rsidR="00C76C9B" w:rsidRPr="00813BCD" w:rsidRDefault="00C76C9B" w:rsidP="00E40DC9">
            <w:pPr>
              <w:rPr>
                <w:rFonts w:cs="Courier New"/>
                <w:szCs w:val="22"/>
              </w:rPr>
            </w:pPr>
          </w:p>
        </w:tc>
        <w:tc>
          <w:tcPr>
            <w:tcW w:w="2636" w:type="dxa"/>
          </w:tcPr>
          <w:p w14:paraId="65B983D5" w14:textId="77777777" w:rsidR="00C76C9B" w:rsidRPr="00813BCD" w:rsidRDefault="00C76C9B" w:rsidP="00E40DC9">
            <w:pPr>
              <w:rPr>
                <w:rFonts w:cs="Courier New"/>
                <w:szCs w:val="22"/>
              </w:rPr>
            </w:pPr>
          </w:p>
        </w:tc>
      </w:tr>
      <w:tr w:rsidR="00C76C9B" w:rsidRPr="0064594A" w14:paraId="3198C780" w14:textId="77777777" w:rsidTr="00E40DC9">
        <w:tc>
          <w:tcPr>
            <w:tcW w:w="3397" w:type="dxa"/>
          </w:tcPr>
          <w:p w14:paraId="35736E49" w14:textId="77777777" w:rsidR="00C76C9B" w:rsidRPr="0064594A" w:rsidRDefault="00C76C9B" w:rsidP="00E40DC9">
            <w:pPr>
              <w:rPr>
                <w:rFonts w:cs="Courier New"/>
                <w:color w:val="000000"/>
                <w:szCs w:val="22"/>
              </w:rPr>
            </w:pPr>
            <w:r w:rsidRPr="0064594A">
              <w:rPr>
                <w:rFonts w:cs="Courier New"/>
                <w:color w:val="000000"/>
                <w:szCs w:val="22"/>
              </w:rPr>
              <w:lastRenderedPageBreak/>
              <w:t>capabilities</w:t>
            </w:r>
          </w:p>
        </w:tc>
        <w:tc>
          <w:tcPr>
            <w:tcW w:w="851" w:type="dxa"/>
          </w:tcPr>
          <w:p w14:paraId="285AC11C"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3CAF19CD"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247DA404" w14:textId="77777777" w:rsidR="00C76C9B" w:rsidRPr="0064594A" w:rsidRDefault="00C76C9B" w:rsidP="00E40DC9">
            <w:pPr>
              <w:rPr>
                <w:rFonts w:cs="Courier New"/>
                <w:szCs w:val="22"/>
              </w:rPr>
            </w:pPr>
            <w:r w:rsidRPr="0064594A">
              <w:rPr>
                <w:rFonts w:cs="Courier New"/>
                <w:szCs w:val="22"/>
              </w:rPr>
              <w:t>[]</w:t>
            </w:r>
          </w:p>
        </w:tc>
        <w:tc>
          <w:tcPr>
            <w:tcW w:w="2636" w:type="dxa"/>
          </w:tcPr>
          <w:p w14:paraId="0309FF6E"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6 that define the capabilities of an avatar/object.</w:t>
            </w:r>
          </w:p>
        </w:tc>
      </w:tr>
      <w:tr w:rsidR="00C76C9B" w:rsidRPr="0064594A" w14:paraId="03F744EB" w14:textId="77777777" w:rsidTr="00E40DC9">
        <w:tc>
          <w:tcPr>
            <w:tcW w:w="3397" w:type="dxa"/>
          </w:tcPr>
          <w:p w14:paraId="4D2A373E"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679629C7" w14:textId="77777777" w:rsidR="00C76C9B" w:rsidRPr="0064594A" w:rsidRDefault="00C76C9B" w:rsidP="00E40DC9">
            <w:pPr>
              <w:rPr>
                <w:rStyle w:val="Heading1CharChar"/>
                <w:rFonts w:cs="Courier New"/>
                <w:szCs w:val="22"/>
              </w:rPr>
            </w:pPr>
          </w:p>
        </w:tc>
        <w:tc>
          <w:tcPr>
            <w:tcW w:w="992" w:type="dxa"/>
          </w:tcPr>
          <w:p w14:paraId="06CD927C" w14:textId="77777777" w:rsidR="00C76C9B" w:rsidRPr="0064594A" w:rsidRDefault="00C76C9B" w:rsidP="00E40DC9">
            <w:pPr>
              <w:rPr>
                <w:rStyle w:val="Heading1CharChar"/>
                <w:rFonts w:cs="Courier New"/>
                <w:szCs w:val="22"/>
              </w:rPr>
            </w:pPr>
          </w:p>
        </w:tc>
        <w:tc>
          <w:tcPr>
            <w:tcW w:w="1134" w:type="dxa"/>
          </w:tcPr>
          <w:p w14:paraId="177954B3" w14:textId="77777777" w:rsidR="00C76C9B" w:rsidRPr="0064594A" w:rsidRDefault="00C76C9B" w:rsidP="00E40DC9">
            <w:pPr>
              <w:rPr>
                <w:rFonts w:cs="Courier New"/>
                <w:szCs w:val="22"/>
              </w:rPr>
            </w:pPr>
          </w:p>
        </w:tc>
        <w:tc>
          <w:tcPr>
            <w:tcW w:w="2636" w:type="dxa"/>
          </w:tcPr>
          <w:p w14:paraId="24B30C9A" w14:textId="77777777" w:rsidR="00C76C9B" w:rsidRPr="0064594A" w:rsidRDefault="00C76C9B" w:rsidP="00E40DC9">
            <w:pPr>
              <w:rPr>
                <w:rFonts w:cs="Courier New"/>
                <w:szCs w:val="22"/>
              </w:rPr>
            </w:pPr>
          </w:p>
        </w:tc>
      </w:tr>
      <w:tr w:rsidR="00C76C9B" w:rsidRPr="0064594A" w14:paraId="2A5B43BB" w14:textId="77777777" w:rsidTr="00E40DC9">
        <w:tc>
          <w:tcPr>
            <w:tcW w:w="3397" w:type="dxa"/>
          </w:tcPr>
          <w:p w14:paraId="401B9E19" w14:textId="77777777" w:rsidR="00C76C9B" w:rsidRPr="0064594A" w:rsidRDefault="00C76C9B" w:rsidP="00E40DC9">
            <w:pPr>
              <w:rPr>
                <w:rStyle w:val="Heading1CharChar"/>
                <w:rFonts w:cs="Courier New"/>
                <w:szCs w:val="22"/>
              </w:rPr>
            </w:pPr>
            <w:r w:rsidRPr="0064594A">
              <w:rPr>
                <w:rStyle w:val="Heading1CharChar"/>
                <w:rFonts w:cs="Courier New"/>
                <w:szCs w:val="22"/>
              </w:rPr>
              <w:t>If(</w:t>
            </w:r>
            <w:r w:rsidRPr="00CA2C5D">
              <w:rPr>
                <w:rFonts w:cs="Arial"/>
                <w:sz w:val="20"/>
                <w:lang w:eastAsia="fr-FR"/>
              </w:rPr>
              <w:t>avatarAction</w:t>
            </w:r>
            <w:r w:rsidRPr="00813BCD" w:rsidDel="009865E1">
              <w:rPr>
                <w:rFonts w:cs="Courier New"/>
                <w:color w:val="000000"/>
                <w:szCs w:val="22"/>
              </w:rPr>
              <w:t xml:space="preserve"> </w:t>
            </w:r>
            <w:r w:rsidRPr="0064594A">
              <w:rPr>
                <w:rStyle w:val="Heading1CharChar"/>
                <w:rFonts w:cs="Courier New"/>
                <w:szCs w:val="22"/>
              </w:rPr>
              <w:t>== “</w:t>
            </w:r>
            <w:r>
              <w:rPr>
                <w:szCs w:val="22"/>
              </w:rPr>
              <w:t>urn:mpeg:sd:2023:avatar:actionslist:disabilities</w:t>
            </w:r>
            <w:r w:rsidRPr="0064594A">
              <w:rPr>
                <w:rStyle w:val="Heading1CharChar"/>
                <w:rFonts w:cs="Courier New"/>
                <w:szCs w:val="22"/>
              </w:rPr>
              <w:t>”){</w:t>
            </w:r>
          </w:p>
        </w:tc>
        <w:tc>
          <w:tcPr>
            <w:tcW w:w="851" w:type="dxa"/>
          </w:tcPr>
          <w:p w14:paraId="7E8CFDCB" w14:textId="77777777" w:rsidR="00C76C9B" w:rsidRPr="0064594A" w:rsidRDefault="00C76C9B" w:rsidP="00E40DC9">
            <w:pPr>
              <w:rPr>
                <w:rStyle w:val="Heading1CharChar"/>
                <w:rFonts w:cs="Courier New"/>
                <w:szCs w:val="22"/>
              </w:rPr>
            </w:pPr>
          </w:p>
        </w:tc>
        <w:tc>
          <w:tcPr>
            <w:tcW w:w="992" w:type="dxa"/>
          </w:tcPr>
          <w:p w14:paraId="01F1575A" w14:textId="77777777" w:rsidR="00C76C9B" w:rsidRPr="0064594A" w:rsidRDefault="00C76C9B" w:rsidP="00E40DC9">
            <w:pPr>
              <w:rPr>
                <w:rStyle w:val="Heading1CharChar"/>
                <w:rFonts w:cs="Courier New"/>
                <w:szCs w:val="22"/>
              </w:rPr>
            </w:pPr>
          </w:p>
        </w:tc>
        <w:tc>
          <w:tcPr>
            <w:tcW w:w="1134" w:type="dxa"/>
          </w:tcPr>
          <w:p w14:paraId="22B0BBE3" w14:textId="77777777" w:rsidR="00C76C9B" w:rsidRPr="0064594A" w:rsidRDefault="00C76C9B" w:rsidP="00E40DC9">
            <w:pPr>
              <w:rPr>
                <w:rFonts w:cs="Courier New"/>
                <w:szCs w:val="22"/>
              </w:rPr>
            </w:pPr>
          </w:p>
        </w:tc>
        <w:tc>
          <w:tcPr>
            <w:tcW w:w="2636" w:type="dxa"/>
          </w:tcPr>
          <w:p w14:paraId="7124C30A" w14:textId="77777777" w:rsidR="00C76C9B" w:rsidRPr="0064594A" w:rsidRDefault="00C76C9B" w:rsidP="00E40DC9">
            <w:pPr>
              <w:rPr>
                <w:rFonts w:cs="Courier New"/>
                <w:szCs w:val="22"/>
              </w:rPr>
            </w:pPr>
          </w:p>
        </w:tc>
      </w:tr>
      <w:tr w:rsidR="00C76C9B" w:rsidRPr="0064594A" w14:paraId="10CEFBC3" w14:textId="77777777" w:rsidTr="00E40DC9">
        <w:tc>
          <w:tcPr>
            <w:tcW w:w="3397" w:type="dxa"/>
          </w:tcPr>
          <w:p w14:paraId="0A422265" w14:textId="77777777" w:rsidR="00C76C9B" w:rsidRPr="0064594A" w:rsidRDefault="00C76C9B" w:rsidP="00E40DC9">
            <w:pPr>
              <w:rPr>
                <w:rStyle w:val="Heading1CharChar"/>
                <w:rFonts w:cs="Courier New"/>
                <w:szCs w:val="22"/>
              </w:rPr>
            </w:pPr>
            <w:r w:rsidRPr="0064594A">
              <w:rPr>
                <w:rStyle w:val="Heading1CharChar"/>
                <w:rFonts w:cs="Courier New"/>
                <w:szCs w:val="22"/>
              </w:rPr>
              <w:t>disabilities</w:t>
            </w:r>
          </w:p>
        </w:tc>
        <w:tc>
          <w:tcPr>
            <w:tcW w:w="851" w:type="dxa"/>
          </w:tcPr>
          <w:p w14:paraId="262E3EC8" w14:textId="77777777" w:rsidR="00C76C9B" w:rsidRPr="0064594A" w:rsidRDefault="00C76C9B" w:rsidP="00E40DC9">
            <w:pPr>
              <w:rPr>
                <w:rStyle w:val="Heading1CharChar"/>
                <w:rFonts w:cs="Courier New"/>
                <w:szCs w:val="22"/>
              </w:rPr>
            </w:pPr>
            <w:r w:rsidRPr="0064594A">
              <w:rPr>
                <w:rStyle w:val="Heading1CharChar"/>
                <w:rFonts w:cs="Courier New"/>
                <w:szCs w:val="22"/>
              </w:rPr>
              <w:t>array</w:t>
            </w:r>
          </w:p>
        </w:tc>
        <w:tc>
          <w:tcPr>
            <w:tcW w:w="992" w:type="dxa"/>
          </w:tcPr>
          <w:p w14:paraId="572B3A13" w14:textId="77777777" w:rsidR="00C76C9B" w:rsidRPr="0064594A" w:rsidRDefault="00C76C9B" w:rsidP="00E40DC9">
            <w:pPr>
              <w:rPr>
                <w:rStyle w:val="Heading1CharChar"/>
                <w:rFonts w:cs="Courier New"/>
                <w:szCs w:val="22"/>
              </w:rPr>
            </w:pPr>
            <w:r w:rsidRPr="0064594A">
              <w:rPr>
                <w:rStyle w:val="Heading1CharChar"/>
                <w:rFonts w:cs="Courier New"/>
                <w:szCs w:val="22"/>
              </w:rPr>
              <w:t>M</w:t>
            </w:r>
          </w:p>
        </w:tc>
        <w:tc>
          <w:tcPr>
            <w:tcW w:w="1134" w:type="dxa"/>
          </w:tcPr>
          <w:p w14:paraId="305FC651" w14:textId="77777777" w:rsidR="00C76C9B" w:rsidRPr="0064594A" w:rsidRDefault="00C76C9B" w:rsidP="00E40DC9">
            <w:pPr>
              <w:rPr>
                <w:rFonts w:cs="Courier New"/>
                <w:szCs w:val="22"/>
              </w:rPr>
            </w:pPr>
            <w:r w:rsidRPr="0064594A">
              <w:rPr>
                <w:rFonts w:cs="Courier New"/>
                <w:szCs w:val="22"/>
              </w:rPr>
              <w:t>[]</w:t>
            </w:r>
          </w:p>
        </w:tc>
        <w:tc>
          <w:tcPr>
            <w:tcW w:w="2636" w:type="dxa"/>
          </w:tcPr>
          <w:p w14:paraId="6547DBFA" w14:textId="77777777" w:rsidR="00C76C9B" w:rsidRPr="0064594A" w:rsidRDefault="00C76C9B" w:rsidP="00E40DC9">
            <w:pPr>
              <w:rPr>
                <w:rFonts w:cs="Courier New"/>
                <w:szCs w:val="22"/>
              </w:rPr>
            </w:pPr>
            <w:r w:rsidRPr="0064594A">
              <w:rPr>
                <w:rFonts w:cs="Courier New"/>
                <w:szCs w:val="22"/>
              </w:rPr>
              <w:t xml:space="preserve">One or more elements of </w:t>
            </w:r>
            <w:r>
              <w:rPr>
                <w:rFonts w:cs="Courier New"/>
                <w:szCs w:val="22"/>
              </w:rPr>
              <w:t>Table H.4.3-</w:t>
            </w:r>
            <w:r w:rsidRPr="0064594A">
              <w:rPr>
                <w:rFonts w:cs="Courier New"/>
                <w:szCs w:val="22"/>
              </w:rPr>
              <w:t>7 that define the disabilities of an avatar/object.</w:t>
            </w:r>
          </w:p>
        </w:tc>
      </w:tr>
      <w:tr w:rsidR="00C76C9B" w:rsidRPr="0064594A" w14:paraId="7E3913B5" w14:textId="77777777" w:rsidTr="00E40DC9">
        <w:tc>
          <w:tcPr>
            <w:tcW w:w="3397" w:type="dxa"/>
          </w:tcPr>
          <w:p w14:paraId="6F9D1791" w14:textId="77777777" w:rsidR="00C76C9B" w:rsidRPr="0064594A" w:rsidRDefault="00C76C9B" w:rsidP="00E40DC9">
            <w:pPr>
              <w:rPr>
                <w:rStyle w:val="Heading1CharChar"/>
                <w:rFonts w:cs="Courier New"/>
                <w:szCs w:val="22"/>
              </w:rPr>
            </w:pPr>
            <w:r w:rsidRPr="0064594A">
              <w:rPr>
                <w:rStyle w:val="Heading1CharChar"/>
                <w:rFonts w:cs="Courier New"/>
                <w:szCs w:val="22"/>
              </w:rPr>
              <w:t>}</w:t>
            </w:r>
          </w:p>
        </w:tc>
        <w:tc>
          <w:tcPr>
            <w:tcW w:w="851" w:type="dxa"/>
          </w:tcPr>
          <w:p w14:paraId="789E0A90" w14:textId="77777777" w:rsidR="00C76C9B" w:rsidRPr="0064594A" w:rsidRDefault="00C76C9B" w:rsidP="00E40DC9">
            <w:pPr>
              <w:rPr>
                <w:rStyle w:val="Heading1CharChar"/>
                <w:rFonts w:cs="Courier New"/>
                <w:szCs w:val="22"/>
              </w:rPr>
            </w:pPr>
          </w:p>
        </w:tc>
        <w:tc>
          <w:tcPr>
            <w:tcW w:w="992" w:type="dxa"/>
          </w:tcPr>
          <w:p w14:paraId="62081DF0" w14:textId="77777777" w:rsidR="00C76C9B" w:rsidRPr="0064594A" w:rsidRDefault="00C76C9B" w:rsidP="00E40DC9">
            <w:pPr>
              <w:rPr>
                <w:rStyle w:val="Heading1CharChar"/>
                <w:rFonts w:cs="Courier New"/>
                <w:szCs w:val="22"/>
              </w:rPr>
            </w:pPr>
          </w:p>
        </w:tc>
        <w:tc>
          <w:tcPr>
            <w:tcW w:w="1134" w:type="dxa"/>
          </w:tcPr>
          <w:p w14:paraId="6C71621E" w14:textId="77777777" w:rsidR="00C76C9B" w:rsidRPr="0064594A" w:rsidRDefault="00C76C9B" w:rsidP="00E40DC9">
            <w:pPr>
              <w:rPr>
                <w:rFonts w:cs="Courier New"/>
                <w:szCs w:val="22"/>
              </w:rPr>
            </w:pPr>
          </w:p>
        </w:tc>
        <w:tc>
          <w:tcPr>
            <w:tcW w:w="2636" w:type="dxa"/>
          </w:tcPr>
          <w:p w14:paraId="54CE023F" w14:textId="77777777" w:rsidR="00C76C9B" w:rsidRPr="0064594A" w:rsidRDefault="00C76C9B" w:rsidP="00E40DC9">
            <w:pPr>
              <w:rPr>
                <w:rFonts w:cs="Courier New"/>
                <w:szCs w:val="22"/>
              </w:rPr>
            </w:pPr>
          </w:p>
        </w:tc>
      </w:tr>
    </w:tbl>
    <w:p w14:paraId="6EB60B60" w14:textId="77777777" w:rsidR="00C76C9B" w:rsidRDefault="00C76C9B" w:rsidP="00C76C9B">
      <w:pPr>
        <w:pStyle w:val="Tabletitle"/>
      </w:pPr>
    </w:p>
    <w:p w14:paraId="58DF4F32" w14:textId="77777777" w:rsidR="00C76C9B" w:rsidRDefault="00C76C9B" w:rsidP="00C76C9B">
      <w:pPr>
        <w:pStyle w:val="Tabletitle"/>
      </w:pPr>
      <w:bookmarkStart w:id="420" w:name="_Ref131599231"/>
      <w:r w:rsidRPr="0064594A">
        <w:t>Table H.4.3.</w:t>
      </w:r>
      <w:bookmarkEnd w:id="420"/>
      <w:r w:rsidRPr="0064594A">
        <w:t>2: Type of avatar action.</w:t>
      </w:r>
    </w:p>
    <w:tbl>
      <w:tblPr>
        <w:tblStyle w:val="TableGrid"/>
        <w:tblW w:w="9351" w:type="dxa"/>
        <w:tblLook w:val="04A0" w:firstRow="1" w:lastRow="0" w:firstColumn="1" w:lastColumn="0" w:noHBand="0" w:noVBand="1"/>
      </w:tblPr>
      <w:tblGrid>
        <w:gridCol w:w="4949"/>
        <w:gridCol w:w="4402"/>
      </w:tblGrid>
      <w:tr w:rsidR="00C76C9B" w:rsidRPr="00813BCD" w14:paraId="0CCD3CCA" w14:textId="77777777" w:rsidTr="00E40DC9">
        <w:tc>
          <w:tcPr>
            <w:tcW w:w="4927" w:type="dxa"/>
          </w:tcPr>
          <w:p w14:paraId="09EE0B9B" w14:textId="77777777" w:rsidR="00C76C9B" w:rsidRPr="0064594A" w:rsidRDefault="00C76C9B" w:rsidP="00E40DC9">
            <w:pPr>
              <w:jc w:val="center"/>
              <w:rPr>
                <w:rFonts w:cs="Courier New"/>
                <w:b/>
                <w:bCs/>
                <w:szCs w:val="22"/>
              </w:rPr>
            </w:pPr>
            <w:r w:rsidRPr="0064594A">
              <w:rPr>
                <w:rFonts w:cs="Courier New"/>
                <w:b/>
                <w:bCs/>
                <w:szCs w:val="22"/>
              </w:rPr>
              <w:t>Action type</w:t>
            </w:r>
          </w:p>
        </w:tc>
        <w:tc>
          <w:tcPr>
            <w:tcW w:w="4424" w:type="dxa"/>
          </w:tcPr>
          <w:p w14:paraId="0C3FF601" w14:textId="77777777" w:rsidR="00C76C9B" w:rsidRPr="0064594A" w:rsidRDefault="00C76C9B" w:rsidP="00E40DC9">
            <w:pPr>
              <w:jc w:val="center"/>
              <w:rPr>
                <w:rFonts w:cs="Courier New"/>
                <w:b/>
                <w:bCs/>
                <w:szCs w:val="22"/>
              </w:rPr>
            </w:pPr>
            <w:r w:rsidRPr="0064594A">
              <w:rPr>
                <w:rFonts w:cs="Courier New"/>
                <w:b/>
                <w:bCs/>
                <w:szCs w:val="22"/>
              </w:rPr>
              <w:t>Description</w:t>
            </w:r>
          </w:p>
        </w:tc>
      </w:tr>
      <w:tr w:rsidR="00C76C9B" w:rsidRPr="00813BCD" w14:paraId="5DB0F82E" w14:textId="77777777" w:rsidTr="00E40DC9">
        <w:tc>
          <w:tcPr>
            <w:tcW w:w="4927" w:type="dxa"/>
          </w:tcPr>
          <w:p w14:paraId="38A1BC3E"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urn:mpeg:sd:2023:avatar:actionslist:social</w:t>
            </w:r>
            <w:r w:rsidRPr="0064594A">
              <w:rPr>
                <w:rFonts w:cs="Courier New"/>
                <w:szCs w:val="22"/>
              </w:rPr>
              <w:t>”</w:t>
            </w:r>
          </w:p>
        </w:tc>
        <w:tc>
          <w:tcPr>
            <w:tcW w:w="4424" w:type="dxa"/>
          </w:tcPr>
          <w:p w14:paraId="2FBF6C78" w14:textId="77777777" w:rsidR="00C76C9B" w:rsidRPr="0064594A" w:rsidRDefault="00C76C9B" w:rsidP="00E40DC9">
            <w:pPr>
              <w:rPr>
                <w:rFonts w:cs="Courier New"/>
                <w:szCs w:val="22"/>
              </w:rPr>
            </w:pPr>
            <w:r w:rsidRPr="0064594A">
              <w:rPr>
                <w:rFonts w:cs="Courier New"/>
                <w:szCs w:val="22"/>
              </w:rPr>
              <w:t>Set action of a node.</w:t>
            </w:r>
          </w:p>
        </w:tc>
      </w:tr>
      <w:tr w:rsidR="00C76C9B" w:rsidRPr="00813BCD" w14:paraId="3B48B670" w14:textId="77777777" w:rsidTr="00E40DC9">
        <w:tc>
          <w:tcPr>
            <w:tcW w:w="4927" w:type="dxa"/>
          </w:tcPr>
          <w:p w14:paraId="692DEC94"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urn:mpeg:sd:2023:avatar:actionslist:restricted</w:t>
            </w:r>
            <w:r w:rsidRPr="0064594A">
              <w:rPr>
                <w:rFonts w:cs="Courier New"/>
                <w:szCs w:val="22"/>
              </w:rPr>
              <w:t>”</w:t>
            </w:r>
          </w:p>
        </w:tc>
        <w:tc>
          <w:tcPr>
            <w:tcW w:w="4424" w:type="dxa"/>
          </w:tcPr>
          <w:p w14:paraId="21D9CAE0" w14:textId="77777777" w:rsidR="00C76C9B" w:rsidRPr="0064594A" w:rsidRDefault="00C76C9B" w:rsidP="00E40DC9">
            <w:pPr>
              <w:rPr>
                <w:rFonts w:cs="Courier New"/>
                <w:szCs w:val="22"/>
              </w:rPr>
            </w:pPr>
            <w:r w:rsidRPr="0064594A">
              <w:rPr>
                <w:rFonts w:cs="Courier New"/>
                <w:szCs w:val="22"/>
              </w:rPr>
              <w:t>Set permissions of a node.</w:t>
            </w:r>
          </w:p>
        </w:tc>
      </w:tr>
      <w:tr w:rsidR="00C76C9B" w:rsidRPr="00813BCD" w14:paraId="2CA1F81C" w14:textId="77777777" w:rsidTr="00E40DC9">
        <w:tc>
          <w:tcPr>
            <w:tcW w:w="4927" w:type="dxa"/>
          </w:tcPr>
          <w:p w14:paraId="6F8BAFF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urn:mpeg:sd:2023:avatar:actionslist:parental</w:t>
            </w:r>
            <w:r w:rsidRPr="0064594A">
              <w:rPr>
                <w:rFonts w:cs="Courier New"/>
                <w:szCs w:val="22"/>
              </w:rPr>
              <w:t>”</w:t>
            </w:r>
          </w:p>
        </w:tc>
        <w:tc>
          <w:tcPr>
            <w:tcW w:w="4424" w:type="dxa"/>
          </w:tcPr>
          <w:p w14:paraId="5CEA894B" w14:textId="77777777" w:rsidR="00C76C9B" w:rsidRPr="0064594A" w:rsidRDefault="00C76C9B" w:rsidP="00E40DC9">
            <w:pPr>
              <w:rPr>
                <w:rFonts w:cs="Courier New"/>
                <w:szCs w:val="22"/>
              </w:rPr>
            </w:pPr>
            <w:r w:rsidRPr="0064594A">
              <w:rPr>
                <w:rFonts w:cs="Courier New"/>
                <w:szCs w:val="22"/>
              </w:rPr>
              <w:t>Set parental and content usage permissions of a node.</w:t>
            </w:r>
          </w:p>
        </w:tc>
      </w:tr>
      <w:tr w:rsidR="00C76C9B" w:rsidRPr="00813BCD" w14:paraId="68E6E3DD" w14:textId="77777777" w:rsidTr="00E40DC9">
        <w:tc>
          <w:tcPr>
            <w:tcW w:w="4927" w:type="dxa"/>
          </w:tcPr>
          <w:p w14:paraId="5CB8194B" w14:textId="77777777" w:rsidR="00C76C9B" w:rsidRPr="0064594A" w:rsidRDefault="00C76C9B" w:rsidP="00E40DC9">
            <w:pPr>
              <w:jc w:val="center"/>
              <w:rPr>
                <w:rFonts w:cs="Courier New"/>
                <w:szCs w:val="22"/>
              </w:rPr>
            </w:pPr>
            <w:r w:rsidRPr="0064594A">
              <w:rPr>
                <w:rStyle w:val="Heading1CharChar"/>
                <w:rFonts w:cs="Courier New"/>
                <w:szCs w:val="22"/>
              </w:rPr>
              <w:t>“</w:t>
            </w:r>
            <w:r>
              <w:rPr>
                <w:rFonts w:cs="Courier New"/>
                <w:szCs w:val="22"/>
              </w:rPr>
              <w:t>urn:mpeg:sd:2023:avatar:actionslist:speech</w:t>
            </w:r>
            <w:r w:rsidRPr="0064594A">
              <w:rPr>
                <w:rStyle w:val="Heading1CharChar"/>
                <w:rFonts w:cs="Courier New"/>
                <w:szCs w:val="22"/>
              </w:rPr>
              <w:t>”</w:t>
            </w:r>
          </w:p>
        </w:tc>
        <w:tc>
          <w:tcPr>
            <w:tcW w:w="4424" w:type="dxa"/>
          </w:tcPr>
          <w:p w14:paraId="1DAF4B42" w14:textId="77777777" w:rsidR="00C76C9B" w:rsidRPr="0064594A" w:rsidRDefault="00C76C9B" w:rsidP="00E40DC9">
            <w:pPr>
              <w:rPr>
                <w:rFonts w:cs="Courier New"/>
                <w:szCs w:val="22"/>
              </w:rPr>
            </w:pPr>
            <w:r w:rsidRPr="0064594A">
              <w:rPr>
                <w:rFonts w:cs="Courier New"/>
                <w:szCs w:val="22"/>
              </w:rPr>
              <w:t>Set speech active of a node.</w:t>
            </w:r>
          </w:p>
        </w:tc>
      </w:tr>
      <w:tr w:rsidR="00C76C9B" w:rsidRPr="00813BCD" w14:paraId="3A322029" w14:textId="77777777" w:rsidTr="00E40DC9">
        <w:tc>
          <w:tcPr>
            <w:tcW w:w="4927" w:type="dxa"/>
          </w:tcPr>
          <w:p w14:paraId="7CC07AA9"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urn:mpeg:sd:2023:avatar:actionslist:capabilities</w:t>
            </w:r>
            <w:r w:rsidRPr="0064594A">
              <w:rPr>
                <w:rStyle w:val="Heading1CharChar"/>
                <w:rFonts w:cs="Courier New"/>
                <w:szCs w:val="22"/>
              </w:rPr>
              <w:t>”</w:t>
            </w:r>
          </w:p>
        </w:tc>
        <w:tc>
          <w:tcPr>
            <w:tcW w:w="4424" w:type="dxa"/>
          </w:tcPr>
          <w:p w14:paraId="7F2E9C61" w14:textId="77777777" w:rsidR="00C76C9B" w:rsidRPr="0064594A" w:rsidRDefault="00C76C9B" w:rsidP="00E40DC9">
            <w:pPr>
              <w:rPr>
                <w:rFonts w:cs="Courier New"/>
                <w:szCs w:val="22"/>
              </w:rPr>
            </w:pPr>
            <w:r w:rsidRPr="0064594A">
              <w:rPr>
                <w:rFonts w:cs="Courier New"/>
                <w:szCs w:val="22"/>
              </w:rPr>
              <w:t>Set capabilities of a node.</w:t>
            </w:r>
          </w:p>
        </w:tc>
      </w:tr>
      <w:tr w:rsidR="00C76C9B" w:rsidRPr="00813BCD" w14:paraId="50A8FF1D" w14:textId="77777777" w:rsidTr="00E40DC9">
        <w:tc>
          <w:tcPr>
            <w:tcW w:w="4927" w:type="dxa"/>
          </w:tcPr>
          <w:p w14:paraId="3008A687" w14:textId="77777777" w:rsidR="00C76C9B" w:rsidRPr="0064594A" w:rsidRDefault="00C76C9B" w:rsidP="00E40DC9">
            <w:pPr>
              <w:jc w:val="center"/>
              <w:rPr>
                <w:rFonts w:cs="Courier New"/>
                <w:szCs w:val="22"/>
              </w:rPr>
            </w:pPr>
            <w:r w:rsidRPr="0064594A">
              <w:rPr>
                <w:rFonts w:cs="Courier New"/>
                <w:szCs w:val="22"/>
              </w:rPr>
              <w:t>“</w:t>
            </w:r>
            <w:r>
              <w:rPr>
                <w:rFonts w:cs="Courier New"/>
                <w:szCs w:val="22"/>
              </w:rPr>
              <w:t>urn:mpeg:sd:2023:avatar:actionslist:disabilities</w:t>
            </w:r>
            <w:r w:rsidRPr="0064594A">
              <w:rPr>
                <w:rStyle w:val="Heading1CharChar"/>
                <w:rFonts w:cs="Courier New"/>
                <w:szCs w:val="22"/>
              </w:rPr>
              <w:t>”</w:t>
            </w:r>
          </w:p>
        </w:tc>
        <w:tc>
          <w:tcPr>
            <w:tcW w:w="4424" w:type="dxa"/>
          </w:tcPr>
          <w:p w14:paraId="56E95685" w14:textId="77777777" w:rsidR="00C76C9B" w:rsidRPr="0064594A" w:rsidRDefault="00C76C9B" w:rsidP="00E40DC9">
            <w:pPr>
              <w:rPr>
                <w:rFonts w:cs="Courier New"/>
                <w:szCs w:val="22"/>
              </w:rPr>
            </w:pPr>
            <w:r w:rsidRPr="0064594A">
              <w:rPr>
                <w:rFonts w:cs="Courier New"/>
                <w:szCs w:val="22"/>
              </w:rPr>
              <w:t>Set disabilities of a node.</w:t>
            </w:r>
          </w:p>
        </w:tc>
      </w:tr>
    </w:tbl>
    <w:p w14:paraId="7E4FCA5B" w14:textId="77777777" w:rsidR="00C76C9B" w:rsidRPr="0064594A" w:rsidRDefault="00C76C9B" w:rsidP="00C76C9B">
      <w:pPr>
        <w:pStyle w:val="Caption"/>
        <w:jc w:val="center"/>
        <w:rPr>
          <w:rFonts w:ascii="Cambria" w:hAnsi="Cambria"/>
          <w:sz w:val="22"/>
          <w:szCs w:val="22"/>
        </w:rPr>
      </w:pPr>
    </w:p>
    <w:p w14:paraId="5613088F" w14:textId="77777777" w:rsidR="00C76C9B" w:rsidRPr="0064594A" w:rsidRDefault="00C76C9B" w:rsidP="00C76C9B">
      <w:pPr>
        <w:pStyle w:val="Tabletitle"/>
      </w:pPr>
      <w:bookmarkStart w:id="421" w:name="_Ref131599247"/>
      <w:r w:rsidRPr="0064594A">
        <w:t>Table H.4.3</w:t>
      </w:r>
      <w:bookmarkEnd w:id="421"/>
      <w:r>
        <w:t>-</w:t>
      </w:r>
      <w:r w:rsidRPr="0064594A">
        <w:t>3: Type of avatar social actions.</w:t>
      </w:r>
    </w:p>
    <w:tbl>
      <w:tblPr>
        <w:tblStyle w:val="TableGrid"/>
        <w:tblW w:w="0" w:type="auto"/>
        <w:jc w:val="center"/>
        <w:tblLook w:val="04A0" w:firstRow="1" w:lastRow="0" w:firstColumn="1" w:lastColumn="0" w:noHBand="0" w:noVBand="1"/>
      </w:tblPr>
      <w:tblGrid>
        <w:gridCol w:w="2658"/>
        <w:gridCol w:w="6463"/>
      </w:tblGrid>
      <w:tr w:rsidR="00C76C9B" w:rsidRPr="007F3CB0" w14:paraId="5A45E0B8" w14:textId="77777777" w:rsidTr="00E40DC9">
        <w:trPr>
          <w:jc w:val="center"/>
        </w:trPr>
        <w:tc>
          <w:tcPr>
            <w:tcW w:w="2547" w:type="dxa"/>
            <w:vAlign w:val="center"/>
          </w:tcPr>
          <w:p w14:paraId="333C2766" w14:textId="77777777" w:rsidR="00C76C9B" w:rsidRPr="00C04E31" w:rsidRDefault="00C76C9B" w:rsidP="00E40DC9">
            <w:pPr>
              <w:pStyle w:val="Tableheader"/>
              <w:jc w:val="center"/>
              <w:rPr>
                <w:b/>
              </w:rPr>
            </w:pPr>
            <w:r w:rsidRPr="00C04E31">
              <w:rPr>
                <w:b/>
              </w:rPr>
              <w:t>Social action list</w:t>
            </w:r>
          </w:p>
        </w:tc>
        <w:tc>
          <w:tcPr>
            <w:tcW w:w="6463" w:type="dxa"/>
            <w:vAlign w:val="center"/>
          </w:tcPr>
          <w:p w14:paraId="25C0388B" w14:textId="77777777" w:rsidR="00C76C9B" w:rsidRPr="00C04E31" w:rsidRDefault="00C76C9B" w:rsidP="00E40DC9">
            <w:pPr>
              <w:pStyle w:val="Tableheader"/>
              <w:jc w:val="center"/>
              <w:rPr>
                <w:b/>
              </w:rPr>
            </w:pPr>
            <w:r w:rsidRPr="00C04E31">
              <w:rPr>
                <w:b/>
              </w:rPr>
              <w:t>Description</w:t>
            </w:r>
          </w:p>
        </w:tc>
      </w:tr>
      <w:tr w:rsidR="00C76C9B" w:rsidRPr="00FD1280" w14:paraId="17BB457E" w14:textId="77777777" w:rsidTr="00E40DC9">
        <w:trPr>
          <w:jc w:val="center"/>
        </w:trPr>
        <w:tc>
          <w:tcPr>
            <w:tcW w:w="2547" w:type="dxa"/>
            <w:vAlign w:val="center"/>
          </w:tcPr>
          <w:p w14:paraId="45CAE3D6" w14:textId="77777777" w:rsidR="00C76C9B" w:rsidRPr="00C04E31" w:rsidRDefault="00C76C9B" w:rsidP="00E40DC9">
            <w:pPr>
              <w:jc w:val="center"/>
              <w:rPr>
                <w:rFonts w:cs="Courier New"/>
                <w:sz w:val="20"/>
              </w:rPr>
            </w:pPr>
            <w:r w:rsidRPr="00C04E31">
              <w:rPr>
                <w:rFonts w:cs="Courier New"/>
                <w:sz w:val="20"/>
              </w:rPr>
              <w:t>“avatar_social_conversation”</w:t>
            </w:r>
          </w:p>
        </w:tc>
        <w:tc>
          <w:tcPr>
            <w:tcW w:w="6463" w:type="dxa"/>
            <w:vAlign w:val="center"/>
          </w:tcPr>
          <w:p w14:paraId="13935F4A" w14:textId="77777777" w:rsidR="00C76C9B" w:rsidRPr="00C04E31" w:rsidRDefault="00C76C9B" w:rsidP="00E40DC9">
            <w:pPr>
              <w:rPr>
                <w:rFonts w:cs="Courier New"/>
                <w:sz w:val="20"/>
              </w:rPr>
            </w:pPr>
            <w:r w:rsidRPr="00C04E31">
              <w:rPr>
                <w:rFonts w:cs="Courier New"/>
                <w:sz w:val="20"/>
              </w:rPr>
              <w:t>Allow social speaking with users and enable the ability for conversation if not already enabled.</w:t>
            </w:r>
          </w:p>
        </w:tc>
      </w:tr>
      <w:tr w:rsidR="00C76C9B" w:rsidRPr="00FD1280" w14:paraId="59CCB91B" w14:textId="77777777" w:rsidTr="00E40DC9">
        <w:trPr>
          <w:jc w:val="center"/>
        </w:trPr>
        <w:tc>
          <w:tcPr>
            <w:tcW w:w="2547" w:type="dxa"/>
            <w:vAlign w:val="center"/>
          </w:tcPr>
          <w:p w14:paraId="0665C1AD" w14:textId="77777777" w:rsidR="00C76C9B" w:rsidRPr="00C04E31" w:rsidRDefault="00C76C9B" w:rsidP="00E40DC9">
            <w:pPr>
              <w:jc w:val="center"/>
              <w:rPr>
                <w:rFonts w:cs="Courier New"/>
                <w:sz w:val="20"/>
              </w:rPr>
            </w:pPr>
            <w:r w:rsidRPr="00C04E31">
              <w:rPr>
                <w:rFonts w:cs="Courier New"/>
                <w:sz w:val="20"/>
              </w:rPr>
              <w:t>“avatar_social_interaction”</w:t>
            </w:r>
          </w:p>
        </w:tc>
        <w:tc>
          <w:tcPr>
            <w:tcW w:w="6463" w:type="dxa"/>
            <w:vAlign w:val="center"/>
          </w:tcPr>
          <w:p w14:paraId="08C3C798" w14:textId="77777777" w:rsidR="00C76C9B" w:rsidRPr="00C04E31" w:rsidRDefault="00C76C9B" w:rsidP="00E40DC9">
            <w:pPr>
              <w:rPr>
                <w:rFonts w:cs="Courier New"/>
                <w:sz w:val="20"/>
              </w:rPr>
            </w:pPr>
            <w:r w:rsidRPr="00C04E31">
              <w:rPr>
                <w:rFonts w:cs="Courier New"/>
                <w:sz w:val="20"/>
              </w:rPr>
              <w:t>Allow interaction between users.</w:t>
            </w:r>
          </w:p>
        </w:tc>
      </w:tr>
      <w:tr w:rsidR="00C76C9B" w:rsidRPr="00FD1280" w14:paraId="31418603" w14:textId="77777777" w:rsidTr="00E40DC9">
        <w:trPr>
          <w:jc w:val="center"/>
        </w:trPr>
        <w:tc>
          <w:tcPr>
            <w:tcW w:w="2547" w:type="dxa"/>
            <w:vAlign w:val="center"/>
          </w:tcPr>
          <w:p w14:paraId="1DE62511" w14:textId="77777777" w:rsidR="00C76C9B" w:rsidRPr="00C04E31" w:rsidRDefault="00C76C9B" w:rsidP="00E40DC9">
            <w:pPr>
              <w:jc w:val="center"/>
              <w:rPr>
                <w:rFonts w:cs="Courier New"/>
                <w:sz w:val="20"/>
              </w:rPr>
            </w:pPr>
            <w:r w:rsidRPr="00C04E31">
              <w:rPr>
                <w:rFonts w:cs="Courier New"/>
                <w:sz w:val="20"/>
              </w:rPr>
              <w:lastRenderedPageBreak/>
              <w:t>“avatar_social_other”</w:t>
            </w:r>
          </w:p>
        </w:tc>
        <w:tc>
          <w:tcPr>
            <w:tcW w:w="6463" w:type="dxa"/>
            <w:vAlign w:val="center"/>
          </w:tcPr>
          <w:p w14:paraId="2128B201" w14:textId="77777777" w:rsidR="00C76C9B" w:rsidRPr="00C04E31" w:rsidRDefault="00C76C9B" w:rsidP="00E40DC9">
            <w:pPr>
              <w:keepNext/>
              <w:rPr>
                <w:rFonts w:cs="Courier New"/>
                <w:sz w:val="20"/>
              </w:rPr>
            </w:pPr>
            <w:r w:rsidRPr="00C04E31">
              <w:rPr>
                <w:rFonts w:cs="Courier New"/>
                <w:sz w:val="20"/>
              </w:rPr>
              <w:t>Any other type of social interaction.</w:t>
            </w:r>
          </w:p>
        </w:tc>
      </w:tr>
    </w:tbl>
    <w:p w14:paraId="39BEFD07" w14:textId="77777777" w:rsidR="00C76C9B" w:rsidRPr="0064594A" w:rsidRDefault="00C76C9B" w:rsidP="00C76C9B">
      <w:pPr>
        <w:pStyle w:val="Caption"/>
        <w:jc w:val="center"/>
        <w:rPr>
          <w:rFonts w:ascii="Cambria" w:hAnsi="Cambria"/>
          <w:sz w:val="22"/>
          <w:szCs w:val="22"/>
        </w:rPr>
      </w:pPr>
    </w:p>
    <w:p w14:paraId="6EFDCA82" w14:textId="77777777" w:rsidR="00C76C9B" w:rsidRPr="0064594A" w:rsidRDefault="00C76C9B" w:rsidP="00C76C9B">
      <w:pPr>
        <w:pStyle w:val="Tabletitle"/>
      </w:pPr>
      <w:bookmarkStart w:id="422" w:name="_Ref131599262"/>
      <w:r w:rsidRPr="0064594A">
        <w:t>Table H.4.3</w:t>
      </w:r>
      <w:bookmarkEnd w:id="422"/>
      <w:r>
        <w:t>-</w:t>
      </w:r>
      <w:r w:rsidRPr="0064594A">
        <w:t>4: Type of avatar age levels.</w:t>
      </w:r>
    </w:p>
    <w:tbl>
      <w:tblPr>
        <w:tblStyle w:val="TableGrid"/>
        <w:tblW w:w="0" w:type="auto"/>
        <w:jc w:val="center"/>
        <w:tblLook w:val="04A0" w:firstRow="1" w:lastRow="0" w:firstColumn="1" w:lastColumn="0" w:noHBand="0" w:noVBand="1"/>
      </w:tblPr>
      <w:tblGrid>
        <w:gridCol w:w="1413"/>
        <w:gridCol w:w="7597"/>
      </w:tblGrid>
      <w:tr w:rsidR="00C76C9B" w:rsidRPr="007F3CB0" w14:paraId="7A8F5B34" w14:textId="77777777" w:rsidTr="00E40DC9">
        <w:trPr>
          <w:jc w:val="center"/>
        </w:trPr>
        <w:tc>
          <w:tcPr>
            <w:tcW w:w="1413" w:type="dxa"/>
            <w:vAlign w:val="center"/>
          </w:tcPr>
          <w:p w14:paraId="194EDCAF" w14:textId="77777777" w:rsidR="00C76C9B" w:rsidRPr="00C04E31" w:rsidRDefault="00C76C9B" w:rsidP="00E40DC9">
            <w:pPr>
              <w:pStyle w:val="Tableheader"/>
              <w:jc w:val="center"/>
              <w:rPr>
                <w:b/>
              </w:rPr>
            </w:pPr>
            <w:r w:rsidRPr="00C04E31">
              <w:rPr>
                <w:b/>
              </w:rPr>
              <w:t>“age” list</w:t>
            </w:r>
          </w:p>
        </w:tc>
        <w:tc>
          <w:tcPr>
            <w:tcW w:w="7597" w:type="dxa"/>
            <w:vAlign w:val="center"/>
          </w:tcPr>
          <w:p w14:paraId="0174D801" w14:textId="77777777" w:rsidR="00C76C9B" w:rsidRPr="00C04E31" w:rsidRDefault="00C76C9B" w:rsidP="00E40DC9">
            <w:pPr>
              <w:pStyle w:val="Tableheader"/>
              <w:jc w:val="center"/>
              <w:rPr>
                <w:b/>
              </w:rPr>
            </w:pPr>
            <w:r w:rsidRPr="00C04E31">
              <w:rPr>
                <w:b/>
              </w:rPr>
              <w:t>Description</w:t>
            </w:r>
          </w:p>
        </w:tc>
      </w:tr>
      <w:tr w:rsidR="00C76C9B" w:rsidRPr="00FD1280" w14:paraId="591F8219" w14:textId="77777777" w:rsidTr="00E40DC9">
        <w:trPr>
          <w:jc w:val="center"/>
        </w:trPr>
        <w:tc>
          <w:tcPr>
            <w:tcW w:w="1413" w:type="dxa"/>
            <w:vAlign w:val="center"/>
          </w:tcPr>
          <w:p w14:paraId="68AAC69C" w14:textId="77777777" w:rsidR="00C76C9B" w:rsidRPr="00C04E31" w:rsidRDefault="00C76C9B" w:rsidP="00E40DC9">
            <w:pPr>
              <w:jc w:val="center"/>
              <w:rPr>
                <w:rFonts w:cs="Courier New"/>
                <w:sz w:val="20"/>
              </w:rPr>
            </w:pPr>
            <w:r w:rsidRPr="00C04E31">
              <w:rPr>
                <w:rFonts w:cs="Courier New"/>
                <w:sz w:val="20"/>
              </w:rPr>
              <w:t>3</w:t>
            </w:r>
          </w:p>
        </w:tc>
        <w:tc>
          <w:tcPr>
            <w:tcW w:w="7597" w:type="dxa"/>
            <w:vAlign w:val="center"/>
          </w:tcPr>
          <w:p w14:paraId="7A9249A0" w14:textId="77777777" w:rsidR="00C76C9B" w:rsidRPr="00C04E31" w:rsidRDefault="00C76C9B" w:rsidP="00E40DC9">
            <w:pPr>
              <w:rPr>
                <w:rFonts w:cs="Courier New"/>
                <w:sz w:val="20"/>
              </w:rPr>
            </w:pPr>
            <w:r w:rsidRPr="00C04E31">
              <w:rPr>
                <w:rFonts w:cs="Courier New"/>
                <w:sz w:val="20"/>
              </w:rPr>
              <w:t>Content suitable for all ages.</w:t>
            </w:r>
          </w:p>
        </w:tc>
      </w:tr>
      <w:tr w:rsidR="00C76C9B" w:rsidRPr="00FD1280" w14:paraId="0B87EFBF" w14:textId="77777777" w:rsidTr="00E40DC9">
        <w:trPr>
          <w:jc w:val="center"/>
        </w:trPr>
        <w:tc>
          <w:tcPr>
            <w:tcW w:w="1413" w:type="dxa"/>
            <w:vAlign w:val="center"/>
          </w:tcPr>
          <w:p w14:paraId="28CEE667" w14:textId="77777777" w:rsidR="00C76C9B" w:rsidRPr="00C04E31" w:rsidRDefault="00C76C9B" w:rsidP="00E40DC9">
            <w:pPr>
              <w:jc w:val="center"/>
              <w:rPr>
                <w:rFonts w:cs="Courier New"/>
                <w:sz w:val="20"/>
              </w:rPr>
            </w:pPr>
            <w:r w:rsidRPr="00C04E31">
              <w:rPr>
                <w:rFonts w:cs="Courier New"/>
                <w:sz w:val="20"/>
              </w:rPr>
              <w:t>7</w:t>
            </w:r>
          </w:p>
        </w:tc>
        <w:tc>
          <w:tcPr>
            <w:tcW w:w="7597" w:type="dxa"/>
            <w:vAlign w:val="center"/>
          </w:tcPr>
          <w:p w14:paraId="2469D7C9" w14:textId="77777777" w:rsidR="00C76C9B" w:rsidRPr="00C04E31" w:rsidRDefault="00C76C9B" w:rsidP="00E40DC9">
            <w:pPr>
              <w:rPr>
                <w:rFonts w:cs="Courier New"/>
                <w:sz w:val="20"/>
              </w:rPr>
            </w:pPr>
            <w:r w:rsidRPr="00C04E31">
              <w:rPr>
                <w:rFonts w:cs="Courier New"/>
                <w:sz w:val="20"/>
              </w:rPr>
              <w:t>Content with scenes or sounds possibly frightening to younger children.</w:t>
            </w:r>
          </w:p>
        </w:tc>
      </w:tr>
      <w:tr w:rsidR="00C76C9B" w:rsidRPr="00FD1280" w14:paraId="57FE7D3D" w14:textId="77777777" w:rsidTr="00E40DC9">
        <w:trPr>
          <w:jc w:val="center"/>
        </w:trPr>
        <w:tc>
          <w:tcPr>
            <w:tcW w:w="1413" w:type="dxa"/>
            <w:vAlign w:val="center"/>
          </w:tcPr>
          <w:p w14:paraId="79052EED" w14:textId="77777777" w:rsidR="00C76C9B" w:rsidRPr="00C04E31" w:rsidRDefault="00C76C9B" w:rsidP="00E40DC9">
            <w:pPr>
              <w:jc w:val="center"/>
              <w:rPr>
                <w:rFonts w:cs="Courier New"/>
                <w:sz w:val="20"/>
              </w:rPr>
            </w:pPr>
            <w:r w:rsidRPr="00C04E31">
              <w:rPr>
                <w:rFonts w:cs="Courier New"/>
                <w:sz w:val="20"/>
              </w:rPr>
              <w:t>12</w:t>
            </w:r>
          </w:p>
        </w:tc>
        <w:tc>
          <w:tcPr>
            <w:tcW w:w="7597" w:type="dxa"/>
            <w:vAlign w:val="center"/>
          </w:tcPr>
          <w:p w14:paraId="56E6314F" w14:textId="77777777" w:rsidR="00C76C9B" w:rsidRPr="00C04E31" w:rsidRDefault="00C76C9B" w:rsidP="00E40DC9">
            <w:pPr>
              <w:rPr>
                <w:rFonts w:cs="Courier New"/>
                <w:sz w:val="20"/>
              </w:rPr>
            </w:pPr>
            <w:r w:rsidRPr="00C04E31">
              <w:rPr>
                <w:rFonts w:cs="Courier New"/>
                <w:sz w:val="20"/>
              </w:rPr>
              <w:t>Content with violence of graphic non-realistic characters.</w:t>
            </w:r>
          </w:p>
        </w:tc>
      </w:tr>
      <w:tr w:rsidR="00C76C9B" w:rsidRPr="00FD1280" w14:paraId="43C63E7C" w14:textId="77777777" w:rsidTr="00E40DC9">
        <w:trPr>
          <w:jc w:val="center"/>
        </w:trPr>
        <w:tc>
          <w:tcPr>
            <w:tcW w:w="1413" w:type="dxa"/>
            <w:vAlign w:val="center"/>
          </w:tcPr>
          <w:p w14:paraId="59176952" w14:textId="77777777" w:rsidR="00C76C9B" w:rsidRPr="00C04E31" w:rsidRDefault="00C76C9B" w:rsidP="00E40DC9">
            <w:pPr>
              <w:jc w:val="center"/>
              <w:rPr>
                <w:rFonts w:cs="Courier New"/>
                <w:sz w:val="20"/>
              </w:rPr>
            </w:pPr>
            <w:r w:rsidRPr="00C04E31">
              <w:rPr>
                <w:rFonts w:cs="Courier New"/>
                <w:sz w:val="20"/>
              </w:rPr>
              <w:t>16</w:t>
            </w:r>
          </w:p>
        </w:tc>
        <w:tc>
          <w:tcPr>
            <w:tcW w:w="7597" w:type="dxa"/>
            <w:vAlign w:val="center"/>
          </w:tcPr>
          <w:p w14:paraId="723058A9" w14:textId="77777777" w:rsidR="00C76C9B" w:rsidRPr="00C04E31" w:rsidRDefault="00C76C9B" w:rsidP="00E40DC9">
            <w:pPr>
              <w:rPr>
                <w:rFonts w:cs="Courier New"/>
                <w:sz w:val="20"/>
              </w:rPr>
            </w:pPr>
            <w:r w:rsidRPr="00C04E31">
              <w:rPr>
                <w:rFonts w:cs="Courier New"/>
                <w:sz w:val="20"/>
              </w:rPr>
              <w:t>Content with violence that mimics the reality.</w:t>
            </w:r>
          </w:p>
        </w:tc>
      </w:tr>
      <w:tr w:rsidR="00C76C9B" w:rsidRPr="00FD1280" w14:paraId="4E0C6A1B" w14:textId="77777777" w:rsidTr="00E40DC9">
        <w:trPr>
          <w:jc w:val="center"/>
        </w:trPr>
        <w:tc>
          <w:tcPr>
            <w:tcW w:w="1413" w:type="dxa"/>
            <w:vAlign w:val="center"/>
          </w:tcPr>
          <w:p w14:paraId="2757F4E3" w14:textId="77777777" w:rsidR="00C76C9B" w:rsidRPr="00C04E31" w:rsidRDefault="00C76C9B" w:rsidP="00E40DC9">
            <w:pPr>
              <w:jc w:val="center"/>
              <w:rPr>
                <w:rFonts w:cs="Courier New"/>
                <w:sz w:val="20"/>
              </w:rPr>
            </w:pPr>
            <w:r w:rsidRPr="00C04E31">
              <w:rPr>
                <w:rFonts w:cs="Courier New"/>
                <w:sz w:val="20"/>
              </w:rPr>
              <w:t>18</w:t>
            </w:r>
          </w:p>
        </w:tc>
        <w:tc>
          <w:tcPr>
            <w:tcW w:w="7597" w:type="dxa"/>
            <w:vAlign w:val="center"/>
          </w:tcPr>
          <w:p w14:paraId="745A7A22" w14:textId="77777777" w:rsidR="00C76C9B" w:rsidRPr="00C04E31" w:rsidRDefault="00C76C9B" w:rsidP="00E40DC9">
            <w:pPr>
              <w:keepNext/>
              <w:rPr>
                <w:rFonts w:cs="Courier New"/>
                <w:sz w:val="20"/>
              </w:rPr>
            </w:pPr>
            <w:r w:rsidRPr="00C04E31">
              <w:rPr>
                <w:rFonts w:cs="Courier New"/>
                <w:sz w:val="20"/>
              </w:rPr>
              <w:t>Content design for adults only.</w:t>
            </w:r>
          </w:p>
        </w:tc>
      </w:tr>
    </w:tbl>
    <w:p w14:paraId="4D4F5C1C" w14:textId="77777777" w:rsidR="00C76C9B" w:rsidRPr="0064594A" w:rsidRDefault="00C76C9B" w:rsidP="00C76C9B">
      <w:pPr>
        <w:pStyle w:val="Tabletitle"/>
      </w:pPr>
      <w:bookmarkStart w:id="423" w:name="_Ref131599272"/>
      <w:r w:rsidRPr="0064594A">
        <w:t>Table H.4.3</w:t>
      </w:r>
      <w:bookmarkEnd w:id="423"/>
      <w:r>
        <w:t>-</w:t>
      </w:r>
      <w:r w:rsidRPr="0064594A">
        <w:t>5: Type of avatar parental descriptors.</w:t>
      </w:r>
    </w:p>
    <w:tbl>
      <w:tblPr>
        <w:tblStyle w:val="TableGrid"/>
        <w:tblW w:w="0" w:type="auto"/>
        <w:jc w:val="center"/>
        <w:tblLook w:val="04A0" w:firstRow="1" w:lastRow="0" w:firstColumn="1" w:lastColumn="0" w:noHBand="0" w:noVBand="1"/>
      </w:tblPr>
      <w:tblGrid>
        <w:gridCol w:w="2965"/>
        <w:gridCol w:w="6045"/>
      </w:tblGrid>
      <w:tr w:rsidR="00C76C9B" w:rsidRPr="007F3CB0" w14:paraId="1B9DB2B2" w14:textId="77777777" w:rsidTr="00E40DC9">
        <w:trPr>
          <w:jc w:val="center"/>
        </w:trPr>
        <w:tc>
          <w:tcPr>
            <w:tcW w:w="2965" w:type="dxa"/>
            <w:vAlign w:val="center"/>
          </w:tcPr>
          <w:p w14:paraId="788D70E4" w14:textId="77777777" w:rsidR="00C76C9B" w:rsidRPr="00C04E31" w:rsidRDefault="00C76C9B" w:rsidP="00E40DC9">
            <w:pPr>
              <w:pStyle w:val="Tableheader"/>
              <w:jc w:val="center"/>
              <w:rPr>
                <w:b/>
              </w:rPr>
            </w:pPr>
            <w:r w:rsidRPr="00C04E31">
              <w:rPr>
                <w:b/>
              </w:rPr>
              <w:t>parental descriptors list</w:t>
            </w:r>
          </w:p>
        </w:tc>
        <w:tc>
          <w:tcPr>
            <w:tcW w:w="6045" w:type="dxa"/>
            <w:vAlign w:val="center"/>
          </w:tcPr>
          <w:p w14:paraId="6530C90C" w14:textId="77777777" w:rsidR="00C76C9B" w:rsidRPr="00C04E31" w:rsidRDefault="00C76C9B" w:rsidP="00E40DC9">
            <w:pPr>
              <w:pStyle w:val="Tableheader"/>
              <w:jc w:val="center"/>
              <w:rPr>
                <w:b/>
              </w:rPr>
            </w:pPr>
            <w:r w:rsidRPr="00C04E31">
              <w:rPr>
                <w:b/>
              </w:rPr>
              <w:t>Description</w:t>
            </w:r>
          </w:p>
        </w:tc>
      </w:tr>
      <w:tr w:rsidR="00C76C9B" w:rsidRPr="00FD1280" w14:paraId="56D9BFDF" w14:textId="77777777" w:rsidTr="00E40DC9">
        <w:trPr>
          <w:jc w:val="center"/>
        </w:trPr>
        <w:tc>
          <w:tcPr>
            <w:tcW w:w="2965" w:type="dxa"/>
            <w:vAlign w:val="center"/>
          </w:tcPr>
          <w:p w14:paraId="0BDD0845" w14:textId="77777777" w:rsidR="00C76C9B" w:rsidRPr="00C04E31" w:rsidRDefault="00C76C9B" w:rsidP="00E40DC9">
            <w:pPr>
              <w:jc w:val="center"/>
              <w:rPr>
                <w:rFonts w:cs="Courier New"/>
                <w:sz w:val="20"/>
              </w:rPr>
            </w:pPr>
            <w:r w:rsidRPr="00C04E31">
              <w:rPr>
                <w:rFonts w:cs="Courier New"/>
                <w:sz w:val="20"/>
              </w:rPr>
              <w:t>“violence”</w:t>
            </w:r>
          </w:p>
        </w:tc>
        <w:tc>
          <w:tcPr>
            <w:tcW w:w="6045" w:type="dxa"/>
            <w:vAlign w:val="center"/>
          </w:tcPr>
          <w:p w14:paraId="3992FBFC" w14:textId="77777777" w:rsidR="00C76C9B" w:rsidRPr="00C04E31" w:rsidRDefault="00C76C9B" w:rsidP="00E40DC9">
            <w:pPr>
              <w:rPr>
                <w:rFonts w:cs="Courier New"/>
                <w:sz w:val="20"/>
              </w:rPr>
            </w:pPr>
            <w:r w:rsidRPr="00C04E31">
              <w:rPr>
                <w:rFonts w:cs="Courier New"/>
                <w:sz w:val="20"/>
              </w:rPr>
              <w:t>Contains depiction of violence.</w:t>
            </w:r>
          </w:p>
        </w:tc>
      </w:tr>
      <w:tr w:rsidR="00C76C9B" w:rsidRPr="00FD1280" w14:paraId="22EC3FD3" w14:textId="77777777" w:rsidTr="00E40DC9">
        <w:trPr>
          <w:jc w:val="center"/>
        </w:trPr>
        <w:tc>
          <w:tcPr>
            <w:tcW w:w="2965" w:type="dxa"/>
            <w:vAlign w:val="center"/>
          </w:tcPr>
          <w:p w14:paraId="7AA2B93B" w14:textId="77777777" w:rsidR="00C76C9B" w:rsidRPr="00C04E31" w:rsidRDefault="00C76C9B" w:rsidP="00E40DC9">
            <w:pPr>
              <w:jc w:val="center"/>
              <w:rPr>
                <w:rFonts w:cs="Courier New"/>
                <w:sz w:val="20"/>
              </w:rPr>
            </w:pPr>
            <w:r w:rsidRPr="00C04E31">
              <w:rPr>
                <w:rFonts w:cs="Courier New"/>
                <w:sz w:val="20"/>
              </w:rPr>
              <w:t>“bad_language”</w:t>
            </w:r>
          </w:p>
        </w:tc>
        <w:tc>
          <w:tcPr>
            <w:tcW w:w="6045" w:type="dxa"/>
            <w:vAlign w:val="center"/>
          </w:tcPr>
          <w:p w14:paraId="4FA909DD" w14:textId="77777777" w:rsidR="00C76C9B" w:rsidRPr="00C04E31" w:rsidRDefault="00C76C9B" w:rsidP="00E40DC9">
            <w:pPr>
              <w:rPr>
                <w:rFonts w:cs="Courier New"/>
                <w:sz w:val="20"/>
              </w:rPr>
            </w:pPr>
            <w:r w:rsidRPr="00C04E31">
              <w:rPr>
                <w:rFonts w:cs="Courier New"/>
                <w:sz w:val="20"/>
              </w:rPr>
              <w:t>Contains bad language.</w:t>
            </w:r>
          </w:p>
        </w:tc>
      </w:tr>
      <w:tr w:rsidR="00C76C9B" w:rsidRPr="00FD1280" w14:paraId="6CA6B486" w14:textId="77777777" w:rsidTr="00E40DC9">
        <w:trPr>
          <w:jc w:val="center"/>
        </w:trPr>
        <w:tc>
          <w:tcPr>
            <w:tcW w:w="2965" w:type="dxa"/>
            <w:vAlign w:val="center"/>
          </w:tcPr>
          <w:p w14:paraId="5C5941A4" w14:textId="77777777" w:rsidR="00C76C9B" w:rsidRPr="00C04E31" w:rsidRDefault="00C76C9B" w:rsidP="00E40DC9">
            <w:pPr>
              <w:jc w:val="center"/>
              <w:rPr>
                <w:rFonts w:cs="Courier New"/>
                <w:sz w:val="20"/>
              </w:rPr>
            </w:pPr>
            <w:r w:rsidRPr="00C04E31">
              <w:rPr>
                <w:rFonts w:cs="Courier New"/>
                <w:sz w:val="20"/>
              </w:rPr>
              <w:t>“fear”</w:t>
            </w:r>
          </w:p>
        </w:tc>
        <w:tc>
          <w:tcPr>
            <w:tcW w:w="6045" w:type="dxa"/>
            <w:vAlign w:val="center"/>
          </w:tcPr>
          <w:p w14:paraId="67380F10" w14:textId="77777777" w:rsidR="00C76C9B" w:rsidRPr="00C04E31" w:rsidRDefault="00C76C9B" w:rsidP="00E40DC9">
            <w:pPr>
              <w:rPr>
                <w:rFonts w:cs="Courier New"/>
                <w:sz w:val="20"/>
              </w:rPr>
            </w:pPr>
            <w:r w:rsidRPr="00C04E31">
              <w:rPr>
                <w:rFonts w:cs="Courier New"/>
                <w:sz w:val="20"/>
              </w:rPr>
              <w:t>Contains pictures or sounds that may be frightening or scary.</w:t>
            </w:r>
          </w:p>
        </w:tc>
      </w:tr>
      <w:tr w:rsidR="00C76C9B" w:rsidRPr="00FD1280" w14:paraId="171CE5CE" w14:textId="77777777" w:rsidTr="00E40DC9">
        <w:trPr>
          <w:jc w:val="center"/>
        </w:trPr>
        <w:tc>
          <w:tcPr>
            <w:tcW w:w="2965" w:type="dxa"/>
            <w:vAlign w:val="center"/>
          </w:tcPr>
          <w:p w14:paraId="52685F1B" w14:textId="77777777" w:rsidR="00C76C9B" w:rsidRPr="00C04E31" w:rsidRDefault="00C76C9B" w:rsidP="00E40DC9">
            <w:pPr>
              <w:jc w:val="center"/>
              <w:rPr>
                <w:rFonts w:cs="Courier New"/>
                <w:sz w:val="20"/>
              </w:rPr>
            </w:pPr>
            <w:r w:rsidRPr="00C04E31">
              <w:rPr>
                <w:rFonts w:cs="Courier New"/>
                <w:sz w:val="20"/>
              </w:rPr>
              <w:t>“gambling”</w:t>
            </w:r>
          </w:p>
        </w:tc>
        <w:tc>
          <w:tcPr>
            <w:tcW w:w="6045" w:type="dxa"/>
            <w:vAlign w:val="center"/>
          </w:tcPr>
          <w:p w14:paraId="09157457" w14:textId="77777777" w:rsidR="00C76C9B" w:rsidRPr="00C04E31" w:rsidRDefault="00C76C9B" w:rsidP="00E40DC9">
            <w:pPr>
              <w:rPr>
                <w:rFonts w:cs="Courier New"/>
                <w:sz w:val="20"/>
              </w:rPr>
            </w:pPr>
            <w:r w:rsidRPr="00C04E31">
              <w:rPr>
                <w:rFonts w:cs="Courier New"/>
                <w:sz w:val="20"/>
              </w:rPr>
              <w:t>Contains elements that encourage or teach gambling.</w:t>
            </w:r>
          </w:p>
        </w:tc>
      </w:tr>
      <w:tr w:rsidR="00C76C9B" w:rsidRPr="00FD1280" w14:paraId="29ACC5C9" w14:textId="77777777" w:rsidTr="00E40DC9">
        <w:trPr>
          <w:jc w:val="center"/>
        </w:trPr>
        <w:tc>
          <w:tcPr>
            <w:tcW w:w="2965" w:type="dxa"/>
            <w:vAlign w:val="center"/>
          </w:tcPr>
          <w:p w14:paraId="4AA8CC27" w14:textId="77777777" w:rsidR="00C76C9B" w:rsidRPr="00C04E31" w:rsidRDefault="00C76C9B" w:rsidP="00E40DC9">
            <w:pPr>
              <w:jc w:val="center"/>
              <w:rPr>
                <w:rFonts w:cs="Courier New"/>
                <w:sz w:val="20"/>
              </w:rPr>
            </w:pPr>
            <w:r w:rsidRPr="00C04E31">
              <w:rPr>
                <w:rFonts w:cs="Courier New"/>
                <w:sz w:val="20"/>
              </w:rPr>
              <w:t>“sex”</w:t>
            </w:r>
          </w:p>
        </w:tc>
        <w:tc>
          <w:tcPr>
            <w:tcW w:w="6045" w:type="dxa"/>
            <w:vAlign w:val="center"/>
          </w:tcPr>
          <w:p w14:paraId="48ACD679" w14:textId="77777777" w:rsidR="00C76C9B" w:rsidRPr="00C04E31" w:rsidRDefault="00C76C9B" w:rsidP="00E40DC9">
            <w:pPr>
              <w:rPr>
                <w:rFonts w:cs="Courier New"/>
                <w:sz w:val="20"/>
              </w:rPr>
            </w:pPr>
            <w:r w:rsidRPr="00C04E31">
              <w:rPr>
                <w:rFonts w:cs="Courier New"/>
                <w:sz w:val="20"/>
              </w:rPr>
              <w:t>Contains sexual posturing.</w:t>
            </w:r>
          </w:p>
        </w:tc>
      </w:tr>
      <w:tr w:rsidR="00C76C9B" w:rsidRPr="00FD1280" w14:paraId="5A8A5D07" w14:textId="77777777" w:rsidTr="00E40DC9">
        <w:trPr>
          <w:jc w:val="center"/>
        </w:trPr>
        <w:tc>
          <w:tcPr>
            <w:tcW w:w="2965" w:type="dxa"/>
            <w:vAlign w:val="center"/>
          </w:tcPr>
          <w:p w14:paraId="642C8416" w14:textId="77777777" w:rsidR="00C76C9B" w:rsidRPr="00C04E31" w:rsidRDefault="00C76C9B" w:rsidP="00E40DC9">
            <w:pPr>
              <w:jc w:val="center"/>
              <w:rPr>
                <w:rFonts w:cs="Courier New"/>
                <w:sz w:val="20"/>
              </w:rPr>
            </w:pPr>
            <w:r w:rsidRPr="00C04E31">
              <w:rPr>
                <w:rFonts w:cs="Courier New"/>
                <w:sz w:val="20"/>
              </w:rPr>
              <w:t>“drugs”</w:t>
            </w:r>
          </w:p>
        </w:tc>
        <w:tc>
          <w:tcPr>
            <w:tcW w:w="6045" w:type="dxa"/>
            <w:vAlign w:val="center"/>
          </w:tcPr>
          <w:p w14:paraId="1AD4388E" w14:textId="77777777" w:rsidR="00C76C9B" w:rsidRPr="00C04E31" w:rsidRDefault="00C76C9B" w:rsidP="00E40DC9">
            <w:pPr>
              <w:rPr>
                <w:rFonts w:cs="Courier New"/>
                <w:sz w:val="20"/>
              </w:rPr>
            </w:pPr>
            <w:r w:rsidRPr="00C04E31">
              <w:rPr>
                <w:rFonts w:cs="Courier New"/>
                <w:sz w:val="20"/>
              </w:rPr>
              <w:t>Contains the illustration of the use of illegal drugs, alcohol or tobacco.</w:t>
            </w:r>
          </w:p>
        </w:tc>
      </w:tr>
      <w:tr w:rsidR="00C76C9B" w:rsidRPr="00FD1280" w14:paraId="189B05E2" w14:textId="77777777" w:rsidTr="00E40DC9">
        <w:trPr>
          <w:jc w:val="center"/>
        </w:trPr>
        <w:tc>
          <w:tcPr>
            <w:tcW w:w="2965" w:type="dxa"/>
            <w:vAlign w:val="center"/>
          </w:tcPr>
          <w:p w14:paraId="091FAD4A" w14:textId="77777777" w:rsidR="00C76C9B" w:rsidRPr="00C04E31" w:rsidRDefault="00C76C9B" w:rsidP="00E40DC9">
            <w:pPr>
              <w:jc w:val="center"/>
              <w:rPr>
                <w:rFonts w:cs="Courier New"/>
                <w:sz w:val="20"/>
              </w:rPr>
            </w:pPr>
            <w:r w:rsidRPr="00C04E31">
              <w:rPr>
                <w:rFonts w:cs="Courier New"/>
                <w:sz w:val="20"/>
              </w:rPr>
              <w:t>“discrimination”</w:t>
            </w:r>
          </w:p>
        </w:tc>
        <w:tc>
          <w:tcPr>
            <w:tcW w:w="6045" w:type="dxa"/>
            <w:shd w:val="clear" w:color="auto" w:fill="auto"/>
            <w:vAlign w:val="center"/>
          </w:tcPr>
          <w:p w14:paraId="1F4797E6" w14:textId="77777777" w:rsidR="00C76C9B" w:rsidRPr="00C04E31" w:rsidRDefault="00C76C9B" w:rsidP="00E40DC9">
            <w:pPr>
              <w:rPr>
                <w:rFonts w:cs="Courier New"/>
                <w:sz w:val="20"/>
              </w:rPr>
            </w:pPr>
            <w:r w:rsidRPr="00C04E31">
              <w:rPr>
                <w:rFonts w:cs="Courier New"/>
                <w:sz w:val="20"/>
              </w:rPr>
              <w:t>The game contains depictions of ethnic, religious, nationalistic or other stereotypes likely to encourage hatred</w:t>
            </w:r>
          </w:p>
        </w:tc>
      </w:tr>
      <w:tr w:rsidR="00C76C9B" w:rsidRPr="00FD1280" w14:paraId="3FE9F95A" w14:textId="77777777" w:rsidTr="00E40DC9">
        <w:trPr>
          <w:jc w:val="center"/>
        </w:trPr>
        <w:tc>
          <w:tcPr>
            <w:tcW w:w="2965" w:type="dxa"/>
            <w:vAlign w:val="center"/>
          </w:tcPr>
          <w:p w14:paraId="0E3D72D7" w14:textId="77777777" w:rsidR="00C76C9B" w:rsidRPr="00C04E31" w:rsidRDefault="00C76C9B" w:rsidP="00E40DC9">
            <w:pPr>
              <w:jc w:val="center"/>
              <w:rPr>
                <w:rFonts w:cs="Courier New"/>
                <w:sz w:val="20"/>
              </w:rPr>
            </w:pPr>
            <w:r w:rsidRPr="00C04E31">
              <w:rPr>
                <w:rFonts w:cs="Courier New"/>
                <w:sz w:val="20"/>
              </w:rPr>
              <w:t>“in-game_purchases”</w:t>
            </w:r>
          </w:p>
        </w:tc>
        <w:tc>
          <w:tcPr>
            <w:tcW w:w="6045" w:type="dxa"/>
            <w:vAlign w:val="center"/>
          </w:tcPr>
          <w:p w14:paraId="666B5D5F" w14:textId="77777777" w:rsidR="00C76C9B" w:rsidRPr="00C04E31" w:rsidRDefault="00C76C9B" w:rsidP="00E40DC9">
            <w:pPr>
              <w:keepNext/>
              <w:rPr>
                <w:rFonts w:cs="Courier New"/>
                <w:sz w:val="20"/>
              </w:rPr>
            </w:pPr>
            <w:r w:rsidRPr="00C04E31">
              <w:rPr>
                <w:rFonts w:cs="Courier New"/>
                <w:sz w:val="20"/>
              </w:rPr>
              <w:t>Offers the option of purchase digital services.</w:t>
            </w:r>
          </w:p>
        </w:tc>
      </w:tr>
    </w:tbl>
    <w:p w14:paraId="0E0FC47F" w14:textId="77777777" w:rsidR="00C76C9B" w:rsidRPr="0064594A" w:rsidRDefault="00C76C9B" w:rsidP="00C76C9B">
      <w:pPr>
        <w:pStyle w:val="Caption"/>
        <w:jc w:val="center"/>
        <w:rPr>
          <w:rFonts w:ascii="Cambria" w:hAnsi="Cambria"/>
          <w:sz w:val="22"/>
          <w:szCs w:val="22"/>
        </w:rPr>
      </w:pPr>
    </w:p>
    <w:p w14:paraId="0DF1E49A" w14:textId="77777777" w:rsidR="00C76C9B" w:rsidRPr="0064594A" w:rsidRDefault="00C76C9B" w:rsidP="00C76C9B">
      <w:pPr>
        <w:pStyle w:val="Tabletitle"/>
      </w:pPr>
      <w:bookmarkStart w:id="424" w:name="_Ref131599286"/>
      <w:r w:rsidRPr="0064594A">
        <w:t>Table H.4.3.</w:t>
      </w:r>
      <w:bookmarkEnd w:id="424"/>
      <w:r w:rsidRPr="0064594A">
        <w:t>6: Capabilities semantics.</w:t>
      </w:r>
    </w:p>
    <w:tbl>
      <w:tblPr>
        <w:tblStyle w:val="TableGrid"/>
        <w:tblW w:w="0" w:type="auto"/>
        <w:jc w:val="center"/>
        <w:tblLook w:val="04A0" w:firstRow="1" w:lastRow="0" w:firstColumn="1" w:lastColumn="0" w:noHBand="0" w:noVBand="1"/>
      </w:tblPr>
      <w:tblGrid>
        <w:gridCol w:w="2122"/>
        <w:gridCol w:w="6888"/>
      </w:tblGrid>
      <w:tr w:rsidR="00C76C9B" w:rsidRPr="007F3CB0" w14:paraId="14AE83DD" w14:textId="77777777" w:rsidTr="00E40DC9">
        <w:trPr>
          <w:jc w:val="center"/>
        </w:trPr>
        <w:tc>
          <w:tcPr>
            <w:tcW w:w="2122" w:type="dxa"/>
            <w:vAlign w:val="center"/>
          </w:tcPr>
          <w:p w14:paraId="13DB9EB9" w14:textId="77777777" w:rsidR="00C76C9B" w:rsidRPr="00C04E31" w:rsidRDefault="00C76C9B" w:rsidP="00E40DC9">
            <w:pPr>
              <w:pStyle w:val="Tableheader"/>
              <w:jc w:val="center"/>
              <w:rPr>
                <w:b/>
              </w:rPr>
            </w:pPr>
            <w:r w:rsidRPr="00C04E31">
              <w:rPr>
                <w:b/>
              </w:rPr>
              <w:t>Capabilities list</w:t>
            </w:r>
          </w:p>
        </w:tc>
        <w:tc>
          <w:tcPr>
            <w:tcW w:w="6888" w:type="dxa"/>
            <w:vAlign w:val="center"/>
          </w:tcPr>
          <w:p w14:paraId="6B64CA37" w14:textId="77777777" w:rsidR="00C76C9B" w:rsidRPr="00C04E31" w:rsidRDefault="00C76C9B" w:rsidP="00E40DC9">
            <w:pPr>
              <w:pStyle w:val="Tableheader"/>
              <w:jc w:val="center"/>
              <w:rPr>
                <w:b/>
              </w:rPr>
            </w:pPr>
            <w:r w:rsidRPr="00C04E31">
              <w:rPr>
                <w:b/>
              </w:rPr>
              <w:t>Description</w:t>
            </w:r>
          </w:p>
        </w:tc>
      </w:tr>
      <w:tr w:rsidR="00C76C9B" w:rsidRPr="00813BCD" w14:paraId="751011C3" w14:textId="77777777" w:rsidTr="00E40DC9">
        <w:trPr>
          <w:jc w:val="center"/>
        </w:trPr>
        <w:tc>
          <w:tcPr>
            <w:tcW w:w="2122" w:type="dxa"/>
            <w:vAlign w:val="center"/>
          </w:tcPr>
          <w:p w14:paraId="06056DB6" w14:textId="77777777" w:rsidR="00C76C9B" w:rsidRPr="00C04E31" w:rsidRDefault="00C76C9B" w:rsidP="00E40DC9">
            <w:pPr>
              <w:jc w:val="center"/>
              <w:rPr>
                <w:rFonts w:cs="Courier New"/>
                <w:sz w:val="20"/>
              </w:rPr>
            </w:pPr>
            <w:r w:rsidRPr="00C04E31">
              <w:rPr>
                <w:rFonts w:cs="Courier New"/>
                <w:sz w:val="20"/>
              </w:rPr>
              <w:t>“walk”</w:t>
            </w:r>
          </w:p>
        </w:tc>
        <w:tc>
          <w:tcPr>
            <w:tcW w:w="6888" w:type="dxa"/>
            <w:vAlign w:val="center"/>
          </w:tcPr>
          <w:p w14:paraId="194E89FB" w14:textId="77777777" w:rsidR="00C76C9B" w:rsidRPr="00C04E31" w:rsidRDefault="00C76C9B" w:rsidP="00E40DC9">
            <w:pPr>
              <w:rPr>
                <w:rFonts w:cs="Courier New"/>
                <w:sz w:val="20"/>
              </w:rPr>
            </w:pPr>
            <w:r w:rsidRPr="00C04E31">
              <w:rPr>
                <w:rFonts w:cs="Courier New"/>
                <w:sz w:val="20"/>
              </w:rPr>
              <w:t>The ability to walk.</w:t>
            </w:r>
          </w:p>
        </w:tc>
      </w:tr>
      <w:tr w:rsidR="00C76C9B" w:rsidRPr="00813BCD" w14:paraId="4B3A2519" w14:textId="77777777" w:rsidTr="00E40DC9">
        <w:trPr>
          <w:jc w:val="center"/>
        </w:trPr>
        <w:tc>
          <w:tcPr>
            <w:tcW w:w="2122" w:type="dxa"/>
            <w:vAlign w:val="center"/>
          </w:tcPr>
          <w:p w14:paraId="04864CCC" w14:textId="77777777" w:rsidR="00C76C9B" w:rsidRPr="00C04E31" w:rsidRDefault="00C76C9B" w:rsidP="00E40DC9">
            <w:pPr>
              <w:jc w:val="center"/>
              <w:rPr>
                <w:rFonts w:cs="Courier New"/>
                <w:sz w:val="20"/>
              </w:rPr>
            </w:pPr>
            <w:r w:rsidRPr="00C04E31">
              <w:rPr>
                <w:rFonts w:cs="Courier New"/>
                <w:sz w:val="20"/>
              </w:rPr>
              <w:t>“run”</w:t>
            </w:r>
          </w:p>
        </w:tc>
        <w:tc>
          <w:tcPr>
            <w:tcW w:w="6888" w:type="dxa"/>
            <w:vAlign w:val="center"/>
          </w:tcPr>
          <w:p w14:paraId="2F3CD167" w14:textId="77777777" w:rsidR="00C76C9B" w:rsidRPr="00C04E31" w:rsidRDefault="00C76C9B" w:rsidP="00E40DC9">
            <w:pPr>
              <w:rPr>
                <w:rFonts w:cs="Courier New"/>
                <w:sz w:val="20"/>
              </w:rPr>
            </w:pPr>
            <w:r w:rsidRPr="00C04E31">
              <w:rPr>
                <w:rFonts w:cs="Courier New"/>
                <w:sz w:val="20"/>
              </w:rPr>
              <w:t>The ability to run.</w:t>
            </w:r>
          </w:p>
        </w:tc>
      </w:tr>
      <w:tr w:rsidR="00C76C9B" w:rsidRPr="00813BCD" w14:paraId="25D61C75" w14:textId="77777777" w:rsidTr="00E40DC9">
        <w:trPr>
          <w:jc w:val="center"/>
        </w:trPr>
        <w:tc>
          <w:tcPr>
            <w:tcW w:w="2122" w:type="dxa"/>
            <w:vAlign w:val="center"/>
          </w:tcPr>
          <w:p w14:paraId="10AE1144" w14:textId="77777777" w:rsidR="00C76C9B" w:rsidRPr="00C04E31" w:rsidRDefault="00C76C9B" w:rsidP="00E40DC9">
            <w:pPr>
              <w:jc w:val="center"/>
              <w:rPr>
                <w:rFonts w:cs="Courier New"/>
                <w:sz w:val="20"/>
              </w:rPr>
            </w:pPr>
            <w:r w:rsidRPr="00C04E31">
              <w:rPr>
                <w:rFonts w:cs="Courier New"/>
                <w:sz w:val="20"/>
              </w:rPr>
              <w:lastRenderedPageBreak/>
              <w:t>“jump”</w:t>
            </w:r>
          </w:p>
        </w:tc>
        <w:tc>
          <w:tcPr>
            <w:tcW w:w="6888" w:type="dxa"/>
            <w:vAlign w:val="center"/>
          </w:tcPr>
          <w:p w14:paraId="00D927BD" w14:textId="77777777" w:rsidR="00C76C9B" w:rsidRPr="00C04E31" w:rsidRDefault="00C76C9B" w:rsidP="00E40DC9">
            <w:pPr>
              <w:rPr>
                <w:rFonts w:cs="Courier New"/>
                <w:sz w:val="20"/>
              </w:rPr>
            </w:pPr>
            <w:r w:rsidRPr="00C04E31">
              <w:rPr>
                <w:rFonts w:cs="Courier New"/>
                <w:sz w:val="20"/>
              </w:rPr>
              <w:t>The ability to jump.</w:t>
            </w:r>
          </w:p>
        </w:tc>
      </w:tr>
      <w:tr w:rsidR="00C76C9B" w:rsidRPr="00813BCD" w14:paraId="010B4D79" w14:textId="77777777" w:rsidTr="00E40DC9">
        <w:trPr>
          <w:jc w:val="center"/>
        </w:trPr>
        <w:tc>
          <w:tcPr>
            <w:tcW w:w="2122" w:type="dxa"/>
            <w:vAlign w:val="center"/>
          </w:tcPr>
          <w:p w14:paraId="220E8115" w14:textId="77777777" w:rsidR="00C76C9B" w:rsidRPr="00C04E31" w:rsidRDefault="00C76C9B" w:rsidP="00E40DC9">
            <w:pPr>
              <w:jc w:val="center"/>
              <w:rPr>
                <w:rFonts w:cs="Courier New"/>
                <w:sz w:val="20"/>
              </w:rPr>
            </w:pPr>
            <w:r w:rsidRPr="00C04E31">
              <w:rPr>
                <w:rFonts w:cs="Courier New"/>
                <w:sz w:val="20"/>
              </w:rPr>
              <w:t>“fly”</w:t>
            </w:r>
          </w:p>
        </w:tc>
        <w:tc>
          <w:tcPr>
            <w:tcW w:w="6888" w:type="dxa"/>
            <w:vAlign w:val="center"/>
          </w:tcPr>
          <w:p w14:paraId="217ADA09" w14:textId="77777777" w:rsidR="00C76C9B" w:rsidRPr="00C04E31" w:rsidRDefault="00C76C9B" w:rsidP="00E40DC9">
            <w:pPr>
              <w:rPr>
                <w:rFonts w:cs="Courier New"/>
                <w:sz w:val="20"/>
              </w:rPr>
            </w:pPr>
            <w:r w:rsidRPr="00C04E31">
              <w:rPr>
                <w:rFonts w:cs="Courier New"/>
                <w:sz w:val="20"/>
              </w:rPr>
              <w:t>The ability to fly.</w:t>
            </w:r>
          </w:p>
        </w:tc>
      </w:tr>
      <w:tr w:rsidR="00C76C9B" w:rsidRPr="00813BCD" w14:paraId="17EB48AE" w14:textId="77777777" w:rsidTr="00E40DC9">
        <w:trPr>
          <w:jc w:val="center"/>
        </w:trPr>
        <w:tc>
          <w:tcPr>
            <w:tcW w:w="2122" w:type="dxa"/>
            <w:vAlign w:val="center"/>
          </w:tcPr>
          <w:p w14:paraId="29A7CDA6" w14:textId="77777777" w:rsidR="00C76C9B" w:rsidRPr="00C04E31" w:rsidRDefault="00C76C9B" w:rsidP="00E40DC9">
            <w:pPr>
              <w:jc w:val="center"/>
              <w:rPr>
                <w:rFonts w:cs="Courier New"/>
                <w:sz w:val="20"/>
              </w:rPr>
            </w:pPr>
            <w:r w:rsidRPr="00C04E31">
              <w:rPr>
                <w:rFonts w:cs="Courier New"/>
                <w:sz w:val="20"/>
              </w:rPr>
              <w:t>“swim”</w:t>
            </w:r>
          </w:p>
        </w:tc>
        <w:tc>
          <w:tcPr>
            <w:tcW w:w="6888" w:type="dxa"/>
            <w:vAlign w:val="center"/>
          </w:tcPr>
          <w:p w14:paraId="25891B5B" w14:textId="77777777" w:rsidR="00C76C9B" w:rsidRPr="00C04E31" w:rsidRDefault="00C76C9B" w:rsidP="00E40DC9">
            <w:pPr>
              <w:rPr>
                <w:rFonts w:cs="Courier New"/>
                <w:sz w:val="20"/>
              </w:rPr>
            </w:pPr>
            <w:r w:rsidRPr="00C04E31">
              <w:rPr>
                <w:rFonts w:cs="Courier New"/>
                <w:sz w:val="20"/>
              </w:rPr>
              <w:t>The ability to swim.</w:t>
            </w:r>
          </w:p>
        </w:tc>
      </w:tr>
      <w:tr w:rsidR="00C76C9B" w:rsidRPr="00813BCD" w14:paraId="69D1EE5F" w14:textId="77777777" w:rsidTr="00E40DC9">
        <w:trPr>
          <w:jc w:val="center"/>
        </w:trPr>
        <w:tc>
          <w:tcPr>
            <w:tcW w:w="2122" w:type="dxa"/>
            <w:vAlign w:val="center"/>
          </w:tcPr>
          <w:p w14:paraId="384FEDCA" w14:textId="77777777" w:rsidR="00C76C9B" w:rsidRPr="00C04E31" w:rsidRDefault="00C76C9B" w:rsidP="00E40DC9">
            <w:pPr>
              <w:jc w:val="center"/>
              <w:rPr>
                <w:rFonts w:cs="Courier New"/>
                <w:sz w:val="20"/>
              </w:rPr>
            </w:pPr>
            <w:r w:rsidRPr="00C04E31">
              <w:rPr>
                <w:rFonts w:cs="Courier New"/>
                <w:sz w:val="20"/>
              </w:rPr>
              <w:t>“climb”</w:t>
            </w:r>
          </w:p>
        </w:tc>
        <w:tc>
          <w:tcPr>
            <w:tcW w:w="6888" w:type="dxa"/>
            <w:vAlign w:val="center"/>
          </w:tcPr>
          <w:p w14:paraId="6D622929" w14:textId="77777777" w:rsidR="00C76C9B" w:rsidRPr="00C04E31" w:rsidRDefault="00C76C9B" w:rsidP="00E40DC9">
            <w:pPr>
              <w:rPr>
                <w:rFonts w:cs="Courier New"/>
                <w:sz w:val="20"/>
              </w:rPr>
            </w:pPr>
            <w:r w:rsidRPr="00C04E31">
              <w:rPr>
                <w:rFonts w:cs="Courier New"/>
                <w:sz w:val="20"/>
              </w:rPr>
              <w:t>The ability to go over, get on, climb to, to descend objects, such as climb to a chair, climb up the stairs, climb down the stairs, climb the wall etc.</w:t>
            </w:r>
          </w:p>
        </w:tc>
      </w:tr>
      <w:tr w:rsidR="00C76C9B" w:rsidRPr="00813BCD" w14:paraId="27C074F5" w14:textId="77777777" w:rsidTr="00E40DC9">
        <w:trPr>
          <w:jc w:val="center"/>
        </w:trPr>
        <w:tc>
          <w:tcPr>
            <w:tcW w:w="2122" w:type="dxa"/>
            <w:vAlign w:val="center"/>
          </w:tcPr>
          <w:p w14:paraId="35B2A2AE" w14:textId="77777777" w:rsidR="00C76C9B" w:rsidRPr="00C04E31" w:rsidRDefault="00C76C9B" w:rsidP="00E40DC9">
            <w:pPr>
              <w:jc w:val="center"/>
              <w:rPr>
                <w:rFonts w:cs="Courier New"/>
                <w:sz w:val="20"/>
              </w:rPr>
            </w:pPr>
            <w:r w:rsidRPr="00C04E31">
              <w:rPr>
                <w:rFonts w:cs="Courier New"/>
                <w:sz w:val="20"/>
              </w:rPr>
              <w:t>“grasp”</w:t>
            </w:r>
          </w:p>
        </w:tc>
        <w:tc>
          <w:tcPr>
            <w:tcW w:w="6888" w:type="dxa"/>
            <w:vAlign w:val="center"/>
          </w:tcPr>
          <w:p w14:paraId="2117C3D5" w14:textId="77777777" w:rsidR="00C76C9B" w:rsidRPr="00C04E31" w:rsidRDefault="00C76C9B" w:rsidP="00E40DC9">
            <w:pPr>
              <w:rPr>
                <w:rFonts w:cs="Courier New"/>
                <w:sz w:val="20"/>
              </w:rPr>
            </w:pPr>
            <w:r w:rsidRPr="00C04E31">
              <w:rPr>
                <w:rFonts w:cs="Courier New"/>
                <w:sz w:val="20"/>
              </w:rPr>
              <w:t>The ability to hold objects with hands’ like representations.</w:t>
            </w:r>
          </w:p>
        </w:tc>
      </w:tr>
      <w:tr w:rsidR="00C76C9B" w:rsidRPr="00813BCD" w14:paraId="38EFDE72" w14:textId="77777777" w:rsidTr="00E40DC9">
        <w:trPr>
          <w:jc w:val="center"/>
        </w:trPr>
        <w:tc>
          <w:tcPr>
            <w:tcW w:w="2122" w:type="dxa"/>
            <w:vAlign w:val="center"/>
          </w:tcPr>
          <w:p w14:paraId="1D53A5C9" w14:textId="77777777" w:rsidR="00C76C9B" w:rsidRPr="00C04E31" w:rsidRDefault="00C76C9B" w:rsidP="00E40DC9">
            <w:pPr>
              <w:jc w:val="center"/>
              <w:rPr>
                <w:rFonts w:cs="Courier New"/>
                <w:sz w:val="20"/>
              </w:rPr>
            </w:pPr>
            <w:r w:rsidRPr="00C04E31">
              <w:rPr>
                <w:rFonts w:cs="Courier New"/>
                <w:sz w:val="20"/>
              </w:rPr>
              <w:t>“manipulate”</w:t>
            </w:r>
          </w:p>
        </w:tc>
        <w:tc>
          <w:tcPr>
            <w:tcW w:w="6888" w:type="dxa"/>
            <w:vAlign w:val="center"/>
          </w:tcPr>
          <w:p w14:paraId="2D0BCE23" w14:textId="77777777" w:rsidR="00C76C9B" w:rsidRPr="00C04E31" w:rsidRDefault="00C76C9B" w:rsidP="00E40DC9">
            <w:pPr>
              <w:rPr>
                <w:rFonts w:cs="Courier New"/>
                <w:sz w:val="20"/>
              </w:rPr>
            </w:pPr>
            <w:r w:rsidRPr="00C04E31">
              <w:rPr>
                <w:rFonts w:cs="Courier New"/>
                <w:sz w:val="20"/>
              </w:rPr>
              <w:t>The ability to interact and change spatial position of 3D objects by using collision or proximity type of detectors.</w:t>
            </w:r>
          </w:p>
        </w:tc>
      </w:tr>
      <w:tr w:rsidR="00C76C9B" w:rsidRPr="00813BCD" w14:paraId="672E78C7" w14:textId="77777777" w:rsidTr="00E40DC9">
        <w:trPr>
          <w:jc w:val="center"/>
        </w:trPr>
        <w:tc>
          <w:tcPr>
            <w:tcW w:w="2122" w:type="dxa"/>
            <w:vAlign w:val="center"/>
          </w:tcPr>
          <w:p w14:paraId="65358B10" w14:textId="77777777" w:rsidR="00C76C9B" w:rsidRPr="00C04E31" w:rsidRDefault="00C76C9B" w:rsidP="00E40DC9">
            <w:pPr>
              <w:jc w:val="center"/>
              <w:rPr>
                <w:rFonts w:cs="Courier New"/>
                <w:sz w:val="20"/>
              </w:rPr>
            </w:pPr>
            <w:r w:rsidRPr="00C04E31">
              <w:rPr>
                <w:rFonts w:cs="Courier New"/>
                <w:sz w:val="20"/>
              </w:rPr>
              <w:t>“ride”</w:t>
            </w:r>
          </w:p>
        </w:tc>
        <w:tc>
          <w:tcPr>
            <w:tcW w:w="6888" w:type="dxa"/>
            <w:vAlign w:val="center"/>
          </w:tcPr>
          <w:p w14:paraId="5224C1DF" w14:textId="77777777" w:rsidR="00C76C9B" w:rsidRPr="00C04E31" w:rsidRDefault="00C76C9B" w:rsidP="00E40DC9">
            <w:pPr>
              <w:rPr>
                <w:rFonts w:cs="Courier New"/>
                <w:sz w:val="20"/>
              </w:rPr>
            </w:pPr>
            <w:r w:rsidRPr="00C04E31">
              <w:rPr>
                <w:rFonts w:cs="Courier New"/>
                <w:sz w:val="20"/>
              </w:rPr>
              <w:t>The ability to ride a vehicle or animal, such as motorcycles or horses etc.</w:t>
            </w:r>
          </w:p>
        </w:tc>
      </w:tr>
      <w:tr w:rsidR="00C76C9B" w:rsidRPr="00813BCD" w14:paraId="666D52FA" w14:textId="77777777" w:rsidTr="00E40DC9">
        <w:trPr>
          <w:jc w:val="center"/>
        </w:trPr>
        <w:tc>
          <w:tcPr>
            <w:tcW w:w="2122" w:type="dxa"/>
            <w:vAlign w:val="center"/>
          </w:tcPr>
          <w:p w14:paraId="7CDC524A" w14:textId="77777777" w:rsidR="00C76C9B" w:rsidRPr="00C04E31" w:rsidRDefault="00C76C9B" w:rsidP="00E40DC9">
            <w:pPr>
              <w:jc w:val="center"/>
              <w:rPr>
                <w:rFonts w:cs="Courier New"/>
                <w:sz w:val="20"/>
              </w:rPr>
            </w:pPr>
            <w:r w:rsidRPr="00C04E31">
              <w:rPr>
                <w:rFonts w:cs="Courier New"/>
                <w:sz w:val="20"/>
              </w:rPr>
              <w:t>“drive”</w:t>
            </w:r>
          </w:p>
        </w:tc>
        <w:tc>
          <w:tcPr>
            <w:tcW w:w="6888" w:type="dxa"/>
            <w:vAlign w:val="center"/>
          </w:tcPr>
          <w:p w14:paraId="2B4DE595" w14:textId="77777777" w:rsidR="00C76C9B" w:rsidRPr="00C04E31" w:rsidRDefault="00C76C9B" w:rsidP="00E40DC9">
            <w:pPr>
              <w:rPr>
                <w:rFonts w:cs="Courier New"/>
                <w:sz w:val="20"/>
              </w:rPr>
            </w:pPr>
            <w:r w:rsidRPr="00C04E31">
              <w:rPr>
                <w:rFonts w:cs="Courier New"/>
                <w:sz w:val="20"/>
              </w:rPr>
              <w:t>The ability to use a vehicle, such as cars or trucks etc.</w:t>
            </w:r>
          </w:p>
        </w:tc>
      </w:tr>
      <w:tr w:rsidR="00C76C9B" w:rsidRPr="00813BCD" w14:paraId="1F37B601" w14:textId="77777777" w:rsidTr="00E40DC9">
        <w:trPr>
          <w:jc w:val="center"/>
        </w:trPr>
        <w:tc>
          <w:tcPr>
            <w:tcW w:w="2122" w:type="dxa"/>
            <w:vAlign w:val="center"/>
          </w:tcPr>
          <w:p w14:paraId="0B153676" w14:textId="77777777" w:rsidR="00C76C9B" w:rsidRPr="00C04E31" w:rsidRDefault="00C76C9B" w:rsidP="00E40DC9">
            <w:pPr>
              <w:jc w:val="center"/>
              <w:rPr>
                <w:rFonts w:cs="Courier New"/>
                <w:sz w:val="20"/>
              </w:rPr>
            </w:pPr>
            <w:r w:rsidRPr="00C04E31">
              <w:rPr>
                <w:rFonts w:cs="Courier New"/>
                <w:sz w:val="20"/>
              </w:rPr>
              <w:t>“pilot”</w:t>
            </w:r>
          </w:p>
        </w:tc>
        <w:tc>
          <w:tcPr>
            <w:tcW w:w="6888" w:type="dxa"/>
            <w:vAlign w:val="center"/>
          </w:tcPr>
          <w:p w14:paraId="47D70716" w14:textId="77777777" w:rsidR="00C76C9B" w:rsidRPr="00C04E31" w:rsidRDefault="00C76C9B" w:rsidP="00E40DC9">
            <w:pPr>
              <w:keepNext/>
              <w:rPr>
                <w:rFonts w:cs="Courier New"/>
                <w:sz w:val="20"/>
              </w:rPr>
            </w:pPr>
            <w:r w:rsidRPr="00C04E31">
              <w:rPr>
                <w:rFonts w:cs="Courier New"/>
                <w:sz w:val="20"/>
              </w:rPr>
              <w:t>The ability of piloting a vehicle, such as ships or airplanes.</w:t>
            </w:r>
          </w:p>
        </w:tc>
      </w:tr>
    </w:tbl>
    <w:p w14:paraId="374E0421" w14:textId="77777777" w:rsidR="00C76C9B" w:rsidRPr="0064594A" w:rsidRDefault="00C76C9B" w:rsidP="00C76C9B">
      <w:pPr>
        <w:pStyle w:val="Caption"/>
        <w:jc w:val="center"/>
        <w:rPr>
          <w:rFonts w:ascii="Cambria" w:hAnsi="Cambria"/>
          <w:sz w:val="22"/>
          <w:szCs w:val="22"/>
        </w:rPr>
      </w:pPr>
    </w:p>
    <w:p w14:paraId="47012F91" w14:textId="77777777" w:rsidR="00C76C9B" w:rsidRPr="0064594A" w:rsidRDefault="00C76C9B" w:rsidP="00C76C9B">
      <w:pPr>
        <w:pStyle w:val="Tabletitle"/>
      </w:pPr>
      <w:bookmarkStart w:id="425" w:name="_Ref131599303"/>
      <w:r w:rsidRPr="0064594A">
        <w:t>Table H.4.3.</w:t>
      </w:r>
      <w:bookmarkEnd w:id="425"/>
      <w:r w:rsidRPr="0064594A">
        <w:t>7: Disabilities semantics.</w:t>
      </w:r>
    </w:p>
    <w:tbl>
      <w:tblPr>
        <w:tblStyle w:val="TableGrid"/>
        <w:tblW w:w="0" w:type="auto"/>
        <w:jc w:val="center"/>
        <w:tblLook w:val="04A0" w:firstRow="1" w:lastRow="0" w:firstColumn="1" w:lastColumn="0" w:noHBand="0" w:noVBand="1"/>
      </w:tblPr>
      <w:tblGrid>
        <w:gridCol w:w="2689"/>
        <w:gridCol w:w="6321"/>
      </w:tblGrid>
      <w:tr w:rsidR="00C76C9B" w:rsidRPr="007F3CB0" w14:paraId="731D1EBD" w14:textId="77777777" w:rsidTr="00E40DC9">
        <w:trPr>
          <w:jc w:val="center"/>
        </w:trPr>
        <w:tc>
          <w:tcPr>
            <w:tcW w:w="2689" w:type="dxa"/>
            <w:vAlign w:val="center"/>
          </w:tcPr>
          <w:p w14:paraId="138AB5C1" w14:textId="77777777" w:rsidR="00C76C9B" w:rsidRPr="00C04E31" w:rsidRDefault="00C76C9B" w:rsidP="00E40DC9">
            <w:pPr>
              <w:pStyle w:val="Tableheader"/>
              <w:jc w:val="center"/>
              <w:rPr>
                <w:b/>
              </w:rPr>
            </w:pPr>
            <w:r w:rsidRPr="00C04E31">
              <w:rPr>
                <w:b/>
              </w:rPr>
              <w:t>Disabilities list</w:t>
            </w:r>
          </w:p>
        </w:tc>
        <w:tc>
          <w:tcPr>
            <w:tcW w:w="6321" w:type="dxa"/>
            <w:vAlign w:val="center"/>
          </w:tcPr>
          <w:p w14:paraId="4B6B6C0D" w14:textId="77777777" w:rsidR="00C76C9B" w:rsidRPr="00C04E31" w:rsidRDefault="00C76C9B" w:rsidP="00E40DC9">
            <w:pPr>
              <w:pStyle w:val="Tableheader"/>
              <w:jc w:val="center"/>
              <w:rPr>
                <w:b/>
              </w:rPr>
            </w:pPr>
            <w:r w:rsidRPr="00C04E31">
              <w:rPr>
                <w:b/>
              </w:rPr>
              <w:t>Description</w:t>
            </w:r>
          </w:p>
        </w:tc>
      </w:tr>
      <w:tr w:rsidR="00C76C9B" w:rsidRPr="00FD1280" w14:paraId="6361622C" w14:textId="77777777" w:rsidTr="00E40DC9">
        <w:trPr>
          <w:jc w:val="center"/>
        </w:trPr>
        <w:tc>
          <w:tcPr>
            <w:tcW w:w="2689" w:type="dxa"/>
            <w:vAlign w:val="center"/>
          </w:tcPr>
          <w:p w14:paraId="3F3127B4" w14:textId="77777777" w:rsidR="00C76C9B" w:rsidRPr="00C04E31" w:rsidRDefault="00C76C9B" w:rsidP="00E40DC9">
            <w:pPr>
              <w:jc w:val="center"/>
              <w:rPr>
                <w:rFonts w:cs="Courier New"/>
                <w:sz w:val="20"/>
              </w:rPr>
            </w:pPr>
            <w:r w:rsidRPr="00C04E31">
              <w:rPr>
                <w:rFonts w:cs="Courier New"/>
                <w:sz w:val="20"/>
              </w:rPr>
              <w:t>“Cerebral palsy”</w:t>
            </w:r>
          </w:p>
        </w:tc>
        <w:tc>
          <w:tcPr>
            <w:tcW w:w="6321" w:type="dxa"/>
            <w:vAlign w:val="center"/>
          </w:tcPr>
          <w:p w14:paraId="5BCD05B9" w14:textId="77777777" w:rsidR="00C76C9B" w:rsidRPr="00C04E31" w:rsidRDefault="00C76C9B" w:rsidP="00E40DC9">
            <w:pPr>
              <w:rPr>
                <w:rFonts w:cs="Courier New"/>
                <w:sz w:val="20"/>
              </w:rPr>
            </w:pPr>
            <w:r w:rsidRPr="00C04E31">
              <w:rPr>
                <w:rFonts w:cs="Courier New"/>
                <w:sz w:val="20"/>
              </w:rPr>
              <w:t>A group of disorders that impact a person's ability to move and maintain balance</w:t>
            </w:r>
          </w:p>
        </w:tc>
      </w:tr>
      <w:tr w:rsidR="00C76C9B" w:rsidRPr="00FD1280" w14:paraId="73E2C844" w14:textId="77777777" w:rsidTr="00E40DC9">
        <w:trPr>
          <w:jc w:val="center"/>
        </w:trPr>
        <w:tc>
          <w:tcPr>
            <w:tcW w:w="2689" w:type="dxa"/>
            <w:vAlign w:val="center"/>
          </w:tcPr>
          <w:p w14:paraId="2A001544" w14:textId="77777777" w:rsidR="00C76C9B" w:rsidRPr="00C04E31" w:rsidRDefault="00C76C9B" w:rsidP="00E40DC9">
            <w:pPr>
              <w:jc w:val="center"/>
              <w:rPr>
                <w:rFonts w:cs="Courier New"/>
                <w:sz w:val="20"/>
              </w:rPr>
            </w:pPr>
            <w:r w:rsidRPr="00C04E31">
              <w:rPr>
                <w:rFonts w:cs="Courier New"/>
                <w:sz w:val="20"/>
              </w:rPr>
              <w:t>“Spinal cord injuries”</w:t>
            </w:r>
          </w:p>
        </w:tc>
        <w:tc>
          <w:tcPr>
            <w:tcW w:w="6321" w:type="dxa"/>
            <w:vAlign w:val="center"/>
          </w:tcPr>
          <w:p w14:paraId="603C9F07" w14:textId="77777777" w:rsidR="00C76C9B" w:rsidRPr="00C04E31" w:rsidRDefault="00C76C9B" w:rsidP="00E40DC9">
            <w:pPr>
              <w:rPr>
                <w:rFonts w:cs="Courier New"/>
                <w:sz w:val="20"/>
              </w:rPr>
            </w:pPr>
            <w:r w:rsidRPr="00C04E31">
              <w:rPr>
                <w:rFonts w:cs="Courier New"/>
                <w:sz w:val="20"/>
              </w:rPr>
              <w:t>Spina cord injury indicates the damages to any part of the spinal cord or nerves at the end of the spinal canal. Result in permanent loss of strength, sensation, and function (mobility and feeling)</w:t>
            </w:r>
          </w:p>
          <w:p w14:paraId="10ADBAC5" w14:textId="77777777" w:rsidR="00C76C9B" w:rsidRPr="00C04E31" w:rsidRDefault="00C76C9B" w:rsidP="00E40DC9">
            <w:pPr>
              <w:jc w:val="center"/>
              <w:rPr>
                <w:rFonts w:cs="Courier New"/>
                <w:sz w:val="20"/>
              </w:rPr>
            </w:pPr>
          </w:p>
        </w:tc>
      </w:tr>
      <w:tr w:rsidR="00C76C9B" w:rsidRPr="00FD1280" w14:paraId="2C48132F" w14:textId="77777777" w:rsidTr="00E40DC9">
        <w:trPr>
          <w:jc w:val="center"/>
        </w:trPr>
        <w:tc>
          <w:tcPr>
            <w:tcW w:w="2689" w:type="dxa"/>
            <w:vAlign w:val="center"/>
          </w:tcPr>
          <w:p w14:paraId="5E29DB74" w14:textId="77777777" w:rsidR="00C76C9B" w:rsidRPr="00C04E31" w:rsidRDefault="00C76C9B" w:rsidP="00E40DC9">
            <w:pPr>
              <w:jc w:val="center"/>
              <w:rPr>
                <w:rFonts w:cs="Courier New"/>
                <w:sz w:val="20"/>
              </w:rPr>
            </w:pPr>
            <w:r w:rsidRPr="00C04E31">
              <w:rPr>
                <w:rFonts w:cs="Courier New"/>
                <w:sz w:val="20"/>
              </w:rPr>
              <w:t>“Amputation”</w:t>
            </w:r>
          </w:p>
        </w:tc>
        <w:tc>
          <w:tcPr>
            <w:tcW w:w="6321" w:type="dxa"/>
            <w:vAlign w:val="center"/>
          </w:tcPr>
          <w:p w14:paraId="06D4C9A2" w14:textId="77777777" w:rsidR="00C76C9B" w:rsidRPr="00C04E31" w:rsidRDefault="00C76C9B" w:rsidP="00E40DC9">
            <w:pPr>
              <w:rPr>
                <w:rFonts w:cs="Courier New"/>
                <w:sz w:val="20"/>
              </w:rPr>
            </w:pPr>
            <w:r w:rsidRPr="00C04E31">
              <w:rPr>
                <w:rFonts w:cs="Courier New"/>
                <w:sz w:val="20"/>
              </w:rPr>
              <w:t>Indicates removal of part of all of a body part that is enclosed by skin</w:t>
            </w:r>
          </w:p>
        </w:tc>
      </w:tr>
      <w:tr w:rsidR="00C76C9B" w:rsidRPr="00FD1280" w14:paraId="3F49DDF9" w14:textId="77777777" w:rsidTr="00E40DC9">
        <w:trPr>
          <w:jc w:val="center"/>
        </w:trPr>
        <w:tc>
          <w:tcPr>
            <w:tcW w:w="2689" w:type="dxa"/>
            <w:vAlign w:val="center"/>
          </w:tcPr>
          <w:p w14:paraId="6414C8EA" w14:textId="77777777" w:rsidR="00C76C9B" w:rsidRPr="00C04E31" w:rsidRDefault="00C76C9B" w:rsidP="00E40DC9">
            <w:pPr>
              <w:jc w:val="center"/>
              <w:rPr>
                <w:rFonts w:cs="Courier New"/>
                <w:sz w:val="20"/>
              </w:rPr>
            </w:pPr>
            <w:r w:rsidRPr="00C04E31">
              <w:rPr>
                <w:rFonts w:cs="Courier New"/>
                <w:sz w:val="20"/>
              </w:rPr>
              <w:t>“Musculoskeletal injuries”</w:t>
            </w:r>
          </w:p>
        </w:tc>
        <w:tc>
          <w:tcPr>
            <w:tcW w:w="6321" w:type="dxa"/>
            <w:vAlign w:val="center"/>
          </w:tcPr>
          <w:p w14:paraId="0C6CA6DB" w14:textId="77777777" w:rsidR="00C76C9B" w:rsidRPr="00C04E31" w:rsidRDefault="00C76C9B" w:rsidP="00E40DC9">
            <w:pPr>
              <w:rPr>
                <w:rFonts w:cs="Courier New"/>
                <w:sz w:val="20"/>
              </w:rPr>
            </w:pPr>
            <w:r w:rsidRPr="00C04E31">
              <w:rPr>
                <w:rFonts w:cs="Courier New"/>
                <w:sz w:val="20"/>
              </w:rPr>
              <w:t>Refer to the damage of muscular or skeletal systems, which is usually due to strenuous activities.</w:t>
            </w:r>
          </w:p>
        </w:tc>
      </w:tr>
    </w:tbl>
    <w:p w14:paraId="0FD57F10" w14:textId="67426698" w:rsidR="00C76C9B" w:rsidRPr="00715CDB" w:rsidRDefault="00C76C9B" w:rsidP="00C76C9B">
      <w:pPr>
        <w:pStyle w:val="Heading2"/>
        <w:numPr>
          <w:ilvl w:val="0"/>
          <w:numId w:val="0"/>
        </w:numPr>
        <w:tabs>
          <w:tab w:val="left" w:pos="810"/>
        </w:tabs>
        <w:spacing w:line="250" w:lineRule="atLeast"/>
        <w:jc w:val="both"/>
        <w:rPr>
          <w:iCs/>
          <w:sz w:val="22"/>
          <w:szCs w:val="22"/>
          <w:lang w:val="en-US"/>
        </w:rPr>
      </w:pPr>
      <w:r w:rsidRPr="00715CDB">
        <w:rPr>
          <w:sz w:val="22"/>
          <w:szCs w:val="22"/>
          <w:lang w:val="en-US"/>
        </w:rPr>
        <w:t>H.4.4</w:t>
      </w:r>
      <w:r w:rsidRPr="00715CDB">
        <w:rPr>
          <w:sz w:val="22"/>
          <w:szCs w:val="22"/>
          <w:lang w:val="en-US"/>
        </w:rPr>
        <w:tab/>
      </w:r>
      <w:r>
        <w:rPr>
          <w:sz w:val="22"/>
          <w:szCs w:val="22"/>
          <w:lang w:val="en-US"/>
        </w:rPr>
        <w:tab/>
      </w:r>
      <w:r w:rsidRPr="00715CDB">
        <w:rPr>
          <w:sz w:val="22"/>
          <w:szCs w:val="22"/>
          <w:lang w:val="en-US"/>
        </w:rPr>
        <w:t>Download</w:t>
      </w:r>
    </w:p>
    <w:p w14:paraId="0C7847FB" w14:textId="77777777" w:rsidR="00C76C9B" w:rsidRPr="0022515F" w:rsidRDefault="00C76C9B" w:rsidP="00C76C9B">
      <w:pPr>
        <w:rPr>
          <w:rFonts w:cs="Arial"/>
          <w:szCs w:val="22"/>
          <w:lang w:eastAsia="fr-FR"/>
        </w:rPr>
      </w:pPr>
      <w:r w:rsidRPr="0022515F">
        <w:rPr>
          <w:rFonts w:cs="Arial"/>
          <w:szCs w:val="22"/>
          <w:lang w:eastAsia="fr-FR"/>
        </w:rPr>
        <w:t xml:space="preserve">The Morgan reference Avatar is available for download under </w:t>
      </w:r>
      <w:hyperlink r:id="rId126" w:history="1">
        <w:r w:rsidRPr="0022515F">
          <w:rPr>
            <w:rFonts w:cs="Arial"/>
            <w:szCs w:val="22"/>
            <w:lang w:eastAsia="fr-FR"/>
          </w:rPr>
          <w:t>https://content.mpeg.expert/data/MPEG-I/Part14-SceneDescriptions/Morgan</w:t>
        </w:r>
      </w:hyperlink>
      <w:r w:rsidRPr="0022515F">
        <w:rPr>
          <w:rFonts w:cs="Arial"/>
          <w:szCs w:val="22"/>
          <w:lang w:eastAsia="fr-FR"/>
        </w:rPr>
        <w:t>.</w:t>
      </w:r>
    </w:p>
    <w:p w14:paraId="7D6E2060" w14:textId="77777777" w:rsidR="00C76C9B" w:rsidRPr="00723EAE" w:rsidRDefault="00C76C9B" w:rsidP="00C76C9B">
      <w:pPr>
        <w:pStyle w:val="Caption"/>
        <w:rPr>
          <w:rFonts w:ascii="Cambria" w:hAnsi="Cambria"/>
          <w:sz w:val="22"/>
          <w:szCs w:val="22"/>
        </w:rPr>
      </w:pPr>
    </w:p>
    <w:p w14:paraId="36CE5AAA" w14:textId="77777777" w:rsidR="00715ADC" w:rsidRDefault="00715ADC" w:rsidP="003056A6">
      <w:pPr>
        <w:pStyle w:val="BodyText"/>
      </w:pPr>
    </w:p>
    <w:p w14:paraId="598216D4" w14:textId="77777777" w:rsidR="002803C3" w:rsidRDefault="005E76F0">
      <w:pPr>
        <w:pStyle w:val="BiblioTitle"/>
      </w:pPr>
      <w:bookmarkStart w:id="426" w:name="_Toc141653642"/>
      <w:r>
        <w:lastRenderedPageBreak/>
        <w:t>Bibliography</w:t>
      </w:r>
      <w:bookmarkEnd w:id="426"/>
    </w:p>
    <w:p w14:paraId="6EB29A74" w14:textId="77777777" w:rsidR="002803C3" w:rsidRDefault="005E76F0">
      <w:pPr>
        <w:pStyle w:val="BiblioEntry"/>
      </w:pPr>
      <w:bookmarkStart w:id="427" w:name="Reference_ref_7"/>
      <w:bookmarkEnd w:id="427"/>
      <w:r>
        <w:t>[1]</w:t>
      </w:r>
      <w:r>
        <w:tab/>
        <w:t xml:space="preserve">ISO/IEC 23008-3, </w:t>
      </w:r>
      <w:r>
        <w:rPr>
          <w:i/>
        </w:rPr>
        <w:t>Information technology — High efficiency coding and media delivery in heterogeneous environments — Part 3: 3D audio</w:t>
      </w:r>
    </w:p>
    <w:p w14:paraId="54DC535E" w14:textId="77777777" w:rsidR="002803C3" w:rsidRDefault="005E76F0">
      <w:pPr>
        <w:pStyle w:val="BiblioEntry"/>
      </w:pPr>
      <w:bookmarkStart w:id="428" w:name="Reference_ref_8"/>
      <w:bookmarkEnd w:id="428"/>
      <w:r>
        <w:t>[2]</w:t>
      </w:r>
      <w:r>
        <w:tab/>
        <w:t>Khronos, The OpenGL® Graphics System: A Specification (Version 4.6 (Core Profile))</w:t>
      </w:r>
    </w:p>
    <w:p w14:paraId="23772779" w14:textId="77777777" w:rsidR="002803C3" w:rsidRDefault="005E76F0">
      <w:pPr>
        <w:pStyle w:val="BiblioEntry"/>
      </w:pPr>
      <w:bookmarkStart w:id="429" w:name="Reference_ref_9"/>
      <w:bookmarkEnd w:id="429"/>
      <w:r>
        <w:t>[3]</w:t>
      </w:r>
      <w:r>
        <w:tab/>
        <w:t xml:space="preserve">ISO/IEC 19516, </w:t>
      </w:r>
      <w:r>
        <w:rPr>
          <w:i/>
        </w:rPr>
        <w:t>Information technology — Object management group — Interface definition language (IDL) 4.2</w:t>
      </w:r>
    </w:p>
    <w:p w14:paraId="2D321D22" w14:textId="77777777" w:rsidR="002803C3" w:rsidRDefault="005E76F0">
      <w:pPr>
        <w:pStyle w:val="BiblioEntry"/>
      </w:pPr>
      <w:bookmarkStart w:id="430" w:name="Reference_ref_10"/>
      <w:bookmarkEnd w:id="430"/>
      <w:r>
        <w:t>[4]</w:t>
      </w:r>
      <w:r>
        <w:tab/>
        <w:t xml:space="preserve">IETF RFC 6381, </w:t>
      </w:r>
      <w:r>
        <w:rPr>
          <w:i/>
        </w:rPr>
        <w:t>The ‘Codecs’ and ‘Profiles’ Parameters for “Bucket” Media Types</w:t>
      </w:r>
    </w:p>
    <w:p w14:paraId="76946276" w14:textId="77777777" w:rsidR="002803C3" w:rsidRDefault="005E76F0">
      <w:pPr>
        <w:pStyle w:val="BiblioEntry"/>
      </w:pPr>
      <w:bookmarkStart w:id="431" w:name="Reference_ref_11"/>
      <w:bookmarkEnd w:id="431"/>
      <w:r>
        <w:t>[5]</w:t>
      </w:r>
      <w:r>
        <w:tab/>
      </w:r>
      <w:r>
        <w:rPr>
          <w:rStyle w:val="bibsurname"/>
        </w:rPr>
        <w:t>O</w:t>
      </w:r>
      <w:r>
        <w:rPr>
          <w:rStyle w:val="bibsurname"/>
          <w:smallCaps/>
        </w:rPr>
        <w:t>pen</w:t>
      </w:r>
      <w:r>
        <w:t xml:space="preserve">  </w:t>
      </w:r>
      <w:r>
        <w:rPr>
          <w:rStyle w:val="bibfname"/>
        </w:rPr>
        <w:t>A.L.</w:t>
      </w:r>
      <w:r>
        <w:t xml:space="preserve">, 1.1 Specification and Reference, [viewed 2022-04-27]. Available at </w:t>
      </w:r>
      <w:hyperlink r:id="rId127">
        <w:r>
          <w:rPr>
            <w:rStyle w:val="Hyperlink"/>
          </w:rPr>
          <w:t>https://www.openal.org/documentation/openal-1.1-specification.pdf</w:t>
        </w:r>
      </w:hyperlink>
    </w:p>
    <w:sectPr w:rsidR="002803C3">
      <w:headerReference w:type="even" r:id="rId128"/>
      <w:headerReference w:type="default" r:id="rId129"/>
      <w:footerReference w:type="even" r:id="rId130"/>
      <w:footerReference w:type="default" r:id="rId131"/>
      <w:pgSz w:w="11906" w:h="16838" w:code="9"/>
      <w:pgMar w:top="794" w:right="1077" w:bottom="567" w:left="1077"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BCD028" w14:textId="77777777" w:rsidR="007E5154" w:rsidRDefault="007E5154">
      <w:pPr>
        <w:spacing w:after="0" w:line="240" w:lineRule="auto"/>
      </w:pPr>
      <w:r>
        <w:separator/>
      </w:r>
    </w:p>
  </w:endnote>
  <w:endnote w:type="continuationSeparator" w:id="0">
    <w:p w14:paraId="7EF554A1" w14:textId="77777777" w:rsidR="007E5154" w:rsidRDefault="007E51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panose1 w:val="00000000000000000000"/>
    <w:charset w:val="4D"/>
    <w:family w:val="auto"/>
    <w:pitch w:val="variable"/>
    <w:sig w:usb0="A00002FF" w:usb1="7800205A" w:usb2="14600000" w:usb3="00000000" w:csb0="00000193" w:csb1="00000000"/>
  </w:font>
  <w:font w:name="FreeSans">
    <w:altName w:val="Cambria"/>
    <w:panose1 w:val="020B06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Open Sans">
    <w:panose1 w:val="020B0606030504020204"/>
    <w:charset w:val="00"/>
    <w:family w:val="swiss"/>
    <w:pitch w:val="variable"/>
    <w:sig w:usb0="E00002EF" w:usb1="4000205B" w:usb2="00000028" w:usb3="00000000" w:csb0="0000019F" w:csb1="00000000"/>
  </w:font>
  <w:font w:name="Courier">
    <w:altName w:val="Courier New"/>
    <w:panose1 w:val="020703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568E4" w14:textId="77777777" w:rsidR="002803C3" w:rsidRDefault="005E76F0">
    <w:pPr>
      <w:pStyle w:val="Footer"/>
    </w:pPr>
    <w:r>
      <w:t>© ISO/IEC 2023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0CFE8" w14:textId="77777777"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2023 –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A43CE"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D92E0" w14:textId="77777777" w:rsidR="00FB4294" w:rsidRDefault="005E76F0">
    <w:pPr>
      <w:pStyle w:val="Footer"/>
    </w:pPr>
    <w:r>
      <w:fldChar w:fldCharType="begin"/>
    </w:r>
    <w:r>
      <w:instrText xml:space="preserve"> PAGE   \* MERGEFORMAT </w:instrText>
    </w:r>
    <w:r>
      <w:fldChar w:fldCharType="separate"/>
    </w:r>
    <w:r>
      <w:rPr>
        <w:noProof/>
      </w:rPr>
      <w:t>1</w:t>
    </w:r>
    <w:r>
      <w:rPr>
        <w:noProof/>
      </w:rPr>
      <w:fldChar w:fldCharType="end"/>
    </w:r>
    <w:r>
      <w:tab/>
    </w:r>
    <w:r>
      <w:tab/>
      <w:t>© ISO/IEC 2023 – All rights reserved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3A54B" w14:textId="77777777" w:rsidR="00FB4294" w:rsidRPr="000303FB" w:rsidRDefault="005E76F0" w:rsidP="000303FB">
    <w:pPr>
      <w:pStyle w:val="Footer"/>
    </w:pPr>
    <w:r>
      <w:t>© ISO/IEC 2023 – All rights reserved</w:t>
    </w:r>
    <w:r>
      <w:tab/>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99322" w14:textId="77777777" w:rsidR="007E5154" w:rsidRDefault="007E5154">
      <w:pPr>
        <w:spacing w:after="0" w:line="240" w:lineRule="auto"/>
      </w:pPr>
      <w:r>
        <w:separator/>
      </w:r>
    </w:p>
  </w:footnote>
  <w:footnote w:type="continuationSeparator" w:id="0">
    <w:p w14:paraId="340F752A" w14:textId="77777777" w:rsidR="007E5154" w:rsidRDefault="007E51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C3B4" w14:textId="77777777" w:rsidR="00FB4294" w:rsidRDefault="005E76F0" w:rsidP="00713811">
    <w:pPr>
      <w:pStyle w:val="Header"/>
      <w:rPr>
        <w:b/>
      </w:rPr>
    </w:pPr>
    <w:r>
      <w:rPr>
        <w:b/>
      </w:rPr>
      <w:t>ISO/IEC 23090-14:2023(E)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42D5" w14:textId="77777777" w:rsidR="00FB4294" w:rsidRDefault="005E76F0">
    <w:pPr>
      <w:pStyle w:val="Header"/>
      <w:rPr>
        <w:b/>
      </w:rPr>
    </w:pPr>
    <w:r>
      <w:rPr>
        <w:b/>
      </w:rPr>
      <w:tab/>
    </w:r>
    <w:r>
      <w:rPr>
        <w:b/>
      </w:rPr>
      <w:tab/>
      <w:t>ISO/IEC 23090-14:2023(E)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ED969" w14:textId="77777777" w:rsidR="00FB4294" w:rsidRDefault="005E76F0" w:rsidP="00713811">
    <w:pPr>
      <w:pStyle w:val="Header"/>
      <w:rPr>
        <w:b/>
      </w:rPr>
    </w:pPr>
    <w:r>
      <w:rPr>
        <w:b/>
      </w:rPr>
      <w:t>ISO/IEC 23090-14:2023(E)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C959D" w14:textId="77777777" w:rsidR="00FB4294" w:rsidRDefault="005E76F0">
    <w:pPr>
      <w:pStyle w:val="Header"/>
      <w:rPr>
        <w:b/>
      </w:rPr>
    </w:pPr>
    <w:r>
      <w:rPr>
        <w:b/>
      </w:rPr>
      <w:tab/>
    </w:r>
    <w:r>
      <w:rPr>
        <w:b/>
      </w:rPr>
      <w:tab/>
      <w:t>ISO/IEC 23090-14:2023(E)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2732E8A"/>
    <w:multiLevelType w:val="hybridMultilevel"/>
    <w:tmpl w:val="5DDC20C8"/>
    <w:lvl w:ilvl="0" w:tplc="F8C2DB2A">
      <w:numFmt w:val="bullet"/>
      <w:lvlText w:val="—"/>
      <w:lvlJc w:val="left"/>
      <w:rPr>
        <w:rFonts w:ascii="Cambria" w:hAnsi="Cambria" w:cs="Cambria"/>
      </w:rPr>
    </w:lvl>
    <w:lvl w:ilvl="1" w:tplc="7C18123C">
      <w:numFmt w:val="decimal"/>
      <w:lvlText w:val=""/>
      <w:lvlJc w:val="left"/>
    </w:lvl>
    <w:lvl w:ilvl="2" w:tplc="024427B8">
      <w:numFmt w:val="decimal"/>
      <w:lvlText w:val=""/>
      <w:lvlJc w:val="left"/>
    </w:lvl>
    <w:lvl w:ilvl="3" w:tplc="126C22D8">
      <w:numFmt w:val="decimal"/>
      <w:lvlText w:val=""/>
      <w:lvlJc w:val="left"/>
    </w:lvl>
    <w:lvl w:ilvl="4" w:tplc="0300982C">
      <w:numFmt w:val="decimal"/>
      <w:lvlText w:val=""/>
      <w:lvlJc w:val="left"/>
    </w:lvl>
    <w:lvl w:ilvl="5" w:tplc="5D10BB94">
      <w:numFmt w:val="decimal"/>
      <w:lvlText w:val=""/>
      <w:lvlJc w:val="left"/>
    </w:lvl>
    <w:lvl w:ilvl="6" w:tplc="AA4E0C8A">
      <w:numFmt w:val="decimal"/>
      <w:lvlText w:val=""/>
      <w:lvlJc w:val="left"/>
    </w:lvl>
    <w:lvl w:ilvl="7" w:tplc="550E70BC">
      <w:numFmt w:val="decimal"/>
      <w:lvlText w:val=""/>
      <w:lvlJc w:val="left"/>
    </w:lvl>
    <w:lvl w:ilvl="8" w:tplc="7C843E04">
      <w:numFmt w:val="decimal"/>
      <w:lvlText w:val=""/>
      <w:lvlJc w:val="left"/>
    </w:lvl>
  </w:abstractNum>
  <w:abstractNum w:abstractNumId="2" w15:restartNumberingAfterBreak="0">
    <w:nsid w:val="04DB6EDF"/>
    <w:multiLevelType w:val="hybridMultilevel"/>
    <w:tmpl w:val="16BED6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55008"/>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5"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256EF0"/>
    <w:multiLevelType w:val="hybridMultilevel"/>
    <w:tmpl w:val="93767886"/>
    <w:lvl w:ilvl="0" w:tplc="45844136">
      <w:numFmt w:val="bullet"/>
      <w:pStyle w:val="ListContinue1"/>
      <w:lvlText w:val="—"/>
      <w:lvlJc w:val="left"/>
      <w:pPr>
        <w:ind w:left="360" w:hanging="360"/>
      </w:pPr>
      <w:rPr>
        <w:rFonts w:ascii="Cambria" w:hAnsi="Cambria" w:cs="Cambria"/>
      </w:rPr>
    </w:lvl>
    <w:lvl w:ilvl="1" w:tplc="04130003">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7"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10"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92296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0F974A3"/>
    <w:multiLevelType w:val="hybridMultilevel"/>
    <w:tmpl w:val="E1CABAB0"/>
    <w:lvl w:ilvl="0" w:tplc="653C2228">
      <w:start w:val="1"/>
      <w:numFmt w:val="lowerLetter"/>
      <w:lvlText w:val="%1)"/>
      <w:lvlJc w:val="left"/>
    </w:lvl>
    <w:lvl w:ilvl="1" w:tplc="DC60F4F4">
      <w:numFmt w:val="decimal"/>
      <w:lvlText w:val=""/>
      <w:lvlJc w:val="left"/>
    </w:lvl>
    <w:lvl w:ilvl="2" w:tplc="B4BAD08E">
      <w:numFmt w:val="decimal"/>
      <w:lvlText w:val=""/>
      <w:lvlJc w:val="left"/>
    </w:lvl>
    <w:lvl w:ilvl="3" w:tplc="7F74F584">
      <w:numFmt w:val="decimal"/>
      <w:lvlText w:val=""/>
      <w:lvlJc w:val="left"/>
    </w:lvl>
    <w:lvl w:ilvl="4" w:tplc="70D4FFD4">
      <w:numFmt w:val="decimal"/>
      <w:lvlText w:val=""/>
      <w:lvlJc w:val="left"/>
    </w:lvl>
    <w:lvl w:ilvl="5" w:tplc="30D4859A">
      <w:numFmt w:val="decimal"/>
      <w:lvlText w:val=""/>
      <w:lvlJc w:val="left"/>
    </w:lvl>
    <w:lvl w:ilvl="6" w:tplc="F54C30F4">
      <w:numFmt w:val="decimal"/>
      <w:lvlText w:val=""/>
      <w:lvlJc w:val="left"/>
    </w:lvl>
    <w:lvl w:ilvl="7" w:tplc="69625FB4">
      <w:numFmt w:val="decimal"/>
      <w:lvlText w:val=""/>
      <w:lvlJc w:val="left"/>
    </w:lvl>
    <w:lvl w:ilvl="8" w:tplc="DC9CDFB2">
      <w:numFmt w:val="decimal"/>
      <w:lvlText w:val=""/>
      <w:lvlJc w:val="left"/>
    </w:lvl>
  </w:abstractNum>
  <w:abstractNum w:abstractNumId="15"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9"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E2F2139"/>
    <w:multiLevelType w:val="hybridMultilevel"/>
    <w:tmpl w:val="EA86BB6A"/>
    <w:lvl w:ilvl="0" w:tplc="EFFC59A4">
      <w:start w:val="1"/>
      <w:numFmt w:val="bullet"/>
      <w:lvlText w:val="-"/>
      <w:lvlJc w:val="left"/>
      <w:pPr>
        <w:ind w:left="720" w:hanging="360"/>
      </w:pPr>
      <w:rPr>
        <w:rFonts w:ascii="Times" w:eastAsia="Malgun Gothic" w:hAnsi="Times" w:cs="Times" w:hint="default"/>
      </w:rPr>
    </w:lvl>
    <w:lvl w:ilvl="1" w:tplc="4C9EB858">
      <w:start w:val="1"/>
      <w:numFmt w:val="bullet"/>
      <w:lvlText w:val="o"/>
      <w:lvlJc w:val="left"/>
      <w:pPr>
        <w:ind w:left="1440" w:hanging="360"/>
      </w:pPr>
      <w:rPr>
        <w:rFonts w:ascii="Courier New" w:hAnsi="Courier New" w:cs="Courier New" w:hint="default"/>
        <w:color w:val="FF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F06F23"/>
    <w:multiLevelType w:val="hybridMultilevel"/>
    <w:tmpl w:val="BC34BF7A"/>
    <w:lvl w:ilvl="0" w:tplc="2B98E5E0">
      <w:numFmt w:val="bullet"/>
      <w:lvlText w:val="—"/>
      <w:lvlJc w:val="left"/>
      <w:rPr>
        <w:rFonts w:ascii="Cambria" w:hAnsi="Cambria" w:cs="Cambria"/>
      </w:rPr>
    </w:lvl>
    <w:lvl w:ilvl="1" w:tplc="7D78DDD4">
      <w:numFmt w:val="decimal"/>
      <w:lvlText w:val=""/>
      <w:lvlJc w:val="left"/>
    </w:lvl>
    <w:lvl w:ilvl="2" w:tplc="BF9EAE96">
      <w:numFmt w:val="decimal"/>
      <w:lvlText w:val=""/>
      <w:lvlJc w:val="left"/>
    </w:lvl>
    <w:lvl w:ilvl="3" w:tplc="4F280092">
      <w:numFmt w:val="decimal"/>
      <w:lvlText w:val=""/>
      <w:lvlJc w:val="left"/>
    </w:lvl>
    <w:lvl w:ilvl="4" w:tplc="3A16C9C4">
      <w:numFmt w:val="decimal"/>
      <w:lvlText w:val=""/>
      <w:lvlJc w:val="left"/>
    </w:lvl>
    <w:lvl w:ilvl="5" w:tplc="DF9AC1D4">
      <w:numFmt w:val="decimal"/>
      <w:lvlText w:val=""/>
      <w:lvlJc w:val="left"/>
    </w:lvl>
    <w:lvl w:ilvl="6" w:tplc="6750BD20">
      <w:numFmt w:val="decimal"/>
      <w:lvlText w:val=""/>
      <w:lvlJc w:val="left"/>
    </w:lvl>
    <w:lvl w:ilvl="7" w:tplc="E466A550">
      <w:numFmt w:val="decimal"/>
      <w:lvlText w:val=""/>
      <w:lvlJc w:val="left"/>
    </w:lvl>
    <w:lvl w:ilvl="8" w:tplc="94B8E45E">
      <w:numFmt w:val="decimal"/>
      <w:lvlText w:val=""/>
      <w:lvlJc w:val="left"/>
    </w:lvl>
  </w:abstractNum>
  <w:abstractNum w:abstractNumId="23"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24" w15:restartNumberingAfterBreak="0">
    <w:nsid w:val="5A4B3CA8"/>
    <w:multiLevelType w:val="hybridMultilevel"/>
    <w:tmpl w:val="82F42D84"/>
    <w:lvl w:ilvl="0" w:tplc="9580DE1E">
      <w:start w:val="1"/>
      <w:numFmt w:val="decimal"/>
      <w:lvlText w:val="%1)"/>
      <w:lvlJc w:val="left"/>
    </w:lvl>
    <w:lvl w:ilvl="1" w:tplc="CD62A2CE">
      <w:numFmt w:val="decimal"/>
      <w:lvlText w:val=""/>
      <w:lvlJc w:val="left"/>
    </w:lvl>
    <w:lvl w:ilvl="2" w:tplc="516ACA5E">
      <w:numFmt w:val="decimal"/>
      <w:lvlText w:val=""/>
      <w:lvlJc w:val="left"/>
    </w:lvl>
    <w:lvl w:ilvl="3" w:tplc="22DEE848">
      <w:numFmt w:val="decimal"/>
      <w:lvlText w:val=""/>
      <w:lvlJc w:val="left"/>
    </w:lvl>
    <w:lvl w:ilvl="4" w:tplc="C44067C8">
      <w:numFmt w:val="decimal"/>
      <w:lvlText w:val=""/>
      <w:lvlJc w:val="left"/>
    </w:lvl>
    <w:lvl w:ilvl="5" w:tplc="F2F06A4C">
      <w:numFmt w:val="decimal"/>
      <w:lvlText w:val=""/>
      <w:lvlJc w:val="left"/>
    </w:lvl>
    <w:lvl w:ilvl="6" w:tplc="72B4CFA4">
      <w:numFmt w:val="decimal"/>
      <w:lvlText w:val=""/>
      <w:lvlJc w:val="left"/>
    </w:lvl>
    <w:lvl w:ilvl="7" w:tplc="7E167E0A">
      <w:numFmt w:val="decimal"/>
      <w:lvlText w:val=""/>
      <w:lvlJc w:val="left"/>
    </w:lvl>
    <w:lvl w:ilvl="8" w:tplc="C96E298C">
      <w:numFmt w:val="decimal"/>
      <w:lvlText w:val=""/>
      <w:lvlJc w:val="left"/>
    </w:lvl>
  </w:abstractNum>
  <w:abstractNum w:abstractNumId="25"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61F65D7F"/>
    <w:multiLevelType w:val="hybridMultilevel"/>
    <w:tmpl w:val="120A8AD0"/>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28" w15:restartNumberingAfterBreak="0">
    <w:nsid w:val="625368DC"/>
    <w:multiLevelType w:val="hybridMultilevel"/>
    <w:tmpl w:val="309892E6"/>
    <w:lvl w:ilvl="0" w:tplc="20862B52">
      <w:start w:val="1"/>
      <w:numFmt w:val="decimal"/>
      <w:lvlText w:val="%1)"/>
      <w:lvlJc w:val="left"/>
    </w:lvl>
    <w:lvl w:ilvl="1" w:tplc="62141E50">
      <w:numFmt w:val="decimal"/>
      <w:lvlText w:val=""/>
      <w:lvlJc w:val="left"/>
    </w:lvl>
    <w:lvl w:ilvl="2" w:tplc="54C80FE4">
      <w:numFmt w:val="decimal"/>
      <w:lvlText w:val=""/>
      <w:lvlJc w:val="left"/>
    </w:lvl>
    <w:lvl w:ilvl="3" w:tplc="09707906">
      <w:numFmt w:val="decimal"/>
      <w:lvlText w:val=""/>
      <w:lvlJc w:val="left"/>
    </w:lvl>
    <w:lvl w:ilvl="4" w:tplc="63A04A02">
      <w:numFmt w:val="decimal"/>
      <w:lvlText w:val=""/>
      <w:lvlJc w:val="left"/>
    </w:lvl>
    <w:lvl w:ilvl="5" w:tplc="92123300">
      <w:numFmt w:val="decimal"/>
      <w:lvlText w:val=""/>
      <w:lvlJc w:val="left"/>
    </w:lvl>
    <w:lvl w:ilvl="6" w:tplc="DDCA249C">
      <w:numFmt w:val="decimal"/>
      <w:lvlText w:val=""/>
      <w:lvlJc w:val="left"/>
    </w:lvl>
    <w:lvl w:ilvl="7" w:tplc="01EC346C">
      <w:numFmt w:val="decimal"/>
      <w:lvlText w:val=""/>
      <w:lvlJc w:val="left"/>
    </w:lvl>
    <w:lvl w:ilvl="8" w:tplc="787EDD40">
      <w:numFmt w:val="decimal"/>
      <w:lvlText w:val=""/>
      <w:lvlJc w:val="left"/>
    </w:lvl>
  </w:abstractNum>
  <w:abstractNum w:abstractNumId="2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33" w15:restartNumberingAfterBreak="0">
    <w:nsid w:val="6C931895"/>
    <w:multiLevelType w:val="hybridMultilevel"/>
    <w:tmpl w:val="A1A4A2FE"/>
    <w:lvl w:ilvl="0" w:tplc="345E59E4">
      <w:numFmt w:val="bullet"/>
      <w:pStyle w:val="ListContinue3"/>
      <w:lvlText w:val="—"/>
      <w:lvlJc w:val="left"/>
      <w:pPr>
        <w:ind w:left="1526" w:hanging="360"/>
      </w:pPr>
      <w:rPr>
        <w:rFonts w:ascii="Cambria" w:hAnsi="Cambria" w:cs="Cambria"/>
      </w:rPr>
    </w:lvl>
    <w:lvl w:ilvl="1" w:tplc="04130003" w:tentative="1">
      <w:start w:val="1"/>
      <w:numFmt w:val="bullet"/>
      <w:lvlText w:val="o"/>
      <w:lvlJc w:val="left"/>
      <w:pPr>
        <w:ind w:left="2246" w:hanging="360"/>
      </w:pPr>
      <w:rPr>
        <w:rFonts w:ascii="Cambria" w:hAnsi="Cambria" w:cs="Cambria"/>
      </w:rPr>
    </w:lvl>
    <w:lvl w:ilvl="2" w:tplc="04130005" w:tentative="1">
      <w:start w:val="1"/>
      <w:numFmt w:val="bullet"/>
      <w:lvlText w:val=""/>
      <w:lvlJc w:val="left"/>
      <w:pPr>
        <w:ind w:left="2966" w:hanging="360"/>
      </w:pPr>
      <w:rPr>
        <w:rFonts w:ascii="Cambria" w:hAnsi="Cambria" w:cs="Cambria"/>
      </w:rPr>
    </w:lvl>
    <w:lvl w:ilvl="3" w:tplc="04130001" w:tentative="1">
      <w:start w:val="1"/>
      <w:numFmt w:val="bullet"/>
      <w:lvlText w:val=""/>
      <w:lvlJc w:val="left"/>
      <w:pPr>
        <w:ind w:left="3686" w:hanging="360"/>
      </w:pPr>
      <w:rPr>
        <w:rFonts w:ascii="Cambria" w:hAnsi="Cambria" w:cs="Cambria"/>
      </w:rPr>
    </w:lvl>
    <w:lvl w:ilvl="4" w:tplc="04130003" w:tentative="1">
      <w:start w:val="1"/>
      <w:numFmt w:val="bullet"/>
      <w:lvlText w:val="o"/>
      <w:lvlJc w:val="left"/>
      <w:pPr>
        <w:ind w:left="4406" w:hanging="360"/>
      </w:pPr>
      <w:rPr>
        <w:rFonts w:ascii="Cambria" w:hAnsi="Cambria" w:cs="Cambria"/>
      </w:rPr>
    </w:lvl>
    <w:lvl w:ilvl="5" w:tplc="04130005" w:tentative="1">
      <w:start w:val="1"/>
      <w:numFmt w:val="bullet"/>
      <w:lvlText w:val=""/>
      <w:lvlJc w:val="left"/>
      <w:pPr>
        <w:ind w:left="5126" w:hanging="360"/>
      </w:pPr>
      <w:rPr>
        <w:rFonts w:ascii="Cambria" w:hAnsi="Cambria" w:cs="Cambria"/>
      </w:rPr>
    </w:lvl>
    <w:lvl w:ilvl="6" w:tplc="04130001" w:tentative="1">
      <w:start w:val="1"/>
      <w:numFmt w:val="bullet"/>
      <w:lvlText w:val=""/>
      <w:lvlJc w:val="left"/>
      <w:pPr>
        <w:ind w:left="5846" w:hanging="360"/>
      </w:pPr>
      <w:rPr>
        <w:rFonts w:ascii="Cambria" w:hAnsi="Cambria" w:cs="Cambria"/>
      </w:rPr>
    </w:lvl>
    <w:lvl w:ilvl="7" w:tplc="04130003" w:tentative="1">
      <w:start w:val="1"/>
      <w:numFmt w:val="bullet"/>
      <w:lvlText w:val="o"/>
      <w:lvlJc w:val="left"/>
      <w:pPr>
        <w:ind w:left="6566" w:hanging="360"/>
      </w:pPr>
      <w:rPr>
        <w:rFonts w:ascii="Cambria" w:hAnsi="Cambria" w:cs="Cambria"/>
      </w:rPr>
    </w:lvl>
    <w:lvl w:ilvl="8" w:tplc="04130005" w:tentative="1">
      <w:start w:val="1"/>
      <w:numFmt w:val="bullet"/>
      <w:lvlText w:val=""/>
      <w:lvlJc w:val="left"/>
      <w:pPr>
        <w:ind w:left="7286" w:hanging="360"/>
      </w:pPr>
      <w:rPr>
        <w:rFonts w:ascii="Cambria" w:hAnsi="Cambria" w:cs="Cambria"/>
      </w:rPr>
    </w:lvl>
  </w:abstractNum>
  <w:abstractNum w:abstractNumId="34" w15:restartNumberingAfterBreak="0">
    <w:nsid w:val="6FFC5418"/>
    <w:multiLevelType w:val="hybridMultilevel"/>
    <w:tmpl w:val="B672E668"/>
    <w:lvl w:ilvl="0" w:tplc="1E1096F0">
      <w:numFmt w:val="bullet"/>
      <w:pStyle w:val="ListContinue2"/>
      <w:lvlText w:val="—"/>
      <w:lvlJc w:val="left"/>
      <w:pPr>
        <w:ind w:left="1123" w:hanging="360"/>
      </w:pPr>
      <w:rPr>
        <w:rFonts w:ascii="Cambria" w:hAnsi="Cambria" w:cs="Cambria"/>
      </w:rPr>
    </w:lvl>
    <w:lvl w:ilvl="1" w:tplc="04130003" w:tentative="1">
      <w:start w:val="1"/>
      <w:numFmt w:val="bullet"/>
      <w:lvlText w:val="o"/>
      <w:lvlJc w:val="left"/>
      <w:pPr>
        <w:ind w:left="1843" w:hanging="360"/>
      </w:pPr>
      <w:rPr>
        <w:rFonts w:ascii="Cambria" w:hAnsi="Cambria" w:cs="Cambria"/>
      </w:rPr>
    </w:lvl>
    <w:lvl w:ilvl="2" w:tplc="04130005" w:tentative="1">
      <w:start w:val="1"/>
      <w:numFmt w:val="bullet"/>
      <w:lvlText w:val=""/>
      <w:lvlJc w:val="left"/>
      <w:pPr>
        <w:ind w:left="2563" w:hanging="360"/>
      </w:pPr>
      <w:rPr>
        <w:rFonts w:ascii="Cambria" w:hAnsi="Cambria" w:cs="Cambria"/>
      </w:rPr>
    </w:lvl>
    <w:lvl w:ilvl="3" w:tplc="04130001" w:tentative="1">
      <w:start w:val="1"/>
      <w:numFmt w:val="bullet"/>
      <w:lvlText w:val=""/>
      <w:lvlJc w:val="left"/>
      <w:pPr>
        <w:ind w:left="3283" w:hanging="360"/>
      </w:pPr>
      <w:rPr>
        <w:rFonts w:ascii="Cambria" w:hAnsi="Cambria" w:cs="Cambria"/>
      </w:rPr>
    </w:lvl>
    <w:lvl w:ilvl="4" w:tplc="04130003" w:tentative="1">
      <w:start w:val="1"/>
      <w:numFmt w:val="bullet"/>
      <w:lvlText w:val="o"/>
      <w:lvlJc w:val="left"/>
      <w:pPr>
        <w:ind w:left="4003" w:hanging="360"/>
      </w:pPr>
      <w:rPr>
        <w:rFonts w:ascii="Cambria" w:hAnsi="Cambria" w:cs="Cambria"/>
      </w:rPr>
    </w:lvl>
    <w:lvl w:ilvl="5" w:tplc="04130005" w:tentative="1">
      <w:start w:val="1"/>
      <w:numFmt w:val="bullet"/>
      <w:lvlText w:val=""/>
      <w:lvlJc w:val="left"/>
      <w:pPr>
        <w:ind w:left="4723" w:hanging="360"/>
      </w:pPr>
      <w:rPr>
        <w:rFonts w:ascii="Cambria" w:hAnsi="Cambria" w:cs="Cambria"/>
      </w:rPr>
    </w:lvl>
    <w:lvl w:ilvl="6" w:tplc="04130001" w:tentative="1">
      <w:start w:val="1"/>
      <w:numFmt w:val="bullet"/>
      <w:lvlText w:val=""/>
      <w:lvlJc w:val="left"/>
      <w:pPr>
        <w:ind w:left="5443" w:hanging="360"/>
      </w:pPr>
      <w:rPr>
        <w:rFonts w:ascii="Cambria" w:hAnsi="Cambria" w:cs="Cambria"/>
      </w:rPr>
    </w:lvl>
    <w:lvl w:ilvl="7" w:tplc="04130003" w:tentative="1">
      <w:start w:val="1"/>
      <w:numFmt w:val="bullet"/>
      <w:lvlText w:val="o"/>
      <w:lvlJc w:val="left"/>
      <w:pPr>
        <w:ind w:left="6163" w:hanging="360"/>
      </w:pPr>
      <w:rPr>
        <w:rFonts w:ascii="Cambria" w:hAnsi="Cambria" w:cs="Cambria"/>
      </w:rPr>
    </w:lvl>
    <w:lvl w:ilvl="8" w:tplc="04130005" w:tentative="1">
      <w:start w:val="1"/>
      <w:numFmt w:val="bullet"/>
      <w:lvlText w:val=""/>
      <w:lvlJc w:val="left"/>
      <w:pPr>
        <w:ind w:left="6883" w:hanging="360"/>
      </w:pPr>
      <w:rPr>
        <w:rFonts w:ascii="Cambria" w:hAnsi="Cambria" w:cs="Cambria"/>
      </w:rPr>
    </w:lvl>
  </w:abstractNum>
  <w:abstractNum w:abstractNumId="35" w15:restartNumberingAfterBreak="0">
    <w:nsid w:val="70361F84"/>
    <w:multiLevelType w:val="hybridMultilevel"/>
    <w:tmpl w:val="93360F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18218632">
    <w:abstractNumId w:val="4"/>
  </w:num>
  <w:num w:numId="2" w16cid:durableId="2058042002">
    <w:abstractNumId w:val="6"/>
  </w:num>
  <w:num w:numId="3" w16cid:durableId="1580868631">
    <w:abstractNumId w:val="16"/>
  </w:num>
  <w:num w:numId="4" w16cid:durableId="747269303">
    <w:abstractNumId w:val="33"/>
  </w:num>
  <w:num w:numId="5" w16cid:durableId="1838643581">
    <w:abstractNumId w:val="34"/>
  </w:num>
  <w:num w:numId="6" w16cid:durableId="1916935386">
    <w:abstractNumId w:val="22"/>
  </w:num>
  <w:num w:numId="7" w16cid:durableId="1354528492">
    <w:abstractNumId w:val="24"/>
  </w:num>
  <w:num w:numId="8" w16cid:durableId="1410152693">
    <w:abstractNumId w:val="28"/>
  </w:num>
  <w:num w:numId="9" w16cid:durableId="1285041537">
    <w:abstractNumId w:val="14"/>
  </w:num>
  <w:num w:numId="10" w16cid:durableId="1700624447">
    <w:abstractNumId w:val="1"/>
  </w:num>
  <w:num w:numId="11" w16cid:durableId="16066194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98665296">
    <w:abstractNumId w:val="0"/>
  </w:num>
  <w:num w:numId="13" w16cid:durableId="841966356">
    <w:abstractNumId w:val="37"/>
  </w:num>
  <w:num w:numId="14" w16cid:durableId="1407071030">
    <w:abstractNumId w:val="40"/>
  </w:num>
  <w:num w:numId="15" w16cid:durableId="1401370943">
    <w:abstractNumId w:val="10"/>
  </w:num>
  <w:num w:numId="16" w16cid:durableId="800731948">
    <w:abstractNumId w:val="25"/>
  </w:num>
  <w:num w:numId="17" w16cid:durableId="1354961272">
    <w:abstractNumId w:val="8"/>
  </w:num>
  <w:num w:numId="18" w16cid:durableId="1296445151">
    <w:abstractNumId w:val="3"/>
  </w:num>
  <w:num w:numId="19" w16cid:durableId="1019040961">
    <w:abstractNumId w:val="15"/>
  </w:num>
  <w:num w:numId="20" w16cid:durableId="1440639605">
    <w:abstractNumId w:val="17"/>
  </w:num>
  <w:num w:numId="21" w16cid:durableId="371420948">
    <w:abstractNumId w:val="38"/>
  </w:num>
  <w:num w:numId="22" w16cid:durableId="663434109">
    <w:abstractNumId w:val="39"/>
  </w:num>
  <w:num w:numId="23" w16cid:durableId="100490832">
    <w:abstractNumId w:val="32"/>
  </w:num>
  <w:num w:numId="24" w16cid:durableId="76875143">
    <w:abstractNumId w:val="19"/>
  </w:num>
  <w:num w:numId="25" w16cid:durableId="1449395515">
    <w:abstractNumId w:val="30"/>
  </w:num>
  <w:num w:numId="26" w16cid:durableId="727536727">
    <w:abstractNumId w:val="26"/>
  </w:num>
  <w:num w:numId="27" w16cid:durableId="363140585">
    <w:abstractNumId w:val="12"/>
  </w:num>
  <w:num w:numId="28" w16cid:durableId="699011610">
    <w:abstractNumId w:val="23"/>
  </w:num>
  <w:num w:numId="29" w16cid:durableId="131678054">
    <w:abstractNumId w:val="36"/>
  </w:num>
  <w:num w:numId="30" w16cid:durableId="1271889531">
    <w:abstractNumId w:val="20"/>
  </w:num>
  <w:num w:numId="31" w16cid:durableId="205601705">
    <w:abstractNumId w:val="31"/>
  </w:num>
  <w:num w:numId="32" w16cid:durableId="194390232">
    <w:abstractNumId w:val="11"/>
  </w:num>
  <w:num w:numId="33" w16cid:durableId="744838159">
    <w:abstractNumId w:val="5"/>
  </w:num>
  <w:num w:numId="34" w16cid:durableId="422070573">
    <w:abstractNumId w:val="7"/>
  </w:num>
  <w:num w:numId="35" w16cid:durableId="1694649271">
    <w:abstractNumId w:val="9"/>
  </w:num>
  <w:num w:numId="36" w16cid:durableId="1733114744">
    <w:abstractNumId w:val="29"/>
  </w:num>
  <w:num w:numId="37" w16cid:durableId="875968221">
    <w:abstractNumId w:val="2"/>
  </w:num>
  <w:num w:numId="38" w16cid:durableId="953440889">
    <w:abstractNumId w:val="35"/>
  </w:num>
  <w:num w:numId="39" w16cid:durableId="1002004118">
    <w:abstractNumId w:val="27"/>
  </w:num>
  <w:num w:numId="40" w16cid:durableId="368920576">
    <w:abstractNumId w:val="21"/>
  </w:num>
  <w:num w:numId="41" w16cid:durableId="942808855">
    <w:abstractNumId w:val="16"/>
  </w:num>
  <w:num w:numId="42" w16cid:durableId="1905139111">
    <w:abstractNumId w:val="16"/>
  </w:num>
  <w:num w:numId="43" w16cid:durableId="480392795">
    <w:abstractNumId w:val="16"/>
  </w:num>
  <w:num w:numId="44" w16cid:durableId="881096097">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mirrorMargin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nnex sec_A" w:val="sec-sec_A"/>
    <w:docVar w:name="TPS_Bookmark_Annex sec_A.1" w:val="sec-sec_A.1"/>
    <w:docVar w:name="TPS_Bookmark_Annex sec_A.10" w:val="sec-sec_A.10"/>
    <w:docVar w:name="TPS_Bookmark_Annex sec_A.2" w:val="sec-sec_A.2"/>
    <w:docVar w:name="TPS_Bookmark_Annex sec_A.3" w:val="sec-sec_A.3"/>
    <w:docVar w:name="TPS_Bookmark_Annex sec_A.4" w:val="sec-sec_A.4"/>
    <w:docVar w:name="TPS_Bookmark_Annex sec_A.5" w:val="sec-sec_A.5"/>
    <w:docVar w:name="TPS_Bookmark_Annex sec_A.6" w:val="sec-sec_A.6"/>
    <w:docVar w:name="TPS_Bookmark_Annex sec_A.7" w:val="sec-sec_A.7"/>
    <w:docVar w:name="TPS_Bookmark_Annex sec_A.8" w:val="sec-sec_A.8"/>
    <w:docVar w:name="TPS_Bookmark_Annex sec_A.9" w:val="sec-sec_A.9"/>
    <w:docVar w:name="TPS_Bookmark_Annex sec_B" w:val="sec-sec_B"/>
    <w:docVar w:name="TPS_Bookmark_Annex sec_C" w:val="sec-sec_C"/>
    <w:docVar w:name="TPS_Bookmark_Annex sec_D" w:val="sec-sec_D"/>
    <w:docVar w:name="TPS_Bookmark_Annex sec_D.1" w:val="sec-sec_D.1"/>
    <w:docVar w:name="TPS_Bookmark_Annex sec_D.2" w:val="sec-sec_D.2"/>
    <w:docVar w:name="TPS_Bookmark_Annex sec_D.3" w:val="sec-sec_D.3"/>
    <w:docVar w:name="TPS_Bookmark_Annex sec_D.4" w:val="sec-sec_D.4"/>
    <w:docVar w:name="TPS_Bookmark_Annex sec_D.5" w:val="sec-sec_D.5"/>
    <w:docVar w:name="TPS_Bookmark_Annex sec_D.6" w:val="sec-sec_D.6"/>
    <w:docVar w:name="TPS_Bookmark_Annex sec_E" w:val="sec-sec_E"/>
    <w:docVar w:name="TPS_Bookmark_Annex sec_F" w:val="sec-sec_F"/>
    <w:docVar w:name="TPS_Bookmark_Annex sec_F.1" w:val="sec-sec_F.1"/>
    <w:docVar w:name="TPS_Bookmark_Annex sec_F.10" w:val="sec-sec_F.10"/>
    <w:docVar w:name="TPS_Bookmark_Annex sec_F.2" w:val="sec-sec_F.2"/>
    <w:docVar w:name="TPS_Bookmark_Annex sec_F.3" w:val="sec-sec_F.3"/>
    <w:docVar w:name="TPS_Bookmark_Annex sec_F.4" w:val="sec-sec_F.4"/>
    <w:docVar w:name="TPS_Bookmark_Annex sec_F.5" w:val="sec-sec_F.5"/>
    <w:docVar w:name="TPS_Bookmark_Annex sec_F.6" w:val="sec-sec_F.6"/>
    <w:docVar w:name="TPS_Bookmark_Annex sec_F.7" w:val="sec-sec_F.7"/>
    <w:docVar w:name="TPS_Bookmark_Annex sec_F.8" w:val="sec-sec_F.8"/>
    <w:docVar w:name="TPS_Bookmark_Annex sec_F.9" w:val="sec-sec_F.9"/>
    <w:docVar w:name="TPS_Bookmark_disp-formula formula_E.1" w:val="disp-formula-formula_E.1"/>
    <w:docVar w:name="TPS_Bookmark_disp-formula formula_E.10" w:val="disp-formula-formula_E.10"/>
    <w:docVar w:name="TPS_Bookmark_disp-formula formula_E.11" w:val="disp-formula-formula_E.11"/>
    <w:docVar w:name="TPS_Bookmark_disp-formula formula_E.12" w:val="disp-formula-formula_E.12"/>
    <w:docVar w:name="TPS_Bookmark_disp-formula formula_E.2" w:val="disp-formula-formula_E.2"/>
    <w:docVar w:name="TPS_Bookmark_disp-formula formula_E.3" w:val="disp-formula-formula_E.3"/>
    <w:docVar w:name="TPS_Bookmark_disp-formula formula_E.4" w:val="disp-formula-formula_E.4"/>
    <w:docVar w:name="TPS_Bookmark_disp-formula formula_E.5" w:val="disp-formula-formula_E.5"/>
    <w:docVar w:name="TPS_Bookmark_disp-formula formula_E.6" w:val="disp-formula-formula_E.6"/>
    <w:docVar w:name="TPS_Bookmark_disp-formula formula_E.7" w:val="disp-formula-formula_E.7"/>
    <w:docVar w:name="TPS_Bookmark_disp-formula formula_E.8" w:val="disp-formula-formula_E.8"/>
    <w:docVar w:name="TPS_Bookmark_disp-formula formula_E.9" w:val="disp-formula-formula_E.9"/>
    <w:docVar w:name="TPS_Bookmark_Figure fig_1" w:val="fig-fig_1"/>
    <w:docVar w:name="TPS_Bookmark_Figure fig_2" w:val="fig-fig_2"/>
    <w:docVar w:name="TPS_Bookmark_Figure fig_3" w:val="fig-fig_3"/>
    <w:docVar w:name="TPS_Bookmark_Figure fig_4" w:val="fig-fig_4"/>
    <w:docVar w:name="TPS_Bookmark_Figure fig_5" w:val="fig-fig_5"/>
    <w:docVar w:name="TPS_Bookmark_Figure fig_6" w:val="fig-fig_6"/>
    <w:docVar w:name="TPS_Bookmark_Figure fig_7" w:val="fig-fig_7"/>
    <w:docVar w:name="TPS_Bookmark_Reference ref_10" w:val="bibr-ref_10"/>
    <w:docVar w:name="TPS_Bookmark_Reference ref_11" w:val="bibr-ref_11"/>
    <w:docVar w:name="TPS_Bookmark_Reference ref_7" w:val="bibr-ref_7"/>
    <w:docVar w:name="TPS_Bookmark_Reference ref_8" w:val="bibr-ref_8"/>
    <w:docVar w:name="TPS_Bookmark_Reference ref_9" w:val="bibr-ref_9"/>
    <w:docVar w:name="TPS_Bookmark_Section sec_1" w:val="sec-sec_1"/>
    <w:docVar w:name="TPS_Bookmark_Section sec_2" w:val="sec-sec_2"/>
    <w:docVar w:name="TPS_Bookmark_Section sec_3" w:val="sec-sec_3"/>
    <w:docVar w:name="TPS_Bookmark_Section sec_3.1" w:val="sec-sec_3.1"/>
    <w:docVar w:name="TPS_Bookmark_Section sec_3.1.1" w:val="sec-sec_3.1.1"/>
    <w:docVar w:name="TPS_Bookmark_Section sec_3.1.10" w:val="sec-sec_3.1.10"/>
    <w:docVar w:name="TPS_Bookmark_Section sec_3.1.11" w:val="sec-sec_3.1.11"/>
    <w:docVar w:name="TPS_Bookmark_Section sec_3.1.12" w:val="sec-sec_3.1.12"/>
    <w:docVar w:name="TPS_Bookmark_Section sec_3.1.13" w:val="sec-sec_3.1.13"/>
    <w:docVar w:name="TPS_Bookmark_Section sec_3.1.14" w:val="sec-sec_3.1.14"/>
    <w:docVar w:name="TPS_Bookmark_Section sec_3.1.2" w:val="sec-sec_3.1.2"/>
    <w:docVar w:name="TPS_Bookmark_Section sec_3.1.3" w:val="sec-sec_3.1.3"/>
    <w:docVar w:name="TPS_Bookmark_Section sec_3.1.4" w:val="sec-sec_3.1.4"/>
    <w:docVar w:name="TPS_Bookmark_Section sec_3.1.5" w:val="sec-sec_3.1.5"/>
    <w:docVar w:name="TPS_Bookmark_Section sec_3.1.6" w:val="sec-sec_3.1.6"/>
    <w:docVar w:name="TPS_Bookmark_Section sec_3.1.7" w:val="sec-sec_3.1.7"/>
    <w:docVar w:name="TPS_Bookmark_Section sec_3.1.8" w:val="sec-sec_3.1.8"/>
    <w:docVar w:name="TPS_Bookmark_Section sec_3.1.9" w:val="sec-sec_3.1.9"/>
    <w:docVar w:name="TPS_Bookmark_Section sec_3.2" w:val="sec-sec_3.2"/>
    <w:docVar w:name="TPS_Bookmark_Section sec_3.3" w:val="sec-sec_3.3"/>
    <w:docVar w:name="TPS_Bookmark_Section sec_3.3.1" w:val="sec-sec_3.3.1"/>
    <w:docVar w:name="TPS_Bookmark_Section sec_3.3.2" w:val="sec-sec_3.3.2"/>
    <w:docVar w:name="TPS_Bookmark_Section sec_3.3.3" w:val="sec-sec_3.3.3"/>
    <w:docVar w:name="TPS_Bookmark_Section sec_3.3.4" w:val="sec-sec_3.3.4"/>
    <w:docVar w:name="TPS_Bookmark_Section sec_3.3.5" w:val="sec-sec_3.3.5"/>
    <w:docVar w:name="TPS_Bookmark_Section sec_3.3.6" w:val="sec-sec_3.3.6"/>
    <w:docVar w:name="TPS_Bookmark_Section sec_3.3.7" w:val="sec-sec_3.3.7"/>
    <w:docVar w:name="TPS_Bookmark_Section sec_3.3.8" w:val="sec-sec_3.3.8"/>
    <w:docVar w:name="TPS_Bookmark_Section sec_3.3.9" w:val="sec-sec_3.3.9"/>
    <w:docVar w:name="TPS_Bookmark_Section sec_4" w:val="sec-sec_4"/>
    <w:docVar w:name="TPS_Bookmark_Section sec_4.1" w:val="sec-sec_4.1"/>
    <w:docVar w:name="TPS_Bookmark_Section sec_4.2" w:val="sec-sec_4.2"/>
    <w:docVar w:name="TPS_Bookmark_Section sec_4.3" w:val="sec-sec_4.3"/>
    <w:docVar w:name="TPS_Bookmark_Section sec_5" w:val="sec-sec_5"/>
    <w:docVar w:name="TPS_Bookmark_Section sec_5.1" w:val="sec-sec_5.1"/>
    <w:docVar w:name="TPS_Bookmark_Section sec_5.1.1" w:val="sec-sec_5.1.1"/>
    <w:docVar w:name="TPS_Bookmark_Section sec_5.1.2" w:val="sec-sec_5.1.2"/>
    <w:docVar w:name="TPS_Bookmark_Section sec_5.2" w:val="sec-sec_5.2"/>
    <w:docVar w:name="TPS_Bookmark_Section sec_5.2.1" w:val="sec-sec_5.2.1"/>
    <w:docVar w:name="TPS_Bookmark_Section sec_5.2.1.1" w:val="sec-sec_5.2.1.1"/>
    <w:docVar w:name="TPS_Bookmark_Section sec_5.2.1.2" w:val="sec-sec_5.2.1.2"/>
    <w:docVar w:name="TPS_Bookmark_Section sec_5.2.1.3" w:val="sec-sec_5.2.1.3"/>
    <w:docVar w:name="TPS_Bookmark_Section sec_5.2.2" w:val="sec-sec_5.2.2"/>
    <w:docVar w:name="TPS_Bookmark_Section sec_5.2.2.1" w:val="sec-sec_5.2.2.1"/>
    <w:docVar w:name="TPS_Bookmark_Section sec_5.2.2.2" w:val="sec-sec_5.2.2.2"/>
    <w:docVar w:name="TPS_Bookmark_Section sec_5.2.2.3" w:val="sec-sec_5.2.2.3"/>
    <w:docVar w:name="TPS_Bookmark_Section sec_5.2.3" w:val="sec-sec_5.2.3"/>
    <w:docVar w:name="TPS_Bookmark_Section sec_5.2.3.1" w:val="sec-sec_5.2.3.1"/>
    <w:docVar w:name="TPS_Bookmark_Section sec_5.2.3.2" w:val="sec-sec_5.2.3.2"/>
    <w:docVar w:name="TPS_Bookmark_Section sec_5.2.3.3" w:val="sec-sec_5.2.3.3"/>
    <w:docVar w:name="TPS_Bookmark_Section sec_5.2.4" w:val="sec-sec_5.2.4"/>
    <w:docVar w:name="TPS_Bookmark_Section sec_5.2.4.1" w:val="sec-sec_5.2.4.1"/>
    <w:docVar w:name="TPS_Bookmark_Section sec_5.2.4.2" w:val="sec-sec_5.2.4.2"/>
    <w:docVar w:name="TPS_Bookmark_Section sec_5.2.4.3" w:val="sec-sec_5.2.4.3"/>
    <w:docVar w:name="TPS_Bookmark_Section sec_5.3" w:val="sec-sec_5.3"/>
    <w:docVar w:name="TPS_Bookmark_Section sec_5.3.1" w:val="sec-sec_5.3.1"/>
    <w:docVar w:name="TPS_Bookmark_Section sec_5.3.1.1" w:val="sec-sec_5.3.1.1"/>
    <w:docVar w:name="TPS_Bookmark_Section sec_5.3.1.2" w:val="sec-sec_5.3.1.2"/>
    <w:docVar w:name="TPS_Bookmark_Section sec_5.3.1.3" w:val="sec-sec_5.3.1.3"/>
    <w:docVar w:name="TPS_Bookmark_Section sec_5.3.2" w:val="sec-sec_5.3.2"/>
    <w:docVar w:name="TPS_Bookmark_Section sec_5.3.2.1" w:val="sec-sec_5.3.2.1"/>
    <w:docVar w:name="TPS_Bookmark_Section sec_5.3.2.2" w:val="sec-sec_5.3.2.2"/>
    <w:docVar w:name="TPS_Bookmark_Section sec_5.3.2.3" w:val="sec-sec_5.3.2.3"/>
    <w:docVar w:name="TPS_Bookmark_Section sec_5.4" w:val="sec-sec_5.4"/>
    <w:docVar w:name="TPS_Bookmark_Section sec_5.4.1" w:val="sec-sec_5.4.1"/>
    <w:docVar w:name="TPS_Bookmark_Section sec_5.4.1.1" w:val="sec-sec_5.4.1.1"/>
    <w:docVar w:name="TPS_Bookmark_Section sec_5.4.1.2" w:val="sec-sec_5.4.1.2"/>
    <w:docVar w:name="TPS_Bookmark_Section sec_5.4.1.3" w:val="sec-sec_5.4.1.3"/>
    <w:docVar w:name="TPS_Bookmark_Section sec_5.5" w:val="sec-sec_5.5"/>
    <w:docVar w:name="TPS_Bookmark_Section sec_5.5.1" w:val="sec-sec_5.5.1"/>
    <w:docVar w:name="TPS_Bookmark_Section sec_5.5.1.1" w:val="sec-sec_5.5.1.1"/>
    <w:docVar w:name="TPS_Bookmark_Section sec_5.5.1.2" w:val="sec-sec_5.5.1.2"/>
    <w:docVar w:name="TPS_Bookmark_Section sec_5.5.1.3" w:val="sec-sec_5.5.1.3"/>
    <w:docVar w:name="TPS_Bookmark_Section sec_5.5.2" w:val="sec-sec_5.5.2"/>
    <w:docVar w:name="TPS_Bookmark_Section sec_5.5.2.1" w:val="sec-sec_5.5.2.1"/>
    <w:docVar w:name="TPS_Bookmark_Section sec_5.5.2.2" w:val="sec-sec_5.5.2.2"/>
    <w:docVar w:name="TPS_Bookmark_Section sec_5.5.2.3" w:val="sec-sec_5.5.2.3"/>
    <w:docVar w:name="TPS_Bookmark_Section sec_6" w:val="sec-sec_6"/>
    <w:docVar w:name="TPS_Bookmark_Section sec_6.1" w:val="sec-sec_6.1"/>
    <w:docVar w:name="TPS_Bookmark_Section sec_6.2" w:val="sec-sec_6.2"/>
    <w:docVar w:name="TPS_Bookmark_Section sec_6.3" w:val="sec-sec_6.3"/>
    <w:docVar w:name="TPS_Bookmark_Section sec_7" w:val="sec-sec_7"/>
    <w:docVar w:name="TPS_Bookmark_Section sec_7.1" w:val="sec-sec_7.1"/>
    <w:docVar w:name="TPS_Bookmark_Section sec_7.2" w:val="sec-sec_7.2"/>
    <w:docVar w:name="TPS_Bookmark_Section sec_7.2.1" w:val="sec-sec_7.2.1"/>
    <w:docVar w:name="TPS_Bookmark_Section sec_7.2.2" w:val="sec-sec_7.2.2"/>
    <w:docVar w:name="TPS_Bookmark_Section sec_7.2.2.1" w:val="sec-sec_7.2.2.1"/>
    <w:docVar w:name="TPS_Bookmark_Section sec_7.2.2.2" w:val="sec-sec_7.2.2.2"/>
    <w:docVar w:name="TPS_Bookmark_Section sec_7.2.2.3" w:val="sec-sec_7.2.2.3"/>
    <w:docVar w:name="TPS_Bookmark_Section sec_7.3" w:val="sec-sec_7.3"/>
    <w:docVar w:name="TPS_Bookmark_Section sec_7.3.1" w:val="sec-sec_7.3.1"/>
    <w:docVar w:name="TPS_Bookmark_Section sec_7.3.2" w:val="sec-sec_7.3.2"/>
    <w:docVar w:name="TPS_Bookmark_Section sec_7.3.3" w:val="sec-sec_7.3.3"/>
    <w:docVar w:name="TPS_Bookmark_Section sec_7.4" w:val="sec-sec_7.4"/>
    <w:docVar w:name="TPS_Bookmark_Section sec_7.4.1" w:val="sec-sec_7.4.1"/>
    <w:docVar w:name="TPS_Bookmark_Section sec_7.4.2" w:val="sec-sec_7.4.2"/>
    <w:docVar w:name="TPS_Bookmark_Section sec_7.4.2.1" w:val="sec-sec_7.4.2.1"/>
    <w:docVar w:name="TPS_Bookmark_Section sec_7.4.2.2" w:val="sec-sec_7.4.2.2"/>
    <w:docVar w:name="TPS_Bookmark_Section sec_7.4.2.3" w:val="sec-sec_7.4.2.3"/>
    <w:docVar w:name="TPS_Bookmark_Section sec_7.4.3" w:val="sec-sec_7.4.3"/>
    <w:docVar w:name="TPS_Bookmark_Section sec_7.4.3.1" w:val="sec-sec_7.4.3.1"/>
    <w:docVar w:name="TPS_Bookmark_Section sec_7.4.3.2" w:val="sec-sec_7.4.3.2"/>
    <w:docVar w:name="TPS_Bookmark_Section sec_7.4.3.3" w:val="sec-sec_7.4.3.3"/>
    <w:docVar w:name="TPS_Bookmark_Section sec_7.4.3.4" w:val="sec-sec_7.4.3.4"/>
    <w:docVar w:name="TPS_Bookmark_Section sec_7.5" w:val="sec-sec_7.5"/>
    <w:docVar w:name="TPS_Bookmark_Section sec_7.5.1" w:val="sec-sec_7.5.1"/>
    <w:docVar w:name="TPS_Bookmark_Section sec_7.5.2" w:val="sec-sec_7.5.2"/>
    <w:docVar w:name="TPS_Bookmark_Section sec_7.5.2.1" w:val="sec-sec_7.5.2.1"/>
    <w:docVar w:name="TPS_Bookmark_Section sec_7.5.2.2" w:val="sec-sec_7.5.2.2"/>
    <w:docVar w:name="TPS_Bookmark_Section sec_7.5.2.3" w:val="sec-sec_7.5.2.3"/>
    <w:docVar w:name="TPS_Bookmark_Section sec_7.5.3" w:val="sec-sec_7.5.3"/>
    <w:docVar w:name="TPS_Bookmark_Section sec_7.5.3.1" w:val="sec-sec_7.5.3.1"/>
    <w:docVar w:name="TPS_Bookmark_Section sec_7.5.3.2" w:val="sec-sec_7.5.3.2"/>
    <w:docVar w:name="TPS_Bookmark_Section sec_7.5.3.3" w:val="sec-sec_7.5.3.3"/>
    <w:docVar w:name="TPS_Bookmark_Section sec_7.5.3.4" w:val="sec-sec_7.5.3.4"/>
    <w:docVar w:name="TPS_Bookmark_Section sec_7.6" w:val="sec-sec_7.6"/>
    <w:docVar w:name="TPS_Bookmark_Section sec_7.6.1" w:val="sec-sec_7.6.1"/>
    <w:docVar w:name="TPS_Bookmark_Section sec_7.6.2" w:val="sec-sec_7.6.2"/>
    <w:docVar w:name="TPS_Bookmark_Section sec_7.6.2.1" w:val="sec-sec_7.6.2.1"/>
    <w:docVar w:name="TPS_Bookmark_Section sec_7.6.2.2" w:val="sec-sec_7.6.2.2"/>
    <w:docVar w:name="TPS_Bookmark_Section sec_7.6.3" w:val="sec-sec_7.6.3"/>
    <w:docVar w:name="TPS_Bookmark_Section sec_7.6.3.1" w:val="sec-sec_7.6.3.1"/>
    <w:docVar w:name="TPS_Bookmark_Section sec_7.6.3.2" w:val="sec-sec_7.6.3.2"/>
    <w:docVar w:name="TPS_Bookmark_Section sec_7.6.3.3" w:val="sec-sec_7.6.3.3"/>
    <w:docVar w:name="TPS_Bookmark_Section sec_7.7" w:val="sec-sec_7.7"/>
    <w:docVar w:name="TPS_Bookmark_Section sec_7.8" w:val="sec-sec_7.8"/>
    <w:docVar w:name="TPS_Bookmark_Table tab_1" w:val="table-tab_1"/>
    <w:docVar w:name="TPS_Bookmark_Table tab_10" w:val="table-tab_10"/>
    <w:docVar w:name="TPS_Bookmark_Table tab_11" w:val="table-tab_11"/>
    <w:docVar w:name="TPS_Bookmark_Table tab_12" w:val="table-tab_12"/>
    <w:docVar w:name="TPS_Bookmark_Table tab_13" w:val="table-tab_13"/>
    <w:docVar w:name="TPS_Bookmark_Table tab_14" w:val="table-tab_14"/>
    <w:docVar w:name="TPS_Bookmark_Table tab_15" w:val="table-tab_15"/>
    <w:docVar w:name="TPS_Bookmark_Table tab_16" w:val="table-tab_16"/>
    <w:docVar w:name="TPS_Bookmark_Table tab_17" w:val="table-tab_17"/>
    <w:docVar w:name="TPS_Bookmark_Table tab_18" w:val="table-tab_18"/>
    <w:docVar w:name="TPS_Bookmark_Table tab_19" w:val="table-tab_19"/>
    <w:docVar w:name="TPS_Bookmark_Table tab_2" w:val="table-tab_2"/>
    <w:docVar w:name="TPS_Bookmark_Table tab_20" w:val="table-tab_20"/>
    <w:docVar w:name="TPS_Bookmark_Table tab_21" w:val="table-tab_21"/>
    <w:docVar w:name="TPS_Bookmark_Table tab_22" w:val="table-tab_22"/>
    <w:docVar w:name="TPS_Bookmark_Table tab_23" w:val="table-tab_23"/>
    <w:docVar w:name="TPS_Bookmark_Table tab_24" w:val="table-tab_24"/>
    <w:docVar w:name="TPS_Bookmark_Table tab_25" w:val="table-tab_25"/>
    <w:docVar w:name="TPS_Bookmark_Table tab_3" w:val="table-tab_3"/>
    <w:docVar w:name="TPS_Bookmark_Table tab_4" w:val="table-tab_4"/>
    <w:docVar w:name="TPS_Bookmark_Table tab_5" w:val="table-tab_5"/>
    <w:docVar w:name="TPS_Bookmark_Table tab_6" w:val="table-tab_6"/>
    <w:docVar w:name="TPS_Bookmark_Table tab_7" w:val="table-tab_7"/>
    <w:docVar w:name="TPS_Bookmark_Table tab_8" w:val="table-tab_8"/>
    <w:docVar w:name="TPS_Bookmark_Table tab_9" w:val="table-tab_9"/>
    <w:docVar w:name="TPS_Bookmark_Table tab_B.1" w:val="table-tab_B.1"/>
    <w:docVar w:name="TPS_Field_buildID" w:val="iso-docx.xsl Build local-local 18-01-2022 09:56 AM"/>
    <w:docVar w:name="TPS_Field_ISO comm-ref" w:val="ISO/IEC JTC 1/SC 29"/>
    <w:docVar w:name="TPS_Field_ISO content-language" w:val="en"/>
    <w:docVar w:name="TPS_Field_ISO custom-meta generation-date" w:val="2023-04-28"/>
    <w:docVar w:name="TPS_Field_ISO custom-meta generation-date #year" w:val="2023"/>
    <w:docVar w:name="TPS_Field_ISO custom-meta price-ref-pages" w:val="57"/>
    <w:docVar w:name="TPS_Field_ISO doc-ident language" w:val="E"/>
    <w:docVar w:name="TPS_Field_ISO doc-ident proj-id" w:val="80900"/>
    <w:docVar w:name="TPS_Field_ISO doc-ident release-version" w:val="IS"/>
    <w:docVar w:name="TPS_Field_ISO doc-ref" w:val="ISO/IEC 23090-14:2023(en)"/>
    <w:docVar w:name="TPS_Field_ISO ics" w:val="35.040.40"/>
    <w:docVar w:name="TPS_Field_ISO page-count" w:val="57"/>
    <w:docVar w:name="TPS_Field_ISO permissions copyright-holder" w:val="ISO/IEC"/>
    <w:docVar w:name="TPS_Field_ISO permissions copyright-statement" w:val="All rights reserved"/>
    <w:docVar w:name="TPS_Field_ISO permissions copyright-year" w:val="2023"/>
    <w:docVar w:name="TPS_Field_ISO pub-date" w:val="2023-05"/>
    <w:docVar w:name="TPS_Field_ISO pub-date #year" w:val="2023"/>
    <w:docVar w:name="TPS_Field_ISO release-date date-type=published std-type=edition" w:val="2023-05-19"/>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14"/>
    <w:docVar w:name="TPS_Field_ISO std-ident version" w:val="1"/>
    <w:docVar w:name="TPS_Field_ISO std-ref dated" w:val="ISO/IEC 23090-14:2023"/>
    <w:docVar w:name="TPS_Field_ISO std-ref undated" w:val="ISO/IEC 23090-14"/>
    <w:docVar w:name="TPS_Field_ISO title-wrap compl" w:val="Scene description"/>
    <w:docVar w:name="TPS_Field_ISO title-wrap full" w:val="Information technology — Coded representation of immersive media — Part 14: Scene description"/>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2803C3"/>
    <w:rsid w:val="00005B1F"/>
    <w:rsid w:val="00071763"/>
    <w:rsid w:val="002803C3"/>
    <w:rsid w:val="003056A6"/>
    <w:rsid w:val="00384D8F"/>
    <w:rsid w:val="004111E3"/>
    <w:rsid w:val="004935D9"/>
    <w:rsid w:val="0050563D"/>
    <w:rsid w:val="00561BAD"/>
    <w:rsid w:val="005E76F0"/>
    <w:rsid w:val="00643E3F"/>
    <w:rsid w:val="006914A2"/>
    <w:rsid w:val="00693737"/>
    <w:rsid w:val="006B7DDA"/>
    <w:rsid w:val="006F7CD1"/>
    <w:rsid w:val="00715ADC"/>
    <w:rsid w:val="00745E9B"/>
    <w:rsid w:val="007E5154"/>
    <w:rsid w:val="007F78E9"/>
    <w:rsid w:val="008C606F"/>
    <w:rsid w:val="008E46CA"/>
    <w:rsid w:val="00926A02"/>
    <w:rsid w:val="00952D9A"/>
    <w:rsid w:val="009F29A5"/>
    <w:rsid w:val="009F7441"/>
    <w:rsid w:val="00A97A5C"/>
    <w:rsid w:val="00B16FC1"/>
    <w:rsid w:val="00B6626A"/>
    <w:rsid w:val="00B67CB2"/>
    <w:rsid w:val="00C33E01"/>
    <w:rsid w:val="00C41398"/>
    <w:rsid w:val="00C76C9B"/>
    <w:rsid w:val="00D34A97"/>
    <w:rsid w:val="00D56FD2"/>
    <w:rsid w:val="00D66D04"/>
    <w:rsid w:val="00E24F40"/>
    <w:rsid w:val="00FA4D81"/>
    <w:rsid w:val="00FB4294"/>
    <w:rsid w:val="00FE17E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F36AC40"/>
  <w15:docId w15:val="{88E8683F-9FE0-4E15-BA94-6A73AE595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CED"/>
    <w:pPr>
      <w:spacing w:after="240" w:line="240" w:lineRule="atLeast"/>
      <w:jc w:val="both"/>
    </w:pPr>
    <w:rPr>
      <w:rFonts w:ascii="Cambria" w:eastAsia="MS Mincho" w:hAnsi="Cambria"/>
      <w:sz w:val="22"/>
      <w:lang w:val="en-GB" w:eastAsia="ja-JP"/>
    </w:rPr>
  </w:style>
  <w:style w:type="paragraph" w:styleId="Heading1">
    <w:name w:val="heading 1"/>
    <w:aliases w:val="Heading 1 (H1),Heading,1,H1"/>
    <w:basedOn w:val="BaseHeading"/>
    <w:next w:val="Normal"/>
    <w:link w:val="Heading1Char"/>
    <w:uiPriority w:val="9"/>
    <w:qFormat/>
    <w:rsid w:val="00230508"/>
    <w:pPr>
      <w:keepNext/>
      <w:numPr>
        <w:numId w:val="3"/>
      </w:numPr>
      <w:tabs>
        <w:tab w:val="left" w:pos="400"/>
        <w:tab w:val="left" w:pos="560"/>
      </w:tabs>
      <w:suppressAutoHyphens/>
      <w:spacing w:before="270" w:line="270" w:lineRule="exact"/>
    </w:pPr>
    <w:rPr>
      <w:rFonts w:eastAsia="MS Mincho"/>
      <w:b/>
      <w:sz w:val="26"/>
      <w:szCs w:val="20"/>
      <w:lang w:val="nl-NL" w:eastAsia="ja-JP"/>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A1497F"/>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1"/>
    <w:next w:val="Normal"/>
    <w:link w:val="Heading3Char"/>
    <w:uiPriority w:val="3"/>
    <w:qFormat/>
    <w:rsid w:val="00A1497F"/>
    <w:pPr>
      <w:numPr>
        <w:ilvl w:val="2"/>
      </w:numPr>
      <w:tabs>
        <w:tab w:val="clear" w:pos="400"/>
        <w:tab w:val="clear" w:pos="560"/>
        <w:tab w:val="left" w:pos="880"/>
      </w:tabs>
      <w:spacing w:before="60" w:line="230" w:lineRule="exact"/>
      <w:outlineLvl w:val="2"/>
    </w:pPr>
    <w:rPr>
      <w:sz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D56BCF"/>
    <w:pPr>
      <w:numPr>
        <w:ilvl w:val="3"/>
      </w:numPr>
      <w:tabs>
        <w:tab w:val="clear" w:pos="880"/>
        <w:tab w:val="left" w:pos="940"/>
        <w:tab w:val="left" w:pos="1140"/>
        <w:tab w:val="left" w:pos="1360"/>
      </w:tabs>
      <w:outlineLvl w:val="3"/>
    </w:p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D56BCF"/>
    <w:pPr>
      <w:numPr>
        <w:ilvl w:val="4"/>
      </w:numPr>
      <w:tabs>
        <w:tab w:val="clear" w:pos="940"/>
        <w:tab w:val="clear" w:pos="1140"/>
        <w:tab w:val="clear" w:pos="1360"/>
      </w:tabs>
      <w:outlineLvl w:val="4"/>
    </w:pPr>
  </w:style>
  <w:style w:type="paragraph" w:styleId="Heading6">
    <w:name w:val="heading 6"/>
    <w:aliases w:val="H6,H61,h6,TOC header,Bullet list,sub-dash,sd,5,Appendix,T1,Heading6,h61,h62,Titre 6,Alt+6"/>
    <w:basedOn w:val="Heading5"/>
    <w:next w:val="Normal"/>
    <w:link w:val="Heading6Char"/>
    <w:uiPriority w:val="9"/>
    <w:qFormat/>
    <w:rsid w:val="00D56BCF"/>
    <w:pPr>
      <w:numPr>
        <w:ilvl w:val="5"/>
      </w:numPr>
      <w:outlineLvl w:val="5"/>
    </w:pPr>
  </w:style>
  <w:style w:type="paragraph" w:styleId="Heading7">
    <w:name w:val="heading 7"/>
    <w:basedOn w:val="Normal"/>
    <w:next w:val="Normal"/>
    <w:link w:val="Heading7Char"/>
    <w:uiPriority w:val="9"/>
    <w:unhideWhenUsed/>
    <w:qFormat/>
    <w:rsid w:val="009A5AFF"/>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9A5AF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5AF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Heading">
    <w:name w:val="Base_Heading"/>
    <w:qFormat/>
    <w:rsid w:val="008065A9"/>
    <w:pPr>
      <w:spacing w:after="240" w:line="240" w:lineRule="atLeast"/>
      <w:outlineLvl w:val="0"/>
    </w:pPr>
    <w:rPr>
      <w:rFonts w:ascii="Cambria" w:hAnsi="Cambria"/>
      <w:sz w:val="22"/>
      <w:szCs w:val="22"/>
      <w:lang w:val="en-GB" w:eastAsia="en-US"/>
    </w:rPr>
  </w:style>
  <w:style w:type="paragraph" w:customStyle="1" w:styleId="BaseText">
    <w:name w:val="Base_Text"/>
    <w:qFormat/>
    <w:rsid w:val="008065A9"/>
    <w:pPr>
      <w:spacing w:after="240" w:line="240" w:lineRule="atLeast"/>
      <w:jc w:val="both"/>
    </w:pPr>
    <w:rPr>
      <w:rFonts w:ascii="Cambria" w:hAnsi="Cambria"/>
      <w:sz w:val="22"/>
      <w:szCs w:val="22"/>
      <w:lang w:val="en-GB" w:eastAsia="en-US"/>
    </w:rPr>
  </w:style>
  <w:style w:type="paragraph" w:customStyle="1" w:styleId="a2">
    <w:name w:val="a2"/>
    <w:basedOn w:val="BaseText"/>
    <w:next w:val="Normal"/>
    <w:uiPriority w:val="11"/>
    <w:rsid w:val="0004163E"/>
    <w:pPr>
      <w:tabs>
        <w:tab w:val="num" w:pos="360"/>
        <w:tab w:val="left" w:pos="500"/>
        <w:tab w:val="left" w:pos="720"/>
      </w:tabs>
      <w:spacing w:before="270" w:line="270" w:lineRule="exact"/>
      <w:outlineLvl w:val="1"/>
    </w:pPr>
    <w:rPr>
      <w:b/>
      <w:sz w:val="28"/>
    </w:rPr>
  </w:style>
  <w:style w:type="paragraph" w:customStyle="1" w:styleId="ANNEXZ">
    <w:name w:val="ANNEX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a3">
    <w:name w:val="a3"/>
    <w:basedOn w:val="BaseText"/>
    <w:next w:val="Normal"/>
    <w:uiPriority w:val="12"/>
    <w:rsid w:val="00E32489"/>
    <w:pPr>
      <w:numPr>
        <w:ilvl w:val="2"/>
        <w:numId w:val="1"/>
      </w:numPr>
      <w:tabs>
        <w:tab w:val="left" w:pos="640"/>
      </w:tabs>
      <w:spacing w:line="250" w:lineRule="exact"/>
      <w:outlineLvl w:val="2"/>
    </w:pPr>
    <w:rPr>
      <w:b/>
    </w:rPr>
  </w:style>
  <w:style w:type="paragraph" w:customStyle="1" w:styleId="z2">
    <w:name w:val="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a4">
    <w:name w:val="a4"/>
    <w:basedOn w:val="BaseText"/>
    <w:next w:val="Normal"/>
    <w:uiPriority w:val="13"/>
    <w:rsid w:val="00E32489"/>
    <w:pPr>
      <w:numPr>
        <w:ilvl w:val="3"/>
        <w:numId w:val="1"/>
      </w:numPr>
      <w:tabs>
        <w:tab w:val="left" w:pos="880"/>
      </w:tabs>
      <w:outlineLvl w:val="3"/>
    </w:pPr>
    <w:rPr>
      <w:b/>
      <w:bCs/>
      <w:iCs/>
    </w:rPr>
  </w:style>
  <w:style w:type="paragraph" w:customStyle="1" w:styleId="z3">
    <w:name w:val="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a5">
    <w:name w:val="a5"/>
    <w:basedOn w:val="BaseText"/>
    <w:next w:val="Normal"/>
    <w:uiPriority w:val="14"/>
    <w:rsid w:val="00E32489"/>
    <w:pPr>
      <w:numPr>
        <w:ilvl w:val="4"/>
        <w:numId w:val="1"/>
      </w:numPr>
      <w:tabs>
        <w:tab w:val="left" w:pos="1140"/>
        <w:tab w:val="left" w:pos="1360"/>
      </w:tabs>
      <w:outlineLvl w:val="4"/>
    </w:pPr>
    <w:rPr>
      <w:b/>
      <w:bCs/>
      <w:iCs/>
    </w:rPr>
  </w:style>
  <w:style w:type="paragraph" w:customStyle="1" w:styleId="z4">
    <w:name w:val="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a6">
    <w:name w:val="a6"/>
    <w:basedOn w:val="BaseText"/>
    <w:next w:val="Normal"/>
    <w:uiPriority w:val="15"/>
    <w:rsid w:val="00E32489"/>
    <w:pPr>
      <w:numPr>
        <w:ilvl w:val="5"/>
        <w:numId w:val="1"/>
      </w:numPr>
      <w:tabs>
        <w:tab w:val="left" w:pos="1140"/>
        <w:tab w:val="left" w:pos="1360"/>
      </w:tabs>
    </w:pPr>
    <w:rPr>
      <w:b/>
      <w:bCs/>
    </w:rPr>
  </w:style>
  <w:style w:type="paragraph" w:customStyle="1" w:styleId="z5">
    <w:name w:val="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ANNEX">
    <w:name w:val="ANNEX"/>
    <w:basedOn w:val="BaseHeading"/>
    <w:next w:val="Normal"/>
    <w:uiPriority w:val="10"/>
    <w:rsid w:val="00CF7E30"/>
    <w:pPr>
      <w:keepNext/>
      <w:pageBreakBefore/>
      <w:numPr>
        <w:numId w:val="1"/>
      </w:numPr>
      <w:spacing w:after="760" w:line="310" w:lineRule="exact"/>
      <w:jc w:val="center"/>
    </w:pPr>
    <w:rPr>
      <w:rFonts w:eastAsia="MS Mincho"/>
      <w:b/>
      <w:sz w:val="28"/>
      <w:szCs w:val="20"/>
      <w:lang w:eastAsia="ja-JP"/>
    </w:rPr>
  </w:style>
  <w:style w:type="paragraph" w:customStyle="1" w:styleId="BiblioEntry">
    <w:name w:val="Biblio Entry"/>
    <w:basedOn w:val="BaseText"/>
    <w:rsid w:val="008065A9"/>
    <w:pPr>
      <w:ind w:left="662" w:hanging="662"/>
      <w:jc w:val="left"/>
    </w:pPr>
  </w:style>
  <w:style w:type="paragraph" w:customStyle="1" w:styleId="BiblioTitle">
    <w:name w:val="Biblio Title"/>
    <w:basedOn w:val="BaseHeading"/>
    <w:rsid w:val="006722A1"/>
    <w:pPr>
      <w:pageBreakBefore/>
      <w:spacing w:after="760" w:line="280" w:lineRule="atLeast"/>
      <w:jc w:val="center"/>
    </w:pPr>
    <w:rPr>
      <w:b/>
      <w:sz w:val="28"/>
    </w:rPr>
  </w:style>
  <w:style w:type="paragraph" w:customStyle="1" w:styleId="BodyText-">
    <w:name w:val="Body Text (-)"/>
    <w:basedOn w:val="BaseText"/>
    <w:rsid w:val="00C8398A"/>
    <w:pPr>
      <w:spacing w:line="220" w:lineRule="atLeast"/>
    </w:pPr>
    <w:rPr>
      <w:sz w:val="18"/>
    </w:rPr>
  </w:style>
  <w:style w:type="paragraph" w:customStyle="1" w:styleId="BodyTextindent1">
    <w:name w:val="Body Text indent 1"/>
    <w:basedOn w:val="BaseText"/>
    <w:rsid w:val="008065A9"/>
    <w:pPr>
      <w:ind w:left="403"/>
    </w:pPr>
  </w:style>
  <w:style w:type="paragraph" w:customStyle="1" w:styleId="BodyTextindent1-">
    <w:name w:val="Body Text indent 1 (-)"/>
    <w:basedOn w:val="BodyTextindent1"/>
    <w:rsid w:val="00C8398A"/>
    <w:pPr>
      <w:spacing w:line="220" w:lineRule="atLeast"/>
    </w:pPr>
    <w:rPr>
      <w:sz w:val="18"/>
    </w:rPr>
  </w:style>
  <w:style w:type="paragraph" w:styleId="BodyTextIndent3">
    <w:name w:val="Body Text Indent 3"/>
    <w:basedOn w:val="BodyTextIndent2"/>
    <w:link w:val="BodyTextIndent3Char"/>
    <w:uiPriority w:val="99"/>
    <w:semiHidden/>
    <w:unhideWhenUsed/>
    <w:rsid w:val="005C1FF3"/>
    <w:pPr>
      <w:ind w:left="1208"/>
    </w:pPr>
    <w:rPr>
      <w:szCs w:val="16"/>
    </w:rPr>
  </w:style>
  <w:style w:type="paragraph" w:customStyle="1" w:styleId="BodyTextindent2-">
    <w:name w:val="Body Text indent 2 (-)"/>
    <w:basedOn w:val="BodyTextIndent2"/>
    <w:rsid w:val="000C3EA6"/>
    <w:pPr>
      <w:spacing w:line="220" w:lineRule="atLeast"/>
    </w:pPr>
    <w:rPr>
      <w:sz w:val="18"/>
    </w:rPr>
  </w:style>
  <w:style w:type="character" w:customStyle="1" w:styleId="BodyTextIndent3Char">
    <w:name w:val="Body Text Indent 3 Char"/>
    <w:basedOn w:val="DefaultParagraphFont"/>
    <w:link w:val="BodyTextIndent3"/>
    <w:uiPriority w:val="99"/>
    <w:semiHidden/>
    <w:rsid w:val="005C1FF3"/>
    <w:rPr>
      <w:rFonts w:ascii="Cambria" w:hAnsi="Cambria"/>
      <w:sz w:val="22"/>
      <w:szCs w:val="16"/>
      <w:lang w:val="en-GB" w:eastAsia="en-US"/>
    </w:rPr>
  </w:style>
  <w:style w:type="paragraph" w:customStyle="1" w:styleId="BodyTextindent3-">
    <w:name w:val="Body Text indent 3 (-)"/>
    <w:basedOn w:val="BodyTextIndent3"/>
    <w:rsid w:val="000C3EA6"/>
    <w:pPr>
      <w:spacing w:line="220" w:lineRule="atLeast"/>
      <w:ind w:left="1202"/>
    </w:pPr>
    <w:rPr>
      <w:sz w:val="18"/>
    </w:rPr>
  </w:style>
  <w:style w:type="paragraph" w:customStyle="1" w:styleId="BodyTextindent4">
    <w:name w:val="Body Text indent 4"/>
    <w:basedOn w:val="BodyTextIndent3"/>
    <w:rsid w:val="000C3EA6"/>
    <w:pPr>
      <w:ind w:left="1605"/>
    </w:pPr>
  </w:style>
  <w:style w:type="paragraph" w:customStyle="1" w:styleId="BodyTextindent4-">
    <w:name w:val="Body Text indent 4 (-)"/>
    <w:basedOn w:val="BodyTextindent4"/>
    <w:rsid w:val="00C8398A"/>
    <w:pPr>
      <w:spacing w:line="220" w:lineRule="atLeast"/>
    </w:pPr>
    <w:rPr>
      <w:rFonts w:eastAsia="MS Mincho"/>
      <w:sz w:val="18"/>
      <w:szCs w:val="20"/>
      <w:lang w:eastAsia="ja-JP"/>
    </w:rPr>
  </w:style>
  <w:style w:type="paragraph" w:customStyle="1" w:styleId="BodyTextCenter">
    <w:name w:val="Body Text_Center"/>
    <w:basedOn w:val="BaseText"/>
    <w:rsid w:val="008065A9"/>
    <w:pPr>
      <w:jc w:val="center"/>
    </w:pPr>
  </w:style>
  <w:style w:type="paragraph" w:customStyle="1" w:styleId="BodyTextLeft">
    <w:name w:val="Body Text_Left"/>
    <w:basedOn w:val="BaseText"/>
    <w:rsid w:val="00B8456E"/>
    <w:pPr>
      <w:spacing w:after="120"/>
      <w:jc w:val="left"/>
    </w:pPr>
  </w:style>
  <w:style w:type="paragraph" w:customStyle="1" w:styleId="IndexLetter">
    <w:name w:val="IndexLetter"/>
    <w:basedOn w:val="BaseText"/>
    <w:rsid w:val="0093166A"/>
    <w:pPr>
      <w:keepNext/>
      <w:spacing w:after="120"/>
    </w:pPr>
    <w:rPr>
      <w:b/>
    </w:rPr>
  </w:style>
  <w:style w:type="paragraph" w:customStyle="1" w:styleId="Code">
    <w:name w:val="Code"/>
    <w:basedOn w:val="BaseText"/>
    <w:link w:val="CodeChar"/>
    <w:qFormat/>
    <w:rsid w:val="008065A9"/>
    <w:pPr>
      <w:spacing w:after="0"/>
      <w:jc w:val="left"/>
    </w:pPr>
    <w:rPr>
      <w:rFonts w:ascii="Courier New" w:hAnsi="Courier New"/>
    </w:rPr>
  </w:style>
  <w:style w:type="paragraph" w:customStyle="1" w:styleId="Code-">
    <w:name w:val="Code (-)"/>
    <w:basedOn w:val="Code"/>
    <w:rsid w:val="008065A9"/>
    <w:pPr>
      <w:spacing w:line="220" w:lineRule="atLeast"/>
    </w:pPr>
    <w:rPr>
      <w:sz w:val="18"/>
    </w:rPr>
  </w:style>
  <w:style w:type="paragraph" w:customStyle="1" w:styleId="Code--">
    <w:name w:val="Code (--)"/>
    <w:basedOn w:val="Code"/>
    <w:rsid w:val="008065A9"/>
    <w:pPr>
      <w:spacing w:line="200" w:lineRule="atLeast"/>
    </w:pPr>
    <w:rPr>
      <w:sz w:val="16"/>
    </w:rPr>
  </w:style>
  <w:style w:type="paragraph" w:customStyle="1" w:styleId="CoverTitleA1">
    <w:name w:val="Cover Title_A1"/>
    <w:basedOn w:val="BaseHeading"/>
    <w:rsid w:val="000A3CF8"/>
    <w:pPr>
      <w:spacing w:before="1600" w:line="360" w:lineRule="exact"/>
      <w:outlineLvl w:val="9"/>
    </w:pPr>
    <w:rPr>
      <w:b/>
      <w:sz w:val="32"/>
    </w:rPr>
  </w:style>
  <w:style w:type="paragraph" w:customStyle="1" w:styleId="CoverTitleA2">
    <w:name w:val="Cover Title_A2"/>
    <w:basedOn w:val="CoverTitleA1"/>
    <w:rsid w:val="000A3CF8"/>
    <w:pPr>
      <w:spacing w:before="800"/>
    </w:pPr>
  </w:style>
  <w:style w:type="paragraph" w:customStyle="1" w:styleId="CoverTitleA3">
    <w:name w:val="Cover Title_A3"/>
    <w:basedOn w:val="CoverTitleA1"/>
    <w:rsid w:val="00A2760C"/>
    <w:rPr>
      <w:b w:val="0"/>
    </w:rPr>
  </w:style>
  <w:style w:type="paragraph" w:customStyle="1" w:styleId="CoverTitleB">
    <w:name w:val="Cover Title_B"/>
    <w:basedOn w:val="BaseHeading"/>
    <w:rsid w:val="00A2760C"/>
    <w:pPr>
      <w:outlineLvl w:val="9"/>
    </w:pPr>
    <w:rPr>
      <w:i/>
      <w:lang w:val="fr-FR"/>
    </w:rPr>
  </w:style>
  <w:style w:type="paragraph" w:customStyle="1" w:styleId="Definition">
    <w:name w:val="Definition"/>
    <w:basedOn w:val="BaseText"/>
    <w:uiPriority w:val="9"/>
    <w:rsid w:val="00A21A1D"/>
    <w:pPr>
      <w:spacing w:line="230" w:lineRule="atLeast"/>
    </w:pPr>
  </w:style>
  <w:style w:type="paragraph" w:customStyle="1" w:styleId="Dimension100">
    <w:name w:val="Dimension_100"/>
    <w:basedOn w:val="BaseText"/>
    <w:rsid w:val="00A21A1D"/>
    <w:pPr>
      <w:spacing w:after="60" w:line="220" w:lineRule="atLeast"/>
      <w:jc w:val="right"/>
    </w:pPr>
    <w:rPr>
      <w:sz w:val="20"/>
    </w:rPr>
  </w:style>
  <w:style w:type="paragraph" w:customStyle="1" w:styleId="Dimension50">
    <w:name w:val="Dimension_50"/>
    <w:basedOn w:val="Dimension100"/>
    <w:rsid w:val="00A21A1D"/>
    <w:pPr>
      <w:ind w:right="2434"/>
    </w:pPr>
  </w:style>
  <w:style w:type="paragraph" w:customStyle="1" w:styleId="Dimension75">
    <w:name w:val="Dimension_75"/>
    <w:basedOn w:val="Dimension100"/>
    <w:rsid w:val="00A21A1D"/>
    <w:pPr>
      <w:ind w:right="1253"/>
    </w:pPr>
  </w:style>
  <w:style w:type="paragraph" w:customStyle="1" w:styleId="dl">
    <w:name w:val="dl"/>
    <w:basedOn w:val="BaseText"/>
    <w:rsid w:val="00A21A1D"/>
    <w:pPr>
      <w:ind w:left="806" w:hanging="403"/>
    </w:pPr>
  </w:style>
  <w:style w:type="paragraph" w:customStyle="1" w:styleId="Example">
    <w:name w:val="Example"/>
    <w:basedOn w:val="BaseText"/>
    <w:rsid w:val="00A21A1D"/>
    <w:pPr>
      <w:tabs>
        <w:tab w:val="left" w:pos="1354"/>
      </w:tabs>
      <w:spacing w:line="220" w:lineRule="atLeast"/>
    </w:pPr>
    <w:rPr>
      <w:sz w:val="20"/>
    </w:rPr>
  </w:style>
  <w:style w:type="paragraph" w:customStyle="1" w:styleId="Examplecontinued">
    <w:name w:val="Example continued"/>
    <w:basedOn w:val="Example"/>
    <w:rsid w:val="00A21A1D"/>
  </w:style>
  <w:style w:type="paragraph" w:customStyle="1" w:styleId="Exampleindent">
    <w:name w:val="Example indent"/>
    <w:basedOn w:val="Example"/>
    <w:rsid w:val="00EC4567"/>
    <w:pPr>
      <w:tabs>
        <w:tab w:val="clear" w:pos="1354"/>
        <w:tab w:val="left" w:pos="1757"/>
      </w:tabs>
      <w:ind w:left="403"/>
    </w:pPr>
  </w:style>
  <w:style w:type="paragraph" w:customStyle="1" w:styleId="Exampleindentcontinued">
    <w:name w:val="Example indent continued"/>
    <w:basedOn w:val="Exampleindent"/>
    <w:rsid w:val="00A21A1D"/>
  </w:style>
  <w:style w:type="paragraph" w:customStyle="1" w:styleId="Figureexample">
    <w:name w:val="Figure example"/>
    <w:basedOn w:val="Example"/>
    <w:rsid w:val="00A21A1D"/>
  </w:style>
  <w:style w:type="paragraph" w:customStyle="1" w:styleId="FigureGraphic">
    <w:name w:val="Figure Graphic"/>
    <w:basedOn w:val="BaseText"/>
    <w:rsid w:val="00A21A1D"/>
    <w:pPr>
      <w:spacing w:before="240" w:after="120"/>
      <w:jc w:val="center"/>
    </w:pPr>
  </w:style>
  <w:style w:type="paragraph" w:customStyle="1" w:styleId="Note">
    <w:name w:val="Note"/>
    <w:basedOn w:val="BaseText"/>
    <w:rsid w:val="00A21A1D"/>
    <w:pPr>
      <w:tabs>
        <w:tab w:val="left" w:pos="965"/>
      </w:tabs>
      <w:spacing w:line="220" w:lineRule="atLeast"/>
    </w:pPr>
    <w:rPr>
      <w:sz w:val="20"/>
    </w:rPr>
  </w:style>
  <w:style w:type="paragraph" w:customStyle="1" w:styleId="Note8">
    <w:name w:val="Note (8)"/>
    <w:basedOn w:val="BaseText"/>
    <w:rsid w:val="00246012"/>
    <w:pPr>
      <w:tabs>
        <w:tab w:val="left" w:pos="965"/>
      </w:tabs>
      <w:spacing w:line="220" w:lineRule="atLeast"/>
    </w:pPr>
    <w:rPr>
      <w:sz w:val="18"/>
    </w:rPr>
  </w:style>
  <w:style w:type="paragraph" w:customStyle="1" w:styleId="Figurenote">
    <w:name w:val="Figure note"/>
    <w:basedOn w:val="Note"/>
    <w:rsid w:val="00A21A1D"/>
  </w:style>
  <w:style w:type="paragraph" w:customStyle="1" w:styleId="Figuresubtitle">
    <w:name w:val="Figure subtitle"/>
    <w:basedOn w:val="BaseText"/>
    <w:rsid w:val="00A21A1D"/>
    <w:pPr>
      <w:spacing w:before="120" w:after="120"/>
      <w:jc w:val="center"/>
    </w:pPr>
    <w:rPr>
      <w:b/>
    </w:rPr>
  </w:style>
  <w:style w:type="paragraph" w:customStyle="1" w:styleId="Figuretitle0">
    <w:name w:val="Figure title"/>
    <w:basedOn w:val="BaseHeading"/>
    <w:rsid w:val="00415BD1"/>
    <w:pPr>
      <w:suppressAutoHyphens/>
      <w:spacing w:before="240" w:after="360"/>
      <w:jc w:val="center"/>
      <w:outlineLvl w:val="9"/>
    </w:pPr>
    <w:rPr>
      <w:b/>
    </w:rPr>
  </w:style>
  <w:style w:type="paragraph" w:customStyle="1" w:styleId="ForewordText">
    <w:name w:val="Foreword Text"/>
    <w:basedOn w:val="BaseText"/>
    <w:rsid w:val="00A21A1D"/>
  </w:style>
  <w:style w:type="paragraph" w:customStyle="1" w:styleId="zzForeword">
    <w:name w:val="zzForeword"/>
    <w:basedOn w:val="BaseHeading"/>
    <w:rsid w:val="00404D41"/>
    <w:pPr>
      <w:keepNext/>
      <w:pageBreakBefore/>
      <w:suppressAutoHyphens/>
      <w:spacing w:before="310" w:after="310" w:line="310" w:lineRule="atLeast"/>
    </w:pPr>
    <w:rPr>
      <w:b/>
      <w:sz w:val="28"/>
    </w:rPr>
  </w:style>
  <w:style w:type="paragraph" w:customStyle="1" w:styleId="Formula">
    <w:name w:val="Formula"/>
    <w:basedOn w:val="BaseText"/>
    <w:rsid w:val="00A21A1D"/>
    <w:pPr>
      <w:tabs>
        <w:tab w:val="right" w:pos="9749"/>
      </w:tabs>
      <w:spacing w:after="220"/>
      <w:ind w:left="403"/>
      <w:jc w:val="left"/>
    </w:pPr>
  </w:style>
  <w:style w:type="paragraph" w:customStyle="1" w:styleId="IntroTitle">
    <w:name w:val="Intro Title"/>
    <w:basedOn w:val="zzForeword"/>
    <w:rsid w:val="00A21A1D"/>
  </w:style>
  <w:style w:type="paragraph" w:customStyle="1" w:styleId="KeyText">
    <w:name w:val="Key Text"/>
    <w:basedOn w:val="BodyText-"/>
    <w:rsid w:val="00A21A1D"/>
    <w:pPr>
      <w:tabs>
        <w:tab w:val="left" w:pos="346"/>
      </w:tabs>
      <w:spacing w:after="60"/>
      <w:ind w:left="346" w:hanging="346"/>
    </w:pPr>
  </w:style>
  <w:style w:type="paragraph" w:customStyle="1" w:styleId="KeyTitle">
    <w:name w:val="Key Title"/>
    <w:basedOn w:val="KeyText"/>
    <w:next w:val="KeyText"/>
    <w:rsid w:val="00A21A1D"/>
    <w:pPr>
      <w:jc w:val="left"/>
    </w:pPr>
    <w:rPr>
      <w:b/>
    </w:rPr>
  </w:style>
  <w:style w:type="paragraph" w:customStyle="1" w:styleId="ListContinue1">
    <w:name w:val="List Continue 1"/>
    <w:basedOn w:val="BaseText"/>
    <w:rsid w:val="00AF1A96"/>
    <w:pPr>
      <w:numPr>
        <w:numId w:val="2"/>
      </w:numPr>
      <w:tabs>
        <w:tab w:val="left" w:pos="720"/>
      </w:tabs>
      <w:ind w:left="357" w:hanging="357"/>
    </w:pPr>
  </w:style>
  <w:style w:type="paragraph" w:customStyle="1" w:styleId="ListContinue1-">
    <w:name w:val="List Continue 1 (-)"/>
    <w:basedOn w:val="ListContinue1"/>
    <w:rsid w:val="003149CB"/>
    <w:pPr>
      <w:spacing w:line="210" w:lineRule="atLeast"/>
      <w:ind w:left="403" w:hanging="403"/>
    </w:pPr>
    <w:rPr>
      <w:sz w:val="20"/>
    </w:rPr>
  </w:style>
  <w:style w:type="paragraph" w:styleId="ListContinue2">
    <w:name w:val="List Continue 2"/>
    <w:basedOn w:val="ListContinue1"/>
    <w:rsid w:val="00BF7AE3"/>
    <w:pPr>
      <w:numPr>
        <w:numId w:val="5"/>
      </w:numPr>
      <w:tabs>
        <w:tab w:val="left" w:pos="800"/>
      </w:tabs>
    </w:pPr>
  </w:style>
  <w:style w:type="paragraph" w:customStyle="1" w:styleId="ListContinue2-">
    <w:name w:val="List Continue 2 (-)"/>
    <w:basedOn w:val="ListContinue1-"/>
    <w:rsid w:val="00404BAF"/>
    <w:pPr>
      <w:tabs>
        <w:tab w:val="left" w:pos="806"/>
      </w:tabs>
      <w:ind w:left="1200" w:hanging="810"/>
      <w:jc w:val="left"/>
    </w:pPr>
  </w:style>
  <w:style w:type="paragraph" w:styleId="ListContinue3">
    <w:name w:val="List Continue 3"/>
    <w:basedOn w:val="ListContinue1"/>
    <w:rsid w:val="00BF7AE3"/>
    <w:pPr>
      <w:numPr>
        <w:numId w:val="4"/>
      </w:numPr>
      <w:tabs>
        <w:tab w:val="left" w:pos="1200"/>
      </w:tabs>
    </w:pPr>
  </w:style>
  <w:style w:type="paragraph" w:customStyle="1" w:styleId="ListContinue3-">
    <w:name w:val="List Continue 3 (-)"/>
    <w:basedOn w:val="ListContinue1-"/>
    <w:rsid w:val="00BF7AE3"/>
    <w:pPr>
      <w:ind w:left="1209"/>
    </w:pPr>
  </w:style>
  <w:style w:type="paragraph" w:styleId="ListContinue4">
    <w:name w:val="List Continue 4"/>
    <w:basedOn w:val="ListContinue1"/>
    <w:rsid w:val="00BF7AE3"/>
    <w:pPr>
      <w:tabs>
        <w:tab w:val="left" w:pos="1600"/>
      </w:tabs>
    </w:pPr>
  </w:style>
  <w:style w:type="paragraph" w:customStyle="1" w:styleId="ListContinue4-">
    <w:name w:val="List Continue 4 (-)"/>
    <w:basedOn w:val="ListContinue1-"/>
    <w:rsid w:val="00BF7AE3"/>
    <w:pPr>
      <w:ind w:left="1598"/>
    </w:pPr>
  </w:style>
  <w:style w:type="paragraph" w:customStyle="1" w:styleId="ListNumber1">
    <w:name w:val="List Number 1"/>
    <w:basedOn w:val="BaseText"/>
    <w:rsid w:val="0037643F"/>
    <w:pPr>
      <w:ind w:left="403" w:hanging="403"/>
    </w:pPr>
  </w:style>
  <w:style w:type="paragraph" w:customStyle="1" w:styleId="ListNumber1-">
    <w:name w:val="List Number 1 (-)"/>
    <w:basedOn w:val="ListNumber1"/>
    <w:rsid w:val="003149CB"/>
    <w:pPr>
      <w:spacing w:line="210" w:lineRule="atLeast"/>
    </w:pPr>
    <w:rPr>
      <w:sz w:val="20"/>
    </w:rPr>
  </w:style>
  <w:style w:type="paragraph" w:styleId="ListNumber2">
    <w:name w:val="List Number 2"/>
    <w:basedOn w:val="ListNumber1"/>
    <w:rsid w:val="0037643F"/>
    <w:pPr>
      <w:tabs>
        <w:tab w:val="left" w:pos="800"/>
      </w:tabs>
      <w:ind w:left="806"/>
    </w:pPr>
  </w:style>
  <w:style w:type="paragraph" w:customStyle="1" w:styleId="ListNumber2-">
    <w:name w:val="List Number 2 (-)"/>
    <w:basedOn w:val="ListNumber1-"/>
    <w:qFormat/>
    <w:rsid w:val="00BF7AE3"/>
    <w:pPr>
      <w:ind w:left="806"/>
    </w:pPr>
  </w:style>
  <w:style w:type="paragraph" w:styleId="ListNumber3">
    <w:name w:val="List Number 3"/>
    <w:basedOn w:val="ListNumber1"/>
    <w:rsid w:val="0037643F"/>
    <w:pPr>
      <w:tabs>
        <w:tab w:val="left" w:pos="1200"/>
      </w:tabs>
      <w:ind w:left="1208"/>
    </w:pPr>
  </w:style>
  <w:style w:type="paragraph" w:customStyle="1" w:styleId="ListNumber3-">
    <w:name w:val="List Number 3 (-)"/>
    <w:basedOn w:val="ListNumber1-"/>
    <w:rsid w:val="00BF7AE3"/>
    <w:pPr>
      <w:ind w:left="1209"/>
    </w:pPr>
  </w:style>
  <w:style w:type="paragraph" w:styleId="ListNumber4">
    <w:name w:val="List Number 4"/>
    <w:basedOn w:val="ListNumber1"/>
    <w:rsid w:val="0037643F"/>
    <w:pPr>
      <w:tabs>
        <w:tab w:val="left" w:pos="1600"/>
      </w:tabs>
      <w:ind w:left="1599"/>
    </w:pPr>
  </w:style>
  <w:style w:type="paragraph" w:customStyle="1" w:styleId="ListNumber4-">
    <w:name w:val="List Number 4 (-)"/>
    <w:basedOn w:val="ListNumber1-"/>
    <w:rsid w:val="00BF7AE3"/>
    <w:pPr>
      <w:ind w:left="1598"/>
    </w:pPr>
  </w:style>
  <w:style w:type="paragraph" w:styleId="BodyText2">
    <w:name w:val="Body Text 2"/>
    <w:basedOn w:val="Normal"/>
    <w:link w:val="BodyText2Char"/>
    <w:unhideWhenUsed/>
    <w:rsid w:val="005010E3"/>
    <w:pPr>
      <w:spacing w:after="120" w:line="480" w:lineRule="auto"/>
    </w:pPr>
  </w:style>
  <w:style w:type="paragraph" w:customStyle="1" w:styleId="TermNum">
    <w:name w:val="TermNum"/>
    <w:basedOn w:val="BaseText"/>
    <w:rsid w:val="00621BB2"/>
    <w:pPr>
      <w:keepNext/>
      <w:spacing w:after="0"/>
    </w:pPr>
    <w:rPr>
      <w:b/>
    </w:rPr>
  </w:style>
  <w:style w:type="paragraph" w:customStyle="1" w:styleId="Tabletitle">
    <w:name w:val="Table title"/>
    <w:basedOn w:val="Figuretitle0"/>
    <w:rsid w:val="0069105E"/>
    <w:pPr>
      <w:spacing w:before="120" w:after="120"/>
    </w:pPr>
  </w:style>
  <w:style w:type="paragraph" w:customStyle="1" w:styleId="Tablebody">
    <w:name w:val="Table body"/>
    <w:basedOn w:val="BaseText"/>
    <w:rsid w:val="0069105E"/>
    <w:pPr>
      <w:spacing w:before="60" w:after="60" w:line="210" w:lineRule="atLeast"/>
      <w:jc w:val="left"/>
    </w:pPr>
    <w:rPr>
      <w:sz w:val="20"/>
    </w:rPr>
  </w:style>
  <w:style w:type="paragraph" w:customStyle="1" w:styleId="Tablebody-">
    <w:name w:val="Table body (-)"/>
    <w:basedOn w:val="Tablebody"/>
    <w:rsid w:val="0069105E"/>
    <w:rPr>
      <w:sz w:val="18"/>
    </w:rPr>
  </w:style>
  <w:style w:type="paragraph" w:customStyle="1" w:styleId="Tablebody--">
    <w:name w:val="Table body (--)"/>
    <w:basedOn w:val="Tablebody"/>
    <w:rsid w:val="0069105E"/>
    <w:rPr>
      <w:sz w:val="16"/>
    </w:rPr>
  </w:style>
  <w:style w:type="paragraph" w:customStyle="1" w:styleId="Tablebody0">
    <w:name w:val="Table body (+)"/>
    <w:basedOn w:val="Tablebody"/>
    <w:rsid w:val="0069105E"/>
    <w:pPr>
      <w:spacing w:line="230" w:lineRule="atLeast"/>
    </w:pPr>
    <w:rPr>
      <w:sz w:val="22"/>
    </w:rPr>
  </w:style>
  <w:style w:type="paragraph" w:customStyle="1" w:styleId="Tablefooter">
    <w:name w:val="Table footer"/>
    <w:basedOn w:val="BaseText"/>
    <w:rsid w:val="0069105E"/>
    <w:pPr>
      <w:tabs>
        <w:tab w:val="left" w:pos="346"/>
      </w:tabs>
      <w:spacing w:before="60" w:after="60" w:line="200" w:lineRule="atLeast"/>
    </w:pPr>
    <w:rPr>
      <w:sz w:val="18"/>
    </w:rPr>
  </w:style>
  <w:style w:type="paragraph" w:customStyle="1" w:styleId="Tableheader">
    <w:name w:val="Table header"/>
    <w:basedOn w:val="Tablebody"/>
    <w:rsid w:val="0069105E"/>
  </w:style>
  <w:style w:type="paragraph" w:customStyle="1" w:styleId="Tableheader-">
    <w:name w:val="Table header (-)"/>
    <w:basedOn w:val="Tablebody-"/>
    <w:rsid w:val="0069105E"/>
  </w:style>
  <w:style w:type="paragraph" w:customStyle="1" w:styleId="Tableheader--">
    <w:name w:val="Table header (--)"/>
    <w:basedOn w:val="Tablebody--"/>
    <w:rsid w:val="0069105E"/>
  </w:style>
  <w:style w:type="paragraph" w:customStyle="1" w:styleId="Tableheader0">
    <w:name w:val="Table header (+)"/>
    <w:basedOn w:val="Tablebody0"/>
    <w:rsid w:val="0069105E"/>
  </w:style>
  <w:style w:type="paragraph" w:customStyle="1" w:styleId="Notice">
    <w:name w:val="Notice"/>
    <w:basedOn w:val="BaseText"/>
    <w:rsid w:val="009D14C1"/>
    <w:rPr>
      <w:b/>
    </w:rPr>
  </w:style>
  <w:style w:type="paragraph" w:customStyle="1" w:styleId="p2">
    <w:name w:val="p2"/>
    <w:basedOn w:val="BaseText"/>
    <w:rsid w:val="0069105E"/>
    <w:pPr>
      <w:tabs>
        <w:tab w:val="left" w:pos="562"/>
      </w:tabs>
    </w:pPr>
  </w:style>
  <w:style w:type="paragraph" w:customStyle="1" w:styleId="p3">
    <w:name w:val="p3"/>
    <w:basedOn w:val="BaseText"/>
    <w:rsid w:val="0069105E"/>
    <w:pPr>
      <w:tabs>
        <w:tab w:val="left" w:pos="720"/>
      </w:tabs>
    </w:pPr>
  </w:style>
  <w:style w:type="paragraph" w:customStyle="1" w:styleId="p4">
    <w:name w:val="p4"/>
    <w:basedOn w:val="BaseText"/>
    <w:rsid w:val="0069105E"/>
    <w:pPr>
      <w:tabs>
        <w:tab w:val="left" w:pos="1094"/>
      </w:tabs>
    </w:pPr>
  </w:style>
  <w:style w:type="paragraph" w:customStyle="1" w:styleId="p5">
    <w:name w:val="p5"/>
    <w:basedOn w:val="BaseText"/>
    <w:rsid w:val="0069105E"/>
    <w:pPr>
      <w:tabs>
        <w:tab w:val="left" w:pos="1094"/>
      </w:tabs>
    </w:pPr>
  </w:style>
  <w:style w:type="paragraph" w:customStyle="1" w:styleId="p6">
    <w:name w:val="p6"/>
    <w:basedOn w:val="BaseText"/>
    <w:rsid w:val="0069105E"/>
    <w:pPr>
      <w:tabs>
        <w:tab w:val="left" w:pos="1440"/>
      </w:tabs>
    </w:pPr>
  </w:style>
  <w:style w:type="paragraph" w:customStyle="1" w:styleId="RefNorm">
    <w:name w:val="RefNorm"/>
    <w:basedOn w:val="BaseText"/>
    <w:rsid w:val="0069105E"/>
  </w:style>
  <w:style w:type="paragraph" w:customStyle="1" w:styleId="Notecontinued">
    <w:name w:val="Note continued"/>
    <w:basedOn w:val="Note"/>
    <w:rsid w:val="0069105E"/>
  </w:style>
  <w:style w:type="paragraph" w:customStyle="1" w:styleId="Noteindent">
    <w:name w:val="Note indent"/>
    <w:basedOn w:val="Note"/>
    <w:rsid w:val="0069105E"/>
    <w:pPr>
      <w:tabs>
        <w:tab w:val="clear" w:pos="965"/>
        <w:tab w:val="left" w:pos="1368"/>
      </w:tabs>
      <w:ind w:left="403"/>
    </w:pPr>
  </w:style>
  <w:style w:type="paragraph" w:customStyle="1" w:styleId="Noteindentcontinued">
    <w:name w:val="Note indent continued"/>
    <w:basedOn w:val="Noteindent"/>
    <w:qFormat/>
    <w:rsid w:val="0069105E"/>
  </w:style>
  <w:style w:type="paragraph" w:customStyle="1" w:styleId="MainTitle1">
    <w:name w:val="Main Title 1"/>
    <w:basedOn w:val="Normal"/>
    <w:rsid w:val="00AE1EA3"/>
    <w:pPr>
      <w:spacing w:before="400"/>
    </w:pPr>
    <w:rPr>
      <w:b/>
      <w:sz w:val="32"/>
    </w:rPr>
  </w:style>
  <w:style w:type="paragraph" w:customStyle="1" w:styleId="MainTitle2">
    <w:name w:val="Main Title 2"/>
    <w:basedOn w:val="Normal"/>
    <w:rsid w:val="00AE1EA3"/>
    <w:pPr>
      <w:outlineLvl w:val="1"/>
    </w:pPr>
    <w:rPr>
      <w:b/>
      <w:sz w:val="32"/>
    </w:rPr>
  </w:style>
  <w:style w:type="paragraph" w:customStyle="1" w:styleId="MainTitle3">
    <w:name w:val="Main Title 3"/>
    <w:basedOn w:val="Normal"/>
    <w:rsid w:val="00AE1EA3"/>
    <w:pPr>
      <w:outlineLvl w:val="2"/>
    </w:pPr>
    <w:rPr>
      <w:b/>
      <w:sz w:val="32"/>
    </w:rPr>
  </w:style>
  <w:style w:type="paragraph" w:customStyle="1" w:styleId="TableGraphic">
    <w:name w:val="Table Graphic"/>
    <w:basedOn w:val="FigureGraphic"/>
    <w:rsid w:val="00353BC2"/>
  </w:style>
  <w:style w:type="paragraph" w:styleId="ListContinue">
    <w:name w:val="List Continue"/>
    <w:basedOn w:val="Normal"/>
    <w:uiPriority w:val="99"/>
    <w:semiHidden/>
    <w:unhideWhenUsed/>
    <w:rsid w:val="00677DE0"/>
    <w:pPr>
      <w:spacing w:after="120"/>
      <w:ind w:left="360"/>
      <w:contextualSpacing/>
    </w:pPr>
  </w:style>
  <w:style w:type="character" w:customStyle="1" w:styleId="Courier">
    <w:name w:val="Courier"/>
    <w:rsid w:val="00686C14"/>
    <w:rPr>
      <w:rFonts w:ascii="Courier New" w:hAnsi="Courier New"/>
    </w:rPr>
  </w:style>
  <w:style w:type="paragraph" w:customStyle="1" w:styleId="BiblioDescription">
    <w:name w:val="Biblio Description"/>
    <w:basedOn w:val="BaseText"/>
    <w:next w:val="BiblioEntry"/>
    <w:rsid w:val="00B07624"/>
  </w:style>
  <w:style w:type="paragraph" w:customStyle="1" w:styleId="ListNumber5-">
    <w:name w:val="List Number 5 (-)"/>
    <w:basedOn w:val="ListNumber1-"/>
    <w:qFormat/>
    <w:rsid w:val="00BF0DE0"/>
    <w:pPr>
      <w:ind w:left="1996"/>
    </w:pPr>
  </w:style>
  <w:style w:type="paragraph" w:customStyle="1" w:styleId="ListContinue5-">
    <w:name w:val="List Continue 5 (-)"/>
    <w:basedOn w:val="ListContinue1-"/>
    <w:qFormat/>
    <w:rsid w:val="00BF0DE0"/>
    <w:pPr>
      <w:ind w:left="1593"/>
    </w:pPr>
  </w:style>
  <w:style w:type="paragraph" w:customStyle="1" w:styleId="BiblioText">
    <w:name w:val="Biblio Text"/>
    <w:basedOn w:val="BaseText"/>
    <w:qFormat/>
    <w:rsid w:val="00502275"/>
  </w:style>
  <w:style w:type="paragraph" w:customStyle="1" w:styleId="FigureImage">
    <w:name w:val="Figure Image"/>
    <w:basedOn w:val="FigureGraphic"/>
    <w:rsid w:val="00555041"/>
  </w:style>
  <w:style w:type="paragraph" w:customStyle="1" w:styleId="Figuredescription">
    <w:name w:val="Figure description"/>
    <w:basedOn w:val="Figuretitle0"/>
    <w:rsid w:val="00641207"/>
    <w:pPr>
      <w:shd w:val="pct10" w:color="auto" w:fill="auto"/>
    </w:pPr>
    <w:rPr>
      <w:szCs w:val="24"/>
    </w:rPr>
  </w:style>
  <w:style w:type="paragraph" w:customStyle="1" w:styleId="Formuladescription">
    <w:name w:val="Formula description"/>
    <w:basedOn w:val="Formula"/>
    <w:rsid w:val="00641207"/>
    <w:pPr>
      <w:shd w:val="pct10" w:color="auto" w:fill="auto"/>
    </w:pPr>
    <w:rPr>
      <w:szCs w:val="24"/>
    </w:rPr>
  </w:style>
  <w:style w:type="paragraph" w:customStyle="1" w:styleId="Tabledescription">
    <w:name w:val="Table description"/>
    <w:basedOn w:val="Tabletitle"/>
    <w:rsid w:val="00641207"/>
    <w:pPr>
      <w:shd w:val="pct10" w:color="auto" w:fill="auto"/>
    </w:pPr>
    <w:rPr>
      <w:szCs w:val="24"/>
    </w:rPr>
  </w:style>
  <w:style w:type="paragraph" w:customStyle="1" w:styleId="Box-begin">
    <w:name w:val="Box-begin"/>
    <w:basedOn w:val="BaseText"/>
    <w:rsid w:val="00532AAE"/>
    <w:pPr>
      <w:shd w:val="clear" w:color="auto" w:fill="D9D9D9"/>
      <w:jc w:val="left"/>
    </w:pPr>
    <w:rPr>
      <w:szCs w:val="24"/>
    </w:rPr>
  </w:style>
  <w:style w:type="paragraph" w:customStyle="1" w:styleId="Box-end">
    <w:name w:val="Box-end"/>
    <w:basedOn w:val="BaseText"/>
    <w:rsid w:val="00532AAE"/>
    <w:pPr>
      <w:shd w:val="clear" w:color="auto" w:fill="D9D9D9"/>
      <w:jc w:val="left"/>
    </w:pPr>
    <w:rPr>
      <w:szCs w:val="24"/>
    </w:rPr>
  </w:style>
  <w:style w:type="paragraph" w:customStyle="1" w:styleId="Box-title">
    <w:name w:val="Box-title"/>
    <w:basedOn w:val="BaseHeading"/>
    <w:rsid w:val="00532AAE"/>
    <w:pPr>
      <w:shd w:val="clear" w:color="auto" w:fill="E6E6E6"/>
    </w:pPr>
    <w:rPr>
      <w:b/>
      <w:sz w:val="26"/>
      <w:szCs w:val="24"/>
    </w:rPr>
  </w:style>
  <w:style w:type="paragraph" w:styleId="BodyText">
    <w:name w:val="Body Text"/>
    <w:basedOn w:val="BaseText"/>
    <w:link w:val="BodyTextChar"/>
    <w:unhideWhenUsed/>
    <w:rsid w:val="00B10DF2"/>
    <w:pPr>
      <w:spacing w:after="120"/>
    </w:pPr>
  </w:style>
  <w:style w:type="character" w:customStyle="1" w:styleId="BodyTextChar">
    <w:name w:val="Body Text Char"/>
    <w:link w:val="BodyText"/>
    <w:rsid w:val="00B10DF2"/>
    <w:rPr>
      <w:rFonts w:ascii="Cambria" w:hAnsi="Cambria"/>
      <w:sz w:val="22"/>
      <w:szCs w:val="22"/>
      <w:lang w:eastAsia="en-US"/>
    </w:rPr>
  </w:style>
  <w:style w:type="paragraph" w:customStyle="1" w:styleId="FrontHead">
    <w:name w:val="Front Head"/>
    <w:basedOn w:val="BaseHeading"/>
    <w:next w:val="BodyText"/>
    <w:qFormat/>
    <w:rsid w:val="00C4588C"/>
    <w:pPr>
      <w:keepNext/>
      <w:pageBreakBefore/>
      <w:suppressAutoHyphens/>
      <w:spacing w:before="310" w:after="310" w:line="310" w:lineRule="atLeast"/>
    </w:pPr>
    <w:rPr>
      <w:b/>
      <w:sz w:val="28"/>
    </w:rPr>
  </w:style>
  <w:style w:type="paragraph" w:customStyle="1" w:styleId="IndexHead">
    <w:name w:val="Index Head"/>
    <w:basedOn w:val="BaseHeading"/>
    <w:rsid w:val="006722A1"/>
    <w:pPr>
      <w:pageBreakBefore/>
      <w:spacing w:after="760" w:line="280" w:lineRule="atLeast"/>
      <w:jc w:val="center"/>
    </w:pPr>
    <w:rPr>
      <w:b/>
      <w:sz w:val="28"/>
      <w:szCs w:val="28"/>
    </w:rPr>
  </w:style>
  <w:style w:type="paragraph" w:customStyle="1" w:styleId="Exampleindent2">
    <w:name w:val="Example indent 2"/>
    <w:basedOn w:val="BaseText"/>
    <w:rsid w:val="00EC4567"/>
    <w:pPr>
      <w:tabs>
        <w:tab w:val="left" w:pos="1758"/>
      </w:tabs>
      <w:spacing w:line="220" w:lineRule="atLeast"/>
      <w:ind w:left="805"/>
    </w:pPr>
    <w:rPr>
      <w:sz w:val="20"/>
    </w:rPr>
  </w:style>
  <w:style w:type="paragraph" w:customStyle="1" w:styleId="Exampleindent2continued">
    <w:name w:val="Example indent 2 continued"/>
    <w:basedOn w:val="BaseText"/>
    <w:rsid w:val="00EC4567"/>
    <w:pPr>
      <w:spacing w:line="220" w:lineRule="atLeast"/>
      <w:ind w:left="805"/>
    </w:pPr>
    <w:rPr>
      <w:sz w:val="20"/>
    </w:rPr>
  </w:style>
  <w:style w:type="paragraph" w:customStyle="1" w:styleId="Noteindent2continued">
    <w:name w:val="Note indent 2 continued"/>
    <w:basedOn w:val="BaseText"/>
    <w:rsid w:val="00EC4567"/>
    <w:pPr>
      <w:spacing w:line="220" w:lineRule="atLeast"/>
      <w:ind w:left="805"/>
    </w:pPr>
    <w:rPr>
      <w:sz w:val="20"/>
    </w:rPr>
  </w:style>
  <w:style w:type="paragraph" w:customStyle="1" w:styleId="Noteindent2">
    <w:name w:val="Note indent 2"/>
    <w:basedOn w:val="BaseText"/>
    <w:rsid w:val="00EC4567"/>
    <w:pPr>
      <w:tabs>
        <w:tab w:val="left" w:pos="1758"/>
      </w:tabs>
      <w:spacing w:line="220" w:lineRule="atLeast"/>
      <w:ind w:left="805"/>
    </w:pPr>
    <w:rPr>
      <w:sz w:val="20"/>
    </w:rPr>
  </w:style>
  <w:style w:type="character" w:customStyle="1" w:styleId="Chinese">
    <w:name w:val="Chinese"/>
    <w:uiPriority w:val="1"/>
    <w:qFormat/>
    <w:rsid w:val="00CB17A3"/>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C75559"/>
    <w:pPr>
      <w:shd w:val="pct15" w:color="auto" w:fill="auto"/>
    </w:pPr>
  </w:style>
  <w:style w:type="paragraph" w:customStyle="1" w:styleId="zzCopyright">
    <w:name w:val="zzCopyrigh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rsid w:val="00E9337E"/>
    <w:pPr>
      <w:pBdr>
        <w:top w:val="single" w:sz="4" w:space="4" w:color="auto"/>
        <w:left w:val="single" w:sz="4" w:space="4" w:color="auto"/>
        <w:bottom w:val="single" w:sz="4" w:space="4" w:color="auto"/>
        <w:right w:val="single" w:sz="4" w:space="4" w:color="auto"/>
      </w:pBdr>
    </w:pPr>
    <w:rPr>
      <w:sz w:val="20"/>
    </w:rPr>
  </w:style>
  <w:style w:type="paragraph" w:customStyle="1" w:styleId="zzSTDTitle">
    <w:name w:val="zzSTDTitle"/>
    <w:basedOn w:val="MainTitle1"/>
    <w:qFormat/>
    <w:rsid w:val="00C5041E"/>
    <w:rPr>
      <w:rFonts w:eastAsia="Calibri"/>
      <w:szCs w:val="22"/>
      <w:lang w:eastAsia="en-US"/>
    </w:rPr>
  </w:style>
  <w:style w:type="paragraph" w:customStyle="1" w:styleId="zzCover">
    <w:name w:val="zzCover"/>
    <w:basedOn w:val="Normal"/>
    <w:qFormat/>
    <w:rsid w:val="00C5041E"/>
    <w:pPr>
      <w:jc w:val="right"/>
    </w:pPr>
  </w:style>
  <w:style w:type="character" w:customStyle="1" w:styleId="Heading7Char">
    <w:name w:val="Heading 7 Char"/>
    <w:basedOn w:val="DefaultParagraphFont"/>
    <w:link w:val="Heading7"/>
    <w:uiPriority w:val="9"/>
    <w:rsid w:val="009A5AFF"/>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rsid w:val="009A5AFF"/>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rsid w:val="009A5AFF"/>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sid w:val="005010E3"/>
    <w:rPr>
      <w:rFonts w:ascii="Cambria" w:eastAsia="MS Mincho" w:hAnsi="Cambria"/>
      <w:sz w:val="22"/>
      <w:lang w:val="en-GB" w:eastAsia="ja-JP"/>
    </w:rPr>
  </w:style>
  <w:style w:type="paragraph" w:customStyle="1" w:styleId="Terms">
    <w:name w:val="Terms"/>
    <w:basedOn w:val="BaseText"/>
    <w:qFormat/>
    <w:rsid w:val="005010E3"/>
    <w:pPr>
      <w:jc w:val="left"/>
    </w:pPr>
    <w:rPr>
      <w:b/>
      <w:lang w:val="nl-NL"/>
    </w:rPr>
  </w:style>
  <w:style w:type="character" w:styleId="Hyperlink">
    <w:name w:val="Hyperlink"/>
    <w:basedOn w:val="DefaultParagraphFont"/>
    <w:uiPriority w:val="99"/>
    <w:unhideWhenUsed/>
    <w:rsid w:val="00D01683"/>
    <w:rPr>
      <w:color w:val="0563C1" w:themeColor="hyperlink"/>
      <w:u w:val="single"/>
    </w:rPr>
  </w:style>
  <w:style w:type="character" w:customStyle="1" w:styleId="UnresolvedMention1">
    <w:name w:val="Unresolved Mention1"/>
    <w:basedOn w:val="DefaultParagraphFont"/>
    <w:uiPriority w:val="99"/>
    <w:semiHidden/>
    <w:unhideWhenUsed/>
    <w:rsid w:val="00D01683"/>
    <w:rPr>
      <w:color w:val="808080"/>
      <w:shd w:val="clear" w:color="auto" w:fill="E6E6E6"/>
    </w:rPr>
  </w:style>
  <w:style w:type="paragraph" w:customStyle="1" w:styleId="zzCoverlarge">
    <w:name w:val="zzCover large"/>
    <w:basedOn w:val="zzCover"/>
    <w:qFormat/>
    <w:rsid w:val="00851241"/>
    <w:rPr>
      <w:b/>
      <w:sz w:val="28"/>
    </w:rPr>
  </w:style>
  <w:style w:type="paragraph" w:customStyle="1" w:styleId="zzCopyrightaddress">
    <w:name w:val="zzCopyright address"/>
    <w:basedOn w:val="zzCopyright"/>
    <w:qFormat/>
    <w:rsid w:val="0011192D"/>
    <w:pPr>
      <w:ind w:firstLine="340"/>
      <w:contextualSpacing/>
    </w:pPr>
  </w:style>
  <w:style w:type="paragraph" w:customStyle="1" w:styleId="release-version">
    <w:name w:val="release-version"/>
    <w:basedOn w:val="Normal"/>
    <w:qFormat/>
    <w:rsid w:val="007E65EB"/>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rsid w:val="0011192D"/>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rsid w:val="0011192D"/>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rsid w:val="007E65EB"/>
    <w:pPr>
      <w:pageBreakBefore/>
    </w:pPr>
    <w:rPr>
      <w:b/>
      <w:sz w:val="26"/>
    </w:rPr>
  </w:style>
  <w:style w:type="paragraph" w:styleId="Header">
    <w:name w:val="header"/>
    <w:aliases w:val="머리글="/>
    <w:basedOn w:val="Normal"/>
    <w:link w:val="HeaderChar"/>
    <w:uiPriority w:val="99"/>
    <w:unhideWhenUsed/>
    <w:rsid w:val="00B7356F"/>
    <w:pPr>
      <w:tabs>
        <w:tab w:val="center" w:pos="4536"/>
        <w:tab w:val="right" w:pos="9072"/>
      </w:tabs>
      <w:spacing w:after="600" w:line="240" w:lineRule="auto"/>
      <w:jc w:val="left"/>
    </w:pPr>
  </w:style>
  <w:style w:type="character" w:customStyle="1" w:styleId="HeaderChar">
    <w:name w:val="Header Char"/>
    <w:aliases w:val="머리글= Char"/>
    <w:basedOn w:val="DefaultParagraphFont"/>
    <w:link w:val="Header"/>
    <w:uiPriority w:val="99"/>
    <w:rsid w:val="00B7356F"/>
    <w:rPr>
      <w:rFonts w:ascii="Cambria" w:eastAsia="MS Mincho" w:hAnsi="Cambria"/>
      <w:sz w:val="22"/>
      <w:lang w:val="en-GB" w:eastAsia="ja-JP"/>
    </w:rPr>
  </w:style>
  <w:style w:type="paragraph" w:styleId="Footer">
    <w:name w:val="footer"/>
    <w:basedOn w:val="Normal"/>
    <w:link w:val="FooterChar"/>
    <w:uiPriority w:val="99"/>
    <w:unhideWhenUsed/>
    <w:rsid w:val="00B7356F"/>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sid w:val="00B7356F"/>
    <w:rPr>
      <w:rFonts w:ascii="Cambria" w:eastAsia="MS Mincho" w:hAnsi="Cambria"/>
      <w:sz w:val="22"/>
      <w:lang w:val="en-GB" w:eastAsia="ja-JP"/>
    </w:rPr>
  </w:style>
  <w:style w:type="paragraph" w:customStyle="1" w:styleId="zzContents">
    <w:name w:val="zzContents"/>
    <w:basedOn w:val="BodyText"/>
    <w:qFormat/>
    <w:rsid w:val="00DC58C9"/>
    <w:pPr>
      <w:pageBreakBefore/>
      <w:spacing w:after="240"/>
      <w:jc w:val="left"/>
    </w:pPr>
    <w:rPr>
      <w:b/>
      <w:sz w:val="28"/>
      <w:szCs w:val="28"/>
    </w:rPr>
  </w:style>
  <w:style w:type="character" w:customStyle="1" w:styleId="Heading1Char">
    <w:name w:val="Heading 1 Char"/>
    <w:aliases w:val="Heading 1 (H1) Char,Heading Char,1 Char,H1 Char"/>
    <w:link w:val="Heading1"/>
    <w:uiPriority w:val="9"/>
    <w:rsid w:val="00715C17"/>
    <w:rPr>
      <w:rFonts w:ascii="Cambria" w:eastAsia="MS Mincho" w:hAnsi="Cambria"/>
      <w:b/>
      <w:sz w:val="26"/>
      <w:lang w:eastAsia="ja-JP"/>
    </w:rPr>
  </w:style>
  <w:style w:type="paragraph" w:customStyle="1" w:styleId="Terms0">
    <w:name w:val="Term(s)"/>
    <w:basedOn w:val="BaseText"/>
    <w:uiPriority w:val="8"/>
    <w:rsid w:val="00621BB2"/>
    <w:pPr>
      <w:keepNext/>
      <w:suppressAutoHyphens/>
      <w:spacing w:after="0"/>
      <w:jc w:val="left"/>
    </w:pPr>
    <w:rPr>
      <w:b/>
    </w:rPr>
  </w:style>
  <w:style w:type="paragraph" w:styleId="TOC1">
    <w:name w:val="toc 1"/>
    <w:basedOn w:val="Normal"/>
    <w:next w:val="Normal"/>
    <w:autoRedefine/>
    <w:uiPriority w:val="39"/>
    <w:unhideWhenUsed/>
    <w:rsid w:val="00E75B61"/>
    <w:pPr>
      <w:spacing w:after="100"/>
    </w:pPr>
  </w:style>
  <w:style w:type="character" w:customStyle="1" w:styleId="BoldItalic">
    <w:name w:val="Bold Italic"/>
    <w:uiPriority w:val="1"/>
    <w:qFormat/>
    <w:rsid w:val="007007E3"/>
    <w:rPr>
      <w:rFonts w:ascii="Cambria" w:hAnsi="Cambria"/>
      <w:b w:val="0"/>
      <w:bCs/>
      <w:i/>
      <w:szCs w:val="24"/>
    </w:rPr>
  </w:style>
  <w:style w:type="character" w:customStyle="1" w:styleId="BoldSub">
    <w:name w:val="Bold Sub"/>
    <w:uiPriority w:val="1"/>
    <w:qFormat/>
    <w:rsid w:val="000F6ACF"/>
    <w:rPr>
      <w:rFonts w:ascii="Cambria" w:hAnsi="Cambria"/>
      <w:b w:val="0"/>
      <w:i w:val="0"/>
      <w:szCs w:val="24"/>
      <w:vertAlign w:val="subscript"/>
    </w:rPr>
  </w:style>
  <w:style w:type="character" w:customStyle="1" w:styleId="BoldItalicSub">
    <w:name w:val="Bold Italic Sub"/>
    <w:uiPriority w:val="1"/>
    <w:qFormat/>
    <w:rsid w:val="00475BCC"/>
    <w:rPr>
      <w:i/>
      <w:iCs/>
      <w:vertAlign w:val="subscript"/>
    </w:rPr>
  </w:style>
  <w:style w:type="paragraph" w:customStyle="1" w:styleId="Source">
    <w:name w:val="Source"/>
    <w:basedOn w:val="BaseText"/>
    <w:qFormat/>
    <w:rsid w:val="00AF1A96"/>
  </w:style>
  <w:style w:type="paragraph" w:styleId="FootnoteText">
    <w:name w:val="footnote text"/>
    <w:basedOn w:val="BaseText"/>
    <w:link w:val="FootnoteTextChar"/>
    <w:semiHidden/>
    <w:unhideWhenUsed/>
    <w:rsid w:val="00C777C7"/>
    <w:pPr>
      <w:spacing w:after="0" w:line="240" w:lineRule="auto"/>
    </w:pPr>
    <w:rPr>
      <w:sz w:val="20"/>
    </w:rPr>
  </w:style>
  <w:style w:type="character" w:customStyle="1" w:styleId="FootnoteTextChar">
    <w:name w:val="Footnote Text Char"/>
    <w:basedOn w:val="DefaultParagraphFont"/>
    <w:link w:val="FootnoteText"/>
    <w:semiHidden/>
    <w:rsid w:val="00C777C7"/>
    <w:rPr>
      <w:rFonts w:ascii="Cambria" w:hAnsi="Cambria"/>
      <w:szCs w:val="22"/>
      <w:lang w:val="en-GB" w:eastAsia="en-US"/>
    </w:rPr>
  </w:style>
  <w:style w:type="paragraph" w:customStyle="1" w:styleId="zzIndex">
    <w:name w:val="zzIndex"/>
    <w:basedOn w:val="BiblioTitle"/>
    <w:qFormat/>
    <w:rsid w:val="003D7D1C"/>
  </w:style>
  <w:style w:type="paragraph" w:styleId="BodyTextIndent2">
    <w:name w:val="Body Text Indent 2"/>
    <w:basedOn w:val="BodyTextindent1"/>
    <w:link w:val="BodyTextIndent2Char"/>
    <w:uiPriority w:val="99"/>
    <w:semiHidden/>
    <w:unhideWhenUsed/>
    <w:rsid w:val="0021457F"/>
    <w:pPr>
      <w:ind w:left="805"/>
    </w:pPr>
  </w:style>
  <w:style w:type="character" w:customStyle="1" w:styleId="BodyTextIndent2Char">
    <w:name w:val="Body Text Indent 2 Char"/>
    <w:basedOn w:val="DefaultParagraphFont"/>
    <w:link w:val="BodyTextIndent2"/>
    <w:uiPriority w:val="99"/>
    <w:semiHidden/>
    <w:rsid w:val="0021457F"/>
    <w:rPr>
      <w:rFonts w:ascii="Cambria" w:hAnsi="Cambria"/>
      <w:sz w:val="22"/>
      <w:szCs w:val="22"/>
      <w:lang w:val="en-GB" w:eastAsia="en-US"/>
    </w:rPr>
  </w:style>
  <w:style w:type="paragraph" w:customStyle="1" w:styleId="ANNEXHead">
    <w:name w:val="ANNEX Head"/>
    <w:basedOn w:val="BaseHeading"/>
    <w:qFormat/>
    <w:rsid w:val="00024FF1"/>
    <w:rPr>
      <w:b/>
      <w:sz w:val="28"/>
    </w:rPr>
  </w:style>
  <w:style w:type="paragraph" w:customStyle="1" w:styleId="ANNEXZHead">
    <w:name w:val="ANNEXZ Head"/>
    <w:basedOn w:val="BaseHeading"/>
    <w:qFormat/>
    <w:rsid w:val="00024FF1"/>
    <w:rPr>
      <w:b/>
      <w:sz w:val="28"/>
    </w:rPr>
  </w:style>
  <w:style w:type="character" w:customStyle="1" w:styleId="RegularItalic">
    <w:name w:val="Regular Italic"/>
    <w:basedOn w:val="DefaultParagraphFont"/>
    <w:uiPriority w:val="1"/>
    <w:qFormat/>
    <w:rsid w:val="0053367A"/>
    <w:rPr>
      <w:b/>
      <w:bCs/>
      <w:i/>
    </w:rPr>
  </w:style>
  <w:style w:type="character" w:customStyle="1" w:styleId="RegularSub">
    <w:name w:val="Regular Sub"/>
    <w:basedOn w:val="RegularItalic"/>
    <w:uiPriority w:val="1"/>
    <w:rsid w:val="008C3F86"/>
    <w:rPr>
      <w:b/>
      <w:bCs/>
      <w:i w:val="0"/>
      <w:vertAlign w:val="subscript"/>
    </w:rPr>
  </w:style>
  <w:style w:type="paragraph" w:customStyle="1" w:styleId="BodyTextBold">
    <w:name w:val="Body Text + Bold"/>
    <w:basedOn w:val="BodyText"/>
    <w:rsid w:val="0032035F"/>
    <w:rPr>
      <w:b/>
    </w:rPr>
  </w:style>
  <w:style w:type="character" w:styleId="FootnoteReference">
    <w:name w:val="footnote reference"/>
    <w:basedOn w:val="DefaultParagraphFont"/>
    <w:semiHidden/>
    <w:unhideWhenUsed/>
    <w:rsid w:val="00B3639F"/>
    <w:rPr>
      <w:rFonts w:ascii="Cambria" w:hAnsi="Cambria"/>
      <w:b w:val="0"/>
      <w:i w:val="0"/>
      <w:sz w:val="20"/>
      <w:vertAlign w:val="superscript"/>
    </w:rPr>
  </w:style>
  <w:style w:type="paragraph" w:styleId="TOCHeading">
    <w:name w:val="TOC Heading"/>
    <w:basedOn w:val="Heading1"/>
    <w:next w:val="Normal"/>
    <w:uiPriority w:val="39"/>
    <w:unhideWhenUsed/>
    <w:qFormat/>
    <w:rsid w:val="00B31D42"/>
    <w:pPr>
      <w:keepLines/>
      <w:tabs>
        <w:tab w:val="clear" w:pos="400"/>
        <w:tab w:val="clear" w:pos="560"/>
      </w:tabs>
      <w:suppressAutoHyphens w:val="0"/>
      <w:spacing w:before="240" w:after="0" w:line="259" w:lineRule="auto"/>
      <w:outlineLvl w:val="9"/>
    </w:pPr>
    <w:rPr>
      <w:rFonts w:asciiTheme="majorHAnsi" w:eastAsiaTheme="majorEastAsia" w:hAnsiTheme="majorHAnsi" w:cstheme="majorBidi"/>
      <w:b w:val="0"/>
      <w:color w:val="2F5496" w:themeColor="accent1" w:themeShade="BF"/>
      <w:sz w:val="32"/>
      <w:szCs w:val="32"/>
      <w:lang w:val="en-US" w:eastAsia="en-US"/>
    </w:rPr>
  </w:style>
  <w:style w:type="paragraph" w:customStyle="1" w:styleId="wherekeep-with-next">
    <w:name w:val="where_keep-with-next"/>
    <w:basedOn w:val="BodyText-"/>
    <w:rsid w:val="00DE277F"/>
    <w:rPr>
      <w:sz w:val="22"/>
    </w:rPr>
  </w:style>
  <w:style w:type="paragraph" w:customStyle="1" w:styleId="UnprocessedElements">
    <w:name w:val="UnprocessedElements"/>
    <w:basedOn w:val="BodyText"/>
    <w:qFormat/>
    <w:rsid w:val="00F15522"/>
    <w:rPr>
      <w:b/>
      <w:color w:val="FF0000"/>
      <w:sz w:val="32"/>
    </w:rPr>
  </w:style>
  <w:style w:type="paragraph" w:customStyle="1" w:styleId="z6">
    <w:name w:val="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ANNEXZZ">
    <w:name w:val="ANNEXZZ"/>
    <w:basedOn w:val="BaseHeading"/>
    <w:next w:val="Normal"/>
    <w:rsid w:val="009C73CE"/>
    <w:pPr>
      <w:keepNext/>
      <w:pageBreakBefore/>
      <w:spacing w:after="760" w:line="310" w:lineRule="exact"/>
      <w:jc w:val="center"/>
    </w:pPr>
    <w:rPr>
      <w:rFonts w:eastAsia="MS Mincho"/>
      <w:b/>
      <w:sz w:val="28"/>
      <w:szCs w:val="20"/>
      <w:lang w:eastAsia="ja-JP"/>
    </w:rPr>
  </w:style>
  <w:style w:type="paragraph" w:customStyle="1" w:styleId="zz2">
    <w:name w:val="zz2"/>
    <w:basedOn w:val="a2"/>
    <w:next w:val="Normal"/>
    <w:rsid w:val="000F1F54"/>
    <w:pPr>
      <w:keepNext/>
      <w:tabs>
        <w:tab w:val="clear" w:pos="500"/>
        <w:tab w:val="clear" w:pos="720"/>
      </w:tabs>
      <w:suppressAutoHyphens/>
      <w:jc w:val="left"/>
    </w:pPr>
    <w:rPr>
      <w:rFonts w:eastAsia="MS Mincho" w:cs="Cambria"/>
      <w:sz w:val="26"/>
      <w:szCs w:val="20"/>
      <w:lang w:eastAsia="fr-FR"/>
    </w:rPr>
  </w:style>
  <w:style w:type="paragraph" w:customStyle="1" w:styleId="zz3">
    <w:name w:val="zz3"/>
    <w:basedOn w:val="a3"/>
    <w:next w:val="Normal"/>
    <w:rsid w:val="000F1F54"/>
    <w:pPr>
      <w:keepNext/>
      <w:tabs>
        <w:tab w:val="clear" w:pos="640"/>
      </w:tabs>
      <w:suppressAutoHyphens/>
      <w:spacing w:before="60"/>
      <w:jc w:val="left"/>
    </w:pPr>
    <w:rPr>
      <w:rFonts w:eastAsia="MS Mincho" w:cs="Cambria"/>
      <w:sz w:val="24"/>
      <w:szCs w:val="20"/>
      <w:lang w:eastAsia="fr-FR"/>
    </w:rPr>
  </w:style>
  <w:style w:type="paragraph" w:customStyle="1" w:styleId="zz4">
    <w:name w:val="zz4"/>
    <w:basedOn w:val="a4"/>
    <w:next w:val="Normal"/>
    <w:rsid w:val="000F1F54"/>
    <w:pPr>
      <w:keepNext/>
      <w:tabs>
        <w:tab w:val="clear" w:pos="880"/>
        <w:tab w:val="clear" w:pos="1080"/>
        <w:tab w:val="left" w:pos="1060"/>
      </w:tabs>
      <w:suppressAutoHyphens/>
      <w:spacing w:before="60" w:line="230" w:lineRule="exact"/>
      <w:jc w:val="left"/>
    </w:pPr>
    <w:rPr>
      <w:rFonts w:eastAsia="MS Mincho" w:cs="Cambria"/>
      <w:bCs w:val="0"/>
      <w:iCs w:val="0"/>
      <w:szCs w:val="20"/>
      <w:lang w:eastAsia="fr-FR"/>
    </w:rPr>
  </w:style>
  <w:style w:type="paragraph" w:customStyle="1" w:styleId="zz5">
    <w:name w:val="zz5"/>
    <w:basedOn w:val="a5"/>
    <w:next w:val="Normal"/>
    <w:rsid w:val="000F1F54"/>
    <w:pPr>
      <w:keepNext/>
      <w:tabs>
        <w:tab w:val="clear" w:pos="1140"/>
        <w:tab w:val="clear" w:pos="1360"/>
      </w:tabs>
      <w:suppressAutoHyphens/>
      <w:spacing w:before="60" w:line="230" w:lineRule="exact"/>
      <w:jc w:val="left"/>
    </w:pPr>
    <w:rPr>
      <w:rFonts w:eastAsia="MS Mincho" w:cs="Cambria"/>
      <w:bCs w:val="0"/>
      <w:iCs w:val="0"/>
      <w:szCs w:val="20"/>
      <w:lang w:eastAsia="fr-FR"/>
    </w:rPr>
  </w:style>
  <w:style w:type="paragraph" w:customStyle="1" w:styleId="zz6">
    <w:name w:val="zz6"/>
    <w:basedOn w:val="a6"/>
    <w:next w:val="Normal"/>
    <w:rsid w:val="000F1F54"/>
    <w:pPr>
      <w:keepNext/>
      <w:tabs>
        <w:tab w:val="clear" w:pos="1140"/>
        <w:tab w:val="clear" w:pos="1360"/>
      </w:tabs>
      <w:suppressAutoHyphens/>
      <w:spacing w:before="60" w:line="230" w:lineRule="exact"/>
      <w:jc w:val="left"/>
      <w:outlineLvl w:val="5"/>
    </w:pPr>
    <w:rPr>
      <w:rFonts w:eastAsia="MS Mincho" w:cs="Cambria"/>
      <w:bCs w:val="0"/>
      <w:szCs w:val="20"/>
      <w:lang w:eastAsia="fr-FR"/>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character" w:customStyle="1" w:styleId="Regular">
    <w:name w:val="Regular"/>
  </w:style>
  <w:style w:type="character" w:customStyle="1" w:styleId="cell-format">
    <w:name w:val="cell-format"/>
  </w:style>
  <w:style w:type="character" w:customStyle="1" w:styleId="AnnexHeadingLine2">
    <w:name w:val="Annex Heading_Line 2"/>
  </w:style>
  <w:style w:type="character" w:customStyle="1" w:styleId="CambriaMath">
    <w:name w:val="Cambria Math"/>
  </w:style>
  <w:style w:type="character" w:customStyle="1" w:styleId="bibsurname">
    <w:name w:val="bib_surname"/>
  </w:style>
  <w:style w:type="character" w:customStyle="1" w:styleId="bibfname">
    <w:name w:val="bib_fname"/>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style>
  <w:style w:type="paragraph" w:styleId="TOC3">
    <w:name w:val="toc 3"/>
    <w:basedOn w:val="TOC2"/>
    <w:next w:val="Normal"/>
    <w:uiPriority w:val="39"/>
    <w:rsid w:val="00264095"/>
  </w:style>
  <w:style w:type="paragraph" w:styleId="TOC4">
    <w:name w:val="toc 4"/>
    <w:basedOn w:val="Normal"/>
    <w:next w:val="Normal"/>
    <w:autoRedefine/>
    <w:uiPriority w:val="39"/>
    <w:unhideWhenUsed/>
    <w:rsid w:val="00B30C0C"/>
    <w:pPr>
      <w:ind w:left="660"/>
    </w:pPr>
  </w:style>
  <w:style w:type="paragraph" w:styleId="TOC5">
    <w:name w:val="toc 5"/>
    <w:basedOn w:val="Normal"/>
    <w:next w:val="Normal"/>
    <w:autoRedefine/>
    <w:uiPriority w:val="39"/>
    <w:unhideWhenUsed/>
    <w:rsid w:val="00B30C0C"/>
    <w:pPr>
      <w:ind w:left="880"/>
    </w:pPr>
  </w:style>
  <w:style w:type="paragraph" w:styleId="TOC6">
    <w:name w:val="toc 6"/>
    <w:basedOn w:val="Normal"/>
    <w:next w:val="Normal"/>
    <w:autoRedefine/>
    <w:uiPriority w:val="39"/>
    <w:unhideWhenUsed/>
    <w:rsid w:val="00B30C0C"/>
    <w:pPr>
      <w:ind w:left="1100"/>
    </w:pPr>
  </w:style>
  <w:style w:type="paragraph" w:styleId="TOC7">
    <w:name w:val="toc 7"/>
    <w:basedOn w:val="Normal"/>
    <w:next w:val="Normal"/>
    <w:autoRedefine/>
    <w:uiPriority w:val="39"/>
    <w:unhideWhenUsed/>
    <w:rsid w:val="00B30C0C"/>
    <w:pPr>
      <w:ind w:left="1320"/>
    </w:pPr>
  </w:style>
  <w:style w:type="paragraph" w:styleId="TOC8">
    <w:name w:val="toc 8"/>
    <w:basedOn w:val="Normal"/>
    <w:next w:val="Normal"/>
    <w:autoRedefine/>
    <w:uiPriority w:val="39"/>
    <w:unhideWhenUsed/>
    <w:rsid w:val="00B30C0C"/>
    <w:pPr>
      <w:ind w:left="1540"/>
    </w:pPr>
  </w:style>
  <w:style w:type="paragraph" w:styleId="TOC9">
    <w:name w:val="toc 9"/>
    <w:basedOn w:val="Normal"/>
    <w:next w:val="Normal"/>
    <w:autoRedefine/>
    <w:uiPriority w:val="39"/>
    <w:unhideWhenUsed/>
    <w:rsid w:val="00B30C0C"/>
    <w:pPr>
      <w:ind w:left="1760"/>
    </w:pPr>
  </w:style>
  <w:style w:type="character" w:styleId="UnresolvedMention">
    <w:name w:val="Unresolved Mention"/>
    <w:basedOn w:val="DefaultParagraphFont"/>
    <w:uiPriority w:val="99"/>
    <w:semiHidden/>
    <w:unhideWhenUsed/>
    <w:rsid w:val="00693737"/>
    <w:rPr>
      <w:color w:val="605E5C"/>
      <w:shd w:val="clear" w:color="auto" w:fill="E1DFDD"/>
    </w:rPr>
  </w:style>
  <w:style w:type="paragraph" w:styleId="Revision">
    <w:name w:val="Revision"/>
    <w:hidden/>
    <w:uiPriority w:val="99"/>
    <w:semiHidden/>
    <w:rsid w:val="00561BAD"/>
    <w:rPr>
      <w:rFonts w:ascii="Cambria" w:eastAsia="MS Mincho" w:hAnsi="Cambria"/>
      <w:sz w:val="22"/>
      <w:lang w:val="en-GB" w:eastAsia="ja-JP"/>
    </w:rPr>
  </w:style>
  <w:style w:type="character" w:customStyle="1" w:styleId="CodeChar">
    <w:name w:val="Code Char"/>
    <w:basedOn w:val="DefaultParagraphFont"/>
    <w:link w:val="Code"/>
    <w:rsid w:val="00E24F40"/>
    <w:rPr>
      <w:rFonts w:ascii="Courier New" w:hAnsi="Courier New"/>
      <w:sz w:val="22"/>
      <w:szCs w:val="22"/>
      <w:lang w:val="en-GB" w:eastAsia="en-US"/>
    </w:rPr>
  </w:style>
  <w:style w:type="paragraph" w:styleId="BalloonText">
    <w:name w:val="Balloon Text"/>
    <w:basedOn w:val="Normal"/>
    <w:link w:val="BalloonTextChar"/>
    <w:rsid w:val="00FE17E8"/>
    <w:pPr>
      <w:spacing w:after="0" w:line="252" w:lineRule="auto"/>
      <w:jc w:val="left"/>
    </w:pPr>
    <w:rPr>
      <w:rFonts w:ascii="Tahoma" w:eastAsia="Times New Roman" w:hAnsi="Tahoma" w:cs="Tahoma"/>
      <w:sz w:val="16"/>
      <w:szCs w:val="16"/>
      <w:lang w:val="en-US" w:eastAsia="en-US"/>
    </w:rPr>
  </w:style>
  <w:style w:type="character" w:customStyle="1" w:styleId="BalloonTextChar">
    <w:name w:val="Balloon Text Char"/>
    <w:basedOn w:val="DefaultParagraphFont"/>
    <w:link w:val="BalloonText"/>
    <w:rsid w:val="00FE17E8"/>
    <w:rPr>
      <w:rFonts w:ascii="Tahoma" w:eastAsia="Times New Roman" w:hAnsi="Tahoma" w:cs="Tahoma"/>
      <w:sz w:val="16"/>
      <w:szCs w:val="16"/>
      <w:lang w:val="en-US" w:eastAsia="en-US"/>
    </w:rPr>
  </w:style>
  <w:style w:type="table" w:styleId="TableGrid">
    <w:name w:val="Table Grid"/>
    <w:basedOn w:val="TableNormal"/>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FE17E8"/>
    <w:rPr>
      <w:rFonts w:ascii="Cambria" w:eastAsia="MS Mincho" w:hAnsi="Cambria"/>
      <w:b/>
      <w:sz w:val="24"/>
      <w:lang w:eastAsia="ja-JP"/>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FE17E8"/>
    <w:rPr>
      <w:rFonts w:ascii="Cambria" w:eastAsia="MS Mincho" w:hAnsi="Cambria"/>
      <w:b/>
      <w:sz w:val="22"/>
      <w:lang w:eastAsia="ja-JP"/>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FE17E8"/>
    <w:rPr>
      <w:rFonts w:ascii="Cambria" w:eastAsia="MS Mincho" w:hAnsi="Cambria"/>
      <w:b/>
      <w:sz w:val="22"/>
      <w:lang w:eastAsia="ja-JP"/>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FE17E8"/>
    <w:rPr>
      <w:rFonts w:ascii="Cambria" w:eastAsia="MS Mincho" w:hAnsi="Cambria"/>
      <w:b/>
      <w:sz w:val="22"/>
      <w:lang w:eastAsia="ja-JP"/>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FE17E8"/>
    <w:rPr>
      <w:rFonts w:ascii="Cambria" w:eastAsia="MS Mincho" w:hAnsi="Cambria"/>
      <w:b/>
      <w:sz w:val="22"/>
      <w:lang w:eastAsia="ja-JP"/>
    </w:rPr>
  </w:style>
  <w:style w:type="paragraph" w:styleId="ListParagraph">
    <w:name w:val="List Paragraph"/>
    <w:aliases w:val="Bullet point,Bullet List,FooterText,- Bullets,목록 단락,リスト段落,?? ??,?????,????,Lista1,列出段落,列出段落1,中等深浅网格 1 - 着色 21,¥¡¡¡¡ì¬º¥¹¥È¶ÎÂä,ÁÐ³ö¶ÎÂä,¥ê¥¹¥È¶ÎÂä,列表段落1,—ño’i—Ž,1st level - Bullet List Paragraph,Lettre d'introduction,Paragrafo elenco,列"/>
    <w:basedOn w:val="Normal"/>
    <w:link w:val="ListParagraphChar"/>
    <w:uiPriority w:val="34"/>
    <w:qFormat/>
    <w:rsid w:val="00FE17E8"/>
    <w:pPr>
      <w:spacing w:before="240" w:after="60" w:line="252" w:lineRule="auto"/>
      <w:ind w:left="720"/>
      <w:contextualSpacing/>
      <w:jc w:val="left"/>
    </w:pPr>
    <w:rPr>
      <w:rFonts w:ascii="Arial" w:eastAsia="Times New Roman" w:hAnsi="Arial"/>
      <w:sz w:val="24"/>
      <w:szCs w:val="24"/>
      <w:lang w:val="en-US" w:eastAsia="en-US"/>
    </w:rPr>
  </w:style>
  <w:style w:type="paragraph" w:styleId="Title">
    <w:name w:val="Title"/>
    <w:basedOn w:val="Normal"/>
    <w:link w:val="TitleChar"/>
    <w:uiPriority w:val="10"/>
    <w:qFormat/>
    <w:rsid w:val="00FE17E8"/>
    <w:pPr>
      <w:spacing w:before="240" w:after="60" w:line="252" w:lineRule="auto"/>
      <w:jc w:val="center"/>
      <w:outlineLvl w:val="0"/>
    </w:pPr>
    <w:rPr>
      <w:rFonts w:ascii="Arial" w:eastAsia="Times New Roman" w:hAnsi="Arial" w:cs="Arial"/>
      <w:b/>
      <w:bCs/>
      <w:kern w:val="28"/>
      <w:sz w:val="32"/>
      <w:szCs w:val="32"/>
      <w:lang w:val="en-US" w:eastAsia="en-US"/>
    </w:rPr>
  </w:style>
  <w:style w:type="character" w:customStyle="1" w:styleId="TitleChar">
    <w:name w:val="Title Char"/>
    <w:basedOn w:val="DefaultParagraphFont"/>
    <w:link w:val="Title"/>
    <w:uiPriority w:val="10"/>
    <w:rsid w:val="00FE17E8"/>
    <w:rPr>
      <w:rFonts w:ascii="Arial" w:eastAsia="Times New Roman" w:hAnsi="Arial" w:cs="Arial"/>
      <w:b/>
      <w:bCs/>
      <w:kern w:val="28"/>
      <w:sz w:val="32"/>
      <w:szCs w:val="32"/>
      <w:lang w:val="en-US"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FE17E8"/>
    <w:pPr>
      <w:spacing w:before="240" w:after="60" w:line="252" w:lineRule="auto"/>
      <w:jc w:val="left"/>
    </w:pPr>
    <w:rPr>
      <w:rFonts w:ascii="Arial" w:eastAsia="Times New Roman" w:hAnsi="Arial"/>
      <w:b/>
      <w:bCs/>
      <w:sz w:val="24"/>
      <w:lang w:val="en-US" w:eastAsia="en-US"/>
    </w:rPr>
  </w:style>
  <w:style w:type="paragraph" w:customStyle="1" w:styleId="StyleCaptionCentered">
    <w:name w:val="Style Caption + Centered"/>
    <w:basedOn w:val="Caption"/>
    <w:rsid w:val="00FE17E8"/>
    <w:pPr>
      <w:jc w:val="center"/>
    </w:pPr>
    <w:rPr>
      <w:noProof/>
    </w:rPr>
  </w:style>
  <w:style w:type="paragraph" w:customStyle="1" w:styleId="Default">
    <w:name w:val="Default"/>
    <w:rsid w:val="00FE17E8"/>
    <w:pPr>
      <w:autoSpaceDE w:val="0"/>
      <w:autoSpaceDN w:val="0"/>
      <w:adjustRightInd w:val="0"/>
      <w:spacing w:before="240"/>
    </w:pPr>
    <w:rPr>
      <w:rFonts w:ascii="Arial" w:eastAsia="Times New Roman" w:hAnsi="Arial" w:cs="Arial"/>
      <w:color w:val="000000"/>
      <w:sz w:val="24"/>
      <w:szCs w:val="24"/>
      <w:lang w:val="en-US" w:eastAsia="en-US"/>
    </w:rPr>
  </w:style>
  <w:style w:type="paragraph" w:styleId="Bibliography">
    <w:name w:val="Bibliography"/>
    <w:basedOn w:val="Normal"/>
    <w:next w:val="Normal"/>
    <w:uiPriority w:val="37"/>
    <w:unhideWhenUsed/>
    <w:rsid w:val="00FE17E8"/>
    <w:pPr>
      <w:spacing w:before="240" w:after="60" w:line="252" w:lineRule="auto"/>
      <w:jc w:val="left"/>
    </w:pPr>
    <w:rPr>
      <w:rFonts w:ascii="Arial" w:eastAsia="Times New Roman" w:hAnsi="Arial"/>
      <w:sz w:val="24"/>
      <w:szCs w:val="24"/>
      <w:lang w:val="en-US" w:eastAsia="en-US"/>
    </w:rPr>
  </w:style>
  <w:style w:type="character" w:styleId="Strong">
    <w:name w:val="Strong"/>
    <w:basedOn w:val="DefaultParagraphFont"/>
    <w:uiPriority w:val="22"/>
    <w:qFormat/>
    <w:rsid w:val="00FE17E8"/>
    <w:rPr>
      <w:b/>
      <w:bCs/>
    </w:rPr>
  </w:style>
  <w:style w:type="character" w:styleId="FollowedHyperlink">
    <w:name w:val="FollowedHyperlink"/>
    <w:basedOn w:val="DefaultParagraphFont"/>
    <w:uiPriority w:val="99"/>
    <w:semiHidden/>
    <w:unhideWhenUsed/>
    <w:rsid w:val="00FE17E8"/>
    <w:rPr>
      <w:color w:val="954F72" w:themeColor="followedHyperlink"/>
      <w:u w:val="single"/>
    </w:rPr>
  </w:style>
  <w:style w:type="table" w:styleId="LightShading-Accent5">
    <w:name w:val="Light Shading Accent 5"/>
    <w:basedOn w:val="TableNormal"/>
    <w:uiPriority w:val="60"/>
    <w:rsid w:val="00FE17E8"/>
    <w:pPr>
      <w:spacing w:before="240"/>
    </w:pPr>
    <w:rPr>
      <w:rFonts w:asciiTheme="minorHAnsi" w:eastAsiaTheme="minorHAnsi"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FE17E8"/>
    <w:pPr>
      <w:spacing w:before="240"/>
    </w:pPr>
    <w:rPr>
      <w:rFonts w:asciiTheme="minorHAnsi" w:eastAsiaTheme="minorHAnsi"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FE17E8"/>
    <w:rPr>
      <w:sz w:val="16"/>
      <w:szCs w:val="16"/>
    </w:rPr>
  </w:style>
  <w:style w:type="paragraph" w:styleId="CommentText">
    <w:name w:val="annotation text"/>
    <w:basedOn w:val="Normal"/>
    <w:link w:val="CommentTextChar"/>
    <w:uiPriority w:val="99"/>
    <w:unhideWhenUsed/>
    <w:qFormat/>
    <w:rsid w:val="00FE17E8"/>
    <w:pPr>
      <w:spacing w:before="240" w:after="60" w:line="252" w:lineRule="auto"/>
      <w:jc w:val="left"/>
    </w:pPr>
    <w:rPr>
      <w:rFonts w:ascii="Arial" w:eastAsia="Times New Roman" w:hAnsi="Arial"/>
      <w:sz w:val="24"/>
      <w:lang w:val="en-US" w:eastAsia="en-US"/>
    </w:rPr>
  </w:style>
  <w:style w:type="character" w:customStyle="1" w:styleId="CommentTextChar">
    <w:name w:val="Comment Text Char"/>
    <w:basedOn w:val="DefaultParagraphFont"/>
    <w:link w:val="CommentText"/>
    <w:uiPriority w:val="99"/>
    <w:qFormat/>
    <w:rsid w:val="00FE17E8"/>
    <w:rPr>
      <w:rFonts w:ascii="Arial" w:eastAsia="Times New Roman" w:hAnsi="Arial"/>
      <w:sz w:val="24"/>
      <w:lang w:val="en-US" w:eastAsia="en-US"/>
    </w:rPr>
  </w:style>
  <w:style w:type="paragraph" w:styleId="CommentSubject">
    <w:name w:val="annotation subject"/>
    <w:basedOn w:val="CommentText"/>
    <w:next w:val="CommentText"/>
    <w:link w:val="CommentSubjectChar"/>
    <w:uiPriority w:val="99"/>
    <w:unhideWhenUsed/>
    <w:rsid w:val="00FE17E8"/>
    <w:rPr>
      <w:b/>
      <w:bCs/>
    </w:rPr>
  </w:style>
  <w:style w:type="character" w:customStyle="1" w:styleId="CommentSubjectChar">
    <w:name w:val="Comment Subject Char"/>
    <w:basedOn w:val="CommentTextChar"/>
    <w:link w:val="CommentSubject"/>
    <w:uiPriority w:val="99"/>
    <w:rsid w:val="00FE17E8"/>
    <w:rPr>
      <w:rFonts w:ascii="Arial" w:eastAsia="Times New Roman" w:hAnsi="Arial"/>
      <w:b/>
      <w:bCs/>
      <w:sz w:val="24"/>
      <w:lang w:val="en-US" w:eastAsia="en-US"/>
    </w:rPr>
  </w:style>
  <w:style w:type="paragraph" w:styleId="NormalWeb">
    <w:name w:val="Normal (Web)"/>
    <w:basedOn w:val="Normal"/>
    <w:uiPriority w:val="99"/>
    <w:unhideWhenUsed/>
    <w:rsid w:val="00FE17E8"/>
    <w:pPr>
      <w:spacing w:before="100" w:beforeAutospacing="1" w:after="100" w:afterAutospacing="1" w:line="252" w:lineRule="auto"/>
      <w:jc w:val="left"/>
    </w:pPr>
    <w:rPr>
      <w:rFonts w:ascii="Times New Roman" w:eastAsiaTheme="minorEastAsia" w:hAnsi="Times New Roman"/>
      <w:sz w:val="24"/>
      <w:szCs w:val="24"/>
      <w:lang w:val="en-US" w:eastAsia="en-US"/>
    </w:rPr>
  </w:style>
  <w:style w:type="paragraph" w:customStyle="1" w:styleId="Body">
    <w:name w:val="Body"/>
    <w:link w:val="BodyChar"/>
    <w:rsid w:val="00FE17E8"/>
    <w:pPr>
      <w:spacing w:before="240" w:after="240"/>
      <w:ind w:left="1304"/>
    </w:pPr>
    <w:rPr>
      <w:rFonts w:ascii="Palatino" w:eastAsia="Times New Roman" w:hAnsi="Palatino"/>
      <w:lang w:val="en-GB" w:eastAsia="en-US"/>
    </w:rPr>
  </w:style>
  <w:style w:type="character" w:customStyle="1" w:styleId="BodyChar">
    <w:name w:val="Body Char"/>
    <w:basedOn w:val="DefaultParagraphFont"/>
    <w:link w:val="Body"/>
    <w:locked/>
    <w:rsid w:val="00FE17E8"/>
    <w:rPr>
      <w:rFonts w:ascii="Palatino" w:eastAsia="Times New Roman" w:hAnsi="Palatino"/>
      <w:lang w:val="en-GB" w:eastAsia="en-US"/>
    </w:rPr>
  </w:style>
  <w:style w:type="character" w:customStyle="1" w:styleId="FigureTitleChar">
    <w:name w:val="Figure Title Char"/>
    <w:link w:val="FigureTitle"/>
    <w:locked/>
    <w:rsid w:val="00FE17E8"/>
    <w:rPr>
      <w:b/>
      <w:sz w:val="24"/>
    </w:rPr>
  </w:style>
  <w:style w:type="paragraph" w:customStyle="1" w:styleId="FigureTitle">
    <w:name w:val="Figure Title"/>
    <w:basedOn w:val="Normal"/>
    <w:link w:val="FigureTitleChar"/>
    <w:qFormat/>
    <w:rsid w:val="00FE17E8"/>
    <w:pPr>
      <w:numPr>
        <w:numId w:val="11"/>
      </w:numPr>
      <w:spacing w:before="240" w:after="0" w:line="252" w:lineRule="auto"/>
      <w:jc w:val="center"/>
    </w:pPr>
    <w:rPr>
      <w:rFonts w:ascii="Calibri" w:eastAsia="Calibri" w:hAnsi="Calibri"/>
      <w:b/>
      <w:sz w:val="24"/>
      <w:lang w:val="nl-NL" w:eastAsia="nl-NL"/>
    </w:rPr>
  </w:style>
  <w:style w:type="paragraph" w:customStyle="1" w:styleId="CellBody">
    <w:name w:val="CellBody"/>
    <w:basedOn w:val="Normal"/>
    <w:rsid w:val="00FE17E8"/>
    <w:pPr>
      <w:overflowPunct w:val="0"/>
      <w:autoSpaceDE w:val="0"/>
      <w:autoSpaceDN w:val="0"/>
      <w:adjustRightInd w:val="0"/>
      <w:spacing w:before="60" w:after="60" w:line="252" w:lineRule="auto"/>
      <w:jc w:val="left"/>
      <w:textAlignment w:val="baseline"/>
    </w:pPr>
    <w:rPr>
      <w:rFonts w:ascii="Arial" w:eastAsia="Times New Roman" w:hAnsi="Arial"/>
      <w:noProof/>
      <w:color w:val="000000"/>
      <w:sz w:val="24"/>
      <w:lang w:val="en-US" w:eastAsia="en-US"/>
    </w:rPr>
  </w:style>
  <w:style w:type="paragraph" w:styleId="ListNumber">
    <w:name w:val="List Number"/>
    <w:basedOn w:val="Normal"/>
    <w:rsid w:val="00FE17E8"/>
    <w:pPr>
      <w:numPr>
        <w:numId w:val="12"/>
      </w:numPr>
      <w:spacing w:after="0" w:line="252" w:lineRule="auto"/>
      <w:jc w:val="left"/>
    </w:pPr>
    <w:rPr>
      <w:rFonts w:ascii="Arial" w:eastAsia="Times New Roman" w:hAnsi="Arial"/>
      <w:sz w:val="24"/>
      <w:szCs w:val="24"/>
      <w:lang w:val="en-US" w:eastAsia="en-US"/>
    </w:rPr>
  </w:style>
  <w:style w:type="character" w:customStyle="1" w:styleId="Heading1CharChar">
    <w:name w:val="Heading 1 Char Char"/>
    <w:rsid w:val="00FE17E8"/>
    <w:rPr>
      <w:sz w:val="28"/>
      <w:szCs w:val="28"/>
    </w:rPr>
  </w:style>
  <w:style w:type="paragraph" w:customStyle="1" w:styleId="Table">
    <w:name w:val="Table"/>
    <w:basedOn w:val="Normal"/>
    <w:next w:val="Normal"/>
    <w:rsid w:val="00FE17E8"/>
    <w:pPr>
      <w:numPr>
        <w:numId w:val="13"/>
      </w:numPr>
      <w:spacing w:after="0" w:line="252" w:lineRule="auto"/>
      <w:jc w:val="left"/>
    </w:pPr>
    <w:rPr>
      <w:rFonts w:ascii="Arial" w:eastAsia="Times New Roman" w:hAnsi="Arial"/>
      <w:sz w:val="24"/>
      <w:szCs w:val="24"/>
      <w:lang w:val="en-US" w:eastAsia="en-US"/>
    </w:rPr>
  </w:style>
  <w:style w:type="paragraph" w:styleId="DocumentMap">
    <w:name w:val="Document Map"/>
    <w:basedOn w:val="Normal"/>
    <w:link w:val="DocumentMapChar"/>
    <w:semiHidden/>
    <w:rsid w:val="00FE17E8"/>
    <w:pPr>
      <w:shd w:val="clear" w:color="auto" w:fill="000080"/>
      <w:spacing w:after="0" w:line="252" w:lineRule="auto"/>
      <w:jc w:val="left"/>
    </w:pPr>
    <w:rPr>
      <w:rFonts w:ascii="Tahoma" w:eastAsia="Times New Roman" w:hAnsi="Tahoma"/>
      <w:sz w:val="24"/>
      <w:lang w:val="en-US" w:eastAsia="en-US"/>
    </w:rPr>
  </w:style>
  <w:style w:type="character" w:customStyle="1" w:styleId="DocumentMapChar">
    <w:name w:val="Document Map Char"/>
    <w:basedOn w:val="DefaultParagraphFont"/>
    <w:link w:val="DocumentMap"/>
    <w:semiHidden/>
    <w:rsid w:val="00FE17E8"/>
    <w:rPr>
      <w:rFonts w:ascii="Tahoma" w:eastAsia="Times New Roman" w:hAnsi="Tahoma"/>
      <w:sz w:val="24"/>
      <w:shd w:val="clear" w:color="auto" w:fill="000080"/>
      <w:lang w:val="en-US" w:eastAsia="en-US"/>
    </w:rPr>
  </w:style>
  <w:style w:type="table" w:customStyle="1" w:styleId="TableGrid1">
    <w:name w:val="Table Grid1"/>
    <w:basedOn w:val="TableNormal"/>
    <w:next w:val="TableGrid"/>
    <w:rsid w:val="00FE17E8"/>
    <w:pPr>
      <w:spacing w:before="24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FE17E8"/>
    <w:pPr>
      <w:spacing w:after="0" w:line="252" w:lineRule="auto"/>
      <w:jc w:val="left"/>
    </w:pPr>
    <w:rPr>
      <w:rFonts w:ascii="Times New Roman" w:eastAsia="Times New Roman" w:hAnsi="Times New Roman"/>
      <w:sz w:val="24"/>
      <w:szCs w:val="24"/>
      <w:lang w:val="en-US" w:eastAsia="en-US"/>
    </w:rPr>
  </w:style>
  <w:style w:type="character" w:customStyle="1" w:styleId="mybodyChar">
    <w:name w:val="mybody Char"/>
    <w:link w:val="mybody"/>
    <w:rsid w:val="00FE17E8"/>
    <w:rPr>
      <w:rFonts w:ascii="Times New Roman" w:eastAsia="Times New Roman" w:hAnsi="Times New Roman"/>
      <w:sz w:val="24"/>
      <w:szCs w:val="24"/>
      <w:lang w:val="en-US" w:eastAsia="en-US"/>
    </w:rPr>
  </w:style>
  <w:style w:type="table" w:styleId="LightShading-Accent1">
    <w:name w:val="Light Shading Accent 1"/>
    <w:basedOn w:val="TableNormal"/>
    <w:uiPriority w:val="60"/>
    <w:rsid w:val="00FE17E8"/>
    <w:pPr>
      <w:spacing w:before="240"/>
    </w:pPr>
    <w:rPr>
      <w:rFonts w:ascii="Times New Roman" w:eastAsia="MS Mincho" w:hAnsi="Times New Roman"/>
      <w:color w:val="365F9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FE17E8"/>
    <w:pPr>
      <w:spacing w:before="240"/>
    </w:pPr>
    <w:rPr>
      <w:rFonts w:ascii="Cambria" w:eastAsia="MS Gothic" w:hAnsi="Cambria"/>
      <w:color w:val="000000"/>
      <w:sz w:val="22"/>
      <w:szCs w:val="22"/>
      <w:lang w:val="en-US"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FE17E8"/>
    <w:pPr>
      <w:spacing w:before="240"/>
    </w:pPr>
    <w:rPr>
      <w:rFonts w:ascii="Times New Roman" w:eastAsia="MS Mincho" w:hAnsi="Times New Roman"/>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FE17E8"/>
    <w:pPr>
      <w:spacing w:after="0" w:line="252" w:lineRule="auto"/>
      <w:jc w:val="left"/>
    </w:pPr>
    <w:rPr>
      <w:rFonts w:ascii="Arial" w:eastAsia="Times New Roman" w:hAnsi="Arial"/>
      <w:color w:val="44546A" w:themeColor="text2"/>
      <w:sz w:val="24"/>
      <w:szCs w:val="24"/>
      <w:lang w:val="en-US" w:eastAsia="en-US"/>
    </w:rPr>
  </w:style>
  <w:style w:type="table" w:styleId="MediumShading1-Accent1">
    <w:name w:val="Medium Shading 1 Accent 1"/>
    <w:basedOn w:val="TableNormal"/>
    <w:uiPriority w:val="63"/>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FE17E8"/>
    <w:pPr>
      <w:spacing w:after="0" w:line="252" w:lineRule="auto"/>
      <w:jc w:val="left"/>
    </w:pPr>
    <w:rPr>
      <w:rFonts w:ascii="Arial" w:eastAsia="Times New Roman" w:hAnsi="Arial"/>
      <w:sz w:val="24"/>
      <w:lang w:val="en-US" w:eastAsia="en-US"/>
    </w:rPr>
  </w:style>
  <w:style w:type="character" w:customStyle="1" w:styleId="EndnoteTextChar">
    <w:name w:val="Endnote Text Char"/>
    <w:basedOn w:val="DefaultParagraphFont"/>
    <w:link w:val="EndnoteText"/>
    <w:rsid w:val="00FE17E8"/>
    <w:rPr>
      <w:rFonts w:ascii="Arial" w:eastAsia="Times New Roman" w:hAnsi="Arial"/>
      <w:sz w:val="24"/>
      <w:lang w:val="en-US" w:eastAsia="en-US"/>
    </w:rPr>
  </w:style>
  <w:style w:type="character" w:styleId="EndnoteReference">
    <w:name w:val="endnote reference"/>
    <w:rsid w:val="00FE17E8"/>
    <w:rPr>
      <w:vertAlign w:val="superscript"/>
    </w:rPr>
  </w:style>
  <w:style w:type="table" w:styleId="MediumGrid1-Accent1">
    <w:name w:val="Medium Grid 1 Accent 1"/>
    <w:basedOn w:val="TableNormal"/>
    <w:uiPriority w:val="67"/>
    <w:rsid w:val="00FE17E8"/>
    <w:pPr>
      <w:spacing w:before="240"/>
    </w:pPr>
    <w:rPr>
      <w:rFonts w:ascii="Times New Roman" w:eastAsia="MS Mincho" w:hAnsi="Times New Roman"/>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FE17E8"/>
    <w:pPr>
      <w:spacing w:before="240"/>
    </w:pPr>
    <w:rPr>
      <w:rFonts w:ascii="Times New Roman" w:eastAsia="MS Mincho" w:hAnsi="Times New Roman"/>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FE17E8"/>
    <w:pPr>
      <w:spacing w:before="240"/>
    </w:pPr>
    <w:rPr>
      <w:rFonts w:ascii="Times New Roman" w:eastAsia="MS Mincho" w:hAnsi="Times New Roman"/>
      <w:color w:val="000000"/>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FE17E8"/>
    <w:pPr>
      <w:spacing w:before="240"/>
    </w:pPr>
    <w:rPr>
      <w:rFonts w:ascii="Cambria" w:eastAsia="Times New Roman" w:hAnsi="Cambria"/>
      <w:color w:val="000000"/>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FE17E8"/>
    <w:pPr>
      <w:spacing w:before="240"/>
    </w:pPr>
    <w:rPr>
      <w:rFonts w:ascii="Times New Roman" w:eastAsia="MS Mincho" w:hAnsi="Times New Roman"/>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FE17E8"/>
    <w:pPr>
      <w:spacing w:before="240"/>
    </w:pPr>
    <w:rPr>
      <w:rFonts w:ascii="Times New Roman" w:eastAsia="MS Mincho" w:hAnsi="Times New Roman"/>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FE17E8"/>
    <w:pPr>
      <w:keepLines/>
      <w:spacing w:before="120" w:after="12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FE17E8"/>
    <w:pPr>
      <w:spacing w:before="240"/>
    </w:pPr>
    <w:rPr>
      <w:rFonts w:asciiTheme="minorHAnsi" w:eastAsiaTheme="minorHAnsi" w:hAnsiTheme="minorHAnsi" w:cstheme="minorBidi"/>
      <w:sz w:val="18"/>
      <w:szCs w:val="22"/>
      <w:lang w:val="en-US"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FE17E8"/>
    <w:rPr>
      <w:color w:val="808080"/>
    </w:rPr>
  </w:style>
  <w:style w:type="paragraph" w:customStyle="1" w:styleId="font0">
    <w:name w:val="font0"/>
    <w:basedOn w:val="Normal"/>
    <w:rsid w:val="00FE17E8"/>
    <w:pPr>
      <w:spacing w:before="100" w:beforeAutospacing="1" w:after="100" w:afterAutospacing="1" w:line="252" w:lineRule="auto"/>
      <w:jc w:val="left"/>
    </w:pPr>
    <w:rPr>
      <w:rFonts w:ascii="Calibri" w:eastAsia="Times New Roman" w:hAnsi="Calibri" w:cs="Calibri"/>
      <w:color w:val="000000"/>
      <w:szCs w:val="22"/>
      <w:lang w:val="en-US" w:eastAsia="en-US"/>
    </w:rPr>
  </w:style>
  <w:style w:type="paragraph" w:customStyle="1" w:styleId="font5">
    <w:name w:val="font5"/>
    <w:basedOn w:val="Normal"/>
    <w:rsid w:val="00FE17E8"/>
    <w:pPr>
      <w:spacing w:before="100" w:beforeAutospacing="1" w:after="100" w:afterAutospacing="1" w:line="252" w:lineRule="auto"/>
      <w:jc w:val="left"/>
    </w:pPr>
    <w:rPr>
      <w:rFonts w:ascii="Arial" w:eastAsia="Times New Roman" w:hAnsi="Arial" w:cs="Arial"/>
      <w:color w:val="000000"/>
      <w:sz w:val="28"/>
      <w:szCs w:val="28"/>
      <w:lang w:val="en-US" w:eastAsia="en-US"/>
    </w:rPr>
  </w:style>
  <w:style w:type="paragraph" w:customStyle="1" w:styleId="font6">
    <w:name w:val="font6"/>
    <w:basedOn w:val="Normal"/>
    <w:rsid w:val="00FE17E8"/>
    <w:pPr>
      <w:spacing w:before="100" w:beforeAutospacing="1" w:after="100" w:afterAutospacing="1" w:line="252" w:lineRule="auto"/>
      <w:jc w:val="left"/>
    </w:pPr>
    <w:rPr>
      <w:rFonts w:ascii="Symbol" w:eastAsia="Times New Roman" w:hAnsi="Symbol"/>
      <w:color w:val="000000"/>
      <w:sz w:val="28"/>
      <w:szCs w:val="28"/>
      <w:lang w:val="en-US" w:eastAsia="en-US"/>
    </w:rPr>
  </w:style>
  <w:style w:type="paragraph" w:customStyle="1" w:styleId="font7">
    <w:name w:val="font7"/>
    <w:basedOn w:val="Normal"/>
    <w:rsid w:val="00FE17E8"/>
    <w:pPr>
      <w:spacing w:before="100" w:beforeAutospacing="1" w:after="100" w:afterAutospacing="1" w:line="252" w:lineRule="auto"/>
      <w:jc w:val="left"/>
    </w:pPr>
    <w:rPr>
      <w:rFonts w:ascii="Symbol" w:eastAsia="Times New Roman" w:hAnsi="Symbol"/>
      <w:color w:val="000000"/>
      <w:szCs w:val="22"/>
      <w:lang w:val="en-US" w:eastAsia="en-US"/>
    </w:rPr>
  </w:style>
  <w:style w:type="paragraph" w:customStyle="1" w:styleId="xl65">
    <w:name w:val="xl65"/>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6">
    <w:name w:val="xl66"/>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7">
    <w:name w:val="xl67"/>
    <w:basedOn w:val="Normal"/>
    <w:rsid w:val="00FE17E8"/>
    <w:pP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68">
    <w:name w:val="xl68"/>
    <w:basedOn w:val="Normal"/>
    <w:rsid w:val="00FE17E8"/>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69">
    <w:name w:val="xl69"/>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0">
    <w:name w:val="xl70"/>
    <w:basedOn w:val="Normal"/>
    <w:rsid w:val="00FE17E8"/>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1">
    <w:name w:val="xl71"/>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2">
    <w:name w:val="xl72"/>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3">
    <w:name w:val="xl73"/>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4">
    <w:name w:val="xl74"/>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75">
    <w:name w:val="xl75"/>
    <w:basedOn w:val="Normal"/>
    <w:rsid w:val="00FE17E8"/>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76">
    <w:name w:val="xl76"/>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77">
    <w:name w:val="xl77"/>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8">
    <w:name w:val="xl78"/>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79">
    <w:name w:val="xl79"/>
    <w:basedOn w:val="Normal"/>
    <w:rsid w:val="00FE17E8"/>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0">
    <w:name w:val="xl80"/>
    <w:basedOn w:val="Normal"/>
    <w:rsid w:val="00FE17E8"/>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line="252" w:lineRule="auto"/>
      <w:jc w:val="center"/>
      <w:textAlignment w:val="center"/>
    </w:pPr>
    <w:rPr>
      <w:rFonts w:ascii="Times New Roman" w:eastAsia="Times New Roman" w:hAnsi="Times New Roman"/>
      <w:color w:val="000000"/>
      <w:sz w:val="28"/>
      <w:szCs w:val="28"/>
      <w:lang w:val="en-US" w:eastAsia="en-US"/>
    </w:rPr>
  </w:style>
  <w:style w:type="paragraph" w:customStyle="1" w:styleId="xl81">
    <w:name w:val="xl81"/>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82">
    <w:name w:val="xl82"/>
    <w:basedOn w:val="Normal"/>
    <w:rsid w:val="00FE17E8"/>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line="252" w:lineRule="auto"/>
      <w:jc w:val="center"/>
      <w:textAlignment w:val="center"/>
    </w:pPr>
    <w:rPr>
      <w:rFonts w:ascii="Arial" w:eastAsia="Times New Roman" w:hAnsi="Arial" w:cs="Arial"/>
      <w:color w:val="000000"/>
      <w:sz w:val="28"/>
      <w:szCs w:val="28"/>
      <w:lang w:val="en-US" w:eastAsia="en-US"/>
    </w:rPr>
  </w:style>
  <w:style w:type="paragraph" w:customStyle="1" w:styleId="xl83">
    <w:name w:val="xl8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4">
    <w:name w:val="xl84"/>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Times New Roman" w:eastAsia="Times New Roman" w:hAnsi="Times New Roman"/>
      <w:b/>
      <w:bCs/>
      <w:color w:val="FFFFFF"/>
      <w:sz w:val="32"/>
      <w:szCs w:val="32"/>
      <w:lang w:val="en-US" w:eastAsia="en-US"/>
    </w:rPr>
  </w:style>
  <w:style w:type="paragraph" w:customStyle="1" w:styleId="xl85">
    <w:name w:val="xl85"/>
    <w:basedOn w:val="Normal"/>
    <w:rsid w:val="00FE17E8"/>
    <w:pPr>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86">
    <w:name w:val="xl86"/>
    <w:basedOn w:val="Normal"/>
    <w:rsid w:val="00FE17E8"/>
    <w:pPr>
      <w:pBdr>
        <w:top w:val="single" w:sz="8" w:space="0" w:color="auto"/>
        <w:left w:val="single" w:sz="4" w:space="0" w:color="auto"/>
        <w:right w:val="single" w:sz="8"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7">
    <w:name w:val="xl87"/>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8">
    <w:name w:val="xl88"/>
    <w:basedOn w:val="Normal"/>
    <w:rsid w:val="00FE17E8"/>
    <w:pPr>
      <w:pBdr>
        <w:top w:val="single" w:sz="8" w:space="0" w:color="auto"/>
        <w:left w:val="single" w:sz="4"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89">
    <w:name w:val="xl89"/>
    <w:basedOn w:val="Normal"/>
    <w:rsid w:val="00FE17E8"/>
    <w:pPr>
      <w:pBdr>
        <w:top w:val="single" w:sz="8" w:space="0" w:color="auto"/>
        <w:left w:val="single" w:sz="8" w:space="0" w:color="auto"/>
        <w:right w:val="single" w:sz="4" w:space="0" w:color="auto"/>
      </w:pBdr>
      <w:shd w:val="clear" w:color="000000" w:fill="E2CFF1"/>
      <w:spacing w:before="100" w:beforeAutospacing="1" w:after="100" w:afterAutospacing="1" w:line="252" w:lineRule="auto"/>
      <w:jc w:val="center"/>
      <w:textAlignment w:val="center"/>
    </w:pPr>
    <w:rPr>
      <w:rFonts w:ascii="Times New Roman" w:eastAsia="Times New Roman" w:hAnsi="Times New Roman"/>
      <w:b/>
      <w:bCs/>
      <w:sz w:val="24"/>
      <w:szCs w:val="24"/>
      <w:lang w:val="en-US" w:eastAsia="en-US"/>
    </w:rPr>
  </w:style>
  <w:style w:type="paragraph" w:customStyle="1" w:styleId="xl90">
    <w:name w:val="xl90"/>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91">
    <w:name w:val="xl9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2">
    <w:name w:val="xl92"/>
    <w:basedOn w:val="Normal"/>
    <w:rsid w:val="00FE17E8"/>
    <w:pPr>
      <w:pBdr>
        <w:top w:val="single" w:sz="8" w:space="0" w:color="FFFFFF"/>
        <w:left w:val="single" w:sz="8"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3">
    <w:name w:val="xl93"/>
    <w:basedOn w:val="Normal"/>
    <w:rsid w:val="00FE17E8"/>
    <w:pPr>
      <w:pBdr>
        <w:left w:val="single" w:sz="8" w:space="0" w:color="FFFFFF"/>
        <w:bottom w:val="single" w:sz="12" w:space="0" w:color="FFFFFF"/>
        <w:right w:val="single" w:sz="8" w:space="0" w:color="FFFFFF"/>
      </w:pBdr>
      <w:shd w:val="clear" w:color="000000" w:fill="A284BD"/>
      <w:spacing w:before="100" w:beforeAutospacing="1" w:after="100" w:afterAutospacing="1" w:line="252" w:lineRule="auto"/>
      <w:jc w:val="center"/>
      <w:textAlignment w:val="center"/>
    </w:pPr>
    <w:rPr>
      <w:rFonts w:ascii="Arial" w:eastAsia="Times New Roman" w:hAnsi="Arial" w:cs="Arial"/>
      <w:sz w:val="36"/>
      <w:szCs w:val="36"/>
      <w:lang w:val="en-US" w:eastAsia="en-US"/>
    </w:rPr>
  </w:style>
  <w:style w:type="paragraph" w:customStyle="1" w:styleId="xl94">
    <w:name w:val="xl94"/>
    <w:basedOn w:val="Normal"/>
    <w:rsid w:val="00FE17E8"/>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5">
    <w:name w:val="xl95"/>
    <w:basedOn w:val="Normal"/>
    <w:rsid w:val="00FE17E8"/>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6">
    <w:name w:val="xl96"/>
    <w:basedOn w:val="Normal"/>
    <w:rsid w:val="00FE17E8"/>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b/>
      <w:bCs/>
      <w:sz w:val="24"/>
      <w:szCs w:val="24"/>
      <w:lang w:val="en-US" w:eastAsia="en-US"/>
    </w:rPr>
  </w:style>
  <w:style w:type="paragraph" w:customStyle="1" w:styleId="xl97">
    <w:name w:val="xl97"/>
    <w:basedOn w:val="Normal"/>
    <w:rsid w:val="00FE17E8"/>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8">
    <w:name w:val="xl98"/>
    <w:basedOn w:val="Normal"/>
    <w:rsid w:val="00FE17E8"/>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99">
    <w:name w:val="xl99"/>
    <w:basedOn w:val="Normal"/>
    <w:rsid w:val="00FE17E8"/>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line="252" w:lineRule="auto"/>
      <w:jc w:val="center"/>
      <w:textAlignment w:val="top"/>
    </w:pPr>
    <w:rPr>
      <w:rFonts w:ascii="Times New Roman" w:eastAsia="Times New Roman" w:hAnsi="Times New Roman"/>
      <w:sz w:val="24"/>
      <w:szCs w:val="24"/>
      <w:lang w:val="en-US" w:eastAsia="en-US"/>
    </w:rPr>
  </w:style>
  <w:style w:type="paragraph" w:customStyle="1" w:styleId="xl100">
    <w:name w:val="xl100"/>
    <w:basedOn w:val="Normal"/>
    <w:rsid w:val="00FE17E8"/>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1">
    <w:name w:val="xl101"/>
    <w:basedOn w:val="Normal"/>
    <w:rsid w:val="00FE17E8"/>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customStyle="1" w:styleId="xl102">
    <w:name w:val="xl102"/>
    <w:basedOn w:val="Normal"/>
    <w:rsid w:val="00FE17E8"/>
    <w:pPr>
      <w:spacing w:before="100" w:beforeAutospacing="1" w:after="100" w:afterAutospacing="1" w:line="252" w:lineRule="auto"/>
      <w:jc w:val="left"/>
      <w:textAlignment w:val="top"/>
    </w:pPr>
    <w:rPr>
      <w:rFonts w:ascii="Times New Roman" w:eastAsia="Times New Roman" w:hAnsi="Times New Roman"/>
      <w:sz w:val="24"/>
      <w:szCs w:val="24"/>
      <w:lang w:val="en-US" w:eastAsia="en-US"/>
    </w:rPr>
  </w:style>
  <w:style w:type="paragraph" w:styleId="NoSpacing">
    <w:name w:val="No Spacing"/>
    <w:link w:val="NoSpacingChar"/>
    <w:uiPriority w:val="1"/>
    <w:qFormat/>
    <w:rsid w:val="00FE17E8"/>
    <w:pPr>
      <w:spacing w:before="240"/>
    </w:pPr>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FE17E8"/>
    <w:rPr>
      <w:rFonts w:asciiTheme="minorHAnsi" w:eastAsiaTheme="minorEastAsia" w:hAnsiTheme="minorHAnsi" w:cstheme="minorBidi"/>
      <w:sz w:val="22"/>
      <w:szCs w:val="22"/>
      <w:lang w:val="en-US" w:eastAsia="en-US"/>
    </w:rPr>
  </w:style>
  <w:style w:type="paragraph" w:customStyle="1" w:styleId="Reference">
    <w:name w:val="Reference"/>
    <w:basedOn w:val="ListParagraph"/>
    <w:link w:val="ReferenceChar"/>
    <w:qFormat/>
    <w:rsid w:val="00FE17E8"/>
    <w:pPr>
      <w:numPr>
        <w:numId w:val="14"/>
      </w:numPr>
      <w:spacing w:line="360" w:lineRule="auto"/>
      <w:ind w:left="792"/>
    </w:pPr>
  </w:style>
  <w:style w:type="character" w:customStyle="1" w:styleId="ListParagraphChar">
    <w:name w:val="List Paragraph Char"/>
    <w:aliases w:val="Bullet point Char,Bullet List Char,FooterText Char,- Bullets Char,목록 단락 Char,リスト段落 Char,?? ?? Char,????? Char,???? Char,Lista1 Char,列出段落 Char,列出段落1 Char,中等深浅网格 1 - 着色 21 Char,¥¡¡¡¡ì¬º¥¹¥È¶ÎÂä Char,ÁÐ³ö¶ÎÂä Char,¥ê¥¹¥È¶ÎÂä Char"/>
    <w:basedOn w:val="DefaultParagraphFont"/>
    <w:link w:val="ListParagraph"/>
    <w:uiPriority w:val="34"/>
    <w:qFormat/>
    <w:rsid w:val="00FE17E8"/>
    <w:rPr>
      <w:rFonts w:ascii="Arial" w:eastAsia="Times New Roman" w:hAnsi="Arial"/>
      <w:sz w:val="24"/>
      <w:szCs w:val="24"/>
      <w:lang w:val="en-US" w:eastAsia="en-US"/>
    </w:rPr>
  </w:style>
  <w:style w:type="character" w:customStyle="1" w:styleId="ReferenceChar">
    <w:name w:val="Reference Char"/>
    <w:basedOn w:val="ListParagraphChar"/>
    <w:link w:val="Reference"/>
    <w:rsid w:val="00FE17E8"/>
    <w:rPr>
      <w:rFonts w:ascii="Arial" w:eastAsia="Times New Roman" w:hAnsi="Arial"/>
      <w:sz w:val="24"/>
      <w:szCs w:val="24"/>
      <w:lang w:val="en-US" w:eastAsia="en-US"/>
    </w:rPr>
  </w:style>
  <w:style w:type="paragraph" w:styleId="List">
    <w:name w:val="List"/>
    <w:basedOn w:val="Normal"/>
    <w:unhideWhenUsed/>
    <w:rsid w:val="00FE17E8"/>
    <w:pPr>
      <w:spacing w:before="240" w:after="60" w:line="252" w:lineRule="auto"/>
      <w:ind w:left="360" w:hanging="360"/>
      <w:contextualSpacing/>
      <w:jc w:val="left"/>
    </w:pPr>
    <w:rPr>
      <w:rFonts w:ascii="Arial" w:eastAsia="Times New Roman" w:hAnsi="Arial"/>
      <w:sz w:val="24"/>
      <w:szCs w:val="24"/>
      <w:lang w:val="en-US" w:eastAsia="en-US"/>
    </w:rPr>
  </w:style>
  <w:style w:type="table" w:customStyle="1" w:styleId="TableGrid3">
    <w:name w:val="Table Grid3"/>
    <w:basedOn w:val="TableNormal"/>
    <w:next w:val="TableGrid"/>
    <w:uiPriority w:val="39"/>
    <w:rsid w:val="00FE17E8"/>
    <w:pPr>
      <w:widowControl w:val="0"/>
    </w:pPr>
    <w:rPr>
      <w:rFonts w:eastAsia="MS Mincho"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qFormat/>
    <w:locked/>
    <w:rsid w:val="00FE17E8"/>
    <w:rPr>
      <w:rFonts w:ascii="Arial" w:eastAsia="Times New Roman" w:hAnsi="Arial"/>
      <w:b/>
      <w:bCs/>
      <w:sz w:val="24"/>
      <w:lang w:val="en-US" w:eastAsia="en-US"/>
    </w:rPr>
  </w:style>
  <w:style w:type="character" w:styleId="Emphasis">
    <w:name w:val="Emphasis"/>
    <w:basedOn w:val="DefaultParagraphFont"/>
    <w:uiPriority w:val="20"/>
    <w:qFormat/>
    <w:rsid w:val="00FE17E8"/>
    <w:rPr>
      <w:i/>
      <w:iCs/>
    </w:rPr>
  </w:style>
  <w:style w:type="character" w:styleId="HTMLCode">
    <w:name w:val="HTML Code"/>
    <w:basedOn w:val="DefaultParagraphFont"/>
    <w:uiPriority w:val="99"/>
    <w:semiHidden/>
    <w:unhideWhenUsed/>
    <w:rsid w:val="00FE17E8"/>
    <w:rPr>
      <w:rFonts w:ascii="Courier New" w:eastAsia="Times New Roman" w:hAnsi="Courier New" w:cs="Courier New"/>
      <w:sz w:val="20"/>
      <w:szCs w:val="20"/>
    </w:rPr>
  </w:style>
  <w:style w:type="paragraph" w:customStyle="1" w:styleId="TH">
    <w:name w:val="TH"/>
    <w:basedOn w:val="Normal"/>
    <w:link w:val="THChar"/>
    <w:rsid w:val="00FE17E8"/>
    <w:pPr>
      <w:keepNext/>
      <w:keepLines/>
      <w:overflowPunct w:val="0"/>
      <w:autoSpaceDE w:val="0"/>
      <w:autoSpaceDN w:val="0"/>
      <w:adjustRightInd w:val="0"/>
      <w:spacing w:before="60" w:after="180" w:line="240" w:lineRule="auto"/>
      <w:jc w:val="center"/>
      <w:textAlignment w:val="baseline"/>
    </w:pPr>
    <w:rPr>
      <w:b/>
      <w:sz w:val="24"/>
      <w:szCs w:val="24"/>
      <w:lang w:eastAsia="en-US"/>
    </w:rPr>
  </w:style>
  <w:style w:type="character" w:customStyle="1" w:styleId="THChar">
    <w:name w:val="TH Char"/>
    <w:link w:val="TH"/>
    <w:locked/>
    <w:rsid w:val="00FE17E8"/>
    <w:rPr>
      <w:rFonts w:ascii="Cambria" w:eastAsia="MS Mincho" w:hAnsi="Cambria"/>
      <w:b/>
      <w:sz w:val="24"/>
      <w:szCs w:val="24"/>
      <w:lang w:val="en-GB" w:eastAsia="en-US"/>
    </w:rPr>
  </w:style>
  <w:style w:type="character" w:customStyle="1" w:styleId="codeChar0">
    <w:name w:val="code Char"/>
    <w:qFormat/>
    <w:rsid w:val="008E46CA"/>
    <w:rPr>
      <w:rFonts w:ascii="Courier New" w:hAnsi="Courier New"/>
      <w:noProof/>
      <w:lang w:val="en-GB" w:eastAsia="ja-JP" w:bidi="ar-SA"/>
    </w:rPr>
  </w:style>
  <w:style w:type="paragraph" w:customStyle="1" w:styleId="Index">
    <w:name w:val="Index"/>
    <w:basedOn w:val="Normal"/>
    <w:qFormat/>
    <w:rsid w:val="00926A02"/>
    <w:pPr>
      <w:suppressLineNumbers/>
      <w:spacing w:after="160" w:line="259" w:lineRule="auto"/>
      <w:jc w:val="left"/>
    </w:pPr>
    <w:rPr>
      <w:rFonts w:asciiTheme="minorHAnsi" w:eastAsiaTheme="minorHAnsi" w:hAnsiTheme="minorHAnsi" w:cs="FreeSans"/>
      <w:szCs w:val="22"/>
      <w:lang w:val="en-US" w:eastAsia="en-US"/>
    </w:rPr>
  </w:style>
  <w:style w:type="character" w:customStyle="1" w:styleId="CommentTextChar1">
    <w:name w:val="Comment Text Char1"/>
    <w:basedOn w:val="DefaultParagraphFont"/>
    <w:uiPriority w:val="99"/>
    <w:semiHidden/>
    <w:rsid w:val="00926A02"/>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926A02"/>
    <w:pPr>
      <w:keepNext/>
      <w:keepLines/>
      <w:spacing w:before="360" w:after="80" w:line="259" w:lineRule="auto"/>
      <w:jc w:val="left"/>
    </w:pPr>
    <w:rPr>
      <w:rFonts w:ascii="Georgia" w:eastAsia="Georgia" w:hAnsi="Georgia" w:cs="Georgia"/>
      <w:i/>
      <w:color w:val="666666"/>
      <w:sz w:val="48"/>
      <w:szCs w:val="48"/>
      <w:lang w:val="en-US" w:eastAsia="en-US"/>
    </w:rPr>
  </w:style>
  <w:style w:type="character" w:customStyle="1" w:styleId="SubtitleChar">
    <w:name w:val="Subtitle Char"/>
    <w:basedOn w:val="DefaultParagraphFont"/>
    <w:link w:val="Subtitle"/>
    <w:uiPriority w:val="11"/>
    <w:rsid w:val="00926A02"/>
    <w:rPr>
      <w:rFonts w:ascii="Georgia" w:eastAsia="Georgia" w:hAnsi="Georgia" w:cs="Georgia"/>
      <w:i/>
      <w:color w:val="666666"/>
      <w:sz w:val="48"/>
      <w:szCs w:val="48"/>
      <w:lang w:val="en-US" w:eastAsia="en-US"/>
    </w:rPr>
  </w:style>
  <w:style w:type="paragraph" w:styleId="IntenseQuote">
    <w:name w:val="Intense Quote"/>
    <w:basedOn w:val="Normal"/>
    <w:next w:val="Normal"/>
    <w:link w:val="IntenseQuoteChar"/>
    <w:uiPriority w:val="30"/>
    <w:qFormat/>
    <w:rsid w:val="00926A02"/>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Cs w:val="22"/>
      <w:lang w:val="en-US" w:eastAsia="en-US"/>
    </w:rPr>
  </w:style>
  <w:style w:type="character" w:customStyle="1" w:styleId="IntenseQuoteChar">
    <w:name w:val="Intense Quote Char"/>
    <w:basedOn w:val="DefaultParagraphFont"/>
    <w:link w:val="IntenseQuote"/>
    <w:uiPriority w:val="30"/>
    <w:rsid w:val="00926A02"/>
    <w:rPr>
      <w:rFonts w:asciiTheme="minorHAnsi" w:eastAsiaTheme="minorHAnsi" w:hAnsiTheme="minorHAnsi" w:cstheme="minorBidi"/>
      <w:i/>
      <w:iCs/>
      <w:color w:val="4472C4" w:themeColor="accent1"/>
      <w:sz w:val="22"/>
      <w:szCs w:val="22"/>
      <w:lang w:val="en-US" w:eastAsia="en-US"/>
    </w:rPr>
  </w:style>
  <w:style w:type="character" w:styleId="SubtleEmphasis">
    <w:name w:val="Subtle Emphasis"/>
    <w:basedOn w:val="DefaultParagraphFont"/>
    <w:uiPriority w:val="19"/>
    <w:qFormat/>
    <w:rsid w:val="00926A02"/>
    <w:rPr>
      <w:i/>
      <w:iCs/>
      <w:color w:val="404040" w:themeColor="text1" w:themeTint="BF"/>
    </w:rPr>
  </w:style>
  <w:style w:type="character" w:styleId="SubtleReference">
    <w:name w:val="Subtle Reference"/>
    <w:basedOn w:val="DefaultParagraphFont"/>
    <w:uiPriority w:val="31"/>
    <w:qFormat/>
    <w:rsid w:val="00926A02"/>
    <w:rPr>
      <w:smallCaps/>
      <w:color w:val="5A5A5A" w:themeColor="text1" w:themeTint="A5"/>
    </w:rPr>
  </w:style>
  <w:style w:type="character" w:styleId="IntenseReference">
    <w:name w:val="Intense Reference"/>
    <w:basedOn w:val="DefaultParagraphFont"/>
    <w:uiPriority w:val="32"/>
    <w:qFormat/>
    <w:rsid w:val="00926A02"/>
    <w:rPr>
      <w:b/>
      <w:bCs/>
      <w:smallCaps/>
      <w:color w:val="4472C4" w:themeColor="accent1"/>
      <w:spacing w:val="5"/>
    </w:rPr>
  </w:style>
  <w:style w:type="character" w:customStyle="1" w:styleId="contentpasted1">
    <w:name w:val="contentpasted1"/>
    <w:basedOn w:val="DefaultParagraphFont"/>
    <w:rsid w:val="00926A02"/>
  </w:style>
  <w:style w:type="paragraph" w:customStyle="1" w:styleId="paragraph">
    <w:name w:val="paragraph"/>
    <w:basedOn w:val="Normal"/>
    <w:rsid w:val="00926A02"/>
    <w:pPr>
      <w:spacing w:before="100" w:beforeAutospacing="1" w:after="100" w:afterAutospacing="1" w:line="240" w:lineRule="auto"/>
      <w:jc w:val="left"/>
    </w:pPr>
    <w:rPr>
      <w:rFonts w:ascii="Times New Roman" w:eastAsia="Times New Roman" w:hAnsi="Times New Roman"/>
      <w:sz w:val="24"/>
      <w:szCs w:val="24"/>
      <w:lang w:val="en-US" w:eastAsia="en-US"/>
    </w:rPr>
  </w:style>
  <w:style w:type="character" w:customStyle="1" w:styleId="normaltextrun">
    <w:name w:val="normaltextrun"/>
    <w:basedOn w:val="DefaultParagraphFont"/>
    <w:rsid w:val="00926A02"/>
  </w:style>
  <w:style w:type="character" w:customStyle="1" w:styleId="eop">
    <w:name w:val="eop"/>
    <w:basedOn w:val="DefaultParagraphFont"/>
    <w:rsid w:val="00926A02"/>
  </w:style>
  <w:style w:type="table" w:customStyle="1" w:styleId="6">
    <w:name w:val="表 (格子)6"/>
    <w:basedOn w:val="TableNormal"/>
    <w:next w:val="TableGrid"/>
    <w:rsid w:val="00926A02"/>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926A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lang w:val="en-US" w:eastAsia="en-US"/>
    </w:rPr>
  </w:style>
  <w:style w:type="character" w:customStyle="1" w:styleId="HTMLPreformattedChar">
    <w:name w:val="HTML Preformatted Char"/>
    <w:basedOn w:val="DefaultParagraphFont"/>
    <w:link w:val="HTMLPreformatted"/>
    <w:uiPriority w:val="99"/>
    <w:semiHidden/>
    <w:rsid w:val="00926A02"/>
    <w:rPr>
      <w:rFonts w:ascii="Courier New" w:eastAsia="Times New Roman" w:hAnsi="Courier New" w:cs="Courier New"/>
      <w:lang w:val="en-US" w:eastAsia="en-US"/>
    </w:rPr>
  </w:style>
  <w:style w:type="character" w:customStyle="1" w:styleId="p">
    <w:name w:val="p"/>
    <w:basedOn w:val="DefaultParagraphFont"/>
    <w:rsid w:val="00926A02"/>
  </w:style>
  <w:style w:type="character" w:customStyle="1" w:styleId="w">
    <w:name w:val="w"/>
    <w:basedOn w:val="DefaultParagraphFont"/>
    <w:rsid w:val="00926A02"/>
  </w:style>
  <w:style w:type="character" w:customStyle="1" w:styleId="nl">
    <w:name w:val="nl"/>
    <w:basedOn w:val="DefaultParagraphFont"/>
    <w:rsid w:val="00926A02"/>
  </w:style>
  <w:style w:type="character" w:customStyle="1" w:styleId="s2">
    <w:name w:val="s2"/>
    <w:basedOn w:val="DefaultParagraphFont"/>
    <w:rsid w:val="00926A02"/>
  </w:style>
  <w:style w:type="character" w:customStyle="1" w:styleId="mi">
    <w:name w:val="mi"/>
    <w:basedOn w:val="DefaultParagraphFont"/>
    <w:rsid w:val="00926A02"/>
  </w:style>
  <w:style w:type="character" w:customStyle="1" w:styleId="sc8">
    <w:name w:val="sc8"/>
    <w:basedOn w:val="DefaultParagraphFont"/>
    <w:rsid w:val="00926A02"/>
    <w:rPr>
      <w:rFonts w:ascii="Courier New" w:hAnsi="Courier New" w:cs="Courier New" w:hint="default"/>
      <w:color w:val="000000"/>
      <w:sz w:val="20"/>
      <w:szCs w:val="20"/>
    </w:rPr>
  </w:style>
  <w:style w:type="character" w:customStyle="1" w:styleId="sc0">
    <w:name w:val="sc0"/>
    <w:basedOn w:val="DefaultParagraphFont"/>
    <w:rsid w:val="00926A02"/>
    <w:rPr>
      <w:rFonts w:ascii="Courier New" w:hAnsi="Courier New" w:cs="Courier New" w:hint="default"/>
      <w:color w:val="000000"/>
      <w:sz w:val="20"/>
      <w:szCs w:val="20"/>
    </w:rPr>
  </w:style>
  <w:style w:type="character" w:customStyle="1" w:styleId="sc41">
    <w:name w:val="sc41"/>
    <w:basedOn w:val="DefaultParagraphFont"/>
    <w:rsid w:val="00926A02"/>
    <w:rPr>
      <w:rFonts w:ascii="Courier New" w:hAnsi="Courier New" w:cs="Courier New" w:hint="default"/>
      <w:color w:val="8000FF"/>
      <w:sz w:val="20"/>
      <w:szCs w:val="20"/>
    </w:rPr>
  </w:style>
  <w:style w:type="character" w:customStyle="1" w:styleId="sc21">
    <w:name w:val="sc21"/>
    <w:basedOn w:val="DefaultParagraphFont"/>
    <w:rsid w:val="00926A02"/>
    <w:rPr>
      <w:rFonts w:ascii="Courier New" w:hAnsi="Courier New" w:cs="Courier New" w:hint="default"/>
      <w:color w:val="800000"/>
      <w:sz w:val="20"/>
      <w:szCs w:val="20"/>
    </w:rPr>
  </w:style>
  <w:style w:type="character" w:customStyle="1" w:styleId="sc91">
    <w:name w:val="sc91"/>
    <w:basedOn w:val="DefaultParagraphFont"/>
    <w:rsid w:val="00926A02"/>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926A02"/>
    <w:pPr>
      <w:numPr>
        <w:ilvl w:val="0"/>
        <w:numId w:val="0"/>
      </w:numPr>
      <w:tabs>
        <w:tab w:val="clear" w:pos="880"/>
      </w:tabs>
      <w:suppressAutoHyphens w:val="0"/>
      <w:spacing w:before="120" w:after="220" w:line="240" w:lineRule="auto"/>
      <w:ind w:left="720" w:hanging="720"/>
    </w:pPr>
    <w:rPr>
      <w:rFonts w:ascii="Arial" w:eastAsia="Batang" w:hAnsi="Arial" w:cs="Arial"/>
      <w:b w:val="0"/>
      <w:bCs/>
      <w:color w:val="1F3763" w:themeColor="accent1" w:themeShade="7F"/>
      <w:kern w:val="32"/>
      <w:sz w:val="26"/>
      <w:szCs w:val="26"/>
      <w:lang w:val="en-CA" w:eastAsia="en-US"/>
    </w:rPr>
  </w:style>
  <w:style w:type="character" w:customStyle="1" w:styleId="Headings3Char">
    <w:name w:val="Headings 3 Char"/>
    <w:basedOn w:val="Heading3Char"/>
    <w:link w:val="Headings3"/>
    <w:rsid w:val="00926A02"/>
    <w:rPr>
      <w:rFonts w:ascii="Arial" w:eastAsia="Batang" w:hAnsi="Arial" w:cs="Arial"/>
      <w:b w:val="0"/>
      <w:bCs/>
      <w:color w:val="1F3763" w:themeColor="accent1" w:themeShade="7F"/>
      <w:kern w:val="32"/>
      <w:sz w:val="26"/>
      <w:szCs w:val="26"/>
      <w:lang w:val="en-CA" w:eastAsia="en-US"/>
    </w:rPr>
  </w:style>
  <w:style w:type="table" w:customStyle="1" w:styleId="TableGrid4">
    <w:name w:val="Table Grid4"/>
    <w:basedOn w:val="TableNormal"/>
    <w:next w:val="TableGrid"/>
    <w:uiPriority w:val="59"/>
    <w:rsid w:val="00926A02"/>
    <w:rPr>
      <w:rFonts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926A02"/>
    <w:pPr>
      <w:spacing w:before="100" w:beforeAutospacing="1" w:after="100" w:afterAutospacing="1" w:line="240" w:lineRule="auto"/>
      <w:jc w:val="left"/>
    </w:pPr>
    <w:rPr>
      <w:rFonts w:ascii="Times New Roman" w:eastAsia="Times New Roman" w:hAnsi="Times New Roman"/>
      <w:sz w:val="24"/>
      <w:szCs w:val="24"/>
      <w:lang w:val="fr-FR" w:eastAsia="fr-FR"/>
    </w:rPr>
  </w:style>
  <w:style w:type="character" w:customStyle="1" w:styleId="cf01">
    <w:name w:val="cf01"/>
    <w:basedOn w:val="DefaultParagraphFont"/>
    <w:rsid w:val="00926A02"/>
    <w:rPr>
      <w:rFonts w:ascii="Segoe UI" w:hAnsi="Segoe UI" w:cs="Segoe UI" w:hint="default"/>
      <w:color w:val="444444"/>
      <w:sz w:val="18"/>
      <w:szCs w:val="18"/>
    </w:rPr>
  </w:style>
  <w:style w:type="paragraph" w:customStyle="1" w:styleId="MyCaption">
    <w:name w:val="MyCaption"/>
    <w:basedOn w:val="Normal"/>
    <w:link w:val="MyCaptionChar"/>
    <w:qFormat/>
    <w:rsid w:val="00926A02"/>
    <w:pPr>
      <w:spacing w:after="200" w:line="276" w:lineRule="auto"/>
      <w:jc w:val="center"/>
    </w:pPr>
    <w:rPr>
      <w:rFonts w:ascii="Calibri" w:eastAsia="Calibri" w:hAnsi="Calibri"/>
      <w:color w:val="0070C0"/>
      <w:szCs w:val="22"/>
      <w:lang w:val="en-US" w:eastAsia="en-US"/>
    </w:rPr>
  </w:style>
  <w:style w:type="character" w:customStyle="1" w:styleId="MyCaptionChar">
    <w:name w:val="MyCaption Char"/>
    <w:basedOn w:val="DefaultParagraphFont"/>
    <w:link w:val="MyCaption"/>
    <w:rsid w:val="00926A02"/>
    <w:rPr>
      <w:color w:val="0070C0"/>
      <w:sz w:val="22"/>
      <w:szCs w:val="22"/>
      <w:lang w:val="en-US" w:eastAsia="en-US"/>
    </w:rPr>
  </w:style>
  <w:style w:type="paragraph" w:customStyle="1" w:styleId="TableColumnHeader">
    <w:name w:val="Table Column Header"/>
    <w:basedOn w:val="Normal"/>
    <w:qFormat/>
    <w:rsid w:val="00926A02"/>
    <w:pPr>
      <w:keepNext/>
      <w:tabs>
        <w:tab w:val="left" w:pos="403"/>
        <w:tab w:val="left" w:pos="540"/>
        <w:tab w:val="left" w:pos="700"/>
      </w:tabs>
      <w:spacing w:before="60" w:after="60" w:line="230" w:lineRule="atLeast"/>
    </w:pPr>
    <w:rPr>
      <w:rFonts w:eastAsia="Times New Roman"/>
      <w:b/>
      <w:szCs w:val="22"/>
      <w:lang w:eastAsia="fr-FR"/>
    </w:rPr>
  </w:style>
  <w:style w:type="paragraph" w:customStyle="1" w:styleId="TableText">
    <w:name w:val="Table Text"/>
    <w:basedOn w:val="Normal"/>
    <w:qFormat/>
    <w:rsid w:val="00926A02"/>
    <w:pPr>
      <w:tabs>
        <w:tab w:val="left" w:pos="403"/>
        <w:tab w:val="left" w:pos="540"/>
        <w:tab w:val="left" w:pos="700"/>
      </w:tabs>
      <w:spacing w:before="60" w:after="60" w:line="230" w:lineRule="atLeast"/>
      <w:jc w:val="left"/>
    </w:pPr>
    <w:rPr>
      <w:rFonts w:eastAsia="Times New Roman"/>
      <w:szCs w:val="24"/>
      <w:lang w:eastAsia="fr-FR"/>
    </w:rPr>
  </w:style>
  <w:style w:type="paragraph" w:customStyle="1" w:styleId="TableRowHeader">
    <w:name w:val="Table Row Header"/>
    <w:basedOn w:val="Normal"/>
    <w:qFormat/>
    <w:rsid w:val="00926A02"/>
    <w:pPr>
      <w:tabs>
        <w:tab w:val="left" w:pos="403"/>
        <w:tab w:val="left" w:pos="540"/>
        <w:tab w:val="left" w:pos="700"/>
      </w:tabs>
      <w:spacing w:before="60" w:after="60" w:line="230" w:lineRule="atLeast"/>
      <w:jc w:val="left"/>
    </w:pPr>
    <w:rPr>
      <w:rFonts w:eastAsia="Times New Roman"/>
      <w:b/>
      <w:bCs/>
      <w:szCs w:val="22"/>
      <w:lang w:eastAsia="fr-FR"/>
    </w:rPr>
  </w:style>
  <w:style w:type="table" w:customStyle="1" w:styleId="478">
    <w:name w:val="478"/>
    <w:basedOn w:val="TableNormal"/>
    <w:rsid w:val="00926A02"/>
    <w:pPr>
      <w:tabs>
        <w:tab w:val="left" w:pos="403"/>
      </w:tabs>
      <w:spacing w:after="240"/>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 w:type="paragraph" w:customStyle="1" w:styleId="ISOChange">
    <w:name w:val="ISO_Change"/>
    <w:basedOn w:val="Normal"/>
    <w:rsid w:val="00926A02"/>
    <w:pPr>
      <w:spacing w:before="210" w:after="0" w:line="210" w:lineRule="exact"/>
      <w:jc w:val="left"/>
    </w:pPr>
    <w:rPr>
      <w:rFonts w:ascii="Arial" w:eastAsia="Times New Roman" w:hAnsi="Arial"/>
      <w:sz w:val="18"/>
      <w:lang w:eastAsia="en-US"/>
    </w:rPr>
  </w:style>
  <w:style w:type="character" w:customStyle="1" w:styleId="ui-provider">
    <w:name w:val="ui-provider"/>
    <w:basedOn w:val="DefaultParagraphFont"/>
    <w:rsid w:val="00926A02"/>
  </w:style>
  <w:style w:type="character" w:customStyle="1" w:styleId="cf11">
    <w:name w:val="cf11"/>
    <w:basedOn w:val="DefaultParagraphFont"/>
    <w:rsid w:val="00926A02"/>
    <w:rPr>
      <w:rFonts w:ascii="Segoe UI" w:hAnsi="Segoe UI" w:cs="Segoe UI" w:hint="default"/>
      <w:sz w:val="18"/>
      <w:szCs w:val="18"/>
    </w:rPr>
  </w:style>
  <w:style w:type="character" w:customStyle="1" w:styleId="ListParagraphChar1">
    <w:name w:val="List Paragraph Char1"/>
    <w:aliases w:val="Bullet point Char1,- Bullets Char1,목록 단락 Char1,リスト段落 Char1,?? ?? Char1,????? Char1,???? Char1,Lista1 Char1,列出段落1 Char1,中等深浅网格 1 - 着色 21 Char1,¥¡¡¡¡ì¬º¥¹¥È¶ÎÂä Char1,ÁÐ³ö¶ÎÂä Char1,¥ê¥¹¥È¶ÎÂä Char1,列表段落1 Char1,—ño’i—Ž Char1,列 Char"/>
    <w:basedOn w:val="DefaultParagraphFont"/>
    <w:uiPriority w:val="34"/>
    <w:qFormat/>
    <w:rsid w:val="00926A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png"/><Relationship Id="rId21" Type="http://schemas.openxmlformats.org/officeDocument/2006/relationships/header" Target="header1.xml"/><Relationship Id="rId42" Type="http://schemas.openxmlformats.org/officeDocument/2006/relationships/image" Target="media/image11.png"/><Relationship Id="rId63" Type="http://schemas.openxmlformats.org/officeDocument/2006/relationships/hyperlink" Target="https://standards.iso.org/iso-iec/23090/-14/amd2/MPEG_lights_texture_based.schema.json" TargetMode="External"/><Relationship Id="rId84" Type="http://schemas.openxmlformats.org/officeDocument/2006/relationships/image" Target="media/image20.png"/><Relationship Id="rId16" Type="http://schemas.openxmlformats.org/officeDocument/2006/relationships/hyperlink" Target="https://patents.iec.ch/iec/pa.nsf/pa_h.xsp?v=0" TargetMode="External"/><Relationship Id="rId107" Type="http://schemas.openxmlformats.org/officeDocument/2006/relationships/image" Target="media/image43.jpeg"/><Relationship Id="rId11" Type="http://schemas.openxmlformats.org/officeDocument/2006/relationships/footer" Target="footer1.xml"/><Relationship Id="rId32" Type="http://schemas.openxmlformats.org/officeDocument/2006/relationships/image" Target="media/image2.png"/><Relationship Id="rId37" Type="http://schemas.openxmlformats.org/officeDocument/2006/relationships/image" Target="media/image7.png"/><Relationship Id="rId53" Type="http://schemas.openxmlformats.org/officeDocument/2006/relationships/hyperlink" Target="https://standards.iso.org/iso-iec/23090/-14/ed-1/en/MPEG_mesh_linking.schema.json" TargetMode="External"/><Relationship Id="rId58" Type="http://schemas.openxmlformats.org/officeDocument/2006/relationships/hyperlink" Target="https://standards.iso.org/iso-iec/23090/-14/ed-1/en/MPEG_audio_spatial.listener.schema.json" TargetMode="External"/><Relationship Id="rId74" Type="http://schemas.openxmlformats.org/officeDocument/2006/relationships/hyperlink" Target="https://standards.iso.org/iso-iec/23090/-14/ed-1/en/Schema/example_full_01.json" TargetMode="External"/><Relationship Id="rId79" Type="http://schemas.openxmlformats.org/officeDocument/2006/relationships/image" Target="media/image15.png"/><Relationship Id="rId102" Type="http://schemas.openxmlformats.org/officeDocument/2006/relationships/image" Target="media/image38.png"/><Relationship Id="rId123" Type="http://schemas.openxmlformats.org/officeDocument/2006/relationships/image" Target="media/image58.png"/><Relationship Id="rId128" Type="http://schemas.openxmlformats.org/officeDocument/2006/relationships/header" Target="header3.xml"/><Relationship Id="rId5" Type="http://schemas.openxmlformats.org/officeDocument/2006/relationships/numbering" Target="numbering.xml"/><Relationship Id="rId90" Type="http://schemas.openxmlformats.org/officeDocument/2006/relationships/image" Target="media/image26.png"/><Relationship Id="rId95" Type="http://schemas.openxmlformats.org/officeDocument/2006/relationships/image" Target="media/image31.png"/><Relationship Id="rId22" Type="http://schemas.openxmlformats.org/officeDocument/2006/relationships/header" Target="header2.xml"/><Relationship Id="rId27" Type="http://schemas.openxmlformats.org/officeDocument/2006/relationships/hyperlink" Target="https://registry.khronos.org/OpenXR/specs/1.0/html/xrspec.html" TargetMode="External"/><Relationship Id="rId43" Type="http://schemas.openxmlformats.org/officeDocument/2006/relationships/image" Target="media/image12.emf"/><Relationship Id="rId48" Type="http://schemas.openxmlformats.org/officeDocument/2006/relationships/hyperlink" Target="https://standards.iso.org/iso-iec/23090/-14/ed-1/en/MPEG_media.media.alternative.track.schema.json" TargetMode="External"/><Relationship Id="rId64" Type="http://schemas.openxmlformats.org/officeDocument/2006/relationships/hyperlink" Target="https://standards.iso.org/iso-iec/23090/-14/ed-1/en/example_MPEG_media.json" TargetMode="External"/><Relationship Id="rId69" Type="http://schemas.openxmlformats.org/officeDocument/2006/relationships/hyperlink" Target="https://standards.iso.org/iso-iec/23090/-14/ed-1/en/example_MPEG_mesh_linking.json" TargetMode="External"/><Relationship Id="rId113" Type="http://schemas.openxmlformats.org/officeDocument/2006/relationships/image" Target="media/image49.jpeg"/><Relationship Id="rId118" Type="http://schemas.openxmlformats.org/officeDocument/2006/relationships/image" Target="media/image54.png"/><Relationship Id="rId80" Type="http://schemas.openxmlformats.org/officeDocument/2006/relationships/image" Target="media/image16.png"/><Relationship Id="rId85" Type="http://schemas.openxmlformats.org/officeDocument/2006/relationships/image" Target="media/image21.png"/><Relationship Id="rId12" Type="http://schemas.openxmlformats.org/officeDocument/2006/relationships/hyperlink" Target="http://www.iso.org" TargetMode="External"/><Relationship Id="rId17" Type="http://schemas.openxmlformats.org/officeDocument/2006/relationships/hyperlink" Target="https://www.iso.org/iso/foreword.html" TargetMode="External"/><Relationship Id="rId33" Type="http://schemas.openxmlformats.org/officeDocument/2006/relationships/image" Target="media/image3.png"/><Relationship Id="rId38" Type="http://schemas.openxmlformats.org/officeDocument/2006/relationships/image" Target="media/image8.png"/><Relationship Id="rId59" Type="http://schemas.openxmlformats.org/officeDocument/2006/relationships/hyperlink" Target="https://standards.iso.org/iso-iec/23090/-14/ed-1/en/MPEG_viewport_recommended.schema.json" TargetMode="External"/><Relationship Id="rId103" Type="http://schemas.openxmlformats.org/officeDocument/2006/relationships/image" Target="media/image39.emf"/><Relationship Id="rId108" Type="http://schemas.openxmlformats.org/officeDocument/2006/relationships/image" Target="media/image44.jpeg"/><Relationship Id="rId124" Type="http://schemas.openxmlformats.org/officeDocument/2006/relationships/image" Target="media/image59.png"/><Relationship Id="rId129" Type="http://schemas.openxmlformats.org/officeDocument/2006/relationships/header" Target="header4.xml"/><Relationship Id="rId54" Type="http://schemas.openxmlformats.org/officeDocument/2006/relationships/hyperlink" Target="https://standards.iso.org/iso-iec/23090/-14/ed-1/en/MPEG_audio_spatial.schema.json" TargetMode="External"/><Relationship Id="rId70" Type="http://schemas.openxmlformats.org/officeDocument/2006/relationships/hyperlink" Target="https://standards.iso.org/iso-iec/23090/-14/ed-1/en/Schema/example_MPEG_audio_spatial.json" TargetMode="External"/><Relationship Id="rId75" Type="http://schemas.openxmlformats.org/officeDocument/2006/relationships/image" Target="media/image14.png"/><Relationship Id="rId91" Type="http://schemas.openxmlformats.org/officeDocument/2006/relationships/image" Target="media/image27.png"/><Relationship Id="rId96"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2.xml"/><Relationship Id="rId28" Type="http://schemas.openxmlformats.org/officeDocument/2006/relationships/hyperlink" Target="https://www.rfc-editor.org/rfc/rfc7946" TargetMode="External"/><Relationship Id="rId49" Type="http://schemas.openxmlformats.org/officeDocument/2006/relationships/hyperlink" Target="https://standards.iso.org/iso-iec/23090/-14/ed-1/en/MPEG_accessor_timed.schema.json" TargetMode="External"/><Relationship Id="rId114" Type="http://schemas.openxmlformats.org/officeDocument/2006/relationships/image" Target="media/image50.png"/><Relationship Id="rId119" Type="http://schemas.openxmlformats.org/officeDocument/2006/relationships/image" Target="media/image55.png"/><Relationship Id="rId44" Type="http://schemas.openxmlformats.org/officeDocument/2006/relationships/image" Target="media/image13.emf"/><Relationship Id="rId60" Type="http://schemas.openxmlformats.org/officeDocument/2006/relationships/hyperlink" Target="https://standards.iso.org/iso-iec/23090/-14/ed-1/en/MPEG_viewport_recommended.viewport.schema.json" TargetMode="External"/><Relationship Id="rId65" Type="http://schemas.openxmlformats.org/officeDocument/2006/relationships/hyperlink" Target="https://standards.iso.org/iso-iec/23090/-14/ed-1/en/example_MPEG_accessor_timed.json" TargetMode="External"/><Relationship Id="rId81" Type="http://schemas.openxmlformats.org/officeDocument/2006/relationships/image" Target="media/image17.png"/><Relationship Id="rId86" Type="http://schemas.openxmlformats.org/officeDocument/2006/relationships/image" Target="media/image22.png"/><Relationship Id="rId130" Type="http://schemas.openxmlformats.org/officeDocument/2006/relationships/footer" Target="footer4.xml"/><Relationship Id="rId13" Type="http://schemas.openxmlformats.org/officeDocument/2006/relationships/hyperlink" Target="https://www.iso.org/directives-and-policies.html" TargetMode="External"/><Relationship Id="rId18" Type="http://schemas.openxmlformats.org/officeDocument/2006/relationships/hyperlink" Target="https://www.iec.ch/understanding-standards" TargetMode="External"/><Relationship Id="rId39" Type="http://schemas.openxmlformats.org/officeDocument/2006/relationships/image" Target="media/image9.png"/><Relationship Id="rId109" Type="http://schemas.openxmlformats.org/officeDocument/2006/relationships/image" Target="media/image45.jpeg"/><Relationship Id="rId34" Type="http://schemas.openxmlformats.org/officeDocument/2006/relationships/image" Target="media/image4.png"/><Relationship Id="rId50" Type="http://schemas.openxmlformats.org/officeDocument/2006/relationships/hyperlink" Target="https://standards.iso.org/iso-iec/23090/-14/ed-1/en/MPEG_buffer_circular.schema.json" TargetMode="External"/><Relationship Id="rId55" Type="http://schemas.openxmlformats.org/officeDocument/2006/relationships/hyperlink" Target="https://standards.iso.org/iso-iec/23090/-14/ed-1/en/MPEG_audio_spatial.source.schema.json" TargetMode="External"/><Relationship Id="rId76" Type="http://schemas.openxmlformats.org/officeDocument/2006/relationships/hyperlink" Target="https://registry.khronos.org/vulkan/specs/1.3-extensions/html/vkspec.html" TargetMode="External"/><Relationship Id="rId97" Type="http://schemas.openxmlformats.org/officeDocument/2006/relationships/image" Target="media/image33.png"/><Relationship Id="rId104" Type="http://schemas.openxmlformats.org/officeDocument/2006/relationships/image" Target="media/image40.jpeg"/><Relationship Id="rId120" Type="http://schemas.openxmlformats.org/officeDocument/2006/relationships/image" Target="media/image56.png"/><Relationship Id="rId125"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hyperlink" Target="https://standards.iso.org/iso-iec/23090/-14/ed-1/en/Schema/example_MPEG_audio_spatial.json" TargetMode="External"/><Relationship Id="rId92" Type="http://schemas.openxmlformats.org/officeDocument/2006/relationships/image" Target="media/image28.png"/><Relationship Id="rId2" Type="http://schemas.openxmlformats.org/officeDocument/2006/relationships/customXml" Target="../customXml/item2.xml"/><Relationship Id="rId29" Type="http://schemas.openxmlformats.org/officeDocument/2006/relationships/hyperlink" Target="https://www.iso.org/obp/ui" TargetMode="External"/><Relationship Id="rId24" Type="http://schemas.openxmlformats.org/officeDocument/2006/relationships/footer" Target="footer3.xml"/><Relationship Id="rId40" Type="http://schemas.openxmlformats.org/officeDocument/2006/relationships/image" Target="media/image10.png"/><Relationship Id="rId45" Type="http://schemas.openxmlformats.org/officeDocument/2006/relationships/hyperlink" Target="https://standards.iso.org/iso-iec/23090/-14/ed-1/en/MPEG_media.schema.json" TargetMode="External"/><Relationship Id="rId66" Type="http://schemas.openxmlformats.org/officeDocument/2006/relationships/hyperlink" Target="https://standards.iso.org/iso-iec/23090/-14/ed-1/en/example_MPEG_buffer_circular.json" TargetMode="External"/><Relationship Id="rId87" Type="http://schemas.openxmlformats.org/officeDocument/2006/relationships/image" Target="media/image23.png"/><Relationship Id="rId110" Type="http://schemas.openxmlformats.org/officeDocument/2006/relationships/image" Target="media/image46.jpeg"/><Relationship Id="rId115" Type="http://schemas.openxmlformats.org/officeDocument/2006/relationships/image" Target="media/image51.jpeg"/><Relationship Id="rId131" Type="http://schemas.openxmlformats.org/officeDocument/2006/relationships/footer" Target="footer5.xml"/><Relationship Id="rId61" Type="http://schemas.openxmlformats.org/officeDocument/2006/relationships/hyperlink" Target="https://standards.iso.org/iso-iec/23090/-14/ed-1/en/MPEG_animation_timing.schema.json" TargetMode="External"/><Relationship Id="rId82" Type="http://schemas.openxmlformats.org/officeDocument/2006/relationships/image" Target="media/image18.png"/><Relationship Id="rId19" Type="http://schemas.openxmlformats.org/officeDocument/2006/relationships/hyperlink" Target="https://www.iso.org/members.html" TargetMode="External"/><Relationship Id="rId14" Type="http://schemas.openxmlformats.org/officeDocument/2006/relationships/hyperlink" Target="https://www.iec.ch/members_experts/refdocs" TargetMode="External"/><Relationship Id="rId30" Type="http://schemas.openxmlformats.org/officeDocument/2006/relationships/hyperlink" Target="https://www.electropedia.org/" TargetMode="External"/><Relationship Id="rId35" Type="http://schemas.openxmlformats.org/officeDocument/2006/relationships/image" Target="media/image5.png"/><Relationship Id="rId56" Type="http://schemas.openxmlformats.org/officeDocument/2006/relationships/hyperlink" Target="https://standards.iso.org/iso-iec/23090/-14/ed-1/en/MPEG_audio_spatial.reverb.schema.json" TargetMode="External"/><Relationship Id="rId77" Type="http://schemas.openxmlformats.org/officeDocument/2006/relationships/hyperlink" Target="https://registry.khronos.org/vulkan/specs/1.3-extensions/html/vkspec.html" TargetMode="External"/><Relationship Id="rId100" Type="http://schemas.openxmlformats.org/officeDocument/2006/relationships/image" Target="media/image36.png"/><Relationship Id="rId105" Type="http://schemas.openxmlformats.org/officeDocument/2006/relationships/image" Target="media/image41.jpeg"/><Relationship Id="rId126" Type="http://schemas.openxmlformats.org/officeDocument/2006/relationships/hyperlink" Target="https://content.mpeg.expert/data/MPEG-I/Part14-SceneDescriptions/Morgan" TargetMode="External"/><Relationship Id="rId8" Type="http://schemas.openxmlformats.org/officeDocument/2006/relationships/webSettings" Target="webSettings.xml"/><Relationship Id="rId51" Type="http://schemas.openxmlformats.org/officeDocument/2006/relationships/hyperlink" Target="https://standards.iso.org/iso-iec/23090/-14/ed-1/en/MPEG_scene_dynamic.schema.json" TargetMode="External"/><Relationship Id="rId72" Type="http://schemas.openxmlformats.org/officeDocument/2006/relationships/hyperlink" Target="https://standards.iso.org/iso-iec/23090/-14/ed-1/en/Schema/%20example_MPEG_viewport_recommended_02.json" TargetMode="External"/><Relationship Id="rId93" Type="http://schemas.openxmlformats.org/officeDocument/2006/relationships/image" Target="media/image29.png"/><Relationship Id="rId98" Type="http://schemas.openxmlformats.org/officeDocument/2006/relationships/image" Target="media/image34.svg"/><Relationship Id="rId121" Type="http://schemas.openxmlformats.org/officeDocument/2006/relationships/image" Target="media/image57.png"/><Relationship Id="rId3" Type="http://schemas.openxmlformats.org/officeDocument/2006/relationships/customXml" Target="../customXml/item3.xml"/><Relationship Id="rId25" Type="http://schemas.openxmlformats.org/officeDocument/2006/relationships/hyperlink" Target="https://registry.khronos.org/vulkan/specs/1.3-extensions/html/vkspec.html" TargetMode="External"/><Relationship Id="rId46" Type="http://schemas.openxmlformats.org/officeDocument/2006/relationships/hyperlink" Target="https://standards.iso.org/iso-iec/23090/-14/ed-1/en/MPEG_media.media.schema.json" TargetMode="External"/><Relationship Id="rId67" Type="http://schemas.openxmlformats.org/officeDocument/2006/relationships/hyperlink" Target="https://standards.iso.org/iso-iec/23090/-14/ed-1/en/example_MPEG_scene_dynamic.json" TargetMode="External"/><Relationship Id="rId116" Type="http://schemas.openxmlformats.org/officeDocument/2006/relationships/image" Target="media/image52.png"/><Relationship Id="rId20" Type="http://schemas.openxmlformats.org/officeDocument/2006/relationships/hyperlink" Target="https://www.iec.ch/national-committees" TargetMode="External"/><Relationship Id="rId41" Type="http://schemas.openxmlformats.org/officeDocument/2006/relationships/hyperlink" Target="https://json-schema.org/understanding-json-schema/reference/regular_expressions.html" TargetMode="External"/><Relationship Id="rId62" Type="http://schemas.openxmlformats.org/officeDocument/2006/relationships/hyperlink" Target="https://standards.iso.org/iso-iec/23090/-14/amd2/MPEG_haptics.schema.json" TargetMode="External"/><Relationship Id="rId83" Type="http://schemas.openxmlformats.org/officeDocument/2006/relationships/image" Target="media/image19.png"/><Relationship Id="rId88" Type="http://schemas.openxmlformats.org/officeDocument/2006/relationships/image" Target="media/image24.png"/><Relationship Id="rId111" Type="http://schemas.openxmlformats.org/officeDocument/2006/relationships/image" Target="media/image47.jpeg"/><Relationship Id="rId132" Type="http://schemas.openxmlformats.org/officeDocument/2006/relationships/fontTable" Target="fontTable.xml"/><Relationship Id="rId15" Type="http://schemas.openxmlformats.org/officeDocument/2006/relationships/hyperlink" Target="http://www.iso.org/patents" TargetMode="External"/><Relationship Id="rId36" Type="http://schemas.openxmlformats.org/officeDocument/2006/relationships/image" Target="media/image6.png"/><Relationship Id="rId57" Type="http://schemas.openxmlformats.org/officeDocument/2006/relationships/hyperlink" Target="https://standards.iso.org/iso-iec/23090/-14/ed-1/en/MPEG_audio_spatial.reverb.property.schema.json" TargetMode="External"/><Relationship Id="rId106" Type="http://schemas.openxmlformats.org/officeDocument/2006/relationships/image" Target="media/image42.jpeg"/><Relationship Id="rId127" Type="http://schemas.openxmlformats.org/officeDocument/2006/relationships/hyperlink" Target="https://www.openal.org/documentation/openal-1.1-specification.pdf" TargetMode="External"/><Relationship Id="rId10" Type="http://schemas.openxmlformats.org/officeDocument/2006/relationships/endnotes" Target="endnotes.xml"/><Relationship Id="rId31" Type="http://schemas.openxmlformats.org/officeDocument/2006/relationships/image" Target="media/image1.png"/><Relationship Id="rId52" Type="http://schemas.openxmlformats.org/officeDocument/2006/relationships/hyperlink" Target="https://standards.iso.org/iso-iec/23090/-14/ed-1/en/MPEG_texture_video.schema.json" TargetMode="External"/><Relationship Id="rId73" Type="http://schemas.openxmlformats.org/officeDocument/2006/relationships/hyperlink" Target="https://standards.iso.org/iso-iec/23090/-14/ed-1/en/Schema/%20example_MPEG_viewport_recommended_02.json" TargetMode="External"/><Relationship Id="rId78" Type="http://schemas.openxmlformats.org/officeDocument/2006/relationships/hyperlink" Target="https://registry.khronos.org/vulkan/specs/1.3-extensions/html/vkspec.html" TargetMode="External"/><Relationship Id="rId94" Type="http://schemas.openxmlformats.org/officeDocument/2006/relationships/image" Target="media/image30.png"/><Relationship Id="rId99" Type="http://schemas.openxmlformats.org/officeDocument/2006/relationships/image" Target="media/image35.png"/><Relationship Id="rId101" Type="http://schemas.openxmlformats.org/officeDocument/2006/relationships/image" Target="media/image37.png"/><Relationship Id="rId122" Type="http://schemas.microsoft.com/office/2007/relationships/hdphoto" Target="media/hdphoto1.wdp"/><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github.com/KhronosGroup/glTF/tree/main/extensions/2.0/Vendor/EXT_lights_image_based" TargetMode="External"/><Relationship Id="rId47" Type="http://schemas.openxmlformats.org/officeDocument/2006/relationships/hyperlink" Target="https://standards.iso.org/iso-iec/23090/-14/ed-1/en/MPEG_media.media.alternative.schema.json" TargetMode="External"/><Relationship Id="rId68" Type="http://schemas.openxmlformats.org/officeDocument/2006/relationships/hyperlink" Target="https://standards.iso.org/iso-iec/23090/-14/ed-1/en/example_MPEG_texture_video.json" TargetMode="External"/><Relationship Id="rId89" Type="http://schemas.openxmlformats.org/officeDocument/2006/relationships/image" Target="media/image25.png"/><Relationship Id="rId112" Type="http://schemas.openxmlformats.org/officeDocument/2006/relationships/image" Target="media/image48.png"/><Relationship Id="rId13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pc="http://schemas.microsoft.com/office/infopath/2007/PartnerControls" xmlns:t="http://www.typefi.com" xmlns:xsi="http://www.w3.org/2001/XMLSchema-instance">
  <documentManagement>
    <_Flow_SignoffStatus xmlns="3071db65-dbf0-419d-866b-354259c64ec3" xsi:nil="true"/>
  </documentManagement>
</p:properties>
</file>

<file path=customXml/item2.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3.xml><?xml version="1.0" encoding="utf-8"?>
<ct:contentTypeSchema xmlns:ct="http://schemas.microsoft.com/office/2006/metadata/contentType" xmlns:ma="http://schemas.microsoft.com/office/2006/metadata/properties/metaAttributes" xmlns:t="http://www.typefi.com" ct:_="" ma:_="" ma:contentTypeName="Document" ma:contentTypeID="0x010100BB8C15DBB2899F4E82E9EF2FB1A50C29" ma:contentTypeVersion="14" ma:contentTypeDescription="Create a new document." ma:contentTypeScope="" ma:versionID="50824ca17a290972610e4c7aa275efea">
  <xsd:schema xmlns:ns2="3071db65-dbf0-419d-866b-354259c64ec3" xmlns:ns3="b87a7503-6f13-4f4c-ba3a-0e67f2f963f0" xmlns:p="http://schemas.microsoft.com/office/2006/metadata/properties" xmlns:xs="http://www.w3.org/2001/XMLSchema" xmlns:xsd="http://www.w3.org/2001/XMLSchema" targetNamespace="http://schemas.microsoft.com/office/2006/metadata/properties" ma:root="true" ma:fieldsID="4dbf152b711f13d522a0ad00e7d443ea"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all>
            </xsd:complexType>
          </xsd:element>
        </xsd:sequence>
      </xsd:complexType>
    </xsd:element>
  </xsd:schema>
  <xsd:schema xmlns:dms="http://schemas.microsoft.com/office/2006/documentManagement/types" xmlns:pc="http://schemas.microsoft.com/office/infopath/2007/PartnerControls" xmlns:xs="http://www.w3.org/2001/XMLSchema" xmlns:xsd="http://www.w3.org/2001/XMLSchema"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dms="http://schemas.microsoft.com/office/2006/documentManagement/types" xmlns:pc="http://schemas.microsoft.com/office/infopath/2007/PartnerControls" xmlns:xs="http://www.w3.org/2001/XMLSchema" xmlns:xsd="http://www.w3.org/2001/XMLSchema"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dc="http://purl.org/dc/elements/1.1/" xmlns:dcterms="http://purl.org/dc/terms/" xmlns:odoc="http://schemas.microsoft.com/internal/obd" xmlns:xsd="http://www.w3.org/2001/XMLSchema" xmlns:xsi="http://www.w3.org/2001/XMLSchema-instance"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FormTemplates xmlns="http://schemas.microsoft.com/sharepoint/v3/contenttype/forms" xmlns:t="http://www.typefi.com">
  <Display>DocumentLibraryForm</Display>
  <Edit>DocumentLibraryForm</Edit>
  <New>DocumentLibraryForm</New>
</FormTemplates>
</file>

<file path=customXml/itemProps1.xml><?xml version="1.0" encoding="utf-8"?>
<ds:datastoreItem xmlns:ds="http://schemas.openxmlformats.org/officeDocument/2006/customXml" ds:itemID="{23C1B2AA-E878-4F76-B146-36E0BC2AC7F5}">
  <ds:schemaRefs>
    <ds:schemaRef ds:uri="http://schemas.microsoft.com/office/2006/metadata/properties"/>
    <ds:schemaRef ds:uri="http://schemas.microsoft.com/office/infopath/2007/PartnerControls"/>
    <ds:schemaRef ds:uri="http://www.typefi.com"/>
    <ds:schemaRef ds:uri="3071db65-dbf0-419d-866b-354259c64ec3"/>
  </ds:schemaRefs>
</ds:datastoreItem>
</file>

<file path=customXml/itemProps2.xml><?xml version="1.0" encoding="utf-8"?>
<ds:datastoreItem xmlns:ds="http://schemas.openxmlformats.org/officeDocument/2006/customXml" ds:itemID="{728A320C-390A-44E1-B938-94384C1AE2C9}">
  <ds:schemaRefs>
    <ds:schemaRef ds:uri="http://schemas.openxmlformats.org/officeDocument/2006/bibliography"/>
    <ds:schemaRef ds:uri="http://www.typefi.com"/>
  </ds:schemaRefs>
</ds:datastoreItem>
</file>

<file path=customXml/itemProps3.xml><?xml version="1.0" encoding="utf-8"?>
<ds:datastoreItem xmlns:ds="http://schemas.openxmlformats.org/officeDocument/2006/customXml" ds:itemID="{0415F916-3C68-4EE9-830E-7B896BBAB2D7}">
  <ds:schemaRefs>
    <ds:schemaRef ds:uri="http://schemas.microsoft.com/office/2006/metadata/contentType"/>
    <ds:schemaRef ds:uri="http://schemas.microsoft.com/office/2006/metadata/properties/metaAttributes"/>
    <ds:schemaRef ds:uri="http://www.typefi.com"/>
    <ds:schemaRef ds:uri="3071db65-dbf0-419d-866b-354259c64ec3"/>
    <ds:schemaRef ds:uri="b87a7503-6f13-4f4c-ba3a-0e67f2f963f0"/>
    <ds:schemaRef ds:uri="http://schemas.microsoft.com/office/2006/metadata/properties"/>
    <ds:schemaRef ds:uri="http://www.w3.org/2001/XMLSchem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D42D84-9BFB-46B9-9DC1-89456B163D83}">
  <ds:schemaRefs>
    <ds:schemaRef ds:uri="http://schemas.microsoft.com/sharepoint/v3/contenttype/forms"/>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903</TotalTime>
  <Pages>147</Pages>
  <Words>39777</Words>
  <Characters>226735</Characters>
  <Application>Microsoft Office Word</Application>
  <DocSecurity>0</DocSecurity>
  <Lines>1889</Lines>
  <Paragraphs>531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ISO</dc:creator>
  <cp:keywords/>
  <cp:lastModifiedBy>Imed Bouazizi</cp:lastModifiedBy>
  <cp:revision>28</cp:revision>
  <dcterms:created xsi:type="dcterms:W3CDTF">2023-03-17T09:07:00Z</dcterms:created>
  <dcterms:modified xsi:type="dcterms:W3CDTF">2024-01-19T14:00:00Z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ies>
</file>