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867D657" w14:textId="4A02C302" w:rsidR="00CB798F" w:rsidRPr="008E1BEB" w:rsidRDefault="00E843CE" w:rsidP="00385C5D">
      <w:pPr>
        <w:pStyle w:val="Title"/>
        <w:tabs>
          <w:tab w:val="left" w:pos="4589"/>
        </w:tabs>
        <w:jc w:val="right"/>
        <w:rPr>
          <w:rFonts w:ascii="Times New Roman" w:hAnsi="Times New Roman" w:cs="Times New Roman"/>
          <w:sz w:val="28"/>
          <w:szCs w:val="28"/>
          <w:u w:val="none"/>
          <w:lang w:val="en-GB"/>
        </w:rPr>
      </w:pPr>
      <w:r w:rsidRPr="008E1BEB">
        <w:rPr>
          <w:rFonts w:eastAsiaTheme="minorHAnsi"/>
          <w:noProof/>
          <w:lang w:val="en-GB" w:eastAsia="ja-JP"/>
        </w:rPr>
        <w:drawing>
          <wp:anchor distT="0" distB="0" distL="114300" distR="114300" simplePos="0" relativeHeight="251660800" behindDoc="0" locked="0" layoutInCell="1" allowOverlap="1" wp14:anchorId="147C8CA2" wp14:editId="0F872126">
            <wp:simplePos x="0" y="0"/>
            <wp:positionH relativeFrom="page">
              <wp:posOffset>632561</wp:posOffset>
            </wp:positionH>
            <wp:positionV relativeFrom="paragraph">
              <wp:posOffset>59830</wp:posOffset>
            </wp:positionV>
            <wp:extent cx="1239520" cy="537845"/>
            <wp:effectExtent l="0" t="0" r="0" b="0"/>
            <wp:wrapNone/>
            <wp:docPr id="6" name="図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39520" cy="537845"/>
                    </a:xfrm>
                    <a:prstGeom prst="rect">
                      <a:avLst/>
                    </a:prstGeom>
                    <a:noFill/>
                    <a:ln>
                      <a:noFill/>
                    </a:ln>
                  </pic:spPr>
                </pic:pic>
              </a:graphicData>
            </a:graphic>
            <wp14:sizeRelH relativeFrom="page">
              <wp14:pctWidth>0</wp14:pctWidth>
            </wp14:sizeRelH>
            <wp14:sizeRelV relativeFrom="page">
              <wp14:pctHeight>0</wp14:pctHeight>
            </wp14:sizeRelV>
          </wp:anchor>
        </w:drawing>
      </w:r>
      <w:r w:rsidR="004E45B6" w:rsidRPr="008E1BEB">
        <w:rPr>
          <w:rFonts w:ascii="Times New Roman" w:hAnsi="Times New Roman" w:cs="Times New Roman"/>
          <w:w w:val="115"/>
          <w:sz w:val="28"/>
          <w:szCs w:val="28"/>
          <w:u w:val="thick"/>
          <w:lang w:val="en-GB"/>
        </w:rPr>
        <w:t>ISO/IEC JTC 1/SC</w:t>
      </w:r>
      <w:r w:rsidR="004E45B6" w:rsidRPr="008E1BEB">
        <w:rPr>
          <w:rFonts w:ascii="Times New Roman" w:hAnsi="Times New Roman" w:cs="Times New Roman"/>
          <w:spacing w:val="-25"/>
          <w:w w:val="115"/>
          <w:sz w:val="28"/>
          <w:szCs w:val="28"/>
          <w:u w:val="thick"/>
          <w:lang w:val="en-GB"/>
        </w:rPr>
        <w:t xml:space="preserve"> </w:t>
      </w:r>
      <w:r w:rsidR="004E45B6" w:rsidRPr="008E1BEB">
        <w:rPr>
          <w:rFonts w:ascii="Times New Roman" w:hAnsi="Times New Roman" w:cs="Times New Roman"/>
          <w:w w:val="115"/>
          <w:sz w:val="28"/>
          <w:szCs w:val="28"/>
          <w:u w:val="thick"/>
          <w:lang w:val="en-GB"/>
        </w:rPr>
        <w:t>29/</w:t>
      </w:r>
      <w:r w:rsidR="00540DEA" w:rsidRPr="008E1BEB">
        <w:rPr>
          <w:rFonts w:ascii="Times New Roman" w:hAnsi="Times New Roman" w:cs="Times New Roman"/>
          <w:w w:val="115"/>
          <w:sz w:val="28"/>
          <w:szCs w:val="28"/>
          <w:u w:val="thick"/>
          <w:lang w:val="en-GB"/>
        </w:rPr>
        <w:t>WG 03</w:t>
      </w:r>
      <w:r w:rsidR="00263789" w:rsidRPr="008E1BEB">
        <w:rPr>
          <w:rFonts w:ascii="Times New Roman" w:hAnsi="Times New Roman" w:cs="Times New Roman"/>
          <w:w w:val="115"/>
          <w:sz w:val="28"/>
          <w:szCs w:val="28"/>
          <w:u w:val="thick"/>
          <w:lang w:val="en-GB"/>
        </w:rPr>
        <w:t xml:space="preserve"> </w:t>
      </w:r>
      <w:r w:rsidR="004E45B6" w:rsidRPr="008E1BEB">
        <w:rPr>
          <w:rFonts w:ascii="Times New Roman" w:hAnsi="Times New Roman" w:cs="Times New Roman"/>
          <w:w w:val="115"/>
          <w:sz w:val="48"/>
          <w:szCs w:val="48"/>
          <w:u w:val="thick"/>
          <w:lang w:val="en-GB"/>
        </w:rPr>
        <w:t>N</w:t>
      </w:r>
      <w:r w:rsidR="004C352E" w:rsidRPr="008E1BEB">
        <w:rPr>
          <w:rFonts w:ascii="Times New Roman" w:hAnsi="Times New Roman" w:cs="Times New Roman"/>
          <w:spacing w:val="28"/>
          <w:w w:val="115"/>
          <w:sz w:val="48"/>
          <w:szCs w:val="48"/>
          <w:u w:val="thick"/>
          <w:lang w:val="en-GB"/>
        </w:rPr>
        <w:fldChar w:fldCharType="begin"/>
      </w:r>
      <w:r w:rsidR="004C352E" w:rsidRPr="008E1BEB">
        <w:rPr>
          <w:rFonts w:ascii="Times New Roman" w:hAnsi="Times New Roman" w:cs="Times New Roman"/>
          <w:spacing w:val="28"/>
          <w:w w:val="115"/>
          <w:sz w:val="48"/>
          <w:szCs w:val="48"/>
          <w:u w:val="thick"/>
          <w:lang w:val="en-GB"/>
        </w:rPr>
        <w:instrText xml:space="preserve"> DOCPROPERTY "WGNumber" \* MERGEFORMAT </w:instrText>
      </w:r>
      <w:r w:rsidR="004C352E" w:rsidRPr="008E1BEB">
        <w:rPr>
          <w:rFonts w:ascii="Times New Roman" w:hAnsi="Times New Roman" w:cs="Times New Roman"/>
          <w:spacing w:val="28"/>
          <w:w w:val="115"/>
          <w:sz w:val="48"/>
          <w:szCs w:val="48"/>
          <w:u w:val="thick"/>
          <w:lang w:val="en-GB"/>
        </w:rPr>
        <w:fldChar w:fldCharType="separate"/>
      </w:r>
      <w:r w:rsidR="00B53918">
        <w:rPr>
          <w:rFonts w:ascii="Times New Roman" w:hAnsi="Times New Roman" w:cs="Times New Roman"/>
          <w:spacing w:val="28"/>
          <w:w w:val="115"/>
          <w:sz w:val="48"/>
          <w:szCs w:val="48"/>
          <w:u w:val="thick"/>
          <w:lang w:val="en-GB"/>
        </w:rPr>
        <w:t>1006</w:t>
      </w:r>
      <w:r w:rsidR="004C352E" w:rsidRPr="008E1BEB">
        <w:rPr>
          <w:rFonts w:ascii="Times New Roman" w:hAnsi="Times New Roman" w:cs="Times New Roman"/>
          <w:spacing w:val="28"/>
          <w:w w:val="115"/>
          <w:sz w:val="48"/>
          <w:szCs w:val="48"/>
          <w:u w:val="thick"/>
          <w:lang w:val="en-GB"/>
        </w:rPr>
        <w:fldChar w:fldCharType="end"/>
      </w:r>
    </w:p>
    <w:p w14:paraId="7296C136" w14:textId="33B9E07C" w:rsidR="00CB798F" w:rsidRPr="008E1BEB" w:rsidRDefault="00CB798F">
      <w:pPr>
        <w:rPr>
          <w:b/>
          <w:sz w:val="20"/>
          <w:lang w:val="en-GB"/>
        </w:rPr>
      </w:pPr>
    </w:p>
    <w:p w14:paraId="1C7F2D41" w14:textId="3CA79274" w:rsidR="00CB798F" w:rsidRPr="008E1BEB" w:rsidRDefault="00CB798F">
      <w:pPr>
        <w:rPr>
          <w:b/>
          <w:sz w:val="20"/>
          <w:lang w:val="en-GB"/>
        </w:rPr>
      </w:pPr>
    </w:p>
    <w:p w14:paraId="55F7DB2C" w14:textId="25F357F6" w:rsidR="00CB798F" w:rsidRPr="008E1BEB" w:rsidRDefault="00E843CE">
      <w:pPr>
        <w:spacing w:before="3"/>
        <w:rPr>
          <w:b/>
          <w:sz w:val="23"/>
          <w:lang w:val="en-GB"/>
        </w:rPr>
      </w:pPr>
      <w:r w:rsidRPr="008E1BEB">
        <w:rPr>
          <w:noProof/>
          <w:lang w:val="en-GB"/>
        </w:rPr>
        <mc:AlternateContent>
          <mc:Choice Requires="wps">
            <w:drawing>
              <wp:anchor distT="0" distB="0" distL="0" distR="0" simplePos="0" relativeHeight="251658240" behindDoc="1" locked="0" layoutInCell="1" allowOverlap="1" wp14:anchorId="0F500D15" wp14:editId="15EF335A">
                <wp:simplePos x="0" y="0"/>
                <wp:positionH relativeFrom="page">
                  <wp:posOffset>704850</wp:posOffset>
                </wp:positionH>
                <wp:positionV relativeFrom="paragraph">
                  <wp:posOffset>201930</wp:posOffset>
                </wp:positionV>
                <wp:extent cx="6155055" cy="971550"/>
                <wp:effectExtent l="0" t="0" r="17145" b="19050"/>
                <wp:wrapTopAndBottom/>
                <wp:docPr id="2"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155055" cy="971550"/>
                        </a:xfrm>
                        <a:prstGeom prst="rect">
                          <a:avLst/>
                        </a:prstGeom>
                        <a:noFill/>
                        <a:ln w="9754">
                          <a:solidFill>
                            <a:srgbClr val="000000"/>
                          </a:solidFill>
                          <a:miter lim="800000"/>
                          <a:headEnd/>
                          <a:tailEnd/>
                        </a:ln>
                        <a:extLst>
                          <a:ext uri="{909E8E84-426E-40DD-AFC4-6F175D3DCCD1}">
                            <a14:hiddenFill xmlns:a14="http://schemas.microsoft.com/office/drawing/2010/main">
                              <a:solidFill>
                                <a:srgbClr val="FFFFFF"/>
                              </a:solidFill>
                            </a14:hiddenFill>
                          </a:ext>
                        </a:extLst>
                      </wps:spPr>
                      <wps:txbx>
                        <w:txbxContent>
                          <w:p w14:paraId="0B92F43C" w14:textId="1A6546A5" w:rsidR="00CB798F" w:rsidRPr="00196997" w:rsidRDefault="004E45B6" w:rsidP="00196997">
                            <w:pPr>
                              <w:spacing w:before="80" w:line="360" w:lineRule="auto"/>
                              <w:ind w:right="50"/>
                              <w:jc w:val="center"/>
                              <w:rPr>
                                <w:b/>
                                <w:sz w:val="28"/>
                                <w:szCs w:val="28"/>
                              </w:rPr>
                            </w:pPr>
                            <w:r w:rsidRPr="00196997">
                              <w:rPr>
                                <w:b/>
                                <w:sz w:val="28"/>
                                <w:szCs w:val="28"/>
                              </w:rPr>
                              <w:t>ISO/IEC JTC 1/SC 29/</w:t>
                            </w:r>
                            <w:r w:rsidR="00540DEA">
                              <w:rPr>
                                <w:b/>
                                <w:sz w:val="28"/>
                                <w:szCs w:val="28"/>
                              </w:rPr>
                              <w:t>WG 03</w:t>
                            </w:r>
                            <w:r w:rsidR="00196997">
                              <w:rPr>
                                <w:b/>
                                <w:sz w:val="28"/>
                                <w:szCs w:val="28"/>
                              </w:rPr>
                              <w:br/>
                            </w:r>
                            <w:r w:rsidRPr="00196997">
                              <w:rPr>
                                <w:b/>
                                <w:sz w:val="28"/>
                                <w:szCs w:val="28"/>
                              </w:rPr>
                              <w:t xml:space="preserve">MPEG </w:t>
                            </w:r>
                            <w:r w:rsidR="000C78E6" w:rsidRPr="00196997">
                              <w:rPr>
                                <w:b/>
                                <w:sz w:val="28"/>
                                <w:szCs w:val="28"/>
                              </w:rPr>
                              <w:t>Systems</w:t>
                            </w:r>
                            <w:r w:rsidRPr="00196997">
                              <w:rPr>
                                <w:b/>
                                <w:sz w:val="28"/>
                                <w:szCs w:val="28"/>
                              </w:rPr>
                              <w:t xml:space="preserve"> </w:t>
                            </w:r>
                            <w:r w:rsidR="000C78E6" w:rsidRPr="00196997">
                              <w:rPr>
                                <w:b/>
                                <w:sz w:val="28"/>
                                <w:szCs w:val="28"/>
                              </w:rPr>
                              <w:br/>
                            </w:r>
                            <w:r w:rsidRPr="00196997">
                              <w:rPr>
                                <w:b/>
                                <w:sz w:val="28"/>
                                <w:szCs w:val="28"/>
                              </w:rPr>
                              <w:t>Convenorship:</w:t>
                            </w:r>
                            <w:r w:rsidR="00FF2653" w:rsidRPr="00196997">
                              <w:rPr>
                                <w:b/>
                                <w:sz w:val="28"/>
                                <w:szCs w:val="28"/>
                              </w:rPr>
                              <w:t xml:space="preserve"> </w:t>
                            </w:r>
                            <w:r w:rsidR="000C78E6" w:rsidRPr="00196997">
                              <w:rPr>
                                <w:b/>
                                <w:sz w:val="28"/>
                                <w:szCs w:val="28"/>
                              </w:rPr>
                              <w:t>KATS</w:t>
                            </w:r>
                            <w:r w:rsidR="00FF2653" w:rsidRPr="00196997">
                              <w:rPr>
                                <w:b/>
                                <w:sz w:val="28"/>
                                <w:szCs w:val="28"/>
                              </w:rPr>
                              <w:t xml:space="preserve"> (</w:t>
                            </w:r>
                            <w:r w:rsidR="000C78E6" w:rsidRPr="00196997">
                              <w:rPr>
                                <w:b/>
                                <w:sz w:val="28"/>
                                <w:szCs w:val="28"/>
                              </w:rPr>
                              <w:t>Korea, Republic of</w:t>
                            </w:r>
                            <w:r w:rsidR="00FF2653" w:rsidRPr="00196997">
                              <w:rPr>
                                <w:b/>
                                <w:sz w:val="28"/>
                                <w:szCs w:val="28"/>
                              </w:rPr>
                              <w:t>)</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0F500D15" id="_x0000_t202" coordsize="21600,21600" o:spt="202" path="m,l,21600r21600,l21600,xe">
                <v:stroke joinstyle="miter"/>
                <v:path gradientshapeok="t" o:connecttype="rect"/>
              </v:shapetype>
              <v:shape id="Text Box 2" o:spid="_x0000_s1026" type="#_x0000_t202" style="position:absolute;margin-left:55.5pt;margin-top:15.9pt;width:484.65pt;height:76.5pt;z-index:-251658240;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" filled="f" strokeweight=".27094mm">
                <v:textbox inset="0,0,0,0">
                  <w:txbxContent>
                    <w:p w14:paraId="0B92F43C" w14:textId="1A6546A5" w:rsidR="00CB798F" w:rsidRPr="00196997" w:rsidRDefault="004E45B6" w:rsidP="00196997">
                      <w:pPr>
                        <w:spacing w:before="80" w:line="360" w:lineRule="auto"/>
                        <w:ind w:right="50"/>
                        <w:jc w:val="center"/>
                        <w:rPr>
                          <w:b/>
                          <w:sz w:val="28"/>
                          <w:szCs w:val="28"/>
                        </w:rPr>
                      </w:pPr>
                      <w:r w:rsidRPr="00196997">
                        <w:rPr>
                          <w:b/>
                          <w:sz w:val="28"/>
                          <w:szCs w:val="28"/>
                        </w:rPr>
                        <w:t>ISO/IEC JTC 1/SC 29/</w:t>
                      </w:r>
                      <w:r w:rsidR="00540DEA">
                        <w:rPr>
                          <w:b/>
                          <w:sz w:val="28"/>
                          <w:szCs w:val="28"/>
                        </w:rPr>
                        <w:t>WG 03</w:t>
                      </w:r>
                      <w:r w:rsidR="00196997">
                        <w:rPr>
                          <w:b/>
                          <w:sz w:val="28"/>
                          <w:szCs w:val="28"/>
                        </w:rPr>
                        <w:br/>
                      </w:r>
                      <w:r w:rsidRPr="00196997">
                        <w:rPr>
                          <w:b/>
                          <w:sz w:val="28"/>
                          <w:szCs w:val="28"/>
                        </w:rPr>
                        <w:t xml:space="preserve">MPEG </w:t>
                      </w:r>
                      <w:r w:rsidR="000C78E6" w:rsidRPr="00196997">
                        <w:rPr>
                          <w:b/>
                          <w:sz w:val="28"/>
                          <w:szCs w:val="28"/>
                        </w:rPr>
                        <w:t>Systems</w:t>
                      </w:r>
                      <w:r w:rsidRPr="00196997">
                        <w:rPr>
                          <w:b/>
                          <w:sz w:val="28"/>
                          <w:szCs w:val="28"/>
                        </w:rPr>
                        <w:t xml:space="preserve"> </w:t>
                      </w:r>
                      <w:r w:rsidR="000C78E6" w:rsidRPr="00196997">
                        <w:rPr>
                          <w:b/>
                          <w:sz w:val="28"/>
                          <w:szCs w:val="28"/>
                        </w:rPr>
                        <w:br/>
                      </w:r>
                      <w:r w:rsidRPr="00196997">
                        <w:rPr>
                          <w:b/>
                          <w:sz w:val="28"/>
                          <w:szCs w:val="28"/>
                        </w:rPr>
                        <w:t>Convenorship:</w:t>
                      </w:r>
                      <w:r w:rsidR="00FF2653" w:rsidRPr="00196997">
                        <w:rPr>
                          <w:b/>
                          <w:sz w:val="28"/>
                          <w:szCs w:val="28"/>
                        </w:rPr>
                        <w:t xml:space="preserve"> </w:t>
                      </w:r>
                      <w:r w:rsidR="000C78E6" w:rsidRPr="00196997">
                        <w:rPr>
                          <w:b/>
                          <w:sz w:val="28"/>
                          <w:szCs w:val="28"/>
                        </w:rPr>
                        <w:t>KATS</w:t>
                      </w:r>
                      <w:r w:rsidR="00FF2653" w:rsidRPr="00196997">
                        <w:rPr>
                          <w:b/>
                          <w:sz w:val="28"/>
                          <w:szCs w:val="28"/>
                        </w:rPr>
                        <w:t xml:space="preserve"> (</w:t>
                      </w:r>
                      <w:r w:rsidR="000C78E6" w:rsidRPr="00196997">
                        <w:rPr>
                          <w:b/>
                          <w:sz w:val="28"/>
                          <w:szCs w:val="28"/>
                        </w:rPr>
                        <w:t>Korea, Republic of</w:t>
                      </w:r>
                      <w:r w:rsidR="00FF2653" w:rsidRPr="00196997">
                        <w:rPr>
                          <w:b/>
                          <w:sz w:val="28"/>
                          <w:szCs w:val="28"/>
                        </w:rPr>
                        <w:t>)</w:t>
                      </w:r>
                    </w:p>
                  </w:txbxContent>
                </v:textbox>
                <w10:wrap type="topAndBottom" anchorx="page"/>
              </v:shape>
            </w:pict>
          </mc:Fallback>
        </mc:AlternateContent>
      </w:r>
    </w:p>
    <w:p w14:paraId="2ED29448" w14:textId="439B0530" w:rsidR="00CB798F" w:rsidRPr="008E1BEB" w:rsidRDefault="004E45B6" w:rsidP="004C352E">
      <w:pPr>
        <w:tabs>
          <w:tab w:val="left" w:pos="3099"/>
        </w:tabs>
        <w:spacing w:before="240"/>
        <w:ind w:left="104"/>
        <w:rPr>
          <w:rFonts w:ascii="Times New Roman" w:hAnsi="Times New Roman" w:cs="Times New Roman"/>
          <w:snapToGrid w:val="0"/>
          <w:sz w:val="24"/>
          <w:szCs w:val="24"/>
          <w:lang w:val="en-GB"/>
        </w:rPr>
      </w:pPr>
      <w:r w:rsidRPr="008E1BEB">
        <w:rPr>
          <w:rFonts w:ascii="Times New Roman" w:hAnsi="Times New Roman" w:cs="Times New Roman"/>
          <w:b/>
          <w:snapToGrid w:val="0"/>
          <w:sz w:val="24"/>
          <w:szCs w:val="24"/>
          <w:lang w:val="en-GB"/>
        </w:rPr>
        <w:t>Document</w:t>
      </w:r>
      <w:r w:rsidRPr="008E1BEB">
        <w:rPr>
          <w:rFonts w:ascii="Times New Roman" w:hAnsi="Times New Roman" w:cs="Times New Roman"/>
          <w:b/>
          <w:snapToGrid w:val="0"/>
          <w:spacing w:val="14"/>
          <w:sz w:val="24"/>
          <w:szCs w:val="24"/>
          <w:lang w:val="en-GB"/>
        </w:rPr>
        <w:t xml:space="preserve"> </w:t>
      </w:r>
      <w:r w:rsidRPr="008E1BEB">
        <w:rPr>
          <w:rFonts w:ascii="Times New Roman" w:hAnsi="Times New Roman" w:cs="Times New Roman"/>
          <w:b/>
          <w:snapToGrid w:val="0"/>
          <w:sz w:val="24"/>
          <w:szCs w:val="24"/>
          <w:lang w:val="en-GB"/>
        </w:rPr>
        <w:t>type:</w:t>
      </w:r>
      <w:r w:rsidRPr="008E1BEB">
        <w:rPr>
          <w:rFonts w:ascii="Times New Roman" w:hAnsi="Times New Roman" w:cs="Times New Roman"/>
          <w:snapToGrid w:val="0"/>
          <w:sz w:val="24"/>
          <w:szCs w:val="24"/>
          <w:lang w:val="en-GB"/>
        </w:rPr>
        <w:tab/>
      </w:r>
      <w:r w:rsidR="00385C5D" w:rsidRPr="008E1BEB">
        <w:rPr>
          <w:rFonts w:ascii="Times New Roman" w:hAnsi="Times New Roman" w:cs="Times New Roman"/>
          <w:snapToGrid w:val="0"/>
          <w:sz w:val="24"/>
          <w:szCs w:val="24"/>
          <w:lang w:val="en-GB"/>
        </w:rPr>
        <w:t>Output Document</w:t>
      </w:r>
    </w:p>
    <w:p w14:paraId="19E086F8" w14:textId="1DC16D41" w:rsidR="00CB798F" w:rsidRPr="008E1BEB" w:rsidRDefault="004E45B6" w:rsidP="004C352E">
      <w:pPr>
        <w:pStyle w:val="BodyText"/>
        <w:tabs>
          <w:tab w:val="left" w:pos="3099"/>
        </w:tabs>
        <w:spacing w:before="240"/>
        <w:ind w:left="3099" w:right="214" w:hanging="2996"/>
        <w:rPr>
          <w:rFonts w:ascii="Times New Roman" w:hAnsi="Times New Roman" w:cs="Times New Roman"/>
          <w:snapToGrid w:val="0"/>
          <w:lang w:val="en-GB"/>
        </w:rPr>
      </w:pPr>
      <w:r w:rsidRPr="008E1BEB">
        <w:rPr>
          <w:rFonts w:ascii="Times New Roman" w:hAnsi="Times New Roman" w:cs="Times New Roman"/>
          <w:b/>
          <w:snapToGrid w:val="0"/>
          <w:lang w:val="en-GB"/>
        </w:rPr>
        <w:t>Title:</w:t>
      </w:r>
      <w:r w:rsidRPr="008E1BEB">
        <w:rPr>
          <w:rFonts w:ascii="Times New Roman" w:hAnsi="Times New Roman" w:cs="Times New Roman"/>
          <w:snapToGrid w:val="0"/>
          <w:lang w:val="en-GB"/>
        </w:rPr>
        <w:tab/>
      </w:r>
      <w:r w:rsidR="004C352E" w:rsidRPr="008E1BEB">
        <w:rPr>
          <w:rFonts w:ascii="Times New Roman" w:hAnsi="Times New Roman" w:cs="Times New Roman"/>
          <w:snapToGrid w:val="0"/>
          <w:lang w:val="en-GB"/>
        </w:rPr>
        <w:fldChar w:fldCharType="begin"/>
      </w:r>
      <w:r w:rsidR="004C352E" w:rsidRPr="008E1BEB">
        <w:rPr>
          <w:rFonts w:ascii="Times New Roman" w:hAnsi="Times New Roman" w:cs="Times New Roman"/>
          <w:snapToGrid w:val="0"/>
          <w:lang w:val="en-GB"/>
        </w:rPr>
        <w:instrText xml:space="preserve"> TITLE  \* MERGEFORMAT </w:instrText>
      </w:r>
      <w:r w:rsidR="004C352E" w:rsidRPr="008E1BEB">
        <w:rPr>
          <w:rFonts w:ascii="Times New Roman" w:hAnsi="Times New Roman" w:cs="Times New Roman"/>
          <w:snapToGrid w:val="0"/>
          <w:lang w:val="en-GB"/>
        </w:rPr>
        <w:fldChar w:fldCharType="separate"/>
      </w:r>
      <w:r w:rsidR="00B53918">
        <w:rPr>
          <w:rFonts w:ascii="Times New Roman" w:hAnsi="Times New Roman" w:cs="Times New Roman"/>
          <w:snapToGrid w:val="0"/>
          <w:lang w:val="en-GB"/>
        </w:rPr>
        <w:t>Exploration on Metadata Definition and Carriage for Split Rendering</w:t>
      </w:r>
      <w:r w:rsidR="004C352E" w:rsidRPr="008E1BEB">
        <w:rPr>
          <w:rFonts w:ascii="Times New Roman" w:hAnsi="Times New Roman" w:cs="Times New Roman"/>
          <w:snapToGrid w:val="0"/>
          <w:lang w:val="en-GB"/>
        </w:rPr>
        <w:fldChar w:fldCharType="end"/>
      </w:r>
    </w:p>
    <w:p w14:paraId="5C1A346D" w14:textId="189819F4" w:rsidR="00FF2653" w:rsidRPr="008E1BEB" w:rsidRDefault="00FF2653" w:rsidP="004C352E">
      <w:pPr>
        <w:pStyle w:val="BodyText"/>
        <w:tabs>
          <w:tab w:val="left" w:pos="3099"/>
        </w:tabs>
        <w:spacing w:before="240"/>
        <w:ind w:left="3099" w:right="214" w:hanging="2996"/>
        <w:rPr>
          <w:rFonts w:ascii="Times New Roman" w:hAnsi="Times New Roman" w:cs="Times New Roman"/>
          <w:snapToGrid w:val="0"/>
          <w:lang w:val="en-GB"/>
        </w:rPr>
      </w:pPr>
      <w:r w:rsidRPr="008E1BEB">
        <w:rPr>
          <w:rFonts w:ascii="Times New Roman" w:hAnsi="Times New Roman" w:cs="Times New Roman"/>
          <w:b/>
          <w:snapToGrid w:val="0"/>
          <w:lang w:val="en-GB"/>
        </w:rPr>
        <w:t>Status:</w:t>
      </w:r>
      <w:r w:rsidRPr="008E1BEB">
        <w:rPr>
          <w:rFonts w:ascii="Times New Roman" w:hAnsi="Times New Roman" w:cs="Times New Roman"/>
          <w:snapToGrid w:val="0"/>
          <w:lang w:val="en-GB"/>
        </w:rPr>
        <w:tab/>
      </w:r>
      <w:r w:rsidR="00385C5D" w:rsidRPr="008E1BEB">
        <w:rPr>
          <w:rFonts w:ascii="Times New Roman" w:hAnsi="Times New Roman" w:cs="Times New Roman"/>
          <w:snapToGrid w:val="0"/>
          <w:lang w:val="en-GB"/>
        </w:rPr>
        <w:t>Approved</w:t>
      </w:r>
    </w:p>
    <w:p w14:paraId="1718C661" w14:textId="7D169062" w:rsidR="00CB798F" w:rsidRPr="008E1BEB" w:rsidRDefault="004E45B6" w:rsidP="004C352E">
      <w:pPr>
        <w:tabs>
          <w:tab w:val="left" w:pos="3099"/>
        </w:tabs>
        <w:spacing w:before="240"/>
        <w:ind w:left="104"/>
        <w:rPr>
          <w:rFonts w:ascii="Times New Roman" w:hAnsi="Times New Roman" w:cs="Times New Roman"/>
          <w:snapToGrid w:val="0"/>
          <w:sz w:val="24"/>
          <w:szCs w:val="24"/>
          <w:lang w:val="en-GB"/>
        </w:rPr>
      </w:pPr>
      <w:r w:rsidRPr="008E1BEB">
        <w:rPr>
          <w:rFonts w:ascii="Times New Roman" w:hAnsi="Times New Roman" w:cs="Times New Roman"/>
          <w:b/>
          <w:snapToGrid w:val="0"/>
          <w:sz w:val="24"/>
          <w:szCs w:val="24"/>
          <w:lang w:val="en-GB"/>
        </w:rPr>
        <w:t>Date</w:t>
      </w:r>
      <w:r w:rsidRPr="008E1BEB">
        <w:rPr>
          <w:rFonts w:ascii="Times New Roman" w:hAnsi="Times New Roman" w:cs="Times New Roman"/>
          <w:b/>
          <w:snapToGrid w:val="0"/>
          <w:spacing w:val="-16"/>
          <w:sz w:val="24"/>
          <w:szCs w:val="24"/>
          <w:lang w:val="en-GB"/>
        </w:rPr>
        <w:t xml:space="preserve"> </w:t>
      </w:r>
      <w:r w:rsidRPr="008E1BEB">
        <w:rPr>
          <w:rFonts w:ascii="Times New Roman" w:hAnsi="Times New Roman" w:cs="Times New Roman"/>
          <w:b/>
          <w:snapToGrid w:val="0"/>
          <w:sz w:val="24"/>
          <w:szCs w:val="24"/>
          <w:lang w:val="en-GB"/>
        </w:rPr>
        <w:t>of</w:t>
      </w:r>
      <w:r w:rsidRPr="008E1BEB">
        <w:rPr>
          <w:rFonts w:ascii="Times New Roman" w:hAnsi="Times New Roman" w:cs="Times New Roman"/>
          <w:b/>
          <w:snapToGrid w:val="0"/>
          <w:spacing w:val="-16"/>
          <w:sz w:val="24"/>
          <w:szCs w:val="24"/>
          <w:lang w:val="en-GB"/>
        </w:rPr>
        <w:t xml:space="preserve"> </w:t>
      </w:r>
      <w:r w:rsidRPr="008E1BEB">
        <w:rPr>
          <w:rFonts w:ascii="Times New Roman" w:hAnsi="Times New Roman" w:cs="Times New Roman"/>
          <w:b/>
          <w:snapToGrid w:val="0"/>
          <w:sz w:val="24"/>
          <w:szCs w:val="24"/>
          <w:lang w:val="en-GB"/>
        </w:rPr>
        <w:t>document:</w:t>
      </w:r>
      <w:r w:rsidRPr="008E1BEB">
        <w:rPr>
          <w:rFonts w:ascii="Times New Roman" w:hAnsi="Times New Roman" w:cs="Times New Roman"/>
          <w:snapToGrid w:val="0"/>
          <w:sz w:val="24"/>
          <w:szCs w:val="24"/>
          <w:lang w:val="en-GB"/>
        </w:rPr>
        <w:tab/>
      </w:r>
      <w:r w:rsidR="00C955C7" w:rsidRPr="008E1BEB">
        <w:rPr>
          <w:rFonts w:ascii="Times New Roman" w:hAnsi="Times New Roman" w:cs="Times New Roman"/>
          <w:snapToGrid w:val="0"/>
          <w:sz w:val="24"/>
          <w:szCs w:val="24"/>
          <w:lang w:val="en-GB"/>
        </w:rPr>
        <w:fldChar w:fldCharType="begin"/>
      </w:r>
      <w:r w:rsidR="00C955C7" w:rsidRPr="008E1BEB">
        <w:rPr>
          <w:rFonts w:ascii="Times New Roman" w:hAnsi="Times New Roman" w:cs="Times New Roman"/>
          <w:snapToGrid w:val="0"/>
          <w:sz w:val="24"/>
          <w:szCs w:val="24"/>
          <w:lang w:val="en-GB"/>
        </w:rPr>
        <w:instrText xml:space="preserve"> SAVEDATE  \@ "yyyy-MM-dd" </w:instrText>
      </w:r>
      <w:r w:rsidR="00C955C7" w:rsidRPr="008E1BEB">
        <w:rPr>
          <w:rFonts w:ascii="Times New Roman" w:hAnsi="Times New Roman" w:cs="Times New Roman"/>
          <w:snapToGrid w:val="0"/>
          <w:sz w:val="24"/>
          <w:szCs w:val="24"/>
          <w:lang w:val="en-GB"/>
        </w:rPr>
        <w:fldChar w:fldCharType="separate"/>
      </w:r>
      <w:r w:rsidR="00B53918">
        <w:rPr>
          <w:rFonts w:ascii="Times New Roman" w:hAnsi="Times New Roman" w:cs="Times New Roman"/>
          <w:noProof/>
          <w:snapToGrid w:val="0"/>
          <w:sz w:val="24"/>
          <w:szCs w:val="24"/>
          <w:lang w:val="en-GB"/>
        </w:rPr>
        <w:t>2023-07-21</w:t>
      </w:r>
      <w:r w:rsidR="00C955C7" w:rsidRPr="008E1BEB">
        <w:rPr>
          <w:rFonts w:ascii="Times New Roman" w:hAnsi="Times New Roman" w:cs="Times New Roman"/>
          <w:snapToGrid w:val="0"/>
          <w:sz w:val="24"/>
          <w:szCs w:val="24"/>
          <w:lang w:val="en-GB"/>
        </w:rPr>
        <w:fldChar w:fldCharType="end"/>
      </w:r>
    </w:p>
    <w:p w14:paraId="254323E8" w14:textId="322B67C3" w:rsidR="00CB798F" w:rsidRPr="008E1BEB" w:rsidRDefault="004E45B6" w:rsidP="004C352E">
      <w:pPr>
        <w:tabs>
          <w:tab w:val="left" w:pos="3099"/>
        </w:tabs>
        <w:spacing w:before="240"/>
        <w:ind w:left="104"/>
        <w:rPr>
          <w:rFonts w:ascii="Times New Roman" w:hAnsi="Times New Roman" w:cs="Times New Roman"/>
          <w:snapToGrid w:val="0"/>
          <w:sz w:val="24"/>
          <w:szCs w:val="24"/>
          <w:lang w:val="en-GB"/>
        </w:rPr>
      </w:pPr>
      <w:r w:rsidRPr="008E1BEB">
        <w:rPr>
          <w:rFonts w:ascii="Times New Roman" w:hAnsi="Times New Roman" w:cs="Times New Roman"/>
          <w:b/>
          <w:snapToGrid w:val="0"/>
          <w:sz w:val="24"/>
          <w:szCs w:val="24"/>
          <w:lang w:val="en-GB"/>
        </w:rPr>
        <w:t>Source:</w:t>
      </w:r>
      <w:r w:rsidRPr="008E1BEB">
        <w:rPr>
          <w:rFonts w:ascii="Times New Roman" w:hAnsi="Times New Roman" w:cs="Times New Roman"/>
          <w:snapToGrid w:val="0"/>
          <w:sz w:val="24"/>
          <w:szCs w:val="24"/>
          <w:lang w:val="en-GB"/>
        </w:rPr>
        <w:tab/>
        <w:t>ISO/IEC JTC 1/SC 29/</w:t>
      </w:r>
      <w:r w:rsidR="00540DEA" w:rsidRPr="008E1BEB">
        <w:rPr>
          <w:rFonts w:ascii="Times New Roman" w:hAnsi="Times New Roman" w:cs="Times New Roman"/>
          <w:snapToGrid w:val="0"/>
          <w:sz w:val="24"/>
          <w:szCs w:val="24"/>
          <w:lang w:val="en-GB"/>
        </w:rPr>
        <w:t>WG 03</w:t>
      </w:r>
    </w:p>
    <w:p w14:paraId="6AB1DF60" w14:textId="5C688789" w:rsidR="00CB798F" w:rsidRPr="008E1BEB" w:rsidRDefault="004E45B6" w:rsidP="004C352E">
      <w:pPr>
        <w:tabs>
          <w:tab w:val="left" w:pos="3099"/>
        </w:tabs>
        <w:spacing w:before="240"/>
        <w:ind w:left="104"/>
        <w:rPr>
          <w:rFonts w:ascii="Times New Roman" w:hAnsi="Times New Roman" w:cs="Times New Roman"/>
          <w:snapToGrid w:val="0"/>
          <w:sz w:val="24"/>
          <w:szCs w:val="24"/>
          <w:lang w:val="en-GB"/>
        </w:rPr>
      </w:pPr>
      <w:r w:rsidRPr="008E1BEB">
        <w:rPr>
          <w:rFonts w:ascii="Times New Roman" w:hAnsi="Times New Roman" w:cs="Times New Roman"/>
          <w:b/>
          <w:snapToGrid w:val="0"/>
          <w:sz w:val="24"/>
          <w:szCs w:val="24"/>
          <w:lang w:val="en-GB"/>
        </w:rPr>
        <w:t>No.</w:t>
      </w:r>
      <w:r w:rsidRPr="008E1BEB">
        <w:rPr>
          <w:rFonts w:ascii="Times New Roman" w:hAnsi="Times New Roman" w:cs="Times New Roman"/>
          <w:b/>
          <w:snapToGrid w:val="0"/>
          <w:spacing w:val="5"/>
          <w:sz w:val="24"/>
          <w:szCs w:val="24"/>
          <w:lang w:val="en-GB"/>
        </w:rPr>
        <w:t xml:space="preserve"> </w:t>
      </w:r>
      <w:r w:rsidRPr="008E1BEB">
        <w:rPr>
          <w:rFonts w:ascii="Times New Roman" w:hAnsi="Times New Roman" w:cs="Times New Roman"/>
          <w:b/>
          <w:snapToGrid w:val="0"/>
          <w:sz w:val="24"/>
          <w:szCs w:val="24"/>
          <w:lang w:val="en-GB"/>
        </w:rPr>
        <w:t>of</w:t>
      </w:r>
      <w:r w:rsidRPr="008E1BEB">
        <w:rPr>
          <w:rFonts w:ascii="Times New Roman" w:hAnsi="Times New Roman" w:cs="Times New Roman"/>
          <w:b/>
          <w:snapToGrid w:val="0"/>
          <w:spacing w:val="6"/>
          <w:sz w:val="24"/>
          <w:szCs w:val="24"/>
          <w:lang w:val="en-GB"/>
        </w:rPr>
        <w:t xml:space="preserve"> </w:t>
      </w:r>
      <w:r w:rsidRPr="008E1BEB">
        <w:rPr>
          <w:rFonts w:ascii="Times New Roman" w:hAnsi="Times New Roman" w:cs="Times New Roman"/>
          <w:b/>
          <w:snapToGrid w:val="0"/>
          <w:sz w:val="24"/>
          <w:szCs w:val="24"/>
          <w:lang w:val="en-GB"/>
        </w:rPr>
        <w:t>pages:</w:t>
      </w:r>
      <w:r w:rsidRPr="008E1BEB">
        <w:rPr>
          <w:rFonts w:ascii="Times New Roman" w:hAnsi="Times New Roman" w:cs="Times New Roman"/>
          <w:snapToGrid w:val="0"/>
          <w:sz w:val="24"/>
          <w:szCs w:val="24"/>
          <w:lang w:val="en-GB"/>
        </w:rPr>
        <w:tab/>
      </w:r>
      <w:r w:rsidR="00C955C7" w:rsidRPr="008E1BEB">
        <w:rPr>
          <w:rFonts w:ascii="Times New Roman" w:hAnsi="Times New Roman" w:cs="Times New Roman"/>
          <w:snapToGrid w:val="0"/>
          <w:sz w:val="24"/>
          <w:szCs w:val="24"/>
          <w:lang w:val="en-GB"/>
        </w:rPr>
        <w:fldChar w:fldCharType="begin"/>
      </w:r>
      <w:r w:rsidR="00C955C7" w:rsidRPr="008E1BEB">
        <w:rPr>
          <w:rFonts w:ascii="Times New Roman" w:hAnsi="Times New Roman" w:cs="Times New Roman"/>
          <w:snapToGrid w:val="0"/>
          <w:sz w:val="24"/>
          <w:szCs w:val="24"/>
          <w:lang w:val="en-GB"/>
        </w:rPr>
        <w:instrText xml:space="preserve"> NUMPAGES  \* Arabic </w:instrText>
      </w:r>
      <w:r w:rsidR="00C955C7" w:rsidRPr="008E1BEB">
        <w:rPr>
          <w:rFonts w:ascii="Times New Roman" w:hAnsi="Times New Roman" w:cs="Times New Roman"/>
          <w:snapToGrid w:val="0"/>
          <w:sz w:val="24"/>
          <w:szCs w:val="24"/>
          <w:lang w:val="en-GB"/>
        </w:rPr>
        <w:fldChar w:fldCharType="separate"/>
      </w:r>
      <w:r w:rsidR="00B53918">
        <w:rPr>
          <w:rFonts w:ascii="Times New Roman" w:hAnsi="Times New Roman" w:cs="Times New Roman"/>
          <w:noProof/>
          <w:snapToGrid w:val="0"/>
          <w:sz w:val="24"/>
          <w:szCs w:val="24"/>
          <w:lang w:val="en-GB"/>
        </w:rPr>
        <w:t>9</w:t>
      </w:r>
      <w:r w:rsidR="00C955C7" w:rsidRPr="008E1BEB">
        <w:rPr>
          <w:rFonts w:ascii="Times New Roman" w:hAnsi="Times New Roman" w:cs="Times New Roman"/>
          <w:snapToGrid w:val="0"/>
          <w:sz w:val="24"/>
          <w:szCs w:val="24"/>
          <w:lang w:val="en-GB"/>
        </w:rPr>
        <w:fldChar w:fldCharType="end"/>
      </w:r>
      <w:r w:rsidRPr="008E1BEB">
        <w:rPr>
          <w:rFonts w:ascii="Times New Roman" w:hAnsi="Times New Roman" w:cs="Times New Roman"/>
          <w:snapToGrid w:val="0"/>
          <w:sz w:val="24"/>
          <w:szCs w:val="24"/>
          <w:lang w:val="en-GB"/>
        </w:rPr>
        <w:t xml:space="preserve"> (with cover</w:t>
      </w:r>
      <w:r w:rsidRPr="008E1BEB">
        <w:rPr>
          <w:rFonts w:ascii="Times New Roman" w:hAnsi="Times New Roman" w:cs="Times New Roman"/>
          <w:snapToGrid w:val="0"/>
          <w:spacing w:val="-10"/>
          <w:sz w:val="24"/>
          <w:szCs w:val="24"/>
          <w:lang w:val="en-GB"/>
        </w:rPr>
        <w:t xml:space="preserve"> </w:t>
      </w:r>
      <w:r w:rsidRPr="008E1BEB">
        <w:rPr>
          <w:rFonts w:ascii="Times New Roman" w:hAnsi="Times New Roman" w:cs="Times New Roman"/>
          <w:snapToGrid w:val="0"/>
          <w:sz w:val="24"/>
          <w:szCs w:val="24"/>
          <w:lang w:val="en-GB"/>
        </w:rPr>
        <w:t>page)</w:t>
      </w:r>
    </w:p>
    <w:p w14:paraId="60A86B64" w14:textId="0CFFD4C0" w:rsidR="00FF2653" w:rsidRPr="008E1BEB" w:rsidRDefault="00FF2653" w:rsidP="004C352E">
      <w:pPr>
        <w:tabs>
          <w:tab w:val="left" w:pos="3099"/>
        </w:tabs>
        <w:spacing w:before="240"/>
        <w:ind w:left="104"/>
        <w:rPr>
          <w:rFonts w:ascii="Times New Roman" w:hAnsi="Times New Roman" w:cs="Times New Roman"/>
          <w:snapToGrid w:val="0"/>
          <w:sz w:val="24"/>
          <w:szCs w:val="24"/>
          <w:lang w:val="en-GB"/>
        </w:rPr>
      </w:pPr>
      <w:r w:rsidRPr="008E1BEB">
        <w:rPr>
          <w:rFonts w:ascii="Times New Roman" w:hAnsi="Times New Roman" w:cs="Times New Roman"/>
          <w:b/>
          <w:snapToGrid w:val="0"/>
          <w:sz w:val="24"/>
          <w:szCs w:val="24"/>
          <w:lang w:val="en-GB"/>
        </w:rPr>
        <w:t>Email</w:t>
      </w:r>
      <w:r w:rsidRPr="008E1BEB">
        <w:rPr>
          <w:rFonts w:ascii="Times New Roman" w:hAnsi="Times New Roman" w:cs="Times New Roman"/>
          <w:b/>
          <w:snapToGrid w:val="0"/>
          <w:spacing w:val="5"/>
          <w:sz w:val="24"/>
          <w:szCs w:val="24"/>
          <w:lang w:val="en-GB"/>
        </w:rPr>
        <w:t xml:space="preserve"> </w:t>
      </w:r>
      <w:r w:rsidRPr="008E1BEB">
        <w:rPr>
          <w:rFonts w:ascii="Times New Roman" w:hAnsi="Times New Roman" w:cs="Times New Roman"/>
          <w:b/>
          <w:snapToGrid w:val="0"/>
          <w:sz w:val="24"/>
          <w:szCs w:val="24"/>
          <w:lang w:val="en-GB"/>
        </w:rPr>
        <w:t>of</w:t>
      </w:r>
      <w:r w:rsidRPr="008E1BEB">
        <w:rPr>
          <w:rFonts w:ascii="Times New Roman" w:hAnsi="Times New Roman" w:cs="Times New Roman"/>
          <w:b/>
          <w:snapToGrid w:val="0"/>
          <w:spacing w:val="6"/>
          <w:sz w:val="24"/>
          <w:szCs w:val="24"/>
          <w:lang w:val="en-GB"/>
        </w:rPr>
        <w:t xml:space="preserve"> </w:t>
      </w:r>
      <w:r w:rsidRPr="008E1BEB">
        <w:rPr>
          <w:rFonts w:ascii="Times New Roman" w:hAnsi="Times New Roman" w:cs="Times New Roman"/>
          <w:b/>
          <w:snapToGrid w:val="0"/>
          <w:sz w:val="24"/>
          <w:szCs w:val="24"/>
          <w:lang w:val="en-GB"/>
        </w:rPr>
        <w:t>Convenor:</w:t>
      </w:r>
      <w:r w:rsidRPr="008E1BEB">
        <w:rPr>
          <w:rFonts w:ascii="Times New Roman" w:hAnsi="Times New Roman" w:cs="Times New Roman"/>
          <w:snapToGrid w:val="0"/>
          <w:sz w:val="24"/>
          <w:szCs w:val="24"/>
          <w:lang w:val="en-GB"/>
        </w:rPr>
        <w:tab/>
      </w:r>
      <w:proofErr w:type="gramStart"/>
      <w:r w:rsidR="000C78E6" w:rsidRPr="008E1BEB">
        <w:rPr>
          <w:rFonts w:ascii="Times New Roman" w:hAnsi="Times New Roman" w:cs="Times New Roman"/>
          <w:snapToGrid w:val="0"/>
          <w:sz w:val="24"/>
          <w:szCs w:val="24"/>
          <w:lang w:val="en-GB"/>
        </w:rPr>
        <w:t>young.L</w:t>
      </w:r>
      <w:proofErr w:type="gramEnd"/>
      <w:r w:rsidR="00196997" w:rsidRPr="008E1BEB">
        <w:rPr>
          <w:rFonts w:ascii="Times New Roman" w:hAnsi="Times New Roman" w:cs="Times New Roman"/>
          <w:snapToGrid w:val="0"/>
          <w:sz w:val="24"/>
          <w:szCs w:val="24"/>
          <w:lang w:val="en-GB"/>
        </w:rPr>
        <w:t xml:space="preserve"> </w:t>
      </w:r>
      <w:r w:rsidRPr="008E1BEB">
        <w:rPr>
          <w:rFonts w:ascii="Times New Roman" w:hAnsi="Times New Roman" w:cs="Times New Roman"/>
          <w:snapToGrid w:val="0"/>
          <w:sz w:val="24"/>
          <w:szCs w:val="24"/>
          <w:lang w:val="en-GB"/>
        </w:rPr>
        <w:t>@</w:t>
      </w:r>
      <w:r w:rsidR="00196997" w:rsidRPr="008E1BEB">
        <w:rPr>
          <w:rFonts w:ascii="Times New Roman" w:hAnsi="Times New Roman" w:cs="Times New Roman"/>
          <w:snapToGrid w:val="0"/>
          <w:sz w:val="24"/>
          <w:szCs w:val="24"/>
          <w:lang w:val="en-GB"/>
        </w:rPr>
        <w:t xml:space="preserve"> </w:t>
      </w:r>
      <w:proofErr w:type="spellStart"/>
      <w:r w:rsidR="00196997" w:rsidRPr="008E1BEB">
        <w:rPr>
          <w:rFonts w:ascii="Times New Roman" w:hAnsi="Times New Roman" w:cs="Times New Roman"/>
          <w:snapToGrid w:val="0"/>
          <w:sz w:val="24"/>
          <w:szCs w:val="24"/>
          <w:lang w:val="en-GB"/>
        </w:rPr>
        <w:t>samsung</w:t>
      </w:r>
      <w:proofErr w:type="spellEnd"/>
      <w:r w:rsidR="00196997" w:rsidRPr="008E1BEB">
        <w:rPr>
          <w:rFonts w:ascii="Times New Roman" w:hAnsi="Times New Roman" w:cs="Times New Roman"/>
          <w:snapToGrid w:val="0"/>
          <w:sz w:val="24"/>
          <w:szCs w:val="24"/>
          <w:lang w:val="en-GB"/>
        </w:rPr>
        <w:t xml:space="preserve"> </w:t>
      </w:r>
      <w:r w:rsidR="000C78E6" w:rsidRPr="008E1BEB">
        <w:rPr>
          <w:rFonts w:ascii="Times New Roman" w:hAnsi="Times New Roman" w:cs="Times New Roman"/>
          <w:snapToGrid w:val="0"/>
          <w:sz w:val="24"/>
          <w:szCs w:val="24"/>
          <w:lang w:val="en-GB"/>
        </w:rPr>
        <w:t>.</w:t>
      </w:r>
      <w:r w:rsidR="00196997" w:rsidRPr="008E1BEB">
        <w:rPr>
          <w:rFonts w:ascii="Times New Roman" w:hAnsi="Times New Roman" w:cs="Times New Roman"/>
          <w:snapToGrid w:val="0"/>
          <w:sz w:val="24"/>
          <w:szCs w:val="24"/>
          <w:lang w:val="en-GB"/>
        </w:rPr>
        <w:t xml:space="preserve"> </w:t>
      </w:r>
      <w:r w:rsidR="000C78E6" w:rsidRPr="008E1BEB">
        <w:rPr>
          <w:rFonts w:ascii="Times New Roman" w:hAnsi="Times New Roman" w:cs="Times New Roman"/>
          <w:snapToGrid w:val="0"/>
          <w:sz w:val="24"/>
          <w:szCs w:val="24"/>
          <w:lang w:val="en-GB"/>
        </w:rPr>
        <w:t>com</w:t>
      </w:r>
    </w:p>
    <w:p w14:paraId="1FFAF59B" w14:textId="60640BF1" w:rsidR="00CB798F" w:rsidRPr="008E1BEB" w:rsidRDefault="004E45B6" w:rsidP="004C352E">
      <w:pPr>
        <w:tabs>
          <w:tab w:val="left" w:pos="3099"/>
        </w:tabs>
        <w:spacing w:before="240"/>
        <w:ind w:left="104"/>
        <w:rPr>
          <w:rFonts w:ascii="Times New Roman" w:hAnsi="Times New Roman" w:cs="Times New Roman"/>
          <w:snapToGrid w:val="0"/>
          <w:color w:val="0000EE"/>
          <w:sz w:val="24"/>
          <w:szCs w:val="24"/>
          <w:u w:color="0000EE"/>
          <w:lang w:val="en-GB"/>
        </w:rPr>
      </w:pPr>
      <w:r w:rsidRPr="008E1BEB">
        <w:rPr>
          <w:rFonts w:ascii="Times New Roman" w:hAnsi="Times New Roman" w:cs="Times New Roman"/>
          <w:b/>
          <w:snapToGrid w:val="0"/>
          <w:sz w:val="24"/>
          <w:szCs w:val="24"/>
          <w:lang w:val="en-GB"/>
        </w:rPr>
        <w:t>Committee</w:t>
      </w:r>
      <w:r w:rsidRPr="008E1BEB">
        <w:rPr>
          <w:rFonts w:ascii="Times New Roman" w:hAnsi="Times New Roman" w:cs="Times New Roman"/>
          <w:b/>
          <w:snapToGrid w:val="0"/>
          <w:spacing w:val="-6"/>
          <w:sz w:val="24"/>
          <w:szCs w:val="24"/>
          <w:lang w:val="en-GB"/>
        </w:rPr>
        <w:t xml:space="preserve"> </w:t>
      </w:r>
      <w:r w:rsidRPr="008E1BEB">
        <w:rPr>
          <w:rFonts w:ascii="Times New Roman" w:hAnsi="Times New Roman" w:cs="Times New Roman"/>
          <w:b/>
          <w:snapToGrid w:val="0"/>
          <w:sz w:val="24"/>
          <w:szCs w:val="24"/>
          <w:lang w:val="en-GB"/>
        </w:rPr>
        <w:t>URL:</w:t>
      </w:r>
      <w:r w:rsidRPr="008E1BEB">
        <w:rPr>
          <w:rFonts w:ascii="Times New Roman" w:hAnsi="Times New Roman" w:cs="Times New Roman"/>
          <w:snapToGrid w:val="0"/>
          <w:sz w:val="24"/>
          <w:szCs w:val="24"/>
          <w:lang w:val="en-GB"/>
        </w:rPr>
        <w:tab/>
      </w:r>
      <w:hyperlink r:id="rId9" w:history="1">
        <w:r w:rsidR="000C78E6" w:rsidRPr="008E1BEB">
          <w:rPr>
            <w:rStyle w:val="Hyperlink"/>
            <w:rFonts w:ascii="Times New Roman" w:hAnsi="Times New Roman" w:cs="Times New Roman"/>
            <w:snapToGrid w:val="0"/>
            <w:sz w:val="24"/>
            <w:szCs w:val="24"/>
            <w:u w:val="none"/>
            <w:lang w:val="en-GB"/>
          </w:rPr>
          <w:t>https://isotc.iso.org/livelink/livelink/open/jtc1sc29wg3</w:t>
        </w:r>
      </w:hyperlink>
    </w:p>
    <w:p w14:paraId="770DD3C0" w14:textId="68816648" w:rsidR="00F03F9B" w:rsidRPr="008E1BEB" w:rsidRDefault="00F03F9B">
      <w:pPr>
        <w:tabs>
          <w:tab w:val="left" w:pos="3099"/>
        </w:tabs>
        <w:ind w:left="104"/>
        <w:rPr>
          <w:color w:val="0000EE"/>
          <w:w w:val="120"/>
          <w:sz w:val="24"/>
          <w:u w:val="single" w:color="0000EE"/>
          <w:lang w:val="en-GB"/>
        </w:rPr>
      </w:pPr>
    </w:p>
    <w:p w14:paraId="71F3EE19" w14:textId="77777777" w:rsidR="00F03F9B" w:rsidRPr="008E1BEB" w:rsidRDefault="00F03F9B">
      <w:pPr>
        <w:tabs>
          <w:tab w:val="left" w:pos="3099"/>
        </w:tabs>
        <w:ind w:left="104"/>
        <w:rPr>
          <w:color w:val="0000EE"/>
          <w:w w:val="120"/>
          <w:sz w:val="24"/>
          <w:u w:val="single" w:color="0000EE"/>
          <w:lang w:val="en-GB"/>
        </w:rPr>
        <w:sectPr w:rsidR="00F03F9B" w:rsidRPr="008E1BEB">
          <w:headerReference w:type="even" r:id="rId10"/>
          <w:headerReference w:type="default" r:id="rId11"/>
          <w:footerReference w:type="even" r:id="rId12"/>
          <w:footerReference w:type="default" r:id="rId13"/>
          <w:headerReference w:type="first" r:id="rId14"/>
          <w:footerReference w:type="first" r:id="rId15"/>
          <w:type w:val="continuous"/>
          <w:pgSz w:w="11900" w:h="16840"/>
          <w:pgMar w:top="540" w:right="980" w:bottom="280" w:left="1000" w:header="720" w:footer="720" w:gutter="0"/>
          <w:cols w:space="720"/>
        </w:sectPr>
      </w:pPr>
    </w:p>
    <w:p w14:paraId="5D542300" w14:textId="30A58F6B" w:rsidR="00385C5D" w:rsidRPr="008E1BEB" w:rsidRDefault="00385C5D" w:rsidP="00385C5D">
      <w:pPr>
        <w:widowControl/>
        <w:jc w:val="center"/>
        <w:rPr>
          <w:rFonts w:ascii="Times New Roman" w:eastAsia="SimSun" w:hAnsi="Times New Roman" w:cs="Times New Roman"/>
          <w:b/>
          <w:sz w:val="28"/>
          <w:szCs w:val="24"/>
          <w:lang w:val="en-GB" w:eastAsia="zh-CN"/>
        </w:rPr>
      </w:pPr>
      <w:r w:rsidRPr="008E1BEB">
        <w:rPr>
          <w:rFonts w:ascii="Times New Roman" w:eastAsia="SimSun" w:hAnsi="Times New Roman" w:cs="Times New Roman"/>
          <w:b/>
          <w:sz w:val="28"/>
          <w:szCs w:val="24"/>
          <w:lang w:val="en-GB" w:eastAsia="zh-CN"/>
        </w:rPr>
        <w:lastRenderedPageBreak/>
        <w:t>INTERNATIONAL ORGANI</w:t>
      </w:r>
      <w:r w:rsidR="00954B0D" w:rsidRPr="008E1BEB">
        <w:rPr>
          <w:rFonts w:ascii="Times New Roman" w:eastAsia="SimSun" w:hAnsi="Times New Roman" w:cs="Times New Roman"/>
          <w:b/>
          <w:sz w:val="28"/>
          <w:szCs w:val="24"/>
          <w:lang w:val="en-GB" w:eastAsia="zh-CN"/>
        </w:rPr>
        <w:t>Z</w:t>
      </w:r>
      <w:r w:rsidRPr="008E1BEB">
        <w:rPr>
          <w:rFonts w:ascii="Times New Roman" w:eastAsia="SimSun" w:hAnsi="Times New Roman" w:cs="Times New Roman"/>
          <w:b/>
          <w:sz w:val="28"/>
          <w:szCs w:val="24"/>
          <w:lang w:val="en-GB" w:eastAsia="zh-CN"/>
        </w:rPr>
        <w:t>ATION FOR STANDARDI</w:t>
      </w:r>
      <w:r w:rsidR="00954B0D" w:rsidRPr="008E1BEB">
        <w:rPr>
          <w:rFonts w:ascii="Times New Roman" w:eastAsia="SimSun" w:hAnsi="Times New Roman" w:cs="Times New Roman"/>
          <w:b/>
          <w:sz w:val="28"/>
          <w:szCs w:val="24"/>
          <w:lang w:val="en-GB" w:eastAsia="zh-CN"/>
        </w:rPr>
        <w:t>Z</w:t>
      </w:r>
      <w:r w:rsidRPr="008E1BEB">
        <w:rPr>
          <w:rFonts w:ascii="Times New Roman" w:eastAsia="SimSun" w:hAnsi="Times New Roman" w:cs="Times New Roman"/>
          <w:b/>
          <w:sz w:val="28"/>
          <w:szCs w:val="24"/>
          <w:lang w:val="en-GB" w:eastAsia="zh-CN"/>
        </w:rPr>
        <w:t>ATION</w:t>
      </w:r>
    </w:p>
    <w:p w14:paraId="7FCF95DB" w14:textId="77777777" w:rsidR="00385C5D" w:rsidRPr="008E1BEB" w:rsidRDefault="00385C5D" w:rsidP="00385C5D">
      <w:pPr>
        <w:widowControl/>
        <w:jc w:val="center"/>
        <w:rPr>
          <w:rFonts w:ascii="Times New Roman" w:eastAsia="SimSun" w:hAnsi="Times New Roman" w:cs="Times New Roman"/>
          <w:b/>
          <w:sz w:val="28"/>
          <w:szCs w:val="24"/>
          <w:lang w:val="en-GB" w:eastAsia="zh-CN"/>
        </w:rPr>
      </w:pPr>
      <w:r w:rsidRPr="008E1BEB">
        <w:rPr>
          <w:rFonts w:ascii="Times New Roman" w:eastAsia="SimSun" w:hAnsi="Times New Roman" w:cs="Times New Roman"/>
          <w:b/>
          <w:sz w:val="28"/>
          <w:szCs w:val="24"/>
          <w:lang w:val="en-GB" w:eastAsia="zh-CN"/>
        </w:rPr>
        <w:t>ORGANISATION INTERNATIONALE DE NORMALISATION</w:t>
      </w:r>
    </w:p>
    <w:p w14:paraId="0D92B76F" w14:textId="2C7DB9CE" w:rsidR="00385C5D" w:rsidRPr="008E1BEB" w:rsidRDefault="00385C5D" w:rsidP="00385C5D">
      <w:pPr>
        <w:widowControl/>
        <w:jc w:val="center"/>
        <w:rPr>
          <w:rFonts w:ascii="Times New Roman" w:eastAsia="SimSun" w:hAnsi="Times New Roman" w:cs="Times New Roman"/>
          <w:b/>
          <w:sz w:val="28"/>
          <w:szCs w:val="24"/>
          <w:lang w:val="en-GB" w:eastAsia="zh-CN"/>
        </w:rPr>
      </w:pPr>
      <w:r w:rsidRPr="008E1BEB">
        <w:rPr>
          <w:rFonts w:ascii="Times New Roman" w:eastAsia="SimSun" w:hAnsi="Times New Roman" w:cs="Times New Roman"/>
          <w:b/>
          <w:sz w:val="28"/>
          <w:szCs w:val="24"/>
          <w:lang w:val="en-GB" w:eastAsia="zh-CN"/>
        </w:rPr>
        <w:t>ISO/IEC JTC 1/SC 29/</w:t>
      </w:r>
      <w:r w:rsidR="00540DEA" w:rsidRPr="008E1BEB">
        <w:rPr>
          <w:rFonts w:ascii="Times New Roman" w:eastAsia="SimSun" w:hAnsi="Times New Roman" w:cs="Times New Roman"/>
          <w:b/>
          <w:sz w:val="28"/>
          <w:szCs w:val="24"/>
          <w:lang w:val="en-GB" w:eastAsia="zh-CN"/>
        </w:rPr>
        <w:t>WG 03</w:t>
      </w:r>
      <w:r w:rsidR="00EF2D59" w:rsidRPr="008E1BEB">
        <w:rPr>
          <w:rFonts w:ascii="Times New Roman" w:eastAsia="SimSun" w:hAnsi="Times New Roman" w:cs="Times New Roman"/>
          <w:b/>
          <w:sz w:val="28"/>
          <w:szCs w:val="24"/>
          <w:lang w:val="en-GB" w:eastAsia="zh-CN"/>
        </w:rPr>
        <w:t xml:space="preserve"> MPEG SYSTEMS</w:t>
      </w:r>
    </w:p>
    <w:p w14:paraId="54CED6D6" w14:textId="029C9096" w:rsidR="00385C5D" w:rsidRPr="008E1BEB" w:rsidRDefault="00385C5D" w:rsidP="00385C5D">
      <w:pPr>
        <w:widowControl/>
        <w:jc w:val="right"/>
        <w:rPr>
          <w:rFonts w:ascii="Times New Roman" w:eastAsia="SimSun" w:hAnsi="Times New Roman" w:cs="Times New Roman"/>
          <w:b/>
          <w:sz w:val="48"/>
          <w:szCs w:val="24"/>
          <w:lang w:val="en-GB" w:eastAsia="zh-CN"/>
        </w:rPr>
      </w:pPr>
      <w:r w:rsidRPr="008E1BEB">
        <w:rPr>
          <w:rFonts w:ascii="Times New Roman" w:eastAsia="SimSun" w:hAnsi="Times New Roman" w:cs="Times New Roman"/>
          <w:b/>
          <w:sz w:val="28"/>
          <w:szCs w:val="24"/>
          <w:lang w:val="en-GB" w:eastAsia="zh-CN"/>
        </w:rPr>
        <w:t>ISO/IEC JTC 1/SC 29/</w:t>
      </w:r>
      <w:r w:rsidR="00540DEA" w:rsidRPr="008E1BEB">
        <w:rPr>
          <w:rFonts w:ascii="Times New Roman" w:eastAsia="SimSun" w:hAnsi="Times New Roman" w:cs="Times New Roman"/>
          <w:b/>
          <w:sz w:val="28"/>
          <w:szCs w:val="24"/>
          <w:lang w:val="en-GB" w:eastAsia="zh-CN"/>
        </w:rPr>
        <w:t>WG 03</w:t>
      </w:r>
      <w:r w:rsidRPr="008E1BEB">
        <w:rPr>
          <w:rFonts w:ascii="Times New Roman" w:eastAsia="SimSun" w:hAnsi="Times New Roman" w:cs="Times New Roman"/>
          <w:b/>
          <w:sz w:val="28"/>
          <w:szCs w:val="24"/>
          <w:lang w:val="en-GB" w:eastAsia="zh-CN"/>
        </w:rPr>
        <w:t xml:space="preserve"> </w:t>
      </w:r>
      <w:r w:rsidRPr="008E1BEB">
        <w:rPr>
          <w:rFonts w:ascii="Times New Roman" w:eastAsia="SimSun" w:hAnsi="Times New Roman" w:cs="Times New Roman"/>
          <w:b/>
          <w:sz w:val="48"/>
          <w:szCs w:val="24"/>
          <w:lang w:val="en-GB" w:eastAsia="zh-CN"/>
        </w:rPr>
        <w:t>N</w:t>
      </w:r>
      <w:r w:rsidR="004C352E" w:rsidRPr="008E1BEB">
        <w:rPr>
          <w:rFonts w:ascii="Times New Roman" w:eastAsia="SimSun" w:hAnsi="Times New Roman" w:cs="Times New Roman"/>
          <w:b/>
          <w:sz w:val="48"/>
          <w:szCs w:val="24"/>
          <w:lang w:val="en-GB" w:eastAsia="zh-CN"/>
        </w:rPr>
        <w:fldChar w:fldCharType="begin"/>
      </w:r>
      <w:r w:rsidR="004C352E" w:rsidRPr="008E1BEB">
        <w:rPr>
          <w:rFonts w:ascii="Times New Roman" w:eastAsia="SimSun" w:hAnsi="Times New Roman" w:cs="Times New Roman"/>
          <w:b/>
          <w:sz w:val="48"/>
          <w:szCs w:val="24"/>
          <w:lang w:val="en-GB" w:eastAsia="zh-CN"/>
        </w:rPr>
        <w:instrText xml:space="preserve"> DOCPROPERTY "WGNumber" \* MERGEFORMAT </w:instrText>
      </w:r>
      <w:r w:rsidR="004C352E" w:rsidRPr="008E1BEB">
        <w:rPr>
          <w:rFonts w:ascii="Times New Roman" w:eastAsia="SimSun" w:hAnsi="Times New Roman" w:cs="Times New Roman"/>
          <w:b/>
          <w:sz w:val="48"/>
          <w:szCs w:val="24"/>
          <w:lang w:val="en-GB" w:eastAsia="zh-CN"/>
        </w:rPr>
        <w:fldChar w:fldCharType="separate"/>
      </w:r>
      <w:r w:rsidR="00B53918">
        <w:rPr>
          <w:rFonts w:ascii="Times New Roman" w:eastAsia="SimSun" w:hAnsi="Times New Roman" w:cs="Times New Roman"/>
          <w:b/>
          <w:sz w:val="48"/>
          <w:szCs w:val="24"/>
          <w:lang w:val="en-GB" w:eastAsia="zh-CN"/>
        </w:rPr>
        <w:t>1006</w:t>
      </w:r>
      <w:r w:rsidR="004C352E" w:rsidRPr="008E1BEB">
        <w:rPr>
          <w:rFonts w:ascii="Times New Roman" w:eastAsia="SimSun" w:hAnsi="Times New Roman" w:cs="Times New Roman"/>
          <w:b/>
          <w:sz w:val="48"/>
          <w:szCs w:val="24"/>
          <w:lang w:val="en-GB" w:eastAsia="zh-CN"/>
        </w:rPr>
        <w:fldChar w:fldCharType="end"/>
      </w:r>
    </w:p>
    <w:p w14:paraId="40403B12" w14:textId="70CB2784" w:rsidR="00954B0D" w:rsidRPr="008E1BEB" w:rsidRDefault="00BC1590" w:rsidP="004C352E">
      <w:pPr>
        <w:widowControl/>
        <w:spacing w:after="480"/>
        <w:jc w:val="right"/>
        <w:rPr>
          <w:rFonts w:ascii="Times New Roman" w:eastAsia="SimSun" w:hAnsi="Times New Roman" w:cs="Times New Roman"/>
          <w:b/>
          <w:sz w:val="28"/>
          <w:szCs w:val="24"/>
          <w:lang w:val="en-GB" w:eastAsia="zh-CN"/>
        </w:rPr>
      </w:pPr>
      <w:r w:rsidRPr="008E1BEB">
        <w:rPr>
          <w:rFonts w:ascii="Times New Roman" w:eastAsia="SimSun" w:hAnsi="Times New Roman" w:cs="Times New Roman"/>
          <w:b/>
          <w:sz w:val="28"/>
          <w:szCs w:val="24"/>
          <w:lang w:val="en-GB" w:eastAsia="zh-CN"/>
        </w:rPr>
        <w:fldChar w:fldCharType="begin"/>
      </w:r>
      <w:r w:rsidRPr="008E1BEB">
        <w:rPr>
          <w:rFonts w:ascii="Times New Roman" w:eastAsia="SimSun" w:hAnsi="Times New Roman" w:cs="Times New Roman"/>
          <w:b/>
          <w:sz w:val="28"/>
          <w:szCs w:val="24"/>
          <w:lang w:val="en-GB" w:eastAsia="zh-CN"/>
        </w:rPr>
        <w:instrText xml:space="preserve"> SAVEDATE \@ "MMMM yyyy" \* MERGEFORMAT </w:instrText>
      </w:r>
      <w:r w:rsidRPr="008E1BEB">
        <w:rPr>
          <w:rFonts w:ascii="Times New Roman" w:eastAsia="SimSun" w:hAnsi="Times New Roman" w:cs="Times New Roman"/>
          <w:b/>
          <w:sz w:val="28"/>
          <w:szCs w:val="24"/>
          <w:lang w:val="en-GB" w:eastAsia="zh-CN"/>
        </w:rPr>
        <w:fldChar w:fldCharType="separate"/>
      </w:r>
      <w:r w:rsidR="00B53918">
        <w:rPr>
          <w:rFonts w:ascii="Times New Roman" w:eastAsia="SimSun" w:hAnsi="Times New Roman" w:cs="Times New Roman"/>
          <w:b/>
          <w:noProof/>
          <w:sz w:val="28"/>
          <w:szCs w:val="24"/>
          <w:lang w:val="en-GB" w:eastAsia="zh-CN"/>
        </w:rPr>
        <w:t>July 2023</w:t>
      </w:r>
      <w:r w:rsidRPr="008E1BEB">
        <w:rPr>
          <w:rFonts w:ascii="Times New Roman" w:eastAsia="SimSun" w:hAnsi="Times New Roman" w:cs="Times New Roman"/>
          <w:b/>
          <w:sz w:val="28"/>
          <w:szCs w:val="24"/>
          <w:lang w:val="en-GB" w:eastAsia="zh-CN"/>
        </w:rPr>
        <w:fldChar w:fldCharType="end"/>
      </w:r>
      <w:r w:rsidR="00954B0D" w:rsidRPr="008E1BEB">
        <w:rPr>
          <w:rFonts w:ascii="Times New Roman" w:eastAsia="SimSun" w:hAnsi="Times New Roman" w:cs="Times New Roman"/>
          <w:b/>
          <w:sz w:val="28"/>
          <w:szCs w:val="24"/>
          <w:lang w:val="en-GB" w:eastAsia="zh-CN"/>
        </w:rPr>
        <w:t xml:space="preserve">, </w:t>
      </w:r>
      <w:r w:rsidR="00B53918">
        <w:rPr>
          <w:rFonts w:ascii="Times New Roman" w:eastAsia="SimSun" w:hAnsi="Times New Roman" w:cs="Times New Roman"/>
          <w:b/>
          <w:sz w:val="28"/>
          <w:szCs w:val="24"/>
          <w:lang w:val="en-GB" w:eastAsia="zh-CN"/>
        </w:rPr>
        <w:t>Geneva,</w:t>
      </w:r>
      <w:r w:rsidR="00553F6E" w:rsidRPr="008E1BEB">
        <w:rPr>
          <w:rFonts w:ascii="Times New Roman" w:eastAsia="SimSun" w:hAnsi="Times New Roman" w:cs="Times New Roman"/>
          <w:b/>
          <w:sz w:val="28"/>
          <w:szCs w:val="24"/>
          <w:lang w:val="en-GB" w:eastAsia="zh-CN"/>
        </w:rPr>
        <w:t xml:space="preserve"> </w:t>
      </w:r>
      <w:r w:rsidR="00B53918">
        <w:rPr>
          <w:rFonts w:ascii="Times New Roman" w:eastAsia="SimSun" w:hAnsi="Times New Roman" w:cs="Times New Roman"/>
          <w:b/>
          <w:sz w:val="28"/>
          <w:szCs w:val="24"/>
          <w:lang w:val="en-GB" w:eastAsia="zh-CN"/>
        </w:rPr>
        <w:t>Switzerland</w:t>
      </w:r>
    </w:p>
    <w:tbl>
      <w:tblPr>
        <w:tblW w:w="10169" w:type="dxa"/>
        <w:tblLook w:val="01E0" w:firstRow="1" w:lastRow="1" w:firstColumn="1" w:lastColumn="1" w:noHBand="0" w:noVBand="0"/>
      </w:tblPr>
      <w:tblGrid>
        <w:gridCol w:w="1890"/>
        <w:gridCol w:w="8279"/>
      </w:tblGrid>
      <w:tr w:rsidR="00954B0D" w:rsidRPr="008E1BEB" w14:paraId="643E3AD1" w14:textId="77777777" w:rsidTr="00954B0D">
        <w:tc>
          <w:tcPr>
            <w:tcW w:w="1890" w:type="dxa"/>
            <w:hideMark/>
          </w:tcPr>
          <w:p w14:paraId="08C6B0FD" w14:textId="77777777" w:rsidR="00954B0D" w:rsidRPr="008E1BEB" w:rsidRDefault="00954B0D">
            <w:pPr>
              <w:suppressAutoHyphens/>
              <w:rPr>
                <w:rFonts w:ascii="Times New Roman" w:hAnsi="Times New Roman" w:cs="Times New Roman"/>
                <w:b/>
                <w:sz w:val="24"/>
                <w:szCs w:val="24"/>
                <w:lang w:val="en-GB"/>
              </w:rPr>
            </w:pPr>
            <w:bookmarkStart w:id="0" w:name="_Hlk140813089"/>
            <w:r w:rsidRPr="008E1BEB">
              <w:rPr>
                <w:rFonts w:ascii="Times New Roman" w:hAnsi="Times New Roman" w:cs="Times New Roman"/>
                <w:b/>
                <w:sz w:val="24"/>
                <w:szCs w:val="24"/>
                <w:lang w:val="en-GB"/>
              </w:rPr>
              <w:t>Title</w:t>
            </w:r>
          </w:p>
        </w:tc>
        <w:tc>
          <w:tcPr>
            <w:tcW w:w="8279" w:type="dxa"/>
            <w:hideMark/>
          </w:tcPr>
          <w:p w14:paraId="498090C2" w14:textId="7703C258" w:rsidR="00954B0D" w:rsidRPr="008E1BEB" w:rsidRDefault="004C352E">
            <w:pPr>
              <w:suppressAutoHyphens/>
              <w:rPr>
                <w:rFonts w:ascii="Times New Roman" w:hAnsi="Times New Roman" w:cs="Times New Roman"/>
                <w:b/>
                <w:sz w:val="24"/>
                <w:szCs w:val="24"/>
                <w:lang w:val="en-GB"/>
              </w:rPr>
            </w:pPr>
            <w:r w:rsidRPr="008E1BEB">
              <w:rPr>
                <w:rFonts w:ascii="Times New Roman" w:hAnsi="Times New Roman" w:cs="Times New Roman"/>
                <w:b/>
                <w:sz w:val="24"/>
                <w:szCs w:val="24"/>
                <w:lang w:val="en-GB"/>
              </w:rPr>
              <w:fldChar w:fldCharType="begin"/>
            </w:r>
            <w:r w:rsidRPr="008E1BEB">
              <w:rPr>
                <w:rFonts w:ascii="Times New Roman" w:hAnsi="Times New Roman" w:cs="Times New Roman"/>
                <w:b/>
                <w:sz w:val="24"/>
                <w:szCs w:val="24"/>
                <w:lang w:val="en-GB"/>
              </w:rPr>
              <w:instrText xml:space="preserve"> TITLE  \* MERGEFORMAT </w:instrText>
            </w:r>
            <w:r w:rsidRPr="008E1BEB">
              <w:rPr>
                <w:rFonts w:ascii="Times New Roman" w:hAnsi="Times New Roman" w:cs="Times New Roman"/>
                <w:b/>
                <w:sz w:val="24"/>
                <w:szCs w:val="24"/>
                <w:lang w:val="en-GB"/>
              </w:rPr>
              <w:fldChar w:fldCharType="separate"/>
            </w:r>
            <w:r w:rsidR="00B53918">
              <w:rPr>
                <w:rFonts w:ascii="Times New Roman" w:hAnsi="Times New Roman" w:cs="Times New Roman"/>
                <w:b/>
                <w:sz w:val="24"/>
                <w:szCs w:val="24"/>
                <w:lang w:val="en-GB"/>
              </w:rPr>
              <w:t>Exploration on Metadata Definition and Carriage for Split Rendering</w:t>
            </w:r>
            <w:r w:rsidRPr="008E1BEB">
              <w:rPr>
                <w:rFonts w:ascii="Times New Roman" w:hAnsi="Times New Roman" w:cs="Times New Roman"/>
                <w:b/>
                <w:sz w:val="24"/>
                <w:szCs w:val="24"/>
                <w:lang w:val="en-GB"/>
              </w:rPr>
              <w:fldChar w:fldCharType="end"/>
            </w:r>
          </w:p>
        </w:tc>
      </w:tr>
      <w:tr w:rsidR="00954B0D" w:rsidRPr="008E1BEB" w14:paraId="4B5EB911" w14:textId="77777777" w:rsidTr="00954B0D">
        <w:tc>
          <w:tcPr>
            <w:tcW w:w="1890" w:type="dxa"/>
            <w:hideMark/>
          </w:tcPr>
          <w:p w14:paraId="47775072" w14:textId="77777777" w:rsidR="00954B0D" w:rsidRPr="008E1BEB" w:rsidRDefault="00954B0D">
            <w:pPr>
              <w:suppressAutoHyphens/>
              <w:rPr>
                <w:rFonts w:ascii="Times New Roman" w:hAnsi="Times New Roman" w:cs="Times New Roman"/>
                <w:b/>
                <w:sz w:val="24"/>
                <w:szCs w:val="24"/>
                <w:lang w:val="en-GB"/>
              </w:rPr>
            </w:pPr>
            <w:r w:rsidRPr="008E1BEB">
              <w:rPr>
                <w:rFonts w:ascii="Times New Roman" w:hAnsi="Times New Roman" w:cs="Times New Roman"/>
                <w:b/>
                <w:sz w:val="24"/>
                <w:szCs w:val="24"/>
                <w:lang w:val="en-GB"/>
              </w:rPr>
              <w:t>Source</w:t>
            </w:r>
          </w:p>
        </w:tc>
        <w:tc>
          <w:tcPr>
            <w:tcW w:w="8279" w:type="dxa"/>
            <w:hideMark/>
          </w:tcPr>
          <w:p w14:paraId="47560DDD" w14:textId="47247AA2" w:rsidR="00954B0D" w:rsidRPr="008E1BEB" w:rsidRDefault="00540DEA" w:rsidP="00B53918">
            <w:pPr>
              <w:tabs>
                <w:tab w:val="left" w:pos="5333"/>
              </w:tabs>
              <w:suppressAutoHyphens/>
              <w:rPr>
                <w:rFonts w:ascii="Times New Roman" w:hAnsi="Times New Roman" w:cs="Times New Roman"/>
                <w:b/>
                <w:sz w:val="24"/>
                <w:szCs w:val="24"/>
                <w:lang w:val="en-GB"/>
              </w:rPr>
            </w:pPr>
            <w:r w:rsidRPr="008E1BEB">
              <w:rPr>
                <w:rFonts w:ascii="Times New Roman" w:hAnsi="Times New Roman" w:cs="Times New Roman"/>
                <w:b/>
                <w:sz w:val="24"/>
                <w:szCs w:val="24"/>
                <w:lang w:val="en-GB"/>
              </w:rPr>
              <w:t>WG 03</w:t>
            </w:r>
            <w:r w:rsidR="00954B0D" w:rsidRPr="008E1BEB">
              <w:rPr>
                <w:rFonts w:ascii="Times New Roman" w:hAnsi="Times New Roman" w:cs="Times New Roman"/>
                <w:b/>
                <w:sz w:val="24"/>
                <w:szCs w:val="24"/>
                <w:lang w:val="en-GB"/>
              </w:rPr>
              <w:t xml:space="preserve">, MPEG </w:t>
            </w:r>
            <w:r w:rsidR="00F419DA" w:rsidRPr="008E1BEB">
              <w:rPr>
                <w:rFonts w:ascii="Times New Roman" w:hAnsi="Times New Roman" w:cs="Times New Roman"/>
                <w:b/>
                <w:sz w:val="24"/>
                <w:szCs w:val="24"/>
                <w:lang w:val="en-GB"/>
              </w:rPr>
              <w:t>Systems</w:t>
            </w:r>
            <w:r w:rsidR="00B53918">
              <w:rPr>
                <w:rFonts w:ascii="Times New Roman" w:hAnsi="Times New Roman" w:cs="Times New Roman"/>
                <w:b/>
                <w:sz w:val="24"/>
                <w:szCs w:val="24"/>
                <w:lang w:val="en-GB"/>
              </w:rPr>
              <w:tab/>
            </w:r>
          </w:p>
        </w:tc>
      </w:tr>
      <w:tr w:rsidR="00954B0D" w:rsidRPr="008E1BEB" w14:paraId="2460E6B8" w14:textId="77777777" w:rsidTr="00954B0D">
        <w:tc>
          <w:tcPr>
            <w:tcW w:w="1890" w:type="dxa"/>
            <w:hideMark/>
          </w:tcPr>
          <w:p w14:paraId="0BEE9C98" w14:textId="77777777" w:rsidR="00954B0D" w:rsidRPr="008E1BEB" w:rsidRDefault="00954B0D">
            <w:pPr>
              <w:suppressAutoHyphens/>
              <w:rPr>
                <w:rFonts w:ascii="Times New Roman" w:hAnsi="Times New Roman" w:cs="Times New Roman"/>
                <w:b/>
                <w:sz w:val="24"/>
                <w:szCs w:val="24"/>
                <w:lang w:val="en-GB"/>
              </w:rPr>
            </w:pPr>
            <w:r w:rsidRPr="008E1BEB">
              <w:rPr>
                <w:rFonts w:ascii="Times New Roman" w:hAnsi="Times New Roman" w:cs="Times New Roman"/>
                <w:b/>
                <w:sz w:val="24"/>
                <w:szCs w:val="24"/>
                <w:lang w:val="en-GB"/>
              </w:rPr>
              <w:t>Status</w:t>
            </w:r>
          </w:p>
        </w:tc>
        <w:tc>
          <w:tcPr>
            <w:tcW w:w="8279" w:type="dxa"/>
            <w:hideMark/>
          </w:tcPr>
          <w:p w14:paraId="5BFA1768" w14:textId="77777777" w:rsidR="00954B0D" w:rsidRPr="008E1BEB" w:rsidRDefault="00954B0D">
            <w:pPr>
              <w:suppressAutoHyphens/>
              <w:rPr>
                <w:rFonts w:ascii="Times New Roman" w:hAnsi="Times New Roman" w:cs="Times New Roman"/>
                <w:b/>
                <w:sz w:val="24"/>
                <w:szCs w:val="24"/>
                <w:lang w:val="en-GB"/>
              </w:rPr>
            </w:pPr>
            <w:r w:rsidRPr="008E1BEB">
              <w:rPr>
                <w:rFonts w:ascii="Times New Roman" w:hAnsi="Times New Roman" w:cs="Times New Roman"/>
                <w:b/>
                <w:sz w:val="24"/>
                <w:szCs w:val="24"/>
                <w:lang w:val="en-GB"/>
              </w:rPr>
              <w:t>Approved</w:t>
            </w:r>
          </w:p>
        </w:tc>
      </w:tr>
      <w:tr w:rsidR="00954B0D" w:rsidRPr="00C955C7" w14:paraId="21EE3B70" w14:textId="77777777" w:rsidTr="00954B0D">
        <w:tc>
          <w:tcPr>
            <w:tcW w:w="1890" w:type="dxa"/>
            <w:hideMark/>
          </w:tcPr>
          <w:p w14:paraId="05DB2EE2" w14:textId="77777777" w:rsidR="00954B0D" w:rsidRPr="008E1BEB" w:rsidRDefault="00954B0D" w:rsidP="00A86680">
            <w:pPr>
              <w:suppressAutoHyphens/>
              <w:rPr>
                <w:rFonts w:ascii="Times New Roman" w:hAnsi="Times New Roman" w:cs="Times New Roman"/>
                <w:b/>
                <w:sz w:val="24"/>
                <w:szCs w:val="24"/>
                <w:lang w:val="en-GB"/>
              </w:rPr>
            </w:pPr>
            <w:r w:rsidRPr="008E1BEB">
              <w:rPr>
                <w:rFonts w:ascii="Times New Roman" w:hAnsi="Times New Roman" w:cs="Times New Roman"/>
                <w:b/>
                <w:sz w:val="24"/>
                <w:szCs w:val="24"/>
                <w:lang w:val="en-GB"/>
              </w:rPr>
              <w:t>Serial Number</w:t>
            </w:r>
          </w:p>
        </w:tc>
        <w:tc>
          <w:tcPr>
            <w:tcW w:w="8279" w:type="dxa"/>
            <w:hideMark/>
          </w:tcPr>
          <w:p w14:paraId="44A25045" w14:textId="49EA6E14" w:rsidR="00954B0D" w:rsidRPr="00C955C7" w:rsidRDefault="004C352E" w:rsidP="00A86680">
            <w:pPr>
              <w:suppressAutoHyphens/>
              <w:rPr>
                <w:rFonts w:ascii="Times New Roman" w:hAnsi="Times New Roman" w:cs="Times New Roman"/>
                <w:b/>
                <w:sz w:val="24"/>
                <w:szCs w:val="24"/>
                <w:lang w:val="en-GB"/>
              </w:rPr>
            </w:pPr>
            <w:r w:rsidRPr="008E1BEB">
              <w:rPr>
                <w:rFonts w:ascii="Times New Roman" w:hAnsi="Times New Roman" w:cs="Times New Roman"/>
                <w:b/>
                <w:sz w:val="24"/>
                <w:szCs w:val="24"/>
                <w:lang w:val="en-GB"/>
              </w:rPr>
              <w:fldChar w:fldCharType="begin"/>
            </w:r>
            <w:r w:rsidRPr="008E1BEB">
              <w:rPr>
                <w:rFonts w:ascii="Times New Roman" w:hAnsi="Times New Roman" w:cs="Times New Roman"/>
                <w:b/>
                <w:sz w:val="24"/>
                <w:szCs w:val="24"/>
                <w:lang w:val="en-GB"/>
              </w:rPr>
              <w:instrText xml:space="preserve"> DOCPROPERTY "MDMSNumber" \* MERGEFORMAT </w:instrText>
            </w:r>
            <w:r w:rsidRPr="008E1BEB">
              <w:rPr>
                <w:rFonts w:ascii="Times New Roman" w:hAnsi="Times New Roman" w:cs="Times New Roman"/>
                <w:b/>
                <w:sz w:val="24"/>
                <w:szCs w:val="24"/>
                <w:lang w:val="en-GB"/>
              </w:rPr>
              <w:fldChar w:fldCharType="separate"/>
            </w:r>
            <w:r w:rsidR="00B53918">
              <w:rPr>
                <w:rFonts w:ascii="Times New Roman" w:hAnsi="Times New Roman" w:cs="Times New Roman"/>
                <w:b/>
                <w:sz w:val="24"/>
                <w:szCs w:val="24"/>
                <w:lang w:val="en-GB"/>
              </w:rPr>
              <w:t>23033</w:t>
            </w:r>
            <w:r w:rsidRPr="008E1BEB">
              <w:rPr>
                <w:rFonts w:ascii="Times New Roman" w:hAnsi="Times New Roman" w:cs="Times New Roman"/>
                <w:b/>
                <w:sz w:val="24"/>
                <w:szCs w:val="24"/>
                <w:lang w:val="en-GB"/>
              </w:rPr>
              <w:fldChar w:fldCharType="end"/>
            </w:r>
          </w:p>
        </w:tc>
      </w:tr>
      <w:bookmarkEnd w:id="0"/>
    </w:tbl>
    <w:p w14:paraId="0F0DC0D2" w14:textId="3F4AF3BE" w:rsidR="00FF2653" w:rsidRDefault="00FF2653" w:rsidP="0018563E">
      <w:pPr>
        <w:rPr>
          <w:rFonts w:ascii="Times New Roman" w:hAnsi="Times New Roman" w:cs="Times New Roman"/>
          <w:sz w:val="24"/>
          <w:lang w:val="en-GB"/>
        </w:rPr>
      </w:pPr>
    </w:p>
    <w:p w14:paraId="39759106" w14:textId="6E495437" w:rsidR="00BA60FC" w:rsidRDefault="00BA60FC" w:rsidP="0018563E">
      <w:pPr>
        <w:rPr>
          <w:rFonts w:ascii="Times New Roman" w:hAnsi="Times New Roman" w:cs="Times New Roman"/>
          <w:sz w:val="24"/>
          <w:lang w:val="en-GB"/>
        </w:rPr>
      </w:pPr>
    </w:p>
    <w:p w14:paraId="10FF98CD" w14:textId="0CF17F6D" w:rsidR="00BA60FC" w:rsidRDefault="00112407" w:rsidP="00112407">
      <w:pPr>
        <w:pStyle w:val="Heading1"/>
        <w:ind w:left="0"/>
      </w:pPr>
      <w:r>
        <w:t>1</w:t>
      </w:r>
      <w:r>
        <w:tab/>
        <w:t>Introduction</w:t>
      </w:r>
    </w:p>
    <w:p w14:paraId="77F8B617" w14:textId="237F17F8" w:rsidR="00112407" w:rsidRDefault="00616786" w:rsidP="00616786">
      <w:pPr>
        <w:rPr>
          <w:rFonts w:ascii="Times New Roman" w:hAnsi="Times New Roman"/>
        </w:rPr>
      </w:pPr>
      <w:r>
        <w:rPr>
          <w:rFonts w:ascii="Times New Roman" w:hAnsi="Times New Roman"/>
        </w:rPr>
        <w:t xml:space="preserve">Split Rendering is an interesting technology that provides new requirements for encoders, </w:t>
      </w:r>
      <w:proofErr w:type="gramStart"/>
      <w:r>
        <w:rPr>
          <w:rFonts w:ascii="Times New Roman" w:hAnsi="Times New Roman"/>
        </w:rPr>
        <w:t>decoders</w:t>
      </w:r>
      <w:proofErr w:type="gramEnd"/>
      <w:r>
        <w:rPr>
          <w:rFonts w:ascii="Times New Roman" w:hAnsi="Times New Roman"/>
        </w:rPr>
        <w:t xml:space="preserve"> and systems technologies. To meet high user quality, the "roundtrip latency", referred to as motion-to-render-to-photon latency (M2R2P) is required to be in the range of at most 100ms, preferably less than 60ms. In addition, new type of metadata data needs to be exchanged and this metadata exchange also needs to meet the latency requirements.</w:t>
      </w:r>
    </w:p>
    <w:p w14:paraId="79FC17FB" w14:textId="737E7695" w:rsidR="00616786" w:rsidRPr="00616786" w:rsidRDefault="00616786" w:rsidP="00616786">
      <w:pPr>
        <w:rPr>
          <w:rFonts w:ascii="Times New Roman" w:hAnsi="Times New Roman"/>
        </w:rPr>
      </w:pPr>
      <w:r>
        <w:rPr>
          <w:rFonts w:ascii="Times New Roman" w:hAnsi="Times New Roman"/>
        </w:rPr>
        <w:t>This exploration discusses the background of split-rendering, analysis some first ideas around definition and carriage and metadata and discusses some open issues for further study.</w:t>
      </w:r>
    </w:p>
    <w:p w14:paraId="325A8885" w14:textId="05A27874" w:rsidR="00112407" w:rsidRPr="00112407" w:rsidRDefault="00112407" w:rsidP="00112407">
      <w:pPr>
        <w:pStyle w:val="Heading1"/>
        <w:ind w:left="0"/>
      </w:pPr>
      <w:r>
        <w:t>2</w:t>
      </w:r>
      <w:r>
        <w:tab/>
        <w:t>Background: Split Rendering</w:t>
      </w:r>
      <w:r w:rsidR="00A740FF">
        <w:t xml:space="preserve"> and </w:t>
      </w:r>
      <w:proofErr w:type="spellStart"/>
      <w:r w:rsidR="00A740FF">
        <w:t>OpenXR</w:t>
      </w:r>
      <w:proofErr w:type="spellEnd"/>
    </w:p>
    <w:p w14:paraId="302481C5" w14:textId="0634CAF3" w:rsidR="00112407" w:rsidRPr="00BF6B4C" w:rsidRDefault="00112407" w:rsidP="00112407">
      <w:pPr>
        <w:rPr>
          <w:rFonts w:ascii="Times New Roman" w:hAnsi="Times New Roman"/>
        </w:rPr>
      </w:pPr>
      <w:r w:rsidRPr="00BF6B4C">
        <w:rPr>
          <w:rFonts w:ascii="Times New Roman" w:hAnsi="Times New Roman"/>
        </w:rPr>
        <w:t xml:space="preserve">Users are always looking for more realistic and high-fidelity immersive experiences in gaming, entertainment, and communication applications and services. At the same time, more and more users are relying on mobile and portable devices and HMDs for consuming these services. The development of the Metaverse is expected to accelerate these trends and culminate the emergence of advanced and lightweight glasses and HMDs. </w:t>
      </w:r>
    </w:p>
    <w:p w14:paraId="03933B10" w14:textId="77777777" w:rsidR="00112407" w:rsidRPr="00BF6B4C" w:rsidRDefault="00112407" w:rsidP="00112407">
      <w:pPr>
        <w:rPr>
          <w:rFonts w:ascii="Times New Roman" w:hAnsi="Times New Roman"/>
        </w:rPr>
      </w:pPr>
      <w:r w:rsidRPr="00BF6B4C">
        <w:rPr>
          <w:rFonts w:ascii="Times New Roman" w:hAnsi="Times New Roman"/>
        </w:rPr>
        <w:t>These two concurrent trends result in challenges for managing the processing power and battery life on these devices. Immersive high-fidelity experiences require immense graphics processing resources that come with high power consumption, which cannot be reconciliated with the capabilities and design goals of the XR devices/glasses.</w:t>
      </w:r>
    </w:p>
    <w:p w14:paraId="49FB8645" w14:textId="1972ED28" w:rsidR="00112407" w:rsidRDefault="00112407" w:rsidP="00112407">
      <w:pPr>
        <w:rPr>
          <w:rFonts w:ascii="Times New Roman" w:hAnsi="Times New Roman"/>
        </w:rPr>
      </w:pPr>
      <w:r w:rsidRPr="00BF6B4C">
        <w:rPr>
          <w:rFonts w:ascii="Times New Roman" w:hAnsi="Times New Roman"/>
        </w:rPr>
        <w:t xml:space="preserve">Split rendering has been identified as a promising approach to address these challenges. With split rendering, the whole rendering process or parts thereof are performed in the </w:t>
      </w:r>
      <w:r>
        <w:rPr>
          <w:rFonts w:ascii="Times New Roman" w:hAnsi="Times New Roman"/>
        </w:rPr>
        <w:t xml:space="preserve">network, for example in an edge that is </w:t>
      </w:r>
      <w:r w:rsidRPr="00BF6B4C">
        <w:rPr>
          <w:rFonts w:ascii="Times New Roman" w:hAnsi="Times New Roman"/>
        </w:rPr>
        <w:t>supported by a reliable and optimized network</w:t>
      </w:r>
      <w:r>
        <w:rPr>
          <w:rFonts w:ascii="Times New Roman" w:hAnsi="Times New Roman"/>
        </w:rPr>
        <w:t xml:space="preserve"> such as 5G</w:t>
      </w:r>
      <w:r w:rsidRPr="00BF6B4C">
        <w:rPr>
          <w:rFonts w:ascii="Times New Roman" w:hAnsi="Times New Roman"/>
        </w:rPr>
        <w:t xml:space="preserve">. </w:t>
      </w:r>
    </w:p>
    <w:p w14:paraId="1429D2E7" w14:textId="7FE39089" w:rsidR="00112407" w:rsidRDefault="00112407" w:rsidP="00112407">
      <w:pPr>
        <w:rPr>
          <w:rFonts w:ascii="Times New Roman" w:hAnsi="Times New Roman"/>
        </w:rPr>
      </w:pPr>
      <w:r>
        <w:rPr>
          <w:rFonts w:ascii="Times New Roman" w:hAnsi="Times New Roman"/>
        </w:rPr>
        <w:t xml:space="preserve">A basic architecture for Split Rendering is shown in </w:t>
      </w:r>
      <w:r w:rsidR="00D6643C">
        <w:rPr>
          <w:rFonts w:ascii="Times New Roman" w:hAnsi="Times New Roman"/>
        </w:rPr>
        <w:fldChar w:fldCharType="begin"/>
      </w:r>
      <w:r w:rsidR="00D6643C">
        <w:rPr>
          <w:rFonts w:ascii="Times New Roman" w:hAnsi="Times New Roman"/>
        </w:rPr>
        <w:instrText xml:space="preserve"> REF _Ref140755184 \h  \* MERGEFORMAT </w:instrText>
      </w:r>
      <w:r w:rsidR="00D6643C">
        <w:rPr>
          <w:rFonts w:ascii="Times New Roman" w:hAnsi="Times New Roman"/>
        </w:rPr>
      </w:r>
      <w:r w:rsidR="00D6643C">
        <w:rPr>
          <w:rFonts w:ascii="Times New Roman" w:hAnsi="Times New Roman"/>
        </w:rPr>
        <w:fldChar w:fldCharType="separate"/>
      </w:r>
      <w:r w:rsidR="00B53918" w:rsidRPr="00B53918">
        <w:rPr>
          <w:rFonts w:ascii="Times New Roman" w:hAnsi="Times New Roman"/>
        </w:rPr>
        <w:t>Figure 1</w:t>
      </w:r>
      <w:r w:rsidR="00D6643C">
        <w:rPr>
          <w:rFonts w:ascii="Times New Roman" w:hAnsi="Times New Roman"/>
        </w:rPr>
        <w:fldChar w:fldCharType="end"/>
      </w:r>
      <w:r>
        <w:rPr>
          <w:rFonts w:ascii="Times New Roman" w:hAnsi="Times New Roman"/>
        </w:rPr>
        <w:t>.</w:t>
      </w:r>
      <w:r w:rsidR="00D6643C">
        <w:rPr>
          <w:rFonts w:ascii="Times New Roman" w:hAnsi="Times New Roman"/>
        </w:rPr>
        <w:t xml:space="preserve"> In this case an application resides in a network server that runs a game engine to generate and render complex scenes. For a specific user, pose, controller and tracking information is used </w:t>
      </w:r>
      <w:proofErr w:type="gramStart"/>
      <w:r w:rsidR="00D6643C">
        <w:rPr>
          <w:rFonts w:ascii="Times New Roman" w:hAnsi="Times New Roman"/>
        </w:rPr>
        <w:t>in order to</w:t>
      </w:r>
      <w:proofErr w:type="gramEnd"/>
      <w:r w:rsidR="00D6643C">
        <w:rPr>
          <w:rFonts w:ascii="Times New Roman" w:hAnsi="Times New Roman"/>
        </w:rPr>
        <w:t xml:space="preserve"> render the scene. In addition, a specific viewport of the scene is rendered by the user and regular encoders for audio and video send regular media data to a device. The device decodes the information, and finally send this to a composition process, that does the final presentation using the </w:t>
      </w:r>
      <w:r w:rsidR="009E0338">
        <w:rPr>
          <w:rFonts w:ascii="Times New Roman" w:hAnsi="Times New Roman"/>
        </w:rPr>
        <w:t>latest pose and environment information to the users</w:t>
      </w:r>
      <w:r w:rsidR="00055BE3">
        <w:rPr>
          <w:rFonts w:ascii="Times New Roman" w:hAnsi="Times New Roman"/>
        </w:rPr>
        <w:t>, for example by Asynchronous Time Warping (ATW), etc.</w:t>
      </w:r>
    </w:p>
    <w:p w14:paraId="44570F41" w14:textId="6D579B4B" w:rsidR="00616786" w:rsidRDefault="00616786" w:rsidP="00112407">
      <w:pPr>
        <w:rPr>
          <w:rFonts w:ascii="Times New Roman" w:hAnsi="Times New Roman"/>
        </w:rPr>
      </w:pPr>
      <w:r>
        <w:rPr>
          <w:rFonts w:ascii="Times New Roman" w:hAnsi="Times New Roman"/>
        </w:rPr>
        <w:t xml:space="preserve">Note that to meet high user quality, the "roundtrip latency", referred to as motion-to-render-to-photon </w:t>
      </w:r>
      <w:r>
        <w:rPr>
          <w:rFonts w:ascii="Times New Roman" w:hAnsi="Times New Roman"/>
        </w:rPr>
        <w:lastRenderedPageBreak/>
        <w:t>latency (M2R2P) is required to be in the range of at most 100ms, preferably less than 60ms. This provides challenges for systems, but if fulfilled, offers many new application services.</w:t>
      </w:r>
    </w:p>
    <w:p w14:paraId="4E693B7A" w14:textId="77777777" w:rsidR="00D6643C" w:rsidRDefault="00D6643C" w:rsidP="00D6643C">
      <w:pPr>
        <w:keepNext/>
        <w:jc w:val="center"/>
      </w:pPr>
      <w:r>
        <w:rPr>
          <w:rFonts w:ascii="Times New Roman" w:hAnsi="Times New Roman"/>
          <w:noProof/>
        </w:rPr>
        <w:drawing>
          <wp:inline distT="0" distB="0" distL="0" distR="0" wp14:anchorId="7AE23A5E" wp14:editId="3C5478C9">
            <wp:extent cx="5415148" cy="3020698"/>
            <wp:effectExtent l="0" t="0" r="0" b="8255"/>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5446300" cy="3038075"/>
                    </a:xfrm>
                    <a:prstGeom prst="rect">
                      <a:avLst/>
                    </a:prstGeom>
                    <a:noFill/>
                  </pic:spPr>
                </pic:pic>
              </a:graphicData>
            </a:graphic>
          </wp:inline>
        </w:drawing>
      </w:r>
    </w:p>
    <w:p w14:paraId="6F5BDB61" w14:textId="1C95FDFA" w:rsidR="00112407" w:rsidRDefault="00D6643C" w:rsidP="00D6643C">
      <w:pPr>
        <w:pStyle w:val="Caption"/>
        <w:jc w:val="center"/>
        <w:rPr>
          <w:rFonts w:ascii="Times New Roman" w:hAnsi="Times New Roman"/>
        </w:rPr>
      </w:pPr>
      <w:bookmarkStart w:id="1" w:name="_Ref140755184"/>
      <w:bookmarkStart w:id="2" w:name="_Ref140755179"/>
      <w:r>
        <w:t xml:space="preserve">Figure </w:t>
      </w:r>
      <w:fldSimple w:instr=" SEQ Figure \* ARABIC ">
        <w:r w:rsidR="00B53918">
          <w:rPr>
            <w:noProof/>
          </w:rPr>
          <w:t>1</w:t>
        </w:r>
      </w:fldSimple>
      <w:bookmarkEnd w:id="1"/>
      <w:r>
        <w:t xml:space="preserve"> Basic Split rendering architecture</w:t>
      </w:r>
      <w:bookmarkEnd w:id="2"/>
    </w:p>
    <w:p w14:paraId="424D75C8" w14:textId="423E4E44" w:rsidR="00112407" w:rsidRPr="00BF6B4C" w:rsidRDefault="00112407" w:rsidP="00112407">
      <w:pPr>
        <w:rPr>
          <w:rFonts w:ascii="Times New Roman" w:hAnsi="Times New Roman"/>
        </w:rPr>
      </w:pPr>
      <w:r w:rsidRPr="00BF6B4C">
        <w:rPr>
          <w:rFonts w:ascii="Times New Roman" w:hAnsi="Times New Roman"/>
        </w:rPr>
        <w:t xml:space="preserve">One configuration of split rendering is the so-called </w:t>
      </w:r>
      <w:r w:rsidRPr="00112407">
        <w:rPr>
          <w:rFonts w:ascii="Times New Roman" w:hAnsi="Times New Roman"/>
          <w:i/>
          <w:iCs/>
        </w:rPr>
        <w:t>Pixel Streaming</w:t>
      </w:r>
      <w:r w:rsidRPr="00BF6B4C">
        <w:rPr>
          <w:rFonts w:ascii="Times New Roman" w:hAnsi="Times New Roman"/>
        </w:rPr>
        <w:t xml:space="preserve">. In Pixel Streaming, the </w:t>
      </w:r>
      <w:r>
        <w:rPr>
          <w:rFonts w:ascii="Times New Roman" w:hAnsi="Times New Roman"/>
        </w:rPr>
        <w:t>network</w:t>
      </w:r>
      <w:r w:rsidRPr="00BF6B4C">
        <w:rPr>
          <w:rFonts w:ascii="Times New Roman" w:hAnsi="Times New Roman"/>
        </w:rPr>
        <w:t xml:space="preserve"> server receives the configuration of the XR session on the device, renders (off-screen) the audio and video of the 3D </w:t>
      </w:r>
      <w:proofErr w:type="gramStart"/>
      <w:r w:rsidRPr="00BF6B4C">
        <w:rPr>
          <w:rFonts w:ascii="Times New Roman" w:hAnsi="Times New Roman"/>
        </w:rPr>
        <w:t>scene, and</w:t>
      </w:r>
      <w:proofErr w:type="gramEnd"/>
      <w:r w:rsidRPr="00BF6B4C">
        <w:rPr>
          <w:rFonts w:ascii="Times New Roman" w:hAnsi="Times New Roman"/>
        </w:rPr>
        <w:t xml:space="preserve"> streams the rendered media on the downlink to the device. The device can use </w:t>
      </w:r>
      <w:proofErr w:type="spellStart"/>
      <w:r w:rsidRPr="00BF6B4C">
        <w:rPr>
          <w:rFonts w:ascii="Times New Roman" w:hAnsi="Times New Roman"/>
        </w:rPr>
        <w:t>OpenXR</w:t>
      </w:r>
      <w:proofErr w:type="spellEnd"/>
      <w:r w:rsidRPr="00BF6B4C">
        <w:rPr>
          <w:rFonts w:ascii="Times New Roman" w:hAnsi="Times New Roman"/>
        </w:rPr>
        <w:t xml:space="preserve"> or a similar XR runtime system to display/render the pre-rendered media. </w:t>
      </w:r>
    </w:p>
    <w:p w14:paraId="30AC5080" w14:textId="77777777" w:rsidR="00112407" w:rsidRPr="00BF6B4C" w:rsidRDefault="00112407" w:rsidP="00112407">
      <w:pPr>
        <w:rPr>
          <w:rFonts w:ascii="Times New Roman" w:hAnsi="Times New Roman"/>
        </w:rPr>
      </w:pPr>
      <w:r w:rsidRPr="00BF6B4C">
        <w:rPr>
          <w:rFonts w:ascii="Times New Roman" w:hAnsi="Times New Roman"/>
        </w:rPr>
        <w:t>The following call flow shows the operation of split rendering as defined in 3GPP TS26.565:</w:t>
      </w:r>
    </w:p>
    <w:p w14:paraId="5EA837E5" w14:textId="77777777" w:rsidR="00055BE3" w:rsidRDefault="00112407" w:rsidP="00055BE3">
      <w:pPr>
        <w:keepNext/>
        <w:jc w:val="center"/>
      </w:pPr>
      <w:r w:rsidRPr="00BF6B4C">
        <w:rPr>
          <w:rFonts w:ascii="Times New Roman" w:hAnsi="Times New Roman"/>
          <w:noProof/>
        </w:rPr>
        <w:drawing>
          <wp:inline distT="0" distB="0" distL="0" distR="0" wp14:anchorId="2C868CF9" wp14:editId="40DAEB9F">
            <wp:extent cx="5940425" cy="3361865"/>
            <wp:effectExtent l="0" t="0" r="3175" b="0"/>
            <wp:docPr id="22" name="Picture 22" descr="Msc-generator~|version=8.2.0~|lang=signalling~|size=857x485~|text=#This is the default signalling chart.~n#Edit and press F2 to see the result.~n#You can change the default chart~n#with the leftmost button on the Preferences pane of the ribbon.~n~nnumbering=yes;~nhscale=auto;~n~nsrc: Split REndering Client (SRC) {~nxr[label=~qXR\nRuntime~q], sm[label=~qScene\nManager\n(thin PE)~q], xrsrc[label=~qXR source\nManagement~q], maf[label=~qMedia\nAccess\nFunction~q];~n};~nsrs[label=~qSplit\nRendering\nServer~q];~n~nsm-~gsrs: create a split rendering session;~nsrs-~gsm: send description of split rendering output;~nsm-~gmaf-srs: establish transport connections\ne.g. WebRTC session;~nxr..srs:Rendering Loop [number=no] {~n~2xr~l-~gxrsrc: receive pose information and user actions;~n~2xrsrc-~gsrs: transmit pose infomration and user actions;~n~2srs..srs: perform rendering\nfor requested posse;~n~2srs-~gmaf: send next buffer frame(s);~n~2maf..maf: decode and process\nbuffer frame;~n~2maf-~gsm-xr: pass raw buffer frames for display;~n~2xr..xr: compose and \nrender fram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Msc-generator signalling" descr="Msc-generator~|version=8.2.0~|lang=signalling~|size=857x485~|text=#This is the default signalling chart.~n#Edit and press F2 to see the result.~n#You can change the default chart~n#with the leftmost button on the Preferences pane of the ribbon.~n~nnumbering=yes;~nhscale=auto;~n~nsrc: Split REndering Client (SRC) {~nxr[label=~qXR\nRuntime~q], sm[label=~qScene\nManager\n(thin PE)~q], xrsrc[label=~qXR source\nManagement~q], maf[label=~qMedia\nAccess\nFunction~q];~n};~nsrs[label=~qSplit\nRendering\nServer~q];~n~nsm-~gsrs: create a split rendering session;~nsrs-~gsm: send description of split rendering output;~nsm-~gmaf-srs: establish transport connections\ne.g. WebRTC session;~nxr..srs:Rendering Loop [number=no] {~n~2xr~l-~gxrsrc: receive pose information and user actions;~n~2xrsrc-~gsrs: transmit pose infomration and user actions;~n~2srs..srs: perform rendering\nfor requested posse;~n~2srs-~gmaf: send next buffer frame(s);~n~2maf..maf: decode and process\nbuffer frame;~n~2maf-~gsm-xr: pass raw buffer frames for display;~n~2xr..xr: compose and \nrender frame;~n};~|"/>
                    <pic:cNvPicPr>
                      <a:picLocks noChangeAspect="1"/>
                    </pic:cNvPicPr>
                  </pic:nvPicPr>
                  <pic:blipFill>
                    <a:blip r:embed="rId17"/>
                    <a:stretch>
                      <a:fillRect/>
                    </a:stretch>
                  </pic:blipFill>
                  <pic:spPr>
                    <a:xfrm>
                      <a:off x="0" y="0"/>
                      <a:ext cx="5940425" cy="3361865"/>
                    </a:xfrm>
                    <a:prstGeom prst="rect">
                      <a:avLst/>
                    </a:prstGeom>
                  </pic:spPr>
                </pic:pic>
              </a:graphicData>
            </a:graphic>
          </wp:inline>
        </w:drawing>
      </w:r>
    </w:p>
    <w:p w14:paraId="5D9905FB" w14:textId="32F80A6F" w:rsidR="00112407" w:rsidRPr="00BF6B4C" w:rsidRDefault="00055BE3" w:rsidP="00055BE3">
      <w:pPr>
        <w:pStyle w:val="Caption"/>
        <w:jc w:val="center"/>
        <w:rPr>
          <w:rFonts w:ascii="Times New Roman" w:hAnsi="Times New Roman"/>
        </w:rPr>
      </w:pPr>
      <w:r>
        <w:t xml:space="preserve">Figure </w:t>
      </w:r>
      <w:fldSimple w:instr=" SEQ Figure \* ARABIC ">
        <w:r w:rsidR="00B53918">
          <w:rPr>
            <w:noProof/>
          </w:rPr>
          <w:t>2</w:t>
        </w:r>
      </w:fldSimple>
      <w:r>
        <w:t xml:space="preserve"> C</w:t>
      </w:r>
      <w:r w:rsidRPr="00055BE3">
        <w:t>all flow shows the operation of split rendering as defined in 3GPP TS26.565</w:t>
      </w:r>
    </w:p>
    <w:p w14:paraId="757B71AB" w14:textId="34EFAE16" w:rsidR="00055BE3" w:rsidRPr="00BF6B4C" w:rsidRDefault="00055BE3" w:rsidP="00055BE3">
      <w:pPr>
        <w:rPr>
          <w:rFonts w:ascii="Times New Roman" w:hAnsi="Times New Roman"/>
        </w:rPr>
      </w:pPr>
      <w:r>
        <w:rPr>
          <w:rFonts w:ascii="Times New Roman" w:hAnsi="Times New Roman"/>
        </w:rPr>
        <w:t xml:space="preserve">As an </w:t>
      </w:r>
      <w:proofErr w:type="gramStart"/>
      <w:r>
        <w:rPr>
          <w:rFonts w:ascii="Times New Roman" w:hAnsi="Times New Roman"/>
        </w:rPr>
        <w:t>example</w:t>
      </w:r>
      <w:proofErr w:type="gramEnd"/>
      <w:r>
        <w:rPr>
          <w:rFonts w:ascii="Times New Roman" w:hAnsi="Times New Roman"/>
        </w:rPr>
        <w:t xml:space="preserve"> for a device runtime API for XR, </w:t>
      </w:r>
      <w:proofErr w:type="spellStart"/>
      <w:r w:rsidRPr="00BF6B4C">
        <w:rPr>
          <w:rFonts w:ascii="Times New Roman" w:hAnsi="Times New Roman"/>
        </w:rPr>
        <w:t>OpenXR</w:t>
      </w:r>
      <w:proofErr w:type="spellEnd"/>
      <w:r w:rsidRPr="00BF6B4C">
        <w:rPr>
          <w:rFonts w:ascii="Times New Roman" w:hAnsi="Times New Roman"/>
        </w:rPr>
        <w:t xml:space="preserve"> is an API that is developed by the Khronos </w:t>
      </w:r>
      <w:r w:rsidRPr="00BF6B4C">
        <w:rPr>
          <w:rFonts w:ascii="Times New Roman" w:hAnsi="Times New Roman"/>
        </w:rPr>
        <w:lastRenderedPageBreak/>
        <w:t xml:space="preserve">Group for developing XR applications that address a wide range of XR devices. XR refers to a mix of real and virtual world environments that are generated by computers through interactions by humans. XR includes technologies such as virtual reality (VR), augmented reality (AR) and mixed reality (MR). </w:t>
      </w:r>
      <w:proofErr w:type="spellStart"/>
      <w:r w:rsidRPr="00BF6B4C">
        <w:rPr>
          <w:rFonts w:ascii="Times New Roman" w:hAnsi="Times New Roman"/>
        </w:rPr>
        <w:t>OpenXR</w:t>
      </w:r>
      <w:proofErr w:type="spellEnd"/>
      <w:r w:rsidRPr="00BF6B4C">
        <w:rPr>
          <w:rFonts w:ascii="Times New Roman" w:hAnsi="Times New Roman"/>
        </w:rPr>
        <w:t xml:space="preserve"> is the interface between an application and XR runtime. The runtime handles functionality such as frame composition, user-triggered actions, and tracking information.</w:t>
      </w:r>
    </w:p>
    <w:p w14:paraId="1BC492E1" w14:textId="77777777" w:rsidR="00055BE3" w:rsidRPr="00BF6B4C" w:rsidRDefault="00055BE3" w:rsidP="00055BE3">
      <w:pPr>
        <w:rPr>
          <w:rFonts w:ascii="Times New Roman" w:hAnsi="Times New Roman"/>
        </w:rPr>
      </w:pPr>
      <w:proofErr w:type="spellStart"/>
      <w:r w:rsidRPr="00BF6B4C">
        <w:rPr>
          <w:rFonts w:ascii="Times New Roman" w:hAnsi="Times New Roman"/>
        </w:rPr>
        <w:t>OpenXR</w:t>
      </w:r>
      <w:proofErr w:type="spellEnd"/>
      <w:r w:rsidRPr="00BF6B4C">
        <w:rPr>
          <w:rFonts w:ascii="Times New Roman" w:hAnsi="Times New Roman"/>
        </w:rPr>
        <w:t xml:space="preserve"> is designed to be a layered API, which means that a user or application may insert API layers between the application and the runtime implementation. These API layers provide additional functionality by intercepting </w:t>
      </w:r>
      <w:proofErr w:type="spellStart"/>
      <w:r w:rsidRPr="00BF6B4C">
        <w:rPr>
          <w:rFonts w:ascii="Times New Roman" w:hAnsi="Times New Roman"/>
        </w:rPr>
        <w:t>OpenXR</w:t>
      </w:r>
      <w:proofErr w:type="spellEnd"/>
      <w:r w:rsidRPr="00BF6B4C">
        <w:rPr>
          <w:rFonts w:ascii="Times New Roman" w:hAnsi="Times New Roman"/>
        </w:rPr>
        <w:t xml:space="preserve"> functions from the layer above and then performing different operations than would otherwise be performed without the layer. In the simplest cases, the layer simply calls the next layer down with the same arguments, but a more complex layer may implement API functionality that is not present in the layers or runtime below it. This mechanism is essentially an architected "function shimming" or "intercept" feature that is designed into </w:t>
      </w:r>
      <w:proofErr w:type="spellStart"/>
      <w:r w:rsidRPr="00BF6B4C">
        <w:rPr>
          <w:rFonts w:ascii="Times New Roman" w:hAnsi="Times New Roman"/>
        </w:rPr>
        <w:t>OpenXR</w:t>
      </w:r>
      <w:proofErr w:type="spellEnd"/>
      <w:r w:rsidRPr="00BF6B4C">
        <w:rPr>
          <w:rFonts w:ascii="Times New Roman" w:hAnsi="Times New Roman"/>
        </w:rPr>
        <w:t xml:space="preserve"> and meant to replace more informal methods of "hooking" API calls.</w:t>
      </w:r>
    </w:p>
    <w:p w14:paraId="5F437F8D" w14:textId="64AF3B4E" w:rsidR="00055BE3" w:rsidRPr="00BF6B4C" w:rsidRDefault="00055BE3" w:rsidP="00055BE3">
      <w:pPr>
        <w:rPr>
          <w:rFonts w:ascii="Times New Roman" w:hAnsi="Times New Roman"/>
        </w:rPr>
      </w:pPr>
      <w:r w:rsidRPr="00BF6B4C">
        <w:rPr>
          <w:rFonts w:ascii="Times New Roman" w:hAnsi="Times New Roman"/>
        </w:rPr>
        <w:t xml:space="preserve">Applications may determine the API layers that are available to them by calling the </w:t>
      </w:r>
      <w:hyperlink r:id="rId18" w:anchor="xrEnumerateApiLayerProperties" w:history="1">
        <w:proofErr w:type="spellStart"/>
        <w:r w:rsidRPr="00055BE3">
          <w:rPr>
            <w:rFonts w:ascii="Courier New" w:hAnsi="Courier New" w:cs="Courier New"/>
          </w:rPr>
          <w:t>xrEnumerateApiLayerProperties</w:t>
        </w:r>
        <w:proofErr w:type="spellEnd"/>
      </w:hyperlink>
      <w:r w:rsidRPr="00BF6B4C">
        <w:rPr>
          <w:rFonts w:ascii="Times New Roman" w:hAnsi="Times New Roman"/>
        </w:rPr>
        <w:t xml:space="preserve"> function to obtain a list of available API layers. Applications then may select the desired API layers from this list and provide them to the </w:t>
      </w:r>
      <w:proofErr w:type="spellStart"/>
      <w:r w:rsidR="00000000">
        <w:fldChar w:fldCharType="begin"/>
      </w:r>
      <w:r w:rsidR="00000000">
        <w:instrText>HYPERLINK "https://microsoft.github.io/OpenXR-MixedReality/openxr_preview/specs/openxr.html" \l "xrCreateInstance"</w:instrText>
      </w:r>
      <w:r w:rsidR="00000000">
        <w:fldChar w:fldCharType="separate"/>
      </w:r>
      <w:r w:rsidRPr="00055BE3">
        <w:rPr>
          <w:rFonts w:ascii="Courier New" w:hAnsi="Courier New" w:cs="Courier New"/>
        </w:rPr>
        <w:t>xrCreateInstance</w:t>
      </w:r>
      <w:proofErr w:type="spellEnd"/>
      <w:r w:rsidR="00000000">
        <w:rPr>
          <w:rFonts w:ascii="Courier New" w:hAnsi="Courier New" w:cs="Courier New"/>
        </w:rPr>
        <w:fldChar w:fldCharType="end"/>
      </w:r>
      <w:r w:rsidRPr="00BF6B4C">
        <w:rPr>
          <w:rFonts w:ascii="Times New Roman" w:hAnsi="Times New Roman"/>
        </w:rPr>
        <w:t> function when creating an instance.</w:t>
      </w:r>
    </w:p>
    <w:p w14:paraId="3B813ECE" w14:textId="09E89627" w:rsidR="00055BE3" w:rsidRPr="00BF6B4C" w:rsidRDefault="00055BE3" w:rsidP="00055BE3">
      <w:pPr>
        <w:rPr>
          <w:rFonts w:ascii="Times New Roman" w:hAnsi="Times New Roman"/>
        </w:rPr>
      </w:pPr>
      <w:r w:rsidRPr="00BF6B4C">
        <w:rPr>
          <w:rFonts w:ascii="Times New Roman" w:hAnsi="Times New Roman"/>
        </w:rPr>
        <w:t xml:space="preserve">API layers may implement </w:t>
      </w:r>
      <w:proofErr w:type="spellStart"/>
      <w:r w:rsidRPr="00BF6B4C">
        <w:rPr>
          <w:rFonts w:ascii="Times New Roman" w:hAnsi="Times New Roman"/>
        </w:rPr>
        <w:t>OpenXR</w:t>
      </w:r>
      <w:proofErr w:type="spellEnd"/>
      <w:r w:rsidRPr="00BF6B4C">
        <w:rPr>
          <w:rFonts w:ascii="Times New Roman" w:hAnsi="Times New Roman"/>
        </w:rPr>
        <w:t xml:space="preserve"> functions that may or may not be supported by the underlying runtime. In order to expose these new features, the API layer must expose this functionality in the form of an </w:t>
      </w:r>
      <w:proofErr w:type="spellStart"/>
      <w:r w:rsidRPr="00BF6B4C">
        <w:rPr>
          <w:rFonts w:ascii="Times New Roman" w:hAnsi="Times New Roman"/>
        </w:rPr>
        <w:t>OpenXR</w:t>
      </w:r>
      <w:proofErr w:type="spellEnd"/>
      <w:r w:rsidRPr="00BF6B4C">
        <w:rPr>
          <w:rFonts w:ascii="Times New Roman" w:hAnsi="Times New Roman"/>
        </w:rPr>
        <w:t> </w:t>
      </w:r>
      <w:hyperlink r:id="rId19" w:anchor="extensions" w:history="1">
        <w:r w:rsidRPr="00BF6B4C">
          <w:rPr>
            <w:rFonts w:ascii="Times New Roman" w:hAnsi="Times New Roman"/>
          </w:rPr>
          <w:t>extension</w:t>
        </w:r>
      </w:hyperlink>
      <w:r w:rsidRPr="00BF6B4C">
        <w:rPr>
          <w:rFonts w:ascii="Times New Roman" w:hAnsi="Times New Roman"/>
        </w:rPr>
        <w:t xml:space="preserve">. It must not expose new </w:t>
      </w:r>
      <w:proofErr w:type="spellStart"/>
      <w:r w:rsidRPr="00BF6B4C">
        <w:rPr>
          <w:rFonts w:ascii="Times New Roman" w:hAnsi="Times New Roman"/>
        </w:rPr>
        <w:t>OpenXR</w:t>
      </w:r>
      <w:proofErr w:type="spellEnd"/>
      <w:r w:rsidRPr="00BF6B4C">
        <w:rPr>
          <w:rFonts w:ascii="Times New Roman" w:hAnsi="Times New Roman"/>
        </w:rPr>
        <w:t xml:space="preserve"> functions without an associated extension.</w:t>
      </w:r>
    </w:p>
    <w:p w14:paraId="685344F8" w14:textId="321FBDE8" w:rsidR="00055BE3" w:rsidRPr="00BF6B4C" w:rsidRDefault="00055BE3" w:rsidP="00055BE3">
      <w:pPr>
        <w:rPr>
          <w:rFonts w:ascii="Times New Roman" w:hAnsi="Times New Roman"/>
        </w:rPr>
      </w:pPr>
      <w:r w:rsidRPr="00BF6B4C">
        <w:rPr>
          <w:rFonts w:ascii="Times New Roman" w:hAnsi="Times New Roman"/>
        </w:rPr>
        <w:t xml:space="preserve">An </w:t>
      </w:r>
      <w:proofErr w:type="spellStart"/>
      <w:r w:rsidRPr="00BF6B4C">
        <w:rPr>
          <w:rFonts w:ascii="Times New Roman" w:hAnsi="Times New Roman"/>
        </w:rPr>
        <w:t>OpenXR</w:t>
      </w:r>
      <w:proofErr w:type="spellEnd"/>
      <w:r w:rsidRPr="00BF6B4C">
        <w:rPr>
          <w:rFonts w:ascii="Times New Roman" w:hAnsi="Times New Roman"/>
        </w:rPr>
        <w:t xml:space="preserve"> instance is an object that allows an </w:t>
      </w:r>
      <w:proofErr w:type="spellStart"/>
      <w:r w:rsidRPr="00BF6B4C">
        <w:rPr>
          <w:rFonts w:ascii="Times New Roman" w:hAnsi="Times New Roman"/>
        </w:rPr>
        <w:t>OpenXR</w:t>
      </w:r>
      <w:proofErr w:type="spellEnd"/>
      <w:r w:rsidRPr="00BF6B4C">
        <w:rPr>
          <w:rFonts w:ascii="Times New Roman" w:hAnsi="Times New Roman"/>
        </w:rPr>
        <w:t xml:space="preserve"> application to communicate with an </w:t>
      </w:r>
      <w:proofErr w:type="spellStart"/>
      <w:r w:rsidRPr="00BF6B4C">
        <w:rPr>
          <w:rFonts w:ascii="Times New Roman" w:hAnsi="Times New Roman"/>
        </w:rPr>
        <w:t>OpenXR</w:t>
      </w:r>
      <w:proofErr w:type="spellEnd"/>
      <w:r w:rsidRPr="00BF6B4C">
        <w:rPr>
          <w:rFonts w:ascii="Times New Roman" w:hAnsi="Times New Roman"/>
        </w:rPr>
        <w:t xml:space="preserve"> runtime. The application accomplishes this communication by calling </w:t>
      </w:r>
      <w:proofErr w:type="spellStart"/>
      <w:r w:rsidR="00000000">
        <w:fldChar w:fldCharType="begin"/>
      </w:r>
      <w:r w:rsidR="00000000">
        <w:instrText>HYPERLINK "https://microsoft.github.io/OpenXR-MixedReality/openxr_preview/specs/openxr.html" \l "xrCreateInstance"</w:instrText>
      </w:r>
      <w:r w:rsidR="00000000">
        <w:fldChar w:fldCharType="separate"/>
      </w:r>
      <w:r w:rsidRPr="00055BE3">
        <w:rPr>
          <w:rFonts w:ascii="Courier New" w:hAnsi="Courier New" w:cs="Courier New"/>
        </w:rPr>
        <w:t>xrCreateInstance</w:t>
      </w:r>
      <w:proofErr w:type="spellEnd"/>
      <w:r w:rsidR="00000000">
        <w:rPr>
          <w:rFonts w:ascii="Courier New" w:hAnsi="Courier New" w:cs="Courier New"/>
        </w:rPr>
        <w:fldChar w:fldCharType="end"/>
      </w:r>
      <w:r w:rsidRPr="00BF6B4C">
        <w:rPr>
          <w:rFonts w:ascii="Times New Roman" w:hAnsi="Times New Roman"/>
        </w:rPr>
        <w:t xml:space="preserve"> and receiving a handle to the resulting </w:t>
      </w:r>
      <w:hyperlink r:id="rId20" w:anchor="XrInstance" w:history="1">
        <w:proofErr w:type="spellStart"/>
        <w:r w:rsidRPr="00055BE3">
          <w:rPr>
            <w:rFonts w:ascii="Courier New" w:hAnsi="Courier New" w:cs="Courier New"/>
          </w:rPr>
          <w:t>XrInstance</w:t>
        </w:r>
        <w:proofErr w:type="spellEnd"/>
      </w:hyperlink>
      <w:r w:rsidRPr="00BF6B4C">
        <w:rPr>
          <w:rFonts w:ascii="Times New Roman" w:hAnsi="Times New Roman"/>
        </w:rPr>
        <w:t xml:space="preserve"> object.</w:t>
      </w:r>
    </w:p>
    <w:p w14:paraId="5D89B9A8" w14:textId="1726A558" w:rsidR="00055BE3" w:rsidRPr="00BF6B4C" w:rsidRDefault="00055BE3" w:rsidP="00055BE3">
      <w:pPr>
        <w:rPr>
          <w:rFonts w:ascii="Times New Roman" w:hAnsi="Times New Roman"/>
        </w:rPr>
      </w:pPr>
      <w:r w:rsidRPr="00BF6B4C">
        <w:rPr>
          <w:rFonts w:ascii="Times New Roman" w:hAnsi="Times New Roman"/>
        </w:rPr>
        <w:t>The </w:t>
      </w:r>
      <w:proofErr w:type="spellStart"/>
      <w:r w:rsidR="00000000">
        <w:fldChar w:fldCharType="begin"/>
      </w:r>
      <w:r w:rsidR="00000000">
        <w:instrText>HYPERLINK "https://microsoft.github.io/OpenXR-MixedReality/openxr_preview/specs/openxr.html" \l "XrInstance"</w:instrText>
      </w:r>
      <w:r w:rsidR="00000000">
        <w:fldChar w:fldCharType="separate"/>
      </w:r>
      <w:r w:rsidRPr="00055BE3">
        <w:rPr>
          <w:rFonts w:ascii="Courier New" w:hAnsi="Courier New" w:cs="Courier New"/>
        </w:rPr>
        <w:t>XrInstance</w:t>
      </w:r>
      <w:proofErr w:type="spellEnd"/>
      <w:r w:rsidR="00000000">
        <w:rPr>
          <w:rFonts w:ascii="Courier New" w:hAnsi="Courier New" w:cs="Courier New"/>
        </w:rPr>
        <w:fldChar w:fldCharType="end"/>
      </w:r>
      <w:r w:rsidRPr="00BF6B4C">
        <w:rPr>
          <w:rFonts w:ascii="Times New Roman" w:hAnsi="Times New Roman"/>
        </w:rPr>
        <w:t xml:space="preserve"> object stores and tracks </w:t>
      </w:r>
      <w:proofErr w:type="spellStart"/>
      <w:r w:rsidRPr="00BF6B4C">
        <w:rPr>
          <w:rFonts w:ascii="Times New Roman" w:hAnsi="Times New Roman"/>
        </w:rPr>
        <w:t>OpenXR</w:t>
      </w:r>
      <w:proofErr w:type="spellEnd"/>
      <w:r w:rsidRPr="00BF6B4C">
        <w:rPr>
          <w:rFonts w:ascii="Times New Roman" w:hAnsi="Times New Roman"/>
        </w:rPr>
        <w:t xml:space="preserve">-related application state, without storing any such state in the application’s global address space. This allows the application to create multiple instances as well as safely encapsulate the application’s </w:t>
      </w:r>
      <w:proofErr w:type="spellStart"/>
      <w:r w:rsidRPr="00BF6B4C">
        <w:rPr>
          <w:rFonts w:ascii="Times New Roman" w:hAnsi="Times New Roman"/>
        </w:rPr>
        <w:t>OpenXR</w:t>
      </w:r>
      <w:proofErr w:type="spellEnd"/>
      <w:r w:rsidRPr="00BF6B4C">
        <w:rPr>
          <w:rFonts w:ascii="Times New Roman" w:hAnsi="Times New Roman"/>
        </w:rPr>
        <w:t xml:space="preserve"> state since this object is opaque to the application. </w:t>
      </w:r>
      <w:proofErr w:type="spellStart"/>
      <w:r w:rsidRPr="00BF6B4C">
        <w:rPr>
          <w:rFonts w:ascii="Times New Roman" w:hAnsi="Times New Roman"/>
        </w:rPr>
        <w:t>OpenXR</w:t>
      </w:r>
      <w:proofErr w:type="spellEnd"/>
      <w:r w:rsidRPr="00BF6B4C">
        <w:rPr>
          <w:rFonts w:ascii="Times New Roman" w:hAnsi="Times New Roman"/>
        </w:rPr>
        <w:t xml:space="preserve"> runtimes may limit the number of simultaneous </w:t>
      </w:r>
      <w:proofErr w:type="spellStart"/>
      <w:r w:rsidR="00000000">
        <w:fldChar w:fldCharType="begin"/>
      </w:r>
      <w:r w:rsidR="00000000">
        <w:instrText>HYPERLINK "https://microsoft.github.io/OpenXR-MixedReality/openxr_preview/specs/openxr.html" \l "XrInstance"</w:instrText>
      </w:r>
      <w:r w:rsidR="00000000">
        <w:fldChar w:fldCharType="separate"/>
      </w:r>
      <w:r w:rsidRPr="00055BE3">
        <w:rPr>
          <w:rFonts w:ascii="Courier New" w:hAnsi="Courier New" w:cs="Courier New"/>
        </w:rPr>
        <w:t>XrInstance</w:t>
      </w:r>
      <w:proofErr w:type="spellEnd"/>
      <w:r w:rsidR="00000000">
        <w:rPr>
          <w:rFonts w:ascii="Courier New" w:hAnsi="Courier New" w:cs="Courier New"/>
        </w:rPr>
        <w:fldChar w:fldCharType="end"/>
      </w:r>
      <w:r w:rsidRPr="00BF6B4C">
        <w:rPr>
          <w:rFonts w:ascii="Times New Roman" w:hAnsi="Times New Roman"/>
        </w:rPr>
        <w:t> objects that may be created and used, but they must support the creation and usage of at least one </w:t>
      </w:r>
      <w:proofErr w:type="spellStart"/>
      <w:r w:rsidR="00000000">
        <w:fldChar w:fldCharType="begin"/>
      </w:r>
      <w:r w:rsidR="00000000">
        <w:instrText>HYPERLINK "https://microsoft.github.io/OpenXR-MixedReality/openxr_preview/specs/openxr.html" \l "XrInstance"</w:instrText>
      </w:r>
      <w:r w:rsidR="00000000">
        <w:fldChar w:fldCharType="separate"/>
      </w:r>
      <w:r w:rsidRPr="00055BE3">
        <w:rPr>
          <w:rFonts w:ascii="Courier New" w:hAnsi="Courier New" w:cs="Courier New"/>
        </w:rPr>
        <w:t>XrInstance</w:t>
      </w:r>
      <w:proofErr w:type="spellEnd"/>
      <w:r w:rsidR="00000000">
        <w:rPr>
          <w:rFonts w:ascii="Courier New" w:hAnsi="Courier New" w:cs="Courier New"/>
        </w:rPr>
        <w:fldChar w:fldCharType="end"/>
      </w:r>
      <w:r w:rsidRPr="00BF6B4C">
        <w:rPr>
          <w:rFonts w:ascii="Times New Roman" w:hAnsi="Times New Roman"/>
        </w:rPr>
        <w:t> object per process.</w:t>
      </w:r>
    </w:p>
    <w:p w14:paraId="07A43A86" w14:textId="3A3C004E" w:rsidR="00055BE3" w:rsidRPr="00BF6B4C" w:rsidRDefault="00055BE3" w:rsidP="00055BE3">
      <w:pPr>
        <w:rPr>
          <w:rFonts w:ascii="Times New Roman" w:hAnsi="Times New Roman"/>
        </w:rPr>
      </w:pPr>
      <w:r w:rsidRPr="00BF6B4C">
        <w:rPr>
          <w:rFonts w:ascii="Times New Roman" w:hAnsi="Times New Roman"/>
        </w:rPr>
        <w:t>Spaces are represented by </w:t>
      </w:r>
      <w:proofErr w:type="spellStart"/>
      <w:r w:rsidR="00000000">
        <w:fldChar w:fldCharType="begin"/>
      </w:r>
      <w:r w:rsidR="00000000">
        <w:instrText>HYPERLINK "https://www.khronos.org/registry/OpenXR/specs/1.0/man/html/openxr.html" \l "XrSpace"</w:instrText>
      </w:r>
      <w:r w:rsidR="00000000">
        <w:fldChar w:fldCharType="separate"/>
      </w:r>
      <w:r w:rsidRPr="00055BE3">
        <w:rPr>
          <w:rFonts w:ascii="Courier New" w:hAnsi="Courier New" w:cs="Courier New"/>
        </w:rPr>
        <w:t>XrSpace</w:t>
      </w:r>
      <w:proofErr w:type="spellEnd"/>
      <w:r w:rsidR="00000000">
        <w:rPr>
          <w:rFonts w:ascii="Courier New" w:hAnsi="Courier New" w:cs="Courier New"/>
        </w:rPr>
        <w:fldChar w:fldCharType="end"/>
      </w:r>
      <w:r w:rsidRPr="00BF6B4C">
        <w:rPr>
          <w:rFonts w:ascii="Times New Roman" w:hAnsi="Times New Roman"/>
        </w:rPr>
        <w:t> handles, which the application creates and then uses in API calls. Whenever an application calls a function that returns coordinates, it provides an </w:t>
      </w:r>
      <w:proofErr w:type="spellStart"/>
      <w:r w:rsidR="00000000">
        <w:fldChar w:fldCharType="begin"/>
      </w:r>
      <w:r w:rsidR="00000000">
        <w:instrText>HYPERLINK "https://www.khronos.org/registry/OpenXR/specs/1.0/man/html/openxr.html" \l "XrSpace"</w:instrText>
      </w:r>
      <w:r w:rsidR="00000000">
        <w:fldChar w:fldCharType="separate"/>
      </w:r>
      <w:r w:rsidRPr="00055BE3">
        <w:rPr>
          <w:rFonts w:ascii="Courier New" w:hAnsi="Courier New" w:cs="Courier New"/>
        </w:rPr>
        <w:t>XrSpace</w:t>
      </w:r>
      <w:proofErr w:type="spellEnd"/>
      <w:r w:rsidR="00000000">
        <w:rPr>
          <w:rFonts w:ascii="Courier New" w:hAnsi="Courier New" w:cs="Courier New"/>
        </w:rPr>
        <w:fldChar w:fldCharType="end"/>
      </w:r>
      <w:r w:rsidRPr="00BF6B4C">
        <w:rPr>
          <w:rFonts w:ascii="Times New Roman" w:hAnsi="Times New Roman"/>
        </w:rPr>
        <w:t> to specify the frame of reference in which those coordinates will be expressed. Similarly, when providing coordinates to a function, the application specifies which </w:t>
      </w:r>
      <w:proofErr w:type="spellStart"/>
      <w:r w:rsidR="00000000">
        <w:fldChar w:fldCharType="begin"/>
      </w:r>
      <w:r w:rsidR="00000000">
        <w:instrText>HYPERLINK "https://www.khronos.org/registry/OpenXR/specs/1.0/man/html/openxr.html" \l "XrSpace"</w:instrText>
      </w:r>
      <w:r w:rsidR="00000000">
        <w:fldChar w:fldCharType="separate"/>
      </w:r>
      <w:r w:rsidRPr="00055BE3">
        <w:rPr>
          <w:rFonts w:ascii="Courier New" w:hAnsi="Courier New" w:cs="Courier New"/>
        </w:rPr>
        <w:t>XrSpace</w:t>
      </w:r>
      <w:proofErr w:type="spellEnd"/>
      <w:r w:rsidR="00000000">
        <w:rPr>
          <w:rFonts w:ascii="Courier New" w:hAnsi="Courier New" w:cs="Courier New"/>
        </w:rPr>
        <w:fldChar w:fldCharType="end"/>
      </w:r>
      <w:r w:rsidRPr="00BF6B4C">
        <w:rPr>
          <w:rFonts w:ascii="Times New Roman" w:hAnsi="Times New Roman"/>
        </w:rPr>
        <w:t> the runtime to be used to interpret those coordinates.</w:t>
      </w:r>
    </w:p>
    <w:p w14:paraId="4265EE03" w14:textId="77777777" w:rsidR="00055BE3" w:rsidRPr="00BF6B4C" w:rsidRDefault="00055BE3" w:rsidP="00055BE3">
      <w:pPr>
        <w:rPr>
          <w:rFonts w:ascii="Times New Roman" w:hAnsi="Times New Roman"/>
        </w:rPr>
      </w:pPr>
      <w:proofErr w:type="spellStart"/>
      <w:r w:rsidRPr="00BF6B4C">
        <w:rPr>
          <w:rFonts w:ascii="Times New Roman" w:hAnsi="Times New Roman"/>
        </w:rPr>
        <w:t>OpenXR</w:t>
      </w:r>
      <w:proofErr w:type="spellEnd"/>
      <w:r w:rsidRPr="00BF6B4C">
        <w:rPr>
          <w:rFonts w:ascii="Times New Roman" w:hAnsi="Times New Roman"/>
        </w:rPr>
        <w:t xml:space="preserve"> defines a set of well-known reference spaces that applications use to bootstrap their spatial reasoning. These reference spaces </w:t>
      </w:r>
      <w:proofErr w:type="gramStart"/>
      <w:r w:rsidRPr="00BF6B4C">
        <w:rPr>
          <w:rFonts w:ascii="Times New Roman" w:hAnsi="Times New Roman"/>
        </w:rPr>
        <w:t>are:</w:t>
      </w:r>
      <w:proofErr w:type="gramEnd"/>
      <w:r w:rsidRPr="00BF6B4C">
        <w:rPr>
          <w:rFonts w:ascii="Times New Roman" w:hAnsi="Times New Roman"/>
        </w:rPr>
        <w:t> </w:t>
      </w:r>
      <w:r w:rsidRPr="00FC50D3">
        <w:rPr>
          <w:rFonts w:ascii="Courier New" w:hAnsi="Courier New" w:cs="Courier New"/>
        </w:rPr>
        <w:t>VIEW</w:t>
      </w:r>
      <w:r w:rsidRPr="00BF6B4C">
        <w:rPr>
          <w:rFonts w:ascii="Times New Roman" w:hAnsi="Times New Roman"/>
        </w:rPr>
        <w:t>, </w:t>
      </w:r>
      <w:r w:rsidRPr="00FC50D3">
        <w:rPr>
          <w:rFonts w:ascii="Courier New" w:hAnsi="Courier New" w:cs="Courier New"/>
        </w:rPr>
        <w:t>LOCAL</w:t>
      </w:r>
      <w:r w:rsidRPr="00BF6B4C">
        <w:rPr>
          <w:rFonts w:ascii="Times New Roman" w:hAnsi="Times New Roman"/>
        </w:rPr>
        <w:t> and </w:t>
      </w:r>
      <w:r w:rsidRPr="00FC50D3">
        <w:rPr>
          <w:rFonts w:ascii="Courier New" w:hAnsi="Courier New" w:cs="Courier New"/>
        </w:rPr>
        <w:t>STAGE</w:t>
      </w:r>
      <w:r w:rsidRPr="00BF6B4C">
        <w:rPr>
          <w:rFonts w:ascii="Times New Roman" w:hAnsi="Times New Roman"/>
        </w:rPr>
        <w:t>. Each reference space has a well-defined meaning, which establishes where its origin is positioned and how its axes are oriented.</w:t>
      </w:r>
    </w:p>
    <w:p w14:paraId="5B68BFEE" w14:textId="77777777" w:rsidR="00055BE3" w:rsidRPr="00BF6B4C" w:rsidRDefault="00055BE3" w:rsidP="00055BE3">
      <w:pPr>
        <w:rPr>
          <w:rFonts w:ascii="Times New Roman" w:hAnsi="Times New Roman"/>
        </w:rPr>
      </w:pPr>
      <w:r w:rsidRPr="00BF6B4C">
        <w:rPr>
          <w:rFonts w:ascii="Times New Roman" w:hAnsi="Times New Roman"/>
        </w:rPr>
        <w:t>Runtimes whose tracking systems improve their understanding of the world over time may track spaces independently. For example, even though a </w:t>
      </w:r>
      <w:r w:rsidRPr="00FC50D3">
        <w:rPr>
          <w:rFonts w:ascii="Courier New" w:hAnsi="Courier New" w:cs="Courier New"/>
        </w:rPr>
        <w:t>LOCAL</w:t>
      </w:r>
      <w:r w:rsidRPr="00BF6B4C">
        <w:rPr>
          <w:rFonts w:ascii="Times New Roman" w:hAnsi="Times New Roman"/>
        </w:rPr>
        <w:t> space and a </w:t>
      </w:r>
      <w:r w:rsidRPr="00FC50D3">
        <w:rPr>
          <w:rFonts w:ascii="Courier New" w:hAnsi="Courier New" w:cs="Courier New"/>
        </w:rPr>
        <w:t>STAGE</w:t>
      </w:r>
      <w:r w:rsidRPr="00BF6B4C">
        <w:rPr>
          <w:rFonts w:ascii="Times New Roman" w:hAnsi="Times New Roman"/>
        </w:rPr>
        <w:t> space each map their origin to a static position in the world, a runtime with an inside-out tracking system may introduce slight adjustments to the origin of each space on a continuous basis to keep each origin in place.</w:t>
      </w:r>
    </w:p>
    <w:p w14:paraId="5C97FB4E" w14:textId="77777777" w:rsidR="00055BE3" w:rsidRPr="00BF6B4C" w:rsidRDefault="00055BE3" w:rsidP="00055BE3">
      <w:pPr>
        <w:rPr>
          <w:rFonts w:ascii="Times New Roman" w:hAnsi="Times New Roman"/>
        </w:rPr>
      </w:pPr>
      <w:r w:rsidRPr="00BF6B4C">
        <w:rPr>
          <w:rFonts w:ascii="Times New Roman" w:hAnsi="Times New Roman"/>
        </w:rPr>
        <w:t>Beyond the well-known reference spaces, runtimes expose other independently tracked spaces, such as a pose action space that tracks the pose of a motion controller over time.</w:t>
      </w:r>
    </w:p>
    <w:p w14:paraId="4D90C41D" w14:textId="77777777" w:rsidR="00055BE3" w:rsidRPr="00BF6B4C" w:rsidRDefault="00055BE3" w:rsidP="00055BE3">
      <w:pPr>
        <w:rPr>
          <w:rFonts w:ascii="Times New Roman" w:hAnsi="Times New Roman"/>
        </w:rPr>
      </w:pPr>
      <w:r w:rsidRPr="00BF6B4C">
        <w:rPr>
          <w:rFonts w:ascii="Times New Roman" w:hAnsi="Times New Roman"/>
        </w:rPr>
        <w:t xml:space="preserve">The following figure depicts the lifecycle of an application that uses </w:t>
      </w:r>
      <w:proofErr w:type="spellStart"/>
      <w:r w:rsidRPr="00BF6B4C">
        <w:rPr>
          <w:rFonts w:ascii="Times New Roman" w:hAnsi="Times New Roman"/>
        </w:rPr>
        <w:t>OpenXR</w:t>
      </w:r>
      <w:proofErr w:type="spellEnd"/>
      <w:r w:rsidRPr="00BF6B4C">
        <w:rPr>
          <w:rFonts w:ascii="Times New Roman" w:hAnsi="Times New Roman"/>
        </w:rPr>
        <w:t xml:space="preserve"> for interaction and rendering with/to an HMD.</w:t>
      </w:r>
    </w:p>
    <w:p w14:paraId="45C07223" w14:textId="77777777" w:rsidR="00055BE3" w:rsidRDefault="00055BE3" w:rsidP="00055BE3">
      <w:pPr>
        <w:pStyle w:val="TH"/>
        <w:rPr>
          <w:rFonts w:ascii="Times New Roman" w:hAnsi="Times New Roman"/>
          <w:noProof/>
          <w:lang w:val="en-US" w:eastAsia="ko-KR"/>
        </w:rPr>
      </w:pPr>
      <w:r w:rsidRPr="00BF6B4C">
        <w:rPr>
          <w:rFonts w:ascii="Times New Roman" w:hAnsi="Times New Roman"/>
          <w:noProof/>
          <w:lang w:val="en-US" w:eastAsia="ko-KR"/>
        </w:rPr>
        <w:lastRenderedPageBreak/>
        <w:drawing>
          <wp:inline distT="0" distB="0" distL="0" distR="0" wp14:anchorId="561553EA" wp14:editId="0B410B1B">
            <wp:extent cx="5940425" cy="3633470"/>
            <wp:effectExtent l="0" t="0" r="3175" b="5080"/>
            <wp:docPr id="214120833" name="Picture 1" descr="A screenshot of a computer&#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screenshot of a computer&#10;&#10;Description automatically generated with medium confidence"/>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5940425" cy="3633470"/>
                    </a:xfrm>
                    <a:prstGeom prst="rect">
                      <a:avLst/>
                    </a:prstGeom>
                    <a:noFill/>
                    <a:ln>
                      <a:noFill/>
                    </a:ln>
                  </pic:spPr>
                </pic:pic>
              </a:graphicData>
            </a:graphic>
          </wp:inline>
        </w:drawing>
      </w:r>
    </w:p>
    <w:p w14:paraId="45878153" w14:textId="49C288A3" w:rsidR="00FC50D3" w:rsidRPr="00BF6B4C" w:rsidRDefault="00FC50D3" w:rsidP="00FC50D3">
      <w:pPr>
        <w:pStyle w:val="Caption"/>
        <w:jc w:val="center"/>
        <w:rPr>
          <w:rFonts w:ascii="Times New Roman" w:hAnsi="Times New Roman"/>
        </w:rPr>
      </w:pPr>
      <w:r>
        <w:t xml:space="preserve">Figure </w:t>
      </w:r>
      <w:fldSimple w:instr=" SEQ Figure \* ARABIC ">
        <w:r w:rsidR="00B53918">
          <w:rPr>
            <w:noProof/>
          </w:rPr>
          <w:t>3</w:t>
        </w:r>
      </w:fldSimple>
      <w:r>
        <w:t xml:space="preserve"> </w:t>
      </w:r>
      <w:proofErr w:type="spellStart"/>
      <w:r w:rsidRPr="00FC50D3">
        <w:t>OpenXR</w:t>
      </w:r>
      <w:proofErr w:type="spellEnd"/>
      <w:r w:rsidRPr="00FC50D3">
        <w:t xml:space="preserve"> application lifecycle</w:t>
      </w:r>
    </w:p>
    <w:p w14:paraId="0848BF16" w14:textId="77777777" w:rsidR="00055BE3" w:rsidRPr="00BF6B4C" w:rsidRDefault="00055BE3" w:rsidP="00055BE3">
      <w:pPr>
        <w:rPr>
          <w:rFonts w:ascii="Times New Roman" w:hAnsi="Times New Roman"/>
        </w:rPr>
      </w:pPr>
      <w:r w:rsidRPr="00BF6B4C">
        <w:rPr>
          <w:rFonts w:ascii="Times New Roman" w:hAnsi="Times New Roman"/>
        </w:rPr>
        <w:t xml:space="preserve">After creating an </w:t>
      </w:r>
      <w:proofErr w:type="spellStart"/>
      <w:r w:rsidRPr="00BF6B4C">
        <w:rPr>
          <w:rFonts w:ascii="Times New Roman" w:hAnsi="Times New Roman"/>
        </w:rPr>
        <w:t>OpenXR</w:t>
      </w:r>
      <w:proofErr w:type="spellEnd"/>
      <w:r w:rsidRPr="00BF6B4C">
        <w:rPr>
          <w:rFonts w:ascii="Times New Roman" w:hAnsi="Times New Roman"/>
        </w:rPr>
        <w:t xml:space="preserve"> session, the application starts a frame loop. The frame loop is executed for every frame. The frame loop consists of the following steps:</w:t>
      </w:r>
    </w:p>
    <w:p w14:paraId="69D76B4F" w14:textId="77777777" w:rsidR="00055BE3" w:rsidRPr="00FC50D3" w:rsidRDefault="00055BE3" w:rsidP="00FC50D3">
      <w:pPr>
        <w:pStyle w:val="ListParagraph"/>
        <w:widowControl/>
        <w:numPr>
          <w:ilvl w:val="0"/>
          <w:numId w:val="10"/>
        </w:numPr>
        <w:overflowPunct w:val="0"/>
        <w:adjustRightInd w:val="0"/>
        <w:spacing w:after="180"/>
        <w:textAlignment w:val="baseline"/>
        <w:rPr>
          <w:rFonts w:ascii="Times New Roman" w:hAnsi="Times New Roman"/>
        </w:rPr>
      </w:pPr>
      <w:r w:rsidRPr="00FC50D3">
        <w:rPr>
          <w:rFonts w:ascii="Times New Roman" w:hAnsi="Times New Roman"/>
        </w:rPr>
        <w:t xml:space="preserve">Synchronize actions: this step consists of retrieving the action state, </w:t>
      </w:r>
      <w:proofErr w:type="gramStart"/>
      <w:r w:rsidRPr="00FC50D3">
        <w:rPr>
          <w:rFonts w:ascii="Times New Roman" w:hAnsi="Times New Roman"/>
        </w:rPr>
        <w:t>e.g.</w:t>
      </w:r>
      <w:proofErr w:type="gramEnd"/>
      <w:r w:rsidRPr="00FC50D3">
        <w:rPr>
          <w:rFonts w:ascii="Times New Roman" w:hAnsi="Times New Roman"/>
        </w:rPr>
        <w:t xml:space="preserve"> the status of the controller buttons and the associated pose. During this step, the application also establishes the location of different trackables. The application may also send haptics feedback.</w:t>
      </w:r>
    </w:p>
    <w:p w14:paraId="083CAF01" w14:textId="77777777" w:rsidR="00055BE3" w:rsidRPr="00FC50D3" w:rsidRDefault="00055BE3" w:rsidP="00FC50D3">
      <w:pPr>
        <w:pStyle w:val="ListParagraph"/>
        <w:widowControl/>
        <w:numPr>
          <w:ilvl w:val="0"/>
          <w:numId w:val="10"/>
        </w:numPr>
        <w:overflowPunct w:val="0"/>
        <w:adjustRightInd w:val="0"/>
        <w:spacing w:after="180"/>
        <w:textAlignment w:val="baseline"/>
        <w:rPr>
          <w:rFonts w:ascii="Times New Roman" w:hAnsi="Times New Roman"/>
        </w:rPr>
      </w:pPr>
      <w:r w:rsidRPr="00FC50D3">
        <w:rPr>
          <w:rFonts w:ascii="Times New Roman" w:hAnsi="Times New Roman"/>
        </w:rPr>
        <w:t xml:space="preserve">Start a new frame: this step starts with waiting for a frame to be provided by the XR runtime. This step is necessary to synchronize the application frame submission with the display. The </w:t>
      </w:r>
      <w:proofErr w:type="spellStart"/>
      <w:r w:rsidRPr="00FC50D3">
        <w:rPr>
          <w:rFonts w:ascii="Courier New" w:hAnsi="Courier New" w:cs="Courier New"/>
        </w:rPr>
        <w:t>xrWaitFrame</w:t>
      </w:r>
      <w:proofErr w:type="spellEnd"/>
      <w:r w:rsidRPr="00FC50D3">
        <w:rPr>
          <w:rFonts w:ascii="Times New Roman" w:hAnsi="Times New Roman"/>
        </w:rPr>
        <w:t xml:space="preserve"> function returns a frame state for the requested frame that includes a </w:t>
      </w:r>
      <w:proofErr w:type="spellStart"/>
      <w:r w:rsidRPr="00FC50D3">
        <w:rPr>
          <w:rFonts w:ascii="Courier New" w:hAnsi="Courier New" w:cs="Courier New"/>
        </w:rPr>
        <w:t>predictedDisplayTime</w:t>
      </w:r>
      <w:proofErr w:type="spellEnd"/>
      <w:r w:rsidRPr="00FC50D3">
        <w:rPr>
          <w:rFonts w:ascii="Times New Roman" w:hAnsi="Times New Roman"/>
        </w:rPr>
        <w:t xml:space="preserve">, which is a prediction of when the corresponding composited frame will be displayed. This information is used by the application to request the predicted pose at display. Once the </w:t>
      </w:r>
      <w:proofErr w:type="spellStart"/>
      <w:r w:rsidRPr="00FC50D3">
        <w:rPr>
          <w:rFonts w:ascii="Courier New" w:hAnsi="Courier New" w:cs="Courier New"/>
        </w:rPr>
        <w:t>xrWaitFrame</w:t>
      </w:r>
      <w:proofErr w:type="spellEnd"/>
      <w:r w:rsidRPr="00FC50D3">
        <w:rPr>
          <w:rFonts w:ascii="Times New Roman" w:hAnsi="Times New Roman"/>
        </w:rPr>
        <w:t xml:space="preserve"> function completes, the application calls </w:t>
      </w:r>
      <w:proofErr w:type="spellStart"/>
      <w:r w:rsidRPr="00FC50D3">
        <w:rPr>
          <w:rFonts w:ascii="Courier New" w:hAnsi="Courier New" w:cs="Courier New"/>
        </w:rPr>
        <w:t>xrBeginFrame</w:t>
      </w:r>
      <w:proofErr w:type="spellEnd"/>
      <w:r w:rsidRPr="00FC50D3">
        <w:rPr>
          <w:rFonts w:ascii="Times New Roman" w:hAnsi="Times New Roman"/>
        </w:rPr>
        <w:t xml:space="preserve"> to signal the start of the rendering process.</w:t>
      </w:r>
    </w:p>
    <w:p w14:paraId="1B12607A" w14:textId="77777777" w:rsidR="00055BE3" w:rsidRPr="00FC50D3" w:rsidRDefault="00055BE3" w:rsidP="00FC50D3">
      <w:pPr>
        <w:pStyle w:val="ListParagraph"/>
        <w:widowControl/>
        <w:numPr>
          <w:ilvl w:val="0"/>
          <w:numId w:val="10"/>
        </w:numPr>
        <w:overflowPunct w:val="0"/>
        <w:adjustRightInd w:val="0"/>
        <w:spacing w:after="180"/>
        <w:textAlignment w:val="baseline"/>
        <w:rPr>
          <w:rFonts w:ascii="Times New Roman" w:hAnsi="Times New Roman"/>
        </w:rPr>
      </w:pPr>
      <w:r w:rsidRPr="00FC50D3">
        <w:rPr>
          <w:rFonts w:ascii="Times New Roman" w:hAnsi="Times New Roman"/>
        </w:rPr>
        <w:t xml:space="preserve">Retrieve rendering resources: the application starts by locating the views in space and time by calling the </w:t>
      </w:r>
      <w:proofErr w:type="spellStart"/>
      <w:r w:rsidRPr="00FC50D3">
        <w:rPr>
          <w:rFonts w:ascii="Courier New" w:hAnsi="Courier New" w:cs="Courier New"/>
        </w:rPr>
        <w:t>xrLocateViews</w:t>
      </w:r>
      <w:proofErr w:type="spellEnd"/>
      <w:r w:rsidRPr="00FC50D3">
        <w:rPr>
          <w:rFonts w:ascii="Times New Roman" w:hAnsi="Times New Roman"/>
        </w:rPr>
        <w:t xml:space="preserve"> function, provided with the predicted display time and the XR space. It then acquires the swap chain image associated with every view of the composition layer. It waits for the swap chain image to be made available so it can write into it. </w:t>
      </w:r>
    </w:p>
    <w:p w14:paraId="2B0BFB1E" w14:textId="77777777" w:rsidR="00055BE3" w:rsidRPr="00FC50D3" w:rsidRDefault="00055BE3" w:rsidP="00FC50D3">
      <w:pPr>
        <w:pStyle w:val="ListParagraph"/>
        <w:widowControl/>
        <w:numPr>
          <w:ilvl w:val="0"/>
          <w:numId w:val="10"/>
        </w:numPr>
        <w:overflowPunct w:val="0"/>
        <w:adjustRightInd w:val="0"/>
        <w:spacing w:after="180"/>
        <w:textAlignment w:val="baseline"/>
        <w:rPr>
          <w:rFonts w:ascii="Times New Roman" w:hAnsi="Times New Roman"/>
        </w:rPr>
      </w:pPr>
      <w:r w:rsidRPr="00FC50D3">
        <w:rPr>
          <w:rFonts w:ascii="Times New Roman" w:hAnsi="Times New Roman"/>
        </w:rPr>
        <w:t xml:space="preserve">Rendering: the application then performs its rendering work. This is for instance what the scene manager is tasked with. It iterates over the scene graph nodes and renders each object to the view. This step usually uses a Graphics Framework such Vulkan, OpenGL, or Direct3D to perform the actual graphics operations. </w:t>
      </w:r>
    </w:p>
    <w:p w14:paraId="05AD7CBA" w14:textId="77777777" w:rsidR="00055BE3" w:rsidRPr="00FC50D3" w:rsidRDefault="00055BE3" w:rsidP="00FC50D3">
      <w:pPr>
        <w:pStyle w:val="ListParagraph"/>
        <w:widowControl/>
        <w:numPr>
          <w:ilvl w:val="0"/>
          <w:numId w:val="10"/>
        </w:numPr>
        <w:overflowPunct w:val="0"/>
        <w:adjustRightInd w:val="0"/>
        <w:spacing w:after="180"/>
        <w:textAlignment w:val="baseline"/>
        <w:rPr>
          <w:rFonts w:ascii="Times New Roman" w:hAnsi="Times New Roman"/>
        </w:rPr>
      </w:pPr>
      <w:r w:rsidRPr="00FC50D3">
        <w:rPr>
          <w:rFonts w:ascii="Times New Roman" w:hAnsi="Times New Roman"/>
        </w:rPr>
        <w:t xml:space="preserve">Release resources: once the rendering is done for a view, the application releases the corresponding swap chain image. Once all views are rendered, it sends them for display by calling the </w:t>
      </w:r>
      <w:proofErr w:type="spellStart"/>
      <w:r w:rsidRPr="00A740FF">
        <w:rPr>
          <w:rFonts w:ascii="Courier New" w:hAnsi="Courier New" w:cs="Courier New"/>
        </w:rPr>
        <w:t>xrEndFrame</w:t>
      </w:r>
      <w:proofErr w:type="spellEnd"/>
      <w:r w:rsidRPr="00FC50D3">
        <w:rPr>
          <w:rFonts w:ascii="Times New Roman" w:hAnsi="Times New Roman"/>
        </w:rPr>
        <w:t xml:space="preserve"> function.</w:t>
      </w:r>
    </w:p>
    <w:p w14:paraId="6B96A257" w14:textId="77777777" w:rsidR="00055BE3" w:rsidRPr="00BF6B4C" w:rsidRDefault="00055BE3" w:rsidP="00055BE3">
      <w:pPr>
        <w:rPr>
          <w:rFonts w:ascii="Times New Roman" w:hAnsi="Times New Roman"/>
        </w:rPr>
      </w:pPr>
      <w:r w:rsidRPr="00BF6B4C">
        <w:rPr>
          <w:rFonts w:ascii="Times New Roman" w:hAnsi="Times New Roman"/>
        </w:rPr>
        <w:t xml:space="preserve">In terms of rendering operation, the relevant part is located between the call to </w:t>
      </w:r>
      <w:proofErr w:type="spellStart"/>
      <w:r w:rsidRPr="00A740FF">
        <w:rPr>
          <w:rFonts w:ascii="Courier New" w:hAnsi="Courier New" w:cs="Courier New"/>
        </w:rPr>
        <w:t>xrBeginFrame</w:t>
      </w:r>
      <w:proofErr w:type="spellEnd"/>
      <w:r w:rsidRPr="00BF6B4C">
        <w:rPr>
          <w:rFonts w:ascii="Times New Roman" w:hAnsi="Times New Roman"/>
        </w:rPr>
        <w:t xml:space="preserve"> and </w:t>
      </w:r>
      <w:r w:rsidRPr="00BF6B4C">
        <w:rPr>
          <w:rFonts w:ascii="Times New Roman" w:hAnsi="Times New Roman"/>
        </w:rPr>
        <w:lastRenderedPageBreak/>
        <w:t xml:space="preserve">the call to </w:t>
      </w:r>
      <w:proofErr w:type="spellStart"/>
      <w:r w:rsidRPr="00A740FF">
        <w:rPr>
          <w:rFonts w:ascii="Courier New" w:hAnsi="Courier New" w:cs="Courier New"/>
        </w:rPr>
        <w:t>xrEndFrame</w:t>
      </w:r>
      <w:proofErr w:type="spellEnd"/>
      <w:r w:rsidRPr="00BF6B4C">
        <w:rPr>
          <w:rFonts w:ascii="Times New Roman" w:hAnsi="Times New Roman"/>
        </w:rPr>
        <w:t xml:space="preserve"> on the bottom right part of the diagram.</w:t>
      </w:r>
    </w:p>
    <w:p w14:paraId="0CDEDB58" w14:textId="77777777" w:rsidR="00055BE3" w:rsidRPr="00BF6B4C" w:rsidRDefault="00055BE3" w:rsidP="00055BE3">
      <w:pPr>
        <w:rPr>
          <w:rFonts w:ascii="Times New Roman" w:hAnsi="Times New Roman"/>
        </w:rPr>
      </w:pPr>
      <w:r w:rsidRPr="00BF6B4C">
        <w:rPr>
          <w:rFonts w:ascii="Times New Roman" w:hAnsi="Times New Roman"/>
        </w:rPr>
        <w:t xml:space="preserve">When the application calls the </w:t>
      </w:r>
      <w:proofErr w:type="spellStart"/>
      <w:r w:rsidRPr="00A740FF">
        <w:rPr>
          <w:rFonts w:ascii="Courier New" w:hAnsi="Courier New" w:cs="Courier New"/>
        </w:rPr>
        <w:t>xrEndFrame</w:t>
      </w:r>
      <w:proofErr w:type="spellEnd"/>
      <w:r w:rsidRPr="00BF6B4C">
        <w:rPr>
          <w:rFonts w:ascii="Times New Roman" w:hAnsi="Times New Roman"/>
        </w:rPr>
        <w:t xml:space="preserve"> function, the application provides the structure </w:t>
      </w:r>
      <w:proofErr w:type="spellStart"/>
      <w:r w:rsidRPr="00A740FF">
        <w:rPr>
          <w:rFonts w:ascii="Courier New" w:hAnsi="Courier New" w:cs="Courier New"/>
        </w:rPr>
        <w:t>XrFrameEndInfo</w:t>
      </w:r>
      <w:proofErr w:type="spellEnd"/>
      <w:r w:rsidRPr="00BF6B4C">
        <w:rPr>
          <w:rFonts w:ascii="Times New Roman" w:hAnsi="Times New Roman"/>
        </w:rPr>
        <w:t xml:space="preserve"> which contains all necessary information to render the frame that is:</w:t>
      </w:r>
    </w:p>
    <w:p w14:paraId="5C917CA2" w14:textId="77777777" w:rsidR="00055BE3" w:rsidRPr="00A740FF" w:rsidRDefault="00055BE3" w:rsidP="00A740FF">
      <w:pPr>
        <w:pStyle w:val="ListParagraph"/>
        <w:numPr>
          <w:ilvl w:val="0"/>
          <w:numId w:val="11"/>
        </w:numPr>
        <w:rPr>
          <w:rFonts w:ascii="Times New Roman" w:hAnsi="Times New Roman"/>
        </w:rPr>
      </w:pPr>
      <w:r w:rsidRPr="00A740FF">
        <w:rPr>
          <w:rFonts w:ascii="Times New Roman" w:hAnsi="Times New Roman"/>
        </w:rPr>
        <w:t>The time at which this frame should be displayed.</w:t>
      </w:r>
    </w:p>
    <w:p w14:paraId="54673F7F" w14:textId="77777777" w:rsidR="00055BE3" w:rsidRPr="00A740FF" w:rsidRDefault="00055BE3" w:rsidP="00A740FF">
      <w:pPr>
        <w:pStyle w:val="ListParagraph"/>
        <w:numPr>
          <w:ilvl w:val="0"/>
          <w:numId w:val="11"/>
        </w:numPr>
        <w:rPr>
          <w:rFonts w:ascii="Times New Roman" w:hAnsi="Times New Roman"/>
        </w:rPr>
      </w:pPr>
      <w:r w:rsidRPr="00A740FF">
        <w:rPr>
          <w:rFonts w:ascii="Times New Roman" w:hAnsi="Times New Roman"/>
        </w:rPr>
        <w:t>The mode to be used for blending the user’s environment with the submitted frame.</w:t>
      </w:r>
    </w:p>
    <w:p w14:paraId="17FBD384" w14:textId="77777777" w:rsidR="00055BE3" w:rsidRPr="00A740FF" w:rsidRDefault="00055BE3" w:rsidP="00A740FF">
      <w:pPr>
        <w:pStyle w:val="ListParagraph"/>
        <w:numPr>
          <w:ilvl w:val="0"/>
          <w:numId w:val="11"/>
        </w:numPr>
        <w:rPr>
          <w:rFonts w:ascii="Times New Roman" w:hAnsi="Times New Roman"/>
        </w:rPr>
      </w:pPr>
      <w:r w:rsidRPr="00A740FF">
        <w:rPr>
          <w:rFonts w:ascii="Times New Roman" w:hAnsi="Times New Roman"/>
        </w:rPr>
        <w:t xml:space="preserve">One or more layers which compose the submitted frame, where each composition layer provides the XR space, pose, </w:t>
      </w:r>
      <w:proofErr w:type="spellStart"/>
      <w:r w:rsidRPr="00A740FF">
        <w:rPr>
          <w:rFonts w:ascii="Times New Roman" w:hAnsi="Times New Roman"/>
        </w:rPr>
        <w:t>fov</w:t>
      </w:r>
      <w:proofErr w:type="spellEnd"/>
      <w:r w:rsidRPr="00A740FF">
        <w:rPr>
          <w:rFonts w:ascii="Times New Roman" w:hAnsi="Times New Roman"/>
        </w:rPr>
        <w:t xml:space="preserve">, and the corresponding </w:t>
      </w:r>
      <w:proofErr w:type="spellStart"/>
      <w:r w:rsidRPr="00A740FF">
        <w:rPr>
          <w:rFonts w:ascii="Times New Roman" w:hAnsi="Times New Roman"/>
        </w:rPr>
        <w:t>swapchain</w:t>
      </w:r>
      <w:proofErr w:type="spellEnd"/>
      <w:r w:rsidRPr="00A740FF">
        <w:rPr>
          <w:rFonts w:ascii="Times New Roman" w:hAnsi="Times New Roman"/>
        </w:rPr>
        <w:t xml:space="preserve"> image(s).</w:t>
      </w:r>
    </w:p>
    <w:p w14:paraId="32EE2367" w14:textId="77777777" w:rsidR="00055BE3" w:rsidRPr="00BF6B4C" w:rsidRDefault="00055BE3" w:rsidP="00055BE3">
      <w:pPr>
        <w:rPr>
          <w:rFonts w:ascii="Times New Roman" w:hAnsi="Times New Roman"/>
        </w:rPr>
      </w:pPr>
      <w:r w:rsidRPr="00BF6B4C">
        <w:rPr>
          <w:rFonts w:ascii="Times New Roman" w:hAnsi="Times New Roman"/>
        </w:rPr>
        <w:t xml:space="preserve">A key feature of the XR runtime is its ability to perform layer composition. A Compositor in the runtime is responsible for taking all the received layers from </w:t>
      </w:r>
      <w:proofErr w:type="spellStart"/>
      <w:r w:rsidRPr="00A740FF">
        <w:rPr>
          <w:rFonts w:ascii="Courier New" w:hAnsi="Courier New" w:cs="Courier New"/>
        </w:rPr>
        <w:t>xrEndFrame</w:t>
      </w:r>
      <w:proofErr w:type="spellEnd"/>
      <w:r w:rsidRPr="00BF6B4C">
        <w:rPr>
          <w:rFonts w:ascii="Times New Roman" w:hAnsi="Times New Roman"/>
        </w:rPr>
        <w:t xml:space="preserve"> calls, performing any necessary corrections such as pose correction and lens distortion, compositing them, and then sending the final frame to the display. An application may use multiple composition layers for its rendering. The number of supported composition layers may be queried by the application.</w:t>
      </w:r>
    </w:p>
    <w:p w14:paraId="74D105F3" w14:textId="77777777" w:rsidR="00055BE3" w:rsidRPr="00BF6B4C" w:rsidRDefault="00055BE3" w:rsidP="00055BE3">
      <w:pPr>
        <w:rPr>
          <w:rFonts w:ascii="Times New Roman" w:hAnsi="Times New Roman"/>
        </w:rPr>
      </w:pPr>
      <w:proofErr w:type="spellStart"/>
      <w:r w:rsidRPr="00BF6B4C">
        <w:rPr>
          <w:rFonts w:ascii="Times New Roman" w:hAnsi="Times New Roman"/>
        </w:rPr>
        <w:t>OpenXR</w:t>
      </w:r>
      <w:proofErr w:type="spellEnd"/>
      <w:r w:rsidRPr="00BF6B4C">
        <w:rPr>
          <w:rFonts w:ascii="Times New Roman" w:hAnsi="Times New Roman"/>
        </w:rPr>
        <w:t xml:space="preserve"> supports different types of layers, with the main ones being:</w:t>
      </w:r>
    </w:p>
    <w:p w14:paraId="11DE2BD3" w14:textId="77777777" w:rsidR="00055BE3" w:rsidRPr="00BF6B4C" w:rsidRDefault="00055BE3" w:rsidP="00055BE3">
      <w:pPr>
        <w:widowControl/>
        <w:numPr>
          <w:ilvl w:val="0"/>
          <w:numId w:val="9"/>
        </w:numPr>
        <w:overflowPunct w:val="0"/>
        <w:adjustRightInd w:val="0"/>
        <w:spacing w:after="180"/>
        <w:textAlignment w:val="baseline"/>
        <w:rPr>
          <w:rFonts w:ascii="Times New Roman" w:hAnsi="Times New Roman"/>
        </w:rPr>
      </w:pPr>
      <w:r w:rsidRPr="00BF6B4C">
        <w:rPr>
          <w:rFonts w:ascii="Times New Roman" w:hAnsi="Times New Roman"/>
        </w:rPr>
        <w:t>Projection Composition Layer: represents planar projected images, one rendered for each eye using a perspective projection.</w:t>
      </w:r>
    </w:p>
    <w:p w14:paraId="1343EA8A" w14:textId="77777777" w:rsidR="00055BE3" w:rsidRPr="00BF6B4C" w:rsidRDefault="00055BE3" w:rsidP="00055BE3">
      <w:pPr>
        <w:widowControl/>
        <w:numPr>
          <w:ilvl w:val="0"/>
          <w:numId w:val="9"/>
        </w:numPr>
        <w:overflowPunct w:val="0"/>
        <w:adjustRightInd w:val="0"/>
        <w:spacing w:after="180"/>
        <w:textAlignment w:val="baseline"/>
        <w:rPr>
          <w:rFonts w:ascii="Times New Roman" w:hAnsi="Times New Roman"/>
        </w:rPr>
      </w:pPr>
      <w:r w:rsidRPr="00BF6B4C">
        <w:rPr>
          <w:rFonts w:ascii="Times New Roman" w:hAnsi="Times New Roman"/>
        </w:rPr>
        <w:t xml:space="preserve">Quad Composition Layer: is useful for rendering user interface elements or 2D content on a planar area in the world. </w:t>
      </w:r>
    </w:p>
    <w:p w14:paraId="2F895C0B" w14:textId="77777777" w:rsidR="00055BE3" w:rsidRPr="00BF6B4C" w:rsidRDefault="00055BE3" w:rsidP="00055BE3">
      <w:pPr>
        <w:widowControl/>
        <w:numPr>
          <w:ilvl w:val="0"/>
          <w:numId w:val="9"/>
        </w:numPr>
        <w:overflowPunct w:val="0"/>
        <w:adjustRightInd w:val="0"/>
        <w:spacing w:after="180"/>
        <w:textAlignment w:val="baseline"/>
        <w:rPr>
          <w:rFonts w:ascii="Times New Roman" w:hAnsi="Times New Roman"/>
        </w:rPr>
      </w:pPr>
      <w:r w:rsidRPr="00BF6B4C">
        <w:rPr>
          <w:rFonts w:ascii="Times New Roman" w:hAnsi="Times New Roman"/>
        </w:rPr>
        <w:t>Cube Composition Layer: consists of a cube map with 6 views to be rendered by the application.</w:t>
      </w:r>
    </w:p>
    <w:p w14:paraId="439CD668" w14:textId="77777777" w:rsidR="00055BE3" w:rsidRPr="00BF6B4C" w:rsidRDefault="00055BE3" w:rsidP="00055BE3">
      <w:pPr>
        <w:widowControl/>
        <w:numPr>
          <w:ilvl w:val="0"/>
          <w:numId w:val="9"/>
        </w:numPr>
        <w:overflowPunct w:val="0"/>
        <w:adjustRightInd w:val="0"/>
        <w:spacing w:after="180"/>
        <w:textAlignment w:val="baseline"/>
        <w:rPr>
          <w:rFonts w:ascii="Times New Roman" w:hAnsi="Times New Roman"/>
        </w:rPr>
      </w:pPr>
      <w:r w:rsidRPr="00BF6B4C">
        <w:rPr>
          <w:rFonts w:ascii="Times New Roman" w:hAnsi="Times New Roman"/>
        </w:rPr>
        <w:t>Equirectangular Composition Layer: consists of an equirectangular image that is mapped onto the inside of a sphere in the world.</w:t>
      </w:r>
    </w:p>
    <w:p w14:paraId="72DA2766" w14:textId="77777777" w:rsidR="00055BE3" w:rsidRPr="00BF6B4C" w:rsidRDefault="00055BE3" w:rsidP="00055BE3">
      <w:pPr>
        <w:widowControl/>
        <w:numPr>
          <w:ilvl w:val="0"/>
          <w:numId w:val="9"/>
        </w:numPr>
        <w:overflowPunct w:val="0"/>
        <w:adjustRightInd w:val="0"/>
        <w:spacing w:after="180"/>
        <w:textAlignment w:val="baseline"/>
        <w:rPr>
          <w:rFonts w:ascii="Times New Roman" w:hAnsi="Times New Roman"/>
        </w:rPr>
      </w:pPr>
      <w:r w:rsidRPr="00BF6B4C">
        <w:rPr>
          <w:rFonts w:ascii="Times New Roman" w:hAnsi="Times New Roman"/>
        </w:rPr>
        <w:t xml:space="preserve">Depth Composition Layer: provides an extra composition layer to allow applications to submit depth maps to assist with the pose correction of projected images of a project layer. </w:t>
      </w:r>
    </w:p>
    <w:p w14:paraId="3626692B" w14:textId="77777777" w:rsidR="00055BE3" w:rsidRPr="00BF6B4C" w:rsidRDefault="00055BE3" w:rsidP="00055BE3">
      <w:pPr>
        <w:rPr>
          <w:rFonts w:ascii="Times New Roman" w:hAnsi="Times New Roman"/>
        </w:rPr>
      </w:pPr>
      <w:r>
        <w:rPr>
          <w:rFonts w:ascii="Times New Roman" w:hAnsi="Times New Roman"/>
        </w:rPr>
        <w:t>The next figure</w:t>
      </w:r>
      <w:r w:rsidRPr="00BF6B4C">
        <w:rPr>
          <w:rFonts w:ascii="Times New Roman" w:hAnsi="Times New Roman"/>
        </w:rPr>
        <w:t xml:space="preserve"> depicts an example of a projection composition layer and the resulting composited distorted image (image courtesy of Khronos).</w:t>
      </w:r>
    </w:p>
    <w:p w14:paraId="7A9D6CDC" w14:textId="77777777" w:rsidR="00055BE3" w:rsidRPr="00BF6B4C" w:rsidRDefault="00055BE3" w:rsidP="00055BE3">
      <w:pPr>
        <w:keepNext/>
        <w:jc w:val="center"/>
        <w:rPr>
          <w:rFonts w:ascii="Times New Roman" w:hAnsi="Times New Roman"/>
        </w:rPr>
      </w:pPr>
      <w:r w:rsidRPr="00BF6B4C">
        <w:rPr>
          <w:rFonts w:ascii="Times New Roman" w:hAnsi="Times New Roman"/>
          <w:noProof/>
        </w:rPr>
        <w:lastRenderedPageBreak/>
        <w:drawing>
          <wp:inline distT="0" distB="0" distL="0" distR="0" wp14:anchorId="5953CF24" wp14:editId="7F3E8B17">
            <wp:extent cx="3566160" cy="4572000"/>
            <wp:effectExtent l="0" t="0" r="0" b="0"/>
            <wp:docPr id="21" name="Picture 21" descr="A screenshot of a video gam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descr="A screenshot of a video game&#10;&#10;Description automatically generated"/>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3566160" cy="4572000"/>
                    </a:xfrm>
                    <a:prstGeom prst="rect">
                      <a:avLst/>
                    </a:prstGeom>
                    <a:noFill/>
                    <a:ln>
                      <a:noFill/>
                    </a:ln>
                  </pic:spPr>
                </pic:pic>
              </a:graphicData>
            </a:graphic>
          </wp:inline>
        </w:drawing>
      </w:r>
    </w:p>
    <w:p w14:paraId="046636C0" w14:textId="77777777" w:rsidR="00055BE3" w:rsidRPr="00BF6B4C" w:rsidRDefault="00055BE3" w:rsidP="00055BE3">
      <w:pPr>
        <w:pStyle w:val="Caption"/>
        <w:jc w:val="center"/>
        <w:rPr>
          <w:rFonts w:ascii="Times New Roman" w:hAnsi="Times New Roman"/>
        </w:rPr>
      </w:pPr>
      <w:bookmarkStart w:id="3" w:name="_Ref112334221"/>
      <w:r w:rsidRPr="00BF6B4C">
        <w:rPr>
          <w:rFonts w:ascii="Times New Roman" w:hAnsi="Times New Roman"/>
        </w:rPr>
        <w:t xml:space="preserve">Figure </w:t>
      </w:r>
      <w:bookmarkEnd w:id="3"/>
      <w:r>
        <w:rPr>
          <w:rFonts w:ascii="Times New Roman" w:hAnsi="Times New Roman"/>
        </w:rPr>
        <w:t>2</w:t>
      </w:r>
      <w:r w:rsidRPr="00BF6B4C">
        <w:rPr>
          <w:rFonts w:ascii="Times New Roman" w:hAnsi="Times New Roman"/>
        </w:rPr>
        <w:t xml:space="preserve"> – Example illustrating composition of a stereoscopic image submitted to the </w:t>
      </w:r>
      <w:proofErr w:type="gramStart"/>
      <w:r w:rsidRPr="00BF6B4C">
        <w:rPr>
          <w:rFonts w:ascii="Times New Roman" w:hAnsi="Times New Roman"/>
        </w:rPr>
        <w:t>Compositor</w:t>
      </w:r>
      <w:proofErr w:type="gramEnd"/>
    </w:p>
    <w:p w14:paraId="604F1CEB" w14:textId="77777777" w:rsidR="00055BE3" w:rsidRPr="00BF6B4C" w:rsidRDefault="00055BE3" w:rsidP="00055BE3">
      <w:pPr>
        <w:rPr>
          <w:rFonts w:ascii="Times New Roman" w:hAnsi="Times New Roman"/>
        </w:rPr>
      </w:pPr>
      <w:r w:rsidRPr="00BF6B4C">
        <w:rPr>
          <w:rFonts w:ascii="Times New Roman" w:hAnsi="Times New Roman"/>
        </w:rPr>
        <w:t>Another relevant configuration when setting up the XR session is the choice of the view configuration, which depends on the target device and its capabilities. Mono and Stereo are natively supported by all XR runtimes. Some advanced types like the primary quad, defined as a vendor extension provide support for foveated rendering.</w:t>
      </w:r>
    </w:p>
    <w:p w14:paraId="5DB2D1B9" w14:textId="3C0005C5" w:rsidR="00112407" w:rsidRDefault="00A740FF" w:rsidP="00112407">
      <w:pPr>
        <w:pStyle w:val="Heading1"/>
        <w:ind w:left="0"/>
      </w:pPr>
      <w:r>
        <w:t>3</w:t>
      </w:r>
      <w:r>
        <w:tab/>
        <w:t xml:space="preserve">Considered Metadata </w:t>
      </w:r>
    </w:p>
    <w:p w14:paraId="29B5D195" w14:textId="77777777" w:rsidR="00A740FF" w:rsidRDefault="00A740FF" w:rsidP="00A740FF">
      <w:pPr>
        <w:rPr>
          <w:rFonts w:ascii="Times New Roman" w:hAnsi="Times New Roman"/>
        </w:rPr>
      </w:pPr>
      <w:r w:rsidRPr="00ED2AD0">
        <w:rPr>
          <w:rFonts w:ascii="Times New Roman" w:hAnsi="Times New Roman"/>
        </w:rPr>
        <w:t xml:space="preserve">As discussed in section 2, the XR runtime expects each rendered frame to be accompanied by a description of the </w:t>
      </w:r>
      <w:r w:rsidRPr="00A740FF">
        <w:rPr>
          <w:rFonts w:ascii="Times New Roman" w:hAnsi="Times New Roman"/>
          <w:i/>
          <w:iCs/>
        </w:rPr>
        <w:t>pose</w:t>
      </w:r>
      <w:r w:rsidRPr="00ED2AD0">
        <w:rPr>
          <w:rFonts w:ascii="Times New Roman" w:hAnsi="Times New Roman"/>
        </w:rPr>
        <w:t xml:space="preserve"> that was used to render that frame. </w:t>
      </w:r>
      <w:r>
        <w:rPr>
          <w:rFonts w:ascii="Times New Roman" w:hAnsi="Times New Roman"/>
        </w:rPr>
        <w:t xml:space="preserve">Other information such as the </w:t>
      </w:r>
      <w:proofErr w:type="spellStart"/>
      <w:r>
        <w:rPr>
          <w:rFonts w:ascii="Times New Roman" w:hAnsi="Times New Roman"/>
        </w:rPr>
        <w:t>FoV</w:t>
      </w:r>
      <w:proofErr w:type="spellEnd"/>
      <w:r>
        <w:rPr>
          <w:rFonts w:ascii="Times New Roman" w:hAnsi="Times New Roman"/>
        </w:rPr>
        <w:t xml:space="preserve"> and the XR space may be static and do not need to be sent with every frame. The XR runtime uses the pose information to perform any pose correction prior to display. </w:t>
      </w:r>
    </w:p>
    <w:p w14:paraId="3F360D68" w14:textId="77777777" w:rsidR="00A740FF" w:rsidRDefault="00A740FF" w:rsidP="00A740FF">
      <w:pPr>
        <w:rPr>
          <w:rFonts w:ascii="Times New Roman" w:hAnsi="Times New Roman"/>
        </w:rPr>
      </w:pPr>
      <w:r>
        <w:rPr>
          <w:rFonts w:ascii="Times New Roman" w:hAnsi="Times New Roman"/>
        </w:rPr>
        <w:t xml:space="preserve">It can also be assumed that the audio renderer will perform similar pose correction prior to playing back the audio frame. Pose correction is essential for split rendering as the round-trip time from pose acquisition to displaying the rendered media on the device may be significant, given that the rendering happens in the network. </w:t>
      </w:r>
    </w:p>
    <w:p w14:paraId="17AD252D" w14:textId="3E157806" w:rsidR="00A740FF" w:rsidRDefault="00A740FF" w:rsidP="00A740FF">
      <w:pPr>
        <w:rPr>
          <w:rFonts w:ascii="Times New Roman" w:hAnsi="Times New Roman"/>
        </w:rPr>
      </w:pPr>
      <w:r>
        <w:rPr>
          <w:rFonts w:ascii="Times New Roman" w:hAnsi="Times New Roman"/>
        </w:rPr>
        <w:t>In addition to the pose, the Split Rendering Server may also provide a list of the actions that have been processed prior to the network rendering operation for a specific frame. A possible Metadata is considered here:</w:t>
      </w:r>
    </w:p>
    <w:p w14:paraId="011E231A" w14:textId="77777777" w:rsidR="00A740FF" w:rsidRPr="00A740FF" w:rsidRDefault="00A740FF" w:rsidP="00A740FF">
      <w:pPr>
        <w:pStyle w:val="ListParagraph"/>
        <w:numPr>
          <w:ilvl w:val="0"/>
          <w:numId w:val="12"/>
        </w:numPr>
        <w:rPr>
          <w:rFonts w:ascii="Times New Roman" w:hAnsi="Times New Roman"/>
        </w:rPr>
      </w:pPr>
      <w:proofErr w:type="spellStart"/>
      <w:r w:rsidRPr="00A740FF">
        <w:rPr>
          <w:rFonts w:ascii="Times New Roman" w:hAnsi="Times New Roman"/>
          <w:b/>
          <w:bCs/>
        </w:rPr>
        <w:t>xrpi_actions_</w:t>
      </w:r>
      <w:proofErr w:type="gramStart"/>
      <w:r w:rsidRPr="00A740FF">
        <w:rPr>
          <w:rFonts w:ascii="Times New Roman" w:hAnsi="Times New Roman"/>
          <w:b/>
          <w:bCs/>
        </w:rPr>
        <w:t>present</w:t>
      </w:r>
      <w:proofErr w:type="spellEnd"/>
      <w:r w:rsidRPr="00A740FF">
        <w:rPr>
          <w:rFonts w:ascii="Times New Roman" w:hAnsi="Times New Roman"/>
          <w:b/>
          <w:bCs/>
        </w:rPr>
        <w:t>:</w:t>
      </w:r>
      <w:proofErr w:type="gramEnd"/>
      <w:r w:rsidRPr="00A740FF">
        <w:rPr>
          <w:rFonts w:ascii="Times New Roman" w:hAnsi="Times New Roman"/>
          <w:b/>
          <w:bCs/>
        </w:rPr>
        <w:t xml:space="preserve"> </w:t>
      </w:r>
      <w:r w:rsidRPr="00A740FF">
        <w:rPr>
          <w:rFonts w:ascii="Times New Roman" w:hAnsi="Times New Roman"/>
        </w:rPr>
        <w:t>indicates if a list of actions is present.</w:t>
      </w:r>
    </w:p>
    <w:p w14:paraId="7C35546A" w14:textId="77777777" w:rsidR="00A740FF" w:rsidRPr="00A740FF" w:rsidRDefault="00A740FF" w:rsidP="00A740FF">
      <w:pPr>
        <w:pStyle w:val="ListParagraph"/>
        <w:numPr>
          <w:ilvl w:val="0"/>
          <w:numId w:val="12"/>
        </w:numPr>
        <w:rPr>
          <w:rFonts w:ascii="Times New Roman" w:hAnsi="Times New Roman"/>
        </w:rPr>
      </w:pPr>
      <w:proofErr w:type="spellStart"/>
      <w:r w:rsidRPr="00A740FF">
        <w:rPr>
          <w:rFonts w:ascii="Times New Roman" w:hAnsi="Times New Roman"/>
          <w:b/>
          <w:bCs/>
        </w:rPr>
        <w:t>xrpi_timestamp</w:t>
      </w:r>
      <w:proofErr w:type="spellEnd"/>
      <w:r w:rsidRPr="00A740FF">
        <w:rPr>
          <w:rFonts w:ascii="Times New Roman" w:hAnsi="Times New Roman"/>
          <w:b/>
          <w:bCs/>
        </w:rPr>
        <w:t xml:space="preserve">: </w:t>
      </w:r>
      <w:r w:rsidRPr="00A740FF">
        <w:rPr>
          <w:rFonts w:ascii="Times New Roman" w:hAnsi="Times New Roman"/>
        </w:rPr>
        <w:t xml:space="preserve">the </w:t>
      </w:r>
      <w:proofErr w:type="spellStart"/>
      <w:r w:rsidRPr="00A740FF">
        <w:rPr>
          <w:rFonts w:ascii="Times New Roman" w:hAnsi="Times New Roman"/>
        </w:rPr>
        <w:t>wallclock</w:t>
      </w:r>
      <w:proofErr w:type="spellEnd"/>
      <w:r w:rsidRPr="00A740FF">
        <w:rPr>
          <w:rFonts w:ascii="Times New Roman" w:hAnsi="Times New Roman"/>
        </w:rPr>
        <w:t xml:space="preserve"> timestamp of the render pose.</w:t>
      </w:r>
    </w:p>
    <w:p w14:paraId="24F45AA6" w14:textId="77777777" w:rsidR="00A740FF" w:rsidRPr="00A740FF" w:rsidRDefault="00A740FF" w:rsidP="00A740FF">
      <w:pPr>
        <w:pStyle w:val="ListParagraph"/>
        <w:numPr>
          <w:ilvl w:val="0"/>
          <w:numId w:val="12"/>
        </w:numPr>
        <w:rPr>
          <w:rFonts w:ascii="Times New Roman" w:hAnsi="Times New Roman"/>
        </w:rPr>
      </w:pPr>
      <w:proofErr w:type="spellStart"/>
      <w:r w:rsidRPr="00A740FF">
        <w:rPr>
          <w:rFonts w:ascii="Times New Roman" w:hAnsi="Times New Roman"/>
          <w:b/>
          <w:bCs/>
        </w:rPr>
        <w:t>xrpi_x</w:t>
      </w:r>
      <w:proofErr w:type="spellEnd"/>
      <w:r w:rsidRPr="00A740FF">
        <w:rPr>
          <w:rFonts w:ascii="Times New Roman" w:hAnsi="Times New Roman"/>
          <w:b/>
          <w:bCs/>
        </w:rPr>
        <w:t xml:space="preserve">, </w:t>
      </w:r>
      <w:proofErr w:type="spellStart"/>
      <w:r w:rsidRPr="00A740FF">
        <w:rPr>
          <w:rFonts w:ascii="Times New Roman" w:hAnsi="Times New Roman"/>
          <w:b/>
          <w:bCs/>
        </w:rPr>
        <w:t>xrpi_y</w:t>
      </w:r>
      <w:proofErr w:type="spellEnd"/>
      <w:r w:rsidRPr="00A740FF">
        <w:rPr>
          <w:rFonts w:ascii="Times New Roman" w:hAnsi="Times New Roman"/>
          <w:b/>
          <w:bCs/>
        </w:rPr>
        <w:t xml:space="preserve">, </w:t>
      </w:r>
      <w:proofErr w:type="spellStart"/>
      <w:r w:rsidRPr="00A740FF">
        <w:rPr>
          <w:rFonts w:ascii="Times New Roman" w:hAnsi="Times New Roman"/>
          <w:b/>
          <w:bCs/>
        </w:rPr>
        <w:t>xrpi_z</w:t>
      </w:r>
      <w:proofErr w:type="spellEnd"/>
      <w:r w:rsidRPr="00A740FF">
        <w:rPr>
          <w:rFonts w:ascii="Times New Roman" w:hAnsi="Times New Roman"/>
          <w:b/>
          <w:bCs/>
        </w:rPr>
        <w:t xml:space="preserve">: </w:t>
      </w:r>
      <w:r w:rsidRPr="00A740FF">
        <w:rPr>
          <w:rFonts w:ascii="Times New Roman" w:hAnsi="Times New Roman"/>
        </w:rPr>
        <w:t>the coordinates of the position of the render pose.</w:t>
      </w:r>
    </w:p>
    <w:p w14:paraId="4D466626" w14:textId="77777777" w:rsidR="00A740FF" w:rsidRPr="00A740FF" w:rsidRDefault="00A740FF" w:rsidP="00A740FF">
      <w:pPr>
        <w:pStyle w:val="ListParagraph"/>
        <w:numPr>
          <w:ilvl w:val="0"/>
          <w:numId w:val="12"/>
        </w:numPr>
        <w:rPr>
          <w:rFonts w:ascii="Times New Roman" w:hAnsi="Times New Roman"/>
        </w:rPr>
      </w:pPr>
      <w:proofErr w:type="spellStart"/>
      <w:r w:rsidRPr="00A740FF">
        <w:rPr>
          <w:rFonts w:ascii="Times New Roman" w:hAnsi="Times New Roman"/>
          <w:b/>
          <w:bCs/>
        </w:rPr>
        <w:lastRenderedPageBreak/>
        <w:t>xrpi_rx</w:t>
      </w:r>
      <w:proofErr w:type="spellEnd"/>
      <w:r w:rsidRPr="00A740FF">
        <w:rPr>
          <w:rFonts w:ascii="Times New Roman" w:hAnsi="Times New Roman"/>
          <w:b/>
          <w:bCs/>
        </w:rPr>
        <w:t xml:space="preserve">, </w:t>
      </w:r>
      <w:proofErr w:type="spellStart"/>
      <w:r w:rsidRPr="00A740FF">
        <w:rPr>
          <w:rFonts w:ascii="Times New Roman" w:hAnsi="Times New Roman"/>
          <w:b/>
          <w:bCs/>
        </w:rPr>
        <w:t>xrpi_ry</w:t>
      </w:r>
      <w:proofErr w:type="spellEnd"/>
      <w:r w:rsidRPr="00A740FF">
        <w:rPr>
          <w:rFonts w:ascii="Times New Roman" w:hAnsi="Times New Roman"/>
          <w:b/>
          <w:bCs/>
        </w:rPr>
        <w:t xml:space="preserve">, </w:t>
      </w:r>
      <w:proofErr w:type="spellStart"/>
      <w:r w:rsidRPr="00A740FF">
        <w:rPr>
          <w:rFonts w:ascii="Times New Roman" w:hAnsi="Times New Roman"/>
          <w:b/>
          <w:bCs/>
        </w:rPr>
        <w:t>xrpi_rz</w:t>
      </w:r>
      <w:proofErr w:type="spellEnd"/>
      <w:r w:rsidRPr="00A740FF">
        <w:rPr>
          <w:rFonts w:ascii="Times New Roman" w:hAnsi="Times New Roman"/>
          <w:b/>
          <w:bCs/>
        </w:rPr>
        <w:t xml:space="preserve">, </w:t>
      </w:r>
      <w:proofErr w:type="spellStart"/>
      <w:r w:rsidRPr="00A740FF">
        <w:rPr>
          <w:rFonts w:ascii="Times New Roman" w:hAnsi="Times New Roman"/>
          <w:b/>
          <w:bCs/>
        </w:rPr>
        <w:t>xrpi_rw</w:t>
      </w:r>
      <w:proofErr w:type="spellEnd"/>
      <w:r w:rsidRPr="00A740FF">
        <w:rPr>
          <w:rFonts w:ascii="Times New Roman" w:hAnsi="Times New Roman"/>
          <w:b/>
          <w:bCs/>
        </w:rPr>
        <w:t xml:space="preserve">: </w:t>
      </w:r>
      <w:r w:rsidRPr="00A740FF">
        <w:rPr>
          <w:rFonts w:ascii="Times New Roman" w:hAnsi="Times New Roman"/>
        </w:rPr>
        <w:t>the components of the quaternion for the rotation of the render pose.</w:t>
      </w:r>
    </w:p>
    <w:p w14:paraId="20C9A376" w14:textId="77777777" w:rsidR="00A740FF" w:rsidRPr="00A740FF" w:rsidRDefault="00A740FF" w:rsidP="00A740FF">
      <w:pPr>
        <w:pStyle w:val="ListParagraph"/>
        <w:numPr>
          <w:ilvl w:val="0"/>
          <w:numId w:val="12"/>
        </w:numPr>
        <w:rPr>
          <w:rFonts w:ascii="Times New Roman" w:hAnsi="Times New Roman"/>
        </w:rPr>
      </w:pPr>
      <w:proofErr w:type="spellStart"/>
      <w:r w:rsidRPr="00A740FF">
        <w:rPr>
          <w:rFonts w:ascii="Times New Roman" w:hAnsi="Times New Roman"/>
          <w:b/>
          <w:bCs/>
        </w:rPr>
        <w:t>xrpi_action_count</w:t>
      </w:r>
      <w:proofErr w:type="spellEnd"/>
      <w:r w:rsidRPr="00A740FF">
        <w:rPr>
          <w:rFonts w:ascii="Times New Roman" w:hAnsi="Times New Roman"/>
          <w:b/>
          <w:bCs/>
        </w:rPr>
        <w:t xml:space="preserve">: </w:t>
      </w:r>
      <w:r w:rsidRPr="00A740FF">
        <w:rPr>
          <w:rFonts w:ascii="Times New Roman" w:hAnsi="Times New Roman"/>
        </w:rPr>
        <w:t>the number of actions that are processed prior to rendering with the current render pose.</w:t>
      </w:r>
    </w:p>
    <w:p w14:paraId="7290AFAB" w14:textId="77777777" w:rsidR="00A740FF" w:rsidRPr="00A740FF" w:rsidRDefault="00A740FF" w:rsidP="00A740FF">
      <w:pPr>
        <w:pStyle w:val="ListParagraph"/>
        <w:numPr>
          <w:ilvl w:val="0"/>
          <w:numId w:val="12"/>
        </w:numPr>
        <w:rPr>
          <w:rFonts w:ascii="Times New Roman" w:hAnsi="Times New Roman"/>
        </w:rPr>
      </w:pPr>
      <w:proofErr w:type="spellStart"/>
      <w:r w:rsidRPr="00A740FF">
        <w:rPr>
          <w:rFonts w:ascii="Times New Roman" w:hAnsi="Times New Roman"/>
          <w:b/>
          <w:bCs/>
        </w:rPr>
        <w:t>xrpi_action_id</w:t>
      </w:r>
      <w:proofErr w:type="spellEnd"/>
      <w:r w:rsidRPr="00A740FF">
        <w:rPr>
          <w:rFonts w:ascii="Times New Roman" w:hAnsi="Times New Roman"/>
          <w:b/>
          <w:bCs/>
        </w:rPr>
        <w:t xml:space="preserve">: </w:t>
      </w:r>
      <w:r w:rsidRPr="00A740FF">
        <w:rPr>
          <w:rFonts w:ascii="Times New Roman" w:hAnsi="Times New Roman"/>
        </w:rPr>
        <w:t>an identifier of the action that was processed prior to rendering with the current render pose.</w:t>
      </w:r>
    </w:p>
    <w:p w14:paraId="1A7B23EE" w14:textId="20DF41A3" w:rsidR="00A740FF" w:rsidRDefault="00A740FF" w:rsidP="00A740FF">
      <w:pPr>
        <w:rPr>
          <w:rFonts w:ascii="Times New Roman" w:hAnsi="Times New Roman"/>
        </w:rPr>
      </w:pPr>
      <w:r>
        <w:rPr>
          <w:rFonts w:ascii="Times New Roman" w:hAnsi="Times New Roman"/>
        </w:rPr>
        <w:t xml:space="preserve">Such metadata may be applicable to both, </w:t>
      </w:r>
      <w:proofErr w:type="gramStart"/>
      <w:r>
        <w:rPr>
          <w:rFonts w:ascii="Times New Roman" w:hAnsi="Times New Roman"/>
        </w:rPr>
        <w:t>video</w:t>
      </w:r>
      <w:proofErr w:type="gramEnd"/>
      <w:r>
        <w:rPr>
          <w:rFonts w:ascii="Times New Roman" w:hAnsi="Times New Roman"/>
        </w:rPr>
        <w:t xml:space="preserve"> and audio.</w:t>
      </w:r>
    </w:p>
    <w:p w14:paraId="1CF2B23B" w14:textId="7D17D1F5" w:rsidR="00A740FF" w:rsidRDefault="00A740FF" w:rsidP="00A740FF">
      <w:pPr>
        <w:rPr>
          <w:rFonts w:ascii="Times New Roman" w:hAnsi="Times New Roman"/>
        </w:rPr>
      </w:pPr>
      <w:r>
        <w:rPr>
          <w:rFonts w:ascii="Times New Roman" w:hAnsi="Times New Roman"/>
        </w:rPr>
        <w:t>Note that uplink metadata is not considered in the contribution</w:t>
      </w:r>
      <w:r w:rsidR="003B70F0">
        <w:rPr>
          <w:rFonts w:ascii="Times New Roman" w:hAnsi="Times New Roman"/>
        </w:rPr>
        <w:t>.</w:t>
      </w:r>
    </w:p>
    <w:p w14:paraId="1F09BCAC" w14:textId="31C1A94A" w:rsidR="00A740FF" w:rsidRDefault="00A740FF" w:rsidP="00A740FF">
      <w:pPr>
        <w:pStyle w:val="Heading1"/>
        <w:ind w:left="0"/>
      </w:pPr>
      <w:r>
        <w:t>4</w:t>
      </w:r>
      <w:r>
        <w:tab/>
        <w:t xml:space="preserve">Carriage of Metadata </w:t>
      </w:r>
    </w:p>
    <w:p w14:paraId="7BE5754B" w14:textId="6597B3C1" w:rsidR="00A740FF" w:rsidRDefault="00A740FF" w:rsidP="00A740FF">
      <w:pPr>
        <w:rPr>
          <w:rFonts w:ascii="Times New Roman" w:hAnsi="Times New Roman"/>
        </w:rPr>
      </w:pPr>
      <w:r>
        <w:rPr>
          <w:rFonts w:ascii="Times New Roman" w:hAnsi="Times New Roman"/>
        </w:rPr>
        <w:t>Different ways of carrying such split rendering metadata. Examples include RTP payload headers, or other system level information. However, the information is closely attached to the rendered original source content</w:t>
      </w:r>
      <w:r w:rsidR="003B70F0">
        <w:rPr>
          <w:rFonts w:ascii="Times New Roman" w:hAnsi="Times New Roman"/>
        </w:rPr>
        <w:t xml:space="preserve">, so attaching it to media samples </w:t>
      </w:r>
      <w:proofErr w:type="spellStart"/>
      <w:r w:rsidR="003B70F0">
        <w:rPr>
          <w:rFonts w:ascii="Times New Roman" w:hAnsi="Times New Roman"/>
        </w:rPr>
        <w:t>inband</w:t>
      </w:r>
      <w:proofErr w:type="spellEnd"/>
      <w:r w:rsidR="003B70F0">
        <w:rPr>
          <w:rFonts w:ascii="Times New Roman" w:hAnsi="Times New Roman"/>
        </w:rPr>
        <w:t xml:space="preserve"> is another suitable option. </w:t>
      </w:r>
    </w:p>
    <w:p w14:paraId="24EF47BF" w14:textId="6C258969" w:rsidR="003B70F0" w:rsidRDefault="003B70F0" w:rsidP="00A740FF">
      <w:pPr>
        <w:rPr>
          <w:rFonts w:ascii="Times New Roman" w:hAnsi="Times New Roman"/>
        </w:rPr>
      </w:pPr>
      <w:r>
        <w:rPr>
          <w:rFonts w:ascii="Times New Roman" w:hAnsi="Times New Roman"/>
        </w:rPr>
        <w:t xml:space="preserve">As an example, an </w:t>
      </w:r>
      <w:r w:rsidR="00A740FF">
        <w:rPr>
          <w:rFonts w:ascii="Times New Roman" w:hAnsi="Times New Roman"/>
        </w:rPr>
        <w:t>in-band carriage as SEI message</w:t>
      </w:r>
      <w:r>
        <w:rPr>
          <w:rFonts w:ascii="Times New Roman" w:hAnsi="Times New Roman"/>
        </w:rPr>
        <w:t xml:space="preserve"> is provided in Table 1 making use of the information in provided in clause 3.</w:t>
      </w:r>
    </w:p>
    <w:p w14:paraId="477FC04D" w14:textId="4326608D" w:rsidR="003B70F0" w:rsidRDefault="003B70F0" w:rsidP="003B70F0">
      <w:pPr>
        <w:pStyle w:val="Caption"/>
        <w:keepNext/>
        <w:jc w:val="center"/>
      </w:pPr>
      <w:r>
        <w:t xml:space="preserve">Table </w:t>
      </w:r>
      <w:fldSimple w:instr=" SEQ Table \* ARABIC ">
        <w:r w:rsidR="00B53918">
          <w:rPr>
            <w:noProof/>
          </w:rPr>
          <w:t>1</w:t>
        </w:r>
      </w:fldSimple>
      <w:r>
        <w:t xml:space="preserve"> Potential </w:t>
      </w:r>
      <w:r w:rsidRPr="003B70F0">
        <w:t>SEI message</w:t>
      </w:r>
      <w:r>
        <w:t xml:space="preserve"> for </w:t>
      </w:r>
      <w:r w:rsidRPr="003B70F0">
        <w:t xml:space="preserve">in-band carriage </w:t>
      </w:r>
      <w:r>
        <w:t>of render pose information</w:t>
      </w:r>
    </w:p>
    <w:tbl>
      <w:tblPr>
        <w:tblStyle w:val="TableGrid"/>
        <w:tblW w:w="0" w:type="auto"/>
        <w:tblLook w:val="04A0" w:firstRow="1" w:lastRow="0" w:firstColumn="1" w:lastColumn="0" w:noHBand="0" w:noVBand="1"/>
      </w:tblPr>
      <w:tblGrid>
        <w:gridCol w:w="7417"/>
        <w:gridCol w:w="1593"/>
      </w:tblGrid>
      <w:tr w:rsidR="00A740FF" w:rsidRPr="003B70F0" w14:paraId="3A83BE89" w14:textId="77777777" w:rsidTr="003B70F0">
        <w:tc>
          <w:tcPr>
            <w:tcW w:w="7417" w:type="dxa"/>
            <w:hideMark/>
          </w:tcPr>
          <w:p w14:paraId="5CC0CDBE" w14:textId="77777777" w:rsidR="00A740FF" w:rsidRPr="003B70F0" w:rsidRDefault="00A740FF" w:rsidP="003B70F0">
            <w:pPr>
              <w:spacing w:before="100" w:beforeAutospacing="1" w:after="100" w:afterAutospacing="1"/>
              <w:rPr>
                <w:rFonts w:ascii="Courier New" w:hAnsi="Courier New" w:cs="Courier New"/>
              </w:rPr>
            </w:pPr>
            <w:proofErr w:type="spellStart"/>
            <w:r w:rsidRPr="003B70F0">
              <w:rPr>
                <w:rFonts w:ascii="Courier New" w:hAnsi="Courier New" w:cs="Courier New"/>
                <w:b/>
              </w:rPr>
              <w:t>xr_render_pose_info</w:t>
            </w:r>
            <w:proofErr w:type="spellEnd"/>
            <w:r w:rsidRPr="003B70F0">
              <w:rPr>
                <w:rFonts w:ascii="Courier New" w:hAnsi="Courier New" w:cs="Courier New"/>
                <w:b/>
              </w:rPr>
              <w:t>(</w:t>
            </w:r>
            <w:proofErr w:type="spellStart"/>
            <w:r w:rsidRPr="003B70F0">
              <w:rPr>
                <w:rFonts w:ascii="Courier New" w:hAnsi="Courier New" w:cs="Courier New"/>
                <w:b/>
              </w:rPr>
              <w:t>payloadSize</w:t>
            </w:r>
            <w:proofErr w:type="spellEnd"/>
            <w:r w:rsidRPr="003B70F0">
              <w:rPr>
                <w:rFonts w:ascii="Courier New" w:hAnsi="Courier New" w:cs="Courier New"/>
                <w:b/>
              </w:rPr>
              <w:t>)</w:t>
            </w:r>
            <w:r w:rsidRPr="003B70F0">
              <w:rPr>
                <w:rFonts w:ascii="Courier New" w:hAnsi="Courier New" w:cs="Courier New"/>
                <w:bCs/>
              </w:rPr>
              <w:t xml:space="preserve"> {</w:t>
            </w:r>
          </w:p>
        </w:tc>
        <w:tc>
          <w:tcPr>
            <w:tcW w:w="1593" w:type="dxa"/>
            <w:hideMark/>
          </w:tcPr>
          <w:p w14:paraId="6BA1D560" w14:textId="77777777" w:rsidR="00A740FF" w:rsidRPr="003B70F0" w:rsidRDefault="00A740FF" w:rsidP="003B70F0">
            <w:pPr>
              <w:spacing w:before="100" w:beforeAutospacing="1" w:after="100" w:afterAutospacing="1"/>
              <w:rPr>
                <w:rFonts w:ascii="Courier New" w:hAnsi="Courier New" w:cs="Courier New"/>
              </w:rPr>
            </w:pPr>
            <w:r w:rsidRPr="003B70F0">
              <w:rPr>
                <w:rFonts w:ascii="Courier New" w:hAnsi="Courier New" w:cs="Courier New"/>
                <w:bCs/>
              </w:rPr>
              <w:t>Descriptor</w:t>
            </w:r>
          </w:p>
        </w:tc>
      </w:tr>
      <w:tr w:rsidR="00A740FF" w:rsidRPr="003B70F0" w14:paraId="72A2EAE0" w14:textId="77777777" w:rsidTr="003B70F0">
        <w:tc>
          <w:tcPr>
            <w:tcW w:w="7417" w:type="dxa"/>
            <w:hideMark/>
          </w:tcPr>
          <w:p w14:paraId="6B314E95" w14:textId="77777777" w:rsidR="00A740FF" w:rsidRPr="003B70F0" w:rsidRDefault="00A740FF" w:rsidP="003B70F0">
            <w:pPr>
              <w:spacing w:before="100" w:beforeAutospacing="1" w:after="100" w:afterAutospacing="1"/>
              <w:rPr>
                <w:rFonts w:ascii="Courier New" w:hAnsi="Courier New" w:cs="Courier New"/>
              </w:rPr>
            </w:pPr>
            <w:r w:rsidRPr="003B70F0">
              <w:rPr>
                <w:rFonts w:ascii="Courier New" w:hAnsi="Courier New" w:cs="Courier New"/>
              </w:rPr>
              <w:t xml:space="preserve">    </w:t>
            </w:r>
            <w:proofErr w:type="spellStart"/>
            <w:r w:rsidRPr="003B70F0">
              <w:rPr>
                <w:rFonts w:ascii="Courier New" w:hAnsi="Courier New" w:cs="Courier New"/>
              </w:rPr>
              <w:t>xrpi_actions_present</w:t>
            </w:r>
            <w:proofErr w:type="spellEnd"/>
          </w:p>
        </w:tc>
        <w:tc>
          <w:tcPr>
            <w:tcW w:w="1593" w:type="dxa"/>
            <w:hideMark/>
          </w:tcPr>
          <w:p w14:paraId="5DA08889" w14:textId="77777777" w:rsidR="00A740FF" w:rsidRPr="003B70F0" w:rsidRDefault="00A740FF" w:rsidP="003B70F0">
            <w:pPr>
              <w:spacing w:before="100" w:beforeAutospacing="1" w:after="100" w:afterAutospacing="1"/>
              <w:rPr>
                <w:rFonts w:ascii="Courier New" w:hAnsi="Courier New" w:cs="Courier New"/>
              </w:rPr>
            </w:pPr>
            <w:proofErr w:type="gramStart"/>
            <w:r w:rsidRPr="003B70F0">
              <w:rPr>
                <w:rFonts w:ascii="Courier New" w:hAnsi="Courier New" w:cs="Courier New"/>
              </w:rPr>
              <w:t>u(</w:t>
            </w:r>
            <w:proofErr w:type="gramEnd"/>
            <w:r w:rsidRPr="003B70F0">
              <w:rPr>
                <w:rFonts w:ascii="Courier New" w:hAnsi="Courier New" w:cs="Courier New"/>
              </w:rPr>
              <w:t>1)</w:t>
            </w:r>
          </w:p>
        </w:tc>
      </w:tr>
      <w:tr w:rsidR="00A740FF" w:rsidRPr="003B70F0" w14:paraId="74D1E57D" w14:textId="77777777" w:rsidTr="003B70F0">
        <w:tc>
          <w:tcPr>
            <w:tcW w:w="7417" w:type="dxa"/>
            <w:hideMark/>
          </w:tcPr>
          <w:p w14:paraId="6F197DEC" w14:textId="77777777" w:rsidR="00A740FF" w:rsidRPr="003B70F0" w:rsidRDefault="00A740FF" w:rsidP="003B70F0">
            <w:pPr>
              <w:spacing w:before="100" w:beforeAutospacing="1" w:after="100" w:afterAutospacing="1"/>
              <w:rPr>
                <w:rFonts w:ascii="Courier New" w:hAnsi="Courier New" w:cs="Courier New"/>
              </w:rPr>
            </w:pPr>
            <w:r w:rsidRPr="003B70F0">
              <w:rPr>
                <w:rFonts w:ascii="Courier New" w:hAnsi="Courier New" w:cs="Courier New"/>
              </w:rPr>
              <w:t xml:space="preserve">    </w:t>
            </w:r>
            <w:proofErr w:type="spellStart"/>
            <w:r w:rsidRPr="003B70F0">
              <w:rPr>
                <w:rFonts w:ascii="Courier New" w:hAnsi="Courier New" w:cs="Courier New"/>
              </w:rPr>
              <w:t>xrpi_reserved</w:t>
            </w:r>
            <w:proofErr w:type="spellEnd"/>
          </w:p>
        </w:tc>
        <w:tc>
          <w:tcPr>
            <w:tcW w:w="1593" w:type="dxa"/>
            <w:hideMark/>
          </w:tcPr>
          <w:p w14:paraId="4000ABF6" w14:textId="77777777" w:rsidR="00A740FF" w:rsidRPr="003B70F0" w:rsidRDefault="00A740FF" w:rsidP="003B70F0">
            <w:pPr>
              <w:spacing w:before="100" w:beforeAutospacing="1" w:after="100" w:afterAutospacing="1"/>
              <w:rPr>
                <w:rFonts w:ascii="Courier New" w:hAnsi="Courier New" w:cs="Courier New"/>
              </w:rPr>
            </w:pPr>
            <w:proofErr w:type="gramStart"/>
            <w:r w:rsidRPr="003B70F0">
              <w:rPr>
                <w:rFonts w:ascii="Courier New" w:hAnsi="Courier New" w:cs="Courier New"/>
              </w:rPr>
              <w:t>u(</w:t>
            </w:r>
            <w:proofErr w:type="gramEnd"/>
            <w:r w:rsidRPr="003B70F0">
              <w:rPr>
                <w:rFonts w:ascii="Courier New" w:hAnsi="Courier New" w:cs="Courier New"/>
              </w:rPr>
              <w:t>7)</w:t>
            </w:r>
          </w:p>
        </w:tc>
      </w:tr>
      <w:tr w:rsidR="00A740FF" w:rsidRPr="003B70F0" w14:paraId="38247BBE" w14:textId="77777777" w:rsidTr="003B70F0">
        <w:tc>
          <w:tcPr>
            <w:tcW w:w="7417" w:type="dxa"/>
            <w:hideMark/>
          </w:tcPr>
          <w:p w14:paraId="335DE68B" w14:textId="77777777" w:rsidR="00A740FF" w:rsidRPr="003B70F0" w:rsidRDefault="00A740FF" w:rsidP="003B70F0">
            <w:pPr>
              <w:spacing w:before="100" w:beforeAutospacing="1" w:after="100" w:afterAutospacing="1"/>
              <w:rPr>
                <w:rFonts w:ascii="Courier New" w:hAnsi="Courier New" w:cs="Courier New"/>
              </w:rPr>
            </w:pPr>
            <w:r w:rsidRPr="003B70F0">
              <w:rPr>
                <w:rFonts w:ascii="Courier New" w:hAnsi="Courier New" w:cs="Courier New"/>
              </w:rPr>
              <w:t xml:space="preserve">    </w:t>
            </w:r>
            <w:proofErr w:type="spellStart"/>
            <w:r w:rsidRPr="003B70F0">
              <w:rPr>
                <w:rFonts w:ascii="Courier New" w:hAnsi="Courier New" w:cs="Courier New"/>
              </w:rPr>
              <w:t>xrpi_timestamp</w:t>
            </w:r>
            <w:proofErr w:type="spellEnd"/>
          </w:p>
        </w:tc>
        <w:tc>
          <w:tcPr>
            <w:tcW w:w="1593" w:type="dxa"/>
            <w:hideMark/>
          </w:tcPr>
          <w:p w14:paraId="34623F55" w14:textId="77777777" w:rsidR="00A740FF" w:rsidRPr="003B70F0" w:rsidRDefault="00A740FF" w:rsidP="003B70F0">
            <w:pPr>
              <w:spacing w:before="100" w:beforeAutospacing="1" w:after="100" w:afterAutospacing="1"/>
              <w:rPr>
                <w:rFonts w:ascii="Courier New" w:hAnsi="Courier New" w:cs="Courier New"/>
              </w:rPr>
            </w:pPr>
            <w:proofErr w:type="gramStart"/>
            <w:r w:rsidRPr="003B70F0">
              <w:rPr>
                <w:rFonts w:ascii="Courier New" w:hAnsi="Courier New" w:cs="Courier New"/>
              </w:rPr>
              <w:t>u(</w:t>
            </w:r>
            <w:proofErr w:type="gramEnd"/>
            <w:r w:rsidRPr="003B70F0">
              <w:rPr>
                <w:rFonts w:ascii="Courier New" w:hAnsi="Courier New" w:cs="Courier New"/>
              </w:rPr>
              <w:t>64)</w:t>
            </w:r>
          </w:p>
        </w:tc>
      </w:tr>
      <w:tr w:rsidR="00A740FF" w:rsidRPr="003B70F0" w14:paraId="39AFD1AB" w14:textId="77777777" w:rsidTr="003B70F0">
        <w:tc>
          <w:tcPr>
            <w:tcW w:w="7417" w:type="dxa"/>
            <w:hideMark/>
          </w:tcPr>
          <w:p w14:paraId="6AABF606" w14:textId="77777777" w:rsidR="00A740FF" w:rsidRPr="003B70F0" w:rsidRDefault="00A740FF" w:rsidP="003B70F0">
            <w:pPr>
              <w:spacing w:before="100" w:beforeAutospacing="1" w:after="100" w:afterAutospacing="1"/>
              <w:rPr>
                <w:rFonts w:ascii="Courier New" w:hAnsi="Courier New" w:cs="Courier New"/>
              </w:rPr>
            </w:pPr>
            <w:r w:rsidRPr="003B70F0">
              <w:rPr>
                <w:rFonts w:ascii="Courier New" w:hAnsi="Courier New" w:cs="Courier New"/>
              </w:rPr>
              <w:t xml:space="preserve">    </w:t>
            </w:r>
            <w:proofErr w:type="spellStart"/>
            <w:r w:rsidRPr="003B70F0">
              <w:rPr>
                <w:rFonts w:ascii="Courier New" w:hAnsi="Courier New" w:cs="Courier New"/>
              </w:rPr>
              <w:t>xrpi_x</w:t>
            </w:r>
            <w:proofErr w:type="spellEnd"/>
          </w:p>
        </w:tc>
        <w:tc>
          <w:tcPr>
            <w:tcW w:w="1593" w:type="dxa"/>
            <w:hideMark/>
          </w:tcPr>
          <w:p w14:paraId="620A2164" w14:textId="77777777" w:rsidR="00A740FF" w:rsidRPr="003B70F0" w:rsidRDefault="00A740FF" w:rsidP="003B70F0">
            <w:pPr>
              <w:spacing w:before="100" w:beforeAutospacing="1" w:after="100" w:afterAutospacing="1"/>
              <w:rPr>
                <w:rFonts w:ascii="Courier New" w:hAnsi="Courier New" w:cs="Courier New"/>
              </w:rPr>
            </w:pPr>
            <w:proofErr w:type="gramStart"/>
            <w:r w:rsidRPr="003B70F0">
              <w:rPr>
                <w:rFonts w:ascii="Courier New" w:hAnsi="Courier New" w:cs="Courier New"/>
              </w:rPr>
              <w:t>f(</w:t>
            </w:r>
            <w:proofErr w:type="gramEnd"/>
            <w:r w:rsidRPr="003B70F0">
              <w:rPr>
                <w:rFonts w:ascii="Courier New" w:hAnsi="Courier New" w:cs="Courier New"/>
              </w:rPr>
              <w:t>32)</w:t>
            </w:r>
          </w:p>
        </w:tc>
      </w:tr>
      <w:tr w:rsidR="00A740FF" w:rsidRPr="003B70F0" w14:paraId="2210AF63" w14:textId="77777777" w:rsidTr="003B70F0">
        <w:tc>
          <w:tcPr>
            <w:tcW w:w="7417" w:type="dxa"/>
            <w:hideMark/>
          </w:tcPr>
          <w:p w14:paraId="290B6CE2" w14:textId="77777777" w:rsidR="00A740FF" w:rsidRPr="003B70F0" w:rsidRDefault="00A740FF" w:rsidP="003B70F0">
            <w:pPr>
              <w:spacing w:before="100" w:beforeAutospacing="1" w:after="100" w:afterAutospacing="1"/>
              <w:rPr>
                <w:rFonts w:ascii="Courier New" w:hAnsi="Courier New" w:cs="Courier New"/>
              </w:rPr>
            </w:pPr>
            <w:r w:rsidRPr="003B70F0">
              <w:rPr>
                <w:rFonts w:ascii="Courier New" w:hAnsi="Courier New" w:cs="Courier New"/>
              </w:rPr>
              <w:t xml:space="preserve">    </w:t>
            </w:r>
            <w:proofErr w:type="spellStart"/>
            <w:r w:rsidRPr="003B70F0">
              <w:rPr>
                <w:rFonts w:ascii="Courier New" w:hAnsi="Courier New" w:cs="Courier New"/>
              </w:rPr>
              <w:t>xrpi_y</w:t>
            </w:r>
            <w:proofErr w:type="spellEnd"/>
          </w:p>
        </w:tc>
        <w:tc>
          <w:tcPr>
            <w:tcW w:w="1593" w:type="dxa"/>
            <w:hideMark/>
          </w:tcPr>
          <w:p w14:paraId="365CD2D3" w14:textId="77777777" w:rsidR="00A740FF" w:rsidRPr="003B70F0" w:rsidRDefault="00A740FF" w:rsidP="003B70F0">
            <w:pPr>
              <w:spacing w:before="100" w:beforeAutospacing="1" w:after="100" w:afterAutospacing="1"/>
              <w:rPr>
                <w:rFonts w:ascii="Courier New" w:hAnsi="Courier New" w:cs="Courier New"/>
              </w:rPr>
            </w:pPr>
            <w:proofErr w:type="gramStart"/>
            <w:r w:rsidRPr="003B70F0">
              <w:rPr>
                <w:rFonts w:ascii="Courier New" w:hAnsi="Courier New" w:cs="Courier New"/>
              </w:rPr>
              <w:t>f(</w:t>
            </w:r>
            <w:proofErr w:type="gramEnd"/>
            <w:r w:rsidRPr="003B70F0">
              <w:rPr>
                <w:rFonts w:ascii="Courier New" w:hAnsi="Courier New" w:cs="Courier New"/>
              </w:rPr>
              <w:t>32)</w:t>
            </w:r>
          </w:p>
        </w:tc>
      </w:tr>
      <w:tr w:rsidR="00A740FF" w:rsidRPr="003B70F0" w14:paraId="05499482" w14:textId="77777777" w:rsidTr="003B70F0">
        <w:tc>
          <w:tcPr>
            <w:tcW w:w="7417" w:type="dxa"/>
            <w:hideMark/>
          </w:tcPr>
          <w:p w14:paraId="75252E6C" w14:textId="77777777" w:rsidR="00A740FF" w:rsidRPr="003B70F0" w:rsidRDefault="00A740FF" w:rsidP="003B70F0">
            <w:pPr>
              <w:spacing w:before="100" w:beforeAutospacing="1" w:after="100" w:afterAutospacing="1"/>
              <w:rPr>
                <w:rFonts w:ascii="Courier New" w:hAnsi="Courier New" w:cs="Courier New"/>
              </w:rPr>
            </w:pPr>
            <w:r w:rsidRPr="003B70F0">
              <w:rPr>
                <w:rFonts w:ascii="Courier New" w:hAnsi="Courier New" w:cs="Courier New"/>
              </w:rPr>
              <w:t xml:space="preserve">    </w:t>
            </w:r>
            <w:proofErr w:type="spellStart"/>
            <w:r w:rsidRPr="003B70F0">
              <w:rPr>
                <w:rFonts w:ascii="Courier New" w:hAnsi="Courier New" w:cs="Courier New"/>
              </w:rPr>
              <w:t>xrpi_z</w:t>
            </w:r>
            <w:proofErr w:type="spellEnd"/>
          </w:p>
        </w:tc>
        <w:tc>
          <w:tcPr>
            <w:tcW w:w="1593" w:type="dxa"/>
            <w:hideMark/>
          </w:tcPr>
          <w:p w14:paraId="2E72CDB0" w14:textId="77777777" w:rsidR="00A740FF" w:rsidRPr="003B70F0" w:rsidRDefault="00A740FF" w:rsidP="003B70F0">
            <w:pPr>
              <w:spacing w:before="100" w:beforeAutospacing="1" w:after="100" w:afterAutospacing="1"/>
              <w:rPr>
                <w:rFonts w:ascii="Courier New" w:hAnsi="Courier New" w:cs="Courier New"/>
              </w:rPr>
            </w:pPr>
            <w:proofErr w:type="gramStart"/>
            <w:r w:rsidRPr="003B70F0">
              <w:rPr>
                <w:rFonts w:ascii="Courier New" w:hAnsi="Courier New" w:cs="Courier New"/>
              </w:rPr>
              <w:t>f(</w:t>
            </w:r>
            <w:proofErr w:type="gramEnd"/>
            <w:r w:rsidRPr="003B70F0">
              <w:rPr>
                <w:rFonts w:ascii="Courier New" w:hAnsi="Courier New" w:cs="Courier New"/>
              </w:rPr>
              <w:t>32)</w:t>
            </w:r>
          </w:p>
        </w:tc>
      </w:tr>
      <w:tr w:rsidR="00A740FF" w:rsidRPr="003B70F0" w14:paraId="7DDF9FA4" w14:textId="77777777" w:rsidTr="003B70F0">
        <w:tc>
          <w:tcPr>
            <w:tcW w:w="7417" w:type="dxa"/>
            <w:hideMark/>
          </w:tcPr>
          <w:p w14:paraId="72D30236" w14:textId="77777777" w:rsidR="00A740FF" w:rsidRPr="003B70F0" w:rsidRDefault="00A740FF" w:rsidP="003B70F0">
            <w:pPr>
              <w:spacing w:before="100" w:beforeAutospacing="1" w:after="100" w:afterAutospacing="1"/>
              <w:rPr>
                <w:rFonts w:ascii="Courier New" w:hAnsi="Courier New" w:cs="Courier New"/>
              </w:rPr>
            </w:pPr>
            <w:r w:rsidRPr="003B70F0">
              <w:rPr>
                <w:rFonts w:ascii="Courier New" w:hAnsi="Courier New" w:cs="Courier New"/>
              </w:rPr>
              <w:t xml:space="preserve">    </w:t>
            </w:r>
            <w:proofErr w:type="spellStart"/>
            <w:r w:rsidRPr="003B70F0">
              <w:rPr>
                <w:rFonts w:ascii="Courier New" w:hAnsi="Courier New" w:cs="Courier New"/>
              </w:rPr>
              <w:t>xrpi_rx</w:t>
            </w:r>
            <w:proofErr w:type="spellEnd"/>
          </w:p>
        </w:tc>
        <w:tc>
          <w:tcPr>
            <w:tcW w:w="1593" w:type="dxa"/>
            <w:hideMark/>
          </w:tcPr>
          <w:p w14:paraId="2408BA4B" w14:textId="77777777" w:rsidR="00A740FF" w:rsidRPr="003B70F0" w:rsidRDefault="00A740FF" w:rsidP="003B70F0">
            <w:pPr>
              <w:spacing w:before="100" w:beforeAutospacing="1" w:after="100" w:afterAutospacing="1"/>
              <w:rPr>
                <w:rFonts w:ascii="Courier New" w:hAnsi="Courier New" w:cs="Courier New"/>
              </w:rPr>
            </w:pPr>
            <w:proofErr w:type="gramStart"/>
            <w:r w:rsidRPr="003B70F0">
              <w:rPr>
                <w:rFonts w:ascii="Courier New" w:hAnsi="Courier New" w:cs="Courier New"/>
              </w:rPr>
              <w:t>f(</w:t>
            </w:r>
            <w:proofErr w:type="gramEnd"/>
            <w:r w:rsidRPr="003B70F0">
              <w:rPr>
                <w:rFonts w:ascii="Courier New" w:hAnsi="Courier New" w:cs="Courier New"/>
              </w:rPr>
              <w:t>32)</w:t>
            </w:r>
          </w:p>
        </w:tc>
      </w:tr>
      <w:tr w:rsidR="00A740FF" w:rsidRPr="003B70F0" w14:paraId="4D373F7B" w14:textId="77777777" w:rsidTr="003B70F0">
        <w:tc>
          <w:tcPr>
            <w:tcW w:w="7417" w:type="dxa"/>
            <w:hideMark/>
          </w:tcPr>
          <w:p w14:paraId="06FC52F7" w14:textId="77777777" w:rsidR="00A740FF" w:rsidRPr="003B70F0" w:rsidRDefault="00A740FF" w:rsidP="003B70F0">
            <w:pPr>
              <w:spacing w:before="100" w:beforeAutospacing="1" w:after="100" w:afterAutospacing="1"/>
              <w:rPr>
                <w:rFonts w:ascii="Courier New" w:hAnsi="Courier New" w:cs="Courier New"/>
              </w:rPr>
            </w:pPr>
            <w:r w:rsidRPr="003B70F0">
              <w:rPr>
                <w:rFonts w:ascii="Courier New" w:hAnsi="Courier New" w:cs="Courier New"/>
              </w:rPr>
              <w:t xml:space="preserve">    </w:t>
            </w:r>
            <w:proofErr w:type="spellStart"/>
            <w:r w:rsidRPr="003B70F0">
              <w:rPr>
                <w:rFonts w:ascii="Courier New" w:hAnsi="Courier New" w:cs="Courier New"/>
              </w:rPr>
              <w:t>xrpi_ry</w:t>
            </w:r>
            <w:proofErr w:type="spellEnd"/>
          </w:p>
        </w:tc>
        <w:tc>
          <w:tcPr>
            <w:tcW w:w="1593" w:type="dxa"/>
            <w:hideMark/>
          </w:tcPr>
          <w:p w14:paraId="19076EED" w14:textId="77777777" w:rsidR="00A740FF" w:rsidRPr="003B70F0" w:rsidRDefault="00A740FF" w:rsidP="003B70F0">
            <w:pPr>
              <w:spacing w:before="100" w:beforeAutospacing="1" w:after="100" w:afterAutospacing="1"/>
              <w:rPr>
                <w:rFonts w:ascii="Courier New" w:hAnsi="Courier New" w:cs="Courier New"/>
              </w:rPr>
            </w:pPr>
            <w:proofErr w:type="gramStart"/>
            <w:r w:rsidRPr="003B70F0">
              <w:rPr>
                <w:rFonts w:ascii="Courier New" w:hAnsi="Courier New" w:cs="Courier New"/>
              </w:rPr>
              <w:t>f(</w:t>
            </w:r>
            <w:proofErr w:type="gramEnd"/>
            <w:r w:rsidRPr="003B70F0">
              <w:rPr>
                <w:rFonts w:ascii="Courier New" w:hAnsi="Courier New" w:cs="Courier New"/>
              </w:rPr>
              <w:t>32)</w:t>
            </w:r>
          </w:p>
        </w:tc>
      </w:tr>
      <w:tr w:rsidR="00A740FF" w:rsidRPr="003B70F0" w14:paraId="7C43D7EE" w14:textId="77777777" w:rsidTr="003B70F0">
        <w:tc>
          <w:tcPr>
            <w:tcW w:w="7417" w:type="dxa"/>
            <w:hideMark/>
          </w:tcPr>
          <w:p w14:paraId="5B8B332A" w14:textId="77777777" w:rsidR="00A740FF" w:rsidRPr="003B70F0" w:rsidRDefault="00A740FF" w:rsidP="003B70F0">
            <w:pPr>
              <w:spacing w:before="100" w:beforeAutospacing="1" w:after="100" w:afterAutospacing="1"/>
              <w:rPr>
                <w:rFonts w:ascii="Courier New" w:hAnsi="Courier New" w:cs="Courier New"/>
              </w:rPr>
            </w:pPr>
            <w:r w:rsidRPr="003B70F0">
              <w:rPr>
                <w:rFonts w:ascii="Courier New" w:hAnsi="Courier New" w:cs="Courier New"/>
              </w:rPr>
              <w:t xml:space="preserve">    </w:t>
            </w:r>
            <w:proofErr w:type="spellStart"/>
            <w:r w:rsidRPr="003B70F0">
              <w:rPr>
                <w:rFonts w:ascii="Courier New" w:hAnsi="Courier New" w:cs="Courier New"/>
              </w:rPr>
              <w:t>xrpi_rz</w:t>
            </w:r>
            <w:proofErr w:type="spellEnd"/>
          </w:p>
        </w:tc>
        <w:tc>
          <w:tcPr>
            <w:tcW w:w="1593" w:type="dxa"/>
            <w:hideMark/>
          </w:tcPr>
          <w:p w14:paraId="0636B82A" w14:textId="77777777" w:rsidR="00A740FF" w:rsidRPr="003B70F0" w:rsidRDefault="00A740FF" w:rsidP="003B70F0">
            <w:pPr>
              <w:spacing w:before="100" w:beforeAutospacing="1" w:after="100" w:afterAutospacing="1"/>
              <w:rPr>
                <w:rFonts w:ascii="Courier New" w:hAnsi="Courier New" w:cs="Courier New"/>
              </w:rPr>
            </w:pPr>
            <w:proofErr w:type="gramStart"/>
            <w:r w:rsidRPr="003B70F0">
              <w:rPr>
                <w:rFonts w:ascii="Courier New" w:hAnsi="Courier New" w:cs="Courier New"/>
              </w:rPr>
              <w:t>f(</w:t>
            </w:r>
            <w:proofErr w:type="gramEnd"/>
            <w:r w:rsidRPr="003B70F0">
              <w:rPr>
                <w:rFonts w:ascii="Courier New" w:hAnsi="Courier New" w:cs="Courier New"/>
              </w:rPr>
              <w:t>32)</w:t>
            </w:r>
          </w:p>
        </w:tc>
      </w:tr>
      <w:tr w:rsidR="00A740FF" w:rsidRPr="003B70F0" w14:paraId="45021042" w14:textId="77777777" w:rsidTr="003B70F0">
        <w:tc>
          <w:tcPr>
            <w:tcW w:w="7417" w:type="dxa"/>
            <w:hideMark/>
          </w:tcPr>
          <w:p w14:paraId="51BFB9E6" w14:textId="77777777" w:rsidR="00A740FF" w:rsidRPr="003B70F0" w:rsidRDefault="00A740FF" w:rsidP="003B70F0">
            <w:pPr>
              <w:spacing w:before="100" w:beforeAutospacing="1" w:after="100" w:afterAutospacing="1"/>
              <w:rPr>
                <w:rFonts w:ascii="Courier New" w:hAnsi="Courier New" w:cs="Courier New"/>
              </w:rPr>
            </w:pPr>
            <w:r w:rsidRPr="003B70F0">
              <w:rPr>
                <w:rFonts w:ascii="Courier New" w:hAnsi="Courier New" w:cs="Courier New"/>
              </w:rPr>
              <w:t xml:space="preserve">    </w:t>
            </w:r>
            <w:proofErr w:type="spellStart"/>
            <w:r w:rsidRPr="003B70F0">
              <w:rPr>
                <w:rFonts w:ascii="Courier New" w:hAnsi="Courier New" w:cs="Courier New"/>
              </w:rPr>
              <w:t>xrpi_rw</w:t>
            </w:r>
            <w:proofErr w:type="spellEnd"/>
          </w:p>
        </w:tc>
        <w:tc>
          <w:tcPr>
            <w:tcW w:w="1593" w:type="dxa"/>
            <w:hideMark/>
          </w:tcPr>
          <w:p w14:paraId="434B90E2" w14:textId="77777777" w:rsidR="00A740FF" w:rsidRPr="003B70F0" w:rsidRDefault="00A740FF" w:rsidP="003B70F0">
            <w:pPr>
              <w:spacing w:before="100" w:beforeAutospacing="1" w:after="100" w:afterAutospacing="1"/>
              <w:rPr>
                <w:rFonts w:ascii="Courier New" w:hAnsi="Courier New" w:cs="Courier New"/>
              </w:rPr>
            </w:pPr>
            <w:proofErr w:type="gramStart"/>
            <w:r w:rsidRPr="003B70F0">
              <w:rPr>
                <w:rFonts w:ascii="Courier New" w:hAnsi="Courier New" w:cs="Courier New"/>
              </w:rPr>
              <w:t>f(</w:t>
            </w:r>
            <w:proofErr w:type="gramEnd"/>
            <w:r w:rsidRPr="003B70F0">
              <w:rPr>
                <w:rFonts w:ascii="Courier New" w:hAnsi="Courier New" w:cs="Courier New"/>
              </w:rPr>
              <w:t>32)</w:t>
            </w:r>
          </w:p>
        </w:tc>
      </w:tr>
      <w:tr w:rsidR="00A740FF" w:rsidRPr="003B70F0" w14:paraId="0B2571D1" w14:textId="77777777" w:rsidTr="003B70F0">
        <w:tc>
          <w:tcPr>
            <w:tcW w:w="7417" w:type="dxa"/>
            <w:hideMark/>
          </w:tcPr>
          <w:p w14:paraId="7B368BDD" w14:textId="77777777" w:rsidR="00A740FF" w:rsidRPr="003B70F0" w:rsidRDefault="00A740FF" w:rsidP="003B70F0">
            <w:pPr>
              <w:spacing w:before="100" w:beforeAutospacing="1" w:after="100" w:afterAutospacing="1"/>
              <w:rPr>
                <w:rFonts w:ascii="Courier New" w:hAnsi="Courier New" w:cs="Courier New"/>
              </w:rPr>
            </w:pPr>
            <w:r w:rsidRPr="003B70F0">
              <w:rPr>
                <w:rFonts w:ascii="Courier New" w:hAnsi="Courier New" w:cs="Courier New"/>
              </w:rPr>
              <w:t xml:space="preserve">    if (</w:t>
            </w:r>
            <w:proofErr w:type="spellStart"/>
            <w:r w:rsidRPr="003B70F0">
              <w:rPr>
                <w:rFonts w:ascii="Courier New" w:hAnsi="Courier New" w:cs="Courier New"/>
              </w:rPr>
              <w:t>xrpi_actions_present</w:t>
            </w:r>
            <w:proofErr w:type="spellEnd"/>
            <w:r w:rsidRPr="003B70F0">
              <w:rPr>
                <w:rFonts w:ascii="Courier New" w:hAnsi="Courier New" w:cs="Courier New"/>
              </w:rPr>
              <w:t>) {</w:t>
            </w:r>
          </w:p>
        </w:tc>
        <w:tc>
          <w:tcPr>
            <w:tcW w:w="1593" w:type="dxa"/>
            <w:hideMark/>
          </w:tcPr>
          <w:p w14:paraId="76A09FF5" w14:textId="77777777" w:rsidR="00A740FF" w:rsidRPr="003B70F0" w:rsidRDefault="00A740FF" w:rsidP="003B70F0">
            <w:pPr>
              <w:spacing w:before="100" w:beforeAutospacing="1" w:after="100" w:afterAutospacing="1"/>
              <w:rPr>
                <w:rFonts w:ascii="Courier New" w:hAnsi="Courier New" w:cs="Courier New"/>
              </w:rPr>
            </w:pPr>
          </w:p>
        </w:tc>
      </w:tr>
      <w:tr w:rsidR="00A740FF" w:rsidRPr="003B70F0" w14:paraId="07F459D2" w14:textId="77777777" w:rsidTr="003B70F0">
        <w:tc>
          <w:tcPr>
            <w:tcW w:w="7417" w:type="dxa"/>
            <w:hideMark/>
          </w:tcPr>
          <w:p w14:paraId="368C237C" w14:textId="77777777" w:rsidR="00A740FF" w:rsidRPr="003B70F0" w:rsidRDefault="00A740FF" w:rsidP="003B70F0">
            <w:pPr>
              <w:spacing w:before="100" w:beforeAutospacing="1" w:after="100" w:afterAutospacing="1"/>
              <w:rPr>
                <w:rFonts w:ascii="Courier New" w:hAnsi="Courier New" w:cs="Courier New"/>
              </w:rPr>
            </w:pPr>
            <w:r w:rsidRPr="003B70F0">
              <w:rPr>
                <w:rFonts w:ascii="Courier New" w:hAnsi="Courier New" w:cs="Courier New"/>
              </w:rPr>
              <w:t xml:space="preserve">        </w:t>
            </w:r>
            <w:proofErr w:type="spellStart"/>
            <w:r w:rsidRPr="003B70F0">
              <w:rPr>
                <w:rFonts w:ascii="Courier New" w:hAnsi="Courier New" w:cs="Courier New"/>
              </w:rPr>
              <w:t>actions_count</w:t>
            </w:r>
            <w:proofErr w:type="spellEnd"/>
          </w:p>
        </w:tc>
        <w:tc>
          <w:tcPr>
            <w:tcW w:w="1593" w:type="dxa"/>
            <w:hideMark/>
          </w:tcPr>
          <w:p w14:paraId="393A2D9B" w14:textId="77777777" w:rsidR="00A740FF" w:rsidRPr="003B70F0" w:rsidRDefault="00A740FF" w:rsidP="003B70F0">
            <w:pPr>
              <w:spacing w:before="100" w:beforeAutospacing="1" w:after="100" w:afterAutospacing="1"/>
              <w:rPr>
                <w:rFonts w:ascii="Courier New" w:hAnsi="Courier New" w:cs="Courier New"/>
              </w:rPr>
            </w:pPr>
            <w:proofErr w:type="gramStart"/>
            <w:r w:rsidRPr="003B70F0">
              <w:rPr>
                <w:rFonts w:ascii="Courier New" w:hAnsi="Courier New" w:cs="Courier New"/>
              </w:rPr>
              <w:t>u(</w:t>
            </w:r>
            <w:proofErr w:type="gramEnd"/>
            <w:r w:rsidRPr="003B70F0">
              <w:rPr>
                <w:rFonts w:ascii="Courier New" w:hAnsi="Courier New" w:cs="Courier New"/>
              </w:rPr>
              <w:t>8)</w:t>
            </w:r>
          </w:p>
        </w:tc>
      </w:tr>
      <w:tr w:rsidR="00A740FF" w:rsidRPr="003B70F0" w14:paraId="5EA23907" w14:textId="77777777" w:rsidTr="003B70F0">
        <w:tc>
          <w:tcPr>
            <w:tcW w:w="7417" w:type="dxa"/>
            <w:hideMark/>
          </w:tcPr>
          <w:p w14:paraId="44267DD8" w14:textId="77777777" w:rsidR="00A740FF" w:rsidRPr="003B70F0" w:rsidRDefault="00A740FF" w:rsidP="003B70F0">
            <w:pPr>
              <w:spacing w:before="100" w:beforeAutospacing="1" w:after="100" w:afterAutospacing="1"/>
              <w:rPr>
                <w:rFonts w:ascii="Courier New" w:hAnsi="Courier New" w:cs="Courier New"/>
              </w:rPr>
            </w:pPr>
            <w:r w:rsidRPr="003B70F0">
              <w:rPr>
                <w:rFonts w:ascii="Courier New" w:hAnsi="Courier New" w:cs="Courier New"/>
              </w:rPr>
              <w:t xml:space="preserve">        for (i=</w:t>
            </w:r>
            <w:proofErr w:type="gramStart"/>
            <w:r w:rsidRPr="003B70F0">
              <w:rPr>
                <w:rFonts w:ascii="Courier New" w:hAnsi="Courier New" w:cs="Courier New"/>
              </w:rPr>
              <w:t>0;i</w:t>
            </w:r>
            <w:proofErr w:type="gramEnd"/>
            <w:r w:rsidRPr="003B70F0">
              <w:rPr>
                <w:rFonts w:ascii="Courier New" w:hAnsi="Courier New" w:cs="Courier New"/>
              </w:rPr>
              <w:t>&lt;</w:t>
            </w:r>
            <w:proofErr w:type="spellStart"/>
            <w:r w:rsidRPr="003B70F0">
              <w:rPr>
                <w:rFonts w:ascii="Courier New" w:hAnsi="Courier New" w:cs="Courier New"/>
              </w:rPr>
              <w:t>xrpi_actions_present;i</w:t>
            </w:r>
            <w:proofErr w:type="spellEnd"/>
            <w:r w:rsidRPr="003B70F0">
              <w:rPr>
                <w:rFonts w:ascii="Courier New" w:hAnsi="Courier New" w:cs="Courier New"/>
              </w:rPr>
              <w:t>++) {</w:t>
            </w:r>
          </w:p>
        </w:tc>
        <w:tc>
          <w:tcPr>
            <w:tcW w:w="1593" w:type="dxa"/>
            <w:hideMark/>
          </w:tcPr>
          <w:p w14:paraId="13B695EC" w14:textId="77777777" w:rsidR="00A740FF" w:rsidRPr="003B70F0" w:rsidRDefault="00A740FF" w:rsidP="003B70F0">
            <w:pPr>
              <w:spacing w:before="100" w:beforeAutospacing="1" w:after="100" w:afterAutospacing="1"/>
              <w:rPr>
                <w:rFonts w:ascii="Courier New" w:hAnsi="Courier New" w:cs="Courier New"/>
              </w:rPr>
            </w:pPr>
          </w:p>
        </w:tc>
      </w:tr>
      <w:tr w:rsidR="00A740FF" w:rsidRPr="003B70F0" w14:paraId="7D34E91A" w14:textId="77777777" w:rsidTr="003B70F0">
        <w:tc>
          <w:tcPr>
            <w:tcW w:w="7417" w:type="dxa"/>
            <w:hideMark/>
          </w:tcPr>
          <w:p w14:paraId="1072A786" w14:textId="77777777" w:rsidR="00A740FF" w:rsidRPr="003B70F0" w:rsidRDefault="00A740FF" w:rsidP="003B70F0">
            <w:pPr>
              <w:spacing w:before="100" w:beforeAutospacing="1" w:after="100" w:afterAutospacing="1"/>
              <w:rPr>
                <w:rFonts w:ascii="Courier New" w:hAnsi="Courier New" w:cs="Courier New"/>
              </w:rPr>
            </w:pPr>
            <w:r w:rsidRPr="003B70F0">
              <w:rPr>
                <w:rFonts w:ascii="Courier New" w:hAnsi="Courier New" w:cs="Courier New"/>
              </w:rPr>
              <w:t xml:space="preserve">            </w:t>
            </w:r>
            <w:proofErr w:type="spellStart"/>
            <w:r w:rsidRPr="003B70F0">
              <w:rPr>
                <w:rFonts w:ascii="Courier New" w:hAnsi="Courier New" w:cs="Courier New"/>
              </w:rPr>
              <w:t>xrpi_action_id</w:t>
            </w:r>
            <w:proofErr w:type="spellEnd"/>
          </w:p>
        </w:tc>
        <w:tc>
          <w:tcPr>
            <w:tcW w:w="1593" w:type="dxa"/>
            <w:hideMark/>
          </w:tcPr>
          <w:p w14:paraId="19917B53" w14:textId="77777777" w:rsidR="00A740FF" w:rsidRPr="003B70F0" w:rsidRDefault="00A740FF" w:rsidP="003B70F0">
            <w:pPr>
              <w:spacing w:before="100" w:beforeAutospacing="1" w:after="100" w:afterAutospacing="1"/>
              <w:rPr>
                <w:rFonts w:ascii="Courier New" w:hAnsi="Courier New" w:cs="Courier New"/>
              </w:rPr>
            </w:pPr>
            <w:proofErr w:type="gramStart"/>
            <w:r w:rsidRPr="003B70F0">
              <w:rPr>
                <w:rFonts w:ascii="Courier New" w:hAnsi="Courier New" w:cs="Courier New"/>
              </w:rPr>
              <w:t>u(</w:t>
            </w:r>
            <w:proofErr w:type="gramEnd"/>
            <w:r w:rsidRPr="003B70F0">
              <w:rPr>
                <w:rFonts w:ascii="Courier New" w:hAnsi="Courier New" w:cs="Courier New"/>
              </w:rPr>
              <w:t>16)</w:t>
            </w:r>
          </w:p>
        </w:tc>
      </w:tr>
      <w:tr w:rsidR="00A740FF" w:rsidRPr="003B70F0" w14:paraId="10E9DD65" w14:textId="77777777" w:rsidTr="003B70F0">
        <w:tc>
          <w:tcPr>
            <w:tcW w:w="7417" w:type="dxa"/>
            <w:hideMark/>
          </w:tcPr>
          <w:p w14:paraId="71DF955C" w14:textId="77777777" w:rsidR="00A740FF" w:rsidRPr="003B70F0" w:rsidRDefault="00A740FF" w:rsidP="003B70F0">
            <w:pPr>
              <w:spacing w:before="100" w:beforeAutospacing="1" w:after="100" w:afterAutospacing="1"/>
              <w:rPr>
                <w:rFonts w:ascii="Courier New" w:hAnsi="Courier New" w:cs="Courier New"/>
              </w:rPr>
            </w:pPr>
            <w:r w:rsidRPr="003B70F0">
              <w:rPr>
                <w:rFonts w:ascii="Courier New" w:hAnsi="Courier New" w:cs="Courier New"/>
              </w:rPr>
              <w:t xml:space="preserve">        }</w:t>
            </w:r>
          </w:p>
        </w:tc>
        <w:tc>
          <w:tcPr>
            <w:tcW w:w="1593" w:type="dxa"/>
            <w:hideMark/>
          </w:tcPr>
          <w:p w14:paraId="2971E1A2" w14:textId="77777777" w:rsidR="00A740FF" w:rsidRPr="003B70F0" w:rsidRDefault="00A740FF" w:rsidP="003B70F0">
            <w:pPr>
              <w:spacing w:before="100" w:beforeAutospacing="1" w:after="100" w:afterAutospacing="1"/>
              <w:rPr>
                <w:rFonts w:ascii="Courier New" w:hAnsi="Courier New" w:cs="Courier New"/>
              </w:rPr>
            </w:pPr>
          </w:p>
        </w:tc>
      </w:tr>
      <w:tr w:rsidR="00A740FF" w:rsidRPr="003B70F0" w14:paraId="57A29752" w14:textId="77777777" w:rsidTr="003B70F0">
        <w:tc>
          <w:tcPr>
            <w:tcW w:w="7417" w:type="dxa"/>
            <w:hideMark/>
          </w:tcPr>
          <w:p w14:paraId="76DF217D" w14:textId="77777777" w:rsidR="00A740FF" w:rsidRPr="003B70F0" w:rsidRDefault="00A740FF" w:rsidP="003B70F0">
            <w:pPr>
              <w:spacing w:before="100" w:beforeAutospacing="1" w:after="100" w:afterAutospacing="1"/>
              <w:rPr>
                <w:rFonts w:ascii="Courier New" w:hAnsi="Courier New" w:cs="Courier New"/>
              </w:rPr>
            </w:pPr>
            <w:r w:rsidRPr="003B70F0">
              <w:rPr>
                <w:rFonts w:ascii="Courier New" w:hAnsi="Courier New" w:cs="Courier New"/>
              </w:rPr>
              <w:t xml:space="preserve">    }</w:t>
            </w:r>
          </w:p>
        </w:tc>
        <w:tc>
          <w:tcPr>
            <w:tcW w:w="1593" w:type="dxa"/>
            <w:hideMark/>
          </w:tcPr>
          <w:p w14:paraId="6914A248" w14:textId="77777777" w:rsidR="00A740FF" w:rsidRPr="003B70F0" w:rsidRDefault="00A740FF" w:rsidP="003B70F0">
            <w:pPr>
              <w:spacing w:before="100" w:beforeAutospacing="1" w:after="100" w:afterAutospacing="1"/>
              <w:rPr>
                <w:rFonts w:ascii="Courier New" w:hAnsi="Courier New" w:cs="Courier New"/>
              </w:rPr>
            </w:pPr>
          </w:p>
        </w:tc>
      </w:tr>
      <w:tr w:rsidR="00A740FF" w:rsidRPr="003B70F0" w14:paraId="26B7CE1E" w14:textId="77777777" w:rsidTr="003B70F0">
        <w:tc>
          <w:tcPr>
            <w:tcW w:w="7417" w:type="dxa"/>
            <w:hideMark/>
          </w:tcPr>
          <w:p w14:paraId="13940599" w14:textId="77777777" w:rsidR="00A740FF" w:rsidRPr="003B70F0" w:rsidRDefault="00A740FF" w:rsidP="003B70F0">
            <w:pPr>
              <w:spacing w:before="100" w:beforeAutospacing="1" w:after="100" w:afterAutospacing="1"/>
              <w:rPr>
                <w:rFonts w:ascii="Courier New" w:hAnsi="Courier New" w:cs="Courier New"/>
              </w:rPr>
            </w:pPr>
            <w:r w:rsidRPr="003B70F0">
              <w:rPr>
                <w:rFonts w:ascii="Courier New" w:hAnsi="Courier New" w:cs="Courier New"/>
              </w:rPr>
              <w:t>}</w:t>
            </w:r>
          </w:p>
        </w:tc>
        <w:tc>
          <w:tcPr>
            <w:tcW w:w="1593" w:type="dxa"/>
            <w:hideMark/>
          </w:tcPr>
          <w:p w14:paraId="30A78C22" w14:textId="77777777" w:rsidR="00A740FF" w:rsidRPr="003B70F0" w:rsidRDefault="00A740FF" w:rsidP="003B70F0">
            <w:pPr>
              <w:spacing w:before="100" w:beforeAutospacing="1" w:after="100" w:afterAutospacing="1"/>
              <w:rPr>
                <w:rFonts w:ascii="Courier New" w:hAnsi="Courier New" w:cs="Courier New"/>
              </w:rPr>
            </w:pPr>
          </w:p>
        </w:tc>
      </w:tr>
    </w:tbl>
    <w:p w14:paraId="0415F78C" w14:textId="77777777" w:rsidR="00A740FF" w:rsidRPr="00112407" w:rsidRDefault="00A740FF" w:rsidP="00112407">
      <w:pPr>
        <w:pStyle w:val="Heading1"/>
        <w:ind w:left="0"/>
      </w:pPr>
    </w:p>
    <w:p w14:paraId="75C5D2B3" w14:textId="50C70EC8" w:rsidR="003B70F0" w:rsidRDefault="003B70F0" w:rsidP="003B70F0">
      <w:pPr>
        <w:pStyle w:val="Heading1"/>
        <w:ind w:left="0"/>
      </w:pPr>
      <w:r>
        <w:t>5</w:t>
      </w:r>
      <w:r>
        <w:tab/>
        <w:t xml:space="preserve">Issues to study further </w:t>
      </w:r>
    </w:p>
    <w:p w14:paraId="07F2113D" w14:textId="30E57310" w:rsidR="003B70F0" w:rsidRDefault="003B70F0" w:rsidP="003B70F0">
      <w:pPr>
        <w:rPr>
          <w:rFonts w:ascii="Times New Roman" w:hAnsi="Times New Roman" w:cs="Times New Roman"/>
          <w:sz w:val="24"/>
          <w:lang w:val="en-GB"/>
        </w:rPr>
      </w:pPr>
      <w:r>
        <w:rPr>
          <w:rFonts w:ascii="Times New Roman" w:hAnsi="Times New Roman" w:cs="Times New Roman"/>
          <w:sz w:val="24"/>
          <w:lang w:val="en-GB"/>
        </w:rPr>
        <w:t xml:space="preserve">Based on the background in the earlier clauses of this document, among others the following issues </w:t>
      </w:r>
      <w:proofErr w:type="gramStart"/>
      <w:r>
        <w:rPr>
          <w:rFonts w:ascii="Times New Roman" w:hAnsi="Times New Roman" w:cs="Times New Roman"/>
          <w:sz w:val="24"/>
          <w:lang w:val="en-GB"/>
        </w:rPr>
        <w:t>are considered to be</w:t>
      </w:r>
      <w:proofErr w:type="gramEnd"/>
      <w:r>
        <w:rPr>
          <w:rFonts w:ascii="Times New Roman" w:hAnsi="Times New Roman" w:cs="Times New Roman"/>
          <w:sz w:val="24"/>
          <w:lang w:val="en-GB"/>
        </w:rPr>
        <w:t xml:space="preserve"> study:</w:t>
      </w:r>
    </w:p>
    <w:p w14:paraId="74E29633" w14:textId="77777777" w:rsidR="003B70F0" w:rsidRDefault="003B70F0" w:rsidP="003B70F0">
      <w:pPr>
        <w:pStyle w:val="ListParagraph"/>
        <w:numPr>
          <w:ilvl w:val="0"/>
          <w:numId w:val="14"/>
        </w:numPr>
        <w:rPr>
          <w:rFonts w:ascii="Times New Roman" w:hAnsi="Times New Roman" w:cs="Times New Roman"/>
          <w:sz w:val="24"/>
          <w:lang w:val="en-GB"/>
        </w:rPr>
      </w:pPr>
      <w:r>
        <w:rPr>
          <w:rFonts w:ascii="Times New Roman" w:hAnsi="Times New Roman" w:cs="Times New Roman"/>
          <w:sz w:val="24"/>
          <w:lang w:val="en-GB"/>
        </w:rPr>
        <w:t xml:space="preserve">The details of the needed metadata, </w:t>
      </w:r>
    </w:p>
    <w:p w14:paraId="1E31CEAE" w14:textId="31B7D7E7" w:rsidR="003B70F0" w:rsidRDefault="003B70F0" w:rsidP="003B70F0">
      <w:pPr>
        <w:pStyle w:val="ListParagraph"/>
        <w:numPr>
          <w:ilvl w:val="1"/>
          <w:numId w:val="14"/>
        </w:numPr>
        <w:rPr>
          <w:rFonts w:ascii="Times New Roman" w:hAnsi="Times New Roman" w:cs="Times New Roman"/>
          <w:sz w:val="24"/>
          <w:lang w:val="en-GB"/>
        </w:rPr>
      </w:pPr>
      <w:r>
        <w:rPr>
          <w:rFonts w:ascii="Times New Roman" w:hAnsi="Times New Roman" w:cs="Times New Roman"/>
          <w:sz w:val="24"/>
          <w:lang w:val="en-GB"/>
        </w:rPr>
        <w:t xml:space="preserve">is the metadata defined in clause 3 sufficient to address the use cases under </w:t>
      </w:r>
      <w:proofErr w:type="gramStart"/>
      <w:r>
        <w:rPr>
          <w:rFonts w:ascii="Times New Roman" w:hAnsi="Times New Roman" w:cs="Times New Roman"/>
          <w:sz w:val="24"/>
          <w:lang w:val="en-GB"/>
        </w:rPr>
        <w:t>consideration</w:t>
      </w:r>
      <w:proofErr w:type="gramEnd"/>
    </w:p>
    <w:p w14:paraId="6B43258B" w14:textId="02B7AE3B" w:rsidR="003B70F0" w:rsidRDefault="003B70F0" w:rsidP="003B70F0">
      <w:pPr>
        <w:pStyle w:val="ListParagraph"/>
        <w:numPr>
          <w:ilvl w:val="1"/>
          <w:numId w:val="14"/>
        </w:numPr>
        <w:rPr>
          <w:rFonts w:ascii="Times New Roman" w:hAnsi="Times New Roman" w:cs="Times New Roman"/>
          <w:sz w:val="24"/>
          <w:lang w:val="en-GB"/>
        </w:rPr>
      </w:pPr>
      <w:r>
        <w:rPr>
          <w:rFonts w:ascii="Times New Roman" w:hAnsi="Times New Roman" w:cs="Times New Roman"/>
          <w:sz w:val="24"/>
          <w:lang w:val="en-GB"/>
        </w:rPr>
        <w:t xml:space="preserve">is there any more clarification needed on the details of the </w:t>
      </w:r>
      <w:proofErr w:type="gramStart"/>
      <w:r>
        <w:rPr>
          <w:rFonts w:ascii="Times New Roman" w:hAnsi="Times New Roman" w:cs="Times New Roman"/>
          <w:sz w:val="24"/>
          <w:lang w:val="en-GB"/>
        </w:rPr>
        <w:t>metadata</w:t>
      </w:r>
      <w:proofErr w:type="gramEnd"/>
    </w:p>
    <w:p w14:paraId="62A71049" w14:textId="0D89CFD2" w:rsidR="00F47601" w:rsidRDefault="00F47601" w:rsidP="003B70F0">
      <w:pPr>
        <w:pStyle w:val="ListParagraph"/>
        <w:numPr>
          <w:ilvl w:val="1"/>
          <w:numId w:val="14"/>
        </w:numPr>
        <w:rPr>
          <w:rFonts w:ascii="Times New Roman" w:hAnsi="Times New Roman" w:cs="Times New Roman"/>
          <w:sz w:val="24"/>
          <w:lang w:val="en-GB"/>
        </w:rPr>
      </w:pPr>
      <w:r>
        <w:rPr>
          <w:rFonts w:ascii="Times New Roman" w:hAnsi="Times New Roman" w:cs="Times New Roman"/>
          <w:sz w:val="24"/>
          <w:lang w:val="en-GB"/>
        </w:rPr>
        <w:t>Does the information apply in the same manner to audio and video?</w:t>
      </w:r>
    </w:p>
    <w:p w14:paraId="35462FA5" w14:textId="0A05EB1B" w:rsidR="003B70F0" w:rsidRDefault="003B70F0" w:rsidP="003B70F0">
      <w:pPr>
        <w:pStyle w:val="ListParagraph"/>
        <w:numPr>
          <w:ilvl w:val="0"/>
          <w:numId w:val="14"/>
        </w:numPr>
        <w:rPr>
          <w:rFonts w:ascii="Times New Roman" w:hAnsi="Times New Roman" w:cs="Times New Roman"/>
          <w:sz w:val="24"/>
          <w:lang w:val="en-GB"/>
        </w:rPr>
      </w:pPr>
      <w:r>
        <w:rPr>
          <w:rFonts w:ascii="Times New Roman" w:hAnsi="Times New Roman" w:cs="Times New Roman"/>
          <w:sz w:val="24"/>
          <w:lang w:val="en-GB"/>
        </w:rPr>
        <w:t>The carriage of the metadata</w:t>
      </w:r>
    </w:p>
    <w:p w14:paraId="01354AF8" w14:textId="07B3729B" w:rsidR="003B70F0" w:rsidRDefault="003B70F0" w:rsidP="003B70F0">
      <w:pPr>
        <w:pStyle w:val="ListParagraph"/>
        <w:numPr>
          <w:ilvl w:val="1"/>
          <w:numId w:val="14"/>
        </w:numPr>
        <w:rPr>
          <w:rFonts w:ascii="Times New Roman" w:hAnsi="Times New Roman" w:cs="Times New Roman"/>
          <w:sz w:val="24"/>
          <w:lang w:val="en-GB"/>
        </w:rPr>
      </w:pPr>
      <w:r>
        <w:rPr>
          <w:rFonts w:ascii="Times New Roman" w:hAnsi="Times New Roman" w:cs="Times New Roman"/>
          <w:sz w:val="24"/>
          <w:lang w:val="en-GB"/>
        </w:rPr>
        <w:t>Is the metadata preferably delivered</w:t>
      </w:r>
      <w:r w:rsidR="00F47601">
        <w:rPr>
          <w:rFonts w:ascii="Times New Roman" w:hAnsi="Times New Roman" w:cs="Times New Roman"/>
          <w:sz w:val="24"/>
          <w:lang w:val="en-GB"/>
        </w:rPr>
        <w:t xml:space="preserve"> on system level or attached to the media sample?</w:t>
      </w:r>
    </w:p>
    <w:p w14:paraId="60243AD2" w14:textId="3C0B204F" w:rsidR="00F47601" w:rsidRDefault="00F47601" w:rsidP="003B70F0">
      <w:pPr>
        <w:pStyle w:val="ListParagraph"/>
        <w:numPr>
          <w:ilvl w:val="1"/>
          <w:numId w:val="14"/>
        </w:numPr>
        <w:rPr>
          <w:rFonts w:ascii="Times New Roman" w:hAnsi="Times New Roman" w:cs="Times New Roman"/>
          <w:sz w:val="24"/>
          <w:lang w:val="en-GB"/>
        </w:rPr>
      </w:pPr>
      <w:r>
        <w:rPr>
          <w:rFonts w:ascii="Times New Roman" w:hAnsi="Times New Roman" w:cs="Times New Roman"/>
          <w:sz w:val="24"/>
          <w:lang w:val="en-GB"/>
        </w:rPr>
        <w:lastRenderedPageBreak/>
        <w:t xml:space="preserve">Is SEI message a suitable way to deliver such </w:t>
      </w:r>
      <w:proofErr w:type="spellStart"/>
      <w:r>
        <w:rPr>
          <w:rFonts w:ascii="Times New Roman" w:hAnsi="Times New Roman" w:cs="Times New Roman"/>
          <w:sz w:val="24"/>
          <w:lang w:val="en-GB"/>
        </w:rPr>
        <w:t>inband</w:t>
      </w:r>
      <w:proofErr w:type="spellEnd"/>
      <w:r>
        <w:rPr>
          <w:rFonts w:ascii="Times New Roman" w:hAnsi="Times New Roman" w:cs="Times New Roman"/>
          <w:sz w:val="24"/>
          <w:lang w:val="en-GB"/>
        </w:rPr>
        <w:t xml:space="preserve"> metadata? If </w:t>
      </w:r>
      <w:proofErr w:type="gramStart"/>
      <w:r>
        <w:rPr>
          <w:rFonts w:ascii="Times New Roman" w:hAnsi="Times New Roman" w:cs="Times New Roman"/>
          <w:sz w:val="24"/>
          <w:lang w:val="en-GB"/>
        </w:rPr>
        <w:t>so</w:t>
      </w:r>
      <w:proofErr w:type="gramEnd"/>
      <w:r>
        <w:rPr>
          <w:rFonts w:ascii="Times New Roman" w:hAnsi="Times New Roman" w:cs="Times New Roman"/>
          <w:sz w:val="24"/>
          <w:lang w:val="en-GB"/>
        </w:rPr>
        <w:t xml:space="preserve"> is the proposal in clause 4 sufficient. What additional details need to be defined?</w:t>
      </w:r>
    </w:p>
    <w:p w14:paraId="5A4A7C25" w14:textId="756AF1E2" w:rsidR="00F47601" w:rsidRPr="003B70F0" w:rsidRDefault="00F47601" w:rsidP="003B70F0">
      <w:pPr>
        <w:pStyle w:val="ListParagraph"/>
        <w:numPr>
          <w:ilvl w:val="1"/>
          <w:numId w:val="14"/>
        </w:numPr>
        <w:rPr>
          <w:rFonts w:ascii="Times New Roman" w:hAnsi="Times New Roman" w:cs="Times New Roman"/>
          <w:sz w:val="24"/>
          <w:lang w:val="en-GB"/>
        </w:rPr>
      </w:pPr>
      <w:r>
        <w:rPr>
          <w:rFonts w:ascii="Times New Roman" w:hAnsi="Times New Roman" w:cs="Times New Roman"/>
          <w:sz w:val="24"/>
          <w:lang w:val="en-GB"/>
        </w:rPr>
        <w:t xml:space="preserve">How could equivalent information be carried in audio streams? </w:t>
      </w:r>
    </w:p>
    <w:p w14:paraId="2A238EAC" w14:textId="07A40E82" w:rsidR="003B70F0" w:rsidRDefault="00F47601">
      <w:pPr>
        <w:rPr>
          <w:rFonts w:ascii="Times New Roman" w:hAnsi="Times New Roman" w:cs="Times New Roman"/>
          <w:sz w:val="24"/>
          <w:lang w:val="en-GB"/>
        </w:rPr>
      </w:pPr>
      <w:r>
        <w:rPr>
          <w:rFonts w:ascii="Times New Roman" w:hAnsi="Times New Roman" w:cs="Times New Roman"/>
          <w:sz w:val="24"/>
          <w:lang w:val="en-GB"/>
        </w:rPr>
        <w:t>Input on the above questions as well as additional information is welcome for MPEG#144.</w:t>
      </w:r>
    </w:p>
    <w:p w14:paraId="6B81FA7A" w14:textId="77777777" w:rsidR="00112407" w:rsidRDefault="00112407">
      <w:pPr>
        <w:rPr>
          <w:rFonts w:ascii="Times New Roman" w:hAnsi="Times New Roman" w:cs="Times New Roman"/>
          <w:sz w:val="24"/>
          <w:lang w:val="en-GB"/>
        </w:rPr>
      </w:pPr>
    </w:p>
    <w:sectPr w:rsidR="00112407" w:rsidSect="00BC1590">
      <w:headerReference w:type="default" r:id="rId23"/>
      <w:footerReference w:type="default" r:id="rId24"/>
      <w:pgSz w:w="11900" w:h="16840"/>
      <w:pgMar w:top="1701" w:right="1440" w:bottom="1440" w:left="1440" w:header="720" w:footer="720" w:gutter="0"/>
      <w:pgNumType w:start="1"/>
      <w:cols w:space="720"/>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2B71A26" w14:textId="77777777" w:rsidR="009C5B23" w:rsidRDefault="009C5B23" w:rsidP="009E784A">
      <w:r>
        <w:separator/>
      </w:r>
    </w:p>
  </w:endnote>
  <w:endnote w:type="continuationSeparator" w:id="0">
    <w:p w14:paraId="148576A1" w14:textId="77777777" w:rsidR="009C5B23" w:rsidRDefault="009C5B23" w:rsidP="009E784A">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Calibri">
    <w:panose1 w:val="020F0502020204030204"/>
    <w:charset w:val="00"/>
    <w:family w:val="swiss"/>
    <w:pitch w:val="variable"/>
    <w:sig w:usb0="E4002EFF" w:usb1="C000247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Malgun Gothic">
    <w:panose1 w:val="020B0503020000020004"/>
    <w:charset w:val="81"/>
    <w:family w:val="swiss"/>
    <w:pitch w:val="variable"/>
    <w:sig w:usb0="9000002F" w:usb1="29D77CFB" w:usb2="00000012" w:usb3="00000000" w:csb0="00080001" w:csb1="00000000"/>
  </w:font>
  <w:font w:name="MS Gothic">
    <w:altName w:val="ＭＳ ゴシック"/>
    <w:panose1 w:val="020B06090702050802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7D12219" w14:textId="77777777" w:rsidR="00BD4DC4" w:rsidRDefault="00BD4DC4">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D969F18" w14:textId="77777777" w:rsidR="00BD4DC4" w:rsidRDefault="00BD4DC4">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4C6B3E8" w14:textId="77777777" w:rsidR="00BD4DC4" w:rsidRDefault="00BD4DC4">
    <w:pPr>
      <w:pStyle w:val="Footer"/>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CCBA565" w14:textId="77777777" w:rsidR="00E0681D" w:rsidRPr="00E0681D" w:rsidRDefault="00000000" w:rsidP="00E0681D">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D79D2A5" w14:textId="77777777" w:rsidR="009C5B23" w:rsidRDefault="009C5B23" w:rsidP="009E784A">
      <w:r>
        <w:separator/>
      </w:r>
    </w:p>
  </w:footnote>
  <w:footnote w:type="continuationSeparator" w:id="0">
    <w:p w14:paraId="3A6DA034" w14:textId="77777777" w:rsidR="009C5B23" w:rsidRDefault="009C5B23" w:rsidP="009E784A">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0C12662" w14:textId="77777777" w:rsidR="00BD4DC4" w:rsidRDefault="00BD4DC4">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3E76A35" w14:textId="77777777" w:rsidR="00BD4DC4" w:rsidRDefault="00BD4DC4">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4CF511A" w14:textId="77777777" w:rsidR="00BD4DC4" w:rsidRDefault="00BD4DC4">
    <w:pPr>
      <w:pStyle w:val="Heade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7A0DE65" w14:textId="77777777" w:rsidR="00E0681D" w:rsidRPr="00E0681D" w:rsidRDefault="00000000" w:rsidP="00E0681D">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182923D3"/>
    <w:multiLevelType w:val="hybridMultilevel"/>
    <w:tmpl w:val="05B6956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1C9E0122"/>
    <w:multiLevelType w:val="multilevel"/>
    <w:tmpl w:val="541E915A"/>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cs="Times New Roman"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abstractNum w:abstractNumId="2" w15:restartNumberingAfterBreak="0">
    <w:nsid w:val="356A6DF8"/>
    <w:multiLevelType w:val="hybridMultilevel"/>
    <w:tmpl w:val="FF2490F0"/>
    <w:lvl w:ilvl="0" w:tplc="895C3494">
      <w:start w:val="5"/>
      <w:numFmt w:val="bullet"/>
      <w:lvlText w:val="-"/>
      <w:lvlJc w:val="left"/>
      <w:pPr>
        <w:ind w:left="720" w:hanging="360"/>
      </w:pPr>
      <w:rPr>
        <w:rFonts w:ascii="Times New Roman" w:eastAsia="Arial" w:hAnsi="Times New Roman" w:cs="Times New Roman"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42672BEB"/>
    <w:multiLevelType w:val="hybridMultilevel"/>
    <w:tmpl w:val="00B44B72"/>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15:restartNumberingAfterBreak="0">
    <w:nsid w:val="61D57937"/>
    <w:multiLevelType w:val="hybridMultilevel"/>
    <w:tmpl w:val="68BC712C"/>
    <w:lvl w:ilvl="0" w:tplc="895C3494">
      <w:start w:val="5"/>
      <w:numFmt w:val="bullet"/>
      <w:lvlText w:val="-"/>
      <w:lvlJc w:val="left"/>
      <w:pPr>
        <w:ind w:left="720" w:hanging="360"/>
      </w:pPr>
      <w:rPr>
        <w:rFonts w:ascii="Times New Roman" w:eastAsia="Arial"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62D85581"/>
    <w:multiLevelType w:val="hybridMultilevel"/>
    <w:tmpl w:val="0352DC74"/>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6" w15:restartNumberingAfterBreak="0">
    <w:nsid w:val="632A1566"/>
    <w:multiLevelType w:val="multilevel"/>
    <w:tmpl w:val="209440B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7" w15:restartNumberingAfterBreak="0">
    <w:nsid w:val="640319D9"/>
    <w:multiLevelType w:val="hybridMultilevel"/>
    <w:tmpl w:val="64987860"/>
    <w:lvl w:ilvl="0" w:tplc="0409000F">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8" w15:restartNumberingAfterBreak="0">
    <w:nsid w:val="696B6E02"/>
    <w:multiLevelType w:val="multilevel"/>
    <w:tmpl w:val="E41C889C"/>
    <w:lvl w:ilvl="0">
      <w:start w:val="1"/>
      <w:numFmt w:val="decimal"/>
      <w:lvlText w:val="%1"/>
      <w:lvlJc w:val="left"/>
      <w:pPr>
        <w:ind w:left="432" w:hanging="432"/>
      </w:pPr>
      <w:rPr>
        <w:rFonts w:ascii="Times New Roman" w:hAnsi="Times New Roman" w:cs="Times New Roman" w:hint="default"/>
      </w:rPr>
    </w:lvl>
    <w:lvl w:ilvl="1">
      <w:start w:val="1"/>
      <w:numFmt w:val="decimal"/>
      <w:lvlText w:val="%1.%2"/>
      <w:lvlJc w:val="left"/>
      <w:pPr>
        <w:ind w:left="720" w:hanging="720"/>
      </w:pPr>
      <w:rPr>
        <w:rFonts w:hint="default"/>
        <w:sz w:val="22"/>
      </w:rPr>
    </w:lvl>
    <w:lvl w:ilvl="2">
      <w:start w:val="1"/>
      <w:numFmt w:val="decimal"/>
      <w:lvlText w:val="%1.%2.%3"/>
      <w:lvlJc w:val="left"/>
      <w:pPr>
        <w:ind w:left="720" w:hanging="720"/>
      </w:pPr>
      <w:rPr>
        <w:rFonts w:hint="default"/>
      </w:rPr>
    </w:lvl>
    <w:lvl w:ilvl="3">
      <w:start w:val="1"/>
      <w:numFmt w:val="decimal"/>
      <w:lvlText w:val="%1.%2.%3.%4"/>
      <w:lvlJc w:val="left"/>
      <w:pPr>
        <w:ind w:left="864" w:hanging="86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9" w15:restartNumberingAfterBreak="0">
    <w:nsid w:val="69E53D37"/>
    <w:multiLevelType w:val="hybridMultilevel"/>
    <w:tmpl w:val="33D6FF7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717D22DC"/>
    <w:multiLevelType w:val="hybridMultilevel"/>
    <w:tmpl w:val="0C1CFA6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72CE13FB"/>
    <w:multiLevelType w:val="hybridMultilevel"/>
    <w:tmpl w:val="8166A63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74065CD2"/>
    <w:multiLevelType w:val="hybridMultilevel"/>
    <w:tmpl w:val="22D489EC"/>
    <w:lvl w:ilvl="0" w:tplc="A51CC1A4">
      <w:start w:val="1"/>
      <w:numFmt w:val="bullet"/>
      <w:lvlText w:val="-"/>
      <w:lvlJc w:val="left"/>
      <w:pPr>
        <w:ind w:left="720" w:hanging="360"/>
      </w:pPr>
      <w:rPr>
        <w:rFonts w:ascii="Times New Roman" w:eastAsia="SimSun" w:hAnsi="Times New Roman" w:cs="Times New Roman" w:hint="default"/>
      </w:rPr>
    </w:lvl>
    <w:lvl w:ilvl="1" w:tplc="20000003" w:tentative="1">
      <w:start w:val="1"/>
      <w:numFmt w:val="bullet"/>
      <w:lvlText w:val="o"/>
      <w:lvlJc w:val="left"/>
      <w:pPr>
        <w:ind w:left="1440" w:hanging="360"/>
      </w:pPr>
      <w:rPr>
        <w:rFonts w:ascii="Courier New" w:hAnsi="Courier New" w:cs="Courier New" w:hint="default"/>
      </w:rPr>
    </w:lvl>
    <w:lvl w:ilvl="2" w:tplc="20000005" w:tentative="1">
      <w:start w:val="1"/>
      <w:numFmt w:val="bullet"/>
      <w:lvlText w:val=""/>
      <w:lvlJc w:val="left"/>
      <w:pPr>
        <w:ind w:left="2160" w:hanging="360"/>
      </w:pPr>
      <w:rPr>
        <w:rFonts w:ascii="Wingdings" w:hAnsi="Wingdings" w:hint="default"/>
      </w:rPr>
    </w:lvl>
    <w:lvl w:ilvl="3" w:tplc="20000001" w:tentative="1">
      <w:start w:val="1"/>
      <w:numFmt w:val="bullet"/>
      <w:lvlText w:val=""/>
      <w:lvlJc w:val="left"/>
      <w:pPr>
        <w:ind w:left="2880" w:hanging="360"/>
      </w:pPr>
      <w:rPr>
        <w:rFonts w:ascii="Symbol" w:hAnsi="Symbol" w:hint="default"/>
      </w:rPr>
    </w:lvl>
    <w:lvl w:ilvl="4" w:tplc="20000003" w:tentative="1">
      <w:start w:val="1"/>
      <w:numFmt w:val="bullet"/>
      <w:lvlText w:val="o"/>
      <w:lvlJc w:val="left"/>
      <w:pPr>
        <w:ind w:left="3600" w:hanging="360"/>
      </w:pPr>
      <w:rPr>
        <w:rFonts w:ascii="Courier New" w:hAnsi="Courier New" w:cs="Courier New" w:hint="default"/>
      </w:rPr>
    </w:lvl>
    <w:lvl w:ilvl="5" w:tplc="20000005" w:tentative="1">
      <w:start w:val="1"/>
      <w:numFmt w:val="bullet"/>
      <w:lvlText w:val=""/>
      <w:lvlJc w:val="left"/>
      <w:pPr>
        <w:ind w:left="4320" w:hanging="360"/>
      </w:pPr>
      <w:rPr>
        <w:rFonts w:ascii="Wingdings" w:hAnsi="Wingdings" w:hint="default"/>
      </w:rPr>
    </w:lvl>
    <w:lvl w:ilvl="6" w:tplc="20000001" w:tentative="1">
      <w:start w:val="1"/>
      <w:numFmt w:val="bullet"/>
      <w:lvlText w:val=""/>
      <w:lvlJc w:val="left"/>
      <w:pPr>
        <w:ind w:left="5040" w:hanging="360"/>
      </w:pPr>
      <w:rPr>
        <w:rFonts w:ascii="Symbol" w:hAnsi="Symbol" w:hint="default"/>
      </w:rPr>
    </w:lvl>
    <w:lvl w:ilvl="7" w:tplc="20000003" w:tentative="1">
      <w:start w:val="1"/>
      <w:numFmt w:val="bullet"/>
      <w:lvlText w:val="o"/>
      <w:lvlJc w:val="left"/>
      <w:pPr>
        <w:ind w:left="5760" w:hanging="360"/>
      </w:pPr>
      <w:rPr>
        <w:rFonts w:ascii="Courier New" w:hAnsi="Courier New" w:cs="Courier New" w:hint="default"/>
      </w:rPr>
    </w:lvl>
    <w:lvl w:ilvl="8" w:tplc="20000005" w:tentative="1">
      <w:start w:val="1"/>
      <w:numFmt w:val="bullet"/>
      <w:lvlText w:val=""/>
      <w:lvlJc w:val="left"/>
      <w:pPr>
        <w:ind w:left="6480" w:hanging="360"/>
      </w:pPr>
      <w:rPr>
        <w:rFonts w:ascii="Wingdings" w:hAnsi="Wingdings" w:hint="default"/>
      </w:rPr>
    </w:lvl>
  </w:abstractNum>
  <w:abstractNum w:abstractNumId="13" w15:restartNumberingAfterBreak="0">
    <w:nsid w:val="74942FDE"/>
    <w:multiLevelType w:val="hybridMultilevel"/>
    <w:tmpl w:val="25580DEC"/>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num w:numId="1" w16cid:durableId="1616447909">
    <w:abstractNumId w:val="5"/>
  </w:num>
  <w:num w:numId="2" w16cid:durableId="254556790">
    <w:abstractNumId w:val="6"/>
  </w:num>
  <w:num w:numId="3" w16cid:durableId="119610895">
    <w:abstractNumId w:val="7"/>
  </w:num>
  <w:num w:numId="4" w16cid:durableId="52117332">
    <w:abstractNumId w:val="13"/>
  </w:num>
  <w:num w:numId="5" w16cid:durableId="474369465">
    <w:abstractNumId w:val="10"/>
  </w:num>
  <w:num w:numId="6" w16cid:durableId="1435590653">
    <w:abstractNumId w:val="1"/>
  </w:num>
  <w:num w:numId="7" w16cid:durableId="1065564460">
    <w:abstractNumId w:val="12"/>
  </w:num>
  <w:num w:numId="8" w16cid:durableId="422577361">
    <w:abstractNumId w:val="8"/>
  </w:num>
  <w:num w:numId="9" w16cid:durableId="1996564076">
    <w:abstractNumId w:val="0"/>
  </w:num>
  <w:num w:numId="10" w16cid:durableId="697663194">
    <w:abstractNumId w:val="3"/>
  </w:num>
  <w:num w:numId="11" w16cid:durableId="2140144749">
    <w:abstractNumId w:val="9"/>
  </w:num>
  <w:num w:numId="12" w16cid:durableId="24715992">
    <w:abstractNumId w:val="11"/>
  </w:num>
  <w:num w:numId="13" w16cid:durableId="52588773">
    <w:abstractNumId w:val="4"/>
  </w:num>
  <w:num w:numId="14" w16cid:durableId="1071460706">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90"/>
  <w:doNotDisplayPageBoundaries/>
  <w:bordersDoNotSurroundHeader/>
  <w:bordersDoNotSurroundFooter/>
  <w:proofState w:spelling="clean" w:grammar="clean"/>
  <w:defaultTabStop w:val="720"/>
  <w:drawingGridHorizontalSpacing w:val="110"/>
  <w:displayHorizontalDrawingGridEvery w:val="2"/>
  <w:characterSpacingControl w:val="doNotCompress"/>
  <w:hdrShapeDefaults>
    <o:shapedefaults v:ext="edit" spidmax="2050">
      <v:textbox inset="5.85pt,.7pt,5.85pt,.7pt"/>
    </o:shapedefaults>
  </w:hdrShapeDefaults>
  <w:footnotePr>
    <w:footnote w:id="-1"/>
    <w:footnote w:id="0"/>
  </w:footnotePr>
  <w:endnotePr>
    <w:endnote w:id="-1"/>
    <w:endnote w:id="0"/>
  </w:endnotePr>
  <w:compat>
    <w:ulTrailSpac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B798F"/>
    <w:rsid w:val="00055BE3"/>
    <w:rsid w:val="00082458"/>
    <w:rsid w:val="00083C99"/>
    <w:rsid w:val="000968DA"/>
    <w:rsid w:val="000C78E6"/>
    <w:rsid w:val="000E7D99"/>
    <w:rsid w:val="00112407"/>
    <w:rsid w:val="0017051E"/>
    <w:rsid w:val="0018563E"/>
    <w:rsid w:val="00195FF0"/>
    <w:rsid w:val="00196997"/>
    <w:rsid w:val="001E18A9"/>
    <w:rsid w:val="002278C5"/>
    <w:rsid w:val="00263789"/>
    <w:rsid w:val="003226C8"/>
    <w:rsid w:val="00385C5D"/>
    <w:rsid w:val="003B0FC6"/>
    <w:rsid w:val="003B70F0"/>
    <w:rsid w:val="003F4C08"/>
    <w:rsid w:val="004C352E"/>
    <w:rsid w:val="004E459B"/>
    <w:rsid w:val="004E45B6"/>
    <w:rsid w:val="004F5473"/>
    <w:rsid w:val="00540DEA"/>
    <w:rsid w:val="00553F6E"/>
    <w:rsid w:val="005612C2"/>
    <w:rsid w:val="005B5B07"/>
    <w:rsid w:val="005C2A51"/>
    <w:rsid w:val="00616786"/>
    <w:rsid w:val="00622C6C"/>
    <w:rsid w:val="0063127E"/>
    <w:rsid w:val="00651912"/>
    <w:rsid w:val="007765A3"/>
    <w:rsid w:val="007F537F"/>
    <w:rsid w:val="00804D88"/>
    <w:rsid w:val="00805670"/>
    <w:rsid w:val="00811556"/>
    <w:rsid w:val="00812441"/>
    <w:rsid w:val="00812C35"/>
    <w:rsid w:val="00827179"/>
    <w:rsid w:val="00881CCB"/>
    <w:rsid w:val="008E1BEB"/>
    <w:rsid w:val="008E7795"/>
    <w:rsid w:val="00954B0D"/>
    <w:rsid w:val="009636E0"/>
    <w:rsid w:val="00980E7B"/>
    <w:rsid w:val="009B09C2"/>
    <w:rsid w:val="009C464E"/>
    <w:rsid w:val="009C5AAC"/>
    <w:rsid w:val="009C5B23"/>
    <w:rsid w:val="009D5D9F"/>
    <w:rsid w:val="009E0338"/>
    <w:rsid w:val="009E784A"/>
    <w:rsid w:val="00A3087C"/>
    <w:rsid w:val="00A740FF"/>
    <w:rsid w:val="00B03507"/>
    <w:rsid w:val="00B10D58"/>
    <w:rsid w:val="00B24CCE"/>
    <w:rsid w:val="00B53918"/>
    <w:rsid w:val="00B62642"/>
    <w:rsid w:val="00BA60FC"/>
    <w:rsid w:val="00BC1590"/>
    <w:rsid w:val="00BD4DC4"/>
    <w:rsid w:val="00BF7E6E"/>
    <w:rsid w:val="00C00EE5"/>
    <w:rsid w:val="00C955C7"/>
    <w:rsid w:val="00CB798F"/>
    <w:rsid w:val="00CD36BE"/>
    <w:rsid w:val="00CF1629"/>
    <w:rsid w:val="00D437AA"/>
    <w:rsid w:val="00D6643C"/>
    <w:rsid w:val="00D709E9"/>
    <w:rsid w:val="00DA2443"/>
    <w:rsid w:val="00E320F0"/>
    <w:rsid w:val="00E565AB"/>
    <w:rsid w:val="00E843CE"/>
    <w:rsid w:val="00E9507F"/>
    <w:rsid w:val="00E965CC"/>
    <w:rsid w:val="00EA12EF"/>
    <w:rsid w:val="00EF2D59"/>
    <w:rsid w:val="00F03F9B"/>
    <w:rsid w:val="00F419DA"/>
    <w:rsid w:val="00F47601"/>
    <w:rsid w:val="00F73309"/>
    <w:rsid w:val="00FC50D3"/>
    <w:rsid w:val="00FF2653"/>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v:textbox inset="5.85pt,.7pt,5.85pt,.7pt"/>
    </o:shapedefaults>
    <o:shapelayout v:ext="edit">
      <o:idmap v:ext="edit" data="2"/>
    </o:shapelayout>
  </w:shapeDefaults>
  <w:decimalSymbol w:val="."/>
  <w:listSeparator w:val=","/>
  <w14:docId w14:val="757BC0E5"/>
  <w15:docId w15:val="{3E19EF59-E53F-9C45-8447-CDCFF117E72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2"/>
        <w:szCs w:val="22"/>
        <w:lang w:val="en-US" w:eastAsia="en-US" w:bidi="ar-SA"/>
      </w:rPr>
    </w:rPrDefault>
    <w:pPrDefault>
      <w:pPr>
        <w:widowControl w:val="0"/>
        <w:autoSpaceDE w:val="0"/>
        <w:autoSpaceDN w:val="0"/>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112407"/>
    <w:pPr>
      <w:spacing w:after="120"/>
    </w:pPr>
    <w:rPr>
      <w:rFonts w:ascii="Arial" w:eastAsia="Arial" w:hAnsi="Arial" w:cs="Arial"/>
    </w:rPr>
  </w:style>
  <w:style w:type="paragraph" w:styleId="Heading1">
    <w:name w:val="heading 1"/>
    <w:basedOn w:val="Normal"/>
    <w:link w:val="Heading1Char"/>
    <w:uiPriority w:val="9"/>
    <w:qFormat/>
    <w:pPr>
      <w:ind w:left="104"/>
      <w:outlineLvl w:val="0"/>
    </w:pPr>
    <w:rPr>
      <w:b/>
      <w:bCs/>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customStyle="1" w:styleId="TableNormal1">
    <w:name w:val="Table Normal1"/>
    <w:uiPriority w:val="2"/>
    <w:semiHidden/>
    <w:unhideWhenUsed/>
    <w:qFormat/>
    <w:tblPr>
      <w:tblInd w:w="0" w:type="dxa"/>
      <w:tblCellMar>
        <w:top w:w="0" w:type="dxa"/>
        <w:left w:w="0" w:type="dxa"/>
        <w:bottom w:w="0" w:type="dxa"/>
        <w:right w:w="0" w:type="dxa"/>
      </w:tblCellMar>
    </w:tblPr>
  </w:style>
  <w:style w:type="paragraph" w:styleId="BodyText">
    <w:name w:val="Body Text"/>
    <w:basedOn w:val="Normal"/>
    <w:link w:val="BodyTextChar"/>
    <w:uiPriority w:val="1"/>
    <w:qFormat/>
    <w:pPr>
      <w:spacing w:before="1"/>
    </w:pPr>
    <w:rPr>
      <w:sz w:val="24"/>
      <w:szCs w:val="24"/>
    </w:rPr>
  </w:style>
  <w:style w:type="paragraph" w:styleId="Title">
    <w:name w:val="Title"/>
    <w:basedOn w:val="Normal"/>
    <w:uiPriority w:val="10"/>
    <w:qFormat/>
    <w:pPr>
      <w:spacing w:before="90"/>
      <w:ind w:left="1194"/>
    </w:pPr>
    <w:rPr>
      <w:b/>
      <w:bCs/>
      <w:sz w:val="29"/>
      <w:szCs w:val="29"/>
      <w:u w:val="single" w:color="000000"/>
    </w:rPr>
  </w:style>
  <w:style w:type="paragraph" w:styleId="ListParagraph">
    <w:name w:val="List Paragraph"/>
    <w:aliases w:val="Task Body,List1,Viñetas (Inicio Parrafo),3 Txt tabla,Zerrenda-paragrafoa,Lista multicolor - Énfasis 11,List11,Vi–etas (Inicio Parrafo),Lista multicolor - ƒnfasis 11,Lista 1,body 2,lp1,lp11,Bulleted Text,Heading table,List111,numbered,列出段落"/>
    <w:basedOn w:val="Normal"/>
    <w:link w:val="ListParagraphChar"/>
    <w:uiPriority w:val="34"/>
    <w:qFormat/>
  </w:style>
  <w:style w:type="paragraph" w:customStyle="1" w:styleId="TableParagraph">
    <w:name w:val="Table Paragraph"/>
    <w:basedOn w:val="Normal"/>
    <w:uiPriority w:val="1"/>
    <w:qFormat/>
  </w:style>
  <w:style w:type="character" w:styleId="Hyperlink">
    <w:name w:val="Hyperlink"/>
    <w:rsid w:val="00FF2653"/>
    <w:rPr>
      <w:color w:val="0000FF"/>
      <w:u w:val="single"/>
    </w:rPr>
  </w:style>
  <w:style w:type="paragraph" w:styleId="NormalWeb">
    <w:name w:val="Normal (Web)"/>
    <w:basedOn w:val="Normal"/>
    <w:uiPriority w:val="99"/>
    <w:unhideWhenUsed/>
    <w:rsid w:val="00FF2653"/>
    <w:pPr>
      <w:autoSpaceDE/>
      <w:autoSpaceDN/>
      <w:spacing w:before="100" w:beforeAutospacing="1" w:after="100" w:afterAutospacing="1" w:line="276" w:lineRule="auto"/>
    </w:pPr>
    <w:rPr>
      <w:rFonts w:ascii="Calibri" w:eastAsia="Times New Roman" w:hAnsi="Calibri" w:cs="Times New Roman"/>
      <w:lang w:eastAsia="zh-TW"/>
    </w:rPr>
  </w:style>
  <w:style w:type="character" w:customStyle="1" w:styleId="BodyTextChar">
    <w:name w:val="Body Text Char"/>
    <w:basedOn w:val="DefaultParagraphFont"/>
    <w:link w:val="BodyText"/>
    <w:uiPriority w:val="1"/>
    <w:rsid w:val="00FF2653"/>
    <w:rPr>
      <w:rFonts w:ascii="Arial" w:eastAsia="Arial" w:hAnsi="Arial" w:cs="Arial"/>
      <w:sz w:val="24"/>
      <w:szCs w:val="24"/>
    </w:rPr>
  </w:style>
  <w:style w:type="character" w:styleId="Strong">
    <w:name w:val="Strong"/>
    <w:basedOn w:val="DefaultParagraphFont"/>
    <w:uiPriority w:val="22"/>
    <w:qFormat/>
    <w:rsid w:val="00FF2653"/>
    <w:rPr>
      <w:b/>
      <w:bCs/>
    </w:rPr>
  </w:style>
  <w:style w:type="character" w:styleId="UnresolvedMention">
    <w:name w:val="Unresolved Mention"/>
    <w:basedOn w:val="DefaultParagraphFont"/>
    <w:uiPriority w:val="99"/>
    <w:semiHidden/>
    <w:unhideWhenUsed/>
    <w:rsid w:val="00FF2653"/>
    <w:rPr>
      <w:color w:val="605E5C"/>
      <w:shd w:val="clear" w:color="auto" w:fill="E1DFDD"/>
    </w:rPr>
  </w:style>
  <w:style w:type="paragraph" w:styleId="Header">
    <w:name w:val="header"/>
    <w:basedOn w:val="Normal"/>
    <w:link w:val="HeaderChar"/>
    <w:uiPriority w:val="99"/>
    <w:unhideWhenUsed/>
    <w:rsid w:val="009E784A"/>
    <w:pPr>
      <w:tabs>
        <w:tab w:val="center" w:pos="4680"/>
        <w:tab w:val="right" w:pos="9360"/>
      </w:tabs>
    </w:pPr>
  </w:style>
  <w:style w:type="character" w:customStyle="1" w:styleId="HeaderChar">
    <w:name w:val="Header Char"/>
    <w:basedOn w:val="DefaultParagraphFont"/>
    <w:link w:val="Header"/>
    <w:uiPriority w:val="99"/>
    <w:rsid w:val="009E784A"/>
    <w:rPr>
      <w:rFonts w:ascii="Arial" w:eastAsia="Arial" w:hAnsi="Arial" w:cs="Arial"/>
    </w:rPr>
  </w:style>
  <w:style w:type="paragraph" w:styleId="Footer">
    <w:name w:val="footer"/>
    <w:basedOn w:val="Normal"/>
    <w:link w:val="FooterChar"/>
    <w:uiPriority w:val="99"/>
    <w:unhideWhenUsed/>
    <w:rsid w:val="009E784A"/>
    <w:pPr>
      <w:tabs>
        <w:tab w:val="center" w:pos="4680"/>
        <w:tab w:val="right" w:pos="9360"/>
      </w:tabs>
    </w:pPr>
  </w:style>
  <w:style w:type="character" w:customStyle="1" w:styleId="FooterChar">
    <w:name w:val="Footer Char"/>
    <w:basedOn w:val="DefaultParagraphFont"/>
    <w:link w:val="Footer"/>
    <w:uiPriority w:val="99"/>
    <w:rsid w:val="009E784A"/>
    <w:rPr>
      <w:rFonts w:ascii="Arial" w:eastAsia="Arial" w:hAnsi="Arial" w:cs="Arial"/>
    </w:rPr>
  </w:style>
  <w:style w:type="paragraph" w:customStyle="1" w:styleId="ISOMB">
    <w:name w:val="ISO_MB"/>
    <w:basedOn w:val="Normal"/>
    <w:rsid w:val="00BA60FC"/>
    <w:pPr>
      <w:widowControl/>
      <w:autoSpaceDE/>
      <w:autoSpaceDN/>
      <w:spacing w:before="210" w:line="210" w:lineRule="exact"/>
    </w:pPr>
    <w:rPr>
      <w:rFonts w:eastAsia="Times New Roman" w:cs="Times New Roman"/>
      <w:sz w:val="18"/>
      <w:szCs w:val="20"/>
      <w:lang w:val="en-GB"/>
    </w:rPr>
  </w:style>
  <w:style w:type="paragraph" w:customStyle="1" w:styleId="ISOClause">
    <w:name w:val="ISO_Clause"/>
    <w:basedOn w:val="Normal"/>
    <w:rsid w:val="00BA60FC"/>
    <w:pPr>
      <w:widowControl/>
      <w:autoSpaceDE/>
      <w:autoSpaceDN/>
      <w:spacing w:before="210" w:line="210" w:lineRule="exact"/>
    </w:pPr>
    <w:rPr>
      <w:rFonts w:eastAsia="Times New Roman" w:cs="Times New Roman"/>
      <w:sz w:val="18"/>
      <w:szCs w:val="20"/>
      <w:lang w:val="en-GB"/>
    </w:rPr>
  </w:style>
  <w:style w:type="paragraph" w:customStyle="1" w:styleId="ISOParagraph">
    <w:name w:val="ISO_Paragraph"/>
    <w:basedOn w:val="Normal"/>
    <w:rsid w:val="00BA60FC"/>
    <w:pPr>
      <w:widowControl/>
      <w:autoSpaceDE/>
      <w:autoSpaceDN/>
      <w:spacing w:before="210" w:line="210" w:lineRule="exact"/>
    </w:pPr>
    <w:rPr>
      <w:rFonts w:eastAsia="Times New Roman" w:cs="Times New Roman"/>
      <w:sz w:val="18"/>
      <w:szCs w:val="20"/>
      <w:lang w:val="en-GB"/>
    </w:rPr>
  </w:style>
  <w:style w:type="paragraph" w:customStyle="1" w:styleId="ISOCommType">
    <w:name w:val="ISO_Comm_Type"/>
    <w:basedOn w:val="Normal"/>
    <w:rsid w:val="00BA60FC"/>
    <w:pPr>
      <w:widowControl/>
      <w:autoSpaceDE/>
      <w:autoSpaceDN/>
      <w:spacing w:before="210" w:line="210" w:lineRule="exact"/>
    </w:pPr>
    <w:rPr>
      <w:rFonts w:eastAsia="Times New Roman" w:cs="Times New Roman"/>
      <w:sz w:val="18"/>
      <w:szCs w:val="20"/>
      <w:lang w:val="en-GB"/>
    </w:rPr>
  </w:style>
  <w:style w:type="paragraph" w:customStyle="1" w:styleId="ISOComments">
    <w:name w:val="ISO_Comments"/>
    <w:basedOn w:val="Normal"/>
    <w:rsid w:val="00BA60FC"/>
    <w:pPr>
      <w:widowControl/>
      <w:autoSpaceDE/>
      <w:autoSpaceDN/>
      <w:spacing w:before="210" w:line="210" w:lineRule="exact"/>
    </w:pPr>
    <w:rPr>
      <w:rFonts w:eastAsia="Times New Roman" w:cs="Times New Roman"/>
      <w:sz w:val="18"/>
      <w:szCs w:val="20"/>
      <w:lang w:val="en-GB"/>
    </w:rPr>
  </w:style>
  <w:style w:type="paragraph" w:customStyle="1" w:styleId="ISOChange">
    <w:name w:val="ISO_Change"/>
    <w:basedOn w:val="Normal"/>
    <w:rsid w:val="00BA60FC"/>
    <w:pPr>
      <w:widowControl/>
      <w:autoSpaceDE/>
      <w:autoSpaceDN/>
      <w:spacing w:before="210" w:line="210" w:lineRule="exact"/>
    </w:pPr>
    <w:rPr>
      <w:rFonts w:eastAsia="Times New Roman" w:cs="Times New Roman"/>
      <w:sz w:val="18"/>
      <w:szCs w:val="20"/>
      <w:lang w:val="en-GB"/>
    </w:rPr>
  </w:style>
  <w:style w:type="paragraph" w:customStyle="1" w:styleId="ISOSecretObservations">
    <w:name w:val="ISO_Secret_Observations"/>
    <w:basedOn w:val="Normal"/>
    <w:rsid w:val="00BA60FC"/>
    <w:pPr>
      <w:widowControl/>
      <w:autoSpaceDE/>
      <w:autoSpaceDN/>
      <w:spacing w:before="210" w:line="210" w:lineRule="exact"/>
    </w:pPr>
    <w:rPr>
      <w:rFonts w:eastAsia="Times New Roman" w:cs="Times New Roman"/>
      <w:sz w:val="18"/>
      <w:szCs w:val="20"/>
      <w:lang w:val="en-GB"/>
    </w:rPr>
  </w:style>
  <w:style w:type="character" w:customStyle="1" w:styleId="Heading1Char">
    <w:name w:val="Heading 1 Char"/>
    <w:basedOn w:val="DefaultParagraphFont"/>
    <w:link w:val="Heading1"/>
    <w:uiPriority w:val="9"/>
    <w:rsid w:val="00112407"/>
    <w:rPr>
      <w:rFonts w:ascii="Arial" w:eastAsia="Arial" w:hAnsi="Arial" w:cs="Arial"/>
      <w:b/>
      <w:bCs/>
      <w:sz w:val="24"/>
      <w:szCs w:val="24"/>
    </w:rPr>
  </w:style>
  <w:style w:type="paragraph" w:styleId="Caption">
    <w:name w:val="caption"/>
    <w:aliases w:val="Labelling,legend1,Caption Char Char Char1,Caption Char Char Char Char Char Char Char1,Caption Char Char Char Char Char Char Char Char Char Char Char Char1,Caption21,Caption Char Char Char21,legend,Figure-caption4,CAPTLégende,cap,cap Char"/>
    <w:basedOn w:val="Normal"/>
    <w:next w:val="Normal"/>
    <w:link w:val="CaptionChar"/>
    <w:unhideWhenUsed/>
    <w:qFormat/>
    <w:rsid w:val="00D6643C"/>
    <w:pPr>
      <w:spacing w:after="200"/>
    </w:pPr>
    <w:rPr>
      <w:i/>
      <w:iCs/>
      <w:color w:val="1F497D" w:themeColor="text2"/>
      <w:sz w:val="18"/>
      <w:szCs w:val="18"/>
    </w:rPr>
  </w:style>
  <w:style w:type="character" w:customStyle="1" w:styleId="Heading1CharChar">
    <w:name w:val="Heading 1 Char Char"/>
    <w:rsid w:val="00055BE3"/>
    <w:rPr>
      <w:sz w:val="28"/>
      <w:szCs w:val="28"/>
    </w:rPr>
  </w:style>
  <w:style w:type="character" w:customStyle="1" w:styleId="ListParagraphChar">
    <w:name w:val="List Paragraph Char"/>
    <w:aliases w:val="Task Body Char,List1 Char,Viñetas (Inicio Parrafo) Char,3 Txt tabla Char,Zerrenda-paragrafoa Char,Lista multicolor - Énfasis 11 Char,List11 Char,Vi–etas (Inicio Parrafo) Char,Lista multicolor - ƒnfasis 11 Char,Lista 1 Char,lp1 Char"/>
    <w:basedOn w:val="DefaultParagraphFont"/>
    <w:link w:val="ListParagraph"/>
    <w:uiPriority w:val="34"/>
    <w:qFormat/>
    <w:rsid w:val="00055BE3"/>
    <w:rPr>
      <w:rFonts w:ascii="Arial" w:eastAsia="Arial" w:hAnsi="Arial" w:cs="Arial"/>
    </w:rPr>
  </w:style>
  <w:style w:type="paragraph" w:customStyle="1" w:styleId="TH">
    <w:name w:val="TH"/>
    <w:basedOn w:val="Normal"/>
    <w:link w:val="THChar"/>
    <w:qFormat/>
    <w:rsid w:val="00055BE3"/>
    <w:pPr>
      <w:keepNext/>
      <w:keepLines/>
      <w:widowControl/>
      <w:autoSpaceDE/>
      <w:autoSpaceDN/>
      <w:spacing w:before="60" w:after="180"/>
      <w:jc w:val="center"/>
    </w:pPr>
    <w:rPr>
      <w:rFonts w:eastAsia="Malgun Gothic" w:cs="Times New Roman"/>
      <w:b/>
      <w:sz w:val="20"/>
      <w:szCs w:val="20"/>
      <w:lang w:val="en-GB"/>
    </w:rPr>
  </w:style>
  <w:style w:type="paragraph" w:customStyle="1" w:styleId="TF">
    <w:name w:val="TF"/>
    <w:aliases w:val="left"/>
    <w:basedOn w:val="TH"/>
    <w:link w:val="TFChar"/>
    <w:qFormat/>
    <w:rsid w:val="00055BE3"/>
    <w:pPr>
      <w:keepNext w:val="0"/>
      <w:spacing w:before="0" w:after="240"/>
    </w:pPr>
  </w:style>
  <w:style w:type="character" w:customStyle="1" w:styleId="TFChar">
    <w:name w:val="TF Char"/>
    <w:link w:val="TF"/>
    <w:qFormat/>
    <w:rsid w:val="00055BE3"/>
    <w:rPr>
      <w:rFonts w:ascii="Arial" w:eastAsia="Malgun Gothic" w:hAnsi="Arial" w:cs="Times New Roman"/>
      <w:b/>
      <w:sz w:val="20"/>
      <w:szCs w:val="20"/>
      <w:lang w:val="en-GB"/>
    </w:rPr>
  </w:style>
  <w:style w:type="character" w:customStyle="1" w:styleId="THChar">
    <w:name w:val="TH Char"/>
    <w:link w:val="TH"/>
    <w:qFormat/>
    <w:rsid w:val="00055BE3"/>
    <w:rPr>
      <w:rFonts w:ascii="Arial" w:eastAsia="Malgun Gothic" w:hAnsi="Arial" w:cs="Times New Roman"/>
      <w:b/>
      <w:sz w:val="20"/>
      <w:szCs w:val="20"/>
      <w:lang w:val="en-GB"/>
    </w:rPr>
  </w:style>
  <w:style w:type="character" w:customStyle="1" w:styleId="CaptionChar">
    <w:name w:val="Caption Char"/>
    <w:aliases w:val="Labelling Char,legend1 Char,Caption Char Char Char1 Char,Caption Char Char Char Char Char Char Char1 Char,Caption Char Char Char Char Char Char Char Char Char Char Char Char1 Char,Caption21 Char,Caption Char Char Char21 Char,legend Char"/>
    <w:link w:val="Caption"/>
    <w:locked/>
    <w:rsid w:val="00055BE3"/>
    <w:rPr>
      <w:rFonts w:ascii="Arial" w:eastAsia="Arial" w:hAnsi="Arial" w:cs="Arial"/>
      <w:i/>
      <w:iCs/>
      <w:color w:val="1F497D" w:themeColor="text2"/>
      <w:sz w:val="18"/>
      <w:szCs w:val="18"/>
    </w:rPr>
  </w:style>
  <w:style w:type="table" w:styleId="TableGrid">
    <w:name w:val="Table Grid"/>
    <w:basedOn w:val="TableNormal"/>
    <w:rsid w:val="00A740FF"/>
    <w:pPr>
      <w:keepLines/>
      <w:widowControl/>
      <w:autoSpaceDE/>
      <w:autoSpaceDN/>
      <w:spacing w:before="120" w:after="120"/>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88179761">
      <w:bodyDiv w:val="1"/>
      <w:marLeft w:val="0"/>
      <w:marRight w:val="0"/>
      <w:marTop w:val="0"/>
      <w:marBottom w:val="0"/>
      <w:divBdr>
        <w:top w:val="none" w:sz="0" w:space="0" w:color="auto"/>
        <w:left w:val="none" w:sz="0" w:space="0" w:color="auto"/>
        <w:bottom w:val="none" w:sz="0" w:space="0" w:color="auto"/>
        <w:right w:val="none" w:sz="0" w:space="0" w:color="auto"/>
      </w:divBdr>
      <w:divsChild>
        <w:div w:id="1412041692">
          <w:marLeft w:val="0"/>
          <w:marRight w:val="0"/>
          <w:marTop w:val="0"/>
          <w:marBottom w:val="0"/>
          <w:divBdr>
            <w:top w:val="none" w:sz="0" w:space="0" w:color="auto"/>
            <w:left w:val="none" w:sz="0" w:space="0" w:color="auto"/>
            <w:bottom w:val="none" w:sz="0" w:space="0" w:color="auto"/>
            <w:right w:val="none" w:sz="0" w:space="0" w:color="auto"/>
          </w:divBdr>
          <w:divsChild>
            <w:div w:id="138306279">
              <w:marLeft w:val="0"/>
              <w:marRight w:val="0"/>
              <w:marTop w:val="0"/>
              <w:marBottom w:val="0"/>
              <w:divBdr>
                <w:top w:val="none" w:sz="0" w:space="0" w:color="auto"/>
                <w:left w:val="none" w:sz="0" w:space="0" w:color="auto"/>
                <w:bottom w:val="none" w:sz="0" w:space="0" w:color="auto"/>
                <w:right w:val="none" w:sz="0" w:space="0" w:color="auto"/>
              </w:divBdr>
              <w:divsChild>
                <w:div w:id="5983717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56005293">
      <w:bodyDiv w:val="1"/>
      <w:marLeft w:val="0"/>
      <w:marRight w:val="0"/>
      <w:marTop w:val="0"/>
      <w:marBottom w:val="0"/>
      <w:divBdr>
        <w:top w:val="none" w:sz="0" w:space="0" w:color="auto"/>
        <w:left w:val="none" w:sz="0" w:space="0" w:color="auto"/>
        <w:bottom w:val="none" w:sz="0" w:space="0" w:color="auto"/>
        <w:right w:val="none" w:sz="0" w:space="0" w:color="auto"/>
      </w:divBdr>
    </w:div>
    <w:div w:id="695887031">
      <w:bodyDiv w:val="1"/>
      <w:marLeft w:val="0"/>
      <w:marRight w:val="0"/>
      <w:marTop w:val="0"/>
      <w:marBottom w:val="0"/>
      <w:divBdr>
        <w:top w:val="none" w:sz="0" w:space="0" w:color="auto"/>
        <w:left w:val="none" w:sz="0" w:space="0" w:color="auto"/>
        <w:bottom w:val="none" w:sz="0" w:space="0" w:color="auto"/>
        <w:right w:val="none" w:sz="0" w:space="0" w:color="auto"/>
      </w:divBdr>
      <w:divsChild>
        <w:div w:id="431973417">
          <w:marLeft w:val="0"/>
          <w:marRight w:val="0"/>
          <w:marTop w:val="0"/>
          <w:marBottom w:val="0"/>
          <w:divBdr>
            <w:top w:val="none" w:sz="0" w:space="0" w:color="auto"/>
            <w:left w:val="none" w:sz="0" w:space="0" w:color="auto"/>
            <w:bottom w:val="none" w:sz="0" w:space="0" w:color="auto"/>
            <w:right w:val="none" w:sz="0" w:space="0" w:color="auto"/>
          </w:divBdr>
          <w:divsChild>
            <w:div w:id="190805898">
              <w:marLeft w:val="0"/>
              <w:marRight w:val="0"/>
              <w:marTop w:val="0"/>
              <w:marBottom w:val="0"/>
              <w:divBdr>
                <w:top w:val="none" w:sz="0" w:space="0" w:color="auto"/>
                <w:left w:val="none" w:sz="0" w:space="0" w:color="auto"/>
                <w:bottom w:val="none" w:sz="0" w:space="0" w:color="auto"/>
                <w:right w:val="none" w:sz="0" w:space="0" w:color="auto"/>
              </w:divBdr>
              <w:divsChild>
                <w:div w:id="13977747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33698535">
      <w:bodyDiv w:val="1"/>
      <w:marLeft w:val="0"/>
      <w:marRight w:val="0"/>
      <w:marTop w:val="0"/>
      <w:marBottom w:val="0"/>
      <w:divBdr>
        <w:top w:val="none" w:sz="0" w:space="0" w:color="auto"/>
        <w:left w:val="none" w:sz="0" w:space="0" w:color="auto"/>
        <w:bottom w:val="none" w:sz="0" w:space="0" w:color="auto"/>
        <w:right w:val="none" w:sz="0" w:space="0" w:color="auto"/>
      </w:divBdr>
      <w:divsChild>
        <w:div w:id="663775127">
          <w:marLeft w:val="0"/>
          <w:marRight w:val="0"/>
          <w:marTop w:val="0"/>
          <w:marBottom w:val="0"/>
          <w:divBdr>
            <w:top w:val="none" w:sz="0" w:space="0" w:color="auto"/>
            <w:left w:val="none" w:sz="0" w:space="0" w:color="auto"/>
            <w:bottom w:val="none" w:sz="0" w:space="0" w:color="auto"/>
            <w:right w:val="none" w:sz="0" w:space="0" w:color="auto"/>
          </w:divBdr>
          <w:divsChild>
            <w:div w:id="598757509">
              <w:marLeft w:val="0"/>
              <w:marRight w:val="0"/>
              <w:marTop w:val="0"/>
              <w:marBottom w:val="0"/>
              <w:divBdr>
                <w:top w:val="none" w:sz="0" w:space="0" w:color="auto"/>
                <w:left w:val="none" w:sz="0" w:space="0" w:color="auto"/>
                <w:bottom w:val="none" w:sz="0" w:space="0" w:color="auto"/>
                <w:right w:val="none" w:sz="0" w:space="0" w:color="auto"/>
              </w:divBdr>
              <w:divsChild>
                <w:div w:id="13231197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footer" Target="footer2.xml"/><Relationship Id="rId18" Type="http://schemas.openxmlformats.org/officeDocument/2006/relationships/hyperlink" Target="https://microsoft.github.io/OpenXR-MixedReality/openxr_preview/specs/openxr.html" TargetMode="External"/><Relationship Id="rId26" Type="http://schemas.openxmlformats.org/officeDocument/2006/relationships/theme" Target="theme/theme1.xml"/><Relationship Id="rId3" Type="http://schemas.openxmlformats.org/officeDocument/2006/relationships/styles" Target="styles.xml"/><Relationship Id="rId21" Type="http://schemas.openxmlformats.org/officeDocument/2006/relationships/image" Target="media/image4.png"/><Relationship Id="rId7" Type="http://schemas.openxmlformats.org/officeDocument/2006/relationships/endnotes" Target="endnotes.xml"/><Relationship Id="rId12" Type="http://schemas.openxmlformats.org/officeDocument/2006/relationships/footer" Target="footer1.xml"/><Relationship Id="rId17" Type="http://schemas.openxmlformats.org/officeDocument/2006/relationships/image" Target="media/image3.png"/><Relationship Id="rId25"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image" Target="media/image2.png"/><Relationship Id="rId20" Type="http://schemas.openxmlformats.org/officeDocument/2006/relationships/hyperlink" Target="https://microsoft.github.io/OpenXR-MixedReality/openxr_preview/specs/openxr.html"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2.xml"/><Relationship Id="rId24" Type="http://schemas.openxmlformats.org/officeDocument/2006/relationships/footer" Target="footer4.xml"/><Relationship Id="rId5" Type="http://schemas.openxmlformats.org/officeDocument/2006/relationships/webSettings" Target="webSettings.xml"/><Relationship Id="rId15" Type="http://schemas.openxmlformats.org/officeDocument/2006/relationships/footer" Target="footer3.xml"/><Relationship Id="rId23" Type="http://schemas.openxmlformats.org/officeDocument/2006/relationships/header" Target="header4.xml"/><Relationship Id="rId10" Type="http://schemas.openxmlformats.org/officeDocument/2006/relationships/header" Target="header1.xml"/><Relationship Id="rId19" Type="http://schemas.openxmlformats.org/officeDocument/2006/relationships/hyperlink" Target="https://microsoft.github.io/OpenXR-MixedReality/openxr_preview/specs/openxr.html" TargetMode="External"/><Relationship Id="rId4" Type="http://schemas.openxmlformats.org/officeDocument/2006/relationships/settings" Target="settings.xml"/><Relationship Id="rId9" Type="http://schemas.openxmlformats.org/officeDocument/2006/relationships/hyperlink" Target="https://isotc.iso.org/livelink/livelink/open/jtc1sc29wg3" TargetMode="External"/><Relationship Id="rId14" Type="http://schemas.openxmlformats.org/officeDocument/2006/relationships/header" Target="header3.xml"/><Relationship Id="rId22" Type="http://schemas.openxmlformats.org/officeDocument/2006/relationships/image" Target="media/image5.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AD062C84-01C7-4BCA-843B-850E2D0E053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9</Pages>
  <Words>2610</Words>
  <Characters>14878</Characters>
  <Application>Microsoft Office Word</Application>
  <DocSecurity>0</DocSecurity>
  <Lines>123</Lines>
  <Paragraphs>34</Paragraphs>
  <ScaleCrop>false</ScaleCrop>
  <HeadingPairs>
    <vt:vector size="4" baseType="variant">
      <vt:variant>
        <vt:lpstr>Title</vt:lpstr>
      </vt:variant>
      <vt:variant>
        <vt:i4>1</vt:i4>
      </vt:variant>
      <vt:variant>
        <vt:lpstr>タイトル</vt:lpstr>
      </vt:variant>
      <vt:variant>
        <vt:i4>1</vt:i4>
      </vt:variant>
    </vt:vector>
  </HeadingPairs>
  <TitlesOfParts>
    <vt:vector size="2" baseType="lpstr">
      <vt:lpstr>Exploration on Metadata Definition and Carriage for Split Rendering</vt:lpstr>
      <vt:lpstr/>
    </vt:vector>
  </TitlesOfParts>
  <Manager/>
  <Company/>
  <LinksUpToDate>false</LinksUpToDate>
  <CharactersWithSpaces>17454</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Exploration on Metadata Definition and Carriage for Split Rendering</dc:title>
  <dc:subject/>
  <dc:creator>tsto@qti.qualcomm.com</dc:creator>
  <cp:keywords/>
  <dc:description/>
  <cp:lastModifiedBy>Thomas Stockhammer</cp:lastModifiedBy>
  <cp:revision>2</cp:revision>
  <dcterms:created xsi:type="dcterms:W3CDTF">2023-07-21T09:25:00Z</dcterms:created>
  <dcterms:modified xsi:type="dcterms:W3CDTF">2023-07-21T09:25:00Z</dcterms:modified>
  <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WGNumber">
    <vt:lpwstr>1006</vt:lpwstr>
  </property>
  <property fmtid="{D5CDD505-2E9C-101B-9397-08002B2CF9AE}" pid="3" name="MDMSNumber">
    <vt:lpwstr>23033</vt:lpwstr>
  </property>
  <property fmtid="{D5CDD505-2E9C-101B-9397-08002B2CF9AE}" pid="4" name="MSIP_Label_83bcef13-7cac-433f-ba1d-47a323951816_Enabled">
    <vt:lpwstr>true</vt:lpwstr>
  </property>
  <property fmtid="{D5CDD505-2E9C-101B-9397-08002B2CF9AE}" pid="5" name="MSIP_Label_83bcef13-7cac-433f-ba1d-47a323951816_SetDate">
    <vt:lpwstr>2023-04-28T06:50:17Z</vt:lpwstr>
  </property>
  <property fmtid="{D5CDD505-2E9C-101B-9397-08002B2CF9AE}" pid="6" name="MSIP_Label_83bcef13-7cac-433f-ba1d-47a323951816_Method">
    <vt:lpwstr>Privileged</vt:lpwstr>
  </property>
  <property fmtid="{D5CDD505-2E9C-101B-9397-08002B2CF9AE}" pid="7" name="MSIP_Label_83bcef13-7cac-433f-ba1d-47a323951816_Name">
    <vt:lpwstr>MTK_Unclassified</vt:lpwstr>
  </property>
  <property fmtid="{D5CDD505-2E9C-101B-9397-08002B2CF9AE}" pid="8" name="MSIP_Label_83bcef13-7cac-433f-ba1d-47a323951816_SiteId">
    <vt:lpwstr>a7687ede-7a6b-4ef6-bace-642f677fbe31</vt:lpwstr>
  </property>
  <property fmtid="{D5CDD505-2E9C-101B-9397-08002B2CF9AE}" pid="9" name="MSIP_Label_83bcef13-7cac-433f-ba1d-47a323951816_ActionId">
    <vt:lpwstr>78629f8e-7de3-4e31-9536-097aa7813d15</vt:lpwstr>
  </property>
  <property fmtid="{D5CDD505-2E9C-101B-9397-08002B2CF9AE}" pid="10" name="MSIP_Label_83bcef13-7cac-433f-ba1d-47a323951816_ContentBits">
    <vt:lpwstr>0</vt:lpwstr>
  </property>
</Properties>
</file>