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6D5A419" w:rsidR="00CB798F" w:rsidRPr="000663FE" w:rsidRDefault="00E843CE" w:rsidP="00385C5D">
      <w:pPr>
        <w:pStyle w:val="Title"/>
        <w:tabs>
          <w:tab w:val="left" w:pos="4589"/>
        </w:tabs>
        <w:jc w:val="right"/>
        <w:rPr>
          <w:rFonts w:ascii="Times New Roman" w:hAnsi="Times New Roman" w:cs="Times New Roman"/>
          <w:sz w:val="28"/>
          <w:szCs w:val="28"/>
          <w:u w:val="none"/>
          <w:lang w:val="en-GB"/>
        </w:rPr>
      </w:pPr>
      <w:r w:rsidRPr="000663FE">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0663FE">
        <w:rPr>
          <w:rFonts w:ascii="Times New Roman" w:hAnsi="Times New Roman" w:cs="Times New Roman"/>
          <w:w w:val="115"/>
          <w:sz w:val="28"/>
          <w:szCs w:val="28"/>
          <w:u w:val="thick"/>
          <w:lang w:val="en-GB"/>
        </w:rPr>
        <w:t>ISO/IEC JTC 1/SC</w:t>
      </w:r>
      <w:r w:rsidR="004E45B6" w:rsidRPr="000663FE">
        <w:rPr>
          <w:rFonts w:ascii="Times New Roman" w:hAnsi="Times New Roman" w:cs="Times New Roman"/>
          <w:spacing w:val="-25"/>
          <w:w w:val="115"/>
          <w:sz w:val="28"/>
          <w:szCs w:val="28"/>
          <w:u w:val="thick"/>
          <w:lang w:val="en-GB"/>
        </w:rPr>
        <w:t xml:space="preserve"> </w:t>
      </w:r>
      <w:r w:rsidR="004E45B6" w:rsidRPr="000663FE">
        <w:rPr>
          <w:rFonts w:ascii="Times New Roman" w:hAnsi="Times New Roman" w:cs="Times New Roman"/>
          <w:w w:val="115"/>
          <w:sz w:val="28"/>
          <w:szCs w:val="28"/>
          <w:u w:val="thick"/>
          <w:lang w:val="en-GB"/>
        </w:rPr>
        <w:t>29/</w:t>
      </w:r>
      <w:r w:rsidR="00540DEA" w:rsidRPr="000663FE">
        <w:rPr>
          <w:rFonts w:ascii="Times New Roman" w:hAnsi="Times New Roman" w:cs="Times New Roman"/>
          <w:w w:val="115"/>
          <w:sz w:val="28"/>
          <w:szCs w:val="28"/>
          <w:u w:val="thick"/>
          <w:lang w:val="en-GB"/>
        </w:rPr>
        <w:t>WG 03</w:t>
      </w:r>
      <w:r w:rsidR="00263789" w:rsidRPr="000663FE">
        <w:rPr>
          <w:rFonts w:ascii="Times New Roman" w:hAnsi="Times New Roman" w:cs="Times New Roman"/>
          <w:w w:val="115"/>
          <w:sz w:val="28"/>
          <w:szCs w:val="28"/>
          <w:u w:val="thick"/>
          <w:lang w:val="en-GB"/>
        </w:rPr>
        <w:t xml:space="preserve"> </w:t>
      </w:r>
      <w:r w:rsidR="004E45B6" w:rsidRPr="000663FE">
        <w:rPr>
          <w:rFonts w:ascii="Times New Roman" w:hAnsi="Times New Roman" w:cs="Times New Roman"/>
          <w:w w:val="115"/>
          <w:sz w:val="48"/>
          <w:szCs w:val="48"/>
          <w:u w:val="thick"/>
          <w:lang w:val="en-GB"/>
        </w:rPr>
        <w:t>N</w:t>
      </w:r>
      <w:r w:rsidR="004C352E" w:rsidRPr="000663FE">
        <w:rPr>
          <w:rFonts w:ascii="Times New Roman" w:hAnsi="Times New Roman" w:cs="Times New Roman"/>
          <w:spacing w:val="28"/>
          <w:w w:val="115"/>
          <w:sz w:val="48"/>
          <w:szCs w:val="48"/>
          <w:u w:val="thick"/>
          <w:lang w:val="en-GB"/>
        </w:rPr>
        <w:fldChar w:fldCharType="begin"/>
      </w:r>
      <w:r w:rsidR="004C352E" w:rsidRPr="000663FE">
        <w:rPr>
          <w:rFonts w:ascii="Times New Roman" w:hAnsi="Times New Roman" w:cs="Times New Roman"/>
          <w:spacing w:val="28"/>
          <w:w w:val="115"/>
          <w:sz w:val="48"/>
          <w:szCs w:val="48"/>
          <w:u w:val="thick"/>
          <w:lang w:val="en-GB"/>
        </w:rPr>
        <w:instrText xml:space="preserve"> DOCPROPERTY "WGNumber" \* MERGEFORMAT </w:instrText>
      </w:r>
      <w:r w:rsidR="004C352E" w:rsidRPr="000663FE">
        <w:rPr>
          <w:rFonts w:ascii="Times New Roman" w:hAnsi="Times New Roman" w:cs="Times New Roman"/>
          <w:spacing w:val="28"/>
          <w:w w:val="115"/>
          <w:sz w:val="48"/>
          <w:szCs w:val="48"/>
          <w:u w:val="thick"/>
          <w:lang w:val="en-GB"/>
        </w:rPr>
        <w:fldChar w:fldCharType="separate"/>
      </w:r>
      <w:r w:rsidR="005D7A6D" w:rsidRPr="000663FE">
        <w:rPr>
          <w:rFonts w:ascii="Times New Roman" w:hAnsi="Times New Roman" w:cs="Times New Roman"/>
          <w:spacing w:val="28"/>
          <w:w w:val="115"/>
          <w:sz w:val="48"/>
          <w:szCs w:val="48"/>
          <w:u w:val="thick"/>
          <w:lang w:val="en-GB"/>
        </w:rPr>
        <w:t>0987</w:t>
      </w:r>
      <w:r w:rsidR="004C352E" w:rsidRPr="000663FE">
        <w:rPr>
          <w:rFonts w:ascii="Times New Roman" w:hAnsi="Times New Roman" w:cs="Times New Roman"/>
          <w:spacing w:val="28"/>
          <w:w w:val="115"/>
          <w:sz w:val="48"/>
          <w:szCs w:val="48"/>
          <w:u w:val="thick"/>
          <w:lang w:val="en-GB"/>
        </w:rPr>
        <w:fldChar w:fldCharType="end"/>
      </w:r>
    </w:p>
    <w:p w14:paraId="7296C136" w14:textId="33B9E07C" w:rsidR="00CB798F" w:rsidRPr="000663FE" w:rsidRDefault="00CB798F">
      <w:pPr>
        <w:rPr>
          <w:b/>
          <w:sz w:val="20"/>
          <w:lang w:val="en-GB"/>
        </w:rPr>
      </w:pPr>
    </w:p>
    <w:p w14:paraId="1C7F2D41" w14:textId="3CA79274" w:rsidR="00CB798F" w:rsidRPr="000663FE" w:rsidRDefault="00CB798F">
      <w:pPr>
        <w:rPr>
          <w:b/>
          <w:sz w:val="20"/>
          <w:lang w:val="en-GB"/>
        </w:rPr>
      </w:pPr>
    </w:p>
    <w:p w14:paraId="55F7DB2C" w14:textId="25F357F6" w:rsidR="00CB798F" w:rsidRPr="000663FE" w:rsidRDefault="00E843CE">
      <w:pPr>
        <w:spacing w:before="3"/>
        <w:rPr>
          <w:b/>
          <w:sz w:val="23"/>
          <w:lang w:val="en-GB"/>
        </w:rPr>
      </w:pPr>
      <w:r w:rsidRPr="000663FE">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0663FE" w:rsidRDefault="004E45B6" w:rsidP="004C352E">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Document</w:t>
      </w:r>
      <w:r w:rsidRPr="000663FE">
        <w:rPr>
          <w:rFonts w:ascii="Times New Roman" w:hAnsi="Times New Roman" w:cs="Times New Roman"/>
          <w:b/>
          <w:snapToGrid w:val="0"/>
          <w:spacing w:val="14"/>
          <w:sz w:val="24"/>
          <w:szCs w:val="24"/>
          <w:lang w:val="en-GB"/>
        </w:rPr>
        <w:t xml:space="preserve"> </w:t>
      </w:r>
      <w:r w:rsidRPr="000663FE">
        <w:rPr>
          <w:rFonts w:ascii="Times New Roman" w:hAnsi="Times New Roman" w:cs="Times New Roman"/>
          <w:b/>
          <w:snapToGrid w:val="0"/>
          <w:sz w:val="24"/>
          <w:szCs w:val="24"/>
          <w:lang w:val="en-GB"/>
        </w:rPr>
        <w:t>type:</w:t>
      </w:r>
      <w:r w:rsidRPr="000663FE">
        <w:rPr>
          <w:rFonts w:ascii="Times New Roman" w:hAnsi="Times New Roman" w:cs="Times New Roman"/>
          <w:snapToGrid w:val="0"/>
          <w:sz w:val="24"/>
          <w:szCs w:val="24"/>
          <w:lang w:val="en-GB"/>
        </w:rPr>
        <w:tab/>
      </w:r>
      <w:r w:rsidR="00385C5D" w:rsidRPr="000663FE">
        <w:rPr>
          <w:rFonts w:ascii="Times New Roman" w:hAnsi="Times New Roman" w:cs="Times New Roman"/>
          <w:snapToGrid w:val="0"/>
          <w:sz w:val="24"/>
          <w:szCs w:val="24"/>
          <w:lang w:val="en-GB"/>
        </w:rPr>
        <w:t>Output Document</w:t>
      </w:r>
    </w:p>
    <w:p w14:paraId="19E086F8" w14:textId="2EA12872" w:rsidR="00CB798F" w:rsidRPr="000663FE"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0663FE">
        <w:rPr>
          <w:rFonts w:ascii="Times New Roman" w:hAnsi="Times New Roman" w:cs="Times New Roman"/>
          <w:b/>
          <w:snapToGrid w:val="0"/>
          <w:lang w:val="en-GB"/>
        </w:rPr>
        <w:t>Title:</w:t>
      </w:r>
      <w:r w:rsidRPr="000663FE">
        <w:rPr>
          <w:rFonts w:ascii="Times New Roman" w:hAnsi="Times New Roman" w:cs="Times New Roman"/>
          <w:snapToGrid w:val="0"/>
          <w:lang w:val="en-GB"/>
        </w:rPr>
        <w:tab/>
      </w:r>
      <w:r w:rsidR="004C352E" w:rsidRPr="000663FE">
        <w:rPr>
          <w:rFonts w:ascii="Times New Roman" w:hAnsi="Times New Roman" w:cs="Times New Roman"/>
          <w:snapToGrid w:val="0"/>
          <w:lang w:val="en-GB"/>
        </w:rPr>
        <w:fldChar w:fldCharType="begin"/>
      </w:r>
      <w:r w:rsidR="004C352E" w:rsidRPr="000663FE">
        <w:rPr>
          <w:rFonts w:ascii="Times New Roman" w:hAnsi="Times New Roman" w:cs="Times New Roman"/>
          <w:snapToGrid w:val="0"/>
          <w:lang w:val="en-GB"/>
        </w:rPr>
        <w:instrText xml:space="preserve"> TITLE  \* MERGEFORMAT </w:instrText>
      </w:r>
      <w:r w:rsidR="004C352E" w:rsidRPr="000663FE">
        <w:rPr>
          <w:rFonts w:ascii="Times New Roman" w:hAnsi="Times New Roman" w:cs="Times New Roman"/>
          <w:snapToGrid w:val="0"/>
          <w:lang w:val="en-GB"/>
        </w:rPr>
        <w:fldChar w:fldCharType="separate"/>
      </w:r>
      <w:r w:rsidR="005D7A6D" w:rsidRPr="000663FE">
        <w:rPr>
          <w:rFonts w:ascii="Times New Roman" w:hAnsi="Times New Roman" w:cs="Times New Roman"/>
          <w:snapToGrid w:val="0"/>
          <w:lang w:val="en-GB"/>
        </w:rPr>
        <w:t>Exploration of carriage of depth map and alpha map as a new media type in ISOBMFF</w:t>
      </w:r>
      <w:r w:rsidR="004C352E" w:rsidRPr="000663FE">
        <w:rPr>
          <w:rFonts w:ascii="Times New Roman" w:hAnsi="Times New Roman" w:cs="Times New Roman"/>
          <w:snapToGrid w:val="0"/>
          <w:lang w:val="en-GB"/>
        </w:rPr>
        <w:fldChar w:fldCharType="end"/>
      </w:r>
    </w:p>
    <w:p w14:paraId="5C1A346D" w14:textId="189819F4" w:rsidR="00FF2653" w:rsidRPr="000663FE"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0663FE">
        <w:rPr>
          <w:rFonts w:ascii="Times New Roman" w:hAnsi="Times New Roman" w:cs="Times New Roman"/>
          <w:b/>
          <w:snapToGrid w:val="0"/>
          <w:lang w:val="en-GB"/>
        </w:rPr>
        <w:t>Status:</w:t>
      </w:r>
      <w:r w:rsidRPr="000663FE">
        <w:rPr>
          <w:rFonts w:ascii="Times New Roman" w:hAnsi="Times New Roman" w:cs="Times New Roman"/>
          <w:snapToGrid w:val="0"/>
          <w:lang w:val="en-GB"/>
        </w:rPr>
        <w:tab/>
      </w:r>
      <w:r w:rsidR="00385C5D" w:rsidRPr="000663FE">
        <w:rPr>
          <w:rFonts w:ascii="Times New Roman" w:hAnsi="Times New Roman" w:cs="Times New Roman"/>
          <w:snapToGrid w:val="0"/>
          <w:lang w:val="en-GB"/>
        </w:rPr>
        <w:t>Approved</w:t>
      </w:r>
    </w:p>
    <w:p w14:paraId="1718C661" w14:textId="74433103" w:rsidR="00CB798F" w:rsidRPr="000663FE" w:rsidRDefault="004E45B6" w:rsidP="004C352E">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Date</w:t>
      </w:r>
      <w:r w:rsidRPr="000663FE">
        <w:rPr>
          <w:rFonts w:ascii="Times New Roman" w:hAnsi="Times New Roman" w:cs="Times New Roman"/>
          <w:b/>
          <w:snapToGrid w:val="0"/>
          <w:spacing w:val="-16"/>
          <w:sz w:val="24"/>
          <w:szCs w:val="24"/>
          <w:lang w:val="en-GB"/>
        </w:rPr>
        <w:t xml:space="preserve"> </w:t>
      </w:r>
      <w:r w:rsidRPr="000663FE">
        <w:rPr>
          <w:rFonts w:ascii="Times New Roman" w:hAnsi="Times New Roman" w:cs="Times New Roman"/>
          <w:b/>
          <w:snapToGrid w:val="0"/>
          <w:sz w:val="24"/>
          <w:szCs w:val="24"/>
          <w:lang w:val="en-GB"/>
        </w:rPr>
        <w:t>of</w:t>
      </w:r>
      <w:r w:rsidRPr="000663FE">
        <w:rPr>
          <w:rFonts w:ascii="Times New Roman" w:hAnsi="Times New Roman" w:cs="Times New Roman"/>
          <w:b/>
          <w:snapToGrid w:val="0"/>
          <w:spacing w:val="-16"/>
          <w:sz w:val="24"/>
          <w:szCs w:val="24"/>
          <w:lang w:val="en-GB"/>
        </w:rPr>
        <w:t xml:space="preserve"> </w:t>
      </w:r>
      <w:r w:rsidRPr="000663FE">
        <w:rPr>
          <w:rFonts w:ascii="Times New Roman" w:hAnsi="Times New Roman" w:cs="Times New Roman"/>
          <w:b/>
          <w:snapToGrid w:val="0"/>
          <w:sz w:val="24"/>
          <w:szCs w:val="24"/>
          <w:lang w:val="en-GB"/>
        </w:rPr>
        <w:t>document:</w:t>
      </w:r>
      <w:r w:rsidRPr="000663FE">
        <w:rPr>
          <w:rFonts w:ascii="Times New Roman" w:hAnsi="Times New Roman" w:cs="Times New Roman"/>
          <w:snapToGrid w:val="0"/>
          <w:sz w:val="24"/>
          <w:szCs w:val="24"/>
          <w:lang w:val="en-GB"/>
        </w:rPr>
        <w:tab/>
      </w:r>
      <w:r w:rsidR="00C955C7" w:rsidRPr="000663FE">
        <w:rPr>
          <w:rFonts w:ascii="Times New Roman" w:hAnsi="Times New Roman" w:cs="Times New Roman"/>
          <w:snapToGrid w:val="0"/>
          <w:sz w:val="24"/>
          <w:szCs w:val="24"/>
          <w:lang w:val="en-GB"/>
        </w:rPr>
        <w:fldChar w:fldCharType="begin"/>
      </w:r>
      <w:r w:rsidR="00C955C7" w:rsidRPr="000663FE">
        <w:rPr>
          <w:rFonts w:ascii="Times New Roman" w:hAnsi="Times New Roman" w:cs="Times New Roman"/>
          <w:snapToGrid w:val="0"/>
          <w:sz w:val="24"/>
          <w:szCs w:val="24"/>
          <w:lang w:val="en-GB"/>
        </w:rPr>
        <w:instrText xml:space="preserve"> SAVEDATE  \@ "yyyy-MM-dd" </w:instrText>
      </w:r>
      <w:r w:rsidR="00C955C7" w:rsidRPr="000663FE">
        <w:rPr>
          <w:rFonts w:ascii="Times New Roman" w:hAnsi="Times New Roman" w:cs="Times New Roman"/>
          <w:snapToGrid w:val="0"/>
          <w:sz w:val="24"/>
          <w:szCs w:val="24"/>
          <w:lang w:val="en-GB"/>
        </w:rPr>
        <w:fldChar w:fldCharType="separate"/>
      </w:r>
      <w:r w:rsidR="0062683D">
        <w:rPr>
          <w:rFonts w:ascii="Times New Roman" w:hAnsi="Times New Roman" w:cs="Times New Roman"/>
          <w:noProof/>
          <w:snapToGrid w:val="0"/>
          <w:sz w:val="24"/>
          <w:szCs w:val="24"/>
          <w:lang w:val="en-GB"/>
        </w:rPr>
        <w:t>2023-08-04</w:t>
      </w:r>
      <w:r w:rsidR="00C955C7" w:rsidRPr="000663FE">
        <w:rPr>
          <w:rFonts w:ascii="Times New Roman" w:hAnsi="Times New Roman" w:cs="Times New Roman"/>
          <w:snapToGrid w:val="0"/>
          <w:sz w:val="24"/>
          <w:szCs w:val="24"/>
          <w:lang w:val="en-GB"/>
        </w:rPr>
        <w:fldChar w:fldCharType="end"/>
      </w:r>
    </w:p>
    <w:p w14:paraId="254323E8" w14:textId="322B67C3" w:rsidR="00CB798F" w:rsidRPr="000663FE" w:rsidRDefault="004E45B6" w:rsidP="004C352E">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Source:</w:t>
      </w:r>
      <w:r w:rsidRPr="000663FE">
        <w:rPr>
          <w:rFonts w:ascii="Times New Roman" w:hAnsi="Times New Roman" w:cs="Times New Roman"/>
          <w:snapToGrid w:val="0"/>
          <w:sz w:val="24"/>
          <w:szCs w:val="24"/>
          <w:lang w:val="en-GB"/>
        </w:rPr>
        <w:tab/>
        <w:t>ISO/IEC JTC 1/SC 29/</w:t>
      </w:r>
      <w:r w:rsidR="00540DEA" w:rsidRPr="000663FE">
        <w:rPr>
          <w:rFonts w:ascii="Times New Roman" w:hAnsi="Times New Roman" w:cs="Times New Roman"/>
          <w:snapToGrid w:val="0"/>
          <w:sz w:val="24"/>
          <w:szCs w:val="24"/>
          <w:lang w:val="en-GB"/>
        </w:rPr>
        <w:t>WG 03</w:t>
      </w:r>
    </w:p>
    <w:p w14:paraId="6AB1DF60" w14:textId="6D40104C" w:rsidR="00CB798F" w:rsidRPr="000663FE" w:rsidRDefault="004E45B6" w:rsidP="004C352E">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No.</w:t>
      </w:r>
      <w:r w:rsidRPr="000663FE">
        <w:rPr>
          <w:rFonts w:ascii="Times New Roman" w:hAnsi="Times New Roman" w:cs="Times New Roman"/>
          <w:b/>
          <w:snapToGrid w:val="0"/>
          <w:spacing w:val="5"/>
          <w:sz w:val="24"/>
          <w:szCs w:val="24"/>
          <w:lang w:val="en-GB"/>
        </w:rPr>
        <w:t xml:space="preserve"> </w:t>
      </w:r>
      <w:r w:rsidRPr="000663FE">
        <w:rPr>
          <w:rFonts w:ascii="Times New Roman" w:hAnsi="Times New Roman" w:cs="Times New Roman"/>
          <w:b/>
          <w:snapToGrid w:val="0"/>
          <w:sz w:val="24"/>
          <w:szCs w:val="24"/>
          <w:lang w:val="en-GB"/>
        </w:rPr>
        <w:t>of</w:t>
      </w:r>
      <w:r w:rsidRPr="000663FE">
        <w:rPr>
          <w:rFonts w:ascii="Times New Roman" w:hAnsi="Times New Roman" w:cs="Times New Roman"/>
          <w:b/>
          <w:snapToGrid w:val="0"/>
          <w:spacing w:val="6"/>
          <w:sz w:val="24"/>
          <w:szCs w:val="24"/>
          <w:lang w:val="en-GB"/>
        </w:rPr>
        <w:t xml:space="preserve"> </w:t>
      </w:r>
      <w:r w:rsidRPr="000663FE">
        <w:rPr>
          <w:rFonts w:ascii="Times New Roman" w:hAnsi="Times New Roman" w:cs="Times New Roman"/>
          <w:b/>
          <w:snapToGrid w:val="0"/>
          <w:sz w:val="24"/>
          <w:szCs w:val="24"/>
          <w:lang w:val="en-GB"/>
        </w:rPr>
        <w:t>pages:</w:t>
      </w:r>
      <w:r w:rsidRPr="000663FE">
        <w:rPr>
          <w:rFonts w:ascii="Times New Roman" w:hAnsi="Times New Roman" w:cs="Times New Roman"/>
          <w:snapToGrid w:val="0"/>
          <w:sz w:val="24"/>
          <w:szCs w:val="24"/>
          <w:lang w:val="en-GB"/>
        </w:rPr>
        <w:tab/>
      </w:r>
      <w:r w:rsidR="00C955C7" w:rsidRPr="000663FE">
        <w:rPr>
          <w:rFonts w:ascii="Times New Roman" w:hAnsi="Times New Roman" w:cs="Times New Roman"/>
          <w:snapToGrid w:val="0"/>
          <w:sz w:val="24"/>
          <w:szCs w:val="24"/>
          <w:lang w:val="en-GB"/>
        </w:rPr>
        <w:fldChar w:fldCharType="begin"/>
      </w:r>
      <w:r w:rsidR="00C955C7" w:rsidRPr="000663FE">
        <w:rPr>
          <w:rFonts w:ascii="Times New Roman" w:hAnsi="Times New Roman" w:cs="Times New Roman"/>
          <w:snapToGrid w:val="0"/>
          <w:sz w:val="24"/>
          <w:szCs w:val="24"/>
          <w:lang w:val="en-GB"/>
        </w:rPr>
        <w:instrText xml:space="preserve"> NUMPAGES  \* Arabic </w:instrText>
      </w:r>
      <w:r w:rsidR="00C955C7" w:rsidRPr="000663FE">
        <w:rPr>
          <w:rFonts w:ascii="Times New Roman" w:hAnsi="Times New Roman" w:cs="Times New Roman"/>
          <w:snapToGrid w:val="0"/>
          <w:sz w:val="24"/>
          <w:szCs w:val="24"/>
          <w:lang w:val="en-GB"/>
        </w:rPr>
        <w:fldChar w:fldCharType="separate"/>
      </w:r>
      <w:r w:rsidR="005D7A6D" w:rsidRPr="000663FE">
        <w:rPr>
          <w:rFonts w:ascii="Times New Roman" w:hAnsi="Times New Roman" w:cs="Times New Roman"/>
          <w:noProof/>
          <w:snapToGrid w:val="0"/>
          <w:sz w:val="24"/>
          <w:szCs w:val="24"/>
          <w:lang w:val="en-GB"/>
        </w:rPr>
        <w:t>3</w:t>
      </w:r>
      <w:r w:rsidR="00C955C7" w:rsidRPr="000663FE">
        <w:rPr>
          <w:rFonts w:ascii="Times New Roman" w:hAnsi="Times New Roman" w:cs="Times New Roman"/>
          <w:snapToGrid w:val="0"/>
          <w:sz w:val="24"/>
          <w:szCs w:val="24"/>
          <w:lang w:val="en-GB"/>
        </w:rPr>
        <w:fldChar w:fldCharType="end"/>
      </w:r>
      <w:r w:rsidRPr="000663FE">
        <w:rPr>
          <w:rFonts w:ascii="Times New Roman" w:hAnsi="Times New Roman" w:cs="Times New Roman"/>
          <w:snapToGrid w:val="0"/>
          <w:sz w:val="24"/>
          <w:szCs w:val="24"/>
          <w:lang w:val="en-GB"/>
        </w:rPr>
        <w:t xml:space="preserve"> (with cover</w:t>
      </w:r>
      <w:r w:rsidRPr="000663FE">
        <w:rPr>
          <w:rFonts w:ascii="Times New Roman" w:hAnsi="Times New Roman" w:cs="Times New Roman"/>
          <w:snapToGrid w:val="0"/>
          <w:spacing w:val="-10"/>
          <w:sz w:val="24"/>
          <w:szCs w:val="24"/>
          <w:lang w:val="en-GB"/>
        </w:rPr>
        <w:t xml:space="preserve"> </w:t>
      </w:r>
      <w:r w:rsidRPr="000663FE">
        <w:rPr>
          <w:rFonts w:ascii="Times New Roman" w:hAnsi="Times New Roman" w:cs="Times New Roman"/>
          <w:snapToGrid w:val="0"/>
          <w:sz w:val="24"/>
          <w:szCs w:val="24"/>
          <w:lang w:val="en-GB"/>
        </w:rPr>
        <w:t>page)</w:t>
      </w:r>
    </w:p>
    <w:p w14:paraId="60A86B64" w14:textId="0CFFD4C0" w:rsidR="00FF2653" w:rsidRPr="000663FE" w:rsidRDefault="00FF2653" w:rsidP="004C352E">
      <w:pPr>
        <w:tabs>
          <w:tab w:val="left" w:pos="3099"/>
        </w:tabs>
        <w:spacing w:before="240"/>
        <w:ind w:left="104"/>
        <w:rPr>
          <w:rFonts w:ascii="Times New Roman" w:hAnsi="Times New Roman" w:cs="Times New Roman"/>
          <w:snapToGrid w:val="0"/>
          <w:sz w:val="24"/>
          <w:szCs w:val="24"/>
          <w:lang w:val="en-GB"/>
        </w:rPr>
      </w:pPr>
      <w:r w:rsidRPr="000663FE">
        <w:rPr>
          <w:rFonts w:ascii="Times New Roman" w:hAnsi="Times New Roman" w:cs="Times New Roman"/>
          <w:b/>
          <w:snapToGrid w:val="0"/>
          <w:sz w:val="24"/>
          <w:szCs w:val="24"/>
          <w:lang w:val="en-GB"/>
        </w:rPr>
        <w:t>Email</w:t>
      </w:r>
      <w:r w:rsidRPr="000663FE">
        <w:rPr>
          <w:rFonts w:ascii="Times New Roman" w:hAnsi="Times New Roman" w:cs="Times New Roman"/>
          <w:b/>
          <w:snapToGrid w:val="0"/>
          <w:spacing w:val="5"/>
          <w:sz w:val="24"/>
          <w:szCs w:val="24"/>
          <w:lang w:val="en-GB"/>
        </w:rPr>
        <w:t xml:space="preserve"> </w:t>
      </w:r>
      <w:r w:rsidRPr="000663FE">
        <w:rPr>
          <w:rFonts w:ascii="Times New Roman" w:hAnsi="Times New Roman" w:cs="Times New Roman"/>
          <w:b/>
          <w:snapToGrid w:val="0"/>
          <w:sz w:val="24"/>
          <w:szCs w:val="24"/>
          <w:lang w:val="en-GB"/>
        </w:rPr>
        <w:t>of</w:t>
      </w:r>
      <w:r w:rsidRPr="000663FE">
        <w:rPr>
          <w:rFonts w:ascii="Times New Roman" w:hAnsi="Times New Roman" w:cs="Times New Roman"/>
          <w:b/>
          <w:snapToGrid w:val="0"/>
          <w:spacing w:val="6"/>
          <w:sz w:val="24"/>
          <w:szCs w:val="24"/>
          <w:lang w:val="en-GB"/>
        </w:rPr>
        <w:t xml:space="preserve"> </w:t>
      </w:r>
      <w:r w:rsidRPr="000663FE">
        <w:rPr>
          <w:rFonts w:ascii="Times New Roman" w:hAnsi="Times New Roman" w:cs="Times New Roman"/>
          <w:b/>
          <w:snapToGrid w:val="0"/>
          <w:sz w:val="24"/>
          <w:szCs w:val="24"/>
          <w:lang w:val="en-GB"/>
        </w:rPr>
        <w:t>Convenor:</w:t>
      </w:r>
      <w:r w:rsidRPr="000663FE">
        <w:rPr>
          <w:rFonts w:ascii="Times New Roman" w:hAnsi="Times New Roman" w:cs="Times New Roman"/>
          <w:snapToGrid w:val="0"/>
          <w:sz w:val="24"/>
          <w:szCs w:val="24"/>
          <w:lang w:val="en-GB"/>
        </w:rPr>
        <w:tab/>
      </w:r>
      <w:proofErr w:type="spellStart"/>
      <w:r w:rsidR="000C78E6" w:rsidRPr="000663FE">
        <w:rPr>
          <w:rFonts w:ascii="Times New Roman" w:hAnsi="Times New Roman" w:cs="Times New Roman"/>
          <w:snapToGrid w:val="0"/>
          <w:sz w:val="24"/>
          <w:szCs w:val="24"/>
          <w:lang w:val="en-GB"/>
        </w:rPr>
        <w:t>young.L</w:t>
      </w:r>
      <w:proofErr w:type="spellEnd"/>
      <w:r w:rsidR="00196997" w:rsidRPr="000663FE">
        <w:rPr>
          <w:rFonts w:ascii="Times New Roman" w:hAnsi="Times New Roman" w:cs="Times New Roman"/>
          <w:snapToGrid w:val="0"/>
          <w:sz w:val="24"/>
          <w:szCs w:val="24"/>
          <w:lang w:val="en-GB"/>
        </w:rPr>
        <w:t xml:space="preserve"> </w:t>
      </w:r>
      <w:r w:rsidRPr="000663FE">
        <w:rPr>
          <w:rFonts w:ascii="Times New Roman" w:hAnsi="Times New Roman" w:cs="Times New Roman"/>
          <w:snapToGrid w:val="0"/>
          <w:sz w:val="24"/>
          <w:szCs w:val="24"/>
          <w:lang w:val="en-GB"/>
        </w:rPr>
        <w:t>@</w:t>
      </w:r>
      <w:r w:rsidR="00196997" w:rsidRPr="000663FE">
        <w:rPr>
          <w:rFonts w:ascii="Times New Roman" w:hAnsi="Times New Roman" w:cs="Times New Roman"/>
          <w:snapToGrid w:val="0"/>
          <w:sz w:val="24"/>
          <w:szCs w:val="24"/>
          <w:lang w:val="en-GB"/>
        </w:rPr>
        <w:t xml:space="preserve"> </w:t>
      </w:r>
      <w:proofErr w:type="spellStart"/>
      <w:r w:rsidR="00196997" w:rsidRPr="000663FE">
        <w:rPr>
          <w:rFonts w:ascii="Times New Roman" w:hAnsi="Times New Roman" w:cs="Times New Roman"/>
          <w:snapToGrid w:val="0"/>
          <w:sz w:val="24"/>
          <w:szCs w:val="24"/>
          <w:lang w:val="en-GB"/>
        </w:rPr>
        <w:t>samsung</w:t>
      </w:r>
      <w:proofErr w:type="spellEnd"/>
      <w:r w:rsidR="00196997" w:rsidRPr="000663FE">
        <w:rPr>
          <w:rFonts w:ascii="Times New Roman" w:hAnsi="Times New Roman" w:cs="Times New Roman"/>
          <w:snapToGrid w:val="0"/>
          <w:sz w:val="24"/>
          <w:szCs w:val="24"/>
          <w:lang w:val="en-GB"/>
        </w:rPr>
        <w:t xml:space="preserve"> </w:t>
      </w:r>
      <w:r w:rsidR="000C78E6" w:rsidRPr="000663FE">
        <w:rPr>
          <w:rFonts w:ascii="Times New Roman" w:hAnsi="Times New Roman" w:cs="Times New Roman"/>
          <w:snapToGrid w:val="0"/>
          <w:sz w:val="24"/>
          <w:szCs w:val="24"/>
          <w:lang w:val="en-GB"/>
        </w:rPr>
        <w:t>.</w:t>
      </w:r>
      <w:r w:rsidR="00196997" w:rsidRPr="000663FE">
        <w:rPr>
          <w:rFonts w:ascii="Times New Roman" w:hAnsi="Times New Roman" w:cs="Times New Roman"/>
          <w:snapToGrid w:val="0"/>
          <w:sz w:val="24"/>
          <w:szCs w:val="24"/>
          <w:lang w:val="en-GB"/>
        </w:rPr>
        <w:t xml:space="preserve"> </w:t>
      </w:r>
      <w:r w:rsidR="000C78E6" w:rsidRPr="000663FE">
        <w:rPr>
          <w:rFonts w:ascii="Times New Roman" w:hAnsi="Times New Roman" w:cs="Times New Roman"/>
          <w:snapToGrid w:val="0"/>
          <w:sz w:val="24"/>
          <w:szCs w:val="24"/>
          <w:lang w:val="en-GB"/>
        </w:rPr>
        <w:t>com</w:t>
      </w:r>
    </w:p>
    <w:p w14:paraId="1FFAF59B" w14:textId="7C904702" w:rsidR="00CB798F" w:rsidRPr="000663FE"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0663FE">
        <w:rPr>
          <w:rFonts w:ascii="Times New Roman" w:hAnsi="Times New Roman" w:cs="Times New Roman"/>
          <w:b/>
          <w:snapToGrid w:val="0"/>
          <w:sz w:val="24"/>
          <w:szCs w:val="24"/>
          <w:lang w:val="en-GB"/>
        </w:rPr>
        <w:t>Committee</w:t>
      </w:r>
      <w:r w:rsidRPr="000663FE">
        <w:rPr>
          <w:rFonts w:ascii="Times New Roman" w:hAnsi="Times New Roman" w:cs="Times New Roman"/>
          <w:b/>
          <w:snapToGrid w:val="0"/>
          <w:spacing w:val="-6"/>
          <w:sz w:val="24"/>
          <w:szCs w:val="24"/>
          <w:lang w:val="en-GB"/>
        </w:rPr>
        <w:t xml:space="preserve"> </w:t>
      </w:r>
      <w:r w:rsidRPr="000663FE">
        <w:rPr>
          <w:rFonts w:ascii="Times New Roman" w:hAnsi="Times New Roman" w:cs="Times New Roman"/>
          <w:b/>
          <w:snapToGrid w:val="0"/>
          <w:sz w:val="24"/>
          <w:szCs w:val="24"/>
          <w:lang w:val="en-GB"/>
        </w:rPr>
        <w:t>URL:</w:t>
      </w:r>
      <w:r w:rsidRPr="000663FE">
        <w:rPr>
          <w:rFonts w:ascii="Times New Roman" w:hAnsi="Times New Roman" w:cs="Times New Roman"/>
          <w:snapToGrid w:val="0"/>
          <w:sz w:val="24"/>
          <w:szCs w:val="24"/>
          <w:lang w:val="en-GB"/>
        </w:rPr>
        <w:tab/>
      </w:r>
      <w:hyperlink r:id="rId12" w:history="1">
        <w:r w:rsidR="000C78E6" w:rsidRPr="000663FE">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0663FE" w:rsidRDefault="00F03F9B">
      <w:pPr>
        <w:tabs>
          <w:tab w:val="left" w:pos="3099"/>
        </w:tabs>
        <w:ind w:left="104"/>
        <w:rPr>
          <w:color w:val="0000EE"/>
          <w:w w:val="120"/>
          <w:sz w:val="24"/>
          <w:u w:val="single" w:color="0000EE"/>
          <w:lang w:val="en-GB"/>
        </w:rPr>
      </w:pPr>
    </w:p>
    <w:p w14:paraId="71F3EE19" w14:textId="77777777" w:rsidR="00F03F9B" w:rsidRPr="000663FE" w:rsidRDefault="00F03F9B">
      <w:pPr>
        <w:tabs>
          <w:tab w:val="left" w:pos="3099"/>
        </w:tabs>
        <w:ind w:left="104"/>
        <w:rPr>
          <w:color w:val="0000EE"/>
          <w:w w:val="120"/>
          <w:sz w:val="24"/>
          <w:u w:val="single" w:color="0000EE"/>
          <w:lang w:val="en-GB"/>
        </w:rPr>
        <w:sectPr w:rsidR="00F03F9B" w:rsidRPr="000663FE">
          <w:type w:val="continuous"/>
          <w:pgSz w:w="11900" w:h="16840"/>
          <w:pgMar w:top="540" w:right="980" w:bottom="280" w:left="1000" w:header="720" w:footer="720" w:gutter="0"/>
          <w:cols w:space="720"/>
        </w:sectPr>
      </w:pPr>
    </w:p>
    <w:p w14:paraId="5D542300" w14:textId="30A58F6B" w:rsidR="00385C5D" w:rsidRPr="000663FE" w:rsidRDefault="00385C5D" w:rsidP="00385C5D">
      <w:pPr>
        <w:widowControl/>
        <w:jc w:val="center"/>
        <w:rPr>
          <w:rFonts w:ascii="Times New Roman" w:eastAsia="SimSun" w:hAnsi="Times New Roman" w:cs="Times New Roman"/>
          <w:b/>
          <w:sz w:val="28"/>
          <w:szCs w:val="24"/>
          <w:lang w:val="en-GB" w:eastAsia="zh-CN"/>
        </w:rPr>
      </w:pPr>
      <w:r w:rsidRPr="000663FE">
        <w:rPr>
          <w:rFonts w:ascii="Times New Roman" w:eastAsia="SimSun" w:hAnsi="Times New Roman" w:cs="Times New Roman"/>
          <w:b/>
          <w:sz w:val="28"/>
          <w:szCs w:val="24"/>
          <w:lang w:val="en-GB" w:eastAsia="zh-CN"/>
        </w:rPr>
        <w:lastRenderedPageBreak/>
        <w:t>INTERNATIONAL ORGANI</w:t>
      </w:r>
      <w:r w:rsidR="00954B0D" w:rsidRPr="000663FE">
        <w:rPr>
          <w:rFonts w:ascii="Times New Roman" w:eastAsia="SimSun" w:hAnsi="Times New Roman" w:cs="Times New Roman"/>
          <w:b/>
          <w:sz w:val="28"/>
          <w:szCs w:val="24"/>
          <w:lang w:val="en-GB" w:eastAsia="zh-CN"/>
        </w:rPr>
        <w:t>Z</w:t>
      </w:r>
      <w:r w:rsidRPr="000663FE">
        <w:rPr>
          <w:rFonts w:ascii="Times New Roman" w:eastAsia="SimSun" w:hAnsi="Times New Roman" w:cs="Times New Roman"/>
          <w:b/>
          <w:sz w:val="28"/>
          <w:szCs w:val="24"/>
          <w:lang w:val="en-GB" w:eastAsia="zh-CN"/>
        </w:rPr>
        <w:t>ATION FOR STANDARDI</w:t>
      </w:r>
      <w:r w:rsidR="00954B0D" w:rsidRPr="000663FE">
        <w:rPr>
          <w:rFonts w:ascii="Times New Roman" w:eastAsia="SimSun" w:hAnsi="Times New Roman" w:cs="Times New Roman"/>
          <w:b/>
          <w:sz w:val="28"/>
          <w:szCs w:val="24"/>
          <w:lang w:val="en-GB" w:eastAsia="zh-CN"/>
        </w:rPr>
        <w:t>Z</w:t>
      </w:r>
      <w:r w:rsidRPr="000663FE">
        <w:rPr>
          <w:rFonts w:ascii="Times New Roman" w:eastAsia="SimSun" w:hAnsi="Times New Roman" w:cs="Times New Roman"/>
          <w:b/>
          <w:sz w:val="28"/>
          <w:szCs w:val="24"/>
          <w:lang w:val="en-GB" w:eastAsia="zh-CN"/>
        </w:rPr>
        <w:t>ATION</w:t>
      </w:r>
    </w:p>
    <w:p w14:paraId="7FCF95DB" w14:textId="77777777" w:rsidR="00385C5D" w:rsidRPr="000663FE" w:rsidRDefault="00385C5D" w:rsidP="00385C5D">
      <w:pPr>
        <w:widowControl/>
        <w:jc w:val="center"/>
        <w:rPr>
          <w:rFonts w:ascii="Times New Roman" w:eastAsia="SimSun" w:hAnsi="Times New Roman" w:cs="Times New Roman"/>
          <w:b/>
          <w:sz w:val="28"/>
          <w:szCs w:val="24"/>
          <w:lang w:val="en-GB" w:eastAsia="zh-CN"/>
        </w:rPr>
      </w:pPr>
      <w:r w:rsidRPr="000663FE">
        <w:rPr>
          <w:rFonts w:ascii="Times New Roman" w:eastAsia="SimSun" w:hAnsi="Times New Roman" w:cs="Times New Roman"/>
          <w:b/>
          <w:sz w:val="28"/>
          <w:szCs w:val="24"/>
          <w:lang w:val="en-GB" w:eastAsia="zh-CN"/>
        </w:rPr>
        <w:t>ORGANISATION INTERNATIONALE DE NORMALISATION</w:t>
      </w:r>
    </w:p>
    <w:p w14:paraId="0D92B76F" w14:textId="2C7DB9CE" w:rsidR="00385C5D" w:rsidRPr="000663FE" w:rsidRDefault="00385C5D" w:rsidP="00385C5D">
      <w:pPr>
        <w:widowControl/>
        <w:jc w:val="center"/>
        <w:rPr>
          <w:rFonts w:ascii="Times New Roman" w:eastAsia="SimSun" w:hAnsi="Times New Roman" w:cs="Times New Roman"/>
          <w:b/>
          <w:sz w:val="28"/>
          <w:szCs w:val="24"/>
          <w:lang w:val="en-GB" w:eastAsia="zh-CN"/>
        </w:rPr>
      </w:pPr>
      <w:r w:rsidRPr="000663FE">
        <w:rPr>
          <w:rFonts w:ascii="Times New Roman" w:eastAsia="SimSun" w:hAnsi="Times New Roman" w:cs="Times New Roman"/>
          <w:b/>
          <w:sz w:val="28"/>
          <w:szCs w:val="24"/>
          <w:lang w:val="en-GB" w:eastAsia="zh-CN"/>
        </w:rPr>
        <w:t>ISO/IEC JTC 1/SC 29/</w:t>
      </w:r>
      <w:r w:rsidR="00540DEA" w:rsidRPr="000663FE">
        <w:rPr>
          <w:rFonts w:ascii="Times New Roman" w:eastAsia="SimSun" w:hAnsi="Times New Roman" w:cs="Times New Roman"/>
          <w:b/>
          <w:sz w:val="28"/>
          <w:szCs w:val="24"/>
          <w:lang w:val="en-GB" w:eastAsia="zh-CN"/>
        </w:rPr>
        <w:t>WG 03</w:t>
      </w:r>
      <w:r w:rsidR="00EF2D59" w:rsidRPr="000663FE">
        <w:rPr>
          <w:rFonts w:ascii="Times New Roman" w:eastAsia="SimSun" w:hAnsi="Times New Roman" w:cs="Times New Roman"/>
          <w:b/>
          <w:sz w:val="28"/>
          <w:szCs w:val="24"/>
          <w:lang w:val="en-GB" w:eastAsia="zh-CN"/>
        </w:rPr>
        <w:t xml:space="preserve"> MPEG SYSTEMS</w:t>
      </w:r>
    </w:p>
    <w:p w14:paraId="54CED6D6" w14:textId="1252A148" w:rsidR="00385C5D" w:rsidRPr="000663FE" w:rsidRDefault="00385C5D" w:rsidP="00385C5D">
      <w:pPr>
        <w:widowControl/>
        <w:jc w:val="right"/>
        <w:rPr>
          <w:rFonts w:ascii="Times New Roman" w:eastAsia="SimSun" w:hAnsi="Times New Roman" w:cs="Times New Roman"/>
          <w:b/>
          <w:sz w:val="48"/>
          <w:szCs w:val="24"/>
          <w:lang w:val="en-GB" w:eastAsia="zh-CN"/>
        </w:rPr>
      </w:pPr>
      <w:r w:rsidRPr="000663FE">
        <w:rPr>
          <w:rFonts w:ascii="Times New Roman" w:eastAsia="SimSun" w:hAnsi="Times New Roman" w:cs="Times New Roman"/>
          <w:b/>
          <w:sz w:val="28"/>
          <w:szCs w:val="24"/>
          <w:lang w:val="en-GB" w:eastAsia="zh-CN"/>
        </w:rPr>
        <w:t>ISO/IEC JTC 1/SC 29/</w:t>
      </w:r>
      <w:r w:rsidR="00540DEA" w:rsidRPr="000663FE">
        <w:rPr>
          <w:rFonts w:ascii="Times New Roman" w:eastAsia="SimSun" w:hAnsi="Times New Roman" w:cs="Times New Roman"/>
          <w:b/>
          <w:sz w:val="28"/>
          <w:szCs w:val="24"/>
          <w:lang w:val="en-GB" w:eastAsia="zh-CN"/>
        </w:rPr>
        <w:t>WG 03</w:t>
      </w:r>
      <w:r w:rsidRPr="000663FE">
        <w:rPr>
          <w:rFonts w:ascii="Times New Roman" w:eastAsia="SimSun" w:hAnsi="Times New Roman" w:cs="Times New Roman"/>
          <w:b/>
          <w:sz w:val="28"/>
          <w:szCs w:val="24"/>
          <w:lang w:val="en-GB" w:eastAsia="zh-CN"/>
        </w:rPr>
        <w:t xml:space="preserve"> </w:t>
      </w:r>
      <w:r w:rsidRPr="000663FE">
        <w:rPr>
          <w:rFonts w:ascii="Times New Roman" w:eastAsia="SimSun" w:hAnsi="Times New Roman" w:cs="Times New Roman"/>
          <w:b/>
          <w:sz w:val="48"/>
          <w:szCs w:val="24"/>
          <w:lang w:val="en-GB" w:eastAsia="zh-CN"/>
        </w:rPr>
        <w:t>N</w:t>
      </w:r>
      <w:r w:rsidR="004C352E" w:rsidRPr="000663FE">
        <w:rPr>
          <w:rFonts w:ascii="Times New Roman" w:eastAsia="SimSun" w:hAnsi="Times New Roman" w:cs="Times New Roman"/>
          <w:b/>
          <w:sz w:val="48"/>
          <w:szCs w:val="24"/>
          <w:lang w:val="en-GB" w:eastAsia="zh-CN"/>
        </w:rPr>
        <w:fldChar w:fldCharType="begin"/>
      </w:r>
      <w:r w:rsidR="004C352E" w:rsidRPr="000663FE">
        <w:rPr>
          <w:rFonts w:ascii="Times New Roman" w:eastAsia="SimSun" w:hAnsi="Times New Roman" w:cs="Times New Roman"/>
          <w:b/>
          <w:sz w:val="48"/>
          <w:szCs w:val="24"/>
          <w:lang w:val="en-GB" w:eastAsia="zh-CN"/>
        </w:rPr>
        <w:instrText xml:space="preserve"> DOCPROPERTY "WGNumber" \* MERGEFORMAT </w:instrText>
      </w:r>
      <w:r w:rsidR="004C352E" w:rsidRPr="000663FE">
        <w:rPr>
          <w:rFonts w:ascii="Times New Roman" w:eastAsia="SimSun" w:hAnsi="Times New Roman" w:cs="Times New Roman"/>
          <w:b/>
          <w:sz w:val="48"/>
          <w:szCs w:val="24"/>
          <w:lang w:val="en-GB" w:eastAsia="zh-CN"/>
        </w:rPr>
        <w:fldChar w:fldCharType="separate"/>
      </w:r>
      <w:r w:rsidR="005D7A6D" w:rsidRPr="000663FE">
        <w:rPr>
          <w:rFonts w:ascii="Times New Roman" w:eastAsia="SimSun" w:hAnsi="Times New Roman" w:cs="Times New Roman"/>
          <w:b/>
          <w:sz w:val="48"/>
          <w:szCs w:val="24"/>
          <w:lang w:val="en-GB" w:eastAsia="zh-CN"/>
        </w:rPr>
        <w:t>0987</w:t>
      </w:r>
      <w:r w:rsidR="004C352E" w:rsidRPr="000663FE">
        <w:rPr>
          <w:rFonts w:ascii="Times New Roman" w:eastAsia="SimSun" w:hAnsi="Times New Roman" w:cs="Times New Roman"/>
          <w:b/>
          <w:sz w:val="48"/>
          <w:szCs w:val="24"/>
          <w:lang w:val="en-GB" w:eastAsia="zh-CN"/>
        </w:rPr>
        <w:fldChar w:fldCharType="end"/>
      </w:r>
    </w:p>
    <w:p w14:paraId="40403B12" w14:textId="26038942" w:rsidR="00954B0D" w:rsidRPr="000663FE" w:rsidRDefault="00BC1590" w:rsidP="004C352E">
      <w:pPr>
        <w:widowControl/>
        <w:spacing w:after="480"/>
        <w:jc w:val="right"/>
        <w:rPr>
          <w:rFonts w:ascii="Times New Roman" w:eastAsia="SimSun" w:hAnsi="Times New Roman" w:cs="Times New Roman"/>
          <w:b/>
          <w:sz w:val="28"/>
          <w:szCs w:val="24"/>
          <w:lang w:val="en-GB" w:eastAsia="zh-CN"/>
        </w:rPr>
      </w:pPr>
      <w:r w:rsidRPr="000663FE">
        <w:rPr>
          <w:rFonts w:ascii="Times New Roman" w:eastAsia="SimSun" w:hAnsi="Times New Roman" w:cs="Times New Roman"/>
          <w:b/>
          <w:sz w:val="28"/>
          <w:szCs w:val="24"/>
          <w:lang w:val="en-GB" w:eastAsia="zh-CN"/>
        </w:rPr>
        <w:fldChar w:fldCharType="begin"/>
      </w:r>
      <w:r w:rsidRPr="000663FE">
        <w:rPr>
          <w:rFonts w:ascii="Times New Roman" w:eastAsia="SimSun" w:hAnsi="Times New Roman" w:cs="Times New Roman"/>
          <w:b/>
          <w:sz w:val="28"/>
          <w:szCs w:val="24"/>
          <w:lang w:val="en-GB" w:eastAsia="zh-CN"/>
        </w:rPr>
        <w:instrText xml:space="preserve"> SAVEDATE \@ "MMMM yyyy" \* MERGEFORMAT </w:instrText>
      </w:r>
      <w:r w:rsidRPr="000663FE">
        <w:rPr>
          <w:rFonts w:ascii="Times New Roman" w:eastAsia="SimSun" w:hAnsi="Times New Roman" w:cs="Times New Roman"/>
          <w:b/>
          <w:sz w:val="28"/>
          <w:szCs w:val="24"/>
          <w:lang w:val="en-GB" w:eastAsia="zh-CN"/>
        </w:rPr>
        <w:fldChar w:fldCharType="separate"/>
      </w:r>
      <w:r w:rsidR="0062683D">
        <w:rPr>
          <w:rFonts w:ascii="Times New Roman" w:eastAsia="SimSun" w:hAnsi="Times New Roman" w:cs="Times New Roman"/>
          <w:b/>
          <w:noProof/>
          <w:sz w:val="28"/>
          <w:szCs w:val="24"/>
          <w:lang w:val="en-GB" w:eastAsia="zh-CN"/>
        </w:rPr>
        <w:t>August 2023</w:t>
      </w:r>
      <w:r w:rsidRPr="000663FE">
        <w:rPr>
          <w:rFonts w:ascii="Times New Roman" w:eastAsia="SimSun" w:hAnsi="Times New Roman" w:cs="Times New Roman"/>
          <w:b/>
          <w:sz w:val="28"/>
          <w:szCs w:val="24"/>
          <w:lang w:val="en-GB" w:eastAsia="zh-CN"/>
        </w:rPr>
        <w:fldChar w:fldCharType="end"/>
      </w:r>
      <w:r w:rsidR="00954B0D" w:rsidRPr="000663FE">
        <w:rPr>
          <w:rFonts w:ascii="Times New Roman" w:eastAsia="SimSun" w:hAnsi="Times New Roman" w:cs="Times New Roman"/>
          <w:b/>
          <w:sz w:val="28"/>
          <w:szCs w:val="24"/>
          <w:lang w:val="en-GB" w:eastAsia="zh-CN"/>
        </w:rPr>
        <w:t xml:space="preserve">, </w:t>
      </w:r>
      <w:r w:rsidR="00FE1334" w:rsidRPr="000663FE">
        <w:rPr>
          <w:rFonts w:ascii="Times New Roman" w:eastAsia="SimSun" w:hAnsi="Times New Roman" w:cs="Times New Roman"/>
          <w:b/>
          <w:sz w:val="28"/>
          <w:szCs w:val="24"/>
          <w:lang w:val="en-GB" w:eastAsia="zh-CN"/>
        </w:rPr>
        <w:t>Geneva</w:t>
      </w:r>
      <w:r w:rsidR="00B152DB" w:rsidRPr="000663FE">
        <w:rPr>
          <w:rFonts w:ascii="Times New Roman" w:eastAsia="SimSun" w:hAnsi="Times New Roman" w:cs="Times New Roman"/>
          <w:b/>
          <w:sz w:val="28"/>
          <w:szCs w:val="24"/>
          <w:lang w:val="en-GB" w:eastAsia="zh-CN"/>
        </w:rPr>
        <w:t xml:space="preserve">, </w:t>
      </w:r>
      <w:r w:rsidR="00FE1334" w:rsidRPr="000663FE">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954B0D" w:rsidRPr="000663FE" w14:paraId="643E3AD1" w14:textId="77777777" w:rsidTr="00954B0D">
        <w:tc>
          <w:tcPr>
            <w:tcW w:w="1890" w:type="dxa"/>
            <w:hideMark/>
          </w:tcPr>
          <w:p w14:paraId="08C6B0FD" w14:textId="77777777" w:rsidR="00954B0D" w:rsidRPr="000663FE" w:rsidRDefault="00954B0D">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Title</w:t>
            </w:r>
          </w:p>
        </w:tc>
        <w:tc>
          <w:tcPr>
            <w:tcW w:w="8279" w:type="dxa"/>
            <w:hideMark/>
          </w:tcPr>
          <w:p w14:paraId="498090C2" w14:textId="30BB1C8C" w:rsidR="00954B0D" w:rsidRPr="000663FE" w:rsidRDefault="004C352E">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fldChar w:fldCharType="begin"/>
            </w:r>
            <w:r w:rsidRPr="000663FE">
              <w:rPr>
                <w:rFonts w:ascii="Times New Roman" w:hAnsi="Times New Roman" w:cs="Times New Roman"/>
                <w:b/>
                <w:sz w:val="24"/>
                <w:szCs w:val="24"/>
                <w:lang w:val="en-GB"/>
              </w:rPr>
              <w:instrText xml:space="preserve"> TITLE  \* MERGEFORMAT </w:instrText>
            </w:r>
            <w:r w:rsidRPr="000663FE">
              <w:rPr>
                <w:rFonts w:ascii="Times New Roman" w:hAnsi="Times New Roman" w:cs="Times New Roman"/>
                <w:b/>
                <w:sz w:val="24"/>
                <w:szCs w:val="24"/>
                <w:lang w:val="en-GB"/>
              </w:rPr>
              <w:fldChar w:fldCharType="separate"/>
            </w:r>
            <w:r w:rsidR="005D7A6D" w:rsidRPr="000663FE">
              <w:rPr>
                <w:rFonts w:ascii="Times New Roman" w:hAnsi="Times New Roman" w:cs="Times New Roman"/>
                <w:b/>
                <w:sz w:val="24"/>
                <w:szCs w:val="24"/>
                <w:lang w:val="en-GB"/>
              </w:rPr>
              <w:t>Exploration of carriage of depth map and alpha map as a new media type in ISOBMFF</w:t>
            </w:r>
            <w:r w:rsidRPr="000663FE">
              <w:rPr>
                <w:rFonts w:ascii="Times New Roman" w:hAnsi="Times New Roman" w:cs="Times New Roman"/>
                <w:b/>
                <w:sz w:val="24"/>
                <w:szCs w:val="24"/>
                <w:lang w:val="en-GB"/>
              </w:rPr>
              <w:fldChar w:fldCharType="end"/>
            </w:r>
          </w:p>
        </w:tc>
      </w:tr>
      <w:tr w:rsidR="00954B0D" w:rsidRPr="000663FE" w14:paraId="4B5EB911" w14:textId="77777777" w:rsidTr="00954B0D">
        <w:tc>
          <w:tcPr>
            <w:tcW w:w="1890" w:type="dxa"/>
            <w:hideMark/>
          </w:tcPr>
          <w:p w14:paraId="47775072" w14:textId="77777777" w:rsidR="00954B0D" w:rsidRPr="000663FE" w:rsidRDefault="00954B0D">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Source</w:t>
            </w:r>
          </w:p>
        </w:tc>
        <w:tc>
          <w:tcPr>
            <w:tcW w:w="8279" w:type="dxa"/>
            <w:hideMark/>
          </w:tcPr>
          <w:p w14:paraId="47560DDD" w14:textId="01F3D45C" w:rsidR="00954B0D" w:rsidRPr="000663FE" w:rsidRDefault="00540DEA">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WG 03</w:t>
            </w:r>
            <w:r w:rsidR="00954B0D" w:rsidRPr="000663FE">
              <w:rPr>
                <w:rFonts w:ascii="Times New Roman" w:hAnsi="Times New Roman" w:cs="Times New Roman"/>
                <w:b/>
                <w:sz w:val="24"/>
                <w:szCs w:val="24"/>
                <w:lang w:val="en-GB"/>
              </w:rPr>
              <w:t xml:space="preserve">, MPEG </w:t>
            </w:r>
            <w:r w:rsidR="00F419DA" w:rsidRPr="000663FE">
              <w:rPr>
                <w:rFonts w:ascii="Times New Roman" w:hAnsi="Times New Roman" w:cs="Times New Roman"/>
                <w:b/>
                <w:sz w:val="24"/>
                <w:szCs w:val="24"/>
                <w:lang w:val="en-GB"/>
              </w:rPr>
              <w:t>Systems</w:t>
            </w:r>
          </w:p>
        </w:tc>
      </w:tr>
      <w:tr w:rsidR="00954B0D" w:rsidRPr="000663FE" w14:paraId="2460E6B8" w14:textId="77777777" w:rsidTr="00954B0D">
        <w:tc>
          <w:tcPr>
            <w:tcW w:w="1890" w:type="dxa"/>
            <w:hideMark/>
          </w:tcPr>
          <w:p w14:paraId="0BEE9C98" w14:textId="77777777" w:rsidR="00954B0D" w:rsidRPr="000663FE" w:rsidRDefault="00954B0D">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Status</w:t>
            </w:r>
          </w:p>
        </w:tc>
        <w:tc>
          <w:tcPr>
            <w:tcW w:w="8279" w:type="dxa"/>
            <w:hideMark/>
          </w:tcPr>
          <w:p w14:paraId="5BFA1768" w14:textId="77777777" w:rsidR="00954B0D" w:rsidRPr="000663FE" w:rsidRDefault="00954B0D">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Approved</w:t>
            </w:r>
          </w:p>
        </w:tc>
      </w:tr>
      <w:tr w:rsidR="00954B0D" w:rsidRPr="000663FE" w14:paraId="21EE3B70" w14:textId="77777777" w:rsidTr="00954B0D">
        <w:tc>
          <w:tcPr>
            <w:tcW w:w="1890" w:type="dxa"/>
            <w:hideMark/>
          </w:tcPr>
          <w:p w14:paraId="05DB2EE2" w14:textId="77777777" w:rsidR="00954B0D" w:rsidRPr="000663FE" w:rsidRDefault="00954B0D" w:rsidP="00342BD6">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t>Serial Number</w:t>
            </w:r>
          </w:p>
        </w:tc>
        <w:tc>
          <w:tcPr>
            <w:tcW w:w="8279" w:type="dxa"/>
            <w:hideMark/>
          </w:tcPr>
          <w:p w14:paraId="44A25045" w14:textId="428AD239" w:rsidR="00954B0D" w:rsidRPr="000663FE" w:rsidRDefault="004C352E" w:rsidP="00342BD6">
            <w:pPr>
              <w:suppressAutoHyphens/>
              <w:rPr>
                <w:rFonts w:ascii="Times New Roman" w:hAnsi="Times New Roman" w:cs="Times New Roman"/>
                <w:b/>
                <w:sz w:val="24"/>
                <w:szCs w:val="24"/>
                <w:lang w:val="en-GB"/>
              </w:rPr>
            </w:pPr>
            <w:r w:rsidRPr="000663FE">
              <w:rPr>
                <w:rFonts w:ascii="Times New Roman" w:hAnsi="Times New Roman" w:cs="Times New Roman"/>
                <w:b/>
                <w:sz w:val="24"/>
                <w:szCs w:val="24"/>
                <w:lang w:val="en-GB"/>
              </w:rPr>
              <w:fldChar w:fldCharType="begin"/>
            </w:r>
            <w:r w:rsidRPr="000663FE">
              <w:rPr>
                <w:rFonts w:ascii="Times New Roman" w:hAnsi="Times New Roman" w:cs="Times New Roman"/>
                <w:b/>
                <w:sz w:val="24"/>
                <w:szCs w:val="24"/>
                <w:lang w:val="en-GB"/>
              </w:rPr>
              <w:instrText xml:space="preserve"> DOCPROPERTY "MDMSNumber" \* MERGEFORMAT </w:instrText>
            </w:r>
            <w:r w:rsidRPr="000663FE">
              <w:rPr>
                <w:rFonts w:ascii="Times New Roman" w:hAnsi="Times New Roman" w:cs="Times New Roman"/>
                <w:b/>
                <w:sz w:val="24"/>
                <w:szCs w:val="24"/>
                <w:lang w:val="en-GB"/>
              </w:rPr>
              <w:fldChar w:fldCharType="separate"/>
            </w:r>
            <w:r w:rsidR="005D7A6D" w:rsidRPr="000663FE">
              <w:rPr>
                <w:rFonts w:ascii="Times New Roman" w:hAnsi="Times New Roman" w:cs="Times New Roman"/>
                <w:b/>
                <w:sz w:val="24"/>
                <w:szCs w:val="24"/>
                <w:lang w:val="en-GB"/>
              </w:rPr>
              <w:t>22985</w:t>
            </w:r>
            <w:r w:rsidRPr="000663FE">
              <w:rPr>
                <w:rFonts w:ascii="Times New Roman" w:hAnsi="Times New Roman" w:cs="Times New Roman"/>
                <w:b/>
                <w:sz w:val="24"/>
                <w:szCs w:val="24"/>
                <w:lang w:val="en-GB"/>
              </w:rPr>
              <w:fldChar w:fldCharType="end"/>
            </w:r>
          </w:p>
        </w:tc>
      </w:tr>
    </w:tbl>
    <w:p w14:paraId="0F0DC0D2" w14:textId="3F4AF3BE" w:rsidR="00FF2653" w:rsidRPr="000663FE" w:rsidRDefault="00FF2653" w:rsidP="0018563E">
      <w:pPr>
        <w:rPr>
          <w:rFonts w:ascii="Times New Roman" w:hAnsi="Times New Roman" w:cs="Times New Roman"/>
          <w:sz w:val="24"/>
          <w:lang w:val="en-GB"/>
        </w:rPr>
      </w:pPr>
    </w:p>
    <w:p w14:paraId="39759106" w14:textId="6E495437" w:rsidR="00BA60FC" w:rsidRPr="000663FE" w:rsidRDefault="00BA60FC" w:rsidP="0018563E">
      <w:pPr>
        <w:rPr>
          <w:rFonts w:ascii="Times New Roman" w:hAnsi="Times New Roman" w:cs="Times New Roman"/>
          <w:sz w:val="24"/>
          <w:lang w:val="en-GB"/>
        </w:rPr>
      </w:pPr>
    </w:p>
    <w:p w14:paraId="10FF98CD" w14:textId="77777777" w:rsidR="00BA60FC" w:rsidRPr="000663FE" w:rsidRDefault="00BA60FC" w:rsidP="0018563E">
      <w:pPr>
        <w:rPr>
          <w:rFonts w:ascii="Times New Roman" w:hAnsi="Times New Roman" w:cs="Times New Roman"/>
          <w:sz w:val="24"/>
          <w:lang w:val="en-GB"/>
        </w:rPr>
      </w:pPr>
    </w:p>
    <w:p w14:paraId="634BCA15" w14:textId="77777777" w:rsidR="00BC1590" w:rsidRPr="000663FE" w:rsidRDefault="00BC1590" w:rsidP="0018563E">
      <w:pPr>
        <w:rPr>
          <w:rFonts w:ascii="Times New Roman" w:hAnsi="Times New Roman" w:cs="Times New Roman"/>
          <w:sz w:val="24"/>
          <w:lang w:val="en-GB"/>
        </w:rPr>
      </w:pPr>
    </w:p>
    <w:p w14:paraId="676A55EF" w14:textId="7966E91B" w:rsidR="00D7540E" w:rsidRPr="000663FE" w:rsidRDefault="00D7540E" w:rsidP="00D7540E">
      <w:pPr>
        <w:pStyle w:val="Heading1"/>
      </w:pPr>
      <w:bookmarkStart w:id="0" w:name="_Toc133577446"/>
      <w:bookmarkStart w:id="1" w:name="_Toc142051468"/>
      <w:r w:rsidRPr="000663FE">
        <w:t>Introduction</w:t>
      </w:r>
      <w:bookmarkEnd w:id="0"/>
      <w:bookmarkEnd w:id="1"/>
    </w:p>
    <w:p w14:paraId="756F9F97" w14:textId="77777777" w:rsidR="00D7540E" w:rsidRPr="000663FE" w:rsidRDefault="00D7540E" w:rsidP="00D7540E">
      <w:pPr>
        <w:rPr>
          <w:rFonts w:ascii="Times New Roman" w:hAnsi="Times New Roman" w:cs="Times New Roman"/>
          <w:sz w:val="24"/>
          <w:lang w:val="en-GB"/>
        </w:rPr>
      </w:pPr>
    </w:p>
    <w:p w14:paraId="564A6807" w14:textId="3278B039" w:rsidR="00D7540E" w:rsidRPr="000663FE" w:rsidRDefault="00D7540E" w:rsidP="000C4368">
      <w:pPr>
        <w:jc w:val="both"/>
        <w:rPr>
          <w:rFonts w:ascii="Times New Roman" w:hAnsi="Times New Roman" w:cs="Times New Roman"/>
          <w:sz w:val="24"/>
          <w:lang w:val="en-GB"/>
        </w:rPr>
      </w:pPr>
      <w:r w:rsidRPr="000663FE">
        <w:rPr>
          <w:rFonts w:ascii="Times New Roman" w:hAnsi="Times New Roman" w:cs="Times New Roman"/>
          <w:sz w:val="24"/>
          <w:lang w:val="en-GB"/>
        </w:rPr>
        <w:t xml:space="preserve">This document collects technologies </w:t>
      </w:r>
      <w:r w:rsidR="000C4368" w:rsidRPr="000663FE">
        <w:rPr>
          <w:rFonts w:ascii="Times New Roman" w:hAnsi="Times New Roman" w:cs="Times New Roman"/>
          <w:sz w:val="24"/>
          <w:lang w:val="en-GB"/>
        </w:rPr>
        <w:t xml:space="preserve">that are relevant for carriage of depth and alpha maps and </w:t>
      </w:r>
      <w:r w:rsidR="00E1157A">
        <w:rPr>
          <w:rFonts w:ascii="Times New Roman" w:hAnsi="Times New Roman" w:cs="Times New Roman"/>
          <w:sz w:val="24"/>
          <w:lang w:val="en-GB"/>
        </w:rPr>
        <w:t>identifies</w:t>
      </w:r>
      <w:r w:rsidR="00DC66E9" w:rsidRPr="000663FE">
        <w:rPr>
          <w:rFonts w:ascii="Times New Roman" w:hAnsi="Times New Roman" w:cs="Times New Roman"/>
          <w:sz w:val="24"/>
          <w:lang w:val="en-GB"/>
        </w:rPr>
        <w:t xml:space="preserve"> </w:t>
      </w:r>
      <w:r w:rsidR="000C4368" w:rsidRPr="000663FE">
        <w:rPr>
          <w:rFonts w:ascii="Times New Roman" w:hAnsi="Times New Roman" w:cs="Times New Roman"/>
          <w:sz w:val="24"/>
          <w:lang w:val="en-GB"/>
        </w:rPr>
        <w:t xml:space="preserve">their </w:t>
      </w:r>
      <w:r w:rsidR="00DC66E9">
        <w:rPr>
          <w:rFonts w:ascii="Times New Roman" w:hAnsi="Times New Roman" w:cs="Times New Roman"/>
          <w:sz w:val="24"/>
          <w:lang w:val="en-GB"/>
        </w:rPr>
        <w:t xml:space="preserve">possible </w:t>
      </w:r>
      <w:r w:rsidR="000C4368" w:rsidRPr="000663FE">
        <w:rPr>
          <w:rFonts w:ascii="Times New Roman" w:hAnsi="Times New Roman" w:cs="Times New Roman"/>
          <w:sz w:val="24"/>
          <w:lang w:val="en-GB"/>
        </w:rPr>
        <w:t xml:space="preserve">gaps </w:t>
      </w:r>
      <w:r w:rsidR="00E00D9E">
        <w:rPr>
          <w:rFonts w:ascii="Times New Roman" w:hAnsi="Times New Roman" w:cs="Times New Roman"/>
          <w:sz w:val="24"/>
          <w:lang w:val="en-GB"/>
        </w:rPr>
        <w:t>in enabling</w:t>
      </w:r>
      <w:r w:rsidR="00E00D9E" w:rsidRPr="000663FE">
        <w:rPr>
          <w:rFonts w:ascii="Times New Roman" w:hAnsi="Times New Roman" w:cs="Times New Roman"/>
          <w:sz w:val="24"/>
          <w:lang w:val="en-GB"/>
        </w:rPr>
        <w:t xml:space="preserve"> </w:t>
      </w:r>
      <w:r w:rsidR="000C4368" w:rsidRPr="000663FE">
        <w:rPr>
          <w:rFonts w:ascii="Times New Roman" w:hAnsi="Times New Roman" w:cs="Times New Roman"/>
          <w:sz w:val="24"/>
          <w:lang w:val="en-GB"/>
        </w:rPr>
        <w:t xml:space="preserve">current use cases. </w:t>
      </w:r>
      <w:r w:rsidR="00592993">
        <w:rPr>
          <w:rFonts w:ascii="Times New Roman" w:hAnsi="Times New Roman" w:cs="Times New Roman"/>
          <w:sz w:val="24"/>
          <w:lang w:val="en-GB"/>
        </w:rPr>
        <w:t>To address</w:t>
      </w:r>
      <w:r w:rsidR="0082153B">
        <w:rPr>
          <w:rFonts w:ascii="Times New Roman" w:hAnsi="Times New Roman" w:cs="Times New Roman"/>
          <w:sz w:val="24"/>
          <w:lang w:val="en-GB"/>
        </w:rPr>
        <w:t xml:space="preserve"> the</w:t>
      </w:r>
      <w:r w:rsidR="00E1157A">
        <w:rPr>
          <w:rFonts w:ascii="Times New Roman" w:hAnsi="Times New Roman" w:cs="Times New Roman"/>
          <w:sz w:val="24"/>
          <w:lang w:val="en-GB"/>
        </w:rPr>
        <w:t xml:space="preserve">se </w:t>
      </w:r>
      <w:r w:rsidR="0082153B">
        <w:rPr>
          <w:rFonts w:ascii="Times New Roman" w:hAnsi="Times New Roman" w:cs="Times New Roman"/>
          <w:sz w:val="24"/>
          <w:lang w:val="en-GB"/>
        </w:rPr>
        <w:t>possible gaps,</w:t>
      </w:r>
      <w:r w:rsidR="00844693">
        <w:rPr>
          <w:rFonts w:ascii="Times New Roman" w:hAnsi="Times New Roman" w:cs="Times New Roman"/>
          <w:sz w:val="24"/>
          <w:lang w:val="en-GB"/>
        </w:rPr>
        <w:t xml:space="preserve"> this document also aims at providing </w:t>
      </w:r>
      <w:r w:rsidR="008A68A4">
        <w:rPr>
          <w:rFonts w:ascii="Times New Roman" w:hAnsi="Times New Roman" w:cs="Times New Roman"/>
          <w:sz w:val="24"/>
          <w:lang w:val="en-GB"/>
        </w:rPr>
        <w:t>directions for</w:t>
      </w:r>
      <w:r w:rsidR="0082153B">
        <w:rPr>
          <w:rFonts w:ascii="Times New Roman" w:hAnsi="Times New Roman" w:cs="Times New Roman"/>
          <w:sz w:val="24"/>
          <w:lang w:val="en-GB"/>
        </w:rPr>
        <w:t xml:space="preserve"> </w:t>
      </w:r>
      <w:r w:rsidR="008A68A4">
        <w:rPr>
          <w:rFonts w:ascii="Times New Roman" w:hAnsi="Times New Roman" w:cs="Times New Roman"/>
          <w:sz w:val="24"/>
          <w:lang w:val="en-GB"/>
        </w:rPr>
        <w:t xml:space="preserve">possible future </w:t>
      </w:r>
      <w:r w:rsidR="00BD547B">
        <w:rPr>
          <w:rFonts w:ascii="Times New Roman" w:hAnsi="Times New Roman" w:cs="Times New Roman"/>
          <w:sz w:val="24"/>
          <w:lang w:val="en-GB"/>
        </w:rPr>
        <w:t xml:space="preserve">technical work </w:t>
      </w:r>
      <w:r w:rsidR="006E3724">
        <w:rPr>
          <w:rFonts w:ascii="Times New Roman" w:hAnsi="Times New Roman" w:cs="Times New Roman"/>
          <w:sz w:val="24"/>
          <w:lang w:val="en-GB"/>
        </w:rPr>
        <w:t>based on</w:t>
      </w:r>
      <w:r w:rsidR="00BD547B">
        <w:rPr>
          <w:rFonts w:ascii="Times New Roman" w:hAnsi="Times New Roman" w:cs="Times New Roman"/>
          <w:sz w:val="24"/>
          <w:lang w:val="en-GB"/>
        </w:rPr>
        <w:t xml:space="preserve"> </w:t>
      </w:r>
      <w:r w:rsidR="000C4368" w:rsidRPr="000663FE">
        <w:rPr>
          <w:rFonts w:ascii="Times New Roman" w:hAnsi="Times New Roman" w:cs="Times New Roman"/>
          <w:sz w:val="24"/>
          <w:lang w:val="en-GB"/>
        </w:rPr>
        <w:t>ISOBMFF</w:t>
      </w:r>
      <w:r w:rsidR="006E3724">
        <w:rPr>
          <w:rFonts w:ascii="Times New Roman" w:hAnsi="Times New Roman" w:cs="Times New Roman"/>
          <w:sz w:val="24"/>
          <w:lang w:val="en-GB"/>
        </w:rPr>
        <w:t xml:space="preserve">-related technologies </w:t>
      </w:r>
      <w:r w:rsidR="000C4368" w:rsidRPr="000663FE">
        <w:rPr>
          <w:rFonts w:ascii="Times New Roman" w:hAnsi="Times New Roman" w:cs="Times New Roman"/>
          <w:sz w:val="24"/>
          <w:lang w:val="en-GB"/>
        </w:rPr>
        <w:t>.</w:t>
      </w:r>
    </w:p>
    <w:p w14:paraId="7F85BE43" w14:textId="77777777" w:rsidR="00D7540E" w:rsidRPr="000663FE" w:rsidRDefault="00D7540E" w:rsidP="00D7540E">
      <w:pPr>
        <w:rPr>
          <w:rFonts w:ascii="Times New Roman" w:hAnsi="Times New Roman" w:cs="Times New Roman"/>
          <w:sz w:val="24"/>
          <w:lang w:val="en-GB"/>
        </w:rPr>
      </w:pPr>
    </w:p>
    <w:p w14:paraId="48E11BDB" w14:textId="77777777" w:rsidR="00D7540E" w:rsidRPr="000663FE" w:rsidRDefault="00D7540E" w:rsidP="00D7540E">
      <w:pPr>
        <w:rPr>
          <w:rFonts w:ascii="Times New Roman" w:hAnsi="Times New Roman" w:cs="Times New Roman"/>
          <w:sz w:val="24"/>
          <w:lang w:val="en-GB"/>
        </w:rPr>
      </w:pPr>
    </w:p>
    <w:p w14:paraId="7EF682C9" w14:textId="69C06B23" w:rsidR="00D7540E" w:rsidRPr="000663FE" w:rsidRDefault="00D7540E" w:rsidP="00D7540E">
      <w:pPr>
        <w:pStyle w:val="Heading1"/>
      </w:pPr>
      <w:bookmarkStart w:id="2" w:name="_Toc133577447"/>
      <w:bookmarkStart w:id="3" w:name="_Toc142051469"/>
      <w:r w:rsidRPr="000663FE">
        <w:t>Table of content</w:t>
      </w:r>
      <w:bookmarkEnd w:id="2"/>
      <w:r w:rsidR="00E76FF9" w:rsidRPr="000663FE">
        <w:t>s</w:t>
      </w:r>
      <w:bookmarkEnd w:id="3"/>
    </w:p>
    <w:p w14:paraId="701AE744" w14:textId="77777777" w:rsidR="00D7540E" w:rsidRPr="000663FE" w:rsidRDefault="00D7540E" w:rsidP="00D7540E">
      <w:pPr>
        <w:pStyle w:val="Heading1"/>
      </w:pPr>
    </w:p>
    <w:p w14:paraId="7AAF6C4C" w14:textId="1A616693" w:rsidR="00236A9C" w:rsidRDefault="00D7540E">
      <w:pPr>
        <w:pStyle w:val="TOC1"/>
        <w:rPr>
          <w:rFonts w:asciiTheme="minorHAnsi" w:eastAsiaTheme="minorEastAsia" w:hAnsiTheme="minorHAnsi" w:cstheme="minorBidi"/>
          <w:noProof/>
          <w:lang w:val="en-NL" w:eastAsia="zh-CN"/>
        </w:rPr>
      </w:pPr>
      <w:r w:rsidRPr="000663FE">
        <w:rPr>
          <w:rFonts w:ascii="Times New Roman" w:hAnsi="Times New Roman" w:cs="Times New Roman"/>
          <w:sz w:val="24"/>
          <w:lang w:val="en-GB"/>
        </w:rPr>
        <w:fldChar w:fldCharType="begin"/>
      </w:r>
      <w:r w:rsidRPr="000663FE">
        <w:rPr>
          <w:rFonts w:ascii="Times New Roman" w:hAnsi="Times New Roman" w:cs="Times New Roman"/>
          <w:sz w:val="24"/>
          <w:lang w:val="en-GB"/>
        </w:rPr>
        <w:instrText xml:space="preserve"> TOC \o "1-1" \h \z \u </w:instrText>
      </w:r>
      <w:r w:rsidRPr="000663FE">
        <w:rPr>
          <w:rFonts w:ascii="Times New Roman" w:hAnsi="Times New Roman" w:cs="Times New Roman"/>
          <w:sz w:val="24"/>
          <w:lang w:val="en-GB"/>
        </w:rPr>
        <w:fldChar w:fldCharType="separate"/>
      </w:r>
      <w:hyperlink w:anchor="_Toc142051468" w:history="1">
        <w:r w:rsidR="00236A9C" w:rsidRPr="0030438E">
          <w:rPr>
            <w:rStyle w:val="Hyperlink"/>
            <w:noProof/>
          </w:rPr>
          <w:t>Introduction</w:t>
        </w:r>
        <w:r w:rsidR="00236A9C">
          <w:rPr>
            <w:noProof/>
            <w:webHidden/>
          </w:rPr>
          <w:tab/>
        </w:r>
        <w:r w:rsidR="00236A9C">
          <w:rPr>
            <w:noProof/>
            <w:webHidden/>
          </w:rPr>
          <w:fldChar w:fldCharType="begin"/>
        </w:r>
        <w:r w:rsidR="00236A9C">
          <w:rPr>
            <w:noProof/>
            <w:webHidden/>
          </w:rPr>
          <w:instrText xml:space="preserve"> PAGEREF _Toc142051468 \h </w:instrText>
        </w:r>
        <w:r w:rsidR="00236A9C">
          <w:rPr>
            <w:noProof/>
            <w:webHidden/>
          </w:rPr>
        </w:r>
        <w:r w:rsidR="00236A9C">
          <w:rPr>
            <w:noProof/>
            <w:webHidden/>
          </w:rPr>
          <w:fldChar w:fldCharType="separate"/>
        </w:r>
        <w:r w:rsidR="00236A9C">
          <w:rPr>
            <w:noProof/>
            <w:webHidden/>
          </w:rPr>
          <w:t>1</w:t>
        </w:r>
        <w:r w:rsidR="00236A9C">
          <w:rPr>
            <w:noProof/>
            <w:webHidden/>
          </w:rPr>
          <w:fldChar w:fldCharType="end"/>
        </w:r>
      </w:hyperlink>
    </w:p>
    <w:p w14:paraId="36DAA4D5" w14:textId="092636DC" w:rsidR="00236A9C" w:rsidRDefault="00236A9C">
      <w:pPr>
        <w:pStyle w:val="TOC1"/>
        <w:rPr>
          <w:rFonts w:asciiTheme="minorHAnsi" w:eastAsiaTheme="minorEastAsia" w:hAnsiTheme="minorHAnsi" w:cstheme="minorBidi"/>
          <w:noProof/>
          <w:lang w:val="en-NL" w:eastAsia="zh-CN"/>
        </w:rPr>
      </w:pPr>
      <w:hyperlink w:anchor="_Toc142051469" w:history="1">
        <w:r w:rsidRPr="0030438E">
          <w:rPr>
            <w:rStyle w:val="Hyperlink"/>
            <w:noProof/>
          </w:rPr>
          <w:t>Table of contents</w:t>
        </w:r>
        <w:r>
          <w:rPr>
            <w:noProof/>
            <w:webHidden/>
          </w:rPr>
          <w:tab/>
        </w:r>
        <w:r>
          <w:rPr>
            <w:noProof/>
            <w:webHidden/>
          </w:rPr>
          <w:fldChar w:fldCharType="begin"/>
        </w:r>
        <w:r>
          <w:rPr>
            <w:noProof/>
            <w:webHidden/>
          </w:rPr>
          <w:instrText xml:space="preserve"> PAGEREF _Toc142051469 \h </w:instrText>
        </w:r>
        <w:r>
          <w:rPr>
            <w:noProof/>
            <w:webHidden/>
          </w:rPr>
        </w:r>
        <w:r>
          <w:rPr>
            <w:noProof/>
            <w:webHidden/>
          </w:rPr>
          <w:fldChar w:fldCharType="separate"/>
        </w:r>
        <w:r>
          <w:rPr>
            <w:noProof/>
            <w:webHidden/>
          </w:rPr>
          <w:t>1</w:t>
        </w:r>
        <w:r>
          <w:rPr>
            <w:noProof/>
            <w:webHidden/>
          </w:rPr>
          <w:fldChar w:fldCharType="end"/>
        </w:r>
      </w:hyperlink>
    </w:p>
    <w:p w14:paraId="7CF257B7" w14:textId="125AE748" w:rsidR="00236A9C" w:rsidRDefault="00236A9C">
      <w:pPr>
        <w:pStyle w:val="TOC1"/>
        <w:rPr>
          <w:rFonts w:asciiTheme="minorHAnsi" w:eastAsiaTheme="minorEastAsia" w:hAnsiTheme="minorHAnsi" w:cstheme="minorBidi"/>
          <w:noProof/>
          <w:lang w:val="en-NL" w:eastAsia="zh-CN"/>
        </w:rPr>
      </w:pPr>
      <w:hyperlink w:anchor="_Toc142051470" w:history="1">
        <w:r w:rsidRPr="0030438E">
          <w:rPr>
            <w:rStyle w:val="Hyperlink"/>
            <w:noProof/>
          </w:rPr>
          <w:t>1.</w:t>
        </w:r>
        <w:r>
          <w:rPr>
            <w:rFonts w:asciiTheme="minorHAnsi" w:eastAsiaTheme="minorEastAsia" w:hAnsiTheme="minorHAnsi" w:cstheme="minorBidi"/>
            <w:noProof/>
            <w:lang w:val="en-NL" w:eastAsia="zh-CN"/>
          </w:rPr>
          <w:tab/>
        </w:r>
        <w:r w:rsidRPr="0030438E">
          <w:rPr>
            <w:rStyle w:val="Hyperlink"/>
            <w:noProof/>
          </w:rPr>
          <w:t>Use Cases and examples</w:t>
        </w:r>
        <w:r>
          <w:rPr>
            <w:noProof/>
            <w:webHidden/>
          </w:rPr>
          <w:tab/>
        </w:r>
        <w:r>
          <w:rPr>
            <w:noProof/>
            <w:webHidden/>
          </w:rPr>
          <w:fldChar w:fldCharType="begin"/>
        </w:r>
        <w:r>
          <w:rPr>
            <w:noProof/>
            <w:webHidden/>
          </w:rPr>
          <w:instrText xml:space="preserve"> PAGEREF _Toc142051470 \h </w:instrText>
        </w:r>
        <w:r>
          <w:rPr>
            <w:noProof/>
            <w:webHidden/>
          </w:rPr>
        </w:r>
        <w:r>
          <w:rPr>
            <w:noProof/>
            <w:webHidden/>
          </w:rPr>
          <w:fldChar w:fldCharType="separate"/>
        </w:r>
        <w:r>
          <w:rPr>
            <w:noProof/>
            <w:webHidden/>
          </w:rPr>
          <w:t>1</w:t>
        </w:r>
        <w:r>
          <w:rPr>
            <w:noProof/>
            <w:webHidden/>
          </w:rPr>
          <w:fldChar w:fldCharType="end"/>
        </w:r>
      </w:hyperlink>
    </w:p>
    <w:p w14:paraId="781C0D99" w14:textId="6823E178" w:rsidR="00236A9C" w:rsidRDefault="00236A9C">
      <w:pPr>
        <w:pStyle w:val="TOC1"/>
        <w:rPr>
          <w:rFonts w:asciiTheme="minorHAnsi" w:eastAsiaTheme="minorEastAsia" w:hAnsiTheme="minorHAnsi" w:cstheme="minorBidi"/>
          <w:noProof/>
          <w:lang w:val="en-NL" w:eastAsia="zh-CN"/>
        </w:rPr>
      </w:pPr>
      <w:hyperlink w:anchor="_Toc142051471" w:history="1">
        <w:r w:rsidRPr="0030438E">
          <w:rPr>
            <w:rStyle w:val="Hyperlink"/>
            <w:noProof/>
          </w:rPr>
          <w:t>2.</w:t>
        </w:r>
        <w:r>
          <w:rPr>
            <w:rFonts w:asciiTheme="minorHAnsi" w:eastAsiaTheme="minorEastAsia" w:hAnsiTheme="minorHAnsi" w:cstheme="minorBidi"/>
            <w:noProof/>
            <w:lang w:val="en-NL" w:eastAsia="zh-CN"/>
          </w:rPr>
          <w:tab/>
        </w:r>
        <w:r w:rsidRPr="0030438E">
          <w:rPr>
            <w:rStyle w:val="Hyperlink"/>
            <w:noProof/>
          </w:rPr>
          <w:t>Existing Technologies</w:t>
        </w:r>
        <w:r>
          <w:rPr>
            <w:noProof/>
            <w:webHidden/>
          </w:rPr>
          <w:tab/>
        </w:r>
        <w:r>
          <w:rPr>
            <w:noProof/>
            <w:webHidden/>
          </w:rPr>
          <w:fldChar w:fldCharType="begin"/>
        </w:r>
        <w:r>
          <w:rPr>
            <w:noProof/>
            <w:webHidden/>
          </w:rPr>
          <w:instrText xml:space="preserve"> PAGEREF _Toc142051471 \h </w:instrText>
        </w:r>
        <w:r>
          <w:rPr>
            <w:noProof/>
            <w:webHidden/>
          </w:rPr>
        </w:r>
        <w:r>
          <w:rPr>
            <w:noProof/>
            <w:webHidden/>
          </w:rPr>
          <w:fldChar w:fldCharType="separate"/>
        </w:r>
        <w:r>
          <w:rPr>
            <w:noProof/>
            <w:webHidden/>
          </w:rPr>
          <w:t>2</w:t>
        </w:r>
        <w:r>
          <w:rPr>
            <w:noProof/>
            <w:webHidden/>
          </w:rPr>
          <w:fldChar w:fldCharType="end"/>
        </w:r>
      </w:hyperlink>
    </w:p>
    <w:p w14:paraId="6742AC2D" w14:textId="7E0199BE" w:rsidR="00236A9C" w:rsidRDefault="00236A9C">
      <w:pPr>
        <w:pStyle w:val="TOC1"/>
        <w:rPr>
          <w:rFonts w:asciiTheme="minorHAnsi" w:eastAsiaTheme="minorEastAsia" w:hAnsiTheme="minorHAnsi" w:cstheme="minorBidi"/>
          <w:noProof/>
          <w:lang w:val="en-NL" w:eastAsia="zh-CN"/>
        </w:rPr>
      </w:pPr>
      <w:hyperlink w:anchor="_Toc142051472" w:history="1">
        <w:r w:rsidRPr="0030438E">
          <w:rPr>
            <w:rStyle w:val="Hyperlink"/>
            <w:noProof/>
          </w:rPr>
          <w:t>3.</w:t>
        </w:r>
        <w:r>
          <w:rPr>
            <w:rFonts w:asciiTheme="minorHAnsi" w:eastAsiaTheme="minorEastAsia" w:hAnsiTheme="minorHAnsi" w:cstheme="minorBidi"/>
            <w:noProof/>
            <w:lang w:val="en-NL" w:eastAsia="zh-CN"/>
          </w:rPr>
          <w:tab/>
        </w:r>
        <w:r w:rsidRPr="0030438E">
          <w:rPr>
            <w:rStyle w:val="Hyperlink"/>
            <w:noProof/>
          </w:rPr>
          <w:t>Gaps and Shortcomings</w:t>
        </w:r>
        <w:r>
          <w:rPr>
            <w:noProof/>
            <w:webHidden/>
          </w:rPr>
          <w:tab/>
        </w:r>
        <w:r>
          <w:rPr>
            <w:noProof/>
            <w:webHidden/>
          </w:rPr>
          <w:fldChar w:fldCharType="begin"/>
        </w:r>
        <w:r>
          <w:rPr>
            <w:noProof/>
            <w:webHidden/>
          </w:rPr>
          <w:instrText xml:space="preserve"> PAGEREF _Toc142051472 \h </w:instrText>
        </w:r>
        <w:r>
          <w:rPr>
            <w:noProof/>
            <w:webHidden/>
          </w:rPr>
        </w:r>
        <w:r>
          <w:rPr>
            <w:noProof/>
            <w:webHidden/>
          </w:rPr>
          <w:fldChar w:fldCharType="separate"/>
        </w:r>
        <w:r>
          <w:rPr>
            <w:noProof/>
            <w:webHidden/>
          </w:rPr>
          <w:t>4</w:t>
        </w:r>
        <w:r>
          <w:rPr>
            <w:noProof/>
            <w:webHidden/>
          </w:rPr>
          <w:fldChar w:fldCharType="end"/>
        </w:r>
      </w:hyperlink>
    </w:p>
    <w:p w14:paraId="03D43575" w14:textId="357D179F" w:rsidR="00236A9C" w:rsidRDefault="00236A9C">
      <w:pPr>
        <w:pStyle w:val="TOC1"/>
        <w:rPr>
          <w:rFonts w:asciiTheme="minorHAnsi" w:eastAsiaTheme="minorEastAsia" w:hAnsiTheme="minorHAnsi" w:cstheme="minorBidi"/>
          <w:noProof/>
          <w:lang w:val="en-NL" w:eastAsia="zh-CN"/>
        </w:rPr>
      </w:pPr>
      <w:hyperlink w:anchor="_Toc142051473" w:history="1">
        <w:r w:rsidRPr="0030438E">
          <w:rPr>
            <w:rStyle w:val="Hyperlink"/>
            <w:noProof/>
          </w:rPr>
          <w:t>4.</w:t>
        </w:r>
        <w:r>
          <w:rPr>
            <w:rFonts w:asciiTheme="minorHAnsi" w:eastAsiaTheme="minorEastAsia" w:hAnsiTheme="minorHAnsi" w:cstheme="minorBidi"/>
            <w:noProof/>
            <w:lang w:val="en-NL" w:eastAsia="zh-CN"/>
          </w:rPr>
          <w:tab/>
        </w:r>
        <w:r w:rsidRPr="0030438E">
          <w:rPr>
            <w:rStyle w:val="Hyperlink"/>
            <w:noProof/>
          </w:rPr>
          <w:t>Possible future work</w:t>
        </w:r>
        <w:r>
          <w:rPr>
            <w:noProof/>
            <w:webHidden/>
          </w:rPr>
          <w:tab/>
        </w:r>
        <w:r>
          <w:rPr>
            <w:noProof/>
            <w:webHidden/>
          </w:rPr>
          <w:fldChar w:fldCharType="begin"/>
        </w:r>
        <w:r>
          <w:rPr>
            <w:noProof/>
            <w:webHidden/>
          </w:rPr>
          <w:instrText xml:space="preserve"> PAGEREF _Toc142051473 \h </w:instrText>
        </w:r>
        <w:r>
          <w:rPr>
            <w:noProof/>
            <w:webHidden/>
          </w:rPr>
        </w:r>
        <w:r>
          <w:rPr>
            <w:noProof/>
            <w:webHidden/>
          </w:rPr>
          <w:fldChar w:fldCharType="separate"/>
        </w:r>
        <w:r>
          <w:rPr>
            <w:noProof/>
            <w:webHidden/>
          </w:rPr>
          <w:t>4</w:t>
        </w:r>
        <w:r>
          <w:rPr>
            <w:noProof/>
            <w:webHidden/>
          </w:rPr>
          <w:fldChar w:fldCharType="end"/>
        </w:r>
      </w:hyperlink>
    </w:p>
    <w:p w14:paraId="7F138DAF" w14:textId="31E40C5F" w:rsidR="00236A9C" w:rsidRDefault="00236A9C">
      <w:pPr>
        <w:pStyle w:val="TOC1"/>
        <w:rPr>
          <w:rFonts w:asciiTheme="minorHAnsi" w:eastAsiaTheme="minorEastAsia" w:hAnsiTheme="minorHAnsi" w:cstheme="minorBidi"/>
          <w:noProof/>
          <w:lang w:val="en-NL" w:eastAsia="zh-CN"/>
        </w:rPr>
      </w:pPr>
      <w:hyperlink w:anchor="_Toc142051474" w:history="1">
        <w:r w:rsidRPr="0030438E">
          <w:rPr>
            <w:rStyle w:val="Hyperlink"/>
            <w:noProof/>
          </w:rPr>
          <w:t>5.</w:t>
        </w:r>
        <w:r>
          <w:rPr>
            <w:rFonts w:asciiTheme="minorHAnsi" w:eastAsiaTheme="minorEastAsia" w:hAnsiTheme="minorHAnsi" w:cstheme="minorBidi"/>
            <w:noProof/>
            <w:lang w:val="en-NL" w:eastAsia="zh-CN"/>
          </w:rPr>
          <w:tab/>
        </w:r>
        <w:r w:rsidRPr="0030438E">
          <w:rPr>
            <w:rStyle w:val="Hyperlink"/>
            <w:noProof/>
          </w:rPr>
          <w:t>Links and References</w:t>
        </w:r>
        <w:r>
          <w:rPr>
            <w:noProof/>
            <w:webHidden/>
          </w:rPr>
          <w:tab/>
        </w:r>
        <w:r>
          <w:rPr>
            <w:noProof/>
            <w:webHidden/>
          </w:rPr>
          <w:fldChar w:fldCharType="begin"/>
        </w:r>
        <w:r>
          <w:rPr>
            <w:noProof/>
            <w:webHidden/>
          </w:rPr>
          <w:instrText xml:space="preserve"> PAGEREF _Toc142051474 \h </w:instrText>
        </w:r>
        <w:r>
          <w:rPr>
            <w:noProof/>
            <w:webHidden/>
          </w:rPr>
        </w:r>
        <w:r>
          <w:rPr>
            <w:noProof/>
            <w:webHidden/>
          </w:rPr>
          <w:fldChar w:fldCharType="separate"/>
        </w:r>
        <w:r>
          <w:rPr>
            <w:noProof/>
            <w:webHidden/>
          </w:rPr>
          <w:t>5</w:t>
        </w:r>
        <w:r>
          <w:rPr>
            <w:noProof/>
            <w:webHidden/>
          </w:rPr>
          <w:fldChar w:fldCharType="end"/>
        </w:r>
      </w:hyperlink>
    </w:p>
    <w:p w14:paraId="2E3E7174" w14:textId="2C2F7E04" w:rsidR="00BC1590" w:rsidRPr="000663FE" w:rsidRDefault="00D7540E">
      <w:pPr>
        <w:rPr>
          <w:rFonts w:ascii="Times New Roman" w:hAnsi="Times New Roman" w:cs="Times New Roman"/>
          <w:sz w:val="24"/>
          <w:lang w:val="en-GB"/>
        </w:rPr>
      </w:pPr>
      <w:r w:rsidRPr="000663FE">
        <w:rPr>
          <w:rFonts w:ascii="Times New Roman" w:hAnsi="Times New Roman" w:cs="Times New Roman"/>
          <w:sz w:val="24"/>
          <w:lang w:val="en-GB"/>
        </w:rPr>
        <w:fldChar w:fldCharType="end"/>
      </w:r>
    </w:p>
    <w:p w14:paraId="0405C3C2" w14:textId="59EA9674" w:rsidR="00A12D34" w:rsidRDefault="00474E74" w:rsidP="009B5FB4">
      <w:pPr>
        <w:pStyle w:val="Heading1"/>
        <w:numPr>
          <w:ilvl w:val="0"/>
          <w:numId w:val="9"/>
        </w:numPr>
      </w:pPr>
      <w:bookmarkStart w:id="4" w:name="_Toc142051470"/>
      <w:r w:rsidRPr="000663FE">
        <w:t xml:space="preserve">Use Cases and </w:t>
      </w:r>
      <w:r w:rsidR="008B3AA9" w:rsidRPr="000663FE">
        <w:t>e</w:t>
      </w:r>
      <w:r w:rsidRPr="000663FE">
        <w:t>xamples</w:t>
      </w:r>
      <w:bookmarkEnd w:id="4"/>
    </w:p>
    <w:p w14:paraId="561F9DC6" w14:textId="77777777" w:rsidR="00734D66" w:rsidRPr="000663FE" w:rsidRDefault="00734D66" w:rsidP="001D758F">
      <w:pPr>
        <w:pStyle w:val="Heading1"/>
      </w:pPr>
    </w:p>
    <w:p w14:paraId="1B348E13" w14:textId="30A2BEA8" w:rsidR="002277E5" w:rsidRPr="000663FE" w:rsidRDefault="002277E5" w:rsidP="00A32DA9">
      <w:pPr>
        <w:jc w:val="both"/>
        <w:rPr>
          <w:rFonts w:ascii="Times New Roman" w:hAnsi="Times New Roman" w:cs="Times New Roman"/>
          <w:sz w:val="24"/>
          <w:lang w:val="en-GB"/>
        </w:rPr>
      </w:pPr>
      <w:r w:rsidRPr="000663FE">
        <w:rPr>
          <w:rFonts w:ascii="Times New Roman" w:hAnsi="Times New Roman" w:cs="Times New Roman"/>
          <w:sz w:val="24"/>
          <w:lang w:val="en-GB"/>
        </w:rPr>
        <w:t xml:space="preserve">When it comes to carriage of depth, it is </w:t>
      </w:r>
      <w:r w:rsidR="001B116E">
        <w:rPr>
          <w:rFonts w:ascii="Times New Roman" w:hAnsi="Times New Roman" w:cs="Times New Roman"/>
          <w:sz w:val="24"/>
          <w:lang w:val="en-GB"/>
        </w:rPr>
        <w:t xml:space="preserve">commonly assumed to be </w:t>
      </w:r>
      <w:r w:rsidRPr="000663FE">
        <w:rPr>
          <w:rFonts w:ascii="Times New Roman" w:hAnsi="Times New Roman" w:cs="Times New Roman"/>
          <w:sz w:val="24"/>
          <w:lang w:val="en-GB"/>
        </w:rPr>
        <w:t>associated with a video stream, and encoded using a video codec. However, this paradigm is shifting, especially with the advent of AR</w:t>
      </w:r>
      <w:r w:rsidR="00630972" w:rsidRPr="000663FE">
        <w:rPr>
          <w:rFonts w:ascii="Times New Roman" w:hAnsi="Times New Roman" w:cs="Times New Roman"/>
          <w:sz w:val="24"/>
          <w:lang w:val="en-GB"/>
        </w:rPr>
        <w:t>, since there could be depth streams not necessarily tied to a video stream and new non video-based, depth-specific codecs emerge</w:t>
      </w:r>
      <w:r w:rsidRPr="000663FE">
        <w:rPr>
          <w:rFonts w:ascii="Times New Roman" w:hAnsi="Times New Roman" w:cs="Times New Roman"/>
          <w:sz w:val="24"/>
          <w:lang w:val="en-GB"/>
        </w:rPr>
        <w:t>. Following are some concrete examples that can put the carriage of depth data technologies in perspective.</w:t>
      </w:r>
    </w:p>
    <w:p w14:paraId="4A3B2D8B" w14:textId="77777777" w:rsidR="002277E5" w:rsidRPr="000663FE" w:rsidRDefault="002277E5" w:rsidP="00A32DA9">
      <w:pPr>
        <w:jc w:val="both"/>
        <w:rPr>
          <w:rFonts w:ascii="Times New Roman" w:hAnsi="Times New Roman" w:cs="Times New Roman"/>
          <w:sz w:val="24"/>
          <w:lang w:val="en-GB"/>
        </w:rPr>
      </w:pPr>
    </w:p>
    <w:p w14:paraId="5B4F01A4" w14:textId="77777777" w:rsidR="002277E5" w:rsidRPr="000663FE" w:rsidRDefault="002277E5" w:rsidP="00A32DA9">
      <w:pPr>
        <w:jc w:val="both"/>
        <w:rPr>
          <w:rFonts w:ascii="Times New Roman" w:hAnsi="Times New Roman" w:cs="Times New Roman"/>
          <w:sz w:val="24"/>
          <w:lang w:val="en-GB"/>
        </w:rPr>
      </w:pPr>
      <w:r w:rsidRPr="000663FE">
        <w:rPr>
          <w:rFonts w:ascii="Times New Roman" w:hAnsi="Times New Roman" w:cs="Times New Roman"/>
          <w:sz w:val="24"/>
          <w:lang w:val="en-GB"/>
        </w:rPr>
        <w:t xml:space="preserve">(1) </w:t>
      </w:r>
      <w:r w:rsidRPr="000663FE">
        <w:rPr>
          <w:rFonts w:ascii="Times New Roman" w:hAnsi="Times New Roman" w:cs="Times New Roman"/>
          <w:b/>
          <w:bCs/>
          <w:i/>
          <w:iCs/>
          <w:sz w:val="24"/>
          <w:lang w:val="en-GB"/>
        </w:rPr>
        <w:t>AR recording</w:t>
      </w:r>
      <w:r w:rsidRPr="000663FE">
        <w:rPr>
          <w:rFonts w:ascii="Times New Roman" w:hAnsi="Times New Roman" w:cs="Times New Roman"/>
          <w:sz w:val="24"/>
          <w:lang w:val="en-GB"/>
        </w:rPr>
        <w:t xml:space="preserve">: Android has the Depth API (of </w:t>
      </w:r>
      <w:proofErr w:type="spellStart"/>
      <w:r w:rsidRPr="000663FE">
        <w:rPr>
          <w:rFonts w:ascii="Times New Roman" w:hAnsi="Times New Roman" w:cs="Times New Roman"/>
          <w:sz w:val="24"/>
          <w:lang w:val="en-GB"/>
        </w:rPr>
        <w:t>ARCore</w:t>
      </w:r>
      <w:proofErr w:type="spellEnd"/>
      <w:r w:rsidRPr="000663FE">
        <w:rPr>
          <w:rFonts w:ascii="Times New Roman" w:hAnsi="Times New Roman" w:cs="Times New Roman"/>
          <w:sz w:val="24"/>
          <w:lang w:val="en-GB"/>
        </w:rPr>
        <w:t>), that can be used to record the depth of a scene. This recording can be stored by an AR-enabled device (e.g. AR Glasses, Smartphone…) and it can use this depth information to add 3D Effects during the playback of the recorded video of the scene.</w:t>
      </w:r>
    </w:p>
    <w:p w14:paraId="00FEC9BF" w14:textId="77777777" w:rsidR="002277E5" w:rsidRPr="000663FE" w:rsidRDefault="002277E5" w:rsidP="00A32DA9">
      <w:pPr>
        <w:jc w:val="both"/>
        <w:rPr>
          <w:rFonts w:ascii="Times New Roman" w:hAnsi="Times New Roman" w:cs="Times New Roman"/>
          <w:sz w:val="24"/>
          <w:lang w:val="en-GB"/>
        </w:rPr>
      </w:pPr>
    </w:p>
    <w:p w14:paraId="498E5DB5" w14:textId="276581AD" w:rsidR="002277E5" w:rsidRPr="000663FE" w:rsidRDefault="002277E5" w:rsidP="00A32DA9">
      <w:pPr>
        <w:jc w:val="both"/>
        <w:rPr>
          <w:rFonts w:ascii="Times New Roman" w:hAnsi="Times New Roman" w:cs="Times New Roman"/>
          <w:sz w:val="24"/>
          <w:szCs w:val="24"/>
          <w:lang w:val="en-GB"/>
        </w:rPr>
      </w:pPr>
      <w:r w:rsidRPr="32AA284A">
        <w:rPr>
          <w:rFonts w:ascii="Times New Roman" w:hAnsi="Times New Roman" w:cs="Times New Roman"/>
          <w:sz w:val="24"/>
          <w:szCs w:val="24"/>
          <w:lang w:val="en-GB"/>
        </w:rPr>
        <w:t xml:space="preserve">(2) </w:t>
      </w:r>
      <w:r w:rsidRPr="32AA284A">
        <w:rPr>
          <w:rFonts w:ascii="Times New Roman" w:hAnsi="Times New Roman" w:cs="Times New Roman"/>
          <w:b/>
          <w:i/>
          <w:sz w:val="24"/>
          <w:szCs w:val="24"/>
          <w:lang w:val="en-GB"/>
        </w:rPr>
        <w:t>Depth from multiple videos</w:t>
      </w:r>
      <w:r w:rsidRPr="32AA284A">
        <w:rPr>
          <w:rFonts w:ascii="Times New Roman" w:hAnsi="Times New Roman" w:cs="Times New Roman"/>
          <w:sz w:val="24"/>
          <w:szCs w:val="24"/>
          <w:lang w:val="en-GB"/>
        </w:rPr>
        <w:t xml:space="preserve">: In this case, multiple video cameras can be used to record a scene, and from the video recordings the depth is calculated. This depth data is standalone data (i.e. does not correspond to a single video), therefore it should be handled undependably. This use case </w:t>
      </w:r>
      <w:r w:rsidR="00994B2D" w:rsidRPr="32AA284A">
        <w:rPr>
          <w:rFonts w:ascii="Times New Roman" w:hAnsi="Times New Roman" w:cs="Times New Roman"/>
          <w:sz w:val="24"/>
          <w:szCs w:val="24"/>
          <w:lang w:val="en-GB"/>
        </w:rPr>
        <w:t>cannot</w:t>
      </w:r>
      <w:r w:rsidRPr="32AA284A">
        <w:rPr>
          <w:rFonts w:ascii="Times New Roman" w:hAnsi="Times New Roman" w:cs="Times New Roman"/>
          <w:sz w:val="24"/>
          <w:szCs w:val="24"/>
          <w:lang w:val="en-GB"/>
        </w:rPr>
        <w:t xml:space="preserve"> be addressed with current standards since it is assumed that depth always accompanies a video. This become</w:t>
      </w:r>
      <w:r w:rsidR="42BF1A5A" w:rsidRPr="32AA284A">
        <w:rPr>
          <w:rFonts w:ascii="Times New Roman" w:hAnsi="Times New Roman" w:cs="Times New Roman"/>
          <w:sz w:val="24"/>
          <w:szCs w:val="24"/>
          <w:lang w:val="en-GB"/>
        </w:rPr>
        <w:t>s</w:t>
      </w:r>
      <w:r w:rsidRPr="32AA284A">
        <w:rPr>
          <w:rFonts w:ascii="Times New Roman" w:hAnsi="Times New Roman" w:cs="Times New Roman"/>
          <w:sz w:val="24"/>
          <w:szCs w:val="24"/>
          <w:lang w:val="en-GB"/>
        </w:rPr>
        <w:t xml:space="preserve"> more and more the case with AR glasses having several sensor</w:t>
      </w:r>
      <w:r w:rsidR="760E83FC" w:rsidRPr="32AA284A">
        <w:rPr>
          <w:rFonts w:ascii="Times New Roman" w:hAnsi="Times New Roman" w:cs="Times New Roman"/>
          <w:sz w:val="24"/>
          <w:szCs w:val="24"/>
          <w:lang w:val="en-GB"/>
        </w:rPr>
        <w:t>s</w:t>
      </w:r>
      <w:r w:rsidRPr="32AA284A">
        <w:rPr>
          <w:rFonts w:ascii="Times New Roman" w:hAnsi="Times New Roman" w:cs="Times New Roman"/>
          <w:sz w:val="24"/>
          <w:szCs w:val="24"/>
          <w:lang w:val="en-GB"/>
        </w:rPr>
        <w:t xml:space="preserve"> for depth but a smaller number for RGB recording.</w:t>
      </w:r>
    </w:p>
    <w:p w14:paraId="75ADC0DE" w14:textId="77777777" w:rsidR="002277E5" w:rsidRPr="000663FE" w:rsidRDefault="002277E5" w:rsidP="00A32DA9">
      <w:pPr>
        <w:jc w:val="both"/>
        <w:rPr>
          <w:rFonts w:ascii="Times New Roman" w:hAnsi="Times New Roman" w:cs="Times New Roman"/>
          <w:sz w:val="24"/>
          <w:lang w:val="en-GB"/>
        </w:rPr>
      </w:pPr>
    </w:p>
    <w:p w14:paraId="7B0077AA" w14:textId="35B5EFC3" w:rsidR="002277E5" w:rsidRPr="000663FE" w:rsidRDefault="002277E5" w:rsidP="00A32DA9">
      <w:pPr>
        <w:jc w:val="both"/>
        <w:rPr>
          <w:rFonts w:ascii="Times New Roman" w:hAnsi="Times New Roman" w:cs="Times New Roman"/>
          <w:sz w:val="24"/>
          <w:lang w:val="en-GB"/>
        </w:rPr>
      </w:pPr>
      <w:r w:rsidRPr="000663FE">
        <w:rPr>
          <w:rFonts w:ascii="Times New Roman" w:hAnsi="Times New Roman" w:cs="Times New Roman"/>
          <w:sz w:val="24"/>
          <w:lang w:val="en-GB"/>
        </w:rPr>
        <w:t xml:space="preserve">(3) </w:t>
      </w:r>
      <w:r w:rsidRPr="000663FE">
        <w:rPr>
          <w:rFonts w:ascii="Times New Roman" w:hAnsi="Times New Roman" w:cs="Times New Roman"/>
          <w:b/>
          <w:bCs/>
          <w:i/>
          <w:iCs/>
          <w:sz w:val="24"/>
          <w:lang w:val="en-GB"/>
        </w:rPr>
        <w:t>Non-video coded depth</w:t>
      </w:r>
      <w:r w:rsidRPr="000663FE">
        <w:rPr>
          <w:rFonts w:ascii="Times New Roman" w:hAnsi="Times New Roman" w:cs="Times New Roman"/>
          <w:sz w:val="24"/>
          <w:lang w:val="en-GB"/>
        </w:rPr>
        <w:t xml:space="preserve">: </w:t>
      </w:r>
      <w:r w:rsidR="006B14D3">
        <w:rPr>
          <w:rFonts w:ascii="Times New Roman" w:hAnsi="Times New Roman" w:cs="Times New Roman"/>
          <w:sz w:val="24"/>
          <w:lang w:val="en-GB"/>
        </w:rPr>
        <w:t>Recently</w:t>
      </w:r>
      <w:r w:rsidRPr="000663FE">
        <w:rPr>
          <w:rFonts w:ascii="Times New Roman" w:hAnsi="Times New Roman" w:cs="Times New Roman"/>
          <w:sz w:val="24"/>
          <w:lang w:val="en-GB"/>
        </w:rPr>
        <w:t xml:space="preserve">, there </w:t>
      </w:r>
      <w:r w:rsidR="006B14D3">
        <w:rPr>
          <w:rFonts w:ascii="Times New Roman" w:hAnsi="Times New Roman" w:cs="Times New Roman"/>
          <w:sz w:val="24"/>
          <w:lang w:val="en-GB"/>
        </w:rPr>
        <w:t>has been</w:t>
      </w:r>
      <w:r w:rsidRPr="000663FE">
        <w:rPr>
          <w:rFonts w:ascii="Times New Roman" w:hAnsi="Times New Roman" w:cs="Times New Roman"/>
          <w:sz w:val="24"/>
          <w:lang w:val="en-GB"/>
        </w:rPr>
        <w:t xml:space="preserve"> </w:t>
      </w:r>
      <w:r w:rsidR="003240F1">
        <w:rPr>
          <w:rFonts w:ascii="Times New Roman" w:hAnsi="Times New Roman" w:cs="Times New Roman"/>
          <w:sz w:val="24"/>
          <w:lang w:val="en-GB"/>
        </w:rPr>
        <w:t xml:space="preserve">research on </w:t>
      </w:r>
      <w:r w:rsidRPr="000663FE">
        <w:rPr>
          <w:rFonts w:ascii="Times New Roman" w:hAnsi="Times New Roman" w:cs="Times New Roman"/>
          <w:sz w:val="24"/>
          <w:lang w:val="en-GB"/>
        </w:rPr>
        <w:t>other ways to code depth with specific depth information compression technique, e.g. the RVL by Microsoft [</w:t>
      </w:r>
      <w:r w:rsidR="000663FE" w:rsidRPr="000663FE">
        <w:rPr>
          <w:rFonts w:ascii="Times New Roman" w:hAnsi="Times New Roman" w:cs="Times New Roman"/>
          <w:sz w:val="24"/>
          <w:lang w:val="en-GB"/>
        </w:rPr>
        <w:t>2</w:t>
      </w:r>
      <w:r w:rsidRPr="000663FE">
        <w:rPr>
          <w:rFonts w:ascii="Times New Roman" w:hAnsi="Times New Roman" w:cs="Times New Roman"/>
          <w:sz w:val="24"/>
          <w:lang w:val="en-GB"/>
        </w:rPr>
        <w:t>].</w:t>
      </w:r>
    </w:p>
    <w:p w14:paraId="43EFA526" w14:textId="5B9F8436" w:rsidR="00DC49D7" w:rsidRPr="000663FE" w:rsidRDefault="00DC49D7" w:rsidP="00A32DA9">
      <w:pPr>
        <w:jc w:val="both"/>
        <w:rPr>
          <w:rFonts w:ascii="Times New Roman" w:hAnsi="Times New Roman" w:cs="Times New Roman"/>
          <w:sz w:val="24"/>
          <w:lang w:val="en-GB"/>
        </w:rPr>
      </w:pPr>
    </w:p>
    <w:p w14:paraId="119FEA8E" w14:textId="03FA31D2" w:rsidR="00DC49D7" w:rsidRPr="000663FE" w:rsidRDefault="00DC49D7" w:rsidP="00A32DA9">
      <w:pPr>
        <w:jc w:val="both"/>
        <w:rPr>
          <w:rFonts w:ascii="Times New Roman" w:hAnsi="Times New Roman" w:cs="Times New Roman"/>
          <w:sz w:val="24"/>
          <w:lang w:val="en-GB"/>
        </w:rPr>
      </w:pPr>
      <w:r w:rsidRPr="000663FE">
        <w:rPr>
          <w:rFonts w:ascii="Times New Roman" w:hAnsi="Times New Roman" w:cs="Times New Roman"/>
          <w:sz w:val="24"/>
          <w:lang w:val="en-GB"/>
        </w:rPr>
        <w:t xml:space="preserve">(4) </w:t>
      </w:r>
      <w:r w:rsidRPr="000663FE">
        <w:rPr>
          <w:rFonts w:ascii="Times New Roman" w:hAnsi="Times New Roman" w:cs="Times New Roman"/>
          <w:b/>
          <w:bCs/>
          <w:i/>
          <w:iCs/>
          <w:sz w:val="24"/>
          <w:lang w:val="en-GB"/>
        </w:rPr>
        <w:t>Split rendering</w:t>
      </w:r>
      <w:r w:rsidR="00B32F30" w:rsidRPr="000663FE">
        <w:rPr>
          <w:rFonts w:ascii="Times New Roman" w:hAnsi="Times New Roman" w:cs="Times New Roman"/>
          <w:sz w:val="24"/>
          <w:lang w:val="en-GB"/>
        </w:rPr>
        <w:t xml:space="preserve">: When the rendering of a scene takes place at a different device than the end device (e.g. rendering on a smartphone – viewing on tethered AR glasses), </w:t>
      </w:r>
      <w:r w:rsidR="009F7845">
        <w:rPr>
          <w:rFonts w:ascii="Times New Roman" w:hAnsi="Times New Roman" w:cs="Times New Roman"/>
          <w:sz w:val="24"/>
          <w:lang w:val="en-GB"/>
        </w:rPr>
        <w:t xml:space="preserve">a </w:t>
      </w:r>
      <w:r w:rsidR="00B32F30" w:rsidRPr="000663FE">
        <w:rPr>
          <w:rFonts w:ascii="Times New Roman" w:hAnsi="Times New Roman" w:cs="Times New Roman"/>
          <w:sz w:val="24"/>
          <w:lang w:val="en-GB"/>
        </w:rPr>
        <w:t>depth</w:t>
      </w:r>
      <w:r w:rsidR="00266A42">
        <w:rPr>
          <w:rFonts w:ascii="Times New Roman" w:hAnsi="Times New Roman" w:cs="Times New Roman"/>
          <w:sz w:val="24"/>
          <w:lang w:val="en-GB"/>
        </w:rPr>
        <w:t xml:space="preserve"> </w:t>
      </w:r>
      <w:r w:rsidR="00BA48C1">
        <w:rPr>
          <w:rFonts w:ascii="Times New Roman" w:hAnsi="Times New Roman" w:cs="Times New Roman"/>
          <w:sz w:val="24"/>
          <w:lang w:val="en-GB"/>
        </w:rPr>
        <w:t>layer of the rendered scene</w:t>
      </w:r>
      <w:r w:rsidR="00B32F30" w:rsidRPr="000663FE">
        <w:rPr>
          <w:rFonts w:ascii="Times New Roman" w:hAnsi="Times New Roman" w:cs="Times New Roman"/>
          <w:sz w:val="24"/>
          <w:lang w:val="en-GB"/>
        </w:rPr>
        <w:t xml:space="preserve"> </w:t>
      </w:r>
      <w:r w:rsidR="00FD5926">
        <w:rPr>
          <w:rFonts w:ascii="Times New Roman" w:hAnsi="Times New Roman" w:cs="Times New Roman"/>
          <w:sz w:val="24"/>
          <w:lang w:val="en-GB"/>
        </w:rPr>
        <w:t xml:space="preserve">can be used to </w:t>
      </w:r>
      <w:r w:rsidR="00B32F30" w:rsidRPr="000663FE">
        <w:rPr>
          <w:rFonts w:ascii="Times New Roman" w:hAnsi="Times New Roman" w:cs="Times New Roman"/>
          <w:sz w:val="24"/>
          <w:lang w:val="en-GB"/>
        </w:rPr>
        <w:t>correct the image right before the final display.</w:t>
      </w:r>
      <w:r w:rsidRPr="000663FE">
        <w:rPr>
          <w:rFonts w:ascii="Times New Roman" w:hAnsi="Times New Roman" w:cs="Times New Roman"/>
          <w:sz w:val="24"/>
          <w:lang w:val="en-GB"/>
        </w:rPr>
        <w:t xml:space="preserve"> </w:t>
      </w:r>
    </w:p>
    <w:p w14:paraId="5F353753" w14:textId="6DD57758" w:rsidR="002277E5" w:rsidRPr="000663FE" w:rsidRDefault="002277E5" w:rsidP="00A32DA9">
      <w:pPr>
        <w:jc w:val="both"/>
        <w:rPr>
          <w:rFonts w:ascii="Times New Roman" w:hAnsi="Times New Roman" w:cs="Times New Roman"/>
          <w:sz w:val="24"/>
          <w:lang w:val="en-GB"/>
        </w:rPr>
      </w:pPr>
    </w:p>
    <w:p w14:paraId="31504DE0" w14:textId="3056001C" w:rsidR="00194306" w:rsidRPr="000663FE" w:rsidRDefault="00194306" w:rsidP="00A32DA9">
      <w:pPr>
        <w:jc w:val="both"/>
        <w:rPr>
          <w:rFonts w:ascii="Times New Roman" w:hAnsi="Times New Roman" w:cs="Times New Roman"/>
          <w:sz w:val="24"/>
          <w:lang w:val="en-GB"/>
        </w:rPr>
      </w:pPr>
      <w:r w:rsidRPr="000663FE">
        <w:rPr>
          <w:rFonts w:ascii="Times New Roman" w:hAnsi="Times New Roman" w:cs="Times New Roman"/>
          <w:sz w:val="24"/>
          <w:lang w:val="en-GB"/>
        </w:rPr>
        <w:t xml:space="preserve">(5) </w:t>
      </w:r>
      <w:r w:rsidRPr="000663FE">
        <w:rPr>
          <w:rFonts w:ascii="Times New Roman" w:hAnsi="Times New Roman" w:cs="Times New Roman"/>
          <w:b/>
          <w:bCs/>
          <w:i/>
          <w:iCs/>
          <w:sz w:val="24"/>
          <w:lang w:val="en-GB"/>
        </w:rPr>
        <w:t>MR Placement</w:t>
      </w:r>
      <w:r w:rsidR="00C81466" w:rsidRPr="000663FE">
        <w:rPr>
          <w:rFonts w:ascii="Times New Roman" w:hAnsi="Times New Roman" w:cs="Times New Roman"/>
          <w:sz w:val="24"/>
          <w:lang w:val="en-GB"/>
        </w:rPr>
        <w:t xml:space="preserve">: Placing a virtual object </w:t>
      </w:r>
      <w:r w:rsidR="001A66E0" w:rsidRPr="000663FE">
        <w:rPr>
          <w:rFonts w:ascii="Times New Roman" w:hAnsi="Times New Roman" w:cs="Times New Roman"/>
          <w:sz w:val="24"/>
          <w:lang w:val="en-GB"/>
        </w:rPr>
        <w:t xml:space="preserve">(rendered either locally or remotely) </w:t>
      </w:r>
      <w:r w:rsidR="00C81466" w:rsidRPr="000663FE">
        <w:rPr>
          <w:rFonts w:ascii="Times New Roman" w:hAnsi="Times New Roman" w:cs="Times New Roman"/>
          <w:sz w:val="24"/>
          <w:lang w:val="en-GB"/>
        </w:rPr>
        <w:t xml:space="preserve">on a scene </w:t>
      </w:r>
      <w:r w:rsidR="008D5F87">
        <w:rPr>
          <w:rFonts w:ascii="Times New Roman" w:hAnsi="Times New Roman" w:cs="Times New Roman"/>
          <w:sz w:val="24"/>
          <w:lang w:val="en-GB"/>
        </w:rPr>
        <w:t>can</w:t>
      </w:r>
      <w:r w:rsidR="008D5F87" w:rsidRPr="000663FE">
        <w:rPr>
          <w:rFonts w:ascii="Times New Roman" w:hAnsi="Times New Roman" w:cs="Times New Roman"/>
          <w:sz w:val="24"/>
          <w:lang w:val="en-GB"/>
        </w:rPr>
        <w:t xml:space="preserve"> </w:t>
      </w:r>
      <w:r w:rsidR="00C81466" w:rsidRPr="000663FE">
        <w:rPr>
          <w:rFonts w:ascii="Times New Roman" w:hAnsi="Times New Roman" w:cs="Times New Roman"/>
          <w:sz w:val="24"/>
          <w:lang w:val="en-GB"/>
        </w:rPr>
        <w:t xml:space="preserve">require both depth and alpha maps to appear more realistic. </w:t>
      </w:r>
    </w:p>
    <w:p w14:paraId="58B06CE7" w14:textId="77777777" w:rsidR="00C81466" w:rsidRPr="000663FE" w:rsidRDefault="00C81466" w:rsidP="00A32DA9">
      <w:pPr>
        <w:jc w:val="both"/>
        <w:rPr>
          <w:rFonts w:ascii="Times New Roman" w:hAnsi="Times New Roman" w:cs="Times New Roman"/>
          <w:sz w:val="24"/>
          <w:lang w:val="en-GB"/>
        </w:rPr>
      </w:pPr>
    </w:p>
    <w:p w14:paraId="643F3F59" w14:textId="23C74A1F" w:rsidR="004F2E22" w:rsidRPr="000663FE" w:rsidRDefault="004F2E22" w:rsidP="00F818F9">
      <w:pPr>
        <w:rPr>
          <w:rFonts w:ascii="Times New Roman" w:hAnsi="Times New Roman" w:cs="Times New Roman"/>
          <w:sz w:val="24"/>
          <w:lang w:val="en-GB"/>
        </w:rPr>
      </w:pPr>
    </w:p>
    <w:p w14:paraId="696E16B1" w14:textId="231AC1A8" w:rsidR="004F2E22" w:rsidRDefault="00474E74" w:rsidP="004F2E22">
      <w:pPr>
        <w:pStyle w:val="Heading1"/>
        <w:numPr>
          <w:ilvl w:val="0"/>
          <w:numId w:val="9"/>
        </w:numPr>
      </w:pPr>
      <w:bookmarkStart w:id="5" w:name="_Toc142051471"/>
      <w:r w:rsidRPr="000663FE">
        <w:t>Existing Technologies</w:t>
      </w:r>
      <w:bookmarkEnd w:id="5"/>
    </w:p>
    <w:p w14:paraId="31C1BB9A" w14:textId="77777777" w:rsidR="00734D66" w:rsidRPr="000663FE" w:rsidRDefault="00734D66" w:rsidP="001D758F">
      <w:pPr>
        <w:pStyle w:val="Heading1"/>
      </w:pPr>
    </w:p>
    <w:p w14:paraId="422BDABC" w14:textId="393A529A" w:rsidR="009A6D1B" w:rsidRDefault="00F12896" w:rsidP="00EC77F1">
      <w:pPr>
        <w:jc w:val="both"/>
        <w:rPr>
          <w:rFonts w:ascii="Times New Roman" w:hAnsi="Times New Roman" w:cs="Times New Roman"/>
          <w:sz w:val="24"/>
          <w:lang w:val="en-GB"/>
        </w:rPr>
      </w:pPr>
      <w:r w:rsidRPr="000663FE">
        <w:rPr>
          <w:rFonts w:ascii="Times New Roman" w:hAnsi="Times New Roman" w:cs="Times New Roman"/>
          <w:sz w:val="24"/>
          <w:lang w:val="en-GB"/>
        </w:rPr>
        <w:t>Currently most of the technology for carriage of depth and alpha maps is within 14496-12 ISOBMFF</w:t>
      </w:r>
      <w:r w:rsidR="0045113C">
        <w:rPr>
          <w:rFonts w:ascii="Times New Roman" w:hAnsi="Times New Roman" w:cs="Times New Roman"/>
          <w:sz w:val="24"/>
          <w:lang w:val="en-GB"/>
        </w:rPr>
        <w:t xml:space="preserve"> and </w:t>
      </w:r>
      <w:r w:rsidR="0045113C" w:rsidRPr="000663FE">
        <w:rPr>
          <w:rFonts w:ascii="Times New Roman" w:hAnsi="Times New Roman" w:cs="Times New Roman"/>
          <w:sz w:val="24"/>
          <w:lang w:val="en-GB"/>
        </w:rPr>
        <w:t>23001-17</w:t>
      </w:r>
      <w:r w:rsidR="0045113C">
        <w:rPr>
          <w:rFonts w:ascii="Times New Roman" w:hAnsi="Times New Roman" w:cs="Times New Roman"/>
          <w:sz w:val="24"/>
          <w:lang w:val="en-GB"/>
        </w:rPr>
        <w:t xml:space="preserve"> Carriage of Uncompressed Video</w:t>
      </w:r>
      <w:r w:rsidRPr="000663FE">
        <w:rPr>
          <w:rFonts w:ascii="Times New Roman" w:hAnsi="Times New Roman" w:cs="Times New Roman"/>
          <w:sz w:val="24"/>
          <w:lang w:val="en-GB"/>
        </w:rPr>
        <w:t>, with references from other specifications (</w:t>
      </w:r>
      <w:r w:rsidR="0045113C">
        <w:rPr>
          <w:rFonts w:ascii="Times New Roman" w:hAnsi="Times New Roman" w:cs="Times New Roman"/>
          <w:sz w:val="24"/>
          <w:lang w:val="en-GB"/>
        </w:rPr>
        <w:t>e.g.</w:t>
      </w:r>
      <w:r w:rsidRPr="000663FE">
        <w:rPr>
          <w:rFonts w:ascii="Times New Roman" w:hAnsi="Times New Roman" w:cs="Times New Roman"/>
          <w:sz w:val="24"/>
          <w:lang w:val="en-GB"/>
        </w:rPr>
        <w:t xml:space="preserve"> 23002-3 </w:t>
      </w:r>
      <w:r w:rsidR="0045113C">
        <w:rPr>
          <w:rFonts w:ascii="Times New Roman" w:hAnsi="Times New Roman" w:cs="Times New Roman"/>
          <w:sz w:val="24"/>
          <w:lang w:val="en-GB"/>
        </w:rPr>
        <w:t>for metadata</w:t>
      </w:r>
      <w:r w:rsidRPr="000663FE">
        <w:rPr>
          <w:rFonts w:ascii="Times New Roman" w:hAnsi="Times New Roman" w:cs="Times New Roman"/>
          <w:sz w:val="24"/>
          <w:lang w:val="en-GB"/>
        </w:rPr>
        <w:t>).</w:t>
      </w:r>
    </w:p>
    <w:p w14:paraId="0D7FB34B" w14:textId="3AB4A7C6" w:rsidR="006F73DA" w:rsidRDefault="006F73DA" w:rsidP="00EC77F1">
      <w:pPr>
        <w:jc w:val="both"/>
        <w:rPr>
          <w:rFonts w:ascii="Times New Roman" w:hAnsi="Times New Roman" w:cs="Times New Roman"/>
          <w:sz w:val="24"/>
          <w:lang w:val="en-GB"/>
        </w:rPr>
      </w:pPr>
    </w:p>
    <w:p w14:paraId="3F951A5E" w14:textId="77777777" w:rsidR="006F73DA" w:rsidRDefault="006F73DA" w:rsidP="00EC77F1">
      <w:pPr>
        <w:jc w:val="both"/>
        <w:rPr>
          <w:rFonts w:ascii="Times New Roman" w:hAnsi="Times New Roman" w:cs="Times New Roman"/>
          <w:sz w:val="24"/>
          <w:lang w:val="en-GB"/>
        </w:rPr>
      </w:pPr>
    </w:p>
    <w:p w14:paraId="6D416D3F" w14:textId="0B4D975E" w:rsidR="006F73DA" w:rsidRPr="000663FE" w:rsidRDefault="006F73DA" w:rsidP="00EC77F1">
      <w:pPr>
        <w:jc w:val="both"/>
        <w:rPr>
          <w:rFonts w:ascii="Times New Roman" w:hAnsi="Times New Roman" w:cs="Times New Roman"/>
          <w:sz w:val="24"/>
          <w:lang w:val="en-GB"/>
        </w:rPr>
      </w:pPr>
      <w:r>
        <w:rPr>
          <w:rFonts w:ascii="Times New Roman" w:hAnsi="Times New Roman" w:cs="Times New Roman"/>
          <w:sz w:val="24"/>
          <w:lang w:val="en-GB"/>
        </w:rPr>
        <w:t>[Editor’s Note: The sections currently focuses on depth, similar study of existing technologies needs to be done for alpha maps]</w:t>
      </w:r>
    </w:p>
    <w:p w14:paraId="6F96FE7B" w14:textId="77777777" w:rsidR="00F12896" w:rsidRPr="000663FE" w:rsidRDefault="00F12896" w:rsidP="00EC77F1">
      <w:pPr>
        <w:jc w:val="both"/>
        <w:rPr>
          <w:rFonts w:ascii="Times New Roman" w:hAnsi="Times New Roman" w:cs="Times New Roman"/>
          <w:sz w:val="24"/>
          <w:lang w:val="en-GB"/>
        </w:rPr>
      </w:pPr>
    </w:p>
    <w:p w14:paraId="2EB463A4" w14:textId="244C09D3" w:rsidR="009A6D1B" w:rsidRPr="000663FE" w:rsidRDefault="009A6D1B" w:rsidP="009A6D1B">
      <w:pPr>
        <w:pStyle w:val="Heading2"/>
      </w:pPr>
      <w:r w:rsidRPr="000663FE">
        <w:t>ISO/IEC 14496-12: ISO base media file format</w:t>
      </w:r>
    </w:p>
    <w:p w14:paraId="676102CD" w14:textId="0FB55754" w:rsidR="00577977" w:rsidRPr="000663FE" w:rsidRDefault="00577977" w:rsidP="00EC77F1">
      <w:pPr>
        <w:jc w:val="both"/>
        <w:rPr>
          <w:rFonts w:ascii="Times New Roman" w:hAnsi="Times New Roman" w:cs="Times New Roman"/>
          <w:sz w:val="24"/>
          <w:lang w:val="en-GB"/>
        </w:rPr>
      </w:pPr>
    </w:p>
    <w:p w14:paraId="3AE3F7B9" w14:textId="572CAD3F" w:rsidR="00577977" w:rsidRPr="000663FE" w:rsidRDefault="00B16525" w:rsidP="00EC77F1">
      <w:pPr>
        <w:jc w:val="both"/>
        <w:rPr>
          <w:rFonts w:ascii="Times New Roman" w:hAnsi="Times New Roman" w:cs="Times New Roman"/>
          <w:sz w:val="24"/>
          <w:lang w:val="en-GB"/>
        </w:rPr>
      </w:pPr>
      <w:r w:rsidRPr="000663FE">
        <w:rPr>
          <w:rFonts w:ascii="Times New Roman" w:hAnsi="Times New Roman" w:cs="Times New Roman"/>
          <w:sz w:val="24"/>
          <w:lang w:val="en-GB"/>
        </w:rPr>
        <w:t>In ISOBMFF, depth can be carried in an auxiliary video track</w:t>
      </w:r>
      <w:r w:rsidR="000663FE" w:rsidRPr="000663FE">
        <w:rPr>
          <w:rFonts w:ascii="Times New Roman" w:hAnsi="Times New Roman" w:cs="Times New Roman"/>
          <w:sz w:val="24"/>
          <w:lang w:val="en-GB"/>
        </w:rPr>
        <w:t xml:space="preserve"> (that can be referenced to a video track)</w:t>
      </w:r>
      <w:r w:rsidRPr="000663FE">
        <w:rPr>
          <w:rFonts w:ascii="Times New Roman" w:hAnsi="Times New Roman" w:cs="Times New Roman"/>
          <w:sz w:val="24"/>
          <w:lang w:val="en-GB"/>
        </w:rPr>
        <w:t>, used as following:</w:t>
      </w:r>
    </w:p>
    <w:p w14:paraId="0521C0E7" w14:textId="77777777" w:rsidR="00B16525" w:rsidRPr="000663FE" w:rsidRDefault="00B16525" w:rsidP="00EC77F1">
      <w:pPr>
        <w:jc w:val="both"/>
        <w:rPr>
          <w:rFonts w:ascii="Times New Roman" w:hAnsi="Times New Roman" w:cs="Times New Roman"/>
          <w:sz w:val="24"/>
          <w:lang w:val="en-GB"/>
        </w:rPr>
      </w:pPr>
    </w:p>
    <w:p w14:paraId="7FD7CC6B" w14:textId="0117C6E9" w:rsidR="007C2CFA" w:rsidRPr="000663FE" w:rsidRDefault="007C2CFA" w:rsidP="001D758F">
      <w:pPr>
        <w:pStyle w:val="Quote"/>
        <w:jc w:val="left"/>
        <w:rPr>
          <w:lang w:val="en-GB"/>
        </w:rPr>
      </w:pPr>
      <w:r w:rsidRPr="000663FE">
        <w:rPr>
          <w:lang w:val="en-GB"/>
        </w:rPr>
        <w:t>Auxiliary video media uses the '</w:t>
      </w:r>
      <w:proofErr w:type="spellStart"/>
      <w:r w:rsidRPr="000663FE">
        <w:rPr>
          <w:rFonts w:ascii="Courier New" w:hAnsi="Courier New" w:cs="Courier New"/>
          <w:lang w:val="en-GB"/>
        </w:rPr>
        <w:t>auxv</w:t>
      </w:r>
      <w:proofErr w:type="spellEnd"/>
      <w:r w:rsidRPr="000663FE">
        <w:rPr>
          <w:lang w:val="en-GB"/>
        </w:rPr>
        <w:t xml:space="preserve">' handler type in the </w:t>
      </w:r>
      <w:proofErr w:type="spellStart"/>
      <w:r w:rsidRPr="000663FE">
        <w:rPr>
          <w:rFonts w:ascii="Courier New" w:hAnsi="Courier New" w:cs="Courier New"/>
          <w:lang w:val="en-GB"/>
        </w:rPr>
        <w:t>HandlerBox</w:t>
      </w:r>
      <w:proofErr w:type="spellEnd"/>
      <w:r w:rsidRPr="000663FE">
        <w:rPr>
          <w:lang w:val="en-GB"/>
        </w:rPr>
        <w:t xml:space="preserve"> of the </w:t>
      </w:r>
      <w:proofErr w:type="spellStart"/>
      <w:r w:rsidRPr="000663FE">
        <w:rPr>
          <w:rFonts w:ascii="Courier New" w:hAnsi="Courier New" w:cs="Courier New"/>
          <w:lang w:val="en-GB"/>
        </w:rPr>
        <w:t>MediaBox</w:t>
      </w:r>
      <w:proofErr w:type="spellEnd"/>
      <w:r w:rsidRPr="000663FE">
        <w:rPr>
          <w:lang w:val="en-GB"/>
        </w:rPr>
        <w:t xml:space="preserve">, as defined in 8.4.3. </w:t>
      </w:r>
    </w:p>
    <w:p w14:paraId="083685D4" w14:textId="77777777" w:rsidR="00B16525" w:rsidRPr="000663FE" w:rsidRDefault="00B16525" w:rsidP="001D758F">
      <w:pPr>
        <w:pStyle w:val="Quote"/>
        <w:jc w:val="left"/>
        <w:rPr>
          <w:lang w:val="en-GB"/>
        </w:rPr>
      </w:pPr>
    </w:p>
    <w:p w14:paraId="02D4F87B" w14:textId="48D48C65" w:rsidR="00577977" w:rsidRPr="000663FE" w:rsidRDefault="007C2CFA" w:rsidP="001D758F">
      <w:pPr>
        <w:pStyle w:val="Quote"/>
        <w:jc w:val="left"/>
        <w:rPr>
          <w:lang w:val="en-GB"/>
        </w:rPr>
      </w:pPr>
      <w:r w:rsidRPr="000663FE">
        <w:rPr>
          <w:lang w:val="en-GB"/>
        </w:rPr>
        <w:t xml:space="preserve">An auxiliary video track is coded the same as a video track, but uses this different handler type, and is not intended to be visually displayed (e.g. it contains depth information, or other monochrome or </w:t>
      </w:r>
      <w:proofErr w:type="spellStart"/>
      <w:r w:rsidRPr="000663FE">
        <w:rPr>
          <w:lang w:val="en-GB"/>
        </w:rPr>
        <w:t>color</w:t>
      </w:r>
      <w:proofErr w:type="spellEnd"/>
      <w:r w:rsidRPr="000663FE">
        <w:rPr>
          <w:lang w:val="en-GB"/>
        </w:rPr>
        <w:t xml:space="preserve"> two-dimensional information). Auxiliary video tracks are usually linked to a video track by an appropriate track reference.</w:t>
      </w:r>
    </w:p>
    <w:p w14:paraId="61CF61C1" w14:textId="77777777" w:rsidR="00B16525" w:rsidRPr="000663FE" w:rsidRDefault="00B16525" w:rsidP="007C2CFA">
      <w:pPr>
        <w:jc w:val="both"/>
        <w:rPr>
          <w:rFonts w:ascii="Times New Roman" w:hAnsi="Times New Roman" w:cs="Times New Roman"/>
          <w:sz w:val="24"/>
          <w:lang w:val="en-GB"/>
        </w:rPr>
      </w:pPr>
    </w:p>
    <w:p w14:paraId="1D1ADF6D" w14:textId="568C5CC2" w:rsidR="00B16525" w:rsidRPr="000663FE" w:rsidRDefault="00B16525" w:rsidP="007C2CFA">
      <w:pPr>
        <w:jc w:val="both"/>
        <w:rPr>
          <w:rFonts w:ascii="Times New Roman" w:hAnsi="Times New Roman" w:cs="Times New Roman"/>
          <w:sz w:val="24"/>
          <w:lang w:val="en-GB"/>
        </w:rPr>
      </w:pPr>
      <w:r w:rsidRPr="000663FE">
        <w:rPr>
          <w:rFonts w:ascii="Times New Roman" w:hAnsi="Times New Roman" w:cs="Times New Roman"/>
          <w:sz w:val="24"/>
          <w:lang w:val="en-GB"/>
        </w:rPr>
        <w:t xml:space="preserve">The </w:t>
      </w:r>
      <w:proofErr w:type="spellStart"/>
      <w:r w:rsidRPr="000663FE">
        <w:rPr>
          <w:rFonts w:ascii="Courier New" w:hAnsi="Courier New" w:cs="Courier New"/>
          <w:sz w:val="24"/>
          <w:lang w:val="en-GB"/>
        </w:rPr>
        <w:t>reference_type</w:t>
      </w:r>
      <w:proofErr w:type="spellEnd"/>
      <w:r w:rsidRPr="000663FE">
        <w:rPr>
          <w:rFonts w:ascii="Times New Roman" w:hAnsi="Times New Roman" w:cs="Times New Roman"/>
          <w:sz w:val="24"/>
          <w:lang w:val="en-GB"/>
        </w:rPr>
        <w:t xml:space="preserve"> can be set to </w:t>
      </w:r>
      <w:r w:rsidRPr="000663FE">
        <w:rPr>
          <w:lang w:val="en-GB"/>
        </w:rPr>
        <w:t>'</w:t>
      </w:r>
      <w:proofErr w:type="spellStart"/>
      <w:r w:rsidRPr="000663FE">
        <w:rPr>
          <w:rFonts w:ascii="Courier New" w:hAnsi="Courier New" w:cs="Courier New"/>
          <w:sz w:val="24"/>
          <w:lang w:val="en-GB"/>
        </w:rPr>
        <w:t>vdep</w:t>
      </w:r>
      <w:proofErr w:type="spellEnd"/>
      <w:r w:rsidRPr="000663FE">
        <w:rPr>
          <w:lang w:val="en-GB"/>
        </w:rPr>
        <w:t>'</w:t>
      </w:r>
      <w:r w:rsidRPr="000663FE">
        <w:rPr>
          <w:rFonts w:ascii="Times New Roman" w:hAnsi="Times New Roman" w:cs="Times New Roman"/>
          <w:sz w:val="24"/>
          <w:lang w:val="en-GB"/>
        </w:rPr>
        <w:t xml:space="preserve"> in reference to a video track:</w:t>
      </w:r>
    </w:p>
    <w:p w14:paraId="35F061D6" w14:textId="61E628BB" w:rsidR="00B16525" w:rsidRPr="000663FE" w:rsidRDefault="00B16525" w:rsidP="007C2CFA">
      <w:pPr>
        <w:jc w:val="both"/>
        <w:rPr>
          <w:rFonts w:ascii="Times New Roman" w:hAnsi="Times New Roman" w:cs="Times New Roman"/>
          <w:sz w:val="24"/>
          <w:lang w:val="en-GB"/>
        </w:rPr>
      </w:pPr>
    </w:p>
    <w:p w14:paraId="55B56D8B" w14:textId="5C1427CE" w:rsidR="00B16525" w:rsidRPr="000663FE" w:rsidRDefault="00B16525" w:rsidP="001D758F">
      <w:pPr>
        <w:pStyle w:val="Quote"/>
        <w:jc w:val="left"/>
        <w:rPr>
          <w:lang w:val="en-GB"/>
        </w:rPr>
      </w:pPr>
      <w:r w:rsidRPr="000663FE">
        <w:rPr>
          <w:lang w:val="en-GB"/>
        </w:rPr>
        <w:t xml:space="preserve">The </w:t>
      </w:r>
      <w:proofErr w:type="spellStart"/>
      <w:r w:rsidRPr="000663FE">
        <w:rPr>
          <w:rFonts w:ascii="Courier New" w:hAnsi="Courier New" w:cs="Courier New"/>
          <w:lang w:val="en-GB"/>
        </w:rPr>
        <w:t>reference_type</w:t>
      </w:r>
      <w:proofErr w:type="spellEnd"/>
      <w:r w:rsidRPr="000663FE">
        <w:rPr>
          <w:lang w:val="en-GB"/>
        </w:rPr>
        <w:t xml:space="preserve"> shall be set to one of the following values, or a </w:t>
      </w:r>
      <w:r w:rsidRPr="000663FE">
        <w:rPr>
          <w:lang w:val="en-GB"/>
        </w:rPr>
        <w:lastRenderedPageBreak/>
        <w:t>value registered or from a derived specification or registration:</w:t>
      </w:r>
    </w:p>
    <w:p w14:paraId="188E98E9" w14:textId="50E21D9B" w:rsidR="00B16525" w:rsidRPr="000663FE" w:rsidRDefault="00B16525" w:rsidP="001D758F">
      <w:pPr>
        <w:pStyle w:val="Quote"/>
        <w:jc w:val="left"/>
        <w:rPr>
          <w:lang w:val="en-GB"/>
        </w:rPr>
      </w:pPr>
      <w:r w:rsidRPr="000663FE">
        <w:rPr>
          <w:lang w:val="en-GB"/>
        </w:rPr>
        <w:t>…</w:t>
      </w:r>
    </w:p>
    <w:p w14:paraId="0FE3A5AD" w14:textId="04C43FC5" w:rsidR="00B16525" w:rsidRPr="000663FE" w:rsidRDefault="00B16525" w:rsidP="001D758F">
      <w:pPr>
        <w:pStyle w:val="Quote"/>
        <w:numPr>
          <w:ilvl w:val="0"/>
          <w:numId w:val="27"/>
        </w:numPr>
        <w:jc w:val="left"/>
        <w:rPr>
          <w:lang w:val="en-GB"/>
        </w:rPr>
      </w:pPr>
      <w:r w:rsidRPr="000663FE">
        <w:rPr>
          <w:rFonts w:ascii="Courier New" w:hAnsi="Courier New" w:cs="Courier New"/>
          <w:lang w:val="en-GB"/>
        </w:rPr>
        <w:t>'</w:t>
      </w:r>
      <w:proofErr w:type="spellStart"/>
      <w:r w:rsidRPr="000663FE">
        <w:rPr>
          <w:rFonts w:ascii="Courier New" w:hAnsi="Courier New" w:cs="Courier New"/>
          <w:lang w:val="en-GB"/>
        </w:rPr>
        <w:t>vdep</w:t>
      </w:r>
      <w:proofErr w:type="spellEnd"/>
      <w:r w:rsidRPr="000663FE">
        <w:rPr>
          <w:rFonts w:ascii="Courier New" w:hAnsi="Courier New" w:cs="Courier New"/>
          <w:lang w:val="en-GB"/>
        </w:rPr>
        <w:t>'</w:t>
      </w:r>
      <w:r w:rsidRPr="000663FE">
        <w:rPr>
          <w:lang w:val="en-GB"/>
        </w:rPr>
        <w:t xml:space="preserve"> this track contains auxiliary depth video information for the referenced video track.</w:t>
      </w:r>
    </w:p>
    <w:p w14:paraId="1914CAD2" w14:textId="58FA3B4A" w:rsidR="00707CB6" w:rsidRPr="000663FE" w:rsidRDefault="00707CB6" w:rsidP="001D758F">
      <w:pPr>
        <w:pStyle w:val="Quote"/>
        <w:numPr>
          <w:ilvl w:val="0"/>
          <w:numId w:val="27"/>
        </w:numPr>
        <w:jc w:val="left"/>
        <w:rPr>
          <w:lang w:val="en-GB"/>
        </w:rPr>
      </w:pPr>
      <w:r w:rsidRPr="000663FE">
        <w:rPr>
          <w:rFonts w:ascii="Courier New" w:hAnsi="Courier New" w:cs="Courier New"/>
          <w:lang w:val="en-GB"/>
        </w:rPr>
        <w:t>'</w:t>
      </w:r>
      <w:proofErr w:type="spellStart"/>
      <w:r w:rsidRPr="000663FE">
        <w:rPr>
          <w:rFonts w:ascii="Courier New" w:hAnsi="Courier New" w:cs="Courier New"/>
          <w:lang w:val="en-GB"/>
        </w:rPr>
        <w:t>auxl</w:t>
      </w:r>
      <w:proofErr w:type="spellEnd"/>
      <w:r w:rsidRPr="000663FE">
        <w:rPr>
          <w:rFonts w:ascii="Courier New" w:hAnsi="Courier New" w:cs="Courier New"/>
          <w:lang w:val="en-GB"/>
        </w:rPr>
        <w:t xml:space="preserve">' </w:t>
      </w:r>
      <w:r w:rsidRPr="000663FE">
        <w:rPr>
          <w:lang w:val="en-GB"/>
        </w:rPr>
        <w:t>this track contains auxiliary media for the indicated track (e.g. depth map or alpha plane for video).</w:t>
      </w:r>
    </w:p>
    <w:p w14:paraId="0C223D84" w14:textId="79FBA1AD" w:rsidR="00B16525" w:rsidRPr="000663FE" w:rsidRDefault="00B16525" w:rsidP="001D758F">
      <w:pPr>
        <w:pStyle w:val="Quote"/>
        <w:jc w:val="left"/>
        <w:rPr>
          <w:rFonts w:ascii="Courier New" w:hAnsi="Courier New" w:cs="Courier New"/>
          <w:lang w:val="en-GB"/>
        </w:rPr>
      </w:pPr>
      <w:r w:rsidRPr="000663FE">
        <w:rPr>
          <w:rFonts w:ascii="Courier New" w:hAnsi="Courier New" w:cs="Courier New"/>
          <w:lang w:val="en-GB"/>
        </w:rPr>
        <w:t>…</w:t>
      </w:r>
    </w:p>
    <w:p w14:paraId="224C5327" w14:textId="48203BCC" w:rsidR="00B16525" w:rsidRPr="000663FE" w:rsidRDefault="00B16525" w:rsidP="001D758F">
      <w:pPr>
        <w:pStyle w:val="Quote"/>
        <w:jc w:val="left"/>
        <w:rPr>
          <w:lang w:val="en-GB"/>
        </w:rPr>
      </w:pPr>
      <w:r w:rsidRPr="000663FE">
        <w:rPr>
          <w:lang w:val="en-GB"/>
        </w:rPr>
        <w:t xml:space="preserve">NOTE 1 A track with reference type </w:t>
      </w:r>
      <w:r w:rsidRPr="000663FE">
        <w:rPr>
          <w:rFonts w:ascii="Courier New" w:hAnsi="Courier New" w:cs="Courier New"/>
          <w:lang w:val="en-GB"/>
        </w:rPr>
        <w:t>'</w:t>
      </w:r>
      <w:proofErr w:type="spellStart"/>
      <w:r w:rsidRPr="000663FE">
        <w:rPr>
          <w:rFonts w:ascii="Courier New" w:hAnsi="Courier New" w:cs="Courier New"/>
          <w:lang w:val="en-GB"/>
        </w:rPr>
        <w:t>auxl</w:t>
      </w:r>
      <w:proofErr w:type="spellEnd"/>
      <w:r w:rsidRPr="000663FE">
        <w:rPr>
          <w:rFonts w:ascii="Courier New" w:hAnsi="Courier New" w:cs="Courier New"/>
          <w:lang w:val="en-GB"/>
        </w:rPr>
        <w:t>'</w:t>
      </w:r>
      <w:r w:rsidRPr="000663FE">
        <w:rPr>
          <w:lang w:val="en-GB"/>
        </w:rPr>
        <w:t xml:space="preserve"> could have a coding dependency; its use is clarified by specifications that use it.</w:t>
      </w:r>
    </w:p>
    <w:p w14:paraId="4576658E" w14:textId="36BEEA95" w:rsidR="00B16525" w:rsidRPr="000663FE" w:rsidRDefault="00B16525" w:rsidP="001D758F">
      <w:pPr>
        <w:pStyle w:val="Quote"/>
        <w:jc w:val="left"/>
        <w:rPr>
          <w:lang w:val="en-GB"/>
        </w:rPr>
      </w:pPr>
      <w:r w:rsidRPr="000663FE">
        <w:rPr>
          <w:lang w:val="en-GB"/>
        </w:rPr>
        <w:t xml:space="preserve">NOTE 2 When multiple track references would describe an auxiliary video track, derived specifications might constrain or recommend which track references are used. For example, derived specifications might constrain or recommend whether to use </w:t>
      </w:r>
      <w:r w:rsidRPr="000663FE">
        <w:rPr>
          <w:rFonts w:ascii="Courier New" w:hAnsi="Courier New" w:cs="Courier New"/>
          <w:lang w:val="en-GB"/>
        </w:rPr>
        <w:t>'</w:t>
      </w:r>
      <w:proofErr w:type="spellStart"/>
      <w:r w:rsidRPr="000663FE">
        <w:rPr>
          <w:rFonts w:ascii="Courier New" w:hAnsi="Courier New" w:cs="Courier New"/>
          <w:lang w:val="en-GB"/>
        </w:rPr>
        <w:t>vdep</w:t>
      </w:r>
      <w:proofErr w:type="spellEnd"/>
      <w:r w:rsidRPr="000663FE">
        <w:rPr>
          <w:rFonts w:ascii="Courier New" w:hAnsi="Courier New" w:cs="Courier New"/>
          <w:lang w:val="en-GB"/>
        </w:rPr>
        <w:t>'</w:t>
      </w:r>
      <w:r w:rsidRPr="000663FE">
        <w:rPr>
          <w:lang w:val="en-GB"/>
        </w:rPr>
        <w:t xml:space="preserve"> or </w:t>
      </w:r>
      <w:r w:rsidRPr="000663FE">
        <w:rPr>
          <w:rFonts w:ascii="Courier New" w:hAnsi="Courier New" w:cs="Courier New"/>
          <w:lang w:val="en-GB"/>
        </w:rPr>
        <w:t>'</w:t>
      </w:r>
      <w:proofErr w:type="spellStart"/>
      <w:r w:rsidRPr="000663FE">
        <w:rPr>
          <w:rFonts w:ascii="Courier New" w:hAnsi="Courier New" w:cs="Courier New"/>
          <w:lang w:val="en-GB"/>
        </w:rPr>
        <w:t>auxl</w:t>
      </w:r>
      <w:proofErr w:type="spellEnd"/>
      <w:r w:rsidRPr="000663FE">
        <w:rPr>
          <w:rFonts w:ascii="Courier New" w:hAnsi="Courier New" w:cs="Courier New"/>
          <w:lang w:val="en-GB"/>
        </w:rPr>
        <w:t>'</w:t>
      </w:r>
      <w:r w:rsidRPr="000663FE">
        <w:rPr>
          <w:lang w:val="en-GB"/>
        </w:rPr>
        <w:t xml:space="preserve"> or both for auxiliary depth video track</w:t>
      </w:r>
    </w:p>
    <w:p w14:paraId="000687C0" w14:textId="77777777" w:rsidR="006D0F4F" w:rsidRPr="000663FE" w:rsidRDefault="006D0F4F" w:rsidP="006D0F4F">
      <w:pPr>
        <w:rPr>
          <w:rFonts w:eastAsia="SimSun" w:cs="Times New Roman"/>
          <w:bCs/>
          <w:sz w:val="24"/>
          <w:szCs w:val="24"/>
          <w:lang w:val="en-GB" w:eastAsia="zh-CN"/>
        </w:rPr>
      </w:pPr>
    </w:p>
    <w:p w14:paraId="150E689B" w14:textId="6488C54F" w:rsidR="006D0F4F" w:rsidRPr="000663FE" w:rsidRDefault="006D0F4F" w:rsidP="006D0F4F">
      <w:pPr>
        <w:rPr>
          <w:rFonts w:eastAsia="SimSun" w:cs="Times New Roman"/>
          <w:bCs/>
          <w:sz w:val="24"/>
          <w:szCs w:val="24"/>
          <w:lang w:val="en-GB" w:eastAsia="zh-CN"/>
        </w:rPr>
      </w:pPr>
      <w:r w:rsidRPr="000663FE">
        <w:rPr>
          <w:rFonts w:ascii="Times New Roman" w:eastAsia="SimSun" w:hAnsi="Times New Roman" w:cs="Times New Roman"/>
          <w:bCs/>
          <w:sz w:val="24"/>
          <w:szCs w:val="24"/>
          <w:lang w:val="en-GB" w:eastAsia="zh-CN"/>
        </w:rPr>
        <w:t xml:space="preserve">The only other provision in ISOBMFF spec is for auxiliary video metadata (item of type </w:t>
      </w:r>
      <w:r w:rsidRPr="000663FE">
        <w:rPr>
          <w:rFonts w:ascii="Courier New" w:hAnsi="Courier New" w:cs="Courier New"/>
          <w:lang w:val="en-GB"/>
        </w:rPr>
        <w:t>'</w:t>
      </w:r>
      <w:proofErr w:type="spellStart"/>
      <w:r w:rsidRPr="000663FE">
        <w:rPr>
          <w:rFonts w:ascii="Courier New" w:eastAsia="SimSun" w:hAnsi="Courier New" w:cs="Courier New"/>
          <w:bCs/>
          <w:sz w:val="24"/>
          <w:szCs w:val="24"/>
          <w:lang w:val="en-GB" w:eastAsia="zh-CN"/>
        </w:rPr>
        <w:t>auvd</w:t>
      </w:r>
      <w:proofErr w:type="spellEnd"/>
      <w:r w:rsidRPr="000663FE">
        <w:rPr>
          <w:rFonts w:ascii="Courier New" w:hAnsi="Courier New" w:cs="Courier New"/>
          <w:lang w:val="en-GB"/>
        </w:rPr>
        <w:t>'</w:t>
      </w:r>
      <w:r w:rsidRPr="000663FE">
        <w:rPr>
          <w:rFonts w:ascii="Times New Roman" w:eastAsia="SimSun" w:hAnsi="Times New Roman" w:cs="Times New Roman"/>
          <w:bCs/>
          <w:sz w:val="24"/>
          <w:szCs w:val="24"/>
          <w:lang w:val="en-GB" w:eastAsia="zh-CN"/>
        </w:rPr>
        <w:t>), that references ISO/IEC 23002-3</w:t>
      </w:r>
      <w:r w:rsidR="00967E66" w:rsidRPr="000663FE">
        <w:rPr>
          <w:rFonts w:ascii="Times New Roman" w:eastAsia="SimSun" w:hAnsi="Times New Roman" w:cs="Times New Roman"/>
          <w:bCs/>
          <w:sz w:val="24"/>
          <w:szCs w:val="24"/>
          <w:lang w:val="en-GB" w:eastAsia="zh-CN"/>
        </w:rPr>
        <w:t xml:space="preserve"> (which only provides near and far pane and informative methods for calculating stereo views)</w:t>
      </w:r>
      <w:r w:rsidRPr="000663FE">
        <w:rPr>
          <w:rFonts w:ascii="Times New Roman" w:eastAsia="SimSun" w:hAnsi="Times New Roman" w:cs="Times New Roman"/>
          <w:bCs/>
          <w:sz w:val="24"/>
          <w:szCs w:val="24"/>
          <w:lang w:val="en-GB" w:eastAsia="zh-CN"/>
        </w:rPr>
        <w:t>:</w:t>
      </w:r>
    </w:p>
    <w:p w14:paraId="2119B1A6" w14:textId="77777777" w:rsidR="00B16525" w:rsidRPr="000663FE" w:rsidRDefault="00B16525" w:rsidP="007C2CFA">
      <w:pPr>
        <w:jc w:val="both"/>
        <w:rPr>
          <w:rFonts w:ascii="Times New Roman" w:hAnsi="Times New Roman" w:cs="Times New Roman"/>
          <w:sz w:val="24"/>
          <w:lang w:val="en-GB"/>
        </w:rPr>
      </w:pPr>
    </w:p>
    <w:p w14:paraId="57F65161" w14:textId="6128B483" w:rsidR="00720D15" w:rsidRDefault="004629E6" w:rsidP="00720D15">
      <w:pPr>
        <w:pStyle w:val="Quote"/>
        <w:jc w:val="left"/>
        <w:rPr>
          <w:lang w:val="en-GB"/>
        </w:rPr>
      </w:pPr>
      <w:r w:rsidRPr="000663FE">
        <w:rPr>
          <w:lang w:val="en-GB"/>
        </w:rPr>
        <w:t xml:space="preserve">An auxiliary video track used for depth or parallax information may carry a metadata item of type </w:t>
      </w:r>
      <w:r w:rsidRPr="000663FE">
        <w:rPr>
          <w:rFonts w:ascii="Courier New" w:hAnsi="Courier New" w:cs="Courier New"/>
          <w:lang w:val="en-GB"/>
        </w:rPr>
        <w:t>'</w:t>
      </w:r>
      <w:proofErr w:type="spellStart"/>
      <w:r w:rsidRPr="000663FE">
        <w:rPr>
          <w:rFonts w:ascii="Courier New" w:hAnsi="Courier New" w:cs="Courier New"/>
          <w:lang w:val="en-GB"/>
        </w:rPr>
        <w:t>auvd</w:t>
      </w:r>
      <w:proofErr w:type="spellEnd"/>
      <w:r w:rsidRPr="000663FE">
        <w:rPr>
          <w:rFonts w:ascii="Courier New" w:hAnsi="Courier New" w:cs="Courier New"/>
          <w:lang w:val="en-GB"/>
        </w:rPr>
        <w:t>'</w:t>
      </w:r>
      <w:r w:rsidRPr="000663FE">
        <w:rPr>
          <w:lang w:val="en-GB"/>
        </w:rPr>
        <w:t xml:space="preserve"> (auxiliary video descriptor); the data of that item shall be exactly one </w:t>
      </w:r>
      <w:proofErr w:type="spellStart"/>
      <w:r w:rsidRPr="000663FE">
        <w:rPr>
          <w:rFonts w:ascii="Courier New" w:hAnsi="Courier New" w:cs="Courier New"/>
          <w:lang w:val="en-GB"/>
        </w:rPr>
        <w:t>si_rbsp</w:t>
      </w:r>
      <w:proofErr w:type="spellEnd"/>
      <w:r w:rsidRPr="000663FE">
        <w:rPr>
          <w:rFonts w:ascii="Courier New" w:hAnsi="Courier New" w:cs="Courier New"/>
          <w:lang w:val="en-GB"/>
        </w:rPr>
        <w:t>()</w:t>
      </w:r>
      <w:r w:rsidRPr="000663FE">
        <w:rPr>
          <w:lang w:val="en-GB"/>
        </w:rPr>
        <w:t xml:space="preserve"> as specified in ISO/IEC 23002-3. (Note that </w:t>
      </w:r>
      <w:proofErr w:type="spellStart"/>
      <w:r w:rsidRPr="000663FE">
        <w:rPr>
          <w:rFonts w:ascii="Courier New" w:hAnsi="Courier New" w:cs="Courier New"/>
          <w:lang w:val="en-GB"/>
        </w:rPr>
        <w:t>si_rbsp</w:t>
      </w:r>
      <w:proofErr w:type="spellEnd"/>
      <w:r w:rsidRPr="000663FE">
        <w:rPr>
          <w:rFonts w:ascii="Courier New" w:hAnsi="Courier New" w:cs="Courier New"/>
          <w:lang w:val="en-GB"/>
        </w:rPr>
        <w:t>()</w:t>
      </w:r>
      <w:r w:rsidRPr="000663FE">
        <w:rPr>
          <w:lang w:val="en-GB"/>
        </w:rPr>
        <w:t xml:space="preserve"> is externally framed, and the length is supplied by the item location information in the file format). There may be more than one of these metadata items (e.g. one for parallax info and one for depth, in the case that the same stream serves).</w:t>
      </w:r>
    </w:p>
    <w:p w14:paraId="7DBFFD5A" w14:textId="77777777" w:rsidR="00720D15" w:rsidRPr="00720D15" w:rsidRDefault="00720D15" w:rsidP="001D758F">
      <w:pPr>
        <w:rPr>
          <w:lang w:val="en-GB"/>
        </w:rPr>
      </w:pPr>
    </w:p>
    <w:p w14:paraId="6A31FF3F" w14:textId="731BC823" w:rsidR="009A6D1B" w:rsidRDefault="009A6D1B" w:rsidP="009A6D1B">
      <w:pPr>
        <w:pStyle w:val="Heading2"/>
      </w:pPr>
      <w:r w:rsidRPr="000663FE">
        <w:t xml:space="preserve">ISO/IEC 23001-17: Carriage of Uncompressed Video </w:t>
      </w:r>
      <w:r w:rsidR="00DC61E2" w:rsidRPr="000663FE">
        <w:t xml:space="preserve">and Images </w:t>
      </w:r>
      <w:r w:rsidRPr="000663FE">
        <w:t>in ISOBMFF</w:t>
      </w:r>
    </w:p>
    <w:p w14:paraId="71585C44" w14:textId="77777777" w:rsidR="00720D15" w:rsidRPr="0062683D" w:rsidRDefault="00720D15" w:rsidP="001D758F"/>
    <w:p w14:paraId="7BF59DD3" w14:textId="3B3DAE5F" w:rsidR="003652DD" w:rsidRPr="000663FE" w:rsidRDefault="003652DD" w:rsidP="00111042">
      <w:pPr>
        <w:jc w:val="both"/>
        <w:rPr>
          <w:rFonts w:ascii="Times New Roman" w:hAnsi="Times New Roman" w:cs="Times New Roman"/>
          <w:sz w:val="24"/>
          <w:lang w:val="en-GB"/>
        </w:rPr>
      </w:pPr>
      <w:r w:rsidRPr="000663FE">
        <w:rPr>
          <w:rFonts w:ascii="Times New Roman" w:hAnsi="Times New Roman" w:cs="Times New Roman"/>
          <w:sz w:val="24"/>
          <w:lang w:val="en-GB"/>
        </w:rPr>
        <w:t>The provisions for depth in 23001-17 are as follows. Note that the carriage is not defined as the specification assumes any time of video content:</w:t>
      </w:r>
    </w:p>
    <w:p w14:paraId="6766756C" w14:textId="77777777" w:rsidR="003652DD" w:rsidRPr="000663FE" w:rsidRDefault="003652DD" w:rsidP="003652DD">
      <w:pPr>
        <w:widowControl/>
        <w:autoSpaceDE/>
        <w:autoSpaceDN/>
        <w:rPr>
          <w:rFonts w:ascii="Cambria" w:eastAsia="Times New Roman" w:hAnsi="Cambria" w:cs="Times New Roman"/>
          <w:lang w:val="en-GB" w:eastAsia="zh-CN"/>
        </w:rPr>
      </w:pPr>
    </w:p>
    <w:p w14:paraId="60B398AF" w14:textId="77777777" w:rsidR="003652DD" w:rsidRPr="000663FE" w:rsidRDefault="003652DD" w:rsidP="003652DD">
      <w:pPr>
        <w:widowControl/>
        <w:autoSpaceDE/>
        <w:autoSpaceDN/>
        <w:rPr>
          <w:rFonts w:ascii="Cambria" w:eastAsia="Times New Roman" w:hAnsi="Cambria" w:cs="Times New Roman"/>
          <w:sz w:val="24"/>
          <w:szCs w:val="24"/>
          <w:lang w:eastAsia="zh-CN"/>
        </w:rPr>
      </w:pPr>
    </w:p>
    <w:p w14:paraId="64F5535B" w14:textId="77777777" w:rsidR="003652DD" w:rsidRPr="000663FE" w:rsidRDefault="003652DD" w:rsidP="003652DD">
      <w:pPr>
        <w:keepNext/>
        <w:widowControl/>
        <w:tabs>
          <w:tab w:val="left" w:pos="880"/>
        </w:tabs>
        <w:suppressAutoHyphens/>
        <w:autoSpaceDE/>
        <w:autoSpaceDN/>
        <w:spacing w:before="60" w:after="240" w:line="230" w:lineRule="exact"/>
        <w:outlineLvl w:val="2"/>
        <w:rPr>
          <w:rFonts w:ascii="Cambria" w:eastAsia="MS Mincho" w:hAnsi="Cambria" w:cs="Times New Roman"/>
          <w:b/>
          <w:szCs w:val="20"/>
          <w:lang w:eastAsia="ja-JP"/>
        </w:rPr>
      </w:pPr>
      <w:bookmarkStart w:id="6" w:name="_Toc120711498"/>
      <w:r w:rsidRPr="000663FE">
        <w:rPr>
          <w:rFonts w:ascii="Cambria" w:eastAsia="MS Mincho" w:hAnsi="Cambria" w:cs="Times New Roman"/>
          <w:b/>
          <w:szCs w:val="20"/>
          <w:lang w:eastAsia="ja-JP"/>
        </w:rPr>
        <w:t>Depth Mapping Information</w:t>
      </w:r>
      <w:bookmarkEnd w:id="6"/>
    </w:p>
    <w:p w14:paraId="328BA579" w14:textId="77777777" w:rsidR="003652DD" w:rsidRPr="000663FE" w:rsidRDefault="003652DD" w:rsidP="003652D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eastAsia="ja-JP"/>
        </w:rPr>
      </w:pPr>
      <w:r w:rsidRPr="000663FE">
        <w:rPr>
          <w:rFonts w:ascii="Cambria" w:eastAsia="MS Mincho" w:hAnsi="Cambria" w:cs="Times New Roman"/>
          <w:b/>
          <w:szCs w:val="20"/>
          <w:lang w:eastAsia="ja-JP"/>
        </w:rPr>
        <w:t>Definition</w:t>
      </w:r>
    </w:p>
    <w:p w14:paraId="3257DD83" w14:textId="77777777" w:rsidR="003652DD" w:rsidRPr="000663FE" w:rsidRDefault="003652DD" w:rsidP="003652DD">
      <w:pPr>
        <w:widowControl/>
        <w:autoSpaceDE/>
        <w:autoSpaceDN/>
        <w:spacing w:after="120"/>
        <w:rPr>
          <w:rFonts w:ascii="Cambria" w:eastAsia="Times New Roman" w:hAnsi="Cambria" w:cs="Times New Roman"/>
          <w:sz w:val="24"/>
          <w:szCs w:val="24"/>
          <w:lang w:eastAsia="fr-FR"/>
        </w:rPr>
      </w:pPr>
      <w:r w:rsidRPr="000663FE">
        <w:rPr>
          <w:rFonts w:ascii="Cambria" w:eastAsia="Times New Roman" w:hAnsi="Cambria" w:cs="Times New Roman"/>
          <w:sz w:val="24"/>
          <w:szCs w:val="24"/>
          <w:lang w:eastAsia="fr-FR"/>
        </w:rPr>
        <w:t>Box Type:</w:t>
      </w:r>
      <w:r w:rsidRPr="000663FE">
        <w:rPr>
          <w:rFonts w:ascii="Calibri Light" w:eastAsia="Times New Roman" w:hAnsi="Calibri Light" w:cs="Times New Roman"/>
          <w:sz w:val="24"/>
          <w:szCs w:val="24"/>
          <w:lang w:eastAsia="fr-FR"/>
        </w:rPr>
        <w:tab/>
      </w:r>
      <w:r w:rsidRPr="000663FE">
        <w:rPr>
          <w:rFonts w:ascii="CourierNewPSMT" w:eastAsia="Times New Roman" w:hAnsi="CourierNewPSMT" w:cs="Times New Roman"/>
          <w:sz w:val="24"/>
          <w:lang w:eastAsia="fr-FR"/>
        </w:rPr>
        <w:t>'</w:t>
      </w:r>
      <w:proofErr w:type="spellStart"/>
      <w:r w:rsidRPr="000663FE">
        <w:rPr>
          <w:rFonts w:ascii="CourierNewPSMT" w:eastAsia="Times New Roman" w:hAnsi="CourierNewPSMT" w:cs="Times New Roman"/>
          <w:sz w:val="24"/>
          <w:lang w:eastAsia="fr-FR"/>
        </w:rPr>
        <w:t>depi</w:t>
      </w:r>
      <w:proofErr w:type="spellEnd"/>
      <w:r w:rsidRPr="000663FE">
        <w:rPr>
          <w:rFonts w:ascii="CourierNewPSMT" w:eastAsia="Times New Roman" w:hAnsi="CourierNewPSMT" w:cs="Times New Roman"/>
          <w:sz w:val="24"/>
          <w:lang w:eastAsia="fr-FR"/>
        </w:rPr>
        <w:t xml:space="preserve">' </w:t>
      </w:r>
      <w:r w:rsidRPr="000663FE">
        <w:rPr>
          <w:rFonts w:ascii="Calibri Light" w:eastAsia="Times New Roman" w:hAnsi="Calibri Light" w:cs="Times New Roman"/>
          <w:sz w:val="24"/>
          <w:szCs w:val="24"/>
          <w:lang w:eastAsia="fr-FR"/>
        </w:rPr>
        <w:br/>
      </w:r>
      <w:r w:rsidRPr="000663FE">
        <w:rPr>
          <w:rFonts w:ascii="Cambria" w:eastAsia="Times New Roman" w:hAnsi="Cambria" w:cs="Times New Roman"/>
          <w:sz w:val="24"/>
          <w:szCs w:val="24"/>
          <w:lang w:eastAsia="fr-FR"/>
        </w:rPr>
        <w:t>Container:</w:t>
      </w:r>
      <w:r w:rsidRPr="000663FE">
        <w:rPr>
          <w:rFonts w:ascii="Cambria" w:eastAsia="Times New Roman" w:hAnsi="Cambria" w:cs="Times New Roman"/>
          <w:sz w:val="24"/>
          <w:szCs w:val="24"/>
          <w:lang w:eastAsia="fr-FR"/>
        </w:rPr>
        <w:tab/>
        <w:t xml:space="preserve">Video sample entry, </w:t>
      </w:r>
      <w:proofErr w:type="spellStart"/>
      <w:r w:rsidRPr="000663FE">
        <w:rPr>
          <w:rFonts w:ascii="CourierNewPSMT" w:eastAsia="Times New Roman" w:hAnsi="CourierNewPSMT" w:cs="Times New Roman"/>
          <w:sz w:val="24"/>
          <w:lang w:eastAsia="fr-FR"/>
        </w:rPr>
        <w:t>ItemPropertyContainerBox</w:t>
      </w:r>
      <w:proofErr w:type="spellEnd"/>
      <w:r w:rsidRPr="000663FE">
        <w:rPr>
          <w:rFonts w:ascii="Cambria" w:eastAsia="Times New Roman" w:hAnsi="Cambria" w:cs="Times New Roman"/>
          <w:sz w:val="24"/>
          <w:szCs w:val="24"/>
          <w:lang w:eastAsia="fr-FR"/>
        </w:rPr>
        <w:br/>
        <w:t>Mandatory:</w:t>
      </w:r>
      <w:r w:rsidRPr="000663FE">
        <w:rPr>
          <w:rFonts w:ascii="Cambria" w:eastAsia="Times New Roman" w:hAnsi="Cambria" w:cs="Times New Roman"/>
          <w:sz w:val="24"/>
          <w:szCs w:val="24"/>
          <w:lang w:eastAsia="fr-FR"/>
        </w:rPr>
        <w:tab/>
        <w:t>No</w:t>
      </w:r>
      <w:r w:rsidRPr="000663FE">
        <w:rPr>
          <w:rFonts w:ascii="Cambria" w:eastAsia="Times New Roman" w:hAnsi="Cambria" w:cs="Times New Roman"/>
          <w:sz w:val="24"/>
          <w:szCs w:val="24"/>
          <w:lang w:eastAsia="fr-FR"/>
        </w:rPr>
        <w:br/>
        <w:t>Quantity:</w:t>
      </w:r>
      <w:r w:rsidRPr="000663FE">
        <w:rPr>
          <w:rFonts w:ascii="Cambria" w:eastAsia="Times New Roman" w:hAnsi="Cambria" w:cs="Times New Roman"/>
          <w:sz w:val="24"/>
          <w:szCs w:val="24"/>
          <w:lang w:eastAsia="fr-FR"/>
        </w:rPr>
        <w:tab/>
        <w:t>Zero or one per video sample entry or associated per item</w:t>
      </w:r>
    </w:p>
    <w:p w14:paraId="6FD9BA29" w14:textId="77777777" w:rsidR="003652DD" w:rsidRPr="000663FE" w:rsidRDefault="003652DD" w:rsidP="003652DD">
      <w:pPr>
        <w:widowControl/>
        <w:adjustRightInd w:val="0"/>
        <w:spacing w:after="240" w:line="240" w:lineRule="atLeast"/>
        <w:jc w:val="both"/>
        <w:rPr>
          <w:rFonts w:ascii="Cambria" w:eastAsia="Calibri" w:hAnsi="Cambria" w:cs="Times New Roman"/>
          <w:sz w:val="24"/>
          <w:szCs w:val="24"/>
          <w:lang w:eastAsia="fr-FR"/>
        </w:rPr>
      </w:pPr>
      <w:r w:rsidRPr="000663FE">
        <w:rPr>
          <w:rFonts w:ascii="Cambria" w:eastAsia="Calibri" w:hAnsi="Cambria" w:cs="Times New Roman"/>
          <w:sz w:val="24"/>
          <w:szCs w:val="24"/>
        </w:rPr>
        <w:t xml:space="preserve">The </w:t>
      </w:r>
      <w:proofErr w:type="spellStart"/>
      <w:r w:rsidRPr="000663FE">
        <w:rPr>
          <w:rFonts w:ascii="CourierNewPSMT" w:eastAsia="Times New Roman" w:hAnsi="CourierNewPSMT" w:cs="Times New Roman"/>
          <w:sz w:val="24"/>
          <w:szCs w:val="24"/>
          <w:lang w:eastAsia="fr-FR"/>
        </w:rPr>
        <w:t>DepthMappingInformationBox</w:t>
      </w:r>
      <w:proofErr w:type="spellEnd"/>
      <w:r w:rsidRPr="000663FE">
        <w:rPr>
          <w:rFonts w:ascii="Cambria" w:eastAsia="Calibri" w:hAnsi="Cambria" w:cs="Times New Roman"/>
          <w:sz w:val="24"/>
          <w:szCs w:val="24"/>
        </w:rPr>
        <w:t xml:space="preserve"> may be used to describe how values in a depth map are transformed into distance values.</w:t>
      </w:r>
      <w:r w:rsidRPr="000663FE">
        <w:rPr>
          <w:rFonts w:ascii="Cambria" w:eastAsia="Calibri" w:hAnsi="Cambria" w:cs="Times New Roman"/>
          <w:sz w:val="24"/>
          <w:szCs w:val="24"/>
          <w:lang w:eastAsia="fr-FR"/>
        </w:rPr>
        <w:t xml:space="preserve"> If not present, the mapping from depth value </w:t>
      </w:r>
      <w:r w:rsidRPr="000663FE">
        <w:rPr>
          <w:rFonts w:ascii="Cambria" w:eastAsia="Calibri" w:hAnsi="Cambria" w:cs="Times New Roman"/>
          <w:sz w:val="24"/>
          <w:szCs w:val="24"/>
          <w:lang w:eastAsia="fr-FR"/>
        </w:rPr>
        <w:lastRenderedPageBreak/>
        <w:t>to distance values follow the default values (</w:t>
      </w:r>
      <w:proofErr w:type="spellStart"/>
      <w:r w:rsidRPr="000663FE">
        <w:rPr>
          <w:rFonts w:ascii="CourierNewPSMT" w:eastAsia="Times New Roman" w:hAnsi="CourierNewPSMT" w:cs="CourierNewPSMT"/>
          <w:sz w:val="24"/>
          <w:szCs w:val="24"/>
          <w:lang w:eastAsia="fr-FR"/>
        </w:rPr>
        <w:t>nknear</w:t>
      </w:r>
      <w:proofErr w:type="spellEnd"/>
      <w:r w:rsidRPr="000663FE">
        <w:rPr>
          <w:rFonts w:ascii="CourierNewPSMT" w:eastAsia="Times New Roman" w:hAnsi="CourierNewPSMT" w:cs="CourierNewPSMT"/>
          <w:sz w:val="24"/>
          <w:szCs w:val="24"/>
          <w:lang w:eastAsia="fr-FR"/>
        </w:rPr>
        <w:t xml:space="preserve">=128, </w:t>
      </w:r>
      <w:proofErr w:type="spellStart"/>
      <w:r w:rsidRPr="000663FE">
        <w:rPr>
          <w:rFonts w:ascii="CourierNewPSMT" w:eastAsia="Times New Roman" w:hAnsi="CourierNewPSMT" w:cs="CourierNewPSMT"/>
          <w:sz w:val="24"/>
          <w:szCs w:val="24"/>
          <w:lang w:eastAsia="fr-FR"/>
        </w:rPr>
        <w:t>nkfar</w:t>
      </w:r>
      <w:proofErr w:type="spellEnd"/>
      <w:r w:rsidRPr="000663FE">
        <w:rPr>
          <w:rFonts w:ascii="CourierNewPSMT" w:eastAsia="Times New Roman" w:hAnsi="CourierNewPSMT" w:cs="CourierNewPSMT"/>
          <w:sz w:val="24"/>
          <w:szCs w:val="24"/>
          <w:lang w:eastAsia="fr-FR"/>
        </w:rPr>
        <w:t>=128</w:t>
      </w:r>
      <w:r w:rsidRPr="000663FE">
        <w:rPr>
          <w:rFonts w:ascii="Cambria" w:eastAsia="Calibri" w:hAnsi="Cambria" w:cs="Times New Roman"/>
          <w:sz w:val="24"/>
          <w:szCs w:val="24"/>
          <w:lang w:eastAsia="fr-FR"/>
        </w:rPr>
        <w:t>) as defined in ISO/IEC 23002-3.</w:t>
      </w:r>
    </w:p>
    <w:p w14:paraId="0EC7B35B" w14:textId="77777777" w:rsidR="003652DD" w:rsidRPr="000663FE" w:rsidRDefault="003652DD" w:rsidP="003652DD">
      <w:pPr>
        <w:widowControl/>
        <w:adjustRightInd w:val="0"/>
        <w:spacing w:after="240" w:line="240" w:lineRule="atLeast"/>
        <w:rPr>
          <w:rFonts w:ascii="Cambria" w:eastAsia="Calibri" w:hAnsi="Cambria" w:cs="Times New Roman"/>
        </w:rPr>
      </w:pPr>
      <w:r w:rsidRPr="000663FE">
        <w:rPr>
          <w:rFonts w:ascii="Cambria" w:eastAsia="Calibri" w:hAnsi="Cambria" w:cs="Times New Roman"/>
          <w:sz w:val="24"/>
          <w:szCs w:val="24"/>
        </w:rPr>
        <w:t>If this box is used as an item property, it shall be marked as essential.</w:t>
      </w:r>
    </w:p>
    <w:p w14:paraId="1E38524C" w14:textId="77777777" w:rsidR="003652DD" w:rsidRPr="000663FE" w:rsidRDefault="003652DD" w:rsidP="003652D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eastAsia="ja-JP"/>
        </w:rPr>
      </w:pPr>
      <w:r w:rsidRPr="000663FE">
        <w:rPr>
          <w:rFonts w:ascii="Cambria" w:eastAsia="MS Mincho" w:hAnsi="Cambria" w:cs="Times New Roman"/>
          <w:b/>
          <w:szCs w:val="20"/>
          <w:lang w:eastAsia="ja-JP"/>
        </w:rPr>
        <w:t>Syntax</w:t>
      </w:r>
    </w:p>
    <w:p w14:paraId="71B9F5D6" w14:textId="77777777" w:rsidR="003652DD" w:rsidRPr="000663FE" w:rsidRDefault="003652DD" w:rsidP="003652DD">
      <w:pPr>
        <w:widowControl/>
        <w:autoSpaceDE/>
        <w:autoSpaceDN/>
        <w:spacing w:before="100" w:beforeAutospacing="1" w:after="100" w:afterAutospacing="1"/>
        <w:rPr>
          <w:rFonts w:ascii="CourierNewPSMT" w:eastAsia="Times New Roman" w:hAnsi="CourierNewPSMT" w:cs="CourierNewPSMT"/>
          <w:lang w:eastAsia="fr-FR"/>
        </w:rPr>
      </w:pPr>
      <w:r w:rsidRPr="000663FE">
        <w:rPr>
          <w:rFonts w:ascii="CourierNewPSMT" w:eastAsia="Times New Roman" w:hAnsi="CourierNewPSMT" w:cs="CourierNewPSMT"/>
          <w:lang w:eastAsia="fr-FR"/>
        </w:rPr>
        <w:t xml:space="preserve">class </w:t>
      </w:r>
      <w:proofErr w:type="spellStart"/>
      <w:r w:rsidRPr="000663FE">
        <w:rPr>
          <w:rFonts w:ascii="CourierNewPSMT" w:eastAsia="Times New Roman" w:hAnsi="CourierNewPSMT" w:cs="CourierNewPSMT"/>
          <w:lang w:eastAsia="fr-FR"/>
        </w:rPr>
        <w:t>DepthInfoBox</w:t>
      </w:r>
      <w:proofErr w:type="spellEnd"/>
      <w:r w:rsidRPr="000663FE">
        <w:rPr>
          <w:rFonts w:ascii="CourierNewPSMT" w:eastAsia="Times New Roman" w:hAnsi="CourierNewPSMT" w:cs="CourierNewPSMT"/>
          <w:lang w:eastAsia="fr-FR"/>
        </w:rPr>
        <w:t xml:space="preserve"> extends </w:t>
      </w:r>
      <w:proofErr w:type="spellStart"/>
      <w:r w:rsidRPr="000663FE">
        <w:rPr>
          <w:rFonts w:ascii="CourierNewPSMT" w:eastAsia="Times New Roman" w:hAnsi="CourierNewPSMT" w:cs="CourierNewPSMT"/>
          <w:lang w:eastAsia="fr-FR"/>
        </w:rPr>
        <w:t>FullBox</w:t>
      </w:r>
      <w:proofErr w:type="spellEnd"/>
      <w:r w:rsidRPr="000663FE">
        <w:rPr>
          <w:rFonts w:ascii="CourierNewPSMT" w:eastAsia="Times New Roman" w:hAnsi="CourierNewPSMT" w:cs="CourierNewPSMT"/>
          <w:lang w:eastAsia="fr-FR"/>
        </w:rPr>
        <w:t>('</w:t>
      </w:r>
      <w:proofErr w:type="spellStart"/>
      <w:r w:rsidRPr="000663FE">
        <w:rPr>
          <w:rFonts w:ascii="CourierNewPSMT" w:eastAsia="Times New Roman" w:hAnsi="CourierNewPSMT" w:cs="CourierNewPSMT"/>
          <w:lang w:eastAsia="fr-FR"/>
        </w:rPr>
        <w:t>depi</w:t>
      </w:r>
      <w:proofErr w:type="spellEnd"/>
      <w:r w:rsidRPr="000663FE">
        <w:rPr>
          <w:rFonts w:ascii="CourierNewPSMT" w:eastAsia="Times New Roman" w:hAnsi="CourierNewPSMT" w:cs="CourierNewPSMT"/>
          <w:lang w:eastAsia="fr-FR"/>
        </w:rPr>
        <w:t>', 0, 0) {</w:t>
      </w:r>
      <w:r w:rsidRPr="000663FE">
        <w:rPr>
          <w:rFonts w:ascii="CourierNewPSMT" w:eastAsia="Times New Roman" w:hAnsi="CourierNewPSMT" w:cs="CourierNewPSMT"/>
          <w:lang w:eastAsia="fr-FR"/>
        </w:rPr>
        <w:br/>
      </w:r>
      <w:r w:rsidRPr="000663FE">
        <w:rPr>
          <w:rFonts w:ascii="CourierNewPSMT" w:eastAsia="Times New Roman" w:hAnsi="CourierNewPSMT" w:cs="CourierNewPSMT"/>
          <w:lang w:eastAsia="fr-FR"/>
        </w:rPr>
        <w:tab/>
        <w:t xml:space="preserve">unsigned int(16) </w:t>
      </w:r>
      <w:proofErr w:type="spellStart"/>
      <w:r w:rsidRPr="000663FE">
        <w:rPr>
          <w:rFonts w:ascii="CourierNewPSMT" w:eastAsia="Times New Roman" w:hAnsi="CourierNewPSMT" w:cs="CourierNewPSMT"/>
          <w:lang w:eastAsia="fr-FR"/>
        </w:rPr>
        <w:t>component_count</w:t>
      </w:r>
      <w:proofErr w:type="spellEnd"/>
      <w:r w:rsidRPr="000663FE">
        <w:rPr>
          <w:rFonts w:ascii="CourierNewPSMT" w:eastAsia="Times New Roman" w:hAnsi="CourierNewPSMT" w:cs="CourierNewPSMT"/>
          <w:lang w:eastAsia="fr-FR"/>
        </w:rPr>
        <w:t>;</w:t>
      </w:r>
      <w:r w:rsidRPr="000663FE">
        <w:rPr>
          <w:rFonts w:ascii="CourierNewPSMT" w:eastAsia="Times New Roman" w:hAnsi="CourierNewPSMT" w:cs="CourierNewPSMT"/>
          <w:lang w:eastAsia="fr-FR"/>
        </w:rPr>
        <w:br/>
      </w:r>
      <w:r w:rsidRPr="000663FE">
        <w:rPr>
          <w:rFonts w:ascii="CourierNewPSMT" w:eastAsia="Times New Roman" w:hAnsi="CourierNewPSMT" w:cs="CourierNewPSMT"/>
          <w:lang w:eastAsia="fr-FR"/>
        </w:rPr>
        <w:tab/>
        <w:t>{</w:t>
      </w:r>
      <w:r w:rsidRPr="000663FE">
        <w:rPr>
          <w:rFonts w:ascii="CourierNewPSMT" w:eastAsia="Times New Roman" w:hAnsi="CourierNewPSMT" w:cs="CourierNewPSMT"/>
          <w:lang w:eastAsia="fr-FR"/>
        </w:rPr>
        <w:br/>
      </w:r>
      <w:r w:rsidRPr="000663FE">
        <w:rPr>
          <w:rFonts w:ascii="CourierNewPSMT" w:eastAsia="Times New Roman" w:hAnsi="CourierNewPSMT" w:cs="CourierNewPSMT"/>
          <w:lang w:eastAsia="fr-FR"/>
        </w:rPr>
        <w:tab/>
      </w:r>
      <w:r w:rsidRPr="000663FE">
        <w:rPr>
          <w:rFonts w:ascii="CourierNewPSMT" w:eastAsia="Times New Roman" w:hAnsi="CourierNewPSMT" w:cs="CourierNewPSMT"/>
          <w:lang w:eastAsia="fr-FR"/>
        </w:rPr>
        <w:tab/>
        <w:t xml:space="preserve">unsigned int(16) </w:t>
      </w:r>
      <w:proofErr w:type="spellStart"/>
      <w:r w:rsidRPr="000663FE">
        <w:rPr>
          <w:rFonts w:ascii="CourierNewPSMT" w:eastAsia="Times New Roman" w:hAnsi="CourierNewPSMT" w:cs="CourierNewPSMT"/>
          <w:lang w:eastAsia="fr-FR"/>
        </w:rPr>
        <w:t>component_index</w:t>
      </w:r>
      <w:proofErr w:type="spellEnd"/>
      <w:r w:rsidRPr="000663FE">
        <w:rPr>
          <w:rFonts w:ascii="CourierNewPSMT" w:eastAsia="Times New Roman" w:hAnsi="CourierNewPSMT" w:cs="CourierNewPSMT"/>
          <w:lang w:eastAsia="fr-FR"/>
        </w:rPr>
        <w:t>;</w:t>
      </w:r>
      <w:r w:rsidRPr="000663FE">
        <w:rPr>
          <w:rFonts w:ascii="CourierNewPSMT" w:eastAsia="Times New Roman" w:hAnsi="CourierNewPSMT" w:cs="CourierNewPSMT"/>
          <w:lang w:eastAsia="fr-FR"/>
        </w:rPr>
        <w:br/>
      </w:r>
      <w:r w:rsidRPr="000663FE">
        <w:rPr>
          <w:rFonts w:ascii="CourierNewPSMT" w:eastAsia="Times New Roman" w:hAnsi="CourierNewPSMT" w:cs="CourierNewPSMT"/>
          <w:lang w:eastAsia="fr-FR"/>
        </w:rPr>
        <w:tab/>
        <w:t>} [</w:t>
      </w:r>
      <w:proofErr w:type="spellStart"/>
      <w:r w:rsidRPr="000663FE">
        <w:rPr>
          <w:rFonts w:ascii="CourierNewPSMT" w:eastAsia="Times New Roman" w:hAnsi="CourierNewPSMT" w:cs="CourierNewPSMT"/>
          <w:lang w:eastAsia="fr-FR"/>
        </w:rPr>
        <w:t>component_count</w:t>
      </w:r>
      <w:proofErr w:type="spellEnd"/>
      <w:r w:rsidRPr="000663FE">
        <w:rPr>
          <w:rFonts w:ascii="CourierNewPSMT" w:eastAsia="Times New Roman" w:hAnsi="CourierNewPSMT" w:cs="CourierNewPSMT"/>
          <w:lang w:eastAsia="fr-FR"/>
        </w:rPr>
        <w:t>]</w:t>
      </w:r>
      <w:r w:rsidRPr="000663FE">
        <w:rPr>
          <w:rFonts w:ascii="CourierNewPSMT" w:eastAsia="Times New Roman" w:hAnsi="CourierNewPSMT" w:cs="CourierNewPSMT"/>
          <w:lang w:eastAsia="fr-FR"/>
        </w:rPr>
        <w:br/>
      </w:r>
      <w:r w:rsidRPr="000663FE">
        <w:rPr>
          <w:rFonts w:ascii="CourierNewPSMT" w:eastAsia="Times New Roman" w:hAnsi="CourierNewPSMT" w:cs="CourierNewPSMT"/>
          <w:lang w:eastAsia="fr-FR"/>
        </w:rPr>
        <w:tab/>
        <w:t xml:space="preserve">unsigned int(8) </w:t>
      </w:r>
      <w:proofErr w:type="spellStart"/>
      <w:r w:rsidRPr="000663FE">
        <w:rPr>
          <w:rFonts w:ascii="CourierNewPSMT" w:eastAsia="Times New Roman" w:hAnsi="CourierNewPSMT" w:cs="CourierNewPSMT"/>
          <w:lang w:eastAsia="fr-FR"/>
        </w:rPr>
        <w:t>nknear</w:t>
      </w:r>
      <w:proofErr w:type="spellEnd"/>
      <w:r w:rsidRPr="000663FE">
        <w:rPr>
          <w:rFonts w:ascii="CourierNewPSMT" w:eastAsia="Times New Roman" w:hAnsi="CourierNewPSMT" w:cs="CourierNewPSMT"/>
          <w:lang w:eastAsia="fr-FR"/>
        </w:rPr>
        <w:t>;</w:t>
      </w:r>
      <w:r w:rsidRPr="000663FE">
        <w:rPr>
          <w:rFonts w:ascii="CourierNewPSMT" w:eastAsia="Times New Roman" w:hAnsi="CourierNewPSMT" w:cs="CourierNewPSMT"/>
          <w:lang w:eastAsia="fr-FR"/>
        </w:rPr>
        <w:br/>
      </w:r>
      <w:r w:rsidRPr="000663FE">
        <w:rPr>
          <w:rFonts w:ascii="CourierNewPSMT" w:eastAsia="Times New Roman" w:hAnsi="CourierNewPSMT" w:cs="CourierNewPSMT"/>
          <w:lang w:eastAsia="fr-FR"/>
        </w:rPr>
        <w:tab/>
        <w:t xml:space="preserve">unsigned int(8) </w:t>
      </w:r>
      <w:proofErr w:type="spellStart"/>
      <w:r w:rsidRPr="000663FE">
        <w:rPr>
          <w:rFonts w:ascii="CourierNewPSMT" w:eastAsia="Times New Roman" w:hAnsi="CourierNewPSMT" w:cs="CourierNewPSMT"/>
          <w:lang w:eastAsia="fr-FR"/>
        </w:rPr>
        <w:t>nkfar</w:t>
      </w:r>
      <w:proofErr w:type="spellEnd"/>
      <w:r w:rsidRPr="000663FE">
        <w:rPr>
          <w:rFonts w:ascii="CourierNewPSMT" w:eastAsia="Times New Roman" w:hAnsi="CourierNewPSMT" w:cs="CourierNewPSMT"/>
          <w:lang w:eastAsia="fr-FR"/>
        </w:rPr>
        <w:t>;</w:t>
      </w:r>
      <w:r w:rsidRPr="000663FE">
        <w:rPr>
          <w:rFonts w:ascii="CourierNewPSMT" w:eastAsia="Times New Roman" w:hAnsi="CourierNewPSMT" w:cs="CourierNewPSMT"/>
          <w:lang w:eastAsia="fr-FR"/>
        </w:rPr>
        <w:br/>
        <w:t>}</w:t>
      </w:r>
    </w:p>
    <w:p w14:paraId="061916D8" w14:textId="77777777" w:rsidR="003652DD" w:rsidRPr="000663FE" w:rsidRDefault="003652DD" w:rsidP="003652D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eastAsia="ja-JP"/>
        </w:rPr>
      </w:pPr>
      <w:r w:rsidRPr="000663FE">
        <w:rPr>
          <w:rFonts w:ascii="Cambria" w:eastAsia="MS Mincho" w:hAnsi="Cambria" w:cs="Times New Roman"/>
          <w:b/>
          <w:szCs w:val="20"/>
          <w:lang w:eastAsia="ja-JP"/>
        </w:rPr>
        <w:t>Semantics</w:t>
      </w:r>
    </w:p>
    <w:p w14:paraId="0B8E18F0" w14:textId="77777777" w:rsidR="003652DD" w:rsidRPr="000663FE" w:rsidRDefault="003652DD" w:rsidP="003652DD">
      <w:pPr>
        <w:widowControl/>
        <w:autoSpaceDE/>
        <w:autoSpaceDN/>
        <w:rPr>
          <w:rFonts w:ascii="Times New Roman" w:eastAsia="Times New Roman" w:hAnsi="Times New Roman" w:cs="Times New Roman"/>
          <w:lang w:eastAsia="fr-FR"/>
        </w:rPr>
      </w:pPr>
      <w:proofErr w:type="spellStart"/>
      <w:r w:rsidRPr="000663FE">
        <w:rPr>
          <w:rFonts w:ascii="Courier New" w:eastAsia="Times New Roman" w:hAnsi="Courier New" w:cs="Courier New"/>
          <w:lang w:eastAsia="fr-FR"/>
        </w:rPr>
        <w:t>component_count</w:t>
      </w:r>
      <w:proofErr w:type="spellEnd"/>
      <w:r w:rsidRPr="000663FE">
        <w:rPr>
          <w:rFonts w:ascii="Courier New" w:eastAsia="Times New Roman" w:hAnsi="Courier New" w:cs="Courier New"/>
          <w:lang w:eastAsia="fr-FR"/>
        </w:rPr>
        <w:t xml:space="preserve"> </w:t>
      </w:r>
      <w:r w:rsidRPr="000663FE">
        <w:rPr>
          <w:rFonts w:ascii="Times New Roman" w:eastAsia="Times New Roman" w:hAnsi="Times New Roman" w:cs="Times New Roman"/>
          <w:lang w:eastAsia="fr-FR"/>
        </w:rPr>
        <w:t>indicates the number of components to which the depth mapping information. If this value is 0, the depth mapping information applies to all disparity components of the image.</w:t>
      </w:r>
    </w:p>
    <w:p w14:paraId="655F7911" w14:textId="77777777" w:rsidR="003652DD" w:rsidRPr="000663FE" w:rsidRDefault="003652DD" w:rsidP="003652DD">
      <w:pPr>
        <w:widowControl/>
        <w:autoSpaceDE/>
        <w:autoSpaceDN/>
        <w:rPr>
          <w:rFonts w:ascii="CourierNewPSMT" w:eastAsia="Times New Roman" w:hAnsi="CourierNewPSMT" w:cs="CourierNewPSMT"/>
          <w:lang w:eastAsia="fr-FR"/>
        </w:rPr>
      </w:pPr>
      <w:proofErr w:type="spellStart"/>
      <w:r w:rsidRPr="000663FE">
        <w:rPr>
          <w:rFonts w:ascii="Courier New" w:eastAsia="Times New Roman" w:hAnsi="Courier New" w:cs="Courier New"/>
          <w:lang w:eastAsia="fr-FR"/>
        </w:rPr>
        <w:t>component_index</w:t>
      </w:r>
      <w:proofErr w:type="spellEnd"/>
      <w:r w:rsidRPr="000663FE">
        <w:rPr>
          <w:rFonts w:ascii="Times New Roman" w:eastAsia="Times New Roman" w:hAnsi="Times New Roman" w:cs="Times New Roman"/>
          <w:lang w:eastAsia="fr-FR"/>
        </w:rPr>
        <w:t xml:space="preserve"> indicates the 0-based index of the component listed in the associated </w:t>
      </w:r>
      <w:proofErr w:type="spellStart"/>
      <w:r w:rsidRPr="000663FE">
        <w:rPr>
          <w:rFonts w:ascii="CourierNewPSMT" w:eastAsia="Times New Roman" w:hAnsi="CourierNewPSMT" w:cs="Times New Roman"/>
          <w:lang w:eastAsia="fr-FR"/>
        </w:rPr>
        <w:t>ComponentDefinitionBox</w:t>
      </w:r>
      <w:proofErr w:type="spellEnd"/>
      <w:r w:rsidRPr="000663FE">
        <w:rPr>
          <w:rFonts w:ascii="Times New Roman" w:eastAsia="Times New Roman" w:hAnsi="Times New Roman" w:cs="Times New Roman"/>
          <w:lang w:eastAsia="fr-FR"/>
        </w:rPr>
        <w:t>.</w:t>
      </w:r>
    </w:p>
    <w:p w14:paraId="1AB45EC4" w14:textId="77777777" w:rsidR="003652DD" w:rsidRPr="000663FE" w:rsidRDefault="003652DD" w:rsidP="003652DD">
      <w:pPr>
        <w:widowControl/>
        <w:autoSpaceDE/>
        <w:autoSpaceDN/>
        <w:rPr>
          <w:rFonts w:ascii="Cambria" w:eastAsia="Times New Roman" w:hAnsi="Cambria" w:cs="Times New Roman"/>
          <w:lang w:eastAsia="zh-CN"/>
        </w:rPr>
      </w:pPr>
      <w:proofErr w:type="spellStart"/>
      <w:r w:rsidRPr="000663FE">
        <w:rPr>
          <w:rFonts w:ascii="CourierNewPSMT" w:eastAsia="Times New Roman" w:hAnsi="CourierNewPSMT" w:cs="CourierNewPSMT"/>
          <w:lang w:eastAsia="fr-FR"/>
        </w:rPr>
        <w:t>nknear</w:t>
      </w:r>
      <w:proofErr w:type="spellEnd"/>
      <w:r w:rsidRPr="000663FE">
        <w:rPr>
          <w:rFonts w:ascii="CourierNewPSMT" w:eastAsia="Times New Roman" w:hAnsi="CourierNewPSMT" w:cs="CourierNewPSMT"/>
          <w:lang w:eastAsia="fr-FR"/>
        </w:rPr>
        <w:t xml:space="preserve">, </w:t>
      </w:r>
      <w:proofErr w:type="spellStart"/>
      <w:r w:rsidRPr="000663FE">
        <w:rPr>
          <w:rFonts w:ascii="CourierNewPSMT" w:eastAsia="Times New Roman" w:hAnsi="CourierNewPSMT" w:cs="CourierNewPSMT"/>
          <w:lang w:eastAsia="fr-FR"/>
        </w:rPr>
        <w:t>nkfar</w:t>
      </w:r>
      <w:proofErr w:type="spellEnd"/>
      <w:r w:rsidRPr="000663FE">
        <w:rPr>
          <w:rFonts w:ascii="CourierNewPSMT" w:eastAsia="Times New Roman" w:hAnsi="CourierNewPSMT" w:cs="CourierNewPSMT"/>
          <w:lang w:eastAsia="fr-FR"/>
        </w:rPr>
        <w:t xml:space="preserve"> </w:t>
      </w:r>
      <w:r w:rsidRPr="000663FE">
        <w:rPr>
          <w:rFonts w:ascii="Cambria" w:eastAsia="Times New Roman" w:hAnsi="Cambria" w:cs="Times New Roman"/>
          <w:lang w:eastAsia="zh-CN"/>
        </w:rPr>
        <w:t>near and far distances have the same semantics as defined in ISO/IEC 23002-3.</w:t>
      </w:r>
    </w:p>
    <w:p w14:paraId="4F944A33" w14:textId="77777777" w:rsidR="003652DD" w:rsidRPr="000663FE" w:rsidRDefault="003652DD" w:rsidP="00111042">
      <w:pPr>
        <w:jc w:val="both"/>
        <w:rPr>
          <w:rFonts w:ascii="Times New Roman" w:hAnsi="Times New Roman" w:cs="Times New Roman"/>
          <w:sz w:val="24"/>
        </w:rPr>
      </w:pPr>
    </w:p>
    <w:p w14:paraId="4E76B696" w14:textId="22E519A4" w:rsidR="009A6D1B" w:rsidRPr="000663FE" w:rsidRDefault="009A6D1B" w:rsidP="00EC77F1">
      <w:pPr>
        <w:jc w:val="both"/>
        <w:rPr>
          <w:rFonts w:ascii="Times New Roman" w:hAnsi="Times New Roman" w:cs="Times New Roman"/>
          <w:sz w:val="24"/>
          <w:lang w:val="en-GB"/>
        </w:rPr>
      </w:pPr>
    </w:p>
    <w:p w14:paraId="4A155BFB" w14:textId="77777777" w:rsidR="009A6D1B" w:rsidRPr="000663FE" w:rsidRDefault="009A6D1B" w:rsidP="00EC77F1">
      <w:pPr>
        <w:jc w:val="both"/>
        <w:rPr>
          <w:rFonts w:ascii="Times New Roman" w:hAnsi="Times New Roman" w:cs="Times New Roman"/>
          <w:sz w:val="24"/>
          <w:lang w:val="en-GB"/>
        </w:rPr>
      </w:pPr>
    </w:p>
    <w:p w14:paraId="13CC2399" w14:textId="1A7A1FFE" w:rsidR="004F2E22" w:rsidRDefault="00474E74" w:rsidP="004F2E22">
      <w:pPr>
        <w:pStyle w:val="Heading1"/>
        <w:numPr>
          <w:ilvl w:val="0"/>
          <w:numId w:val="9"/>
        </w:numPr>
      </w:pPr>
      <w:bookmarkStart w:id="7" w:name="_Toc142051472"/>
      <w:r w:rsidRPr="000663FE">
        <w:t xml:space="preserve">Gaps and </w:t>
      </w:r>
      <w:r w:rsidR="008B3AA9" w:rsidRPr="000663FE">
        <w:t>S</w:t>
      </w:r>
      <w:r w:rsidR="00E02947" w:rsidRPr="000663FE">
        <w:t>hortcoming</w:t>
      </w:r>
      <w:r w:rsidR="00FC3850" w:rsidRPr="000663FE">
        <w:t>s</w:t>
      </w:r>
      <w:bookmarkEnd w:id="7"/>
    </w:p>
    <w:p w14:paraId="6B651F4A" w14:textId="77777777" w:rsidR="00734D66" w:rsidRPr="000663FE" w:rsidRDefault="00734D66" w:rsidP="001D758F">
      <w:pPr>
        <w:pStyle w:val="Heading1"/>
      </w:pPr>
    </w:p>
    <w:p w14:paraId="4D41891F" w14:textId="6E4EFC33" w:rsidR="00C71160" w:rsidRPr="000663FE" w:rsidRDefault="00C71160" w:rsidP="00C05B85">
      <w:pPr>
        <w:jc w:val="both"/>
        <w:rPr>
          <w:rFonts w:ascii="Times New Roman" w:hAnsi="Times New Roman" w:cs="Times New Roman"/>
          <w:sz w:val="24"/>
          <w:lang w:val="en-GB"/>
        </w:rPr>
      </w:pPr>
      <w:r w:rsidRPr="000663FE">
        <w:rPr>
          <w:rFonts w:ascii="Times New Roman" w:hAnsi="Times New Roman" w:cs="Times New Roman"/>
          <w:sz w:val="24"/>
          <w:lang w:val="en-GB"/>
        </w:rPr>
        <w:t>From the use cases above</w:t>
      </w:r>
      <w:r w:rsidR="001F58D8">
        <w:rPr>
          <w:rFonts w:ascii="Times New Roman" w:hAnsi="Times New Roman" w:cs="Times New Roman"/>
          <w:sz w:val="24"/>
          <w:lang w:val="en-GB"/>
        </w:rPr>
        <w:t>,</w:t>
      </w:r>
      <w:r w:rsidRPr="000663FE">
        <w:rPr>
          <w:rFonts w:ascii="Times New Roman" w:hAnsi="Times New Roman" w:cs="Times New Roman"/>
          <w:sz w:val="24"/>
          <w:lang w:val="en-GB"/>
        </w:rPr>
        <w:t xml:space="preserve"> </w:t>
      </w:r>
      <w:r w:rsidR="00734D66">
        <w:rPr>
          <w:rFonts w:ascii="Times New Roman" w:hAnsi="Times New Roman" w:cs="Times New Roman"/>
          <w:sz w:val="24"/>
          <w:lang w:val="en-GB"/>
        </w:rPr>
        <w:t xml:space="preserve">the following assumptions can be made </w:t>
      </w:r>
      <w:r w:rsidRPr="000663FE">
        <w:rPr>
          <w:rFonts w:ascii="Times New Roman" w:hAnsi="Times New Roman" w:cs="Times New Roman"/>
          <w:sz w:val="24"/>
          <w:lang w:val="en-GB"/>
        </w:rPr>
        <w:t>regarding the features that should be enabled in the work for carriage of depth data.</w:t>
      </w:r>
    </w:p>
    <w:p w14:paraId="66364CB7" w14:textId="77777777" w:rsidR="00C71160" w:rsidRPr="000663FE" w:rsidRDefault="00C71160" w:rsidP="00C05B85">
      <w:pPr>
        <w:jc w:val="both"/>
        <w:rPr>
          <w:rFonts w:ascii="Times New Roman" w:hAnsi="Times New Roman" w:cs="Times New Roman"/>
          <w:sz w:val="24"/>
          <w:lang w:val="en-GB"/>
        </w:rPr>
      </w:pPr>
    </w:p>
    <w:p w14:paraId="4C29FC3F" w14:textId="0715ED4D" w:rsidR="00C71160" w:rsidRDefault="00F55904" w:rsidP="00C05B85">
      <w:pPr>
        <w:jc w:val="both"/>
        <w:rPr>
          <w:rFonts w:ascii="Times New Roman" w:hAnsi="Times New Roman" w:cs="Times New Roman"/>
          <w:sz w:val="24"/>
          <w:lang w:val="en-GB"/>
        </w:rPr>
      </w:pPr>
      <w:r w:rsidRPr="000663FE">
        <w:rPr>
          <w:rFonts w:ascii="Times New Roman" w:hAnsi="Times New Roman" w:cs="Times New Roman"/>
          <w:i/>
          <w:iCs/>
          <w:sz w:val="24"/>
          <w:lang w:val="en-GB"/>
        </w:rPr>
        <w:t xml:space="preserve">Assumption </w:t>
      </w:r>
      <w:r w:rsidR="00C71160" w:rsidRPr="000663FE">
        <w:rPr>
          <w:rFonts w:ascii="Times New Roman" w:hAnsi="Times New Roman" w:cs="Times New Roman"/>
          <w:i/>
          <w:iCs/>
          <w:sz w:val="24"/>
          <w:lang w:val="en-GB"/>
        </w:rPr>
        <w:t>1</w:t>
      </w:r>
      <w:r w:rsidRPr="000663FE">
        <w:rPr>
          <w:rFonts w:ascii="Times New Roman" w:hAnsi="Times New Roman" w:cs="Times New Roman"/>
          <w:sz w:val="24"/>
          <w:lang w:val="en-GB"/>
        </w:rPr>
        <w:t>:</w:t>
      </w:r>
      <w:r w:rsidR="00C71160" w:rsidRPr="000663FE">
        <w:rPr>
          <w:rFonts w:ascii="Times New Roman" w:hAnsi="Times New Roman" w:cs="Times New Roman"/>
          <w:sz w:val="24"/>
          <w:lang w:val="en-GB"/>
        </w:rPr>
        <w:tab/>
        <w:t>The depth is not necessarily accompanying a (single) video – therefore should be able to be stored on its own.</w:t>
      </w:r>
    </w:p>
    <w:p w14:paraId="6D9EA51B" w14:textId="77777777" w:rsidR="00720D15" w:rsidRPr="000663FE" w:rsidRDefault="00720D15" w:rsidP="00C05B85">
      <w:pPr>
        <w:jc w:val="both"/>
        <w:rPr>
          <w:rFonts w:ascii="Times New Roman" w:hAnsi="Times New Roman" w:cs="Times New Roman"/>
          <w:sz w:val="24"/>
          <w:lang w:val="en-GB"/>
        </w:rPr>
      </w:pPr>
    </w:p>
    <w:p w14:paraId="01BEC8B8" w14:textId="08178927" w:rsidR="00C71160" w:rsidRDefault="00F55904" w:rsidP="00C05B85">
      <w:pPr>
        <w:jc w:val="both"/>
        <w:rPr>
          <w:rFonts w:ascii="Times New Roman" w:hAnsi="Times New Roman" w:cs="Times New Roman"/>
          <w:sz w:val="24"/>
          <w:lang w:val="en-GB"/>
        </w:rPr>
      </w:pPr>
      <w:r w:rsidRPr="000663FE">
        <w:rPr>
          <w:rFonts w:ascii="Times New Roman" w:hAnsi="Times New Roman" w:cs="Times New Roman"/>
          <w:i/>
          <w:iCs/>
          <w:sz w:val="24"/>
          <w:lang w:val="en-GB"/>
        </w:rPr>
        <w:t xml:space="preserve">Assumption </w:t>
      </w:r>
      <w:r w:rsidR="00C71160" w:rsidRPr="000663FE">
        <w:rPr>
          <w:rFonts w:ascii="Times New Roman" w:hAnsi="Times New Roman" w:cs="Times New Roman"/>
          <w:i/>
          <w:iCs/>
          <w:sz w:val="24"/>
          <w:lang w:val="en-GB"/>
        </w:rPr>
        <w:t>2</w:t>
      </w:r>
      <w:r w:rsidRPr="000663FE">
        <w:rPr>
          <w:rFonts w:ascii="Times New Roman" w:hAnsi="Times New Roman" w:cs="Times New Roman"/>
          <w:sz w:val="24"/>
          <w:lang w:val="en-GB"/>
        </w:rPr>
        <w:t>:</w:t>
      </w:r>
      <w:r w:rsidR="00C71160" w:rsidRPr="000663FE">
        <w:rPr>
          <w:rFonts w:ascii="Times New Roman" w:hAnsi="Times New Roman" w:cs="Times New Roman"/>
          <w:sz w:val="24"/>
          <w:lang w:val="en-GB"/>
        </w:rPr>
        <w:tab/>
        <w:t>Depth data might not be coded using a video codec – therefore carriage of non-video codec coded depth should be supported.</w:t>
      </w:r>
    </w:p>
    <w:p w14:paraId="39E1AC70" w14:textId="77777777" w:rsidR="00720D15" w:rsidRPr="000663FE" w:rsidRDefault="00720D15" w:rsidP="00C05B85">
      <w:pPr>
        <w:jc w:val="both"/>
        <w:rPr>
          <w:rFonts w:ascii="Times New Roman" w:hAnsi="Times New Roman" w:cs="Times New Roman"/>
          <w:sz w:val="24"/>
          <w:lang w:val="en-GB"/>
        </w:rPr>
      </w:pPr>
    </w:p>
    <w:p w14:paraId="0F26E76E" w14:textId="2409AD16" w:rsidR="00C71160" w:rsidRDefault="00F55904" w:rsidP="00C05B85">
      <w:pPr>
        <w:jc w:val="both"/>
        <w:rPr>
          <w:rFonts w:ascii="Times New Roman" w:hAnsi="Times New Roman" w:cs="Times New Roman"/>
          <w:sz w:val="24"/>
          <w:lang w:val="en-GB"/>
        </w:rPr>
      </w:pPr>
      <w:r w:rsidRPr="000663FE">
        <w:rPr>
          <w:rFonts w:ascii="Times New Roman" w:hAnsi="Times New Roman" w:cs="Times New Roman"/>
          <w:i/>
          <w:iCs/>
          <w:sz w:val="24"/>
          <w:lang w:val="en-GB"/>
        </w:rPr>
        <w:t xml:space="preserve">Assumption </w:t>
      </w:r>
      <w:r w:rsidR="00C71160" w:rsidRPr="000663FE">
        <w:rPr>
          <w:rFonts w:ascii="Times New Roman" w:hAnsi="Times New Roman" w:cs="Times New Roman"/>
          <w:i/>
          <w:iCs/>
          <w:sz w:val="24"/>
          <w:lang w:val="en-GB"/>
        </w:rPr>
        <w:t>3</w:t>
      </w:r>
      <w:r w:rsidRPr="000663FE">
        <w:rPr>
          <w:rFonts w:ascii="Times New Roman" w:hAnsi="Times New Roman" w:cs="Times New Roman"/>
          <w:sz w:val="24"/>
          <w:lang w:val="en-GB"/>
        </w:rPr>
        <w:t>:</w:t>
      </w:r>
      <w:r w:rsidR="00C71160" w:rsidRPr="000663FE">
        <w:rPr>
          <w:rFonts w:ascii="Times New Roman" w:hAnsi="Times New Roman" w:cs="Times New Roman"/>
          <w:sz w:val="24"/>
          <w:lang w:val="en-GB"/>
        </w:rPr>
        <w:tab/>
        <w:t>The depth and texture (i.e. video) are not necessarily spatiotemporally aligned – therefore alignment information should be signalled, if needed.</w:t>
      </w:r>
    </w:p>
    <w:p w14:paraId="51BA2BE9" w14:textId="77777777" w:rsidR="00720D15" w:rsidRPr="000663FE" w:rsidRDefault="00720D15" w:rsidP="00C05B85">
      <w:pPr>
        <w:jc w:val="both"/>
        <w:rPr>
          <w:rFonts w:ascii="Times New Roman" w:hAnsi="Times New Roman" w:cs="Times New Roman"/>
          <w:sz w:val="24"/>
          <w:lang w:val="en-GB"/>
        </w:rPr>
      </w:pPr>
    </w:p>
    <w:p w14:paraId="197E5B82" w14:textId="6F0A12BB" w:rsidR="004F2E22" w:rsidRPr="000663FE" w:rsidRDefault="00F55904" w:rsidP="00C05B85">
      <w:pPr>
        <w:jc w:val="both"/>
        <w:rPr>
          <w:rFonts w:ascii="Times New Roman" w:hAnsi="Times New Roman" w:cs="Times New Roman"/>
          <w:sz w:val="24"/>
          <w:lang w:val="en-GB"/>
        </w:rPr>
      </w:pPr>
      <w:r w:rsidRPr="000663FE">
        <w:rPr>
          <w:rFonts w:ascii="Times New Roman" w:hAnsi="Times New Roman" w:cs="Times New Roman"/>
          <w:i/>
          <w:iCs/>
          <w:sz w:val="24"/>
          <w:lang w:val="en-GB"/>
        </w:rPr>
        <w:t xml:space="preserve">Assumption </w:t>
      </w:r>
      <w:r w:rsidR="00C71160" w:rsidRPr="000663FE">
        <w:rPr>
          <w:rFonts w:ascii="Times New Roman" w:hAnsi="Times New Roman" w:cs="Times New Roman"/>
          <w:i/>
          <w:iCs/>
          <w:sz w:val="24"/>
          <w:lang w:val="en-GB"/>
        </w:rPr>
        <w:t>4</w:t>
      </w:r>
      <w:r w:rsidRPr="000663FE">
        <w:rPr>
          <w:rFonts w:ascii="Times New Roman" w:hAnsi="Times New Roman" w:cs="Times New Roman"/>
          <w:sz w:val="24"/>
          <w:lang w:val="en-GB"/>
        </w:rPr>
        <w:t>:</w:t>
      </w:r>
      <w:r w:rsidR="00C71160" w:rsidRPr="000663FE">
        <w:rPr>
          <w:rFonts w:ascii="Times New Roman" w:hAnsi="Times New Roman" w:cs="Times New Roman"/>
          <w:sz w:val="24"/>
          <w:lang w:val="en-GB"/>
        </w:rPr>
        <w:tab/>
        <w:t xml:space="preserve">Legacy players will not be able to play </w:t>
      </w:r>
      <w:r w:rsidR="004826D3">
        <w:rPr>
          <w:rFonts w:ascii="Times New Roman" w:hAnsi="Times New Roman" w:cs="Times New Roman"/>
          <w:sz w:val="24"/>
          <w:lang w:val="en-GB"/>
        </w:rPr>
        <w:t>depth</w:t>
      </w:r>
      <w:r w:rsidR="00C71160" w:rsidRPr="000663FE">
        <w:rPr>
          <w:rFonts w:ascii="Times New Roman" w:hAnsi="Times New Roman" w:cs="Times New Roman"/>
          <w:sz w:val="24"/>
          <w:lang w:val="en-GB"/>
        </w:rPr>
        <w:t xml:space="preserve"> content – therefore it should be distinguishable from regular media content.</w:t>
      </w:r>
    </w:p>
    <w:p w14:paraId="25BB98D9" w14:textId="77777777" w:rsidR="00C71160" w:rsidRPr="000663FE" w:rsidRDefault="00C71160" w:rsidP="00C71160">
      <w:pPr>
        <w:rPr>
          <w:rFonts w:ascii="Times New Roman" w:hAnsi="Times New Roman" w:cs="Times New Roman"/>
          <w:sz w:val="24"/>
          <w:lang w:val="en-GB"/>
        </w:rPr>
      </w:pPr>
    </w:p>
    <w:p w14:paraId="31B46AD7" w14:textId="3467D8DB" w:rsidR="00342BD6" w:rsidRDefault="009C5BBF" w:rsidP="009F2284">
      <w:pPr>
        <w:pStyle w:val="Heading1"/>
        <w:numPr>
          <w:ilvl w:val="0"/>
          <w:numId w:val="9"/>
        </w:numPr>
      </w:pPr>
      <w:bookmarkStart w:id="8" w:name="_Toc142051473"/>
      <w:r>
        <w:t xml:space="preserve">Possible </w:t>
      </w:r>
      <w:r w:rsidR="00342BD6">
        <w:t>future work</w:t>
      </w:r>
      <w:bookmarkEnd w:id="8"/>
    </w:p>
    <w:p w14:paraId="0EF72580" w14:textId="77777777" w:rsidR="002575F3" w:rsidRPr="002575F3" w:rsidRDefault="002575F3" w:rsidP="002575F3"/>
    <w:p w14:paraId="4504D733" w14:textId="675020C7" w:rsidR="006F73DA" w:rsidRPr="00AB1CFE" w:rsidRDefault="006F73DA" w:rsidP="00AB1CFE">
      <w:pPr>
        <w:rPr>
          <w:rFonts w:ascii="Times New Roman" w:hAnsi="Times New Roman" w:cs="Times New Roman"/>
          <w:sz w:val="24"/>
          <w:szCs w:val="24"/>
        </w:rPr>
      </w:pPr>
      <w:r w:rsidRPr="00AB1CFE">
        <w:rPr>
          <w:rFonts w:ascii="Times New Roman" w:hAnsi="Times New Roman" w:cs="Times New Roman"/>
          <w:sz w:val="24"/>
          <w:szCs w:val="24"/>
        </w:rPr>
        <w:t xml:space="preserve">There is need to further elaborate on how the current shortcoming can be addressed, including possibilities such as improving the support in ISOBMFF. </w:t>
      </w:r>
    </w:p>
    <w:p w14:paraId="29C61923" w14:textId="77777777" w:rsidR="00342BD6" w:rsidRDefault="00342BD6" w:rsidP="001D758F">
      <w:pPr>
        <w:pStyle w:val="Heading1"/>
      </w:pPr>
    </w:p>
    <w:p w14:paraId="44BBD2E6" w14:textId="3DEFEF19" w:rsidR="009F2284" w:rsidRDefault="00E02947" w:rsidP="001D758F">
      <w:pPr>
        <w:pStyle w:val="Heading2"/>
      </w:pPr>
      <w:r w:rsidRPr="000663FE">
        <w:t xml:space="preserve">High-level </w:t>
      </w:r>
      <w:r w:rsidR="00342BD6">
        <w:t>d</w:t>
      </w:r>
      <w:r w:rsidRPr="000663FE">
        <w:t>esign</w:t>
      </w:r>
      <w:r w:rsidR="00342BD6">
        <w:t xml:space="preserve"> in ISOBMFF</w:t>
      </w:r>
    </w:p>
    <w:p w14:paraId="7208C44E" w14:textId="77777777" w:rsidR="009004C8" w:rsidRPr="000663FE" w:rsidRDefault="009004C8" w:rsidP="001D758F">
      <w:pPr>
        <w:pStyle w:val="Heading1"/>
      </w:pPr>
    </w:p>
    <w:p w14:paraId="2C662FDD" w14:textId="38B47331" w:rsidR="007526E2" w:rsidRPr="000663FE" w:rsidRDefault="007526E2" w:rsidP="006C1876">
      <w:pPr>
        <w:jc w:val="both"/>
        <w:rPr>
          <w:rFonts w:ascii="Times New Roman" w:hAnsi="Times New Roman" w:cs="Times New Roman"/>
          <w:sz w:val="24"/>
          <w:lang w:val="en-GB"/>
        </w:rPr>
      </w:pPr>
      <w:r w:rsidRPr="000663FE">
        <w:rPr>
          <w:rFonts w:ascii="Times New Roman" w:hAnsi="Times New Roman" w:cs="Times New Roman"/>
          <w:sz w:val="24"/>
          <w:lang w:val="en-GB"/>
        </w:rPr>
        <w:t>To address the insights from Section 3, the following high-level design</w:t>
      </w:r>
      <w:r w:rsidR="009004C8">
        <w:rPr>
          <w:rFonts w:ascii="Times New Roman" w:hAnsi="Times New Roman" w:cs="Times New Roman"/>
          <w:sz w:val="24"/>
          <w:lang w:val="en-GB"/>
        </w:rPr>
        <w:t xml:space="preserve"> can be </w:t>
      </w:r>
      <w:r w:rsidR="003F7B67">
        <w:rPr>
          <w:rFonts w:ascii="Times New Roman" w:hAnsi="Times New Roman" w:cs="Times New Roman"/>
          <w:sz w:val="24"/>
          <w:lang w:val="en-GB"/>
        </w:rPr>
        <w:t>formulated</w:t>
      </w:r>
      <w:r w:rsidRPr="000663FE">
        <w:rPr>
          <w:rFonts w:ascii="Times New Roman" w:hAnsi="Times New Roman" w:cs="Times New Roman"/>
          <w:sz w:val="24"/>
          <w:lang w:val="en-GB"/>
        </w:rPr>
        <w:t>:</w:t>
      </w:r>
    </w:p>
    <w:p w14:paraId="6746FB76" w14:textId="77777777" w:rsidR="007526E2" w:rsidRPr="000663FE" w:rsidRDefault="007526E2" w:rsidP="006C1876">
      <w:pPr>
        <w:jc w:val="both"/>
        <w:rPr>
          <w:rFonts w:ascii="Times New Roman" w:hAnsi="Times New Roman" w:cs="Times New Roman"/>
          <w:sz w:val="24"/>
          <w:lang w:val="en-GB"/>
        </w:rPr>
      </w:pPr>
    </w:p>
    <w:p w14:paraId="2929D754" w14:textId="2AAE21B3" w:rsidR="007526E2" w:rsidRPr="000663FE" w:rsidRDefault="007526E2" w:rsidP="006C1876">
      <w:pPr>
        <w:jc w:val="both"/>
        <w:rPr>
          <w:rFonts w:ascii="Times New Roman" w:hAnsi="Times New Roman" w:cs="Times New Roman"/>
          <w:sz w:val="24"/>
          <w:lang w:val="en-GB"/>
        </w:rPr>
      </w:pPr>
      <w:r w:rsidRPr="000663FE">
        <w:rPr>
          <w:rFonts w:ascii="Times New Roman" w:hAnsi="Times New Roman" w:cs="Times New Roman"/>
          <w:sz w:val="24"/>
          <w:lang w:val="en-GB"/>
        </w:rPr>
        <w:t>-</w:t>
      </w:r>
      <w:r w:rsidRPr="000663FE">
        <w:rPr>
          <w:rFonts w:ascii="Times New Roman" w:hAnsi="Times New Roman" w:cs="Times New Roman"/>
          <w:sz w:val="24"/>
          <w:lang w:val="en-GB"/>
        </w:rPr>
        <w:tab/>
        <w:t xml:space="preserve">Define a new media handler for depth data (e.g. </w:t>
      </w:r>
      <w:r w:rsidR="006F73DA" w:rsidRPr="006F73DA">
        <w:rPr>
          <w:rFonts w:ascii="Courier New" w:eastAsia="Times New Roman" w:hAnsi="Courier New" w:cs="Courier New"/>
          <w:sz w:val="24"/>
          <w:lang w:eastAsia="fr-FR"/>
        </w:rPr>
        <w:t>'</w:t>
      </w:r>
      <w:r w:rsidRPr="006F73DA">
        <w:rPr>
          <w:rFonts w:ascii="Courier New" w:hAnsi="Courier New" w:cs="Courier New"/>
          <w:sz w:val="24"/>
          <w:lang w:val="en-GB"/>
        </w:rPr>
        <w:t>depth</w:t>
      </w:r>
      <w:r w:rsidR="006F73DA" w:rsidRPr="006F73DA">
        <w:rPr>
          <w:rFonts w:ascii="Courier New" w:eastAsia="Times New Roman" w:hAnsi="Courier New" w:cs="Courier New"/>
          <w:sz w:val="24"/>
          <w:lang w:eastAsia="fr-FR"/>
        </w:rPr>
        <w:t>'</w:t>
      </w:r>
      <w:r w:rsidRPr="000663FE">
        <w:rPr>
          <w:rFonts w:ascii="Times New Roman" w:hAnsi="Times New Roman" w:cs="Times New Roman"/>
          <w:sz w:val="24"/>
          <w:lang w:val="en-GB"/>
        </w:rPr>
        <w:t>), to enable carriage of depth data (assumption 1 and 2)</w:t>
      </w:r>
    </w:p>
    <w:p w14:paraId="453675DA" w14:textId="77777777" w:rsidR="007526E2" w:rsidRPr="000663FE" w:rsidRDefault="007526E2" w:rsidP="006C1876">
      <w:pPr>
        <w:jc w:val="both"/>
        <w:rPr>
          <w:rFonts w:ascii="Times New Roman" w:hAnsi="Times New Roman" w:cs="Times New Roman"/>
          <w:sz w:val="24"/>
          <w:lang w:val="en-GB"/>
        </w:rPr>
      </w:pPr>
      <w:r w:rsidRPr="000663FE">
        <w:rPr>
          <w:rFonts w:ascii="Times New Roman" w:hAnsi="Times New Roman" w:cs="Times New Roman"/>
          <w:sz w:val="24"/>
          <w:lang w:val="en-GB"/>
        </w:rPr>
        <w:t>-</w:t>
      </w:r>
      <w:r w:rsidRPr="000663FE">
        <w:rPr>
          <w:rFonts w:ascii="Times New Roman" w:hAnsi="Times New Roman" w:cs="Times New Roman"/>
          <w:sz w:val="24"/>
          <w:lang w:val="en-GB"/>
        </w:rPr>
        <w:tab/>
        <w:t>Possibly defining brand(s) for warning about the presence of depth and possible metadata so that legacy player don’t attempt to play back a depth track when it is video encoded (assumption 4)</w:t>
      </w:r>
    </w:p>
    <w:p w14:paraId="5553F8D9" w14:textId="77777777" w:rsidR="007526E2" w:rsidRPr="000663FE" w:rsidRDefault="007526E2" w:rsidP="006C1876">
      <w:pPr>
        <w:jc w:val="both"/>
        <w:rPr>
          <w:rFonts w:ascii="Times New Roman" w:hAnsi="Times New Roman" w:cs="Times New Roman"/>
          <w:sz w:val="24"/>
          <w:lang w:val="en-GB"/>
        </w:rPr>
      </w:pPr>
      <w:r w:rsidRPr="000663FE">
        <w:rPr>
          <w:rFonts w:ascii="Times New Roman" w:hAnsi="Times New Roman" w:cs="Times New Roman"/>
          <w:sz w:val="24"/>
          <w:lang w:val="en-GB"/>
        </w:rPr>
        <w:t>-</w:t>
      </w:r>
      <w:r w:rsidRPr="000663FE">
        <w:rPr>
          <w:rFonts w:ascii="Times New Roman" w:hAnsi="Times New Roman" w:cs="Times New Roman"/>
          <w:sz w:val="24"/>
          <w:lang w:val="en-GB"/>
        </w:rPr>
        <w:tab/>
        <w:t>Define necessary information metadata about spatiotemporal alignment information for carrying depth data (assumption 3)</w:t>
      </w:r>
    </w:p>
    <w:p w14:paraId="117E6FB5" w14:textId="77777777" w:rsidR="007526E2" w:rsidRPr="000663FE" w:rsidRDefault="007526E2" w:rsidP="006C1876">
      <w:pPr>
        <w:jc w:val="both"/>
        <w:rPr>
          <w:rFonts w:ascii="Times New Roman" w:hAnsi="Times New Roman" w:cs="Times New Roman"/>
          <w:sz w:val="24"/>
          <w:lang w:val="en-GB"/>
        </w:rPr>
      </w:pPr>
    </w:p>
    <w:p w14:paraId="74969519" w14:textId="3A90222F" w:rsidR="009F2284" w:rsidRPr="000663FE" w:rsidRDefault="007526E2" w:rsidP="006C1876">
      <w:pPr>
        <w:jc w:val="both"/>
        <w:rPr>
          <w:rFonts w:ascii="Times New Roman" w:hAnsi="Times New Roman" w:cs="Times New Roman"/>
          <w:sz w:val="24"/>
          <w:lang w:val="en-GB"/>
        </w:rPr>
      </w:pPr>
      <w:r w:rsidRPr="000663FE">
        <w:rPr>
          <w:rFonts w:ascii="Times New Roman" w:hAnsi="Times New Roman" w:cs="Times New Roman"/>
          <w:sz w:val="24"/>
          <w:lang w:val="en-GB"/>
        </w:rPr>
        <w:t>Additionally to the above, existing features might need to be maintained, revisited in light of the new proposed high-level design (e.g. referencing between video and depth tracks) but this could be treated as legacy techniques and no backward compatibility seems to be needed.</w:t>
      </w:r>
    </w:p>
    <w:p w14:paraId="1E1BBFD4" w14:textId="77777777" w:rsidR="007526E2" w:rsidRPr="000663FE" w:rsidRDefault="007526E2" w:rsidP="00F818F9">
      <w:pPr>
        <w:rPr>
          <w:rFonts w:ascii="Times New Roman" w:hAnsi="Times New Roman" w:cs="Times New Roman"/>
          <w:sz w:val="24"/>
          <w:lang w:val="en-GB"/>
        </w:rPr>
      </w:pPr>
    </w:p>
    <w:p w14:paraId="6FFB1EFA" w14:textId="719F1B1B" w:rsidR="004E6B75" w:rsidRPr="000663FE" w:rsidRDefault="009F2284" w:rsidP="00F818F9">
      <w:pPr>
        <w:rPr>
          <w:lang w:val="en-GB"/>
        </w:rPr>
      </w:pPr>
      <w:r w:rsidRPr="000663FE">
        <w:rPr>
          <w:rFonts w:ascii="Times New Roman" w:hAnsi="Times New Roman" w:cs="Times New Roman"/>
          <w:sz w:val="24"/>
          <w:lang w:val="en-GB"/>
        </w:rPr>
        <w:t xml:space="preserve"> </w:t>
      </w:r>
    </w:p>
    <w:p w14:paraId="68A90B82" w14:textId="1F2927B1" w:rsidR="00EB68E3" w:rsidRDefault="00EB68E3" w:rsidP="00EB68E3">
      <w:pPr>
        <w:pStyle w:val="Heading1"/>
        <w:numPr>
          <w:ilvl w:val="0"/>
          <w:numId w:val="9"/>
        </w:numPr>
      </w:pPr>
      <w:bookmarkStart w:id="9" w:name="_Toc142051474"/>
      <w:r w:rsidRPr="000663FE">
        <w:t>Links and References</w:t>
      </w:r>
      <w:bookmarkEnd w:id="9"/>
    </w:p>
    <w:p w14:paraId="18ED09D7" w14:textId="77777777" w:rsidR="00734D66" w:rsidRPr="000663FE" w:rsidRDefault="00734D66" w:rsidP="001D758F">
      <w:pPr>
        <w:pStyle w:val="Heading1"/>
      </w:pPr>
    </w:p>
    <w:p w14:paraId="0F575049" w14:textId="6BE0373B" w:rsidR="00070146" w:rsidRPr="000663FE" w:rsidRDefault="00070146" w:rsidP="00070146">
      <w:pPr>
        <w:rPr>
          <w:rFonts w:ascii="Times New Roman" w:hAnsi="Times New Roman" w:cs="Times New Roman"/>
        </w:rPr>
      </w:pPr>
      <w:r w:rsidRPr="000663FE">
        <w:rPr>
          <w:rFonts w:ascii="Times New Roman" w:hAnsi="Times New Roman" w:cs="Times New Roman"/>
        </w:rPr>
        <w:t>[</w:t>
      </w:r>
      <w:r w:rsidR="00351FF4" w:rsidRPr="000663FE">
        <w:rPr>
          <w:rFonts w:ascii="Times New Roman" w:hAnsi="Times New Roman" w:cs="Times New Roman"/>
        </w:rPr>
        <w:t>1</w:t>
      </w:r>
      <w:r w:rsidRPr="000663FE">
        <w:rPr>
          <w:rFonts w:ascii="Times New Roman" w:hAnsi="Times New Roman" w:cs="Times New Roman"/>
        </w:rPr>
        <w:t xml:space="preserve">] Google – Depth Image Encoding - https://sites.google.com/site/brainrobotdata/home/depth-image-encoding </w:t>
      </w:r>
    </w:p>
    <w:p w14:paraId="23AFC348" w14:textId="722665AB" w:rsidR="00070146" w:rsidRPr="000663FE" w:rsidRDefault="00070146" w:rsidP="00070146">
      <w:pPr>
        <w:rPr>
          <w:rFonts w:ascii="Times New Roman" w:hAnsi="Times New Roman" w:cs="Times New Roman"/>
        </w:rPr>
      </w:pPr>
      <w:r w:rsidRPr="000663FE">
        <w:rPr>
          <w:rFonts w:ascii="Times New Roman" w:hAnsi="Times New Roman" w:cs="Times New Roman"/>
        </w:rPr>
        <w:t>[</w:t>
      </w:r>
      <w:r w:rsidR="00351FF4" w:rsidRPr="000663FE">
        <w:rPr>
          <w:rFonts w:ascii="Times New Roman" w:hAnsi="Times New Roman" w:cs="Times New Roman"/>
        </w:rPr>
        <w:t>2</w:t>
      </w:r>
      <w:r w:rsidRPr="000663FE">
        <w:rPr>
          <w:rFonts w:ascii="Times New Roman" w:hAnsi="Times New Roman" w:cs="Times New Roman"/>
        </w:rPr>
        <w:t>] A. Wilson, “Fast Lossless Depth Image Compression”, ACM ISS '17, October 17–20, 2017, Brighton, United Kingdom</w:t>
      </w:r>
    </w:p>
    <w:sectPr w:rsidR="00070146" w:rsidRPr="000663FE" w:rsidSect="00BC1590">
      <w:headerReference w:type="default" r:id="rId13"/>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B2BE0" w14:textId="77777777" w:rsidR="000E7D99" w:rsidRDefault="000E7D99" w:rsidP="009E784A">
      <w:r>
        <w:separator/>
      </w:r>
    </w:p>
  </w:endnote>
  <w:endnote w:type="continuationSeparator" w:id="0">
    <w:p w14:paraId="4DC1C84D" w14:textId="77777777" w:rsidR="000E7D99" w:rsidRDefault="000E7D99" w:rsidP="009E784A">
      <w:r>
        <w:continuationSeparator/>
      </w:r>
    </w:p>
  </w:endnote>
  <w:endnote w:type="continuationNotice" w:id="1">
    <w:p w14:paraId="0FC8A2AD" w14:textId="77777777" w:rsidR="00556666" w:rsidRDefault="00556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ourierNewPSMT">
    <w:altName w:val="Courier New"/>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342BD6" w:rsidRPr="00E0681D" w:rsidRDefault="00342BD6" w:rsidP="00342B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5D348" w14:textId="77777777" w:rsidR="000E7D99" w:rsidRDefault="000E7D99" w:rsidP="009E784A">
      <w:r>
        <w:separator/>
      </w:r>
    </w:p>
  </w:footnote>
  <w:footnote w:type="continuationSeparator" w:id="0">
    <w:p w14:paraId="4B0F9224" w14:textId="77777777" w:rsidR="000E7D99" w:rsidRDefault="000E7D99" w:rsidP="009E784A">
      <w:r>
        <w:continuationSeparator/>
      </w:r>
    </w:p>
  </w:footnote>
  <w:footnote w:type="continuationNotice" w:id="1">
    <w:p w14:paraId="3D108031" w14:textId="77777777" w:rsidR="00556666" w:rsidRDefault="005566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342BD6" w:rsidRPr="00E0681D" w:rsidRDefault="00342BD6" w:rsidP="00342B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73A182E"/>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16EA31B1"/>
    <w:multiLevelType w:val="multilevel"/>
    <w:tmpl w:val="5396169E"/>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2F6E23"/>
    <w:multiLevelType w:val="hybridMultilevel"/>
    <w:tmpl w:val="22545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12283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03F7F4D"/>
    <w:multiLevelType w:val="hybridMultilevel"/>
    <w:tmpl w:val="1A081FC6"/>
    <w:lvl w:ilvl="0" w:tplc="57D4F6B8">
      <w:start w:val="1"/>
      <w:numFmt w:val="bullet"/>
      <w:lvlText w:val="•"/>
      <w:lvlJc w:val="left"/>
      <w:pPr>
        <w:tabs>
          <w:tab w:val="num" w:pos="720"/>
        </w:tabs>
        <w:ind w:left="720" w:hanging="360"/>
      </w:pPr>
      <w:rPr>
        <w:rFonts w:ascii="Arial" w:hAnsi="Arial" w:hint="default"/>
      </w:rPr>
    </w:lvl>
    <w:lvl w:ilvl="1" w:tplc="A4FE54C0">
      <w:numFmt w:val="bullet"/>
      <w:lvlText w:val="•"/>
      <w:lvlJc w:val="left"/>
      <w:pPr>
        <w:tabs>
          <w:tab w:val="num" w:pos="1440"/>
        </w:tabs>
        <w:ind w:left="1440" w:hanging="360"/>
      </w:pPr>
      <w:rPr>
        <w:rFonts w:ascii="Arial" w:hAnsi="Arial" w:hint="default"/>
      </w:rPr>
    </w:lvl>
    <w:lvl w:ilvl="2" w:tplc="CE983AF2">
      <w:start w:val="1"/>
      <w:numFmt w:val="bullet"/>
      <w:lvlText w:val="•"/>
      <w:lvlJc w:val="left"/>
      <w:pPr>
        <w:tabs>
          <w:tab w:val="num" w:pos="2160"/>
        </w:tabs>
        <w:ind w:left="2160" w:hanging="360"/>
      </w:pPr>
      <w:rPr>
        <w:rFonts w:ascii="Arial" w:hAnsi="Arial" w:hint="default"/>
      </w:rPr>
    </w:lvl>
    <w:lvl w:ilvl="3" w:tplc="E064FAFA" w:tentative="1">
      <w:start w:val="1"/>
      <w:numFmt w:val="bullet"/>
      <w:lvlText w:val="•"/>
      <w:lvlJc w:val="left"/>
      <w:pPr>
        <w:tabs>
          <w:tab w:val="num" w:pos="2880"/>
        </w:tabs>
        <w:ind w:left="2880" w:hanging="360"/>
      </w:pPr>
      <w:rPr>
        <w:rFonts w:ascii="Arial" w:hAnsi="Arial" w:hint="default"/>
      </w:rPr>
    </w:lvl>
    <w:lvl w:ilvl="4" w:tplc="E94A3AF0" w:tentative="1">
      <w:start w:val="1"/>
      <w:numFmt w:val="bullet"/>
      <w:lvlText w:val="•"/>
      <w:lvlJc w:val="left"/>
      <w:pPr>
        <w:tabs>
          <w:tab w:val="num" w:pos="3600"/>
        </w:tabs>
        <w:ind w:left="3600" w:hanging="360"/>
      </w:pPr>
      <w:rPr>
        <w:rFonts w:ascii="Arial" w:hAnsi="Arial" w:hint="default"/>
      </w:rPr>
    </w:lvl>
    <w:lvl w:ilvl="5" w:tplc="8F8214A8" w:tentative="1">
      <w:start w:val="1"/>
      <w:numFmt w:val="bullet"/>
      <w:lvlText w:val="•"/>
      <w:lvlJc w:val="left"/>
      <w:pPr>
        <w:tabs>
          <w:tab w:val="num" w:pos="4320"/>
        </w:tabs>
        <w:ind w:left="4320" w:hanging="360"/>
      </w:pPr>
      <w:rPr>
        <w:rFonts w:ascii="Arial" w:hAnsi="Arial" w:hint="default"/>
      </w:rPr>
    </w:lvl>
    <w:lvl w:ilvl="6" w:tplc="F8E88856" w:tentative="1">
      <w:start w:val="1"/>
      <w:numFmt w:val="bullet"/>
      <w:lvlText w:val="•"/>
      <w:lvlJc w:val="left"/>
      <w:pPr>
        <w:tabs>
          <w:tab w:val="num" w:pos="5040"/>
        </w:tabs>
        <w:ind w:left="5040" w:hanging="360"/>
      </w:pPr>
      <w:rPr>
        <w:rFonts w:ascii="Arial" w:hAnsi="Arial" w:hint="default"/>
      </w:rPr>
    </w:lvl>
    <w:lvl w:ilvl="7" w:tplc="DEA86DBC" w:tentative="1">
      <w:start w:val="1"/>
      <w:numFmt w:val="bullet"/>
      <w:lvlText w:val="•"/>
      <w:lvlJc w:val="left"/>
      <w:pPr>
        <w:tabs>
          <w:tab w:val="num" w:pos="5760"/>
        </w:tabs>
        <w:ind w:left="5760" w:hanging="360"/>
      </w:pPr>
      <w:rPr>
        <w:rFonts w:ascii="Arial" w:hAnsi="Arial" w:hint="default"/>
      </w:rPr>
    </w:lvl>
    <w:lvl w:ilvl="8" w:tplc="4CD86B3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DA366C"/>
    <w:multiLevelType w:val="hybridMultilevel"/>
    <w:tmpl w:val="15860782"/>
    <w:lvl w:ilvl="0" w:tplc="87764586">
      <w:start w:val="1"/>
      <w:numFmt w:val="bullet"/>
      <w:lvlText w:val="•"/>
      <w:lvlJc w:val="left"/>
      <w:pPr>
        <w:tabs>
          <w:tab w:val="num" w:pos="720"/>
        </w:tabs>
        <w:ind w:left="720" w:hanging="360"/>
      </w:pPr>
      <w:rPr>
        <w:rFonts w:ascii="Arial" w:hAnsi="Arial" w:hint="default"/>
      </w:rPr>
    </w:lvl>
    <w:lvl w:ilvl="1" w:tplc="B540C600">
      <w:numFmt w:val="bullet"/>
      <w:lvlText w:val="•"/>
      <w:lvlJc w:val="left"/>
      <w:pPr>
        <w:tabs>
          <w:tab w:val="num" w:pos="1440"/>
        </w:tabs>
        <w:ind w:left="1440" w:hanging="360"/>
      </w:pPr>
      <w:rPr>
        <w:rFonts w:ascii="Arial" w:hAnsi="Arial" w:hint="default"/>
      </w:rPr>
    </w:lvl>
    <w:lvl w:ilvl="2" w:tplc="8E8C234C">
      <w:start w:val="1"/>
      <w:numFmt w:val="bullet"/>
      <w:lvlText w:val="•"/>
      <w:lvlJc w:val="left"/>
      <w:pPr>
        <w:tabs>
          <w:tab w:val="num" w:pos="2160"/>
        </w:tabs>
        <w:ind w:left="2160" w:hanging="360"/>
      </w:pPr>
      <w:rPr>
        <w:rFonts w:ascii="Arial" w:hAnsi="Arial" w:hint="default"/>
      </w:rPr>
    </w:lvl>
    <w:lvl w:ilvl="3" w:tplc="884AF430" w:tentative="1">
      <w:start w:val="1"/>
      <w:numFmt w:val="bullet"/>
      <w:lvlText w:val="•"/>
      <w:lvlJc w:val="left"/>
      <w:pPr>
        <w:tabs>
          <w:tab w:val="num" w:pos="2880"/>
        </w:tabs>
        <w:ind w:left="2880" w:hanging="360"/>
      </w:pPr>
      <w:rPr>
        <w:rFonts w:ascii="Arial" w:hAnsi="Arial" w:hint="default"/>
      </w:rPr>
    </w:lvl>
    <w:lvl w:ilvl="4" w:tplc="5ECC4954" w:tentative="1">
      <w:start w:val="1"/>
      <w:numFmt w:val="bullet"/>
      <w:lvlText w:val="•"/>
      <w:lvlJc w:val="left"/>
      <w:pPr>
        <w:tabs>
          <w:tab w:val="num" w:pos="3600"/>
        </w:tabs>
        <w:ind w:left="3600" w:hanging="360"/>
      </w:pPr>
      <w:rPr>
        <w:rFonts w:ascii="Arial" w:hAnsi="Arial" w:hint="default"/>
      </w:rPr>
    </w:lvl>
    <w:lvl w:ilvl="5" w:tplc="9ECA355E" w:tentative="1">
      <w:start w:val="1"/>
      <w:numFmt w:val="bullet"/>
      <w:lvlText w:val="•"/>
      <w:lvlJc w:val="left"/>
      <w:pPr>
        <w:tabs>
          <w:tab w:val="num" w:pos="4320"/>
        </w:tabs>
        <w:ind w:left="4320" w:hanging="360"/>
      </w:pPr>
      <w:rPr>
        <w:rFonts w:ascii="Arial" w:hAnsi="Arial" w:hint="default"/>
      </w:rPr>
    </w:lvl>
    <w:lvl w:ilvl="6" w:tplc="B13CD0CC" w:tentative="1">
      <w:start w:val="1"/>
      <w:numFmt w:val="bullet"/>
      <w:lvlText w:val="•"/>
      <w:lvlJc w:val="left"/>
      <w:pPr>
        <w:tabs>
          <w:tab w:val="num" w:pos="5040"/>
        </w:tabs>
        <w:ind w:left="5040" w:hanging="360"/>
      </w:pPr>
      <w:rPr>
        <w:rFonts w:ascii="Arial" w:hAnsi="Arial" w:hint="default"/>
      </w:rPr>
    </w:lvl>
    <w:lvl w:ilvl="7" w:tplc="DEEA7960" w:tentative="1">
      <w:start w:val="1"/>
      <w:numFmt w:val="bullet"/>
      <w:lvlText w:val="•"/>
      <w:lvlJc w:val="left"/>
      <w:pPr>
        <w:tabs>
          <w:tab w:val="num" w:pos="5760"/>
        </w:tabs>
        <w:ind w:left="5760" w:hanging="360"/>
      </w:pPr>
      <w:rPr>
        <w:rFonts w:ascii="Arial" w:hAnsi="Arial" w:hint="default"/>
      </w:rPr>
    </w:lvl>
    <w:lvl w:ilvl="8" w:tplc="FED6F1E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2266E3"/>
    <w:multiLevelType w:val="hybridMultilevel"/>
    <w:tmpl w:val="C68C6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150E93"/>
    <w:multiLevelType w:val="hybridMultilevel"/>
    <w:tmpl w:val="8FECCC06"/>
    <w:lvl w:ilvl="0" w:tplc="8D0C94F0">
      <w:start w:val="1"/>
      <w:numFmt w:val="bullet"/>
      <w:lvlText w:val="•"/>
      <w:lvlJc w:val="left"/>
      <w:pPr>
        <w:tabs>
          <w:tab w:val="num" w:pos="720"/>
        </w:tabs>
        <w:ind w:left="720" w:hanging="360"/>
      </w:pPr>
      <w:rPr>
        <w:rFonts w:ascii="Arial" w:hAnsi="Arial" w:hint="default"/>
      </w:rPr>
    </w:lvl>
    <w:lvl w:ilvl="1" w:tplc="68421AA2">
      <w:numFmt w:val="bullet"/>
      <w:lvlText w:val="•"/>
      <w:lvlJc w:val="left"/>
      <w:pPr>
        <w:tabs>
          <w:tab w:val="num" w:pos="1440"/>
        </w:tabs>
        <w:ind w:left="1440" w:hanging="360"/>
      </w:pPr>
      <w:rPr>
        <w:rFonts w:ascii="Arial" w:hAnsi="Arial" w:hint="default"/>
      </w:rPr>
    </w:lvl>
    <w:lvl w:ilvl="2" w:tplc="1F961356">
      <w:numFmt w:val="bullet"/>
      <w:lvlText w:val="•"/>
      <w:lvlJc w:val="left"/>
      <w:pPr>
        <w:tabs>
          <w:tab w:val="num" w:pos="2160"/>
        </w:tabs>
        <w:ind w:left="2160" w:hanging="360"/>
      </w:pPr>
      <w:rPr>
        <w:rFonts w:ascii="Arial" w:hAnsi="Arial" w:hint="default"/>
      </w:rPr>
    </w:lvl>
    <w:lvl w:ilvl="3" w:tplc="0652F1BC" w:tentative="1">
      <w:start w:val="1"/>
      <w:numFmt w:val="bullet"/>
      <w:lvlText w:val="•"/>
      <w:lvlJc w:val="left"/>
      <w:pPr>
        <w:tabs>
          <w:tab w:val="num" w:pos="2880"/>
        </w:tabs>
        <w:ind w:left="2880" w:hanging="360"/>
      </w:pPr>
      <w:rPr>
        <w:rFonts w:ascii="Arial" w:hAnsi="Arial" w:hint="default"/>
      </w:rPr>
    </w:lvl>
    <w:lvl w:ilvl="4" w:tplc="384C0914" w:tentative="1">
      <w:start w:val="1"/>
      <w:numFmt w:val="bullet"/>
      <w:lvlText w:val="•"/>
      <w:lvlJc w:val="left"/>
      <w:pPr>
        <w:tabs>
          <w:tab w:val="num" w:pos="3600"/>
        </w:tabs>
        <w:ind w:left="3600" w:hanging="360"/>
      </w:pPr>
      <w:rPr>
        <w:rFonts w:ascii="Arial" w:hAnsi="Arial" w:hint="default"/>
      </w:rPr>
    </w:lvl>
    <w:lvl w:ilvl="5" w:tplc="C08AE414" w:tentative="1">
      <w:start w:val="1"/>
      <w:numFmt w:val="bullet"/>
      <w:lvlText w:val="•"/>
      <w:lvlJc w:val="left"/>
      <w:pPr>
        <w:tabs>
          <w:tab w:val="num" w:pos="4320"/>
        </w:tabs>
        <w:ind w:left="4320" w:hanging="360"/>
      </w:pPr>
      <w:rPr>
        <w:rFonts w:ascii="Arial" w:hAnsi="Arial" w:hint="default"/>
      </w:rPr>
    </w:lvl>
    <w:lvl w:ilvl="6" w:tplc="627CA08C" w:tentative="1">
      <w:start w:val="1"/>
      <w:numFmt w:val="bullet"/>
      <w:lvlText w:val="•"/>
      <w:lvlJc w:val="left"/>
      <w:pPr>
        <w:tabs>
          <w:tab w:val="num" w:pos="5040"/>
        </w:tabs>
        <w:ind w:left="5040" w:hanging="360"/>
      </w:pPr>
      <w:rPr>
        <w:rFonts w:ascii="Arial" w:hAnsi="Arial" w:hint="default"/>
      </w:rPr>
    </w:lvl>
    <w:lvl w:ilvl="7" w:tplc="C2023C4C" w:tentative="1">
      <w:start w:val="1"/>
      <w:numFmt w:val="bullet"/>
      <w:lvlText w:val="•"/>
      <w:lvlJc w:val="left"/>
      <w:pPr>
        <w:tabs>
          <w:tab w:val="num" w:pos="5760"/>
        </w:tabs>
        <w:ind w:left="5760" w:hanging="360"/>
      </w:pPr>
      <w:rPr>
        <w:rFonts w:ascii="Arial" w:hAnsi="Arial" w:hint="default"/>
      </w:rPr>
    </w:lvl>
    <w:lvl w:ilvl="8" w:tplc="BE88E0E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9" w15:restartNumberingAfterBreak="0">
    <w:nsid w:val="51A55E67"/>
    <w:multiLevelType w:val="hybridMultilevel"/>
    <w:tmpl w:val="9C00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2C6BE7"/>
    <w:multiLevelType w:val="hybridMultilevel"/>
    <w:tmpl w:val="B642A392"/>
    <w:lvl w:ilvl="0" w:tplc="93C21564">
      <w:start w:val="1"/>
      <w:numFmt w:val="bullet"/>
      <w:lvlText w:val="•"/>
      <w:lvlJc w:val="left"/>
      <w:pPr>
        <w:tabs>
          <w:tab w:val="num" w:pos="720"/>
        </w:tabs>
        <w:ind w:left="720" w:hanging="360"/>
      </w:pPr>
      <w:rPr>
        <w:rFonts w:ascii="Arial" w:hAnsi="Arial" w:hint="default"/>
      </w:rPr>
    </w:lvl>
    <w:lvl w:ilvl="1" w:tplc="14E2A292">
      <w:numFmt w:val="bullet"/>
      <w:lvlText w:val="•"/>
      <w:lvlJc w:val="left"/>
      <w:pPr>
        <w:tabs>
          <w:tab w:val="num" w:pos="1440"/>
        </w:tabs>
        <w:ind w:left="1440" w:hanging="360"/>
      </w:pPr>
      <w:rPr>
        <w:rFonts w:ascii="Arial" w:hAnsi="Arial" w:hint="default"/>
      </w:rPr>
    </w:lvl>
    <w:lvl w:ilvl="2" w:tplc="4B5EB806" w:tentative="1">
      <w:start w:val="1"/>
      <w:numFmt w:val="bullet"/>
      <w:lvlText w:val="•"/>
      <w:lvlJc w:val="left"/>
      <w:pPr>
        <w:tabs>
          <w:tab w:val="num" w:pos="2160"/>
        </w:tabs>
        <w:ind w:left="2160" w:hanging="360"/>
      </w:pPr>
      <w:rPr>
        <w:rFonts w:ascii="Arial" w:hAnsi="Arial" w:hint="default"/>
      </w:rPr>
    </w:lvl>
    <w:lvl w:ilvl="3" w:tplc="6456B360" w:tentative="1">
      <w:start w:val="1"/>
      <w:numFmt w:val="bullet"/>
      <w:lvlText w:val="•"/>
      <w:lvlJc w:val="left"/>
      <w:pPr>
        <w:tabs>
          <w:tab w:val="num" w:pos="2880"/>
        </w:tabs>
        <w:ind w:left="2880" w:hanging="360"/>
      </w:pPr>
      <w:rPr>
        <w:rFonts w:ascii="Arial" w:hAnsi="Arial" w:hint="default"/>
      </w:rPr>
    </w:lvl>
    <w:lvl w:ilvl="4" w:tplc="FCEA68B6" w:tentative="1">
      <w:start w:val="1"/>
      <w:numFmt w:val="bullet"/>
      <w:lvlText w:val="•"/>
      <w:lvlJc w:val="left"/>
      <w:pPr>
        <w:tabs>
          <w:tab w:val="num" w:pos="3600"/>
        </w:tabs>
        <w:ind w:left="3600" w:hanging="360"/>
      </w:pPr>
      <w:rPr>
        <w:rFonts w:ascii="Arial" w:hAnsi="Arial" w:hint="default"/>
      </w:rPr>
    </w:lvl>
    <w:lvl w:ilvl="5" w:tplc="788C30A6" w:tentative="1">
      <w:start w:val="1"/>
      <w:numFmt w:val="bullet"/>
      <w:lvlText w:val="•"/>
      <w:lvlJc w:val="left"/>
      <w:pPr>
        <w:tabs>
          <w:tab w:val="num" w:pos="4320"/>
        </w:tabs>
        <w:ind w:left="4320" w:hanging="360"/>
      </w:pPr>
      <w:rPr>
        <w:rFonts w:ascii="Arial" w:hAnsi="Arial" w:hint="default"/>
      </w:rPr>
    </w:lvl>
    <w:lvl w:ilvl="6" w:tplc="D8002098" w:tentative="1">
      <w:start w:val="1"/>
      <w:numFmt w:val="bullet"/>
      <w:lvlText w:val="•"/>
      <w:lvlJc w:val="left"/>
      <w:pPr>
        <w:tabs>
          <w:tab w:val="num" w:pos="5040"/>
        </w:tabs>
        <w:ind w:left="5040" w:hanging="360"/>
      </w:pPr>
      <w:rPr>
        <w:rFonts w:ascii="Arial" w:hAnsi="Arial" w:hint="default"/>
      </w:rPr>
    </w:lvl>
    <w:lvl w:ilvl="7" w:tplc="E96EBBE2" w:tentative="1">
      <w:start w:val="1"/>
      <w:numFmt w:val="bullet"/>
      <w:lvlText w:val="•"/>
      <w:lvlJc w:val="left"/>
      <w:pPr>
        <w:tabs>
          <w:tab w:val="num" w:pos="5760"/>
        </w:tabs>
        <w:ind w:left="5760" w:hanging="360"/>
      </w:pPr>
      <w:rPr>
        <w:rFonts w:ascii="Arial" w:hAnsi="Arial" w:hint="default"/>
      </w:rPr>
    </w:lvl>
    <w:lvl w:ilvl="8" w:tplc="857ECF8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6F470C8"/>
    <w:multiLevelType w:val="multilevel"/>
    <w:tmpl w:val="200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DCD2BF5"/>
    <w:multiLevelType w:val="hybridMultilevel"/>
    <w:tmpl w:val="206AEA56"/>
    <w:lvl w:ilvl="0" w:tplc="9C562EE4">
      <w:start w:val="1"/>
      <w:numFmt w:val="bullet"/>
      <w:lvlText w:val="•"/>
      <w:lvlJc w:val="left"/>
      <w:pPr>
        <w:tabs>
          <w:tab w:val="num" w:pos="720"/>
        </w:tabs>
        <w:ind w:left="720" w:hanging="360"/>
      </w:pPr>
      <w:rPr>
        <w:rFonts w:ascii="Arial" w:hAnsi="Arial" w:hint="default"/>
      </w:rPr>
    </w:lvl>
    <w:lvl w:ilvl="1" w:tplc="69CADE04">
      <w:start w:val="1"/>
      <w:numFmt w:val="bullet"/>
      <w:lvlText w:val="•"/>
      <w:lvlJc w:val="left"/>
      <w:pPr>
        <w:tabs>
          <w:tab w:val="num" w:pos="1440"/>
        </w:tabs>
        <w:ind w:left="1440" w:hanging="360"/>
      </w:pPr>
      <w:rPr>
        <w:rFonts w:ascii="Arial" w:hAnsi="Arial" w:hint="default"/>
      </w:rPr>
    </w:lvl>
    <w:lvl w:ilvl="2" w:tplc="D166E77A">
      <w:start w:val="1"/>
      <w:numFmt w:val="bullet"/>
      <w:lvlText w:val="•"/>
      <w:lvlJc w:val="left"/>
      <w:pPr>
        <w:tabs>
          <w:tab w:val="num" w:pos="2160"/>
        </w:tabs>
        <w:ind w:left="2160" w:hanging="360"/>
      </w:pPr>
      <w:rPr>
        <w:rFonts w:ascii="Arial" w:hAnsi="Arial" w:hint="default"/>
      </w:rPr>
    </w:lvl>
    <w:lvl w:ilvl="3" w:tplc="E904E072" w:tentative="1">
      <w:start w:val="1"/>
      <w:numFmt w:val="bullet"/>
      <w:lvlText w:val="•"/>
      <w:lvlJc w:val="left"/>
      <w:pPr>
        <w:tabs>
          <w:tab w:val="num" w:pos="2880"/>
        </w:tabs>
        <w:ind w:left="2880" w:hanging="360"/>
      </w:pPr>
      <w:rPr>
        <w:rFonts w:ascii="Arial" w:hAnsi="Arial" w:hint="default"/>
      </w:rPr>
    </w:lvl>
    <w:lvl w:ilvl="4" w:tplc="138893D4" w:tentative="1">
      <w:start w:val="1"/>
      <w:numFmt w:val="bullet"/>
      <w:lvlText w:val="•"/>
      <w:lvlJc w:val="left"/>
      <w:pPr>
        <w:tabs>
          <w:tab w:val="num" w:pos="3600"/>
        </w:tabs>
        <w:ind w:left="3600" w:hanging="360"/>
      </w:pPr>
      <w:rPr>
        <w:rFonts w:ascii="Arial" w:hAnsi="Arial" w:hint="default"/>
      </w:rPr>
    </w:lvl>
    <w:lvl w:ilvl="5" w:tplc="9A426120" w:tentative="1">
      <w:start w:val="1"/>
      <w:numFmt w:val="bullet"/>
      <w:lvlText w:val="•"/>
      <w:lvlJc w:val="left"/>
      <w:pPr>
        <w:tabs>
          <w:tab w:val="num" w:pos="4320"/>
        </w:tabs>
        <w:ind w:left="4320" w:hanging="360"/>
      </w:pPr>
      <w:rPr>
        <w:rFonts w:ascii="Arial" w:hAnsi="Arial" w:hint="default"/>
      </w:rPr>
    </w:lvl>
    <w:lvl w:ilvl="6" w:tplc="A42A5A16" w:tentative="1">
      <w:start w:val="1"/>
      <w:numFmt w:val="bullet"/>
      <w:lvlText w:val="•"/>
      <w:lvlJc w:val="left"/>
      <w:pPr>
        <w:tabs>
          <w:tab w:val="num" w:pos="5040"/>
        </w:tabs>
        <w:ind w:left="5040" w:hanging="360"/>
      </w:pPr>
      <w:rPr>
        <w:rFonts w:ascii="Arial" w:hAnsi="Arial" w:hint="default"/>
      </w:rPr>
    </w:lvl>
    <w:lvl w:ilvl="7" w:tplc="89E8ED88" w:tentative="1">
      <w:start w:val="1"/>
      <w:numFmt w:val="bullet"/>
      <w:lvlText w:val="•"/>
      <w:lvlJc w:val="left"/>
      <w:pPr>
        <w:tabs>
          <w:tab w:val="num" w:pos="5760"/>
        </w:tabs>
        <w:ind w:left="5760" w:hanging="360"/>
      </w:pPr>
      <w:rPr>
        <w:rFonts w:ascii="Arial" w:hAnsi="Arial" w:hint="default"/>
      </w:rPr>
    </w:lvl>
    <w:lvl w:ilvl="8" w:tplc="19624B3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FC93EF3"/>
    <w:multiLevelType w:val="hybridMultilevel"/>
    <w:tmpl w:val="B68472E2"/>
    <w:lvl w:ilvl="0" w:tplc="825EB35E">
      <w:start w:val="2"/>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7CE5E3F"/>
    <w:multiLevelType w:val="hybridMultilevel"/>
    <w:tmpl w:val="210291DA"/>
    <w:lvl w:ilvl="0" w:tplc="F93CF770">
      <w:numFmt w:val="bullet"/>
      <w:lvlText w:val=""/>
      <w:lvlJc w:val="left"/>
      <w:pPr>
        <w:ind w:left="1224" w:hanging="360"/>
      </w:pPr>
      <w:rPr>
        <w:rFonts w:ascii="Symbol" w:eastAsia="Arial" w:hAnsi="Symbol" w:cs="Courier New" w:hint="default"/>
      </w:rPr>
    </w:lvl>
    <w:lvl w:ilvl="1" w:tplc="20000003" w:tentative="1">
      <w:start w:val="1"/>
      <w:numFmt w:val="bullet"/>
      <w:lvlText w:val="o"/>
      <w:lvlJc w:val="left"/>
      <w:pPr>
        <w:ind w:left="1944" w:hanging="360"/>
      </w:pPr>
      <w:rPr>
        <w:rFonts w:ascii="Courier New" w:hAnsi="Courier New" w:cs="Courier New" w:hint="default"/>
      </w:rPr>
    </w:lvl>
    <w:lvl w:ilvl="2" w:tplc="20000005" w:tentative="1">
      <w:start w:val="1"/>
      <w:numFmt w:val="bullet"/>
      <w:lvlText w:val=""/>
      <w:lvlJc w:val="left"/>
      <w:pPr>
        <w:ind w:left="2664" w:hanging="360"/>
      </w:pPr>
      <w:rPr>
        <w:rFonts w:ascii="Wingdings" w:hAnsi="Wingdings" w:hint="default"/>
      </w:rPr>
    </w:lvl>
    <w:lvl w:ilvl="3" w:tplc="20000001" w:tentative="1">
      <w:start w:val="1"/>
      <w:numFmt w:val="bullet"/>
      <w:lvlText w:val=""/>
      <w:lvlJc w:val="left"/>
      <w:pPr>
        <w:ind w:left="3384" w:hanging="360"/>
      </w:pPr>
      <w:rPr>
        <w:rFonts w:ascii="Symbol" w:hAnsi="Symbol" w:hint="default"/>
      </w:rPr>
    </w:lvl>
    <w:lvl w:ilvl="4" w:tplc="20000003" w:tentative="1">
      <w:start w:val="1"/>
      <w:numFmt w:val="bullet"/>
      <w:lvlText w:val="o"/>
      <w:lvlJc w:val="left"/>
      <w:pPr>
        <w:ind w:left="4104" w:hanging="360"/>
      </w:pPr>
      <w:rPr>
        <w:rFonts w:ascii="Courier New" w:hAnsi="Courier New" w:cs="Courier New" w:hint="default"/>
      </w:rPr>
    </w:lvl>
    <w:lvl w:ilvl="5" w:tplc="20000005" w:tentative="1">
      <w:start w:val="1"/>
      <w:numFmt w:val="bullet"/>
      <w:lvlText w:val=""/>
      <w:lvlJc w:val="left"/>
      <w:pPr>
        <w:ind w:left="4824" w:hanging="360"/>
      </w:pPr>
      <w:rPr>
        <w:rFonts w:ascii="Wingdings" w:hAnsi="Wingdings" w:hint="default"/>
      </w:rPr>
    </w:lvl>
    <w:lvl w:ilvl="6" w:tplc="20000001" w:tentative="1">
      <w:start w:val="1"/>
      <w:numFmt w:val="bullet"/>
      <w:lvlText w:val=""/>
      <w:lvlJc w:val="left"/>
      <w:pPr>
        <w:ind w:left="5544" w:hanging="360"/>
      </w:pPr>
      <w:rPr>
        <w:rFonts w:ascii="Symbol" w:hAnsi="Symbol" w:hint="default"/>
      </w:rPr>
    </w:lvl>
    <w:lvl w:ilvl="7" w:tplc="20000003" w:tentative="1">
      <w:start w:val="1"/>
      <w:numFmt w:val="bullet"/>
      <w:lvlText w:val="o"/>
      <w:lvlJc w:val="left"/>
      <w:pPr>
        <w:ind w:left="6264" w:hanging="360"/>
      </w:pPr>
      <w:rPr>
        <w:rFonts w:ascii="Courier New" w:hAnsi="Courier New" w:cs="Courier New" w:hint="default"/>
      </w:rPr>
    </w:lvl>
    <w:lvl w:ilvl="8" w:tplc="20000005" w:tentative="1">
      <w:start w:val="1"/>
      <w:numFmt w:val="bullet"/>
      <w:lvlText w:val=""/>
      <w:lvlJc w:val="left"/>
      <w:pPr>
        <w:ind w:left="6984" w:hanging="360"/>
      </w:pPr>
      <w:rPr>
        <w:rFonts w:ascii="Wingdings" w:hAnsi="Wingdings" w:hint="default"/>
      </w:rPr>
    </w:lvl>
  </w:abstractNum>
  <w:abstractNum w:abstractNumId="19" w15:restartNumberingAfterBreak="0">
    <w:nsid w:val="7E5B347B"/>
    <w:multiLevelType w:val="multilevel"/>
    <w:tmpl w:val="262CA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3"/>
  </w:num>
  <w:num w:numId="4">
    <w:abstractNumId w:val="17"/>
  </w:num>
  <w:num w:numId="5">
    <w:abstractNumId w:val="14"/>
  </w:num>
  <w:num w:numId="6">
    <w:abstractNumId w:val="16"/>
  </w:num>
  <w:num w:numId="7">
    <w:abstractNumId w:val="14"/>
  </w:num>
  <w:num w:numId="8">
    <w:abstractNumId w:val="3"/>
  </w:num>
  <w:num w:numId="9">
    <w:abstractNumId w:val="1"/>
  </w:num>
  <w:num w:numId="10">
    <w:abstractNumId w:val="9"/>
  </w:num>
  <w:num w:numId="11">
    <w:abstractNumId w:val="7"/>
  </w:num>
  <w:num w:numId="12">
    <w:abstractNumId w:val="6"/>
  </w:num>
  <w:num w:numId="13">
    <w:abstractNumId w:val="4"/>
  </w:num>
  <w:num w:numId="14">
    <w:abstractNumId w:val="15"/>
  </w:num>
  <w:num w:numId="15">
    <w:abstractNumId w:val="5"/>
  </w:num>
  <w:num w:numId="16">
    <w:abstractNumId w:val="1"/>
  </w:num>
  <w:num w:numId="17">
    <w:abstractNumId w:val="2"/>
  </w:num>
  <w:num w:numId="18">
    <w:abstractNumId w:val="1"/>
  </w:num>
  <w:num w:numId="19">
    <w:abstractNumId w:val="20"/>
  </w:num>
  <w:num w:numId="20">
    <w:abstractNumId w:val="1"/>
  </w:num>
  <w:num w:numId="21">
    <w:abstractNumId w:val="10"/>
  </w:num>
  <w:num w:numId="22">
    <w:abstractNumId w:val="19"/>
  </w:num>
  <w:num w:numId="23">
    <w:abstractNumId w:val="1"/>
  </w:num>
  <w:num w:numId="24">
    <w:abstractNumId w:val="1"/>
  </w:num>
  <w:num w:numId="25">
    <w:abstractNumId w:val="8"/>
  </w:num>
  <w:num w:numId="26">
    <w:abstractNumId w:val="8"/>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97D"/>
    <w:rsid w:val="00011827"/>
    <w:rsid w:val="0001524B"/>
    <w:rsid w:val="000663FE"/>
    <w:rsid w:val="00070146"/>
    <w:rsid w:val="00082C0D"/>
    <w:rsid w:val="00087DEA"/>
    <w:rsid w:val="00091813"/>
    <w:rsid w:val="000968DA"/>
    <w:rsid w:val="00097138"/>
    <w:rsid w:val="000C4368"/>
    <w:rsid w:val="000C78E6"/>
    <w:rsid w:val="000E3EEC"/>
    <w:rsid w:val="000E7D99"/>
    <w:rsid w:val="00111042"/>
    <w:rsid w:val="0011283F"/>
    <w:rsid w:val="00112A11"/>
    <w:rsid w:val="0011314D"/>
    <w:rsid w:val="00153C9F"/>
    <w:rsid w:val="0017051E"/>
    <w:rsid w:val="00174635"/>
    <w:rsid w:val="0018563E"/>
    <w:rsid w:val="00194306"/>
    <w:rsid w:val="00195FF0"/>
    <w:rsid w:val="00196997"/>
    <w:rsid w:val="001A66E0"/>
    <w:rsid w:val="001B116E"/>
    <w:rsid w:val="001C0957"/>
    <w:rsid w:val="001D758F"/>
    <w:rsid w:val="001E18A9"/>
    <w:rsid w:val="001F085A"/>
    <w:rsid w:val="001F54BC"/>
    <w:rsid w:val="001F58D8"/>
    <w:rsid w:val="00200907"/>
    <w:rsid w:val="00200A87"/>
    <w:rsid w:val="00204849"/>
    <w:rsid w:val="00225DFA"/>
    <w:rsid w:val="002277E5"/>
    <w:rsid w:val="00236A9C"/>
    <w:rsid w:val="002575F3"/>
    <w:rsid w:val="00263789"/>
    <w:rsid w:val="00266A42"/>
    <w:rsid w:val="002714E8"/>
    <w:rsid w:val="003220A5"/>
    <w:rsid w:val="003226C8"/>
    <w:rsid w:val="003240F1"/>
    <w:rsid w:val="00342BD6"/>
    <w:rsid w:val="00351FF4"/>
    <w:rsid w:val="003652DD"/>
    <w:rsid w:val="00385C5D"/>
    <w:rsid w:val="00387E51"/>
    <w:rsid w:val="00394FA2"/>
    <w:rsid w:val="003B0FC6"/>
    <w:rsid w:val="003C0721"/>
    <w:rsid w:val="003C53DD"/>
    <w:rsid w:val="003F4C08"/>
    <w:rsid w:val="003F7B67"/>
    <w:rsid w:val="0045113C"/>
    <w:rsid w:val="004629E6"/>
    <w:rsid w:val="00467AF8"/>
    <w:rsid w:val="00474E74"/>
    <w:rsid w:val="004826D3"/>
    <w:rsid w:val="004A1F94"/>
    <w:rsid w:val="004B68A1"/>
    <w:rsid w:val="004C352E"/>
    <w:rsid w:val="004E459B"/>
    <w:rsid w:val="004E45B6"/>
    <w:rsid w:val="004E6B75"/>
    <w:rsid w:val="004F2E22"/>
    <w:rsid w:val="004F5473"/>
    <w:rsid w:val="0050788C"/>
    <w:rsid w:val="0051349E"/>
    <w:rsid w:val="0053384C"/>
    <w:rsid w:val="00540DEA"/>
    <w:rsid w:val="00545A0D"/>
    <w:rsid w:val="00555A9E"/>
    <w:rsid w:val="00556666"/>
    <w:rsid w:val="005612C2"/>
    <w:rsid w:val="00567D24"/>
    <w:rsid w:val="00577977"/>
    <w:rsid w:val="00580FF7"/>
    <w:rsid w:val="00592993"/>
    <w:rsid w:val="00596734"/>
    <w:rsid w:val="005C2A51"/>
    <w:rsid w:val="005D7A6D"/>
    <w:rsid w:val="00622C6C"/>
    <w:rsid w:val="0062683D"/>
    <w:rsid w:val="00630149"/>
    <w:rsid w:val="00630972"/>
    <w:rsid w:val="0063127E"/>
    <w:rsid w:val="006319D0"/>
    <w:rsid w:val="00635159"/>
    <w:rsid w:val="00651912"/>
    <w:rsid w:val="006600E8"/>
    <w:rsid w:val="00662982"/>
    <w:rsid w:val="00670B86"/>
    <w:rsid w:val="0068070B"/>
    <w:rsid w:val="00683BB9"/>
    <w:rsid w:val="00683E3C"/>
    <w:rsid w:val="00690D9B"/>
    <w:rsid w:val="006B14D3"/>
    <w:rsid w:val="006C1876"/>
    <w:rsid w:val="006D0F4F"/>
    <w:rsid w:val="006E3724"/>
    <w:rsid w:val="006F73DA"/>
    <w:rsid w:val="00707CB6"/>
    <w:rsid w:val="00714927"/>
    <w:rsid w:val="007167C6"/>
    <w:rsid w:val="00720D15"/>
    <w:rsid w:val="00734D66"/>
    <w:rsid w:val="00744AB3"/>
    <w:rsid w:val="007526E2"/>
    <w:rsid w:val="007714FD"/>
    <w:rsid w:val="00793A51"/>
    <w:rsid w:val="007A7DDD"/>
    <w:rsid w:val="007B10D3"/>
    <w:rsid w:val="007C2CFA"/>
    <w:rsid w:val="007C50A0"/>
    <w:rsid w:val="007D131F"/>
    <w:rsid w:val="007F537F"/>
    <w:rsid w:val="00800AC7"/>
    <w:rsid w:val="00804D88"/>
    <w:rsid w:val="00805670"/>
    <w:rsid w:val="00820034"/>
    <w:rsid w:val="0082153B"/>
    <w:rsid w:val="00827179"/>
    <w:rsid w:val="00844693"/>
    <w:rsid w:val="008602BF"/>
    <w:rsid w:val="00871966"/>
    <w:rsid w:val="00881CCB"/>
    <w:rsid w:val="00891247"/>
    <w:rsid w:val="008A68A4"/>
    <w:rsid w:val="008B3AA9"/>
    <w:rsid w:val="008C6D48"/>
    <w:rsid w:val="008D5C1E"/>
    <w:rsid w:val="008D5F87"/>
    <w:rsid w:val="008E7795"/>
    <w:rsid w:val="009004C8"/>
    <w:rsid w:val="00935199"/>
    <w:rsid w:val="00943A34"/>
    <w:rsid w:val="00954B0D"/>
    <w:rsid w:val="009636E0"/>
    <w:rsid w:val="009650C6"/>
    <w:rsid w:val="00967E66"/>
    <w:rsid w:val="00980E7B"/>
    <w:rsid w:val="00981A05"/>
    <w:rsid w:val="00994B2D"/>
    <w:rsid w:val="00996B34"/>
    <w:rsid w:val="009A6D1B"/>
    <w:rsid w:val="009B09C2"/>
    <w:rsid w:val="009B49B3"/>
    <w:rsid w:val="009B5FB4"/>
    <w:rsid w:val="009B635B"/>
    <w:rsid w:val="009C464E"/>
    <w:rsid w:val="009C5AAC"/>
    <w:rsid w:val="009C5BBF"/>
    <w:rsid w:val="009D5D9F"/>
    <w:rsid w:val="009E784A"/>
    <w:rsid w:val="009F2284"/>
    <w:rsid w:val="009F5EFF"/>
    <w:rsid w:val="009F7845"/>
    <w:rsid w:val="00A1162C"/>
    <w:rsid w:val="00A12D34"/>
    <w:rsid w:val="00A32DA9"/>
    <w:rsid w:val="00A60751"/>
    <w:rsid w:val="00A6358E"/>
    <w:rsid w:val="00A708EF"/>
    <w:rsid w:val="00A82E4B"/>
    <w:rsid w:val="00A86C95"/>
    <w:rsid w:val="00AB1CFE"/>
    <w:rsid w:val="00AC0627"/>
    <w:rsid w:val="00AE5DED"/>
    <w:rsid w:val="00B07303"/>
    <w:rsid w:val="00B07FAE"/>
    <w:rsid w:val="00B10D58"/>
    <w:rsid w:val="00B152DB"/>
    <w:rsid w:val="00B16525"/>
    <w:rsid w:val="00B17B07"/>
    <w:rsid w:val="00B24CCE"/>
    <w:rsid w:val="00B32F30"/>
    <w:rsid w:val="00B36F0D"/>
    <w:rsid w:val="00B6059E"/>
    <w:rsid w:val="00B607DC"/>
    <w:rsid w:val="00B62642"/>
    <w:rsid w:val="00BA0F27"/>
    <w:rsid w:val="00BA48C1"/>
    <w:rsid w:val="00BA55AB"/>
    <w:rsid w:val="00BA60FC"/>
    <w:rsid w:val="00BC1590"/>
    <w:rsid w:val="00BD547B"/>
    <w:rsid w:val="00C0085B"/>
    <w:rsid w:val="00C00EE5"/>
    <w:rsid w:val="00C05B85"/>
    <w:rsid w:val="00C11E40"/>
    <w:rsid w:val="00C22F0F"/>
    <w:rsid w:val="00C25541"/>
    <w:rsid w:val="00C42727"/>
    <w:rsid w:val="00C65786"/>
    <w:rsid w:val="00C71160"/>
    <w:rsid w:val="00C777FD"/>
    <w:rsid w:val="00C81466"/>
    <w:rsid w:val="00C9086C"/>
    <w:rsid w:val="00C955C7"/>
    <w:rsid w:val="00CB798F"/>
    <w:rsid w:val="00CD36BE"/>
    <w:rsid w:val="00CD694A"/>
    <w:rsid w:val="00CE7E88"/>
    <w:rsid w:val="00CF1629"/>
    <w:rsid w:val="00CF7748"/>
    <w:rsid w:val="00D437AA"/>
    <w:rsid w:val="00D50554"/>
    <w:rsid w:val="00D662D2"/>
    <w:rsid w:val="00D709E9"/>
    <w:rsid w:val="00D7540E"/>
    <w:rsid w:val="00DB5E08"/>
    <w:rsid w:val="00DC49D7"/>
    <w:rsid w:val="00DC61E2"/>
    <w:rsid w:val="00DC66E9"/>
    <w:rsid w:val="00DE4BCC"/>
    <w:rsid w:val="00DF5BBD"/>
    <w:rsid w:val="00E00D9E"/>
    <w:rsid w:val="00E02947"/>
    <w:rsid w:val="00E1157A"/>
    <w:rsid w:val="00E174DC"/>
    <w:rsid w:val="00E320F0"/>
    <w:rsid w:val="00E565AB"/>
    <w:rsid w:val="00E6218E"/>
    <w:rsid w:val="00E76FF9"/>
    <w:rsid w:val="00E843CE"/>
    <w:rsid w:val="00E939F8"/>
    <w:rsid w:val="00E9507F"/>
    <w:rsid w:val="00E965CC"/>
    <w:rsid w:val="00EA12EF"/>
    <w:rsid w:val="00EB68E3"/>
    <w:rsid w:val="00EC77F1"/>
    <w:rsid w:val="00EF2D59"/>
    <w:rsid w:val="00F00827"/>
    <w:rsid w:val="00F03F9B"/>
    <w:rsid w:val="00F12896"/>
    <w:rsid w:val="00F2631D"/>
    <w:rsid w:val="00F419DA"/>
    <w:rsid w:val="00F55904"/>
    <w:rsid w:val="00F5590C"/>
    <w:rsid w:val="00F6733D"/>
    <w:rsid w:val="00F73309"/>
    <w:rsid w:val="00F818F9"/>
    <w:rsid w:val="00F85EED"/>
    <w:rsid w:val="00FB0E9B"/>
    <w:rsid w:val="00FC3850"/>
    <w:rsid w:val="00FC389A"/>
    <w:rsid w:val="00FD5926"/>
    <w:rsid w:val="00FE1334"/>
    <w:rsid w:val="00FF0777"/>
    <w:rsid w:val="00FF0E91"/>
    <w:rsid w:val="00FF2653"/>
    <w:rsid w:val="32AA284A"/>
    <w:rsid w:val="42BF1A5A"/>
    <w:rsid w:val="760E83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57BC0E5"/>
  <w15:docId w15:val="{44179065-4BFA-4713-8B7E-88D83189C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ListParagraph"/>
    <w:uiPriority w:val="9"/>
    <w:qFormat/>
    <w:rsid w:val="00D7540E"/>
    <w:pPr>
      <w:outlineLvl w:val="0"/>
    </w:pPr>
    <w:rPr>
      <w:b/>
      <w:bCs/>
      <w:sz w:val="24"/>
      <w:szCs w:val="24"/>
      <w:lang w:val="en-GB"/>
    </w:rPr>
  </w:style>
  <w:style w:type="paragraph" w:styleId="Heading2">
    <w:name w:val="heading 2"/>
    <w:basedOn w:val="Heading1"/>
    <w:next w:val="Normal"/>
    <w:link w:val="Heading2Char"/>
    <w:uiPriority w:val="9"/>
    <w:unhideWhenUsed/>
    <w:qFormat/>
    <w:rsid w:val="009B5FB4"/>
    <w:pPr>
      <w:numPr>
        <w:ilvl w:val="1"/>
        <w:numId w:val="9"/>
      </w:numPr>
      <w:outlineLvl w:val="1"/>
    </w:pPr>
  </w:style>
  <w:style w:type="paragraph" w:styleId="Heading3">
    <w:name w:val="heading 3"/>
    <w:basedOn w:val="Heading2"/>
    <w:next w:val="Normal"/>
    <w:link w:val="Heading3Char"/>
    <w:uiPriority w:val="9"/>
    <w:unhideWhenUsed/>
    <w:qFormat/>
    <w:rsid w:val="00820034"/>
    <w:pPr>
      <w:numPr>
        <w:ilvl w:val="2"/>
      </w:numPr>
      <w:outlineLvl w:val="2"/>
    </w:pPr>
  </w:style>
  <w:style w:type="paragraph" w:styleId="Heading4">
    <w:name w:val="heading 4"/>
    <w:basedOn w:val="Normal"/>
    <w:next w:val="Normal"/>
    <w:link w:val="Heading4Char"/>
    <w:uiPriority w:val="9"/>
    <w:semiHidden/>
    <w:unhideWhenUsed/>
    <w:qFormat/>
    <w:rsid w:val="003652D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1B116E"/>
    <w:pPr>
      <w:tabs>
        <w:tab w:val="left" w:pos="440"/>
        <w:tab w:val="right" w:leader="dot" w:pos="9010"/>
      </w:tabs>
      <w:spacing w:after="100"/>
    </w:pPr>
  </w:style>
  <w:style w:type="character" w:customStyle="1" w:styleId="Heading2Char">
    <w:name w:val="Heading 2 Char"/>
    <w:basedOn w:val="DefaultParagraphFont"/>
    <w:link w:val="Heading2"/>
    <w:uiPriority w:val="9"/>
    <w:rsid w:val="009B5FB4"/>
    <w:rPr>
      <w:rFonts w:ascii="Arial" w:eastAsia="Arial" w:hAnsi="Arial" w:cs="Arial"/>
      <w:b/>
      <w:bCs/>
      <w:sz w:val="24"/>
      <w:szCs w:val="24"/>
      <w:lang w:val="en-GB"/>
    </w:rPr>
  </w:style>
  <w:style w:type="character" w:customStyle="1" w:styleId="Heading3Char">
    <w:name w:val="Heading 3 Char"/>
    <w:basedOn w:val="DefaultParagraphFont"/>
    <w:link w:val="Heading3"/>
    <w:uiPriority w:val="9"/>
    <w:rsid w:val="00820034"/>
    <w:rPr>
      <w:rFonts w:ascii="Arial" w:eastAsia="Arial" w:hAnsi="Arial" w:cs="Arial"/>
      <w:b/>
      <w:bCs/>
      <w:sz w:val="24"/>
      <w:szCs w:val="24"/>
      <w:lang w:val="en-GB"/>
    </w:rPr>
  </w:style>
  <w:style w:type="paragraph" w:styleId="Caption">
    <w:name w:val="caption"/>
    <w:basedOn w:val="Normal"/>
    <w:next w:val="Normal"/>
    <w:uiPriority w:val="35"/>
    <w:unhideWhenUsed/>
    <w:qFormat/>
    <w:rsid w:val="002714E8"/>
    <w:pPr>
      <w:spacing w:after="200"/>
    </w:pPr>
    <w:rPr>
      <w:i/>
      <w:iCs/>
      <w:color w:val="1F497D" w:themeColor="text2"/>
      <w:sz w:val="18"/>
      <w:szCs w:val="18"/>
    </w:rPr>
  </w:style>
  <w:style w:type="paragraph" w:customStyle="1" w:styleId="Figuretitle">
    <w:name w:val="Figure title"/>
    <w:basedOn w:val="Normal"/>
    <w:next w:val="Normal"/>
    <w:rsid w:val="007C50A0"/>
    <w:pPr>
      <w:widowControl/>
      <w:suppressAutoHyphens/>
      <w:autoSpaceDE/>
      <w:autoSpaceDN/>
      <w:spacing w:before="220" w:after="220" w:line="230" w:lineRule="atLeast"/>
      <w:jc w:val="center"/>
    </w:pPr>
    <w:rPr>
      <w:rFonts w:eastAsia="MS Mincho" w:cs="Times New Roman"/>
      <w:b/>
      <w:sz w:val="20"/>
      <w:szCs w:val="20"/>
      <w:lang w:val="en-GB" w:eastAsia="ja-JP"/>
    </w:rPr>
  </w:style>
  <w:style w:type="paragraph" w:styleId="List">
    <w:name w:val="List"/>
    <w:basedOn w:val="Normal"/>
    <w:rsid w:val="007C50A0"/>
    <w:pPr>
      <w:widowControl/>
      <w:autoSpaceDE/>
      <w:autoSpaceDN/>
      <w:spacing w:after="240" w:line="230" w:lineRule="atLeast"/>
      <w:ind w:left="283" w:hanging="283"/>
      <w:jc w:val="both"/>
    </w:pPr>
    <w:rPr>
      <w:rFonts w:eastAsia="MS Mincho" w:cs="Times New Roman"/>
      <w:sz w:val="20"/>
      <w:szCs w:val="20"/>
      <w:lang w:val="en-GB" w:eastAsia="ja-JP"/>
    </w:rPr>
  </w:style>
  <w:style w:type="paragraph" w:customStyle="1" w:styleId="Figure">
    <w:name w:val="Figure"/>
    <w:basedOn w:val="Normal"/>
    <w:next w:val="Normal"/>
    <w:rsid w:val="007C50A0"/>
    <w:pPr>
      <w:keepNext/>
      <w:widowControl/>
      <w:tabs>
        <w:tab w:val="left" w:pos="794"/>
        <w:tab w:val="left" w:pos="1191"/>
        <w:tab w:val="left" w:pos="1588"/>
        <w:tab w:val="left" w:pos="1985"/>
      </w:tabs>
      <w:autoSpaceDE/>
      <w:autoSpaceDN/>
      <w:spacing w:before="240"/>
      <w:jc w:val="center"/>
    </w:pPr>
    <w:rPr>
      <w:rFonts w:eastAsia="Batang"/>
      <w:sz w:val="20"/>
      <w:szCs w:val="20"/>
      <w:lang w:eastAsia="ko-KR"/>
    </w:rPr>
  </w:style>
  <w:style w:type="character" w:styleId="PlaceholderText">
    <w:name w:val="Placeholder Text"/>
    <w:basedOn w:val="DefaultParagraphFont"/>
    <w:uiPriority w:val="99"/>
    <w:semiHidden/>
    <w:rsid w:val="00F818F9"/>
    <w:rPr>
      <w:color w:val="808080"/>
    </w:rPr>
  </w:style>
  <w:style w:type="paragraph" w:styleId="Quote">
    <w:name w:val="Quote"/>
    <w:basedOn w:val="Normal"/>
    <w:next w:val="Normal"/>
    <w:link w:val="QuoteChar"/>
    <w:uiPriority w:val="29"/>
    <w:qFormat/>
    <w:rsid w:val="00B1652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16525"/>
    <w:rPr>
      <w:rFonts w:ascii="Arial" w:eastAsia="Arial" w:hAnsi="Arial" w:cs="Arial"/>
      <w:i/>
      <w:iCs/>
      <w:color w:val="404040" w:themeColor="text1" w:themeTint="BF"/>
    </w:rPr>
  </w:style>
  <w:style w:type="character" w:customStyle="1" w:styleId="Heading4Char">
    <w:name w:val="Heading 4 Char"/>
    <w:basedOn w:val="DefaultParagraphFont"/>
    <w:link w:val="Heading4"/>
    <w:uiPriority w:val="9"/>
    <w:semiHidden/>
    <w:rsid w:val="003652DD"/>
    <w:rPr>
      <w:rFonts w:asciiTheme="majorHAnsi" w:eastAsiaTheme="majorEastAsia" w:hAnsiTheme="majorHAnsi" w:cstheme="majorBidi"/>
      <w:i/>
      <w:iCs/>
      <w:color w:val="365F91" w:themeColor="accent1" w:themeShade="BF"/>
    </w:rPr>
  </w:style>
  <w:style w:type="paragraph" w:styleId="ListBullet4">
    <w:name w:val="List Bullet 4"/>
    <w:basedOn w:val="Normal"/>
    <w:autoRedefine/>
    <w:uiPriority w:val="99"/>
    <w:rsid w:val="003652DD"/>
    <w:pPr>
      <w:widowControl/>
      <w:numPr>
        <w:numId w:val="28"/>
      </w:numPr>
      <w:autoSpaceDE/>
      <w:autoSpaceDN/>
      <w:spacing w:after="240" w:line="240" w:lineRule="atLeast"/>
      <w:jc w:val="both"/>
    </w:pPr>
    <w:rPr>
      <w:rFonts w:ascii="Cambria" w:eastAsia="MS Mincho" w:hAnsi="Cambria" w:cs="Times New Roman"/>
      <w:szCs w:val="20"/>
      <w:lang w:val="en-GB" w:eastAsia="ja-JP"/>
    </w:rPr>
  </w:style>
  <w:style w:type="paragraph" w:styleId="Revision">
    <w:name w:val="Revision"/>
    <w:hidden/>
    <w:uiPriority w:val="99"/>
    <w:semiHidden/>
    <w:rsid w:val="00DC66E9"/>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1B116E"/>
    <w:rPr>
      <w:sz w:val="16"/>
      <w:szCs w:val="16"/>
    </w:rPr>
  </w:style>
  <w:style w:type="paragraph" w:styleId="CommentText">
    <w:name w:val="annotation text"/>
    <w:basedOn w:val="Normal"/>
    <w:link w:val="CommentTextChar"/>
    <w:uiPriority w:val="99"/>
    <w:unhideWhenUsed/>
    <w:rsid w:val="001B116E"/>
    <w:rPr>
      <w:sz w:val="20"/>
      <w:szCs w:val="20"/>
    </w:rPr>
  </w:style>
  <w:style w:type="character" w:customStyle="1" w:styleId="CommentTextChar">
    <w:name w:val="Comment Text Char"/>
    <w:basedOn w:val="DefaultParagraphFont"/>
    <w:link w:val="CommentText"/>
    <w:uiPriority w:val="99"/>
    <w:rsid w:val="001B116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B116E"/>
    <w:rPr>
      <w:b/>
      <w:bCs/>
    </w:rPr>
  </w:style>
  <w:style w:type="character" w:customStyle="1" w:styleId="CommentSubjectChar">
    <w:name w:val="Comment Subject Char"/>
    <w:basedOn w:val="CommentTextChar"/>
    <w:link w:val="CommentSubject"/>
    <w:uiPriority w:val="99"/>
    <w:semiHidden/>
    <w:rsid w:val="001B116E"/>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0222381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991969">
      <w:bodyDiv w:val="1"/>
      <w:marLeft w:val="0"/>
      <w:marRight w:val="0"/>
      <w:marTop w:val="0"/>
      <w:marBottom w:val="0"/>
      <w:divBdr>
        <w:top w:val="none" w:sz="0" w:space="0" w:color="auto"/>
        <w:left w:val="none" w:sz="0" w:space="0" w:color="auto"/>
        <w:bottom w:val="none" w:sz="0" w:space="0" w:color="auto"/>
        <w:right w:val="none" w:sz="0" w:space="0" w:color="auto"/>
      </w:divBdr>
    </w:div>
    <w:div w:id="1567104563">
      <w:bodyDiv w:val="1"/>
      <w:marLeft w:val="0"/>
      <w:marRight w:val="0"/>
      <w:marTop w:val="0"/>
      <w:marBottom w:val="0"/>
      <w:divBdr>
        <w:top w:val="none" w:sz="0" w:space="0" w:color="auto"/>
        <w:left w:val="none" w:sz="0" w:space="0" w:color="auto"/>
        <w:bottom w:val="none" w:sz="0" w:space="0" w:color="auto"/>
        <w:right w:val="none" w:sz="0" w:space="0" w:color="auto"/>
      </w:divBdr>
    </w:div>
    <w:div w:id="1666859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F807BE-18A4-47BB-96ED-2E5E893B6B76}">
  <ds:schemaRefs>
    <ds:schemaRef ds:uri="http://purl.org/dc/terms/"/>
    <ds:schemaRef ds:uri="http://schemas.openxmlformats.org/package/2006/metadata/core-properties"/>
    <ds:schemaRef ds:uri="c872df49-ebad-488d-a324-025e4f6ab39d"/>
    <ds:schemaRef ds:uri="http://schemas.microsoft.com/office/2006/documentManagement/types"/>
    <ds:schemaRef ds:uri="http://purl.org/dc/elements/1.1/"/>
    <ds:schemaRef ds:uri="http://www.w3.org/XML/1998/namespace"/>
    <ds:schemaRef ds:uri="http://purl.org/dc/dcmitype/"/>
    <ds:schemaRef ds:uri="http://schemas.microsoft.com/office/infopath/2007/PartnerControls"/>
    <ds:schemaRef ds:uri="229579ab-57a9-4bef-bc1b-2624410c5e1c"/>
    <ds:schemaRef ds:uri="http://schemas.microsoft.com/office/2006/metadata/properties"/>
  </ds:schemaRefs>
</ds:datastoreItem>
</file>

<file path=customXml/itemProps2.xml><?xml version="1.0" encoding="utf-8"?>
<ds:datastoreItem xmlns:ds="http://schemas.openxmlformats.org/officeDocument/2006/customXml" ds:itemID="{20A19F9D-9318-4F5E-BA47-7DD016702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DD4D50-9380-43D8-AB2B-0F0705A303EC}">
  <ds:schemaRefs>
    <ds:schemaRef ds:uri="http://schemas.openxmlformats.org/officeDocument/2006/bibliography"/>
  </ds:schemaRefs>
</ds:datastoreItem>
</file>

<file path=customXml/itemProps4.xml><?xml version="1.0" encoding="utf-8"?>
<ds:datastoreItem xmlns:ds="http://schemas.openxmlformats.org/officeDocument/2006/customXml" ds:itemID="{A14DEE19-1734-40E9-B10A-0CA7DECF1B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1471</Words>
  <Characters>8385</Characters>
  <Application>Microsoft Office Word</Application>
  <DocSecurity>0</DocSecurity>
  <Lines>69</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Exploration of carriage of depth map and alpha map as a new media type in ISOBMFF</vt:lpstr>
      <vt:lpstr/>
    </vt:vector>
  </TitlesOfParts>
  <Manager/>
  <Company/>
  <LinksUpToDate>false</LinksUpToDate>
  <CharactersWithSpaces>9837</CharactersWithSpaces>
  <SharedDoc>false</SharedDoc>
  <HyperlinkBase/>
  <HLinks>
    <vt:vector size="48" baseType="variant">
      <vt:variant>
        <vt:i4>1703991</vt:i4>
      </vt:variant>
      <vt:variant>
        <vt:i4>65</vt:i4>
      </vt:variant>
      <vt:variant>
        <vt:i4>0</vt:i4>
      </vt:variant>
      <vt:variant>
        <vt:i4>5</vt:i4>
      </vt:variant>
      <vt:variant>
        <vt:lpwstr/>
      </vt:variant>
      <vt:variant>
        <vt:lpwstr>_Toc142039702</vt:lpwstr>
      </vt:variant>
      <vt:variant>
        <vt:i4>1703991</vt:i4>
      </vt:variant>
      <vt:variant>
        <vt:i4>59</vt:i4>
      </vt:variant>
      <vt:variant>
        <vt:i4>0</vt:i4>
      </vt:variant>
      <vt:variant>
        <vt:i4>5</vt:i4>
      </vt:variant>
      <vt:variant>
        <vt:lpwstr/>
      </vt:variant>
      <vt:variant>
        <vt:lpwstr>_Toc142039701</vt:lpwstr>
      </vt:variant>
      <vt:variant>
        <vt:i4>1703991</vt:i4>
      </vt:variant>
      <vt:variant>
        <vt:i4>53</vt:i4>
      </vt:variant>
      <vt:variant>
        <vt:i4>0</vt:i4>
      </vt:variant>
      <vt:variant>
        <vt:i4>5</vt:i4>
      </vt:variant>
      <vt:variant>
        <vt:lpwstr/>
      </vt:variant>
      <vt:variant>
        <vt:lpwstr>_Toc142039700</vt:lpwstr>
      </vt:variant>
      <vt:variant>
        <vt:i4>1245238</vt:i4>
      </vt:variant>
      <vt:variant>
        <vt:i4>47</vt:i4>
      </vt:variant>
      <vt:variant>
        <vt:i4>0</vt:i4>
      </vt:variant>
      <vt:variant>
        <vt:i4>5</vt:i4>
      </vt:variant>
      <vt:variant>
        <vt:lpwstr/>
      </vt:variant>
      <vt:variant>
        <vt:lpwstr>_Toc142039699</vt:lpwstr>
      </vt:variant>
      <vt:variant>
        <vt:i4>1245238</vt:i4>
      </vt:variant>
      <vt:variant>
        <vt:i4>41</vt:i4>
      </vt:variant>
      <vt:variant>
        <vt:i4>0</vt:i4>
      </vt:variant>
      <vt:variant>
        <vt:i4>5</vt:i4>
      </vt:variant>
      <vt:variant>
        <vt:lpwstr/>
      </vt:variant>
      <vt:variant>
        <vt:lpwstr>_Toc142039698</vt:lpwstr>
      </vt:variant>
      <vt:variant>
        <vt:i4>1245238</vt:i4>
      </vt:variant>
      <vt:variant>
        <vt:i4>35</vt:i4>
      </vt:variant>
      <vt:variant>
        <vt:i4>0</vt:i4>
      </vt:variant>
      <vt:variant>
        <vt:i4>5</vt:i4>
      </vt:variant>
      <vt:variant>
        <vt:lpwstr/>
      </vt:variant>
      <vt:variant>
        <vt:lpwstr>_Toc142039697</vt:lpwstr>
      </vt:variant>
      <vt:variant>
        <vt:i4>1245238</vt:i4>
      </vt:variant>
      <vt:variant>
        <vt:i4>29</vt:i4>
      </vt:variant>
      <vt:variant>
        <vt:i4>0</vt:i4>
      </vt:variant>
      <vt:variant>
        <vt:i4>5</vt:i4>
      </vt:variant>
      <vt:variant>
        <vt:lpwstr/>
      </vt:variant>
      <vt:variant>
        <vt:lpwstr>_Toc142039696</vt:lpwstr>
      </vt:variant>
      <vt:variant>
        <vt:i4>1245263</vt:i4>
      </vt:variant>
      <vt:variant>
        <vt:i4>12</vt:i4>
      </vt:variant>
      <vt:variant>
        <vt:i4>0</vt:i4>
      </vt:variant>
      <vt:variant>
        <vt:i4>5</vt:i4>
      </vt:variant>
      <vt:variant>
        <vt:lpwstr>https://isotc.iso.org/livelink/livelink/open/jtc1sc29wg3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of carriage of depth map and alpha map as a new media type in ISOBMFF</dc:title>
  <dc:subject/>
  <dc:creator>Emmanouil Potetsianakis</dc:creator>
  <cp:keywords/>
  <dc:description/>
  <cp:lastModifiedBy>Emmanouil Potetsianakis</cp:lastModifiedBy>
  <cp:revision>117</cp:revision>
  <dcterms:created xsi:type="dcterms:W3CDTF">2023-07-27T18:59:00Z</dcterms:created>
  <dcterms:modified xsi:type="dcterms:W3CDTF">2023-08-04T12:24:00Z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0987</vt:lpwstr>
  </property>
  <property fmtid="{D5CDD505-2E9C-101B-9397-08002B2CF9AE}" pid="3" name="MDMSNumber">
    <vt:lpwstr>22985</vt:lpwstr>
  </property>
  <property fmtid="{D5CDD505-2E9C-101B-9397-08002B2CF9AE}" pid="4" name="ContentTypeId">
    <vt:lpwstr>0x010100598371A9B2F58942932503DC52E58014</vt:lpwstr>
  </property>
  <property fmtid="{D5CDD505-2E9C-101B-9397-08002B2CF9AE}" pid="5" name="MediaServiceImageTags">
    <vt:lpwstr/>
  </property>
</Properties>
</file>