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67D657" w14:textId="62E0BCAC" w:rsidR="00CB798F" w:rsidRPr="00C955C7" w:rsidRDefault="00E843CE" w:rsidP="00385C5D">
      <w:pPr>
        <w:pStyle w:val="Title"/>
        <w:tabs>
          <w:tab w:val="left" w:pos="4589"/>
        </w:tabs>
        <w:jc w:val="right"/>
        <w:rPr>
          <w:rFonts w:ascii="Times New Roman" w:hAnsi="Times New Roman" w:cs="Times New Roman"/>
          <w:sz w:val="28"/>
          <w:szCs w:val="28"/>
          <w:u w:val="none"/>
          <w:lang w:val="en-GB"/>
        </w:rPr>
      </w:pPr>
      <w:r w:rsidRPr="00C955C7">
        <w:rPr>
          <w:rFonts w:eastAsiaTheme="minorHAnsi"/>
          <w:noProof/>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C955C7">
        <w:rPr>
          <w:rFonts w:ascii="Times New Roman" w:hAnsi="Times New Roman" w:cs="Times New Roman"/>
          <w:w w:val="115"/>
          <w:sz w:val="28"/>
          <w:szCs w:val="28"/>
          <w:u w:val="thick"/>
          <w:lang w:val="en-GB"/>
        </w:rPr>
        <w:t>ISO/IEC JTC 1/SC</w:t>
      </w:r>
      <w:r w:rsidR="004E45B6" w:rsidRPr="00C955C7">
        <w:rPr>
          <w:rFonts w:ascii="Times New Roman" w:hAnsi="Times New Roman" w:cs="Times New Roman"/>
          <w:spacing w:val="-25"/>
          <w:w w:val="115"/>
          <w:sz w:val="28"/>
          <w:szCs w:val="28"/>
          <w:u w:val="thick"/>
          <w:lang w:val="en-GB"/>
        </w:rPr>
        <w:t xml:space="preserve"> </w:t>
      </w:r>
      <w:r w:rsidR="004E45B6" w:rsidRPr="00C955C7">
        <w:rPr>
          <w:rFonts w:ascii="Times New Roman" w:hAnsi="Times New Roman" w:cs="Times New Roman"/>
          <w:w w:val="115"/>
          <w:sz w:val="28"/>
          <w:szCs w:val="28"/>
          <w:u w:val="thick"/>
          <w:lang w:val="en-GB"/>
        </w:rPr>
        <w:t>29/</w:t>
      </w:r>
      <w:r w:rsidR="00540DEA" w:rsidRPr="00C955C7">
        <w:rPr>
          <w:rFonts w:ascii="Times New Roman" w:hAnsi="Times New Roman" w:cs="Times New Roman"/>
          <w:w w:val="115"/>
          <w:sz w:val="28"/>
          <w:szCs w:val="28"/>
          <w:u w:val="thick"/>
          <w:lang w:val="en-GB"/>
        </w:rPr>
        <w:t>WG 03</w:t>
      </w:r>
      <w:r w:rsidR="00263789" w:rsidRPr="00C955C7">
        <w:rPr>
          <w:rFonts w:ascii="Times New Roman" w:hAnsi="Times New Roman" w:cs="Times New Roman"/>
          <w:w w:val="115"/>
          <w:sz w:val="28"/>
          <w:szCs w:val="28"/>
          <w:u w:val="thick"/>
          <w:lang w:val="en-GB"/>
        </w:rPr>
        <w:t xml:space="preserve"> </w:t>
      </w:r>
      <w:r w:rsidR="004E45B6" w:rsidRPr="00C955C7">
        <w:rPr>
          <w:rFonts w:ascii="Times New Roman" w:hAnsi="Times New Roman" w:cs="Times New Roman"/>
          <w:w w:val="115"/>
          <w:sz w:val="48"/>
          <w:szCs w:val="48"/>
          <w:u w:val="thick"/>
          <w:lang w:val="en-GB"/>
        </w:rPr>
        <w:t>N</w:t>
      </w:r>
      <w:r w:rsidR="004C352E">
        <w:rPr>
          <w:rFonts w:ascii="Times New Roman" w:hAnsi="Times New Roman" w:cs="Times New Roman"/>
          <w:spacing w:val="28"/>
          <w:w w:val="115"/>
          <w:sz w:val="48"/>
          <w:szCs w:val="48"/>
          <w:highlight w:val="yellow"/>
          <w:u w:val="thick"/>
          <w:lang w:val="en-GB"/>
        </w:rPr>
        <w:fldChar w:fldCharType="begin"/>
      </w:r>
      <w:r w:rsidR="004C352E">
        <w:rPr>
          <w:rFonts w:ascii="Times New Roman" w:hAnsi="Times New Roman" w:cs="Times New Roman"/>
          <w:spacing w:val="28"/>
          <w:w w:val="115"/>
          <w:sz w:val="48"/>
          <w:szCs w:val="48"/>
          <w:highlight w:val="yellow"/>
          <w:u w:val="thick"/>
          <w:lang w:val="en-GB"/>
        </w:rPr>
        <w:instrText xml:space="preserve"> DOCPROPERTY "WGNumber" \* MERGEFORMAT </w:instrText>
      </w:r>
      <w:r w:rsidR="004C352E">
        <w:rPr>
          <w:rFonts w:ascii="Times New Roman" w:hAnsi="Times New Roman" w:cs="Times New Roman"/>
          <w:spacing w:val="28"/>
          <w:w w:val="115"/>
          <w:sz w:val="48"/>
          <w:szCs w:val="48"/>
          <w:highlight w:val="yellow"/>
          <w:u w:val="thick"/>
          <w:lang w:val="en-GB"/>
        </w:rPr>
        <w:fldChar w:fldCharType="separate"/>
      </w:r>
      <w:r w:rsidR="006A3515">
        <w:rPr>
          <w:rFonts w:ascii="Times New Roman" w:hAnsi="Times New Roman" w:cs="Times New Roman"/>
          <w:spacing w:val="28"/>
          <w:w w:val="115"/>
          <w:sz w:val="48"/>
          <w:szCs w:val="48"/>
          <w:highlight w:val="yellow"/>
          <w:u w:val="thick"/>
          <w:lang w:val="en-GB"/>
        </w:rPr>
        <w:t>0888</w:t>
      </w:r>
      <w:r w:rsidR="004C352E">
        <w:rPr>
          <w:rFonts w:ascii="Times New Roman" w:hAnsi="Times New Roman" w:cs="Times New Roman"/>
          <w:spacing w:val="28"/>
          <w:w w:val="115"/>
          <w:sz w:val="48"/>
          <w:szCs w:val="48"/>
          <w:highlight w:val="yellow"/>
          <w:u w:val="thick"/>
          <w:lang w:val="en-GB"/>
        </w:rPr>
        <w:fldChar w:fldCharType="end"/>
      </w:r>
    </w:p>
    <w:p w14:paraId="7296C136" w14:textId="33B9E07C" w:rsidR="00CB798F" w:rsidRPr="00C955C7" w:rsidRDefault="00CB798F">
      <w:pPr>
        <w:rPr>
          <w:b/>
          <w:sz w:val="20"/>
          <w:lang w:val="en-GB"/>
        </w:rPr>
      </w:pPr>
    </w:p>
    <w:p w14:paraId="1C7F2D41" w14:textId="3CA79274" w:rsidR="00CB798F" w:rsidRPr="00C955C7" w:rsidRDefault="00CB798F">
      <w:pPr>
        <w:rPr>
          <w:b/>
          <w:sz w:val="20"/>
          <w:lang w:val="en-GB"/>
        </w:rPr>
      </w:pPr>
    </w:p>
    <w:p w14:paraId="55F7DB2C" w14:textId="25F357F6" w:rsidR="00CB798F" w:rsidRPr="00C955C7" w:rsidRDefault="00E843CE">
      <w:pPr>
        <w:spacing w:before="3"/>
        <w:rPr>
          <w:b/>
          <w:sz w:val="23"/>
          <w:lang w:val="en-GB"/>
        </w:rPr>
      </w:pPr>
      <w:r w:rsidRPr="00C955C7">
        <w:rPr>
          <w:noProof/>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&#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Document</w:t>
      </w:r>
      <w:r w:rsidRPr="00C955C7">
        <w:rPr>
          <w:rFonts w:ascii="Times New Roman" w:hAnsi="Times New Roman" w:cs="Times New Roman"/>
          <w:b/>
          <w:snapToGrid w:val="0"/>
          <w:spacing w:val="14"/>
          <w:sz w:val="24"/>
          <w:szCs w:val="24"/>
          <w:lang w:val="en-GB"/>
        </w:rPr>
        <w:t xml:space="preserve"> </w:t>
      </w:r>
      <w:r w:rsidRPr="00C955C7">
        <w:rPr>
          <w:rFonts w:ascii="Times New Roman" w:hAnsi="Times New Roman" w:cs="Times New Roman"/>
          <w:b/>
          <w:snapToGrid w:val="0"/>
          <w:sz w:val="24"/>
          <w:szCs w:val="24"/>
          <w:lang w:val="en-GB"/>
        </w:rPr>
        <w:t>type:</w:t>
      </w:r>
      <w:r w:rsidRPr="00C955C7">
        <w:rPr>
          <w:rFonts w:ascii="Times New Roman" w:hAnsi="Times New Roman" w:cs="Times New Roman"/>
          <w:snapToGrid w:val="0"/>
          <w:sz w:val="24"/>
          <w:szCs w:val="24"/>
          <w:lang w:val="en-GB"/>
        </w:rPr>
        <w:tab/>
      </w:r>
      <w:r w:rsidR="00385C5D" w:rsidRPr="00C955C7">
        <w:rPr>
          <w:rFonts w:ascii="Times New Roman" w:hAnsi="Times New Roman" w:cs="Times New Roman"/>
          <w:snapToGrid w:val="0"/>
          <w:sz w:val="24"/>
          <w:szCs w:val="24"/>
          <w:lang w:val="en-GB"/>
        </w:rPr>
        <w:t>Output Document</w:t>
      </w:r>
    </w:p>
    <w:p w14:paraId="19E086F8" w14:textId="5AC3D50A" w:rsidR="00CB798F" w:rsidRPr="00C955C7" w:rsidRDefault="004E45B6" w:rsidP="004C352E">
      <w:pPr>
        <w:pStyle w:val="BodyText"/>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Title:</w:t>
      </w:r>
      <w:r w:rsidRPr="00C955C7">
        <w:rPr>
          <w:rFonts w:ascii="Times New Roman" w:hAnsi="Times New Roman" w:cs="Times New Roman"/>
          <w:snapToGrid w:val="0"/>
          <w:lang w:val="en-GB"/>
        </w:rPr>
        <w:tab/>
      </w:r>
      <w:r w:rsidR="004C352E" w:rsidRPr="004C352E">
        <w:rPr>
          <w:rFonts w:ascii="Times New Roman" w:hAnsi="Times New Roman" w:cs="Times New Roman"/>
          <w:snapToGrid w:val="0"/>
          <w:highlight w:val="yellow"/>
          <w:lang w:val="en-GB"/>
        </w:rPr>
        <w:fldChar w:fldCharType="begin"/>
      </w:r>
      <w:r w:rsidR="004C352E" w:rsidRPr="004C352E">
        <w:rPr>
          <w:rFonts w:ascii="Times New Roman" w:hAnsi="Times New Roman" w:cs="Times New Roman"/>
          <w:snapToGrid w:val="0"/>
          <w:highlight w:val="yellow"/>
          <w:lang w:val="en-GB"/>
        </w:rPr>
        <w:instrText xml:space="preserve"> TITLE  \* MERGEFORMAT </w:instrText>
      </w:r>
      <w:r w:rsidR="004C352E" w:rsidRPr="004C352E">
        <w:rPr>
          <w:rFonts w:ascii="Times New Roman" w:hAnsi="Times New Roman" w:cs="Times New Roman"/>
          <w:snapToGrid w:val="0"/>
          <w:highlight w:val="yellow"/>
          <w:lang w:val="en-GB"/>
        </w:rPr>
        <w:fldChar w:fldCharType="separate"/>
      </w:r>
      <w:r w:rsidR="006A3515">
        <w:rPr>
          <w:rFonts w:ascii="Times New Roman" w:hAnsi="Times New Roman" w:cs="Times New Roman"/>
          <w:snapToGrid w:val="0"/>
          <w:highlight w:val="yellow"/>
          <w:lang w:val="en-GB"/>
        </w:rPr>
        <w:t>Technologies under consideration for ISO/IEC 14496-22 "Open Font Format" 5th edition</w:t>
      </w:r>
      <w:r w:rsidR="004C352E" w:rsidRPr="004C352E">
        <w:rPr>
          <w:rFonts w:ascii="Times New Roman" w:hAnsi="Times New Roman" w:cs="Times New Roman"/>
          <w:snapToGrid w:val="0"/>
          <w:highlight w:val="yellow"/>
          <w:lang w:val="en-GB"/>
        </w:rPr>
        <w:fldChar w:fldCharType="end"/>
      </w:r>
    </w:p>
    <w:p w14:paraId="5C1A346D" w14:textId="189819F4" w:rsidR="00FF2653" w:rsidRPr="00C955C7" w:rsidRDefault="00FF2653" w:rsidP="004C352E">
      <w:pPr>
        <w:pStyle w:val="BodyText"/>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Status:</w:t>
      </w:r>
      <w:r w:rsidRPr="00C955C7">
        <w:rPr>
          <w:rFonts w:ascii="Times New Roman" w:hAnsi="Times New Roman" w:cs="Times New Roman"/>
          <w:snapToGrid w:val="0"/>
          <w:lang w:val="en-GB"/>
        </w:rPr>
        <w:tab/>
      </w:r>
      <w:r w:rsidR="00385C5D" w:rsidRPr="00C955C7">
        <w:rPr>
          <w:rFonts w:ascii="Times New Roman" w:hAnsi="Times New Roman" w:cs="Times New Roman"/>
          <w:snapToGrid w:val="0"/>
          <w:lang w:val="en-GB"/>
        </w:rPr>
        <w:t>Approved</w:t>
      </w:r>
    </w:p>
    <w:p w14:paraId="1718C661" w14:textId="3F565DDD"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Date</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document:</w:t>
      </w:r>
      <w:r w:rsidRPr="00C955C7">
        <w:rPr>
          <w:rFonts w:ascii="Times New Roman" w:hAnsi="Times New Roman" w:cs="Times New Roman"/>
          <w:snapToGrid w:val="0"/>
          <w:sz w:val="24"/>
          <w:szCs w:val="24"/>
          <w:lang w:val="en-GB"/>
        </w:rPr>
        <w:tab/>
      </w:r>
      <w:r w:rsidR="00C955C7" w:rsidRPr="004C352E">
        <w:rPr>
          <w:rFonts w:ascii="Times New Roman" w:hAnsi="Times New Roman" w:cs="Times New Roman"/>
          <w:snapToGrid w:val="0"/>
          <w:sz w:val="24"/>
          <w:szCs w:val="24"/>
          <w:highlight w:val="yellow"/>
          <w:lang w:val="en-GB"/>
        </w:rPr>
        <w:fldChar w:fldCharType="begin"/>
      </w:r>
      <w:r w:rsidR="00C955C7" w:rsidRPr="004C352E">
        <w:rPr>
          <w:rFonts w:ascii="Times New Roman" w:hAnsi="Times New Roman" w:cs="Times New Roman"/>
          <w:snapToGrid w:val="0"/>
          <w:sz w:val="24"/>
          <w:szCs w:val="24"/>
          <w:highlight w:val="yellow"/>
          <w:lang w:val="en-GB"/>
        </w:rPr>
        <w:instrText xml:space="preserve"> SAVEDATE  \@ "yyyy-MM-dd" </w:instrText>
      </w:r>
      <w:r w:rsidR="00C955C7" w:rsidRPr="004C352E">
        <w:rPr>
          <w:rFonts w:ascii="Times New Roman" w:hAnsi="Times New Roman" w:cs="Times New Roman"/>
          <w:snapToGrid w:val="0"/>
          <w:sz w:val="24"/>
          <w:szCs w:val="24"/>
          <w:highlight w:val="yellow"/>
          <w:lang w:val="en-GB"/>
        </w:rPr>
        <w:fldChar w:fldCharType="separate"/>
      </w:r>
      <w:r w:rsidR="006B51AE">
        <w:rPr>
          <w:rFonts w:ascii="Times New Roman" w:hAnsi="Times New Roman" w:cs="Times New Roman"/>
          <w:noProof/>
          <w:snapToGrid w:val="0"/>
          <w:sz w:val="24"/>
          <w:szCs w:val="24"/>
          <w:highlight w:val="yellow"/>
          <w:lang w:val="en-GB"/>
        </w:rPr>
        <w:t>2023-04-28</w:t>
      </w:r>
      <w:r w:rsidR="00C955C7" w:rsidRPr="004C352E">
        <w:rPr>
          <w:rFonts w:ascii="Times New Roman" w:hAnsi="Times New Roman" w:cs="Times New Roman"/>
          <w:snapToGrid w:val="0"/>
          <w:sz w:val="24"/>
          <w:szCs w:val="24"/>
          <w:highlight w:val="yellow"/>
          <w:lang w:val="en-GB"/>
        </w:rPr>
        <w:fldChar w:fldCharType="end"/>
      </w:r>
    </w:p>
    <w:p w14:paraId="254323E8" w14:textId="322B67C3"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Source:</w:t>
      </w:r>
      <w:r w:rsidRPr="00C955C7">
        <w:rPr>
          <w:rFonts w:ascii="Times New Roman" w:hAnsi="Times New Roman" w:cs="Times New Roman"/>
          <w:snapToGrid w:val="0"/>
          <w:sz w:val="24"/>
          <w:szCs w:val="24"/>
          <w:lang w:val="en-GB"/>
        </w:rPr>
        <w:tab/>
        <w:t>ISO/IEC JTC 1/SC 29/</w:t>
      </w:r>
      <w:r w:rsidR="00540DEA" w:rsidRPr="00C955C7">
        <w:rPr>
          <w:rFonts w:ascii="Times New Roman" w:hAnsi="Times New Roman" w:cs="Times New Roman"/>
          <w:snapToGrid w:val="0"/>
          <w:sz w:val="24"/>
          <w:szCs w:val="24"/>
          <w:lang w:val="en-GB"/>
        </w:rPr>
        <w:t>WG 03</w:t>
      </w:r>
    </w:p>
    <w:p w14:paraId="6AB1DF60" w14:textId="39DE1397"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No.</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pages:</w:t>
      </w:r>
      <w:r w:rsidRPr="00C955C7">
        <w:rPr>
          <w:rFonts w:ascii="Times New Roman" w:hAnsi="Times New Roman" w:cs="Times New Roman"/>
          <w:snapToGrid w:val="0"/>
          <w:sz w:val="24"/>
          <w:szCs w:val="24"/>
          <w:lang w:val="en-GB"/>
        </w:rPr>
        <w:tab/>
      </w:r>
      <w:r w:rsidR="00C955C7" w:rsidRPr="00C955C7">
        <w:rPr>
          <w:rFonts w:ascii="Times New Roman" w:hAnsi="Times New Roman" w:cs="Times New Roman"/>
          <w:snapToGrid w:val="0"/>
          <w:sz w:val="24"/>
          <w:szCs w:val="24"/>
          <w:lang w:val="en-GB"/>
        </w:rPr>
        <w:fldChar w:fldCharType="begin"/>
      </w:r>
      <w:r w:rsidR="00C955C7" w:rsidRPr="00C955C7">
        <w:rPr>
          <w:rFonts w:ascii="Times New Roman" w:hAnsi="Times New Roman" w:cs="Times New Roman"/>
          <w:snapToGrid w:val="0"/>
          <w:sz w:val="24"/>
          <w:szCs w:val="24"/>
          <w:lang w:val="en-GB"/>
        </w:rPr>
        <w:instrText xml:space="preserve"> NUMPAGES  \* Arabic </w:instrText>
      </w:r>
      <w:r w:rsidR="00C955C7" w:rsidRPr="00C955C7">
        <w:rPr>
          <w:rFonts w:ascii="Times New Roman" w:hAnsi="Times New Roman" w:cs="Times New Roman"/>
          <w:snapToGrid w:val="0"/>
          <w:sz w:val="24"/>
          <w:szCs w:val="24"/>
          <w:lang w:val="en-GB"/>
        </w:rPr>
        <w:fldChar w:fldCharType="separate"/>
      </w:r>
      <w:r w:rsidR="006B51AE">
        <w:rPr>
          <w:rFonts w:ascii="Times New Roman" w:hAnsi="Times New Roman" w:cs="Times New Roman"/>
          <w:noProof/>
          <w:snapToGrid w:val="0"/>
          <w:sz w:val="24"/>
          <w:szCs w:val="24"/>
          <w:lang w:val="en-GB"/>
        </w:rPr>
        <w:t>22</w:t>
      </w:r>
      <w:r w:rsidR="00C955C7" w:rsidRPr="00C955C7">
        <w:rPr>
          <w:rFonts w:ascii="Times New Roman" w:hAnsi="Times New Roman" w:cs="Times New Roman"/>
          <w:snapToGrid w:val="0"/>
          <w:sz w:val="24"/>
          <w:szCs w:val="24"/>
          <w:lang w:val="en-GB"/>
        </w:rPr>
        <w:fldChar w:fldCharType="end"/>
      </w:r>
      <w:r w:rsidRPr="00C955C7">
        <w:rPr>
          <w:rFonts w:ascii="Times New Roman" w:hAnsi="Times New Roman" w:cs="Times New Roman"/>
          <w:snapToGrid w:val="0"/>
          <w:sz w:val="24"/>
          <w:szCs w:val="24"/>
          <w:lang w:val="en-GB"/>
        </w:rPr>
        <w:t xml:space="preserve"> (with cover</w:t>
      </w:r>
      <w:r w:rsidRPr="00C955C7">
        <w:rPr>
          <w:rFonts w:ascii="Times New Roman" w:hAnsi="Times New Roman" w:cs="Times New Roman"/>
          <w:snapToGrid w:val="0"/>
          <w:spacing w:val="-10"/>
          <w:sz w:val="24"/>
          <w:szCs w:val="24"/>
          <w:lang w:val="en-GB"/>
        </w:rPr>
        <w:t xml:space="preserve"> </w:t>
      </w:r>
      <w:r w:rsidRPr="00C955C7">
        <w:rPr>
          <w:rFonts w:ascii="Times New Roman" w:hAnsi="Times New Roman" w:cs="Times New Roman"/>
          <w:snapToGrid w:val="0"/>
          <w:sz w:val="24"/>
          <w:szCs w:val="24"/>
          <w:lang w:val="en-GB"/>
        </w:rPr>
        <w:t>page)</w:t>
      </w:r>
    </w:p>
    <w:p w14:paraId="60A86B64" w14:textId="0CFFD4C0" w:rsidR="00FF2653" w:rsidRPr="00C955C7" w:rsidRDefault="00FF2653"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Email</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Convenor:</w:t>
      </w:r>
      <w:r w:rsidRPr="00C955C7">
        <w:rPr>
          <w:rFonts w:ascii="Times New Roman" w:hAnsi="Times New Roman" w:cs="Times New Roman"/>
          <w:snapToGrid w:val="0"/>
          <w:sz w:val="24"/>
          <w:szCs w:val="24"/>
          <w:lang w:val="en-GB"/>
        </w:rPr>
        <w:tab/>
      </w:r>
      <w:r w:rsidR="000C78E6" w:rsidRPr="00C955C7">
        <w:rPr>
          <w:rFonts w:ascii="Times New Roman" w:hAnsi="Times New Roman" w:cs="Times New Roman"/>
          <w:snapToGrid w:val="0"/>
          <w:sz w:val="24"/>
          <w:szCs w:val="24"/>
          <w:lang w:val="en-GB"/>
        </w:rPr>
        <w:t>young.L</w:t>
      </w:r>
      <w:r w:rsidR="00196997" w:rsidRPr="00C955C7">
        <w:rPr>
          <w:rFonts w:ascii="Times New Roman" w:hAnsi="Times New Roman" w:cs="Times New Roman"/>
          <w:snapToGrid w:val="0"/>
          <w:sz w:val="24"/>
          <w:szCs w:val="24"/>
          <w:lang w:val="en-GB"/>
        </w:rPr>
        <w:t xml:space="preserve"> </w:t>
      </w:r>
      <w:r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samsung </w:t>
      </w:r>
      <w:r w:rsidR="000C78E6"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w:t>
      </w:r>
      <w:r w:rsidR="000C78E6" w:rsidRPr="00C955C7">
        <w:rPr>
          <w:rFonts w:ascii="Times New Roman" w:hAnsi="Times New Roman" w:cs="Times New Roman"/>
          <w:snapToGrid w:val="0"/>
          <w:sz w:val="24"/>
          <w:szCs w:val="24"/>
          <w:lang w:val="en-GB"/>
        </w:rPr>
        <w:t>com</w:t>
      </w:r>
      <w:bookmarkStart w:id="0" w:name="_GoBack"/>
      <w:bookmarkEnd w:id="0"/>
    </w:p>
    <w:p w14:paraId="1FFAF59B" w14:textId="0B5B72AD" w:rsidR="00CB798F" w:rsidRPr="00C955C7" w:rsidRDefault="004E45B6" w:rsidP="004C352E">
      <w:pPr>
        <w:tabs>
          <w:tab w:val="left" w:pos="3099"/>
        </w:tabs>
        <w:spacing w:before="240"/>
        <w:ind w:left="104"/>
        <w:rPr>
          <w:rFonts w:ascii="Times New Roman" w:hAnsi="Times New Roman" w:cs="Times New Roman"/>
          <w:snapToGrid w:val="0"/>
          <w:color w:val="0000EE"/>
          <w:sz w:val="24"/>
          <w:szCs w:val="24"/>
          <w:u w:color="0000EE"/>
          <w:lang w:val="en-GB"/>
        </w:rPr>
      </w:pPr>
      <w:r w:rsidRPr="00C955C7">
        <w:rPr>
          <w:rFonts w:ascii="Times New Roman" w:hAnsi="Times New Roman" w:cs="Times New Roman"/>
          <w:b/>
          <w:snapToGrid w:val="0"/>
          <w:sz w:val="24"/>
          <w:szCs w:val="24"/>
          <w:lang w:val="en-GB"/>
        </w:rPr>
        <w:t>Committee</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URL:</w:t>
      </w:r>
      <w:r w:rsidRPr="00C955C7">
        <w:rPr>
          <w:rFonts w:ascii="Times New Roman" w:hAnsi="Times New Roman" w:cs="Times New Roman"/>
          <w:snapToGrid w:val="0"/>
          <w:sz w:val="24"/>
          <w:szCs w:val="24"/>
          <w:lang w:val="en-GB"/>
        </w:rPr>
        <w:tab/>
      </w:r>
      <w:hyperlink r:id="rId9" w:history="1">
        <w:r w:rsidR="000C78E6" w:rsidRPr="00C955C7">
          <w:rPr>
            <w:rStyle w:val="Hyperlink"/>
            <w:rFonts w:ascii="Times New Roman" w:hAnsi="Times New Roman" w:cs="Times New Roman"/>
            <w:snapToGrid w:val="0"/>
            <w:sz w:val="24"/>
            <w:szCs w:val="24"/>
            <w:u w:val="none"/>
            <w:lang w:val="en-GB"/>
          </w:rPr>
          <w:t>https://isotc.iso.org/livelink/livelink/open/jtc1sc29wg3</w:t>
        </w:r>
      </w:hyperlink>
    </w:p>
    <w:p w14:paraId="770DD3C0" w14:textId="68816648" w:rsidR="00F03F9B" w:rsidRPr="00C955C7" w:rsidRDefault="00F03F9B">
      <w:pPr>
        <w:tabs>
          <w:tab w:val="left" w:pos="3099"/>
        </w:tabs>
        <w:ind w:left="104"/>
        <w:rPr>
          <w:color w:val="0000EE"/>
          <w:w w:val="120"/>
          <w:sz w:val="24"/>
          <w:u w:val="single" w:color="0000EE"/>
          <w:lang w:val="en-GB"/>
        </w:rPr>
      </w:pPr>
    </w:p>
    <w:p w14:paraId="71F3EE19" w14:textId="77777777" w:rsidR="00F03F9B" w:rsidRPr="00C955C7" w:rsidRDefault="00F03F9B">
      <w:pPr>
        <w:tabs>
          <w:tab w:val="left" w:pos="3099"/>
        </w:tabs>
        <w:ind w:left="104"/>
        <w:rPr>
          <w:color w:val="0000EE"/>
          <w:w w:val="120"/>
          <w:sz w:val="24"/>
          <w:u w:val="single" w:color="0000EE"/>
          <w:lang w:val="en-GB"/>
        </w:rPr>
        <w:sectPr w:rsidR="00F03F9B" w:rsidRPr="00C955C7">
          <w:type w:val="continuous"/>
          <w:pgSz w:w="11900" w:h="16840"/>
          <w:pgMar w:top="540" w:right="980" w:bottom="280" w:left="1000" w:header="720" w:footer="720" w:gutter="0"/>
          <w:cols w:space="720"/>
        </w:sectPr>
      </w:pPr>
    </w:p>
    <w:p w14:paraId="5D542300" w14:textId="30A58F6B"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lastRenderedPageBreak/>
        <w:t>INTERNATIONAL ORGANI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 FOR STANDARDI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w:t>
      </w:r>
    </w:p>
    <w:p w14:paraId="7FCF95DB" w14:textId="77777777"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ORGANISATION INTERNATIONALE DE NORMALISATION</w:t>
      </w:r>
    </w:p>
    <w:p w14:paraId="0D92B76F" w14:textId="2C7DB9CE"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00EF2D59" w:rsidRPr="00C955C7">
        <w:rPr>
          <w:rFonts w:ascii="Times New Roman" w:eastAsia="SimSun" w:hAnsi="Times New Roman" w:cs="Times New Roman"/>
          <w:b/>
          <w:sz w:val="28"/>
          <w:szCs w:val="24"/>
          <w:lang w:val="en-GB" w:eastAsia="zh-CN"/>
        </w:rPr>
        <w:t xml:space="preserve"> MPEG SYSTEMS</w:t>
      </w:r>
    </w:p>
    <w:p w14:paraId="54CED6D6" w14:textId="56BEE0E6" w:rsidR="00385C5D" w:rsidRPr="00C955C7" w:rsidRDefault="00385C5D" w:rsidP="00385C5D">
      <w:pPr>
        <w:widowControl/>
        <w:jc w:val="right"/>
        <w:rPr>
          <w:rFonts w:ascii="Times New Roman" w:eastAsia="SimSun" w:hAnsi="Times New Roman" w:cs="Times New Roman"/>
          <w:b/>
          <w:sz w:val="4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Pr="00C955C7">
        <w:rPr>
          <w:rFonts w:ascii="Times New Roman" w:eastAsia="SimSun" w:hAnsi="Times New Roman" w:cs="Times New Roman"/>
          <w:b/>
          <w:sz w:val="28"/>
          <w:szCs w:val="24"/>
          <w:lang w:val="en-GB" w:eastAsia="zh-CN"/>
        </w:rPr>
        <w:t xml:space="preserve"> </w:t>
      </w:r>
      <w:r w:rsidRPr="00C955C7">
        <w:rPr>
          <w:rFonts w:ascii="Times New Roman" w:eastAsia="SimSun" w:hAnsi="Times New Roman" w:cs="Times New Roman"/>
          <w:b/>
          <w:sz w:val="48"/>
          <w:szCs w:val="24"/>
          <w:lang w:val="en-GB" w:eastAsia="zh-CN"/>
        </w:rPr>
        <w:t>N</w:t>
      </w:r>
      <w:r w:rsidR="004C352E">
        <w:rPr>
          <w:rFonts w:ascii="Times New Roman" w:eastAsia="SimSun" w:hAnsi="Times New Roman" w:cs="Times New Roman"/>
          <w:b/>
          <w:sz w:val="48"/>
          <w:szCs w:val="24"/>
          <w:highlight w:val="yellow"/>
          <w:lang w:val="en-GB" w:eastAsia="zh-CN"/>
        </w:rPr>
        <w:fldChar w:fldCharType="begin"/>
      </w:r>
      <w:r w:rsidR="004C352E">
        <w:rPr>
          <w:rFonts w:ascii="Times New Roman" w:eastAsia="SimSun" w:hAnsi="Times New Roman" w:cs="Times New Roman"/>
          <w:b/>
          <w:sz w:val="48"/>
          <w:szCs w:val="24"/>
          <w:highlight w:val="yellow"/>
          <w:lang w:val="en-GB" w:eastAsia="zh-CN"/>
        </w:rPr>
        <w:instrText xml:space="preserve"> DOCPROPERTY "WGNumber" \* MERGEFORMAT </w:instrText>
      </w:r>
      <w:r w:rsidR="004C352E">
        <w:rPr>
          <w:rFonts w:ascii="Times New Roman" w:eastAsia="SimSun" w:hAnsi="Times New Roman" w:cs="Times New Roman"/>
          <w:b/>
          <w:sz w:val="48"/>
          <w:szCs w:val="24"/>
          <w:highlight w:val="yellow"/>
          <w:lang w:val="en-GB" w:eastAsia="zh-CN"/>
        </w:rPr>
        <w:fldChar w:fldCharType="separate"/>
      </w:r>
      <w:r w:rsidR="006A3515">
        <w:rPr>
          <w:rFonts w:ascii="Times New Roman" w:eastAsia="SimSun" w:hAnsi="Times New Roman" w:cs="Times New Roman"/>
          <w:b/>
          <w:sz w:val="48"/>
          <w:szCs w:val="24"/>
          <w:highlight w:val="yellow"/>
          <w:lang w:val="en-GB" w:eastAsia="zh-CN"/>
        </w:rPr>
        <w:t>0888</w:t>
      </w:r>
      <w:r w:rsidR="004C352E">
        <w:rPr>
          <w:rFonts w:ascii="Times New Roman" w:eastAsia="SimSun" w:hAnsi="Times New Roman" w:cs="Times New Roman"/>
          <w:b/>
          <w:sz w:val="48"/>
          <w:szCs w:val="24"/>
          <w:highlight w:val="yellow"/>
          <w:lang w:val="en-GB" w:eastAsia="zh-CN"/>
        </w:rPr>
        <w:fldChar w:fldCharType="end"/>
      </w:r>
    </w:p>
    <w:p w14:paraId="40403B12" w14:textId="1804EC5A" w:rsidR="00954B0D" w:rsidRPr="00C955C7" w:rsidRDefault="004C352E" w:rsidP="004C352E">
      <w:pPr>
        <w:widowControl/>
        <w:spacing w:after="480"/>
        <w:jc w:val="right"/>
        <w:rPr>
          <w:rFonts w:ascii="Times New Roman" w:eastAsia="SimSun" w:hAnsi="Times New Roman" w:cs="Times New Roman"/>
          <w:b/>
          <w:sz w:val="28"/>
          <w:szCs w:val="24"/>
          <w:lang w:val="en-GB" w:eastAsia="zh-CN"/>
        </w:rPr>
      </w:pPr>
      <w:r w:rsidRPr="004C352E">
        <w:rPr>
          <w:rFonts w:ascii="Times New Roman" w:eastAsia="SimSun" w:hAnsi="Times New Roman" w:cs="Times New Roman"/>
          <w:b/>
          <w:sz w:val="28"/>
          <w:szCs w:val="24"/>
          <w:highlight w:val="yellow"/>
          <w:lang w:val="en-GB" w:eastAsia="zh-CN"/>
        </w:rPr>
        <w:fldChar w:fldCharType="begin"/>
      </w:r>
      <w:r w:rsidRPr="004C352E">
        <w:rPr>
          <w:rFonts w:ascii="Times New Roman" w:eastAsia="SimSun" w:hAnsi="Times New Roman" w:cs="Times New Roman"/>
          <w:b/>
          <w:sz w:val="28"/>
          <w:szCs w:val="24"/>
          <w:highlight w:val="yellow"/>
          <w:lang w:val="en-GB" w:eastAsia="zh-CN"/>
        </w:rPr>
        <w:instrText xml:space="preserve"> SAVEDATE \@ "MMMM yyyy" \* MERGEFORMAT </w:instrText>
      </w:r>
      <w:r w:rsidRPr="004C352E">
        <w:rPr>
          <w:rFonts w:ascii="Times New Roman" w:eastAsia="SimSun" w:hAnsi="Times New Roman" w:cs="Times New Roman"/>
          <w:b/>
          <w:sz w:val="28"/>
          <w:szCs w:val="24"/>
          <w:highlight w:val="yellow"/>
          <w:lang w:val="en-GB" w:eastAsia="zh-CN"/>
        </w:rPr>
        <w:fldChar w:fldCharType="separate"/>
      </w:r>
      <w:r w:rsidR="006B51AE">
        <w:rPr>
          <w:rFonts w:ascii="Times New Roman" w:eastAsia="SimSun" w:hAnsi="Times New Roman" w:cs="Times New Roman"/>
          <w:b/>
          <w:noProof/>
          <w:sz w:val="28"/>
          <w:szCs w:val="24"/>
          <w:highlight w:val="yellow"/>
          <w:lang w:val="en-GB" w:eastAsia="zh-CN"/>
        </w:rPr>
        <w:t>April 2023</w:t>
      </w:r>
      <w:r w:rsidRPr="004C352E">
        <w:rPr>
          <w:rFonts w:ascii="Times New Roman" w:eastAsia="SimSun" w:hAnsi="Times New Roman" w:cs="Times New Roman"/>
          <w:b/>
          <w:sz w:val="28"/>
          <w:szCs w:val="24"/>
          <w:highlight w:val="yellow"/>
          <w:lang w:val="en-GB" w:eastAsia="zh-CN"/>
        </w:rPr>
        <w:fldChar w:fldCharType="end"/>
      </w:r>
      <w:r w:rsidR="00954B0D" w:rsidRPr="00C955C7">
        <w:rPr>
          <w:rFonts w:ascii="Times New Roman" w:eastAsia="SimSun" w:hAnsi="Times New Roman" w:cs="Times New Roman"/>
          <w:b/>
          <w:sz w:val="28"/>
          <w:szCs w:val="24"/>
          <w:lang w:val="en-GB" w:eastAsia="zh-CN"/>
        </w:rPr>
        <w:t xml:space="preserve">, </w:t>
      </w:r>
      <w:r w:rsidR="007D5F07">
        <w:rPr>
          <w:rFonts w:ascii="Times New Roman" w:eastAsia="SimSun" w:hAnsi="Times New Roman" w:cs="Times New Roman"/>
          <w:b/>
          <w:sz w:val="28"/>
          <w:szCs w:val="24"/>
          <w:lang w:val="en-GB" w:eastAsia="zh-CN"/>
        </w:rPr>
        <w:t>Antalya, TR</w:t>
      </w:r>
    </w:p>
    <w:tbl>
      <w:tblPr>
        <w:tblW w:w="10169" w:type="dxa"/>
        <w:tblLook w:val="01E0" w:firstRow="1" w:lastRow="1" w:firstColumn="1" w:lastColumn="1" w:noHBand="0" w:noVBand="0"/>
      </w:tblPr>
      <w:tblGrid>
        <w:gridCol w:w="1890"/>
        <w:gridCol w:w="8279"/>
      </w:tblGrid>
      <w:tr w:rsidR="00954B0D" w:rsidRPr="007D5F07" w14:paraId="643E3AD1" w14:textId="77777777" w:rsidTr="00954B0D">
        <w:tc>
          <w:tcPr>
            <w:tcW w:w="1890" w:type="dxa"/>
            <w:hideMark/>
          </w:tcPr>
          <w:p w14:paraId="08C6B0FD" w14:textId="77777777" w:rsidR="00954B0D" w:rsidRPr="007D5F07" w:rsidRDefault="00954B0D">
            <w:pPr>
              <w:suppressAutoHyphens/>
              <w:rPr>
                <w:rFonts w:ascii="Times New Roman" w:hAnsi="Times New Roman" w:cs="Times New Roman"/>
                <w:b/>
                <w:sz w:val="24"/>
                <w:szCs w:val="24"/>
              </w:rPr>
            </w:pPr>
            <w:r w:rsidRPr="007D5F07">
              <w:rPr>
                <w:rFonts w:ascii="Times New Roman" w:hAnsi="Times New Roman" w:cs="Times New Roman"/>
                <w:b/>
                <w:sz w:val="24"/>
                <w:szCs w:val="24"/>
              </w:rPr>
              <w:t>Title</w:t>
            </w:r>
          </w:p>
        </w:tc>
        <w:tc>
          <w:tcPr>
            <w:tcW w:w="8279" w:type="dxa"/>
            <w:hideMark/>
          </w:tcPr>
          <w:p w14:paraId="498090C2" w14:textId="7139AC73" w:rsidR="00954B0D" w:rsidRPr="007D5F07" w:rsidRDefault="004C352E">
            <w:pPr>
              <w:suppressAutoHyphens/>
              <w:rPr>
                <w:rFonts w:ascii="Times New Roman" w:hAnsi="Times New Roman" w:cs="Times New Roman"/>
                <w:b/>
                <w:sz w:val="24"/>
                <w:szCs w:val="24"/>
                <w:highlight w:val="yellow"/>
              </w:rPr>
            </w:pPr>
            <w:r w:rsidRPr="007D5F07">
              <w:rPr>
                <w:rFonts w:ascii="Times New Roman" w:hAnsi="Times New Roman" w:cs="Times New Roman"/>
                <w:b/>
                <w:sz w:val="24"/>
                <w:szCs w:val="24"/>
                <w:highlight w:val="yellow"/>
              </w:rPr>
              <w:fldChar w:fldCharType="begin"/>
            </w:r>
            <w:r w:rsidRPr="007D5F07">
              <w:rPr>
                <w:rFonts w:ascii="Times New Roman" w:hAnsi="Times New Roman" w:cs="Times New Roman"/>
                <w:b/>
                <w:sz w:val="24"/>
                <w:szCs w:val="24"/>
                <w:highlight w:val="yellow"/>
              </w:rPr>
              <w:instrText xml:space="preserve"> TITLE  \* MERGEFORMAT </w:instrText>
            </w:r>
            <w:r w:rsidRPr="007D5F07">
              <w:rPr>
                <w:rFonts w:ascii="Times New Roman" w:hAnsi="Times New Roman" w:cs="Times New Roman"/>
                <w:b/>
                <w:sz w:val="24"/>
                <w:szCs w:val="24"/>
                <w:highlight w:val="yellow"/>
              </w:rPr>
              <w:fldChar w:fldCharType="separate"/>
            </w:r>
            <w:r w:rsidR="006A3515">
              <w:rPr>
                <w:rFonts w:ascii="Times New Roman" w:hAnsi="Times New Roman" w:cs="Times New Roman"/>
                <w:b/>
                <w:sz w:val="24"/>
                <w:szCs w:val="24"/>
                <w:highlight w:val="yellow"/>
              </w:rPr>
              <w:t>Technologies under consideration for ISO/IEC 14496-22 "Open Font Format" 5th edition</w:t>
            </w:r>
            <w:r w:rsidRPr="007D5F07">
              <w:rPr>
                <w:rFonts w:ascii="Times New Roman" w:hAnsi="Times New Roman" w:cs="Times New Roman"/>
                <w:b/>
                <w:sz w:val="24"/>
                <w:szCs w:val="24"/>
                <w:highlight w:val="yellow"/>
              </w:rPr>
              <w:fldChar w:fldCharType="end"/>
            </w:r>
          </w:p>
        </w:tc>
      </w:tr>
      <w:tr w:rsidR="00954B0D" w:rsidRPr="007D5F07" w14:paraId="4B5EB911" w14:textId="77777777" w:rsidTr="00954B0D">
        <w:tc>
          <w:tcPr>
            <w:tcW w:w="1890" w:type="dxa"/>
            <w:hideMark/>
          </w:tcPr>
          <w:p w14:paraId="47775072" w14:textId="77777777" w:rsidR="00954B0D" w:rsidRPr="007D5F07" w:rsidRDefault="00954B0D">
            <w:pPr>
              <w:suppressAutoHyphens/>
              <w:rPr>
                <w:rFonts w:ascii="Times New Roman" w:hAnsi="Times New Roman" w:cs="Times New Roman"/>
                <w:b/>
                <w:sz w:val="24"/>
                <w:szCs w:val="24"/>
              </w:rPr>
            </w:pPr>
            <w:r w:rsidRPr="007D5F07">
              <w:rPr>
                <w:rFonts w:ascii="Times New Roman" w:hAnsi="Times New Roman" w:cs="Times New Roman"/>
                <w:b/>
                <w:sz w:val="24"/>
                <w:szCs w:val="24"/>
              </w:rPr>
              <w:t>Source</w:t>
            </w:r>
          </w:p>
        </w:tc>
        <w:tc>
          <w:tcPr>
            <w:tcW w:w="8279" w:type="dxa"/>
            <w:hideMark/>
          </w:tcPr>
          <w:p w14:paraId="47560DDD" w14:textId="01F3D45C" w:rsidR="00954B0D" w:rsidRPr="007D5F07" w:rsidRDefault="00540DEA">
            <w:pPr>
              <w:suppressAutoHyphens/>
              <w:rPr>
                <w:rFonts w:ascii="Times New Roman" w:hAnsi="Times New Roman" w:cs="Times New Roman"/>
                <w:b/>
                <w:sz w:val="24"/>
                <w:szCs w:val="24"/>
              </w:rPr>
            </w:pPr>
            <w:r w:rsidRPr="007D5F07">
              <w:rPr>
                <w:rFonts w:ascii="Times New Roman" w:hAnsi="Times New Roman" w:cs="Times New Roman"/>
                <w:b/>
                <w:sz w:val="24"/>
                <w:szCs w:val="24"/>
              </w:rPr>
              <w:t>WG 03</w:t>
            </w:r>
            <w:r w:rsidR="00954B0D" w:rsidRPr="007D5F07">
              <w:rPr>
                <w:rFonts w:ascii="Times New Roman" w:hAnsi="Times New Roman" w:cs="Times New Roman"/>
                <w:b/>
                <w:sz w:val="24"/>
                <w:szCs w:val="24"/>
              </w:rPr>
              <w:t xml:space="preserve">, MPEG </w:t>
            </w:r>
            <w:r w:rsidR="00F419DA" w:rsidRPr="007D5F07">
              <w:rPr>
                <w:rFonts w:ascii="Times New Roman" w:hAnsi="Times New Roman" w:cs="Times New Roman"/>
                <w:b/>
                <w:sz w:val="24"/>
                <w:szCs w:val="24"/>
              </w:rPr>
              <w:t>Systems</w:t>
            </w:r>
          </w:p>
        </w:tc>
      </w:tr>
      <w:tr w:rsidR="00954B0D" w:rsidRPr="007D5F07" w14:paraId="2460E6B8" w14:textId="77777777" w:rsidTr="00954B0D">
        <w:tc>
          <w:tcPr>
            <w:tcW w:w="1890" w:type="dxa"/>
            <w:hideMark/>
          </w:tcPr>
          <w:p w14:paraId="0BEE9C98" w14:textId="77777777" w:rsidR="00954B0D" w:rsidRPr="007D5F07" w:rsidRDefault="00954B0D">
            <w:pPr>
              <w:suppressAutoHyphens/>
              <w:rPr>
                <w:rFonts w:ascii="Times New Roman" w:hAnsi="Times New Roman" w:cs="Times New Roman"/>
                <w:b/>
                <w:sz w:val="24"/>
                <w:szCs w:val="24"/>
              </w:rPr>
            </w:pPr>
            <w:r w:rsidRPr="007D5F07">
              <w:rPr>
                <w:rFonts w:ascii="Times New Roman" w:hAnsi="Times New Roman" w:cs="Times New Roman"/>
                <w:b/>
                <w:sz w:val="24"/>
                <w:szCs w:val="24"/>
              </w:rPr>
              <w:t>Status</w:t>
            </w:r>
          </w:p>
        </w:tc>
        <w:tc>
          <w:tcPr>
            <w:tcW w:w="8279" w:type="dxa"/>
            <w:hideMark/>
          </w:tcPr>
          <w:p w14:paraId="5BFA1768" w14:textId="77777777" w:rsidR="00954B0D" w:rsidRPr="007D5F07" w:rsidRDefault="00954B0D">
            <w:pPr>
              <w:suppressAutoHyphens/>
              <w:rPr>
                <w:rFonts w:ascii="Times New Roman" w:hAnsi="Times New Roman" w:cs="Times New Roman"/>
                <w:b/>
                <w:sz w:val="24"/>
                <w:szCs w:val="24"/>
              </w:rPr>
            </w:pPr>
            <w:r w:rsidRPr="007D5F07">
              <w:rPr>
                <w:rFonts w:ascii="Times New Roman" w:hAnsi="Times New Roman" w:cs="Times New Roman"/>
                <w:b/>
                <w:sz w:val="24"/>
                <w:szCs w:val="24"/>
              </w:rPr>
              <w:t>Approved</w:t>
            </w:r>
          </w:p>
        </w:tc>
      </w:tr>
      <w:tr w:rsidR="00954B0D" w:rsidRPr="007D5F07" w14:paraId="21EE3B70" w14:textId="77777777" w:rsidTr="00954B0D">
        <w:tc>
          <w:tcPr>
            <w:tcW w:w="1890" w:type="dxa"/>
            <w:hideMark/>
          </w:tcPr>
          <w:p w14:paraId="05DB2EE2" w14:textId="77777777" w:rsidR="00954B0D" w:rsidRPr="007D5F07" w:rsidRDefault="00954B0D" w:rsidP="00A86680">
            <w:pPr>
              <w:suppressAutoHyphens/>
              <w:rPr>
                <w:rFonts w:ascii="Times New Roman" w:hAnsi="Times New Roman" w:cs="Times New Roman"/>
                <w:b/>
                <w:sz w:val="24"/>
                <w:szCs w:val="24"/>
              </w:rPr>
            </w:pPr>
            <w:r w:rsidRPr="007D5F07">
              <w:rPr>
                <w:rFonts w:ascii="Times New Roman" w:hAnsi="Times New Roman" w:cs="Times New Roman"/>
                <w:b/>
                <w:sz w:val="24"/>
                <w:szCs w:val="24"/>
              </w:rPr>
              <w:t>Serial Number</w:t>
            </w:r>
          </w:p>
        </w:tc>
        <w:tc>
          <w:tcPr>
            <w:tcW w:w="8279" w:type="dxa"/>
            <w:hideMark/>
          </w:tcPr>
          <w:p w14:paraId="44A25045" w14:textId="70758CB6" w:rsidR="00954B0D" w:rsidRPr="007D5F07" w:rsidRDefault="004C352E" w:rsidP="00A86680">
            <w:pPr>
              <w:suppressAutoHyphens/>
              <w:rPr>
                <w:rFonts w:ascii="Times New Roman" w:hAnsi="Times New Roman" w:cs="Times New Roman"/>
                <w:b/>
                <w:sz w:val="24"/>
                <w:szCs w:val="24"/>
              </w:rPr>
            </w:pPr>
            <w:r w:rsidRPr="007D5F07">
              <w:rPr>
                <w:rFonts w:ascii="Times New Roman" w:hAnsi="Times New Roman" w:cs="Times New Roman"/>
                <w:b/>
                <w:sz w:val="24"/>
                <w:szCs w:val="24"/>
                <w:highlight w:val="yellow"/>
              </w:rPr>
              <w:fldChar w:fldCharType="begin"/>
            </w:r>
            <w:r w:rsidRPr="007D5F07">
              <w:rPr>
                <w:rFonts w:ascii="Times New Roman" w:hAnsi="Times New Roman" w:cs="Times New Roman"/>
                <w:b/>
                <w:sz w:val="24"/>
                <w:szCs w:val="24"/>
                <w:highlight w:val="yellow"/>
              </w:rPr>
              <w:instrText xml:space="preserve"> DOCPROPERTY "MDMSNumber" \* MERGEFORMAT </w:instrText>
            </w:r>
            <w:r w:rsidRPr="007D5F07">
              <w:rPr>
                <w:rFonts w:ascii="Times New Roman" w:hAnsi="Times New Roman" w:cs="Times New Roman"/>
                <w:b/>
                <w:sz w:val="24"/>
                <w:szCs w:val="24"/>
                <w:highlight w:val="yellow"/>
              </w:rPr>
              <w:fldChar w:fldCharType="separate"/>
            </w:r>
            <w:r w:rsidR="006B51AE">
              <w:rPr>
                <w:rFonts w:ascii="Times New Roman" w:hAnsi="Times New Roman" w:cs="Times New Roman"/>
                <w:b/>
                <w:sz w:val="24"/>
                <w:szCs w:val="24"/>
                <w:highlight w:val="yellow"/>
              </w:rPr>
              <w:t>22631</w:t>
            </w:r>
            <w:r w:rsidRPr="007D5F07">
              <w:rPr>
                <w:rFonts w:ascii="Times New Roman" w:hAnsi="Times New Roman" w:cs="Times New Roman"/>
                <w:b/>
                <w:sz w:val="24"/>
                <w:szCs w:val="24"/>
                <w:highlight w:val="yellow"/>
              </w:rPr>
              <w:fldChar w:fldCharType="end"/>
            </w:r>
          </w:p>
        </w:tc>
      </w:tr>
    </w:tbl>
    <w:p w14:paraId="0F0DC0D2" w14:textId="4F98B2F0" w:rsidR="00FF2653" w:rsidRPr="007D5F07" w:rsidRDefault="00FF2653" w:rsidP="0018563E">
      <w:pPr>
        <w:rPr>
          <w:rFonts w:ascii="Times New Roman" w:hAnsi="Times New Roman" w:cs="Times New Roman"/>
          <w:sz w:val="24"/>
        </w:rPr>
      </w:pPr>
    </w:p>
    <w:p w14:paraId="3015703D" w14:textId="6E8DFD89" w:rsidR="007D5F07" w:rsidRPr="007D5F07" w:rsidRDefault="007D5F07" w:rsidP="0018563E">
      <w:pPr>
        <w:rPr>
          <w:rFonts w:ascii="Times New Roman" w:hAnsi="Times New Roman" w:cs="Times New Roman"/>
          <w:sz w:val="24"/>
        </w:rPr>
      </w:pPr>
    </w:p>
    <w:sdt>
      <w:sdtPr>
        <w:rPr>
          <w:rFonts w:ascii="Arial" w:eastAsia="Arial" w:hAnsi="Arial"/>
          <w:b w:val="0"/>
          <w:bCs w:val="0"/>
          <w:sz w:val="22"/>
          <w:szCs w:val="22"/>
        </w:rPr>
        <w:id w:val="-1981675398"/>
        <w:docPartObj>
          <w:docPartGallery w:val="Table of Contents"/>
          <w:docPartUnique/>
        </w:docPartObj>
      </w:sdtPr>
      <w:sdtEndPr/>
      <w:sdtContent>
        <w:p w14:paraId="27FD0452" w14:textId="77777777" w:rsidR="008C6AAD" w:rsidRDefault="008C6AAD" w:rsidP="008C6AAD">
          <w:pPr>
            <w:pStyle w:val="TOCHeading"/>
          </w:pPr>
          <w:r>
            <w:t>Table of Contents</w:t>
          </w:r>
        </w:p>
        <w:p w14:paraId="1F96263E" w14:textId="7FC766C0" w:rsidR="008C6AAD" w:rsidRDefault="008C6AAD">
          <w:pPr>
            <w:pStyle w:val="TOC1"/>
            <w:rPr>
              <w:rFonts w:asciiTheme="minorHAnsi" w:eastAsiaTheme="minorEastAsia" w:hAnsiTheme="minorHAnsi" w:cstheme="minorBidi"/>
              <w:noProof/>
            </w:rPr>
          </w:pPr>
          <w:r>
            <w:fldChar w:fldCharType="begin"/>
          </w:r>
          <w:r>
            <w:rPr>
              <w:rStyle w:val="IndexLink"/>
            </w:rPr>
            <w:instrText xml:space="preserve"> TOC \f \o "1-9" \h</w:instrText>
          </w:r>
          <w:r>
            <w:rPr>
              <w:rStyle w:val="IndexLink"/>
            </w:rPr>
            <w:fldChar w:fldCharType="separate"/>
          </w:r>
          <w:hyperlink w:anchor="_Toc133510557" w:history="1">
            <w:r w:rsidRPr="00835CD8">
              <w:rPr>
                <w:rStyle w:val="Hyperlink"/>
                <w:noProof/>
              </w:rPr>
              <w:t>Contents</w:t>
            </w:r>
            <w:r>
              <w:rPr>
                <w:noProof/>
              </w:rPr>
              <w:tab/>
            </w:r>
            <w:r>
              <w:rPr>
                <w:noProof/>
              </w:rPr>
              <w:fldChar w:fldCharType="begin"/>
            </w:r>
            <w:r>
              <w:rPr>
                <w:noProof/>
              </w:rPr>
              <w:instrText xml:space="preserve"> PAGEREF _Toc133510557 \h </w:instrText>
            </w:r>
            <w:r>
              <w:rPr>
                <w:noProof/>
              </w:rPr>
            </w:r>
            <w:r>
              <w:rPr>
                <w:noProof/>
              </w:rPr>
              <w:fldChar w:fldCharType="separate"/>
            </w:r>
            <w:r>
              <w:rPr>
                <w:noProof/>
              </w:rPr>
              <w:t>1</w:t>
            </w:r>
            <w:r>
              <w:rPr>
                <w:noProof/>
              </w:rPr>
              <w:fldChar w:fldCharType="end"/>
            </w:r>
          </w:hyperlink>
        </w:p>
        <w:p w14:paraId="5E45CB79" w14:textId="5EB13992" w:rsidR="008C6AAD" w:rsidRDefault="00AB4023">
          <w:pPr>
            <w:pStyle w:val="TOC1"/>
            <w:rPr>
              <w:rFonts w:asciiTheme="minorHAnsi" w:eastAsiaTheme="minorEastAsia" w:hAnsiTheme="minorHAnsi" w:cstheme="minorBidi"/>
              <w:noProof/>
            </w:rPr>
          </w:pPr>
          <w:hyperlink w:anchor="_Toc133510558" w:history="1">
            <w:r w:rsidR="008C6AAD" w:rsidRPr="00835CD8">
              <w:rPr>
                <w:rStyle w:val="Hyperlink"/>
                <w:rFonts w:eastAsia="SimSun" w:cs="Times New Roman"/>
                <w:noProof/>
                <w:lang w:eastAsia="zh-CN"/>
              </w:rPr>
              <w:t>1.</w:t>
            </w:r>
            <w:r w:rsidR="008C6AAD" w:rsidRPr="00835CD8">
              <w:rPr>
                <w:rStyle w:val="Hyperlink"/>
                <w:noProof/>
              </w:rPr>
              <w:t xml:space="preserve"> Introduction</w:t>
            </w:r>
            <w:r w:rsidR="008C6AAD">
              <w:rPr>
                <w:noProof/>
              </w:rPr>
              <w:tab/>
            </w:r>
            <w:r w:rsidR="008C6AAD">
              <w:rPr>
                <w:noProof/>
              </w:rPr>
              <w:fldChar w:fldCharType="begin"/>
            </w:r>
            <w:r w:rsidR="008C6AAD">
              <w:rPr>
                <w:noProof/>
              </w:rPr>
              <w:instrText xml:space="preserve"> PAGEREF _Toc133510558 \h </w:instrText>
            </w:r>
            <w:r w:rsidR="008C6AAD">
              <w:rPr>
                <w:noProof/>
              </w:rPr>
            </w:r>
            <w:r w:rsidR="008C6AAD">
              <w:rPr>
                <w:noProof/>
              </w:rPr>
              <w:fldChar w:fldCharType="separate"/>
            </w:r>
            <w:r w:rsidR="008C6AAD">
              <w:rPr>
                <w:noProof/>
              </w:rPr>
              <w:t>2</w:t>
            </w:r>
            <w:r w:rsidR="008C6AAD">
              <w:rPr>
                <w:noProof/>
              </w:rPr>
              <w:fldChar w:fldCharType="end"/>
            </w:r>
          </w:hyperlink>
        </w:p>
        <w:p w14:paraId="369BCE94" w14:textId="52F228A5" w:rsidR="008C6AAD" w:rsidRDefault="00AB4023">
          <w:pPr>
            <w:pStyle w:val="TOC1"/>
            <w:rPr>
              <w:rFonts w:asciiTheme="minorHAnsi" w:eastAsiaTheme="minorEastAsia" w:hAnsiTheme="minorHAnsi" w:cstheme="minorBidi"/>
              <w:noProof/>
            </w:rPr>
          </w:pPr>
          <w:hyperlink w:anchor="_Toc133510559" w:history="1">
            <w:r w:rsidR="008C6AAD" w:rsidRPr="00835CD8">
              <w:rPr>
                <w:rStyle w:val="Hyperlink"/>
                <w:rFonts w:eastAsia="SimSun" w:cs="Times New Roman"/>
                <w:noProof/>
                <w:lang w:eastAsia="zh-CN"/>
              </w:rPr>
              <w:t>2.</w:t>
            </w:r>
            <w:r w:rsidR="008C6AAD" w:rsidRPr="00835CD8">
              <w:rPr>
                <w:rStyle w:val="Hyperlink"/>
                <w:noProof/>
              </w:rPr>
              <w:t xml:space="preserve"> The </w:t>
            </w:r>
            <w:r w:rsidR="008C6AAD" w:rsidRPr="00835CD8">
              <w:rPr>
                <w:rStyle w:val="Hyperlink"/>
                <w:rFonts w:ascii="Courier New" w:hAnsi="Courier New"/>
                <w:noProof/>
              </w:rPr>
              <w:t>glyf</w:t>
            </w:r>
            <w:r w:rsidR="008C6AAD" w:rsidRPr="00835CD8">
              <w:rPr>
                <w:rStyle w:val="Hyperlink"/>
                <w:noProof/>
              </w:rPr>
              <w:t xml:space="preserve"> table: Support Cubic Bézier Curves</w:t>
            </w:r>
            <w:r w:rsidR="008C6AAD">
              <w:rPr>
                <w:noProof/>
              </w:rPr>
              <w:tab/>
            </w:r>
            <w:r w:rsidR="008C6AAD">
              <w:rPr>
                <w:noProof/>
              </w:rPr>
              <w:fldChar w:fldCharType="begin"/>
            </w:r>
            <w:r w:rsidR="008C6AAD">
              <w:rPr>
                <w:noProof/>
              </w:rPr>
              <w:instrText xml:space="preserve"> PAGEREF _Toc133510559 \h </w:instrText>
            </w:r>
            <w:r w:rsidR="008C6AAD">
              <w:rPr>
                <w:noProof/>
              </w:rPr>
            </w:r>
            <w:r w:rsidR="008C6AAD">
              <w:rPr>
                <w:noProof/>
              </w:rPr>
              <w:fldChar w:fldCharType="separate"/>
            </w:r>
            <w:r w:rsidR="008C6AAD">
              <w:rPr>
                <w:noProof/>
              </w:rPr>
              <w:t>2</w:t>
            </w:r>
            <w:r w:rsidR="008C6AAD">
              <w:rPr>
                <w:noProof/>
              </w:rPr>
              <w:fldChar w:fldCharType="end"/>
            </w:r>
          </w:hyperlink>
        </w:p>
        <w:p w14:paraId="1250D3A4" w14:textId="3AA70C86" w:rsidR="008C6AAD" w:rsidRDefault="00AB4023">
          <w:pPr>
            <w:pStyle w:val="TOC2"/>
            <w:rPr>
              <w:rFonts w:asciiTheme="minorHAnsi" w:eastAsiaTheme="minorEastAsia" w:hAnsiTheme="minorHAnsi" w:cstheme="minorBidi"/>
              <w:noProof/>
            </w:rPr>
          </w:pPr>
          <w:hyperlink w:anchor="_Toc133510560" w:history="1">
            <w:r w:rsidR="008C6AAD" w:rsidRPr="00835CD8">
              <w:rPr>
                <w:rStyle w:val="Hyperlink"/>
                <w:rFonts w:eastAsia="SimSun" w:cs="Times New Roman"/>
                <w:b/>
                <w:noProof/>
                <w:lang w:eastAsia="zh-CN"/>
              </w:rPr>
              <w:t>2.1.</w:t>
            </w:r>
            <w:r w:rsidR="008C6AAD" w:rsidRPr="00835CD8">
              <w:rPr>
                <w:rStyle w:val="Hyperlink"/>
                <w:noProof/>
              </w:rPr>
              <w:t xml:space="preserve"> Specification Change</w:t>
            </w:r>
            <w:r w:rsidR="008C6AAD">
              <w:rPr>
                <w:noProof/>
              </w:rPr>
              <w:tab/>
            </w:r>
            <w:r w:rsidR="008C6AAD">
              <w:rPr>
                <w:noProof/>
              </w:rPr>
              <w:fldChar w:fldCharType="begin"/>
            </w:r>
            <w:r w:rsidR="008C6AAD">
              <w:rPr>
                <w:noProof/>
              </w:rPr>
              <w:instrText xml:space="preserve"> PAGEREF _Toc133510560 \h </w:instrText>
            </w:r>
            <w:r w:rsidR="008C6AAD">
              <w:rPr>
                <w:noProof/>
              </w:rPr>
            </w:r>
            <w:r w:rsidR="008C6AAD">
              <w:rPr>
                <w:noProof/>
              </w:rPr>
              <w:fldChar w:fldCharType="separate"/>
            </w:r>
            <w:r w:rsidR="008C6AAD">
              <w:rPr>
                <w:noProof/>
              </w:rPr>
              <w:t>2</w:t>
            </w:r>
            <w:r w:rsidR="008C6AAD">
              <w:rPr>
                <w:noProof/>
              </w:rPr>
              <w:fldChar w:fldCharType="end"/>
            </w:r>
          </w:hyperlink>
        </w:p>
        <w:p w14:paraId="41D4062E" w14:textId="50F74255" w:rsidR="008C6AAD" w:rsidRDefault="00AB4023">
          <w:pPr>
            <w:pStyle w:val="TOC2"/>
            <w:rPr>
              <w:rFonts w:asciiTheme="minorHAnsi" w:eastAsiaTheme="minorEastAsia" w:hAnsiTheme="minorHAnsi" w:cstheme="minorBidi"/>
              <w:noProof/>
            </w:rPr>
          </w:pPr>
          <w:hyperlink w:anchor="_Toc133510561" w:history="1">
            <w:r w:rsidR="008C6AAD" w:rsidRPr="00835CD8">
              <w:rPr>
                <w:rStyle w:val="Hyperlink"/>
                <w:rFonts w:eastAsia="SimSun" w:cs="Times New Roman"/>
                <w:b/>
                <w:noProof/>
                <w:lang w:eastAsia="zh-CN"/>
              </w:rPr>
              <w:t>2.2.</w:t>
            </w:r>
            <w:r w:rsidR="008C6AAD" w:rsidRPr="00835CD8">
              <w:rPr>
                <w:rStyle w:val="Hyperlink"/>
                <w:noProof/>
              </w:rPr>
              <w:t xml:space="preserve"> Processing</w:t>
            </w:r>
            <w:r w:rsidR="008C6AAD">
              <w:rPr>
                <w:noProof/>
              </w:rPr>
              <w:tab/>
            </w:r>
            <w:r w:rsidR="008C6AAD">
              <w:rPr>
                <w:noProof/>
              </w:rPr>
              <w:fldChar w:fldCharType="begin"/>
            </w:r>
            <w:r w:rsidR="008C6AAD">
              <w:rPr>
                <w:noProof/>
              </w:rPr>
              <w:instrText xml:space="preserve"> PAGEREF _Toc133510561 \h </w:instrText>
            </w:r>
            <w:r w:rsidR="008C6AAD">
              <w:rPr>
                <w:noProof/>
              </w:rPr>
            </w:r>
            <w:r w:rsidR="008C6AAD">
              <w:rPr>
                <w:noProof/>
              </w:rPr>
              <w:fldChar w:fldCharType="separate"/>
            </w:r>
            <w:r w:rsidR="008C6AAD">
              <w:rPr>
                <w:noProof/>
              </w:rPr>
              <w:t>3</w:t>
            </w:r>
            <w:r w:rsidR="008C6AAD">
              <w:rPr>
                <w:noProof/>
              </w:rPr>
              <w:fldChar w:fldCharType="end"/>
            </w:r>
          </w:hyperlink>
        </w:p>
        <w:p w14:paraId="7DFDF71D" w14:textId="173333E2" w:rsidR="008C6AAD" w:rsidRDefault="00AB4023">
          <w:pPr>
            <w:pStyle w:val="TOC1"/>
            <w:rPr>
              <w:rFonts w:asciiTheme="minorHAnsi" w:eastAsiaTheme="minorEastAsia" w:hAnsiTheme="minorHAnsi" w:cstheme="minorBidi"/>
              <w:noProof/>
            </w:rPr>
          </w:pPr>
          <w:hyperlink w:anchor="_Toc133510562" w:history="1">
            <w:r w:rsidR="008C6AAD" w:rsidRPr="00835CD8">
              <w:rPr>
                <w:rStyle w:val="Hyperlink"/>
                <w:rFonts w:eastAsia="SimSun" w:cs="Times New Roman"/>
                <w:noProof/>
                <w:lang w:eastAsia="zh-CN"/>
              </w:rPr>
              <w:t>3.</w:t>
            </w:r>
            <w:r w:rsidR="008C6AAD" w:rsidRPr="00835CD8">
              <w:rPr>
                <w:rStyle w:val="Hyperlink"/>
                <w:noProof/>
              </w:rPr>
              <w:t xml:space="preserve"> The glyf table: Variable Composites / Components</w:t>
            </w:r>
            <w:r w:rsidR="008C6AAD">
              <w:rPr>
                <w:noProof/>
              </w:rPr>
              <w:tab/>
            </w:r>
            <w:r w:rsidR="008C6AAD">
              <w:rPr>
                <w:noProof/>
              </w:rPr>
              <w:fldChar w:fldCharType="begin"/>
            </w:r>
            <w:r w:rsidR="008C6AAD">
              <w:rPr>
                <w:noProof/>
              </w:rPr>
              <w:instrText xml:space="preserve"> PAGEREF _Toc133510562 \h </w:instrText>
            </w:r>
            <w:r w:rsidR="008C6AAD">
              <w:rPr>
                <w:noProof/>
              </w:rPr>
            </w:r>
            <w:r w:rsidR="008C6AAD">
              <w:rPr>
                <w:noProof/>
              </w:rPr>
              <w:fldChar w:fldCharType="separate"/>
            </w:r>
            <w:r w:rsidR="008C6AAD">
              <w:rPr>
                <w:noProof/>
              </w:rPr>
              <w:t>3</w:t>
            </w:r>
            <w:r w:rsidR="008C6AAD">
              <w:rPr>
                <w:noProof/>
              </w:rPr>
              <w:fldChar w:fldCharType="end"/>
            </w:r>
          </w:hyperlink>
        </w:p>
        <w:p w14:paraId="12FDFCAA" w14:textId="7843AF39" w:rsidR="008C6AAD" w:rsidRDefault="00AB4023">
          <w:pPr>
            <w:pStyle w:val="TOC2"/>
            <w:rPr>
              <w:rFonts w:asciiTheme="minorHAnsi" w:eastAsiaTheme="minorEastAsia" w:hAnsiTheme="minorHAnsi" w:cstheme="minorBidi"/>
              <w:noProof/>
            </w:rPr>
          </w:pPr>
          <w:hyperlink w:anchor="_Toc133510563" w:history="1">
            <w:r w:rsidR="008C6AAD" w:rsidRPr="00835CD8">
              <w:rPr>
                <w:rStyle w:val="Hyperlink"/>
                <w:rFonts w:eastAsia="SimSun" w:cs="Times New Roman"/>
                <w:b/>
                <w:noProof/>
                <w:lang w:eastAsia="zh-CN"/>
              </w:rPr>
              <w:t>3.1.</w:t>
            </w:r>
            <w:r w:rsidR="008C6AAD" w:rsidRPr="00835CD8">
              <w:rPr>
                <w:rStyle w:val="Hyperlink"/>
                <w:noProof/>
              </w:rPr>
              <w:t xml:space="preserve"> Variable Composite Description</w:t>
            </w:r>
            <w:r w:rsidR="008C6AAD">
              <w:rPr>
                <w:noProof/>
              </w:rPr>
              <w:tab/>
            </w:r>
            <w:r w:rsidR="008C6AAD">
              <w:rPr>
                <w:noProof/>
              </w:rPr>
              <w:fldChar w:fldCharType="begin"/>
            </w:r>
            <w:r w:rsidR="008C6AAD">
              <w:rPr>
                <w:noProof/>
              </w:rPr>
              <w:instrText xml:space="preserve"> PAGEREF _Toc133510563 \h </w:instrText>
            </w:r>
            <w:r w:rsidR="008C6AAD">
              <w:rPr>
                <w:noProof/>
              </w:rPr>
            </w:r>
            <w:r w:rsidR="008C6AAD">
              <w:rPr>
                <w:noProof/>
              </w:rPr>
              <w:fldChar w:fldCharType="separate"/>
            </w:r>
            <w:r w:rsidR="008C6AAD">
              <w:rPr>
                <w:noProof/>
              </w:rPr>
              <w:t>3</w:t>
            </w:r>
            <w:r w:rsidR="008C6AAD">
              <w:rPr>
                <w:noProof/>
              </w:rPr>
              <w:fldChar w:fldCharType="end"/>
            </w:r>
          </w:hyperlink>
        </w:p>
        <w:p w14:paraId="34D2B33E" w14:textId="3DCCDD51" w:rsidR="008C6AAD" w:rsidRDefault="00AB4023">
          <w:pPr>
            <w:pStyle w:val="TOC2"/>
            <w:rPr>
              <w:rFonts w:asciiTheme="minorHAnsi" w:eastAsiaTheme="minorEastAsia" w:hAnsiTheme="minorHAnsi" w:cstheme="minorBidi"/>
              <w:noProof/>
            </w:rPr>
          </w:pPr>
          <w:hyperlink w:anchor="_Toc133510564" w:history="1">
            <w:r w:rsidR="008C6AAD" w:rsidRPr="00835CD8">
              <w:rPr>
                <w:rStyle w:val="Hyperlink"/>
                <w:rFonts w:eastAsia="SimSun" w:cs="Times New Roman"/>
                <w:b/>
                <w:noProof/>
                <w:lang w:eastAsia="zh-CN"/>
              </w:rPr>
              <w:t>3.2.</w:t>
            </w:r>
            <w:r w:rsidR="008C6AAD" w:rsidRPr="00835CD8">
              <w:rPr>
                <w:rStyle w:val="Hyperlink"/>
                <w:noProof/>
              </w:rPr>
              <w:t xml:space="preserve"> Variable Component Record</w:t>
            </w:r>
            <w:r w:rsidR="008C6AAD">
              <w:rPr>
                <w:noProof/>
              </w:rPr>
              <w:tab/>
            </w:r>
            <w:r w:rsidR="008C6AAD">
              <w:rPr>
                <w:noProof/>
              </w:rPr>
              <w:fldChar w:fldCharType="begin"/>
            </w:r>
            <w:r w:rsidR="008C6AAD">
              <w:rPr>
                <w:noProof/>
              </w:rPr>
              <w:instrText xml:space="preserve"> PAGEREF _Toc133510564 \h </w:instrText>
            </w:r>
            <w:r w:rsidR="008C6AAD">
              <w:rPr>
                <w:noProof/>
              </w:rPr>
            </w:r>
            <w:r w:rsidR="008C6AAD">
              <w:rPr>
                <w:noProof/>
              </w:rPr>
              <w:fldChar w:fldCharType="separate"/>
            </w:r>
            <w:r w:rsidR="008C6AAD">
              <w:rPr>
                <w:noProof/>
              </w:rPr>
              <w:t>4</w:t>
            </w:r>
            <w:r w:rsidR="008C6AAD">
              <w:rPr>
                <w:noProof/>
              </w:rPr>
              <w:fldChar w:fldCharType="end"/>
            </w:r>
          </w:hyperlink>
        </w:p>
        <w:p w14:paraId="12330ED1" w14:textId="2E3071D0" w:rsidR="008C6AAD" w:rsidRDefault="00AB4023">
          <w:pPr>
            <w:pStyle w:val="TOC2"/>
            <w:rPr>
              <w:rFonts w:asciiTheme="minorHAnsi" w:eastAsiaTheme="minorEastAsia" w:hAnsiTheme="minorHAnsi" w:cstheme="minorBidi"/>
              <w:noProof/>
            </w:rPr>
          </w:pPr>
          <w:hyperlink w:anchor="_Toc133510565" w:history="1">
            <w:r w:rsidR="008C6AAD" w:rsidRPr="00835CD8">
              <w:rPr>
                <w:rStyle w:val="Hyperlink"/>
                <w:rFonts w:eastAsia="SimSun" w:cs="Times New Roman"/>
                <w:b/>
                <w:noProof/>
                <w:lang w:eastAsia="zh-CN"/>
              </w:rPr>
              <w:t>3.3.</w:t>
            </w:r>
            <w:r w:rsidR="008C6AAD" w:rsidRPr="00835CD8">
              <w:rPr>
                <w:rStyle w:val="Hyperlink"/>
                <w:noProof/>
              </w:rPr>
              <w:t xml:space="preserve"> Variable Component Transformation</w:t>
            </w:r>
            <w:r w:rsidR="008C6AAD">
              <w:rPr>
                <w:noProof/>
              </w:rPr>
              <w:tab/>
            </w:r>
            <w:r w:rsidR="008C6AAD">
              <w:rPr>
                <w:noProof/>
              </w:rPr>
              <w:fldChar w:fldCharType="begin"/>
            </w:r>
            <w:r w:rsidR="008C6AAD">
              <w:rPr>
                <w:noProof/>
              </w:rPr>
              <w:instrText xml:space="preserve"> PAGEREF _Toc133510565 \h </w:instrText>
            </w:r>
            <w:r w:rsidR="008C6AAD">
              <w:rPr>
                <w:noProof/>
              </w:rPr>
            </w:r>
            <w:r w:rsidR="008C6AAD">
              <w:rPr>
                <w:noProof/>
              </w:rPr>
              <w:fldChar w:fldCharType="separate"/>
            </w:r>
            <w:r w:rsidR="008C6AAD">
              <w:rPr>
                <w:noProof/>
              </w:rPr>
              <w:t>4</w:t>
            </w:r>
            <w:r w:rsidR="008C6AAD">
              <w:rPr>
                <w:noProof/>
              </w:rPr>
              <w:fldChar w:fldCharType="end"/>
            </w:r>
          </w:hyperlink>
        </w:p>
        <w:p w14:paraId="4BCC31BB" w14:textId="48C6BD12" w:rsidR="008C6AAD" w:rsidRDefault="00AB4023">
          <w:pPr>
            <w:pStyle w:val="TOC3"/>
            <w:rPr>
              <w:rFonts w:asciiTheme="minorHAnsi" w:eastAsiaTheme="minorEastAsia" w:hAnsiTheme="minorHAnsi" w:cstheme="minorBidi"/>
              <w:noProof/>
            </w:rPr>
          </w:pPr>
          <w:hyperlink w:anchor="_Toc133510566" w:history="1">
            <w:r w:rsidR="008C6AAD" w:rsidRPr="00835CD8">
              <w:rPr>
                <w:rStyle w:val="Hyperlink"/>
                <w:rFonts w:eastAsia="SimSun" w:cs="Times New Roman"/>
                <w:b/>
                <w:noProof/>
                <w:lang w:eastAsia="zh-CN"/>
              </w:rPr>
              <w:t>3.3.1.</w:t>
            </w:r>
            <w:r w:rsidR="008C6AAD" w:rsidRPr="00835CD8">
              <w:rPr>
                <w:rStyle w:val="Hyperlink"/>
                <w:noProof/>
              </w:rPr>
              <w:t xml:space="preserve"> Variable Component Flags</w:t>
            </w:r>
            <w:r w:rsidR="008C6AAD">
              <w:rPr>
                <w:noProof/>
              </w:rPr>
              <w:tab/>
            </w:r>
            <w:r w:rsidR="008C6AAD">
              <w:rPr>
                <w:noProof/>
              </w:rPr>
              <w:fldChar w:fldCharType="begin"/>
            </w:r>
            <w:r w:rsidR="008C6AAD">
              <w:rPr>
                <w:noProof/>
              </w:rPr>
              <w:instrText xml:space="preserve"> PAGEREF _Toc133510566 \h </w:instrText>
            </w:r>
            <w:r w:rsidR="008C6AAD">
              <w:rPr>
                <w:noProof/>
              </w:rPr>
            </w:r>
            <w:r w:rsidR="008C6AAD">
              <w:rPr>
                <w:noProof/>
              </w:rPr>
              <w:fldChar w:fldCharType="separate"/>
            </w:r>
            <w:r w:rsidR="008C6AAD">
              <w:rPr>
                <w:noProof/>
              </w:rPr>
              <w:t>5</w:t>
            </w:r>
            <w:r w:rsidR="008C6AAD">
              <w:rPr>
                <w:noProof/>
              </w:rPr>
              <w:fldChar w:fldCharType="end"/>
            </w:r>
          </w:hyperlink>
        </w:p>
        <w:p w14:paraId="739CA98C" w14:textId="2BFADD2F" w:rsidR="008C6AAD" w:rsidRDefault="00AB4023">
          <w:pPr>
            <w:pStyle w:val="TOC2"/>
            <w:rPr>
              <w:rFonts w:asciiTheme="minorHAnsi" w:eastAsiaTheme="minorEastAsia" w:hAnsiTheme="minorHAnsi" w:cstheme="minorBidi"/>
              <w:noProof/>
            </w:rPr>
          </w:pPr>
          <w:hyperlink w:anchor="_Toc133510567" w:history="1">
            <w:r w:rsidR="008C6AAD" w:rsidRPr="00835CD8">
              <w:rPr>
                <w:rStyle w:val="Hyperlink"/>
                <w:rFonts w:eastAsia="SimSun" w:cs="Times New Roman"/>
                <w:b/>
                <w:noProof/>
                <w:lang w:eastAsia="zh-CN"/>
              </w:rPr>
              <w:t>3.4.</w:t>
            </w:r>
            <w:r w:rsidR="008C6AAD" w:rsidRPr="00835CD8">
              <w:rPr>
                <w:rStyle w:val="Hyperlink"/>
                <w:noProof/>
              </w:rPr>
              <w:t xml:space="preserve"> Processing</w:t>
            </w:r>
            <w:r w:rsidR="008C6AAD">
              <w:rPr>
                <w:noProof/>
              </w:rPr>
              <w:tab/>
            </w:r>
            <w:r w:rsidR="008C6AAD">
              <w:rPr>
                <w:noProof/>
              </w:rPr>
              <w:fldChar w:fldCharType="begin"/>
            </w:r>
            <w:r w:rsidR="008C6AAD">
              <w:rPr>
                <w:noProof/>
              </w:rPr>
              <w:instrText xml:space="preserve"> PAGEREF _Toc133510567 \h </w:instrText>
            </w:r>
            <w:r w:rsidR="008C6AAD">
              <w:rPr>
                <w:noProof/>
              </w:rPr>
            </w:r>
            <w:r w:rsidR="008C6AAD">
              <w:rPr>
                <w:noProof/>
              </w:rPr>
              <w:fldChar w:fldCharType="separate"/>
            </w:r>
            <w:r w:rsidR="008C6AAD">
              <w:rPr>
                <w:noProof/>
              </w:rPr>
              <w:t>5</w:t>
            </w:r>
            <w:r w:rsidR="008C6AAD">
              <w:rPr>
                <w:noProof/>
              </w:rPr>
              <w:fldChar w:fldCharType="end"/>
            </w:r>
          </w:hyperlink>
        </w:p>
        <w:p w14:paraId="5C215F29" w14:textId="438FA54A" w:rsidR="008C6AAD" w:rsidRDefault="00AB4023">
          <w:pPr>
            <w:pStyle w:val="TOC1"/>
            <w:rPr>
              <w:rFonts w:asciiTheme="minorHAnsi" w:eastAsiaTheme="minorEastAsia" w:hAnsiTheme="minorHAnsi" w:cstheme="minorBidi"/>
              <w:noProof/>
            </w:rPr>
          </w:pPr>
          <w:hyperlink w:anchor="_Toc133510568" w:history="1">
            <w:r w:rsidR="008C6AAD" w:rsidRPr="00835CD8">
              <w:rPr>
                <w:rStyle w:val="Hyperlink"/>
                <w:rFonts w:eastAsia="SimSun" w:cs="Times New Roman"/>
                <w:noProof/>
                <w:lang w:eastAsia="zh-CN"/>
              </w:rPr>
              <w:t>4.</w:t>
            </w:r>
            <w:r w:rsidR="008C6AAD" w:rsidRPr="00835CD8">
              <w:rPr>
                <w:rStyle w:val="Hyperlink"/>
                <w:noProof/>
              </w:rPr>
              <w:t xml:space="preserve"> Increased capacity: support more than 65535 glyphs in a font.</w:t>
            </w:r>
            <w:r w:rsidR="008C6AAD">
              <w:rPr>
                <w:noProof/>
              </w:rPr>
              <w:tab/>
            </w:r>
            <w:r w:rsidR="008C6AAD">
              <w:rPr>
                <w:noProof/>
              </w:rPr>
              <w:fldChar w:fldCharType="begin"/>
            </w:r>
            <w:r w:rsidR="008C6AAD">
              <w:rPr>
                <w:noProof/>
              </w:rPr>
              <w:instrText xml:space="preserve"> PAGEREF _Toc133510568 \h </w:instrText>
            </w:r>
            <w:r w:rsidR="008C6AAD">
              <w:rPr>
                <w:noProof/>
              </w:rPr>
            </w:r>
            <w:r w:rsidR="008C6AAD">
              <w:rPr>
                <w:noProof/>
              </w:rPr>
              <w:fldChar w:fldCharType="separate"/>
            </w:r>
            <w:r w:rsidR="008C6AAD">
              <w:rPr>
                <w:noProof/>
              </w:rPr>
              <w:t>6</w:t>
            </w:r>
            <w:r w:rsidR="008C6AAD">
              <w:rPr>
                <w:noProof/>
              </w:rPr>
              <w:fldChar w:fldCharType="end"/>
            </w:r>
          </w:hyperlink>
        </w:p>
        <w:p w14:paraId="074C991D" w14:textId="5EC076E8" w:rsidR="008C6AAD" w:rsidRDefault="00AB4023">
          <w:pPr>
            <w:pStyle w:val="TOC2"/>
            <w:rPr>
              <w:rFonts w:asciiTheme="minorHAnsi" w:eastAsiaTheme="minorEastAsia" w:hAnsiTheme="minorHAnsi" w:cstheme="minorBidi"/>
              <w:noProof/>
            </w:rPr>
          </w:pPr>
          <w:hyperlink w:anchor="_Toc133510569" w:history="1">
            <w:r w:rsidR="008C6AAD" w:rsidRPr="00835CD8">
              <w:rPr>
                <w:rStyle w:val="Hyperlink"/>
                <w:rFonts w:eastAsia="SimSun" w:cs="Times New Roman"/>
                <w:b/>
                <w:noProof/>
                <w:lang w:eastAsia="zh-CN"/>
              </w:rPr>
              <w:t>4.1.</w:t>
            </w:r>
            <w:r w:rsidR="008C6AAD" w:rsidRPr="00835CD8">
              <w:rPr>
                <w:rStyle w:val="Hyperlink"/>
                <w:noProof/>
              </w:rPr>
              <w:t xml:space="preserve"> Per-table changes</w:t>
            </w:r>
            <w:r w:rsidR="008C6AAD">
              <w:rPr>
                <w:noProof/>
              </w:rPr>
              <w:tab/>
            </w:r>
            <w:r w:rsidR="008C6AAD">
              <w:rPr>
                <w:noProof/>
              </w:rPr>
              <w:fldChar w:fldCharType="begin"/>
            </w:r>
            <w:r w:rsidR="008C6AAD">
              <w:rPr>
                <w:noProof/>
              </w:rPr>
              <w:instrText xml:space="preserve"> PAGEREF _Toc133510569 \h </w:instrText>
            </w:r>
            <w:r w:rsidR="008C6AAD">
              <w:rPr>
                <w:noProof/>
              </w:rPr>
            </w:r>
            <w:r w:rsidR="008C6AAD">
              <w:rPr>
                <w:noProof/>
              </w:rPr>
              <w:fldChar w:fldCharType="separate"/>
            </w:r>
            <w:r w:rsidR="008C6AAD">
              <w:rPr>
                <w:noProof/>
              </w:rPr>
              <w:t>6</w:t>
            </w:r>
            <w:r w:rsidR="008C6AAD">
              <w:rPr>
                <w:noProof/>
              </w:rPr>
              <w:fldChar w:fldCharType="end"/>
            </w:r>
          </w:hyperlink>
        </w:p>
        <w:p w14:paraId="209AB29F" w14:textId="28C062CC" w:rsidR="008C6AAD" w:rsidRDefault="00AB4023">
          <w:pPr>
            <w:pStyle w:val="TOC3"/>
            <w:rPr>
              <w:rFonts w:asciiTheme="minorHAnsi" w:eastAsiaTheme="minorEastAsia" w:hAnsiTheme="minorHAnsi" w:cstheme="minorBidi"/>
              <w:noProof/>
            </w:rPr>
          </w:pPr>
          <w:hyperlink w:anchor="_Toc133510570" w:history="1">
            <w:r w:rsidR="008C6AAD" w:rsidRPr="00835CD8">
              <w:rPr>
                <w:rStyle w:val="Hyperlink"/>
                <w:rFonts w:eastAsia="SimSun" w:cs="Times New Roman"/>
                <w:b/>
                <w:noProof/>
                <w:lang w:eastAsia="zh-CN"/>
              </w:rPr>
              <w:t>4.1.1.</w:t>
            </w:r>
            <w:r w:rsidR="008C6AAD" w:rsidRPr="00835CD8">
              <w:rPr>
                <w:rStyle w:val="Hyperlink"/>
                <w:rFonts w:ascii="Liberation Mono" w:eastAsia="Liberation Mono" w:hAnsi="Liberation Mono" w:cs="Liberation Mono"/>
                <w:noProof/>
              </w:rPr>
              <w:t xml:space="preserve"> maxp</w:t>
            </w:r>
            <w:r w:rsidR="008C6AAD" w:rsidRPr="00835CD8">
              <w:rPr>
                <w:rStyle w:val="Hyperlink"/>
                <w:noProof/>
              </w:rPr>
              <w:t xml:space="preserve"> table</w:t>
            </w:r>
            <w:r w:rsidR="008C6AAD">
              <w:rPr>
                <w:noProof/>
              </w:rPr>
              <w:tab/>
            </w:r>
            <w:r w:rsidR="008C6AAD">
              <w:rPr>
                <w:noProof/>
              </w:rPr>
              <w:fldChar w:fldCharType="begin"/>
            </w:r>
            <w:r w:rsidR="008C6AAD">
              <w:rPr>
                <w:noProof/>
              </w:rPr>
              <w:instrText xml:space="preserve"> PAGEREF _Toc133510570 \h </w:instrText>
            </w:r>
            <w:r w:rsidR="008C6AAD">
              <w:rPr>
                <w:noProof/>
              </w:rPr>
            </w:r>
            <w:r w:rsidR="008C6AAD">
              <w:rPr>
                <w:noProof/>
              </w:rPr>
              <w:fldChar w:fldCharType="separate"/>
            </w:r>
            <w:r w:rsidR="008C6AAD">
              <w:rPr>
                <w:noProof/>
              </w:rPr>
              <w:t>6</w:t>
            </w:r>
            <w:r w:rsidR="008C6AAD">
              <w:rPr>
                <w:noProof/>
              </w:rPr>
              <w:fldChar w:fldCharType="end"/>
            </w:r>
          </w:hyperlink>
        </w:p>
        <w:p w14:paraId="69C3435E" w14:textId="57BCBDA4" w:rsidR="008C6AAD" w:rsidRDefault="00AB4023">
          <w:pPr>
            <w:pStyle w:val="TOC3"/>
            <w:rPr>
              <w:rFonts w:asciiTheme="minorHAnsi" w:eastAsiaTheme="minorEastAsia" w:hAnsiTheme="minorHAnsi" w:cstheme="minorBidi"/>
              <w:noProof/>
            </w:rPr>
          </w:pPr>
          <w:hyperlink w:anchor="_Toc133510571" w:history="1">
            <w:r w:rsidR="008C6AAD" w:rsidRPr="00835CD8">
              <w:rPr>
                <w:rStyle w:val="Hyperlink"/>
                <w:rFonts w:eastAsia="SimSun" w:cs="Times New Roman"/>
                <w:b/>
                <w:noProof/>
                <w:lang w:eastAsia="zh-CN"/>
              </w:rPr>
              <w:t>4.1.2.</w:t>
            </w:r>
            <w:r w:rsidR="008C6AAD" w:rsidRPr="00835CD8">
              <w:rPr>
                <w:rStyle w:val="Hyperlink"/>
                <w:rFonts w:ascii="Liberation Mono" w:eastAsia="Liberation Mono" w:hAnsi="Liberation Mono" w:cs="Liberation Mono"/>
                <w:noProof/>
              </w:rPr>
              <w:t xml:space="preserve"> loca</w:t>
            </w:r>
            <w:r w:rsidR="008C6AAD" w:rsidRPr="00835CD8">
              <w:rPr>
                <w:rStyle w:val="Hyperlink"/>
                <w:noProof/>
              </w:rPr>
              <w:t xml:space="preserve"> / </w:t>
            </w:r>
            <w:r w:rsidR="008C6AAD" w:rsidRPr="00835CD8">
              <w:rPr>
                <w:rStyle w:val="Hyperlink"/>
                <w:rFonts w:ascii="Liberation Mono" w:eastAsia="Liberation Mono" w:hAnsi="Liberation Mono" w:cs="Liberation Mono"/>
                <w:noProof/>
              </w:rPr>
              <w:t>glyf</w:t>
            </w:r>
            <w:r w:rsidR="008C6AAD" w:rsidRPr="00835CD8">
              <w:rPr>
                <w:rStyle w:val="Hyperlink"/>
                <w:noProof/>
              </w:rPr>
              <w:t xml:space="preserve"> tables</w:t>
            </w:r>
            <w:r w:rsidR="008C6AAD">
              <w:rPr>
                <w:noProof/>
              </w:rPr>
              <w:tab/>
            </w:r>
            <w:r w:rsidR="008C6AAD">
              <w:rPr>
                <w:noProof/>
              </w:rPr>
              <w:fldChar w:fldCharType="begin"/>
            </w:r>
            <w:r w:rsidR="008C6AAD">
              <w:rPr>
                <w:noProof/>
              </w:rPr>
              <w:instrText xml:space="preserve"> PAGEREF _Toc133510571 \h </w:instrText>
            </w:r>
            <w:r w:rsidR="008C6AAD">
              <w:rPr>
                <w:noProof/>
              </w:rPr>
            </w:r>
            <w:r w:rsidR="008C6AAD">
              <w:rPr>
                <w:noProof/>
              </w:rPr>
              <w:fldChar w:fldCharType="separate"/>
            </w:r>
            <w:r w:rsidR="008C6AAD">
              <w:rPr>
                <w:noProof/>
              </w:rPr>
              <w:t>6</w:t>
            </w:r>
            <w:r w:rsidR="008C6AAD">
              <w:rPr>
                <w:noProof/>
              </w:rPr>
              <w:fldChar w:fldCharType="end"/>
            </w:r>
          </w:hyperlink>
        </w:p>
        <w:p w14:paraId="02FC638A" w14:textId="014ADB59" w:rsidR="008C6AAD" w:rsidRDefault="00AB4023">
          <w:pPr>
            <w:pStyle w:val="TOC4"/>
            <w:rPr>
              <w:rFonts w:asciiTheme="minorHAnsi" w:eastAsiaTheme="minorEastAsia" w:hAnsiTheme="minorHAnsi" w:cstheme="minorBidi"/>
              <w:noProof/>
            </w:rPr>
          </w:pPr>
          <w:hyperlink w:anchor="_Toc133510572" w:history="1">
            <w:r w:rsidR="008C6AAD" w:rsidRPr="00835CD8">
              <w:rPr>
                <w:rStyle w:val="Hyperlink"/>
                <w:rFonts w:eastAsia="SimSun" w:cs="Times New Roman"/>
                <w:b/>
                <w:noProof/>
                <w:lang w:eastAsia="zh-CN"/>
              </w:rPr>
              <w:t>4.1.2.1.</w:t>
            </w:r>
            <w:r w:rsidR="008C6AAD" w:rsidRPr="00835CD8">
              <w:rPr>
                <w:rStyle w:val="Hyperlink"/>
                <w:noProof/>
              </w:rPr>
              <w:t xml:space="preserve"> Composite glyphs</w:t>
            </w:r>
            <w:r w:rsidR="008C6AAD">
              <w:rPr>
                <w:noProof/>
              </w:rPr>
              <w:tab/>
            </w:r>
            <w:r w:rsidR="008C6AAD">
              <w:rPr>
                <w:noProof/>
              </w:rPr>
              <w:fldChar w:fldCharType="begin"/>
            </w:r>
            <w:r w:rsidR="008C6AAD">
              <w:rPr>
                <w:noProof/>
              </w:rPr>
              <w:instrText xml:space="preserve"> PAGEREF _Toc133510572 \h </w:instrText>
            </w:r>
            <w:r w:rsidR="008C6AAD">
              <w:rPr>
                <w:noProof/>
              </w:rPr>
            </w:r>
            <w:r w:rsidR="008C6AAD">
              <w:rPr>
                <w:noProof/>
              </w:rPr>
              <w:fldChar w:fldCharType="separate"/>
            </w:r>
            <w:r w:rsidR="008C6AAD">
              <w:rPr>
                <w:noProof/>
              </w:rPr>
              <w:t>7</w:t>
            </w:r>
            <w:r w:rsidR="008C6AAD">
              <w:rPr>
                <w:noProof/>
              </w:rPr>
              <w:fldChar w:fldCharType="end"/>
            </w:r>
          </w:hyperlink>
        </w:p>
        <w:p w14:paraId="27835850" w14:textId="1AC93269" w:rsidR="008C6AAD" w:rsidRDefault="00AB4023">
          <w:pPr>
            <w:pStyle w:val="TOC3"/>
            <w:rPr>
              <w:rFonts w:asciiTheme="minorHAnsi" w:eastAsiaTheme="minorEastAsia" w:hAnsiTheme="minorHAnsi" w:cstheme="minorBidi"/>
              <w:noProof/>
            </w:rPr>
          </w:pPr>
          <w:hyperlink w:anchor="_Toc133510573" w:history="1">
            <w:r w:rsidR="008C6AAD" w:rsidRPr="00835CD8">
              <w:rPr>
                <w:rStyle w:val="Hyperlink"/>
                <w:rFonts w:eastAsia="SimSun" w:cs="Times New Roman"/>
                <w:b/>
                <w:noProof/>
                <w:lang w:eastAsia="zh-CN"/>
              </w:rPr>
              <w:t>4.1.3.</w:t>
            </w:r>
            <w:r w:rsidR="008C6AAD" w:rsidRPr="00835CD8">
              <w:rPr>
                <w:rStyle w:val="Hyperlink"/>
                <w:rFonts w:ascii="Courier New" w:eastAsia="Liberation Mono" w:hAnsi="Courier New" w:cs="Liberation Mono"/>
                <w:noProof/>
                <w:lang w:eastAsia="zh-CN"/>
              </w:rPr>
              <w:t xml:space="preserve"> gvar</w:t>
            </w:r>
            <w:r w:rsidR="008C6AAD" w:rsidRPr="00835CD8">
              <w:rPr>
                <w:rStyle w:val="Hyperlink"/>
                <w:noProof/>
                <w:lang w:eastAsia="zh-CN"/>
              </w:rPr>
              <w:t xml:space="preserve"> table</w:t>
            </w:r>
            <w:r w:rsidR="008C6AAD">
              <w:rPr>
                <w:noProof/>
              </w:rPr>
              <w:tab/>
            </w:r>
            <w:r w:rsidR="008C6AAD">
              <w:rPr>
                <w:noProof/>
              </w:rPr>
              <w:fldChar w:fldCharType="begin"/>
            </w:r>
            <w:r w:rsidR="008C6AAD">
              <w:rPr>
                <w:noProof/>
              </w:rPr>
              <w:instrText xml:space="preserve"> PAGEREF _Toc133510573 \h </w:instrText>
            </w:r>
            <w:r w:rsidR="008C6AAD">
              <w:rPr>
                <w:noProof/>
              </w:rPr>
            </w:r>
            <w:r w:rsidR="008C6AAD">
              <w:rPr>
                <w:noProof/>
              </w:rPr>
              <w:fldChar w:fldCharType="separate"/>
            </w:r>
            <w:r w:rsidR="008C6AAD">
              <w:rPr>
                <w:noProof/>
              </w:rPr>
              <w:t>7</w:t>
            </w:r>
            <w:r w:rsidR="008C6AAD">
              <w:rPr>
                <w:noProof/>
              </w:rPr>
              <w:fldChar w:fldCharType="end"/>
            </w:r>
          </w:hyperlink>
        </w:p>
        <w:p w14:paraId="74DFAADC" w14:textId="0334A6CA" w:rsidR="008C6AAD" w:rsidRDefault="00AB4023">
          <w:pPr>
            <w:pStyle w:val="TOC3"/>
            <w:rPr>
              <w:rFonts w:asciiTheme="minorHAnsi" w:eastAsiaTheme="minorEastAsia" w:hAnsiTheme="minorHAnsi" w:cstheme="minorBidi"/>
              <w:noProof/>
            </w:rPr>
          </w:pPr>
          <w:hyperlink w:anchor="_Toc133510574" w:history="1">
            <w:r w:rsidR="008C6AAD" w:rsidRPr="00835CD8">
              <w:rPr>
                <w:rStyle w:val="Hyperlink"/>
                <w:b/>
                <w:noProof/>
                <w:lang w:eastAsia="zh-CN"/>
              </w:rPr>
              <w:t>4.1.4.</w:t>
            </w:r>
            <w:r w:rsidR="008C6AAD" w:rsidRPr="00835CD8">
              <w:rPr>
                <w:rStyle w:val="Hyperlink"/>
                <w:rFonts w:ascii="Courier New" w:eastAsia="Liberation Mono" w:hAnsi="Courier New" w:cs="Liberation Mono"/>
                <w:noProof/>
                <w:lang w:eastAsia="zh-CN"/>
              </w:rPr>
              <w:t xml:space="preserve"> cmap</w:t>
            </w:r>
            <w:r w:rsidR="008C6AAD" w:rsidRPr="00835CD8">
              <w:rPr>
                <w:rStyle w:val="Hyperlink"/>
                <w:noProof/>
                <w:lang w:eastAsia="zh-CN"/>
              </w:rPr>
              <w:t xml:space="preserve"> table</w:t>
            </w:r>
            <w:r w:rsidR="008C6AAD">
              <w:rPr>
                <w:noProof/>
              </w:rPr>
              <w:tab/>
            </w:r>
            <w:r w:rsidR="008C6AAD">
              <w:rPr>
                <w:noProof/>
              </w:rPr>
              <w:fldChar w:fldCharType="begin"/>
            </w:r>
            <w:r w:rsidR="008C6AAD">
              <w:rPr>
                <w:noProof/>
              </w:rPr>
              <w:instrText xml:space="preserve"> PAGEREF _Toc133510574 \h </w:instrText>
            </w:r>
            <w:r w:rsidR="008C6AAD">
              <w:rPr>
                <w:noProof/>
              </w:rPr>
            </w:r>
            <w:r w:rsidR="008C6AAD">
              <w:rPr>
                <w:noProof/>
              </w:rPr>
              <w:fldChar w:fldCharType="separate"/>
            </w:r>
            <w:r w:rsidR="008C6AAD">
              <w:rPr>
                <w:noProof/>
              </w:rPr>
              <w:t>7</w:t>
            </w:r>
            <w:r w:rsidR="008C6AAD">
              <w:rPr>
                <w:noProof/>
              </w:rPr>
              <w:fldChar w:fldCharType="end"/>
            </w:r>
          </w:hyperlink>
        </w:p>
        <w:p w14:paraId="43AABACC" w14:textId="6BD094CB" w:rsidR="008C6AAD" w:rsidRDefault="00AB4023">
          <w:pPr>
            <w:pStyle w:val="TOC3"/>
            <w:rPr>
              <w:rFonts w:asciiTheme="minorHAnsi" w:eastAsiaTheme="minorEastAsia" w:hAnsiTheme="minorHAnsi" w:cstheme="minorBidi"/>
              <w:noProof/>
            </w:rPr>
          </w:pPr>
          <w:hyperlink w:anchor="_Toc133510575" w:history="1">
            <w:r w:rsidR="008C6AAD" w:rsidRPr="00835CD8">
              <w:rPr>
                <w:rStyle w:val="Hyperlink"/>
                <w:b/>
                <w:noProof/>
              </w:rPr>
              <w:t>4.1.5.</w:t>
            </w:r>
            <w:r w:rsidR="008C6AAD" w:rsidRPr="00835CD8">
              <w:rPr>
                <w:rStyle w:val="Hyperlink"/>
                <w:rFonts w:ascii="Liberation Mono" w:eastAsia="Liberation Mono" w:hAnsi="Liberation Mono" w:cs="Liberation Mono"/>
                <w:noProof/>
              </w:rPr>
              <w:t xml:space="preserve"> hmtx</w:t>
            </w:r>
            <w:r w:rsidR="008C6AAD" w:rsidRPr="00835CD8">
              <w:rPr>
                <w:rStyle w:val="Hyperlink"/>
                <w:noProof/>
              </w:rPr>
              <w:t xml:space="preserve"> / </w:t>
            </w:r>
            <w:r w:rsidR="008C6AAD" w:rsidRPr="00835CD8">
              <w:rPr>
                <w:rStyle w:val="Hyperlink"/>
                <w:rFonts w:ascii="Liberation Mono" w:eastAsia="Liberation Mono" w:hAnsi="Liberation Mono" w:cs="Liberation Mono"/>
                <w:noProof/>
              </w:rPr>
              <w:t>vmtx</w:t>
            </w:r>
            <w:r w:rsidR="008C6AAD" w:rsidRPr="00835CD8">
              <w:rPr>
                <w:rStyle w:val="Hyperlink"/>
                <w:noProof/>
              </w:rPr>
              <w:t xml:space="preserve"> tables</w:t>
            </w:r>
            <w:r w:rsidR="008C6AAD">
              <w:rPr>
                <w:noProof/>
              </w:rPr>
              <w:tab/>
            </w:r>
            <w:r w:rsidR="008C6AAD">
              <w:rPr>
                <w:noProof/>
              </w:rPr>
              <w:fldChar w:fldCharType="begin"/>
            </w:r>
            <w:r w:rsidR="008C6AAD">
              <w:rPr>
                <w:noProof/>
              </w:rPr>
              <w:instrText xml:space="preserve"> PAGEREF _Toc133510575 \h </w:instrText>
            </w:r>
            <w:r w:rsidR="008C6AAD">
              <w:rPr>
                <w:noProof/>
              </w:rPr>
            </w:r>
            <w:r w:rsidR="008C6AAD">
              <w:rPr>
                <w:noProof/>
              </w:rPr>
              <w:fldChar w:fldCharType="separate"/>
            </w:r>
            <w:r w:rsidR="008C6AAD">
              <w:rPr>
                <w:noProof/>
              </w:rPr>
              <w:t>8</w:t>
            </w:r>
            <w:r w:rsidR="008C6AAD">
              <w:rPr>
                <w:noProof/>
              </w:rPr>
              <w:fldChar w:fldCharType="end"/>
            </w:r>
          </w:hyperlink>
        </w:p>
        <w:p w14:paraId="07CD0E23" w14:textId="74DD8E65" w:rsidR="008C6AAD" w:rsidRDefault="00AB4023">
          <w:pPr>
            <w:pStyle w:val="TOC4"/>
            <w:rPr>
              <w:rFonts w:asciiTheme="minorHAnsi" w:eastAsiaTheme="minorEastAsia" w:hAnsiTheme="minorHAnsi" w:cstheme="minorBidi"/>
              <w:noProof/>
            </w:rPr>
          </w:pPr>
          <w:hyperlink w:anchor="_Toc133510576" w:history="1">
            <w:r w:rsidR="008C6AAD" w:rsidRPr="00835CD8">
              <w:rPr>
                <w:rStyle w:val="Hyperlink"/>
                <w:b/>
                <w:noProof/>
              </w:rPr>
              <w:t>4.1.5.1.</w:t>
            </w:r>
            <w:r w:rsidR="008C6AAD" w:rsidRPr="00835CD8">
              <w:rPr>
                <w:rStyle w:val="Hyperlink"/>
                <w:rFonts w:ascii="Liberation Mono" w:eastAsia="Liberation Mono" w:hAnsi="Liberation Mono" w:cs="Liberation Mono"/>
                <w:noProof/>
              </w:rPr>
              <w:t xml:space="preserve"> lsb</w:t>
            </w:r>
            <w:r w:rsidR="008C6AAD" w:rsidRPr="00835CD8">
              <w:rPr>
                <w:rStyle w:val="Hyperlink"/>
                <w:noProof/>
              </w:rPr>
              <w:t xml:space="preserve"> offsetting of glyphs</w:t>
            </w:r>
            <w:r w:rsidR="008C6AAD">
              <w:rPr>
                <w:noProof/>
              </w:rPr>
              <w:tab/>
            </w:r>
            <w:r w:rsidR="008C6AAD">
              <w:rPr>
                <w:noProof/>
              </w:rPr>
              <w:fldChar w:fldCharType="begin"/>
            </w:r>
            <w:r w:rsidR="008C6AAD">
              <w:rPr>
                <w:noProof/>
              </w:rPr>
              <w:instrText xml:space="preserve"> PAGEREF _Toc133510576 \h </w:instrText>
            </w:r>
            <w:r w:rsidR="008C6AAD">
              <w:rPr>
                <w:noProof/>
              </w:rPr>
            </w:r>
            <w:r w:rsidR="008C6AAD">
              <w:rPr>
                <w:noProof/>
              </w:rPr>
              <w:fldChar w:fldCharType="separate"/>
            </w:r>
            <w:r w:rsidR="008C6AAD">
              <w:rPr>
                <w:noProof/>
              </w:rPr>
              <w:t>8</w:t>
            </w:r>
            <w:r w:rsidR="008C6AAD">
              <w:rPr>
                <w:noProof/>
              </w:rPr>
              <w:fldChar w:fldCharType="end"/>
            </w:r>
          </w:hyperlink>
        </w:p>
        <w:p w14:paraId="60A40903" w14:textId="0C044E21" w:rsidR="008C6AAD" w:rsidRDefault="00AB4023">
          <w:pPr>
            <w:pStyle w:val="TOC4"/>
            <w:rPr>
              <w:rFonts w:asciiTheme="minorHAnsi" w:eastAsiaTheme="minorEastAsia" w:hAnsiTheme="minorHAnsi" w:cstheme="minorBidi"/>
              <w:noProof/>
            </w:rPr>
          </w:pPr>
          <w:hyperlink w:anchor="_Toc133510577" w:history="1">
            <w:r w:rsidR="008C6AAD" w:rsidRPr="00835CD8">
              <w:rPr>
                <w:rStyle w:val="Hyperlink"/>
                <w:b/>
                <w:noProof/>
              </w:rPr>
              <w:t>4.1.5.2.</w:t>
            </w:r>
            <w:r w:rsidR="008C6AAD" w:rsidRPr="00835CD8">
              <w:rPr>
                <w:rStyle w:val="Hyperlink"/>
                <w:rFonts w:ascii="Liberation Mono" w:eastAsia="Liberation Mono" w:hAnsi="Liberation Mono" w:cs="Liberation Mono"/>
                <w:noProof/>
              </w:rPr>
              <w:t xml:space="preserve"> tsb</w:t>
            </w:r>
            <w:r w:rsidR="008C6AAD" w:rsidRPr="00835CD8">
              <w:rPr>
                <w:rStyle w:val="Hyperlink"/>
                <w:noProof/>
              </w:rPr>
              <w:t xml:space="preserve"> and vertical glyphs</w:t>
            </w:r>
            <w:r w:rsidR="008C6AAD">
              <w:rPr>
                <w:noProof/>
              </w:rPr>
              <w:tab/>
            </w:r>
            <w:r w:rsidR="008C6AAD">
              <w:rPr>
                <w:noProof/>
              </w:rPr>
              <w:fldChar w:fldCharType="begin"/>
            </w:r>
            <w:r w:rsidR="008C6AAD">
              <w:rPr>
                <w:noProof/>
              </w:rPr>
              <w:instrText xml:space="preserve"> PAGEREF _Toc133510577 \h </w:instrText>
            </w:r>
            <w:r w:rsidR="008C6AAD">
              <w:rPr>
                <w:noProof/>
              </w:rPr>
            </w:r>
            <w:r w:rsidR="008C6AAD">
              <w:rPr>
                <w:noProof/>
              </w:rPr>
              <w:fldChar w:fldCharType="separate"/>
            </w:r>
            <w:r w:rsidR="008C6AAD">
              <w:rPr>
                <w:noProof/>
              </w:rPr>
              <w:t>8</w:t>
            </w:r>
            <w:r w:rsidR="008C6AAD">
              <w:rPr>
                <w:noProof/>
              </w:rPr>
              <w:fldChar w:fldCharType="end"/>
            </w:r>
          </w:hyperlink>
        </w:p>
        <w:p w14:paraId="0FFAB00E" w14:textId="224F66EC" w:rsidR="008C6AAD" w:rsidRDefault="00AB4023">
          <w:pPr>
            <w:pStyle w:val="TOC3"/>
            <w:rPr>
              <w:rFonts w:asciiTheme="minorHAnsi" w:eastAsiaTheme="minorEastAsia" w:hAnsiTheme="minorHAnsi" w:cstheme="minorBidi"/>
              <w:noProof/>
            </w:rPr>
          </w:pPr>
          <w:hyperlink w:anchor="_Toc133510578" w:history="1">
            <w:r w:rsidR="008C6AAD" w:rsidRPr="00835CD8">
              <w:rPr>
                <w:rStyle w:val="Hyperlink"/>
                <w:b/>
                <w:noProof/>
              </w:rPr>
              <w:t>4.1.6.</w:t>
            </w:r>
            <w:r w:rsidR="008C6AAD" w:rsidRPr="00835CD8">
              <w:rPr>
                <w:rStyle w:val="Hyperlink"/>
                <w:rFonts w:ascii="Liberation Mono" w:eastAsia="Liberation Mono" w:hAnsi="Liberation Mono" w:cs="Liberation Mono"/>
                <w:noProof/>
              </w:rPr>
              <w:t xml:space="preserve"> HVAR</w:t>
            </w:r>
            <w:r w:rsidR="008C6AAD" w:rsidRPr="00835CD8">
              <w:rPr>
                <w:rStyle w:val="Hyperlink"/>
                <w:noProof/>
              </w:rPr>
              <w:t xml:space="preserve"> / </w:t>
            </w:r>
            <w:r w:rsidR="008C6AAD" w:rsidRPr="00835CD8">
              <w:rPr>
                <w:rStyle w:val="Hyperlink"/>
                <w:rFonts w:ascii="Liberation Mono" w:eastAsia="Liberation Mono" w:hAnsi="Liberation Mono" w:cs="Liberation Mono"/>
                <w:noProof/>
              </w:rPr>
              <w:t>VVAR</w:t>
            </w:r>
            <w:r w:rsidR="008C6AAD" w:rsidRPr="00835CD8">
              <w:rPr>
                <w:rStyle w:val="Hyperlink"/>
                <w:noProof/>
              </w:rPr>
              <w:t xml:space="preserve"> tables</w:t>
            </w:r>
            <w:r w:rsidR="008C6AAD">
              <w:rPr>
                <w:noProof/>
              </w:rPr>
              <w:tab/>
            </w:r>
            <w:r w:rsidR="008C6AAD">
              <w:rPr>
                <w:noProof/>
              </w:rPr>
              <w:fldChar w:fldCharType="begin"/>
            </w:r>
            <w:r w:rsidR="008C6AAD">
              <w:rPr>
                <w:noProof/>
              </w:rPr>
              <w:instrText xml:space="preserve"> PAGEREF _Toc133510578 \h </w:instrText>
            </w:r>
            <w:r w:rsidR="008C6AAD">
              <w:rPr>
                <w:noProof/>
              </w:rPr>
            </w:r>
            <w:r w:rsidR="008C6AAD">
              <w:rPr>
                <w:noProof/>
              </w:rPr>
              <w:fldChar w:fldCharType="separate"/>
            </w:r>
            <w:r w:rsidR="008C6AAD">
              <w:rPr>
                <w:noProof/>
              </w:rPr>
              <w:t>8</w:t>
            </w:r>
            <w:r w:rsidR="008C6AAD">
              <w:rPr>
                <w:noProof/>
              </w:rPr>
              <w:fldChar w:fldCharType="end"/>
            </w:r>
          </w:hyperlink>
        </w:p>
        <w:p w14:paraId="1F40B525" w14:textId="6A595F24" w:rsidR="008C6AAD" w:rsidRDefault="00AB4023">
          <w:pPr>
            <w:pStyle w:val="TOC3"/>
            <w:rPr>
              <w:rFonts w:asciiTheme="minorHAnsi" w:eastAsiaTheme="minorEastAsia" w:hAnsiTheme="minorHAnsi" w:cstheme="minorBidi"/>
              <w:noProof/>
            </w:rPr>
          </w:pPr>
          <w:hyperlink w:anchor="_Toc133510579" w:history="1">
            <w:r w:rsidR="008C6AAD" w:rsidRPr="00835CD8">
              <w:rPr>
                <w:rStyle w:val="Hyperlink"/>
                <w:b/>
                <w:noProof/>
              </w:rPr>
              <w:t>4.1.7.</w:t>
            </w:r>
            <w:r w:rsidR="008C6AAD" w:rsidRPr="00835CD8">
              <w:rPr>
                <w:rStyle w:val="Hyperlink"/>
                <w:rFonts w:ascii="Liberation Mono" w:eastAsia="Liberation Mono" w:hAnsi="Liberation Mono" w:cs="Liberation Mono"/>
                <w:noProof/>
              </w:rPr>
              <w:t xml:space="preserve"> VORG</w:t>
            </w:r>
            <w:r w:rsidR="008C6AAD" w:rsidRPr="00835CD8">
              <w:rPr>
                <w:rStyle w:val="Hyperlink"/>
                <w:noProof/>
              </w:rPr>
              <w:t xml:space="preserve"> table</w:t>
            </w:r>
            <w:r w:rsidR="008C6AAD">
              <w:rPr>
                <w:noProof/>
              </w:rPr>
              <w:tab/>
            </w:r>
            <w:r w:rsidR="008C6AAD">
              <w:rPr>
                <w:noProof/>
              </w:rPr>
              <w:fldChar w:fldCharType="begin"/>
            </w:r>
            <w:r w:rsidR="008C6AAD">
              <w:rPr>
                <w:noProof/>
              </w:rPr>
              <w:instrText xml:space="preserve"> PAGEREF _Toc133510579 \h </w:instrText>
            </w:r>
            <w:r w:rsidR="008C6AAD">
              <w:rPr>
                <w:noProof/>
              </w:rPr>
            </w:r>
            <w:r w:rsidR="008C6AAD">
              <w:rPr>
                <w:noProof/>
              </w:rPr>
              <w:fldChar w:fldCharType="separate"/>
            </w:r>
            <w:r w:rsidR="008C6AAD">
              <w:rPr>
                <w:noProof/>
              </w:rPr>
              <w:t>8</w:t>
            </w:r>
            <w:r w:rsidR="008C6AAD">
              <w:rPr>
                <w:noProof/>
              </w:rPr>
              <w:fldChar w:fldCharType="end"/>
            </w:r>
          </w:hyperlink>
        </w:p>
        <w:p w14:paraId="10721ECA" w14:textId="27484FBE" w:rsidR="008C6AAD" w:rsidRDefault="00AB4023">
          <w:pPr>
            <w:pStyle w:val="TOC3"/>
            <w:rPr>
              <w:rFonts w:asciiTheme="minorHAnsi" w:eastAsiaTheme="minorEastAsia" w:hAnsiTheme="minorHAnsi" w:cstheme="minorBidi"/>
              <w:noProof/>
            </w:rPr>
          </w:pPr>
          <w:hyperlink w:anchor="_Toc133510580" w:history="1">
            <w:r w:rsidR="008C6AAD" w:rsidRPr="00835CD8">
              <w:rPr>
                <w:rStyle w:val="Hyperlink"/>
                <w:b/>
                <w:noProof/>
              </w:rPr>
              <w:t>4.1.8.</w:t>
            </w:r>
            <w:r w:rsidR="008C6AAD" w:rsidRPr="00835CD8">
              <w:rPr>
                <w:rStyle w:val="Hyperlink"/>
                <w:rFonts w:ascii="Liberation Mono" w:eastAsia="Liberation Mono" w:hAnsi="Liberation Mono" w:cs="Liberation Mono"/>
                <w:noProof/>
              </w:rPr>
              <w:t xml:space="preserve"> COLR</w:t>
            </w:r>
            <w:r w:rsidR="008C6AAD" w:rsidRPr="00835CD8">
              <w:rPr>
                <w:rStyle w:val="Hyperlink"/>
                <w:noProof/>
              </w:rPr>
              <w:t xml:space="preserve"> table</w:t>
            </w:r>
            <w:r w:rsidR="008C6AAD">
              <w:rPr>
                <w:noProof/>
              </w:rPr>
              <w:tab/>
            </w:r>
            <w:r w:rsidR="008C6AAD">
              <w:rPr>
                <w:noProof/>
              </w:rPr>
              <w:fldChar w:fldCharType="begin"/>
            </w:r>
            <w:r w:rsidR="008C6AAD">
              <w:rPr>
                <w:noProof/>
              </w:rPr>
              <w:instrText xml:space="preserve"> PAGEREF _Toc133510580 \h </w:instrText>
            </w:r>
            <w:r w:rsidR="008C6AAD">
              <w:rPr>
                <w:noProof/>
              </w:rPr>
            </w:r>
            <w:r w:rsidR="008C6AAD">
              <w:rPr>
                <w:noProof/>
              </w:rPr>
              <w:fldChar w:fldCharType="separate"/>
            </w:r>
            <w:r w:rsidR="008C6AAD">
              <w:rPr>
                <w:noProof/>
              </w:rPr>
              <w:t>9</w:t>
            </w:r>
            <w:r w:rsidR="008C6AAD">
              <w:rPr>
                <w:noProof/>
              </w:rPr>
              <w:fldChar w:fldCharType="end"/>
            </w:r>
          </w:hyperlink>
        </w:p>
        <w:p w14:paraId="0513F6C4" w14:textId="60A316A6" w:rsidR="008C6AAD" w:rsidRDefault="00AB4023">
          <w:pPr>
            <w:pStyle w:val="TOC3"/>
            <w:rPr>
              <w:rFonts w:asciiTheme="minorHAnsi" w:eastAsiaTheme="minorEastAsia" w:hAnsiTheme="minorHAnsi" w:cstheme="minorBidi"/>
              <w:noProof/>
            </w:rPr>
          </w:pPr>
          <w:hyperlink w:anchor="_Toc133510581" w:history="1">
            <w:r w:rsidR="008C6AAD" w:rsidRPr="00835CD8">
              <w:rPr>
                <w:rStyle w:val="Hyperlink"/>
                <w:b/>
                <w:noProof/>
              </w:rPr>
              <w:t>4.1.9.</w:t>
            </w:r>
            <w:r w:rsidR="008C6AAD" w:rsidRPr="00835CD8">
              <w:rPr>
                <w:rStyle w:val="Hyperlink"/>
                <w:rFonts w:ascii="Liberation Mono" w:eastAsia="Liberation Mono" w:hAnsi="Liberation Mono" w:cs="Liberation Mono"/>
                <w:noProof/>
              </w:rPr>
              <w:t xml:space="preserve"> sbix</w:t>
            </w:r>
            <w:r w:rsidR="008C6AAD" w:rsidRPr="00835CD8">
              <w:rPr>
                <w:rStyle w:val="Hyperlink"/>
                <w:noProof/>
              </w:rPr>
              <w:t xml:space="preserve"> table</w:t>
            </w:r>
            <w:r w:rsidR="008C6AAD">
              <w:rPr>
                <w:noProof/>
              </w:rPr>
              <w:tab/>
            </w:r>
            <w:r w:rsidR="008C6AAD">
              <w:rPr>
                <w:noProof/>
              </w:rPr>
              <w:fldChar w:fldCharType="begin"/>
            </w:r>
            <w:r w:rsidR="008C6AAD">
              <w:rPr>
                <w:noProof/>
              </w:rPr>
              <w:instrText xml:space="preserve"> PAGEREF _Toc133510581 \h </w:instrText>
            </w:r>
            <w:r w:rsidR="008C6AAD">
              <w:rPr>
                <w:noProof/>
              </w:rPr>
            </w:r>
            <w:r w:rsidR="008C6AAD">
              <w:rPr>
                <w:noProof/>
              </w:rPr>
              <w:fldChar w:fldCharType="separate"/>
            </w:r>
            <w:r w:rsidR="008C6AAD">
              <w:rPr>
                <w:noProof/>
              </w:rPr>
              <w:t>9</w:t>
            </w:r>
            <w:r w:rsidR="008C6AAD">
              <w:rPr>
                <w:noProof/>
              </w:rPr>
              <w:fldChar w:fldCharType="end"/>
            </w:r>
          </w:hyperlink>
        </w:p>
        <w:p w14:paraId="69EE6656" w14:textId="4337D2BA" w:rsidR="008C6AAD" w:rsidRDefault="00AB4023">
          <w:pPr>
            <w:pStyle w:val="TOC3"/>
            <w:rPr>
              <w:rFonts w:asciiTheme="minorHAnsi" w:eastAsiaTheme="minorEastAsia" w:hAnsiTheme="minorHAnsi" w:cstheme="minorBidi"/>
              <w:noProof/>
            </w:rPr>
          </w:pPr>
          <w:hyperlink w:anchor="_Toc133510582" w:history="1">
            <w:r w:rsidR="008C6AAD" w:rsidRPr="00835CD8">
              <w:rPr>
                <w:rStyle w:val="Hyperlink"/>
                <w:b/>
                <w:noProof/>
              </w:rPr>
              <w:t>4.1.10.</w:t>
            </w:r>
            <w:r w:rsidR="008C6AAD" w:rsidRPr="00835CD8">
              <w:rPr>
                <w:rStyle w:val="Hyperlink"/>
                <w:rFonts w:ascii="Liberation Mono" w:eastAsia="Liberation Mono" w:hAnsi="Liberation Mono" w:cs="Liberation Mono"/>
                <w:noProof/>
              </w:rPr>
              <w:t xml:space="preserve"> GDEF</w:t>
            </w:r>
            <w:r w:rsidR="008C6AAD" w:rsidRPr="00835CD8">
              <w:rPr>
                <w:rStyle w:val="Hyperlink"/>
                <w:noProof/>
              </w:rPr>
              <w:t xml:space="preserve"> / </w:t>
            </w:r>
            <w:r w:rsidR="008C6AAD" w:rsidRPr="00835CD8">
              <w:rPr>
                <w:rStyle w:val="Hyperlink"/>
                <w:rFonts w:ascii="Liberation Mono" w:eastAsia="Liberation Mono" w:hAnsi="Liberation Mono" w:cs="Liberation Mono"/>
                <w:noProof/>
              </w:rPr>
              <w:t>GSUB</w:t>
            </w:r>
            <w:r w:rsidR="008C6AAD" w:rsidRPr="00835CD8">
              <w:rPr>
                <w:rStyle w:val="Hyperlink"/>
                <w:noProof/>
              </w:rPr>
              <w:t xml:space="preserve"> / </w:t>
            </w:r>
            <w:r w:rsidR="008C6AAD" w:rsidRPr="00835CD8">
              <w:rPr>
                <w:rStyle w:val="Hyperlink"/>
                <w:rFonts w:ascii="Liberation Mono" w:eastAsia="Liberation Mono" w:hAnsi="Liberation Mono" w:cs="Liberation Mono"/>
                <w:noProof/>
              </w:rPr>
              <w:t>GPOS</w:t>
            </w:r>
            <w:r w:rsidR="008C6AAD" w:rsidRPr="00835CD8">
              <w:rPr>
                <w:rStyle w:val="Hyperlink"/>
                <w:noProof/>
              </w:rPr>
              <w:t xml:space="preserve"> tables</w:t>
            </w:r>
            <w:r w:rsidR="008C6AAD">
              <w:rPr>
                <w:noProof/>
              </w:rPr>
              <w:tab/>
            </w:r>
            <w:r w:rsidR="008C6AAD">
              <w:rPr>
                <w:noProof/>
              </w:rPr>
              <w:fldChar w:fldCharType="begin"/>
            </w:r>
            <w:r w:rsidR="008C6AAD">
              <w:rPr>
                <w:noProof/>
              </w:rPr>
              <w:instrText xml:space="preserve"> PAGEREF _Toc133510582 \h </w:instrText>
            </w:r>
            <w:r w:rsidR="008C6AAD">
              <w:rPr>
                <w:noProof/>
              </w:rPr>
            </w:r>
            <w:r w:rsidR="008C6AAD">
              <w:rPr>
                <w:noProof/>
              </w:rPr>
              <w:fldChar w:fldCharType="separate"/>
            </w:r>
            <w:r w:rsidR="008C6AAD">
              <w:rPr>
                <w:noProof/>
              </w:rPr>
              <w:t>9</w:t>
            </w:r>
            <w:r w:rsidR="008C6AAD">
              <w:rPr>
                <w:noProof/>
              </w:rPr>
              <w:fldChar w:fldCharType="end"/>
            </w:r>
          </w:hyperlink>
        </w:p>
        <w:p w14:paraId="79D8E6BA" w14:textId="603325E2" w:rsidR="008C6AAD" w:rsidRDefault="00AB4023">
          <w:pPr>
            <w:pStyle w:val="TOC4"/>
            <w:rPr>
              <w:rFonts w:asciiTheme="minorHAnsi" w:eastAsiaTheme="minorEastAsia" w:hAnsiTheme="minorHAnsi" w:cstheme="minorBidi"/>
              <w:noProof/>
            </w:rPr>
          </w:pPr>
          <w:hyperlink w:anchor="_Toc133510583" w:history="1">
            <w:r w:rsidR="008C6AAD" w:rsidRPr="00835CD8">
              <w:rPr>
                <w:rStyle w:val="Hyperlink"/>
                <w:b/>
                <w:noProof/>
              </w:rPr>
              <w:t>4.1.10.1.</w:t>
            </w:r>
            <w:r w:rsidR="008C6AAD" w:rsidRPr="00835CD8">
              <w:rPr>
                <w:rStyle w:val="Hyperlink"/>
                <w:rFonts w:ascii="Liberation Mono" w:eastAsia="Liberation Mono" w:hAnsi="Liberation Mono" w:cs="Liberation Mono"/>
                <w:noProof/>
              </w:rPr>
              <w:t xml:space="preserve"> GDEF</w:t>
            </w:r>
            <w:r w:rsidR="008C6AAD" w:rsidRPr="00835CD8">
              <w:rPr>
                <w:rStyle w:val="Hyperlink"/>
                <w:noProof/>
              </w:rPr>
              <w:t xml:space="preserve"> version 2</w:t>
            </w:r>
            <w:r w:rsidR="008C6AAD">
              <w:rPr>
                <w:noProof/>
              </w:rPr>
              <w:tab/>
            </w:r>
            <w:r w:rsidR="008C6AAD">
              <w:rPr>
                <w:noProof/>
              </w:rPr>
              <w:fldChar w:fldCharType="begin"/>
            </w:r>
            <w:r w:rsidR="008C6AAD">
              <w:rPr>
                <w:noProof/>
              </w:rPr>
              <w:instrText xml:space="preserve"> PAGEREF _Toc133510583 \h </w:instrText>
            </w:r>
            <w:r w:rsidR="008C6AAD">
              <w:rPr>
                <w:noProof/>
              </w:rPr>
            </w:r>
            <w:r w:rsidR="008C6AAD">
              <w:rPr>
                <w:noProof/>
              </w:rPr>
              <w:fldChar w:fldCharType="separate"/>
            </w:r>
            <w:r w:rsidR="008C6AAD">
              <w:rPr>
                <w:noProof/>
              </w:rPr>
              <w:t>9</w:t>
            </w:r>
            <w:r w:rsidR="008C6AAD">
              <w:rPr>
                <w:noProof/>
              </w:rPr>
              <w:fldChar w:fldCharType="end"/>
            </w:r>
          </w:hyperlink>
        </w:p>
        <w:p w14:paraId="11186695" w14:textId="77FBEEA4" w:rsidR="008C6AAD" w:rsidRDefault="00AB4023">
          <w:pPr>
            <w:pStyle w:val="TOC4"/>
            <w:rPr>
              <w:rFonts w:asciiTheme="minorHAnsi" w:eastAsiaTheme="minorEastAsia" w:hAnsiTheme="minorHAnsi" w:cstheme="minorBidi"/>
              <w:noProof/>
            </w:rPr>
          </w:pPr>
          <w:hyperlink w:anchor="_Toc133510584" w:history="1">
            <w:r w:rsidR="008C6AAD" w:rsidRPr="00835CD8">
              <w:rPr>
                <w:rStyle w:val="Hyperlink"/>
                <w:b/>
                <w:noProof/>
              </w:rPr>
              <w:t>4.1.10.2.</w:t>
            </w:r>
            <w:r w:rsidR="008C6AAD" w:rsidRPr="00835CD8">
              <w:rPr>
                <w:rStyle w:val="Hyperlink"/>
                <w:rFonts w:ascii="Liberation Mono" w:eastAsia="Liberation Mono" w:hAnsi="Liberation Mono" w:cs="Liberation Mono"/>
                <w:noProof/>
              </w:rPr>
              <w:t xml:space="preserve"> GSUB</w:t>
            </w:r>
            <w:r w:rsidR="008C6AAD">
              <w:rPr>
                <w:noProof/>
              </w:rPr>
              <w:tab/>
            </w:r>
            <w:r w:rsidR="008C6AAD">
              <w:rPr>
                <w:noProof/>
              </w:rPr>
              <w:fldChar w:fldCharType="begin"/>
            </w:r>
            <w:r w:rsidR="008C6AAD">
              <w:rPr>
                <w:noProof/>
              </w:rPr>
              <w:instrText xml:space="preserve"> PAGEREF _Toc133510584 \h </w:instrText>
            </w:r>
            <w:r w:rsidR="008C6AAD">
              <w:rPr>
                <w:noProof/>
              </w:rPr>
            </w:r>
            <w:r w:rsidR="008C6AAD">
              <w:rPr>
                <w:noProof/>
              </w:rPr>
              <w:fldChar w:fldCharType="separate"/>
            </w:r>
            <w:r w:rsidR="008C6AAD">
              <w:rPr>
                <w:noProof/>
              </w:rPr>
              <w:t>9</w:t>
            </w:r>
            <w:r w:rsidR="008C6AAD">
              <w:rPr>
                <w:noProof/>
              </w:rPr>
              <w:fldChar w:fldCharType="end"/>
            </w:r>
          </w:hyperlink>
        </w:p>
        <w:p w14:paraId="70242317" w14:textId="27A8E45C" w:rsidR="008C6AAD" w:rsidRDefault="00AB4023">
          <w:pPr>
            <w:pStyle w:val="TOC4"/>
            <w:rPr>
              <w:rFonts w:asciiTheme="minorHAnsi" w:eastAsiaTheme="minorEastAsia" w:hAnsiTheme="minorHAnsi" w:cstheme="minorBidi"/>
              <w:noProof/>
            </w:rPr>
          </w:pPr>
          <w:hyperlink w:anchor="_Toc133510585" w:history="1">
            <w:r w:rsidR="008C6AAD" w:rsidRPr="00835CD8">
              <w:rPr>
                <w:rStyle w:val="Hyperlink"/>
                <w:b/>
                <w:noProof/>
              </w:rPr>
              <w:t>4.1.10.3.</w:t>
            </w:r>
            <w:r w:rsidR="008C6AAD" w:rsidRPr="00835CD8">
              <w:rPr>
                <w:rStyle w:val="Hyperlink"/>
                <w:rFonts w:ascii="Liberation Mono" w:eastAsia="Liberation Mono" w:hAnsi="Liberation Mono" w:cs="Liberation Mono"/>
                <w:noProof/>
              </w:rPr>
              <w:t xml:space="preserve"> GPOS</w:t>
            </w:r>
            <w:r w:rsidR="008C6AAD">
              <w:rPr>
                <w:noProof/>
              </w:rPr>
              <w:tab/>
            </w:r>
            <w:r w:rsidR="008C6AAD">
              <w:rPr>
                <w:noProof/>
              </w:rPr>
              <w:fldChar w:fldCharType="begin"/>
            </w:r>
            <w:r w:rsidR="008C6AAD">
              <w:rPr>
                <w:noProof/>
              </w:rPr>
              <w:instrText xml:space="preserve"> PAGEREF _Toc133510585 \h </w:instrText>
            </w:r>
            <w:r w:rsidR="008C6AAD">
              <w:rPr>
                <w:noProof/>
              </w:rPr>
            </w:r>
            <w:r w:rsidR="008C6AAD">
              <w:rPr>
                <w:noProof/>
              </w:rPr>
              <w:fldChar w:fldCharType="separate"/>
            </w:r>
            <w:r w:rsidR="008C6AAD">
              <w:rPr>
                <w:noProof/>
              </w:rPr>
              <w:t>9</w:t>
            </w:r>
            <w:r w:rsidR="008C6AAD">
              <w:rPr>
                <w:noProof/>
              </w:rPr>
              <w:fldChar w:fldCharType="end"/>
            </w:r>
          </w:hyperlink>
        </w:p>
        <w:p w14:paraId="356315B4" w14:textId="6574ECB2" w:rsidR="008C6AAD" w:rsidRDefault="00AB4023">
          <w:pPr>
            <w:pStyle w:val="TOC4"/>
            <w:rPr>
              <w:rFonts w:asciiTheme="minorHAnsi" w:eastAsiaTheme="minorEastAsia" w:hAnsiTheme="minorHAnsi" w:cstheme="minorBidi"/>
              <w:noProof/>
            </w:rPr>
          </w:pPr>
          <w:hyperlink w:anchor="_Toc133510586" w:history="1">
            <w:r w:rsidR="008C6AAD" w:rsidRPr="00835CD8">
              <w:rPr>
                <w:rStyle w:val="Hyperlink"/>
                <w:b/>
                <w:noProof/>
              </w:rPr>
              <w:t>4.1.10.4.</w:t>
            </w:r>
            <w:r w:rsidR="008C6AAD" w:rsidRPr="00835CD8">
              <w:rPr>
                <w:rStyle w:val="Hyperlink"/>
                <w:rFonts w:ascii="Liberation Mono" w:eastAsia="Liberation Mono" w:hAnsi="Liberation Mono" w:cs="Liberation Mono"/>
                <w:noProof/>
              </w:rPr>
              <w:t xml:space="preserve"> GSUB</w:t>
            </w:r>
            <w:r w:rsidR="008C6AAD" w:rsidRPr="00835CD8">
              <w:rPr>
                <w:rStyle w:val="Hyperlink"/>
                <w:noProof/>
              </w:rPr>
              <w:t xml:space="preserve"> / </w:t>
            </w:r>
            <w:r w:rsidR="008C6AAD" w:rsidRPr="00835CD8">
              <w:rPr>
                <w:rStyle w:val="Hyperlink"/>
                <w:rFonts w:ascii="Liberation Mono" w:eastAsia="Liberation Mono" w:hAnsi="Liberation Mono" w:cs="Liberation Mono"/>
                <w:noProof/>
              </w:rPr>
              <w:t>GPOS</w:t>
            </w:r>
            <w:r w:rsidR="008C6AAD" w:rsidRPr="00835CD8">
              <w:rPr>
                <w:rStyle w:val="Hyperlink"/>
                <w:noProof/>
              </w:rPr>
              <w:t xml:space="preserve"> version 2</w:t>
            </w:r>
            <w:r w:rsidR="008C6AAD">
              <w:rPr>
                <w:noProof/>
              </w:rPr>
              <w:tab/>
            </w:r>
            <w:r w:rsidR="008C6AAD">
              <w:rPr>
                <w:noProof/>
              </w:rPr>
              <w:fldChar w:fldCharType="begin"/>
            </w:r>
            <w:r w:rsidR="008C6AAD">
              <w:rPr>
                <w:noProof/>
              </w:rPr>
              <w:instrText xml:space="preserve"> PAGEREF _Toc133510586 \h </w:instrText>
            </w:r>
            <w:r w:rsidR="008C6AAD">
              <w:rPr>
                <w:noProof/>
              </w:rPr>
            </w:r>
            <w:r w:rsidR="008C6AAD">
              <w:rPr>
                <w:noProof/>
              </w:rPr>
              <w:fldChar w:fldCharType="separate"/>
            </w:r>
            <w:r w:rsidR="008C6AAD">
              <w:rPr>
                <w:noProof/>
              </w:rPr>
              <w:t>10</w:t>
            </w:r>
            <w:r w:rsidR="008C6AAD">
              <w:rPr>
                <w:noProof/>
              </w:rPr>
              <w:fldChar w:fldCharType="end"/>
            </w:r>
          </w:hyperlink>
        </w:p>
        <w:p w14:paraId="3544670B" w14:textId="59C05CDD" w:rsidR="008C6AAD" w:rsidRDefault="00AB4023">
          <w:pPr>
            <w:pStyle w:val="TOC4"/>
            <w:rPr>
              <w:rFonts w:asciiTheme="minorHAnsi" w:eastAsiaTheme="minorEastAsia" w:hAnsiTheme="minorHAnsi" w:cstheme="minorBidi"/>
              <w:noProof/>
            </w:rPr>
          </w:pPr>
          <w:hyperlink w:anchor="_Toc133510587" w:history="1">
            <w:r w:rsidR="008C6AAD" w:rsidRPr="00835CD8">
              <w:rPr>
                <w:rStyle w:val="Hyperlink"/>
                <w:b/>
                <w:noProof/>
              </w:rPr>
              <w:t>4.1.10.5.</w:t>
            </w:r>
            <w:r w:rsidR="008C6AAD" w:rsidRPr="00835CD8">
              <w:rPr>
                <w:rStyle w:val="Hyperlink"/>
                <w:rFonts w:ascii="Liberation Mono" w:eastAsia="Liberation Mono" w:hAnsi="Liberation Mono" w:cs="Liberation Mono"/>
                <w:noProof/>
              </w:rPr>
              <w:t xml:space="preserve"> Coverage</w:t>
            </w:r>
            <w:r w:rsidR="008C6AAD" w:rsidRPr="00835CD8">
              <w:rPr>
                <w:rStyle w:val="Hyperlink"/>
                <w:noProof/>
              </w:rPr>
              <w:t xml:space="preserve"> / </w:t>
            </w:r>
            <w:r w:rsidR="008C6AAD" w:rsidRPr="00835CD8">
              <w:rPr>
                <w:rStyle w:val="Hyperlink"/>
                <w:rFonts w:ascii="Liberation Mono" w:eastAsia="Liberation Mono" w:hAnsi="Liberation Mono" w:cs="Liberation Mono"/>
                <w:noProof/>
              </w:rPr>
              <w:t>ClassDef</w:t>
            </w:r>
            <w:r w:rsidR="008C6AAD" w:rsidRPr="00835CD8">
              <w:rPr>
                <w:rStyle w:val="Hyperlink"/>
                <w:noProof/>
              </w:rPr>
              <w:t xml:space="preserve"> formats 3 &amp; 4</w:t>
            </w:r>
            <w:r w:rsidR="008C6AAD">
              <w:rPr>
                <w:noProof/>
              </w:rPr>
              <w:tab/>
            </w:r>
            <w:r w:rsidR="008C6AAD">
              <w:rPr>
                <w:noProof/>
              </w:rPr>
              <w:fldChar w:fldCharType="begin"/>
            </w:r>
            <w:r w:rsidR="008C6AAD">
              <w:rPr>
                <w:noProof/>
              </w:rPr>
              <w:instrText xml:space="preserve"> PAGEREF _Toc133510587 \h </w:instrText>
            </w:r>
            <w:r w:rsidR="008C6AAD">
              <w:rPr>
                <w:noProof/>
              </w:rPr>
            </w:r>
            <w:r w:rsidR="008C6AAD">
              <w:rPr>
                <w:noProof/>
              </w:rPr>
              <w:fldChar w:fldCharType="separate"/>
            </w:r>
            <w:r w:rsidR="008C6AAD">
              <w:rPr>
                <w:noProof/>
              </w:rPr>
              <w:t>10</w:t>
            </w:r>
            <w:r w:rsidR="008C6AAD">
              <w:rPr>
                <w:noProof/>
              </w:rPr>
              <w:fldChar w:fldCharType="end"/>
            </w:r>
          </w:hyperlink>
        </w:p>
        <w:p w14:paraId="1C31E3DF" w14:textId="29E96040" w:rsidR="008C6AAD" w:rsidRDefault="00AB4023">
          <w:pPr>
            <w:pStyle w:val="TOC4"/>
            <w:rPr>
              <w:rFonts w:asciiTheme="minorHAnsi" w:eastAsiaTheme="minorEastAsia" w:hAnsiTheme="minorHAnsi" w:cstheme="minorBidi"/>
              <w:noProof/>
            </w:rPr>
          </w:pPr>
          <w:hyperlink w:anchor="_Toc133510588" w:history="1">
            <w:r w:rsidR="008C6AAD" w:rsidRPr="00835CD8">
              <w:rPr>
                <w:rStyle w:val="Hyperlink"/>
                <w:b/>
                <w:noProof/>
              </w:rPr>
              <w:t>4.1.10.6.</w:t>
            </w:r>
            <w:r w:rsidR="008C6AAD" w:rsidRPr="00835CD8">
              <w:rPr>
                <w:rStyle w:val="Hyperlink"/>
                <w:rFonts w:ascii="Liberation Mono" w:eastAsia="Liberation Mono" w:hAnsi="Liberation Mono" w:cs="Liberation Mono"/>
                <w:noProof/>
              </w:rPr>
              <w:t xml:space="preserve"> GSUB</w:t>
            </w:r>
            <w:r w:rsidR="008C6AAD" w:rsidRPr="00835CD8">
              <w:rPr>
                <w:rStyle w:val="Hyperlink"/>
                <w:noProof/>
              </w:rPr>
              <w:t xml:space="preserve"> </w:t>
            </w:r>
            <w:r w:rsidR="008C6AAD" w:rsidRPr="00835CD8">
              <w:rPr>
                <w:rStyle w:val="Hyperlink"/>
                <w:rFonts w:ascii="Liberation Mono" w:eastAsia="Liberation Mono" w:hAnsi="Liberation Mono" w:cs="Liberation Mono"/>
                <w:noProof/>
              </w:rPr>
              <w:t>SingleSubst</w:t>
            </w:r>
            <w:r w:rsidR="008C6AAD" w:rsidRPr="00835CD8">
              <w:rPr>
                <w:rStyle w:val="Hyperlink"/>
                <w:noProof/>
              </w:rPr>
              <w:t xml:space="preserve"> formats 3 &amp; 4</w:t>
            </w:r>
            <w:r w:rsidR="008C6AAD">
              <w:rPr>
                <w:noProof/>
              </w:rPr>
              <w:tab/>
            </w:r>
            <w:r w:rsidR="008C6AAD">
              <w:rPr>
                <w:noProof/>
              </w:rPr>
              <w:fldChar w:fldCharType="begin"/>
            </w:r>
            <w:r w:rsidR="008C6AAD">
              <w:rPr>
                <w:noProof/>
              </w:rPr>
              <w:instrText xml:space="preserve"> PAGEREF _Toc133510588 \h </w:instrText>
            </w:r>
            <w:r w:rsidR="008C6AAD">
              <w:rPr>
                <w:noProof/>
              </w:rPr>
            </w:r>
            <w:r w:rsidR="008C6AAD">
              <w:rPr>
                <w:noProof/>
              </w:rPr>
              <w:fldChar w:fldCharType="separate"/>
            </w:r>
            <w:r w:rsidR="008C6AAD">
              <w:rPr>
                <w:noProof/>
              </w:rPr>
              <w:t>11</w:t>
            </w:r>
            <w:r w:rsidR="008C6AAD">
              <w:rPr>
                <w:noProof/>
              </w:rPr>
              <w:fldChar w:fldCharType="end"/>
            </w:r>
          </w:hyperlink>
        </w:p>
        <w:p w14:paraId="40FF9171" w14:textId="614D9645" w:rsidR="008C6AAD" w:rsidRDefault="00AB4023">
          <w:pPr>
            <w:pStyle w:val="TOC4"/>
            <w:rPr>
              <w:rFonts w:asciiTheme="minorHAnsi" w:eastAsiaTheme="minorEastAsia" w:hAnsiTheme="minorHAnsi" w:cstheme="minorBidi"/>
              <w:noProof/>
            </w:rPr>
          </w:pPr>
          <w:hyperlink w:anchor="_Toc133510589" w:history="1">
            <w:r w:rsidR="008C6AAD" w:rsidRPr="00835CD8">
              <w:rPr>
                <w:rStyle w:val="Hyperlink"/>
                <w:b/>
                <w:noProof/>
              </w:rPr>
              <w:t>4.1.10.7.</w:t>
            </w:r>
            <w:r w:rsidR="008C6AAD" w:rsidRPr="00835CD8">
              <w:rPr>
                <w:rStyle w:val="Hyperlink"/>
                <w:rFonts w:ascii="Courier New" w:eastAsia="Liberation Mono" w:hAnsi="Courier New" w:cs="Liberation Mono"/>
                <w:noProof/>
              </w:rPr>
              <w:t xml:space="preserve"> GSUB</w:t>
            </w:r>
            <w:r w:rsidR="008C6AAD" w:rsidRPr="00835CD8">
              <w:rPr>
                <w:rStyle w:val="Hyperlink"/>
                <w:noProof/>
              </w:rPr>
              <w:t xml:space="preserve"> </w:t>
            </w:r>
            <w:r w:rsidR="008C6AAD" w:rsidRPr="00835CD8">
              <w:rPr>
                <w:rStyle w:val="Hyperlink"/>
                <w:rFonts w:ascii="Courier New" w:eastAsia="Liberation Mono" w:hAnsi="Courier New" w:cs="Liberation Mono"/>
                <w:noProof/>
              </w:rPr>
              <w:t>MultipleSubst</w:t>
            </w:r>
            <w:r w:rsidR="008C6AAD" w:rsidRPr="00835CD8">
              <w:rPr>
                <w:rStyle w:val="Hyperlink"/>
                <w:noProof/>
              </w:rPr>
              <w:t xml:space="preserve"> / </w:t>
            </w:r>
            <w:r w:rsidR="008C6AAD" w:rsidRPr="00835CD8">
              <w:rPr>
                <w:rStyle w:val="Hyperlink"/>
                <w:rFonts w:ascii="Courier New" w:eastAsia="Liberation Mono" w:hAnsi="Courier New" w:cs="Liberation Mono"/>
                <w:noProof/>
              </w:rPr>
              <w:t>AlternateSubst</w:t>
            </w:r>
            <w:r w:rsidR="008C6AAD" w:rsidRPr="00835CD8">
              <w:rPr>
                <w:rStyle w:val="Hyperlink"/>
                <w:noProof/>
              </w:rPr>
              <w:t xml:space="preserve"> format 2</w:t>
            </w:r>
            <w:r w:rsidR="008C6AAD">
              <w:rPr>
                <w:noProof/>
              </w:rPr>
              <w:tab/>
            </w:r>
            <w:r w:rsidR="008C6AAD">
              <w:rPr>
                <w:noProof/>
              </w:rPr>
              <w:fldChar w:fldCharType="begin"/>
            </w:r>
            <w:r w:rsidR="008C6AAD">
              <w:rPr>
                <w:noProof/>
              </w:rPr>
              <w:instrText xml:space="preserve"> PAGEREF _Toc133510589 \h </w:instrText>
            </w:r>
            <w:r w:rsidR="008C6AAD">
              <w:rPr>
                <w:noProof/>
              </w:rPr>
            </w:r>
            <w:r w:rsidR="008C6AAD">
              <w:rPr>
                <w:noProof/>
              </w:rPr>
              <w:fldChar w:fldCharType="separate"/>
            </w:r>
            <w:r w:rsidR="008C6AAD">
              <w:rPr>
                <w:noProof/>
              </w:rPr>
              <w:t>11</w:t>
            </w:r>
            <w:r w:rsidR="008C6AAD">
              <w:rPr>
                <w:noProof/>
              </w:rPr>
              <w:fldChar w:fldCharType="end"/>
            </w:r>
          </w:hyperlink>
        </w:p>
        <w:p w14:paraId="277B7511" w14:textId="7659F0B5" w:rsidR="008C6AAD" w:rsidRDefault="00AB4023">
          <w:pPr>
            <w:pStyle w:val="TOC4"/>
            <w:rPr>
              <w:rFonts w:asciiTheme="minorHAnsi" w:eastAsiaTheme="minorEastAsia" w:hAnsiTheme="minorHAnsi" w:cstheme="minorBidi"/>
              <w:noProof/>
            </w:rPr>
          </w:pPr>
          <w:hyperlink w:anchor="_Toc133510590" w:history="1">
            <w:r w:rsidR="008C6AAD" w:rsidRPr="00835CD8">
              <w:rPr>
                <w:rStyle w:val="Hyperlink"/>
                <w:b/>
                <w:noProof/>
              </w:rPr>
              <w:t>4.1.10.8.</w:t>
            </w:r>
            <w:r w:rsidR="008C6AAD" w:rsidRPr="00835CD8">
              <w:rPr>
                <w:rStyle w:val="Hyperlink"/>
                <w:rFonts w:ascii="Courier New" w:eastAsia="Liberation Mono" w:hAnsi="Courier New" w:cs="Liberation Mono"/>
                <w:noProof/>
              </w:rPr>
              <w:t xml:space="preserve"> GSUB</w:t>
            </w:r>
            <w:r w:rsidR="008C6AAD" w:rsidRPr="00835CD8">
              <w:rPr>
                <w:rStyle w:val="Hyperlink"/>
                <w:noProof/>
              </w:rPr>
              <w:t xml:space="preserve"> </w:t>
            </w:r>
            <w:r w:rsidR="008C6AAD" w:rsidRPr="00835CD8">
              <w:rPr>
                <w:rStyle w:val="Hyperlink"/>
                <w:rFonts w:ascii="Courier New" w:eastAsia="Liberation Mono" w:hAnsi="Courier New" w:cs="Liberation Mono"/>
                <w:noProof/>
              </w:rPr>
              <w:t>LigatureSubst</w:t>
            </w:r>
            <w:r w:rsidR="008C6AAD" w:rsidRPr="00835CD8">
              <w:rPr>
                <w:rStyle w:val="Hyperlink"/>
                <w:noProof/>
              </w:rPr>
              <w:t xml:space="preserve"> format 2</w:t>
            </w:r>
            <w:r w:rsidR="008C6AAD">
              <w:rPr>
                <w:noProof/>
              </w:rPr>
              <w:tab/>
            </w:r>
            <w:r w:rsidR="008C6AAD">
              <w:rPr>
                <w:noProof/>
              </w:rPr>
              <w:fldChar w:fldCharType="begin"/>
            </w:r>
            <w:r w:rsidR="008C6AAD">
              <w:rPr>
                <w:noProof/>
              </w:rPr>
              <w:instrText xml:space="preserve"> PAGEREF _Toc133510590 \h </w:instrText>
            </w:r>
            <w:r w:rsidR="008C6AAD">
              <w:rPr>
                <w:noProof/>
              </w:rPr>
            </w:r>
            <w:r w:rsidR="008C6AAD">
              <w:rPr>
                <w:noProof/>
              </w:rPr>
              <w:fldChar w:fldCharType="separate"/>
            </w:r>
            <w:r w:rsidR="008C6AAD">
              <w:rPr>
                <w:noProof/>
              </w:rPr>
              <w:t>11</w:t>
            </w:r>
            <w:r w:rsidR="008C6AAD">
              <w:rPr>
                <w:noProof/>
              </w:rPr>
              <w:fldChar w:fldCharType="end"/>
            </w:r>
          </w:hyperlink>
        </w:p>
        <w:p w14:paraId="4646DEEC" w14:textId="26A9A182" w:rsidR="008C6AAD" w:rsidRDefault="00AB4023">
          <w:pPr>
            <w:pStyle w:val="TOC4"/>
            <w:rPr>
              <w:rFonts w:asciiTheme="minorHAnsi" w:eastAsiaTheme="minorEastAsia" w:hAnsiTheme="minorHAnsi" w:cstheme="minorBidi"/>
              <w:noProof/>
            </w:rPr>
          </w:pPr>
          <w:hyperlink w:anchor="_Toc133510591" w:history="1">
            <w:r w:rsidR="008C6AAD" w:rsidRPr="00835CD8">
              <w:rPr>
                <w:rStyle w:val="Hyperlink"/>
                <w:b/>
                <w:noProof/>
              </w:rPr>
              <w:t>4.1.10.9.</w:t>
            </w:r>
            <w:r w:rsidR="008C6AAD" w:rsidRPr="00835CD8">
              <w:rPr>
                <w:rStyle w:val="Hyperlink"/>
                <w:rFonts w:ascii="Courier New" w:eastAsia="Liberation Mono" w:hAnsi="Courier New" w:cs="Liberation Mono"/>
                <w:noProof/>
              </w:rPr>
              <w:t xml:space="preserve"> GPOS</w:t>
            </w:r>
            <w:r w:rsidR="008C6AAD" w:rsidRPr="00835CD8">
              <w:rPr>
                <w:rStyle w:val="Hyperlink"/>
                <w:noProof/>
              </w:rPr>
              <w:t xml:space="preserve"> </w:t>
            </w:r>
            <w:r w:rsidR="008C6AAD" w:rsidRPr="00835CD8">
              <w:rPr>
                <w:rStyle w:val="Hyperlink"/>
                <w:rFonts w:ascii="Courier New" w:eastAsia="Liberation Mono" w:hAnsi="Courier New" w:cs="Liberation Mono"/>
                <w:noProof/>
              </w:rPr>
              <w:t>PairPos</w:t>
            </w:r>
            <w:r w:rsidR="008C6AAD" w:rsidRPr="00835CD8">
              <w:rPr>
                <w:rStyle w:val="Hyperlink"/>
                <w:noProof/>
              </w:rPr>
              <w:t xml:space="preserve"> formats 3 &amp; 4</w:t>
            </w:r>
            <w:r w:rsidR="008C6AAD">
              <w:rPr>
                <w:noProof/>
              </w:rPr>
              <w:tab/>
            </w:r>
            <w:r w:rsidR="008C6AAD">
              <w:rPr>
                <w:noProof/>
              </w:rPr>
              <w:fldChar w:fldCharType="begin"/>
            </w:r>
            <w:r w:rsidR="008C6AAD">
              <w:rPr>
                <w:noProof/>
              </w:rPr>
              <w:instrText xml:space="preserve"> PAGEREF _Toc133510591 \h </w:instrText>
            </w:r>
            <w:r w:rsidR="008C6AAD">
              <w:rPr>
                <w:noProof/>
              </w:rPr>
            </w:r>
            <w:r w:rsidR="008C6AAD">
              <w:rPr>
                <w:noProof/>
              </w:rPr>
              <w:fldChar w:fldCharType="separate"/>
            </w:r>
            <w:r w:rsidR="008C6AAD">
              <w:rPr>
                <w:noProof/>
              </w:rPr>
              <w:t>12</w:t>
            </w:r>
            <w:r w:rsidR="008C6AAD">
              <w:rPr>
                <w:noProof/>
              </w:rPr>
              <w:fldChar w:fldCharType="end"/>
            </w:r>
          </w:hyperlink>
        </w:p>
        <w:p w14:paraId="27E2E418" w14:textId="178D4EEC" w:rsidR="008C6AAD" w:rsidRDefault="00AB4023">
          <w:pPr>
            <w:pStyle w:val="TOC4"/>
            <w:rPr>
              <w:rFonts w:asciiTheme="minorHAnsi" w:eastAsiaTheme="minorEastAsia" w:hAnsiTheme="minorHAnsi" w:cstheme="minorBidi"/>
              <w:noProof/>
            </w:rPr>
          </w:pPr>
          <w:hyperlink w:anchor="_Toc133510592" w:history="1">
            <w:r w:rsidR="008C6AAD" w:rsidRPr="00835CD8">
              <w:rPr>
                <w:rStyle w:val="Hyperlink"/>
                <w:b/>
                <w:noProof/>
              </w:rPr>
              <w:t>4.1.10.10.</w:t>
            </w:r>
            <w:r w:rsidR="008C6AAD" w:rsidRPr="00835CD8">
              <w:rPr>
                <w:rStyle w:val="Hyperlink"/>
                <w:rFonts w:ascii="Liberation Mono" w:eastAsia="Liberation Mono" w:hAnsi="Liberation Mono" w:cs="Liberation Mono"/>
                <w:noProof/>
              </w:rPr>
              <w:t xml:space="preserve"> GPOS</w:t>
            </w:r>
            <w:r w:rsidR="008C6AAD" w:rsidRPr="00835CD8">
              <w:rPr>
                <w:rStyle w:val="Hyperlink"/>
                <w:noProof/>
              </w:rPr>
              <w:t xml:space="preserve"> </w:t>
            </w:r>
            <w:r w:rsidR="008C6AAD" w:rsidRPr="00835CD8">
              <w:rPr>
                <w:rStyle w:val="Hyperlink"/>
                <w:rFonts w:ascii="Liberation Mono" w:eastAsia="Liberation Mono" w:hAnsi="Liberation Mono" w:cs="Liberation Mono"/>
                <w:noProof/>
              </w:rPr>
              <w:t>MarkBasePos</w:t>
            </w:r>
            <w:r w:rsidR="008C6AAD" w:rsidRPr="00835CD8">
              <w:rPr>
                <w:rStyle w:val="Hyperlink"/>
                <w:noProof/>
              </w:rPr>
              <w:t xml:space="preserve"> / </w:t>
            </w:r>
            <w:r w:rsidR="008C6AAD" w:rsidRPr="00835CD8">
              <w:rPr>
                <w:rStyle w:val="Hyperlink"/>
                <w:rFonts w:ascii="Liberation Mono" w:eastAsia="Liberation Mono" w:hAnsi="Liberation Mono" w:cs="Liberation Mono"/>
                <w:noProof/>
              </w:rPr>
              <w:t>MarkLigPos</w:t>
            </w:r>
            <w:r w:rsidR="008C6AAD" w:rsidRPr="00835CD8">
              <w:rPr>
                <w:rStyle w:val="Hyperlink"/>
                <w:noProof/>
              </w:rPr>
              <w:t xml:space="preserve"> / </w:t>
            </w:r>
            <w:r w:rsidR="008C6AAD" w:rsidRPr="00835CD8">
              <w:rPr>
                <w:rStyle w:val="Hyperlink"/>
                <w:rFonts w:ascii="Liberation Mono" w:eastAsia="Liberation Mono" w:hAnsi="Liberation Mono" w:cs="Liberation Mono"/>
                <w:noProof/>
              </w:rPr>
              <w:t>MarkMarkPos</w:t>
            </w:r>
            <w:r w:rsidR="008C6AAD" w:rsidRPr="00835CD8">
              <w:rPr>
                <w:rStyle w:val="Hyperlink"/>
                <w:noProof/>
              </w:rPr>
              <w:t xml:space="preserve"> format 2</w:t>
            </w:r>
            <w:r w:rsidR="008C6AAD">
              <w:rPr>
                <w:noProof/>
              </w:rPr>
              <w:tab/>
            </w:r>
            <w:r w:rsidR="008C6AAD">
              <w:rPr>
                <w:noProof/>
              </w:rPr>
              <w:fldChar w:fldCharType="begin"/>
            </w:r>
            <w:r w:rsidR="008C6AAD">
              <w:rPr>
                <w:noProof/>
              </w:rPr>
              <w:instrText xml:space="preserve"> PAGEREF _Toc133510592 \h </w:instrText>
            </w:r>
            <w:r w:rsidR="008C6AAD">
              <w:rPr>
                <w:noProof/>
              </w:rPr>
            </w:r>
            <w:r w:rsidR="008C6AAD">
              <w:rPr>
                <w:noProof/>
              </w:rPr>
              <w:fldChar w:fldCharType="separate"/>
            </w:r>
            <w:r w:rsidR="008C6AAD">
              <w:rPr>
                <w:noProof/>
              </w:rPr>
              <w:t>12</w:t>
            </w:r>
            <w:r w:rsidR="008C6AAD">
              <w:rPr>
                <w:noProof/>
              </w:rPr>
              <w:fldChar w:fldCharType="end"/>
            </w:r>
          </w:hyperlink>
        </w:p>
        <w:p w14:paraId="465536D3" w14:textId="1B2D1C2A" w:rsidR="008C6AAD" w:rsidRDefault="00AB4023">
          <w:pPr>
            <w:pStyle w:val="TOC4"/>
            <w:rPr>
              <w:rFonts w:asciiTheme="minorHAnsi" w:eastAsiaTheme="minorEastAsia" w:hAnsiTheme="minorHAnsi" w:cstheme="minorBidi"/>
              <w:noProof/>
            </w:rPr>
          </w:pPr>
          <w:hyperlink w:anchor="_Toc133510593" w:history="1">
            <w:r w:rsidR="008C6AAD" w:rsidRPr="00835CD8">
              <w:rPr>
                <w:rStyle w:val="Hyperlink"/>
                <w:b/>
                <w:noProof/>
              </w:rPr>
              <w:t>4.1.10.11.</w:t>
            </w:r>
            <w:r w:rsidR="008C6AAD" w:rsidRPr="00835CD8">
              <w:rPr>
                <w:rStyle w:val="Hyperlink"/>
                <w:rFonts w:ascii="Liberation Mono" w:eastAsia="Liberation Mono" w:hAnsi="Liberation Mono" w:cs="Liberation Mono"/>
                <w:noProof/>
              </w:rPr>
              <w:t xml:space="preserve"> GSUB</w:t>
            </w:r>
            <w:r w:rsidR="008C6AAD" w:rsidRPr="00835CD8">
              <w:rPr>
                <w:rStyle w:val="Hyperlink"/>
                <w:noProof/>
              </w:rPr>
              <w:t xml:space="preserve"> / </w:t>
            </w:r>
            <w:r w:rsidR="008C6AAD" w:rsidRPr="00835CD8">
              <w:rPr>
                <w:rStyle w:val="Hyperlink"/>
                <w:rFonts w:ascii="Liberation Mono" w:eastAsia="Liberation Mono" w:hAnsi="Liberation Mono" w:cs="Liberation Mono"/>
                <w:noProof/>
              </w:rPr>
              <w:t>GPOS</w:t>
            </w:r>
            <w:r w:rsidR="008C6AAD" w:rsidRPr="00835CD8">
              <w:rPr>
                <w:rStyle w:val="Hyperlink"/>
                <w:noProof/>
              </w:rPr>
              <w:t xml:space="preserve"> </w:t>
            </w:r>
            <w:r w:rsidR="008C6AAD" w:rsidRPr="00835CD8">
              <w:rPr>
                <w:rStyle w:val="Hyperlink"/>
                <w:rFonts w:ascii="Liberation Mono" w:eastAsia="Liberation Mono" w:hAnsi="Liberation Mono" w:cs="Liberation Mono"/>
                <w:noProof/>
              </w:rPr>
              <w:t>(Chain)Context</w:t>
            </w:r>
            <w:r w:rsidR="008C6AAD" w:rsidRPr="00835CD8">
              <w:rPr>
                <w:rStyle w:val="Hyperlink"/>
                <w:noProof/>
              </w:rPr>
              <w:t xml:space="preserve"> format 4 &amp; 5</w:t>
            </w:r>
            <w:r w:rsidR="008C6AAD">
              <w:rPr>
                <w:noProof/>
              </w:rPr>
              <w:tab/>
            </w:r>
            <w:r w:rsidR="008C6AAD">
              <w:rPr>
                <w:noProof/>
              </w:rPr>
              <w:fldChar w:fldCharType="begin"/>
            </w:r>
            <w:r w:rsidR="008C6AAD">
              <w:rPr>
                <w:noProof/>
              </w:rPr>
              <w:instrText xml:space="preserve"> PAGEREF _Toc133510593 \h </w:instrText>
            </w:r>
            <w:r w:rsidR="008C6AAD">
              <w:rPr>
                <w:noProof/>
              </w:rPr>
            </w:r>
            <w:r w:rsidR="008C6AAD">
              <w:rPr>
                <w:noProof/>
              </w:rPr>
              <w:fldChar w:fldCharType="separate"/>
            </w:r>
            <w:r w:rsidR="008C6AAD">
              <w:rPr>
                <w:noProof/>
              </w:rPr>
              <w:t>13</w:t>
            </w:r>
            <w:r w:rsidR="008C6AAD">
              <w:rPr>
                <w:noProof/>
              </w:rPr>
              <w:fldChar w:fldCharType="end"/>
            </w:r>
          </w:hyperlink>
        </w:p>
        <w:p w14:paraId="4E2508C7" w14:textId="07793864" w:rsidR="008C6AAD" w:rsidRDefault="00AB4023">
          <w:pPr>
            <w:pStyle w:val="TOC1"/>
            <w:rPr>
              <w:rFonts w:asciiTheme="minorHAnsi" w:eastAsiaTheme="minorEastAsia" w:hAnsiTheme="minorHAnsi" w:cstheme="minorBidi"/>
              <w:noProof/>
            </w:rPr>
          </w:pPr>
          <w:hyperlink w:anchor="_Toc133510594" w:history="1">
            <w:r w:rsidR="008C6AAD" w:rsidRPr="00835CD8">
              <w:rPr>
                <w:rStyle w:val="Hyperlink"/>
                <w:rFonts w:eastAsia="SimSun" w:cs="Times New Roman"/>
                <w:noProof/>
                <w:lang w:eastAsia="zh-CN"/>
              </w:rPr>
              <w:t>5.</w:t>
            </w:r>
            <w:r w:rsidR="008C6AAD" w:rsidRPr="00835CD8">
              <w:rPr>
                <w:rStyle w:val="Hyperlink"/>
                <w:noProof/>
              </w:rPr>
              <w:t xml:space="preserve"> The </w:t>
            </w:r>
            <w:r w:rsidR="008C6AAD" w:rsidRPr="00835CD8">
              <w:rPr>
                <w:rStyle w:val="Hyperlink"/>
                <w:rFonts w:ascii="Courier New" w:hAnsi="Courier New"/>
                <w:noProof/>
              </w:rPr>
              <w:t>avar</w:t>
            </w:r>
            <w:r w:rsidR="008C6AAD" w:rsidRPr="00835CD8">
              <w:rPr>
                <w:rStyle w:val="Hyperlink"/>
                <w:noProof/>
              </w:rPr>
              <w:t xml:space="preserve"> Table: Axis Variations Table Version 2</w:t>
            </w:r>
            <w:r w:rsidR="008C6AAD">
              <w:rPr>
                <w:noProof/>
              </w:rPr>
              <w:tab/>
            </w:r>
            <w:r w:rsidR="008C6AAD">
              <w:rPr>
                <w:noProof/>
              </w:rPr>
              <w:fldChar w:fldCharType="begin"/>
            </w:r>
            <w:r w:rsidR="008C6AAD">
              <w:rPr>
                <w:noProof/>
              </w:rPr>
              <w:instrText xml:space="preserve"> PAGEREF _Toc133510594 \h </w:instrText>
            </w:r>
            <w:r w:rsidR="008C6AAD">
              <w:rPr>
                <w:noProof/>
              </w:rPr>
            </w:r>
            <w:r w:rsidR="008C6AAD">
              <w:rPr>
                <w:noProof/>
              </w:rPr>
              <w:fldChar w:fldCharType="separate"/>
            </w:r>
            <w:r w:rsidR="008C6AAD">
              <w:rPr>
                <w:noProof/>
              </w:rPr>
              <w:t>14</w:t>
            </w:r>
            <w:r w:rsidR="008C6AAD">
              <w:rPr>
                <w:noProof/>
              </w:rPr>
              <w:fldChar w:fldCharType="end"/>
            </w:r>
          </w:hyperlink>
        </w:p>
        <w:p w14:paraId="7DCEA91C" w14:textId="7F31CD31" w:rsidR="008C6AAD" w:rsidRDefault="00AB4023">
          <w:pPr>
            <w:pStyle w:val="TOC2"/>
            <w:rPr>
              <w:rFonts w:asciiTheme="minorHAnsi" w:eastAsiaTheme="minorEastAsia" w:hAnsiTheme="minorHAnsi" w:cstheme="minorBidi"/>
              <w:noProof/>
            </w:rPr>
          </w:pPr>
          <w:hyperlink w:anchor="_Toc133510595" w:history="1">
            <w:r w:rsidR="008C6AAD" w:rsidRPr="00835CD8">
              <w:rPr>
                <w:rStyle w:val="Hyperlink"/>
                <w:rFonts w:eastAsia="SimSun" w:cs="Times New Roman"/>
                <w:b/>
                <w:noProof/>
                <w:lang w:eastAsia="zh-CN"/>
              </w:rPr>
              <w:t>5.1.</w:t>
            </w:r>
            <w:r w:rsidR="008C6AAD" w:rsidRPr="00835CD8">
              <w:rPr>
                <w:rStyle w:val="Hyperlink"/>
                <w:noProof/>
              </w:rPr>
              <w:t xml:space="preserve"> The avar version 2.0 header format</w:t>
            </w:r>
            <w:r w:rsidR="008C6AAD">
              <w:rPr>
                <w:noProof/>
              </w:rPr>
              <w:tab/>
            </w:r>
            <w:r w:rsidR="008C6AAD">
              <w:rPr>
                <w:noProof/>
              </w:rPr>
              <w:fldChar w:fldCharType="begin"/>
            </w:r>
            <w:r w:rsidR="008C6AAD">
              <w:rPr>
                <w:noProof/>
              </w:rPr>
              <w:instrText xml:space="preserve"> PAGEREF _Toc133510595 \h </w:instrText>
            </w:r>
            <w:r w:rsidR="008C6AAD">
              <w:rPr>
                <w:noProof/>
              </w:rPr>
            </w:r>
            <w:r w:rsidR="008C6AAD">
              <w:rPr>
                <w:noProof/>
              </w:rPr>
              <w:fldChar w:fldCharType="separate"/>
            </w:r>
            <w:r w:rsidR="008C6AAD">
              <w:rPr>
                <w:noProof/>
              </w:rPr>
              <w:t>15</w:t>
            </w:r>
            <w:r w:rsidR="008C6AAD">
              <w:rPr>
                <w:noProof/>
              </w:rPr>
              <w:fldChar w:fldCharType="end"/>
            </w:r>
          </w:hyperlink>
        </w:p>
        <w:p w14:paraId="7C3A89CF" w14:textId="0C650CAE" w:rsidR="008C6AAD" w:rsidRDefault="00AB4023">
          <w:pPr>
            <w:pStyle w:val="TOC2"/>
            <w:rPr>
              <w:rFonts w:asciiTheme="minorHAnsi" w:eastAsiaTheme="minorEastAsia" w:hAnsiTheme="minorHAnsi" w:cstheme="minorBidi"/>
              <w:noProof/>
            </w:rPr>
          </w:pPr>
          <w:hyperlink w:anchor="_Toc133510596" w:history="1">
            <w:r w:rsidR="008C6AAD" w:rsidRPr="00835CD8">
              <w:rPr>
                <w:rStyle w:val="Hyperlink"/>
                <w:rFonts w:eastAsia="SimSun" w:cs="Times New Roman"/>
                <w:b/>
                <w:noProof/>
                <w:lang w:eastAsia="zh-CN"/>
              </w:rPr>
              <w:t>5.2.</w:t>
            </w:r>
            <w:r w:rsidR="008C6AAD" w:rsidRPr="00835CD8">
              <w:rPr>
                <w:rStyle w:val="Hyperlink"/>
                <w:noProof/>
              </w:rPr>
              <w:t xml:space="preserve"> Processing</w:t>
            </w:r>
            <w:r w:rsidR="008C6AAD">
              <w:rPr>
                <w:noProof/>
              </w:rPr>
              <w:tab/>
            </w:r>
            <w:r w:rsidR="008C6AAD">
              <w:rPr>
                <w:noProof/>
              </w:rPr>
              <w:fldChar w:fldCharType="begin"/>
            </w:r>
            <w:r w:rsidR="008C6AAD">
              <w:rPr>
                <w:noProof/>
              </w:rPr>
              <w:instrText xml:space="preserve"> PAGEREF _Toc133510596 \h </w:instrText>
            </w:r>
            <w:r w:rsidR="008C6AAD">
              <w:rPr>
                <w:noProof/>
              </w:rPr>
            </w:r>
            <w:r w:rsidR="008C6AAD">
              <w:rPr>
                <w:noProof/>
              </w:rPr>
              <w:fldChar w:fldCharType="separate"/>
            </w:r>
            <w:r w:rsidR="008C6AAD">
              <w:rPr>
                <w:noProof/>
              </w:rPr>
              <w:t>16</w:t>
            </w:r>
            <w:r w:rsidR="008C6AAD">
              <w:rPr>
                <w:noProof/>
              </w:rPr>
              <w:fldChar w:fldCharType="end"/>
            </w:r>
          </w:hyperlink>
        </w:p>
        <w:p w14:paraId="6CC5C71A" w14:textId="551A13E5" w:rsidR="008C6AAD" w:rsidRDefault="00AB4023">
          <w:pPr>
            <w:pStyle w:val="TOC2"/>
            <w:rPr>
              <w:rFonts w:asciiTheme="minorHAnsi" w:eastAsiaTheme="minorEastAsia" w:hAnsiTheme="minorHAnsi" w:cstheme="minorBidi"/>
              <w:noProof/>
            </w:rPr>
          </w:pPr>
          <w:hyperlink w:anchor="_Toc133510597" w:history="1">
            <w:r w:rsidR="008C6AAD" w:rsidRPr="00835CD8">
              <w:rPr>
                <w:rStyle w:val="Hyperlink"/>
                <w:rFonts w:eastAsia="SimSun" w:cs="Times New Roman"/>
                <w:b/>
                <w:noProof/>
                <w:lang w:eastAsia="zh-CN"/>
              </w:rPr>
              <w:t>5.3.</w:t>
            </w:r>
            <w:r w:rsidR="008C6AAD" w:rsidRPr="00835CD8">
              <w:rPr>
                <w:rStyle w:val="Hyperlink"/>
                <w:noProof/>
              </w:rPr>
              <w:t xml:space="preserve"> Construction</w:t>
            </w:r>
            <w:r w:rsidR="008C6AAD">
              <w:rPr>
                <w:noProof/>
              </w:rPr>
              <w:tab/>
            </w:r>
            <w:r w:rsidR="008C6AAD">
              <w:rPr>
                <w:noProof/>
              </w:rPr>
              <w:fldChar w:fldCharType="begin"/>
            </w:r>
            <w:r w:rsidR="008C6AAD">
              <w:rPr>
                <w:noProof/>
              </w:rPr>
              <w:instrText xml:space="preserve"> PAGEREF _Toc133510597 \h </w:instrText>
            </w:r>
            <w:r w:rsidR="008C6AAD">
              <w:rPr>
                <w:noProof/>
              </w:rPr>
            </w:r>
            <w:r w:rsidR="008C6AAD">
              <w:rPr>
                <w:noProof/>
              </w:rPr>
              <w:fldChar w:fldCharType="separate"/>
            </w:r>
            <w:r w:rsidR="008C6AAD">
              <w:rPr>
                <w:noProof/>
              </w:rPr>
              <w:t>17</w:t>
            </w:r>
            <w:r w:rsidR="008C6AAD">
              <w:rPr>
                <w:noProof/>
              </w:rPr>
              <w:fldChar w:fldCharType="end"/>
            </w:r>
          </w:hyperlink>
        </w:p>
        <w:p w14:paraId="7A7428DA" w14:textId="1059DA85" w:rsidR="008C6AAD" w:rsidRDefault="00AB4023">
          <w:pPr>
            <w:pStyle w:val="TOC2"/>
            <w:rPr>
              <w:rFonts w:asciiTheme="minorHAnsi" w:eastAsiaTheme="minorEastAsia" w:hAnsiTheme="minorHAnsi" w:cstheme="minorBidi"/>
              <w:noProof/>
            </w:rPr>
          </w:pPr>
          <w:hyperlink w:anchor="_Toc133510598" w:history="1">
            <w:r w:rsidR="008C6AAD" w:rsidRPr="00835CD8">
              <w:rPr>
                <w:rStyle w:val="Hyperlink"/>
                <w:rFonts w:eastAsia="SimSun" w:cs="Times New Roman"/>
                <w:b/>
                <w:noProof/>
                <w:lang w:eastAsia="zh-CN"/>
              </w:rPr>
              <w:t>5.4.</w:t>
            </w:r>
            <w:r w:rsidR="008C6AAD" w:rsidRPr="00835CD8">
              <w:rPr>
                <w:rStyle w:val="Hyperlink"/>
                <w:noProof/>
              </w:rPr>
              <w:t xml:space="preserve"> Use cases</w:t>
            </w:r>
            <w:r w:rsidR="008C6AAD">
              <w:rPr>
                <w:noProof/>
              </w:rPr>
              <w:tab/>
            </w:r>
            <w:r w:rsidR="008C6AAD">
              <w:rPr>
                <w:noProof/>
              </w:rPr>
              <w:fldChar w:fldCharType="begin"/>
            </w:r>
            <w:r w:rsidR="008C6AAD">
              <w:rPr>
                <w:noProof/>
              </w:rPr>
              <w:instrText xml:space="preserve"> PAGEREF _Toc133510598 \h </w:instrText>
            </w:r>
            <w:r w:rsidR="008C6AAD">
              <w:rPr>
                <w:noProof/>
              </w:rPr>
            </w:r>
            <w:r w:rsidR="008C6AAD">
              <w:rPr>
                <w:noProof/>
              </w:rPr>
              <w:fldChar w:fldCharType="separate"/>
            </w:r>
            <w:r w:rsidR="008C6AAD">
              <w:rPr>
                <w:noProof/>
              </w:rPr>
              <w:t>17</w:t>
            </w:r>
            <w:r w:rsidR="008C6AAD">
              <w:rPr>
                <w:noProof/>
              </w:rPr>
              <w:fldChar w:fldCharType="end"/>
            </w:r>
          </w:hyperlink>
        </w:p>
        <w:p w14:paraId="55502F80" w14:textId="093D00C1" w:rsidR="008C6AAD" w:rsidRDefault="00AB4023">
          <w:pPr>
            <w:pStyle w:val="TOC3"/>
            <w:rPr>
              <w:rFonts w:asciiTheme="minorHAnsi" w:eastAsiaTheme="minorEastAsia" w:hAnsiTheme="minorHAnsi" w:cstheme="minorBidi"/>
              <w:noProof/>
            </w:rPr>
          </w:pPr>
          <w:hyperlink w:anchor="_Toc133510599" w:history="1">
            <w:r w:rsidR="008C6AAD" w:rsidRPr="00835CD8">
              <w:rPr>
                <w:rStyle w:val="Hyperlink"/>
                <w:rFonts w:eastAsia="SimSun" w:cs="Times New Roman"/>
                <w:b/>
                <w:noProof/>
                <w:lang w:eastAsia="zh-CN"/>
              </w:rPr>
              <w:t>5.4.1.</w:t>
            </w:r>
            <w:r w:rsidR="008C6AAD" w:rsidRPr="00835CD8">
              <w:rPr>
                <w:rStyle w:val="Hyperlink"/>
                <w:noProof/>
              </w:rPr>
              <w:t xml:space="preserve"> Designspace warping</w:t>
            </w:r>
            <w:r w:rsidR="008C6AAD">
              <w:rPr>
                <w:noProof/>
              </w:rPr>
              <w:tab/>
            </w:r>
            <w:r w:rsidR="008C6AAD">
              <w:rPr>
                <w:noProof/>
              </w:rPr>
              <w:fldChar w:fldCharType="begin"/>
            </w:r>
            <w:r w:rsidR="008C6AAD">
              <w:rPr>
                <w:noProof/>
              </w:rPr>
              <w:instrText xml:space="preserve"> PAGEREF _Toc133510599 \h </w:instrText>
            </w:r>
            <w:r w:rsidR="008C6AAD">
              <w:rPr>
                <w:noProof/>
              </w:rPr>
            </w:r>
            <w:r w:rsidR="008C6AAD">
              <w:rPr>
                <w:noProof/>
              </w:rPr>
              <w:fldChar w:fldCharType="separate"/>
            </w:r>
            <w:r w:rsidR="008C6AAD">
              <w:rPr>
                <w:noProof/>
              </w:rPr>
              <w:t>17</w:t>
            </w:r>
            <w:r w:rsidR="008C6AAD">
              <w:rPr>
                <w:noProof/>
              </w:rPr>
              <w:fldChar w:fldCharType="end"/>
            </w:r>
          </w:hyperlink>
        </w:p>
        <w:p w14:paraId="003B2888" w14:textId="7D91E367" w:rsidR="008C6AAD" w:rsidRDefault="00AB4023">
          <w:pPr>
            <w:pStyle w:val="TOC3"/>
            <w:rPr>
              <w:rFonts w:asciiTheme="minorHAnsi" w:eastAsiaTheme="minorEastAsia" w:hAnsiTheme="minorHAnsi" w:cstheme="minorBidi"/>
              <w:noProof/>
            </w:rPr>
          </w:pPr>
          <w:hyperlink w:anchor="_Toc133510600" w:history="1">
            <w:r w:rsidR="008C6AAD" w:rsidRPr="00835CD8">
              <w:rPr>
                <w:rStyle w:val="Hyperlink"/>
                <w:rFonts w:eastAsia="SimSun" w:cs="Times New Roman"/>
                <w:b/>
                <w:noProof/>
                <w:lang w:eastAsia="zh-CN"/>
              </w:rPr>
              <w:t>5.4.2.</w:t>
            </w:r>
            <w:r w:rsidR="008C6AAD" w:rsidRPr="00835CD8">
              <w:rPr>
                <w:rStyle w:val="Hyperlink"/>
                <w:noProof/>
              </w:rPr>
              <w:t xml:space="preserve"> Duplication of axis values for non-linear interpolation</w:t>
            </w:r>
            <w:r w:rsidR="008C6AAD">
              <w:rPr>
                <w:noProof/>
              </w:rPr>
              <w:tab/>
            </w:r>
            <w:r w:rsidR="008C6AAD">
              <w:rPr>
                <w:noProof/>
              </w:rPr>
              <w:fldChar w:fldCharType="begin"/>
            </w:r>
            <w:r w:rsidR="008C6AAD">
              <w:rPr>
                <w:noProof/>
              </w:rPr>
              <w:instrText xml:space="preserve"> PAGEREF _Toc133510600 \h </w:instrText>
            </w:r>
            <w:r w:rsidR="008C6AAD">
              <w:rPr>
                <w:noProof/>
              </w:rPr>
            </w:r>
            <w:r w:rsidR="008C6AAD">
              <w:rPr>
                <w:noProof/>
              </w:rPr>
              <w:fldChar w:fldCharType="separate"/>
            </w:r>
            <w:r w:rsidR="008C6AAD">
              <w:rPr>
                <w:noProof/>
              </w:rPr>
              <w:t>18</w:t>
            </w:r>
            <w:r w:rsidR="008C6AAD">
              <w:rPr>
                <w:noProof/>
              </w:rPr>
              <w:fldChar w:fldCharType="end"/>
            </w:r>
          </w:hyperlink>
        </w:p>
        <w:p w14:paraId="788E9383" w14:textId="2045966D" w:rsidR="008C6AAD" w:rsidRDefault="00AB4023">
          <w:pPr>
            <w:pStyle w:val="TOC3"/>
            <w:rPr>
              <w:rFonts w:asciiTheme="minorHAnsi" w:eastAsiaTheme="minorEastAsia" w:hAnsiTheme="minorHAnsi" w:cstheme="minorBidi"/>
              <w:noProof/>
            </w:rPr>
          </w:pPr>
          <w:hyperlink w:anchor="_Toc133510601" w:history="1">
            <w:r w:rsidR="008C6AAD" w:rsidRPr="00835CD8">
              <w:rPr>
                <w:rStyle w:val="Hyperlink"/>
                <w:rFonts w:eastAsia="SimSun" w:cs="Times New Roman"/>
                <w:b/>
                <w:noProof/>
                <w:lang w:eastAsia="zh-CN"/>
              </w:rPr>
              <w:t>5.4.3.</w:t>
            </w:r>
            <w:r w:rsidR="008C6AAD" w:rsidRPr="00835CD8">
              <w:rPr>
                <w:rStyle w:val="Hyperlink"/>
                <w:noProof/>
              </w:rPr>
              <w:t xml:space="preserve"> Simplified controls for parametric fonts without redundant data</w:t>
            </w:r>
            <w:r w:rsidR="008C6AAD">
              <w:rPr>
                <w:noProof/>
              </w:rPr>
              <w:tab/>
            </w:r>
            <w:r w:rsidR="008C6AAD">
              <w:rPr>
                <w:noProof/>
              </w:rPr>
              <w:fldChar w:fldCharType="begin"/>
            </w:r>
            <w:r w:rsidR="008C6AAD">
              <w:rPr>
                <w:noProof/>
              </w:rPr>
              <w:instrText xml:space="preserve"> PAGEREF _Toc133510601 \h </w:instrText>
            </w:r>
            <w:r w:rsidR="008C6AAD">
              <w:rPr>
                <w:noProof/>
              </w:rPr>
            </w:r>
            <w:r w:rsidR="008C6AAD">
              <w:rPr>
                <w:noProof/>
              </w:rPr>
              <w:fldChar w:fldCharType="separate"/>
            </w:r>
            <w:r w:rsidR="008C6AAD">
              <w:rPr>
                <w:noProof/>
              </w:rPr>
              <w:t>19</w:t>
            </w:r>
            <w:r w:rsidR="008C6AAD">
              <w:rPr>
                <w:noProof/>
              </w:rPr>
              <w:fldChar w:fldCharType="end"/>
            </w:r>
          </w:hyperlink>
        </w:p>
        <w:p w14:paraId="10BE0BF2" w14:textId="081F7D00" w:rsidR="008C6AAD" w:rsidRDefault="00AB4023">
          <w:pPr>
            <w:pStyle w:val="TOC2"/>
            <w:rPr>
              <w:rFonts w:asciiTheme="minorHAnsi" w:eastAsiaTheme="minorEastAsia" w:hAnsiTheme="minorHAnsi" w:cstheme="minorBidi"/>
              <w:noProof/>
            </w:rPr>
          </w:pPr>
          <w:hyperlink w:anchor="_Toc133510602" w:history="1">
            <w:r w:rsidR="008C6AAD" w:rsidRPr="00835CD8">
              <w:rPr>
                <w:rStyle w:val="Hyperlink"/>
                <w:rFonts w:eastAsia="SimSun" w:cs="Times New Roman"/>
                <w:b/>
                <w:noProof/>
                <w:lang w:eastAsia="zh-CN"/>
              </w:rPr>
              <w:t>5.5.</w:t>
            </w:r>
            <w:r w:rsidR="008C6AAD" w:rsidRPr="00835CD8">
              <w:rPr>
                <w:rStyle w:val="Hyperlink"/>
                <w:noProof/>
              </w:rPr>
              <w:t xml:space="preserve"> Inverse avar processing</w:t>
            </w:r>
            <w:r w:rsidR="008C6AAD">
              <w:rPr>
                <w:noProof/>
              </w:rPr>
              <w:tab/>
            </w:r>
            <w:r w:rsidR="008C6AAD">
              <w:rPr>
                <w:noProof/>
              </w:rPr>
              <w:fldChar w:fldCharType="begin"/>
            </w:r>
            <w:r w:rsidR="008C6AAD">
              <w:rPr>
                <w:noProof/>
              </w:rPr>
              <w:instrText xml:space="preserve"> PAGEREF _Toc133510602 \h </w:instrText>
            </w:r>
            <w:r w:rsidR="008C6AAD">
              <w:rPr>
                <w:noProof/>
              </w:rPr>
            </w:r>
            <w:r w:rsidR="008C6AAD">
              <w:rPr>
                <w:noProof/>
              </w:rPr>
              <w:fldChar w:fldCharType="separate"/>
            </w:r>
            <w:r w:rsidR="008C6AAD">
              <w:rPr>
                <w:noProof/>
              </w:rPr>
              <w:t>20</w:t>
            </w:r>
            <w:r w:rsidR="008C6AAD">
              <w:rPr>
                <w:noProof/>
              </w:rPr>
              <w:fldChar w:fldCharType="end"/>
            </w:r>
          </w:hyperlink>
        </w:p>
        <w:p w14:paraId="65DCEE72" w14:textId="3FC197D7" w:rsidR="008C6AAD" w:rsidRDefault="00AB4023">
          <w:pPr>
            <w:pStyle w:val="TOC2"/>
            <w:rPr>
              <w:rFonts w:asciiTheme="minorHAnsi" w:eastAsiaTheme="minorEastAsia" w:hAnsiTheme="minorHAnsi" w:cstheme="minorBidi"/>
              <w:noProof/>
            </w:rPr>
          </w:pPr>
          <w:hyperlink w:anchor="_Toc133510603" w:history="1">
            <w:r w:rsidR="008C6AAD" w:rsidRPr="00835CD8">
              <w:rPr>
                <w:rStyle w:val="Hyperlink"/>
                <w:rFonts w:eastAsia="SimSun" w:cs="Times New Roman"/>
                <w:b/>
                <w:noProof/>
                <w:lang w:eastAsia="zh-CN"/>
              </w:rPr>
              <w:t>5.6.</w:t>
            </w:r>
            <w:r w:rsidR="008C6AAD" w:rsidRPr="00835CD8">
              <w:rPr>
                <w:rStyle w:val="Hyperlink"/>
                <w:noProof/>
              </w:rPr>
              <w:t xml:space="preserve"> Recommendations and notes</w:t>
            </w:r>
            <w:r w:rsidR="008C6AAD">
              <w:rPr>
                <w:noProof/>
              </w:rPr>
              <w:tab/>
            </w:r>
            <w:r w:rsidR="008C6AAD">
              <w:rPr>
                <w:noProof/>
              </w:rPr>
              <w:fldChar w:fldCharType="begin"/>
            </w:r>
            <w:r w:rsidR="008C6AAD">
              <w:rPr>
                <w:noProof/>
              </w:rPr>
              <w:instrText xml:space="preserve"> PAGEREF _Toc133510603 \h </w:instrText>
            </w:r>
            <w:r w:rsidR="008C6AAD">
              <w:rPr>
                <w:noProof/>
              </w:rPr>
            </w:r>
            <w:r w:rsidR="008C6AAD">
              <w:rPr>
                <w:noProof/>
              </w:rPr>
              <w:fldChar w:fldCharType="separate"/>
            </w:r>
            <w:r w:rsidR="008C6AAD">
              <w:rPr>
                <w:noProof/>
              </w:rPr>
              <w:t>21</w:t>
            </w:r>
            <w:r w:rsidR="008C6AAD">
              <w:rPr>
                <w:noProof/>
              </w:rPr>
              <w:fldChar w:fldCharType="end"/>
            </w:r>
          </w:hyperlink>
        </w:p>
        <w:p w14:paraId="67B479B5" w14:textId="3EED0A65" w:rsidR="008C6AAD" w:rsidRDefault="00AB4023">
          <w:pPr>
            <w:pStyle w:val="TOC3"/>
            <w:rPr>
              <w:rFonts w:asciiTheme="minorHAnsi" w:eastAsiaTheme="minorEastAsia" w:hAnsiTheme="minorHAnsi" w:cstheme="minorBidi"/>
              <w:noProof/>
            </w:rPr>
          </w:pPr>
          <w:hyperlink w:anchor="_Toc133510604" w:history="1">
            <w:r w:rsidR="008C6AAD" w:rsidRPr="00835CD8">
              <w:rPr>
                <w:rStyle w:val="Hyperlink"/>
                <w:rFonts w:eastAsia="SimSun" w:cs="Times New Roman"/>
                <w:b/>
                <w:noProof/>
                <w:lang w:eastAsia="zh-CN"/>
              </w:rPr>
              <w:t>5.6.1.</w:t>
            </w:r>
            <w:r w:rsidR="008C6AAD" w:rsidRPr="00835CD8">
              <w:rPr>
                <w:rStyle w:val="Hyperlink"/>
                <w:noProof/>
              </w:rPr>
              <w:t xml:space="preserve"> Hidden axes</w:t>
            </w:r>
            <w:r w:rsidR="008C6AAD">
              <w:rPr>
                <w:noProof/>
              </w:rPr>
              <w:tab/>
            </w:r>
            <w:r w:rsidR="008C6AAD">
              <w:rPr>
                <w:noProof/>
              </w:rPr>
              <w:fldChar w:fldCharType="begin"/>
            </w:r>
            <w:r w:rsidR="008C6AAD">
              <w:rPr>
                <w:noProof/>
              </w:rPr>
              <w:instrText xml:space="preserve"> PAGEREF _Toc133510604 \h </w:instrText>
            </w:r>
            <w:r w:rsidR="008C6AAD">
              <w:rPr>
                <w:noProof/>
              </w:rPr>
            </w:r>
            <w:r w:rsidR="008C6AAD">
              <w:rPr>
                <w:noProof/>
              </w:rPr>
              <w:fldChar w:fldCharType="separate"/>
            </w:r>
            <w:r w:rsidR="008C6AAD">
              <w:rPr>
                <w:noProof/>
              </w:rPr>
              <w:t>21</w:t>
            </w:r>
            <w:r w:rsidR="008C6AAD">
              <w:rPr>
                <w:noProof/>
              </w:rPr>
              <w:fldChar w:fldCharType="end"/>
            </w:r>
          </w:hyperlink>
        </w:p>
        <w:p w14:paraId="11ADFCFB" w14:textId="28520615" w:rsidR="008C6AAD" w:rsidRDefault="00AB4023">
          <w:pPr>
            <w:pStyle w:val="TOC3"/>
            <w:rPr>
              <w:rFonts w:asciiTheme="minorHAnsi" w:eastAsiaTheme="minorEastAsia" w:hAnsiTheme="minorHAnsi" w:cstheme="minorBidi"/>
              <w:noProof/>
            </w:rPr>
          </w:pPr>
          <w:hyperlink w:anchor="_Toc133510605" w:history="1">
            <w:r w:rsidR="008C6AAD" w:rsidRPr="00835CD8">
              <w:rPr>
                <w:rStyle w:val="Hyperlink"/>
                <w:rFonts w:eastAsia="SimSun" w:cs="Times New Roman"/>
                <w:b/>
                <w:noProof/>
                <w:lang w:eastAsia="zh-CN"/>
              </w:rPr>
              <w:t>5.6.2.</w:t>
            </w:r>
            <w:r w:rsidR="008C6AAD" w:rsidRPr="00835CD8">
              <w:rPr>
                <w:rStyle w:val="Hyperlink"/>
                <w:noProof/>
              </w:rPr>
              <w:t xml:space="preserve"> Efficient axisIdxMap and ItemVariationData construction</w:t>
            </w:r>
            <w:r w:rsidR="008C6AAD">
              <w:rPr>
                <w:noProof/>
              </w:rPr>
              <w:tab/>
            </w:r>
            <w:r w:rsidR="008C6AAD">
              <w:rPr>
                <w:noProof/>
              </w:rPr>
              <w:fldChar w:fldCharType="begin"/>
            </w:r>
            <w:r w:rsidR="008C6AAD">
              <w:rPr>
                <w:noProof/>
              </w:rPr>
              <w:instrText xml:space="preserve"> PAGEREF _Toc133510605 \h </w:instrText>
            </w:r>
            <w:r w:rsidR="008C6AAD">
              <w:rPr>
                <w:noProof/>
              </w:rPr>
            </w:r>
            <w:r w:rsidR="008C6AAD">
              <w:rPr>
                <w:noProof/>
              </w:rPr>
              <w:fldChar w:fldCharType="separate"/>
            </w:r>
            <w:r w:rsidR="008C6AAD">
              <w:rPr>
                <w:noProof/>
              </w:rPr>
              <w:t>21</w:t>
            </w:r>
            <w:r w:rsidR="008C6AAD">
              <w:rPr>
                <w:noProof/>
              </w:rPr>
              <w:fldChar w:fldCharType="end"/>
            </w:r>
          </w:hyperlink>
        </w:p>
        <w:p w14:paraId="5ACEF60F" w14:textId="733D0ADA" w:rsidR="008C6AAD" w:rsidRDefault="00AB4023">
          <w:pPr>
            <w:pStyle w:val="TOC3"/>
            <w:rPr>
              <w:rFonts w:asciiTheme="minorHAnsi" w:eastAsiaTheme="minorEastAsia" w:hAnsiTheme="minorHAnsi" w:cstheme="minorBidi"/>
              <w:noProof/>
            </w:rPr>
          </w:pPr>
          <w:hyperlink w:anchor="_Toc133510606" w:history="1">
            <w:r w:rsidR="008C6AAD" w:rsidRPr="00835CD8">
              <w:rPr>
                <w:rStyle w:val="Hyperlink"/>
                <w:rFonts w:eastAsia="SimSun" w:cs="Times New Roman"/>
                <w:b/>
                <w:noProof/>
                <w:lang w:eastAsia="zh-CN"/>
              </w:rPr>
              <w:t>5.6.3.</w:t>
            </w:r>
            <w:r w:rsidR="008C6AAD" w:rsidRPr="00835CD8">
              <w:rPr>
                <w:rStyle w:val="Hyperlink"/>
                <w:noProof/>
              </w:rPr>
              <w:t xml:space="preserve"> Other notes</w:t>
            </w:r>
            <w:r w:rsidR="008C6AAD">
              <w:rPr>
                <w:noProof/>
              </w:rPr>
              <w:tab/>
            </w:r>
            <w:r w:rsidR="008C6AAD">
              <w:rPr>
                <w:noProof/>
              </w:rPr>
              <w:fldChar w:fldCharType="begin"/>
            </w:r>
            <w:r w:rsidR="008C6AAD">
              <w:rPr>
                <w:noProof/>
              </w:rPr>
              <w:instrText xml:space="preserve"> PAGEREF _Toc133510606 \h </w:instrText>
            </w:r>
            <w:r w:rsidR="008C6AAD">
              <w:rPr>
                <w:noProof/>
              </w:rPr>
            </w:r>
            <w:r w:rsidR="008C6AAD">
              <w:rPr>
                <w:noProof/>
              </w:rPr>
              <w:fldChar w:fldCharType="separate"/>
            </w:r>
            <w:r w:rsidR="008C6AAD">
              <w:rPr>
                <w:noProof/>
              </w:rPr>
              <w:t>21</w:t>
            </w:r>
            <w:r w:rsidR="008C6AAD">
              <w:rPr>
                <w:noProof/>
              </w:rPr>
              <w:fldChar w:fldCharType="end"/>
            </w:r>
          </w:hyperlink>
        </w:p>
        <w:p w14:paraId="4AB77F8B" w14:textId="18B62AD7" w:rsidR="008C6AAD" w:rsidRDefault="008C6AAD" w:rsidP="008C6AAD">
          <w:pPr>
            <w:pStyle w:val="TOC3"/>
            <w:tabs>
              <w:tab w:val="clear" w:pos="8459"/>
              <w:tab w:val="right" w:leader="dot" w:pos="9026"/>
            </w:tabs>
          </w:pPr>
          <w:r>
            <w:rPr>
              <w:rStyle w:val="IndexLink"/>
            </w:rPr>
            <w:fldChar w:fldCharType="end"/>
          </w:r>
        </w:p>
      </w:sdtContent>
    </w:sdt>
    <w:p w14:paraId="7CA4CC3D" w14:textId="77777777" w:rsidR="008C6AAD" w:rsidRDefault="008C6AAD" w:rsidP="008C6AAD">
      <w:pPr>
        <w:pStyle w:val="BodyText"/>
      </w:pPr>
    </w:p>
    <w:p w14:paraId="593C2AB5" w14:textId="77777777" w:rsidR="008C6AAD" w:rsidRDefault="008C6AAD" w:rsidP="008C6AAD">
      <w:pPr>
        <w:pStyle w:val="Heading1"/>
        <w:numPr>
          <w:ilvl w:val="0"/>
          <w:numId w:val="3"/>
        </w:numPr>
        <w:suppressAutoHyphens/>
        <w:autoSpaceDE/>
        <w:autoSpaceDN/>
        <w:spacing w:before="357" w:line="276" w:lineRule="auto"/>
        <w:ind w:left="104"/>
        <w:rPr>
          <w:rFonts w:ascii="Times New Roman" w:eastAsia="SimSun" w:hAnsi="Times New Roman" w:cs="Times New Roman"/>
          <w:sz w:val="28"/>
          <w:lang w:eastAsia="zh-CN"/>
        </w:rPr>
      </w:pPr>
      <w:bookmarkStart w:id="1" w:name="_Toc133510558"/>
      <w:r>
        <w:t>Introduction</w:t>
      </w:r>
      <w:bookmarkEnd w:id="1"/>
    </w:p>
    <w:p w14:paraId="743F46FB" w14:textId="77777777" w:rsidR="008C6AAD" w:rsidRDefault="008C6AAD" w:rsidP="008C6AAD">
      <w:pPr>
        <w:pStyle w:val="BodyText"/>
        <w:rPr>
          <w:rFonts w:ascii="Times New Roman" w:eastAsia="SimSun" w:hAnsi="Times New Roman" w:cs="Times New Roman"/>
          <w:b/>
          <w:sz w:val="28"/>
          <w:lang w:eastAsia="zh-CN"/>
        </w:rPr>
      </w:pPr>
      <w:r>
        <w:rPr>
          <w:lang w:eastAsia="zh-CN"/>
        </w:rPr>
        <w:t>The changes proposed in this document improve support for languages requiring large numbers of glyphs; enable more space-efficient glyph representations; improve variable font functionality; enable greater leveraging of composite glyphs.</w:t>
      </w:r>
    </w:p>
    <w:p w14:paraId="3A92F43C" w14:textId="77777777" w:rsidR="008C6AAD" w:rsidRDefault="008C6AAD" w:rsidP="008C6AAD">
      <w:pPr>
        <w:pStyle w:val="Heading1"/>
        <w:numPr>
          <w:ilvl w:val="0"/>
          <w:numId w:val="3"/>
        </w:numPr>
        <w:suppressAutoHyphens/>
        <w:autoSpaceDE/>
        <w:autoSpaceDN/>
        <w:spacing w:before="357" w:line="276" w:lineRule="auto"/>
        <w:ind w:left="104"/>
        <w:rPr>
          <w:rFonts w:ascii="Times New Roman" w:eastAsia="SimSun" w:hAnsi="Times New Roman" w:cs="Times New Roman"/>
          <w:sz w:val="28"/>
          <w:lang w:eastAsia="zh-CN"/>
        </w:rPr>
      </w:pPr>
      <w:bookmarkStart w:id="2" w:name="_Toc133510559"/>
      <w:r>
        <w:t xml:space="preserve">The </w:t>
      </w:r>
      <w:r>
        <w:rPr>
          <w:rFonts w:ascii="Courier New" w:hAnsi="Courier New"/>
        </w:rPr>
        <w:t>glyf</w:t>
      </w:r>
      <w:r>
        <w:t xml:space="preserve"> table: Support Cubic Bézier Curves</w:t>
      </w:r>
      <w:bookmarkEnd w:id="2"/>
    </w:p>
    <w:p w14:paraId="32B06EC0" w14:textId="77777777" w:rsidR="008C6AAD" w:rsidRDefault="008C6AAD" w:rsidP="008C6AAD">
      <w:pPr>
        <w:pStyle w:val="BodyText"/>
        <w:rPr>
          <w:rFonts w:ascii="Times New Roman" w:eastAsia="SimSun" w:hAnsi="Times New Roman" w:cs="Times New Roman"/>
          <w:b/>
          <w:sz w:val="28"/>
          <w:lang w:eastAsia="zh-CN"/>
        </w:rPr>
      </w:pPr>
      <w:r>
        <w:rPr>
          <w:lang w:eastAsia="zh-CN"/>
        </w:rPr>
        <w:t>The glyf data table (</w:t>
      </w:r>
      <w:r>
        <w:rPr>
          <w:rFonts w:ascii="Courier New" w:hAnsi="Courier New"/>
          <w:lang w:eastAsia="zh-CN"/>
        </w:rPr>
        <w:t>glyf</w:t>
      </w:r>
      <w:r>
        <w:rPr>
          <w:lang w:eastAsia="zh-CN"/>
        </w:rPr>
        <w:t xml:space="preserve">) stores the glyph outline data. The version number for this table is stored in the head table's </w:t>
      </w:r>
      <w:r>
        <w:rPr>
          <w:rStyle w:val="SourceText"/>
          <w:rFonts w:ascii="Courier New" w:hAnsi="Courier New"/>
          <w:lang w:eastAsia="zh-CN"/>
        </w:rPr>
        <w:t>glyphDataFormat</w:t>
      </w:r>
      <w:r>
        <w:rPr>
          <w:lang w:eastAsia="zh-CN"/>
        </w:rPr>
        <w:t xml:space="preserve"> field. Before this change, the only defined version of the </w:t>
      </w:r>
      <w:r>
        <w:rPr>
          <w:rStyle w:val="SourceText"/>
          <w:lang w:eastAsia="zh-CN"/>
        </w:rPr>
        <w:t>glyf</w:t>
      </w:r>
      <w:r>
        <w:rPr>
          <w:lang w:eastAsia="zh-CN"/>
        </w:rPr>
        <w:t xml:space="preserve"> table was version 0.</w:t>
      </w:r>
    </w:p>
    <w:p w14:paraId="35958422" w14:textId="77777777" w:rsidR="008C6AAD" w:rsidRDefault="008C6AAD" w:rsidP="008C6AAD">
      <w:pPr>
        <w:pStyle w:val="BodyText"/>
      </w:pPr>
    </w:p>
    <w:p w14:paraId="43FAD1A9" w14:textId="77777777" w:rsidR="008C6AAD" w:rsidRDefault="008C6AAD" w:rsidP="008C6AAD">
      <w:pPr>
        <w:pStyle w:val="BodyText"/>
        <w:rPr>
          <w:rFonts w:ascii="Times New Roman" w:eastAsia="SimSun" w:hAnsi="Times New Roman" w:cs="Times New Roman"/>
          <w:b/>
          <w:sz w:val="28"/>
          <w:lang w:eastAsia="zh-CN"/>
        </w:rPr>
      </w:pPr>
      <w:r>
        <w:t>We add glyph version 1.</w:t>
      </w:r>
    </w:p>
    <w:p w14:paraId="084A1AE9" w14:textId="77777777" w:rsidR="008C6AAD" w:rsidRDefault="008C6AAD" w:rsidP="008C6AAD">
      <w:pPr>
        <w:pStyle w:val="BodyText"/>
      </w:pPr>
    </w:p>
    <w:p w14:paraId="1DF7204F" w14:textId="77777777" w:rsidR="008C6AAD" w:rsidRDefault="008C6AAD" w:rsidP="008C6AAD">
      <w:pPr>
        <w:pStyle w:val="BodyText"/>
        <w:rPr>
          <w:rFonts w:ascii="Times New Roman" w:eastAsia="SimSun" w:hAnsi="Times New Roman" w:cs="Times New Roman"/>
          <w:b/>
          <w:sz w:val="28"/>
          <w:lang w:eastAsia="zh-CN"/>
        </w:rPr>
      </w:pPr>
      <w:r>
        <w:t xml:space="preserve">In </w:t>
      </w:r>
      <w:r>
        <w:rPr>
          <w:rStyle w:val="SourceText"/>
        </w:rPr>
        <w:t>glyf</w:t>
      </w:r>
      <w:r>
        <w:t xml:space="preserve"> table format 0, glyph outlines use quadratic Bezier curve segments.</w:t>
      </w:r>
    </w:p>
    <w:p w14:paraId="2C9F2B00" w14:textId="77777777" w:rsidR="008C6AAD" w:rsidRDefault="008C6AAD" w:rsidP="008C6AAD">
      <w:pPr>
        <w:pStyle w:val="BodyText"/>
      </w:pPr>
    </w:p>
    <w:p w14:paraId="71417098" w14:textId="77777777" w:rsidR="008C6AAD" w:rsidRDefault="008C6AAD" w:rsidP="008C6AAD">
      <w:pPr>
        <w:pStyle w:val="BodyText"/>
        <w:rPr>
          <w:rFonts w:ascii="Times New Roman" w:eastAsia="SimSun" w:hAnsi="Times New Roman" w:cs="Times New Roman"/>
          <w:b/>
          <w:sz w:val="28"/>
          <w:lang w:eastAsia="zh-CN"/>
        </w:rPr>
      </w:pPr>
      <w:r>
        <w:t xml:space="preserve">In </w:t>
      </w:r>
      <w:r>
        <w:rPr>
          <w:rStyle w:val="SourceText"/>
        </w:rPr>
        <w:t>glyf</w:t>
      </w:r>
      <w:r>
        <w:t xml:space="preserve"> table format 1, glyph outlines can mix quadratic and cubic Bezier curve segments.</w:t>
      </w:r>
    </w:p>
    <w:p w14:paraId="76897000" w14:textId="77777777" w:rsidR="008C6AAD" w:rsidRDefault="008C6AAD" w:rsidP="008C6AAD">
      <w:pPr>
        <w:pStyle w:val="BodyText"/>
        <w:rPr>
          <w:rFonts w:ascii="Times New Roman" w:eastAsia="SimSun" w:hAnsi="Times New Roman" w:cs="Times New Roman"/>
          <w:b/>
          <w:sz w:val="28"/>
          <w:lang w:eastAsia="zh-CN"/>
        </w:rPr>
      </w:pPr>
    </w:p>
    <w:p w14:paraId="119AA8B6" w14:textId="77777777" w:rsidR="008C6AAD" w:rsidRDefault="008C6AAD" w:rsidP="008C6AAD">
      <w:pPr>
        <w:pStyle w:val="BodyText"/>
        <w:rPr>
          <w:rFonts w:ascii="Times New Roman" w:eastAsia="SimSun" w:hAnsi="Times New Roman" w:cs="Times New Roman"/>
          <w:b/>
          <w:sz w:val="28"/>
          <w:lang w:eastAsia="zh-CN"/>
        </w:rPr>
      </w:pPr>
      <w:r>
        <w:rPr>
          <w:b/>
          <w:bCs/>
        </w:rPr>
        <w:t>Note</w:t>
      </w:r>
      <w:r>
        <w:t xml:space="preserve">: since format 1 extends format 0, any format 0 </w:t>
      </w:r>
      <w:r>
        <w:rPr>
          <w:rFonts w:ascii="Courier New" w:hAnsi="Courier New"/>
        </w:rPr>
        <w:t>glyf</w:t>
      </w:r>
      <w:r>
        <w:t xml:space="preserve"> table is also a valid Format 1 </w:t>
      </w:r>
      <w:r>
        <w:rPr>
          <w:rFonts w:ascii="Courier New" w:hAnsi="Courier New"/>
        </w:rPr>
        <w:t>glyf</w:t>
      </w:r>
      <w:r>
        <w:t xml:space="preserve"> table.</w:t>
      </w:r>
    </w:p>
    <w:p w14:paraId="75471991" w14:textId="77777777" w:rsidR="008C6AAD" w:rsidRDefault="008C6AAD" w:rsidP="008C6AAD">
      <w:pPr>
        <w:pStyle w:val="BodyText"/>
      </w:pPr>
    </w:p>
    <w:p w14:paraId="43ACCC82" w14:textId="77777777" w:rsidR="008C6AAD" w:rsidRDefault="008C6AAD" w:rsidP="008C6AAD">
      <w:pPr>
        <w:pStyle w:val="Heading2"/>
        <w:keepLines w:val="0"/>
        <w:numPr>
          <w:ilvl w:val="1"/>
          <w:numId w:val="3"/>
        </w:numPr>
        <w:suppressAutoHyphens/>
        <w:autoSpaceDE/>
        <w:autoSpaceDN/>
        <w:spacing w:before="200" w:after="120"/>
        <w:rPr>
          <w:rFonts w:ascii="Times New Roman" w:eastAsia="SimSun" w:hAnsi="Times New Roman" w:cs="Times New Roman"/>
          <w:sz w:val="28"/>
          <w:szCs w:val="24"/>
          <w:lang w:eastAsia="zh-CN"/>
        </w:rPr>
      </w:pPr>
      <w:bookmarkStart w:id="3" w:name="_Toc133510560"/>
      <w:r>
        <w:t>Specification Change</w:t>
      </w:r>
      <w:bookmarkEnd w:id="3"/>
    </w:p>
    <w:p w14:paraId="572E6261" w14:textId="77777777" w:rsidR="008C6AAD" w:rsidRDefault="008C6AAD" w:rsidP="008C6AAD">
      <w:pPr>
        <w:pStyle w:val="BodyText"/>
        <w:rPr>
          <w:rFonts w:ascii="Times New Roman" w:eastAsia="SimSun" w:hAnsi="Times New Roman" w:cs="Times New Roman"/>
          <w:b/>
          <w:sz w:val="28"/>
          <w:lang w:eastAsia="zh-CN"/>
        </w:rPr>
      </w:pPr>
      <w:r>
        <w:t xml:space="preserve">Add the following flag to the Simple Glyph Description section's </w:t>
      </w:r>
      <w:r>
        <w:rPr>
          <w:rStyle w:val="Emphasis"/>
        </w:rPr>
        <w:t>Simple Glyph Flags</w:t>
      </w:r>
      <w:r>
        <w:t>:</w:t>
      </w:r>
    </w:p>
    <w:p w14:paraId="29810432" w14:textId="77777777" w:rsidR="008C6AAD" w:rsidRDefault="008C6AAD" w:rsidP="008C6AAD">
      <w:pPr>
        <w:pStyle w:val="BodyText"/>
      </w:pPr>
    </w:p>
    <w:tbl>
      <w:tblPr>
        <w:tblW w:w="7029" w:type="dxa"/>
        <w:tblLayout w:type="fixed"/>
        <w:tblCellMar>
          <w:top w:w="28" w:type="dxa"/>
          <w:left w:w="28" w:type="dxa"/>
          <w:bottom w:w="28" w:type="dxa"/>
          <w:right w:w="28" w:type="dxa"/>
        </w:tblCellMar>
        <w:tblLook w:val="04A0" w:firstRow="1" w:lastRow="0" w:firstColumn="1" w:lastColumn="0" w:noHBand="0" w:noVBand="1"/>
      </w:tblPr>
      <w:tblGrid>
        <w:gridCol w:w="671"/>
        <w:gridCol w:w="766"/>
        <w:gridCol w:w="5592"/>
      </w:tblGrid>
      <w:tr w:rsidR="008C6AAD" w14:paraId="6AA5E414" w14:textId="77777777" w:rsidTr="00C87D0E">
        <w:trPr>
          <w:tblHeader/>
        </w:trPr>
        <w:tc>
          <w:tcPr>
            <w:tcW w:w="671" w:type="dxa"/>
            <w:vAlign w:val="center"/>
          </w:tcPr>
          <w:p w14:paraId="558ACDA7" w14:textId="77777777" w:rsidR="008C6AAD" w:rsidRDefault="008C6AAD" w:rsidP="00C87D0E">
            <w:pPr>
              <w:pStyle w:val="TableHeading"/>
            </w:pPr>
            <w:r>
              <w:t>Mask</w:t>
            </w:r>
          </w:p>
        </w:tc>
        <w:tc>
          <w:tcPr>
            <w:tcW w:w="766" w:type="dxa"/>
            <w:vAlign w:val="center"/>
          </w:tcPr>
          <w:p w14:paraId="49005131" w14:textId="77777777" w:rsidR="008C6AAD" w:rsidRDefault="008C6AAD" w:rsidP="00C87D0E">
            <w:pPr>
              <w:pStyle w:val="TableHeading"/>
            </w:pPr>
            <w:r>
              <w:t>Name</w:t>
            </w:r>
          </w:p>
        </w:tc>
        <w:tc>
          <w:tcPr>
            <w:tcW w:w="5592" w:type="dxa"/>
            <w:vAlign w:val="center"/>
          </w:tcPr>
          <w:p w14:paraId="2C379041" w14:textId="77777777" w:rsidR="008C6AAD" w:rsidRDefault="008C6AAD" w:rsidP="00C87D0E">
            <w:pPr>
              <w:pStyle w:val="TableHeading"/>
            </w:pPr>
            <w:r>
              <w:t>Description</w:t>
            </w:r>
          </w:p>
        </w:tc>
      </w:tr>
      <w:tr w:rsidR="008C6AAD" w14:paraId="502014CC" w14:textId="77777777" w:rsidTr="00C87D0E">
        <w:tc>
          <w:tcPr>
            <w:tcW w:w="671" w:type="dxa"/>
            <w:vAlign w:val="center"/>
          </w:tcPr>
          <w:p w14:paraId="792BC4A1" w14:textId="77777777" w:rsidR="008C6AAD" w:rsidRDefault="008C6AAD" w:rsidP="00C87D0E">
            <w:pPr>
              <w:pStyle w:val="TableContents"/>
            </w:pPr>
            <w:r>
              <w:t>0x80</w:t>
            </w:r>
          </w:p>
        </w:tc>
        <w:tc>
          <w:tcPr>
            <w:tcW w:w="766" w:type="dxa"/>
            <w:vAlign w:val="center"/>
          </w:tcPr>
          <w:p w14:paraId="1F234DE0" w14:textId="77777777" w:rsidR="008C6AAD" w:rsidRDefault="008C6AAD" w:rsidP="00C87D0E">
            <w:pPr>
              <w:pStyle w:val="TableContents"/>
            </w:pPr>
            <w:r>
              <w:rPr>
                <w:rStyle w:val="SourceText"/>
              </w:rPr>
              <w:t>CUBIC</w:t>
            </w:r>
          </w:p>
        </w:tc>
        <w:tc>
          <w:tcPr>
            <w:tcW w:w="5592" w:type="dxa"/>
            <w:vAlign w:val="center"/>
          </w:tcPr>
          <w:p w14:paraId="286F47BE" w14:textId="77777777" w:rsidR="008C6AAD" w:rsidRDefault="008C6AAD" w:rsidP="00C87D0E">
            <w:pPr>
              <w:pStyle w:val="TableContents"/>
            </w:pPr>
            <w:r>
              <w:t>Bit 7: Off-curve point belongs to a cubic-Bezier segment</w:t>
            </w:r>
          </w:p>
        </w:tc>
      </w:tr>
    </w:tbl>
    <w:p w14:paraId="79CAA89A" w14:textId="77777777" w:rsidR="008C6AAD" w:rsidRDefault="008C6AAD" w:rsidP="008C6AAD">
      <w:pPr>
        <w:pStyle w:val="BodyText"/>
      </w:pPr>
    </w:p>
    <w:p w14:paraId="6EB31B9F" w14:textId="77777777" w:rsidR="008C6AAD" w:rsidRDefault="008C6AAD" w:rsidP="008C6AAD">
      <w:pPr>
        <w:widowControl/>
        <w:rPr>
          <w:rFonts w:ascii="Times New Roman" w:eastAsia="SimSun" w:hAnsi="Times New Roman" w:cs="Times New Roman"/>
          <w:b/>
          <w:sz w:val="28"/>
          <w:szCs w:val="24"/>
          <w:lang w:eastAsia="zh-CN"/>
        </w:rPr>
      </w:pPr>
    </w:p>
    <w:p w14:paraId="68379061" w14:textId="77777777" w:rsidR="008C6AAD" w:rsidRDefault="008C6AAD" w:rsidP="008C6AAD">
      <w:pPr>
        <w:pStyle w:val="BodyText"/>
        <w:rPr>
          <w:rFonts w:ascii="Times New Roman" w:eastAsia="SimSun" w:hAnsi="Times New Roman" w:cs="Times New Roman"/>
          <w:b/>
          <w:sz w:val="28"/>
          <w:lang w:eastAsia="zh-CN"/>
        </w:rPr>
      </w:pPr>
      <w:r>
        <w:rPr>
          <w:lang w:eastAsia="zh-CN"/>
        </w:rPr>
        <w:t xml:space="preserve">There are several restrictions on how the </w:t>
      </w:r>
      <w:r>
        <w:rPr>
          <w:rStyle w:val="SourceText"/>
          <w:rFonts w:ascii="Courier New" w:hAnsi="Courier New"/>
          <w:lang w:eastAsia="zh-CN"/>
        </w:rPr>
        <w:t>CUBIC</w:t>
      </w:r>
      <w:r>
        <w:rPr>
          <w:lang w:eastAsia="zh-CN"/>
        </w:rPr>
        <w:t xml:space="preserve"> flag can be used. If any of the conditions below are not met, the behavior is undefined.</w:t>
      </w:r>
    </w:p>
    <w:p w14:paraId="36AACF8D" w14:textId="77777777" w:rsidR="008C6AAD" w:rsidRDefault="008C6AAD" w:rsidP="008C6AAD">
      <w:pPr>
        <w:pStyle w:val="BodyText"/>
      </w:pPr>
    </w:p>
    <w:p w14:paraId="51E926CB" w14:textId="77777777" w:rsidR="008C6AAD" w:rsidRDefault="008C6AAD" w:rsidP="008C6AAD">
      <w:pPr>
        <w:pStyle w:val="BodyText"/>
        <w:spacing w:after="283"/>
        <w:rPr>
          <w:rFonts w:ascii="Times New Roman" w:eastAsia="SimSun" w:hAnsi="Times New Roman" w:cs="Times New Roman"/>
          <w:b/>
          <w:sz w:val="28"/>
          <w:lang w:eastAsia="zh-CN"/>
        </w:rPr>
      </w:pPr>
      <w:r>
        <w:t xml:space="preserve">The number of consecutive cubic off-curve points within a contour (without wrap-around) </w:t>
      </w:r>
      <w:r>
        <w:rPr>
          <w:rStyle w:val="Emphasis"/>
        </w:rPr>
        <w:t>must</w:t>
      </w:r>
      <w:r>
        <w:t xml:space="preserve"> be even.</w:t>
      </w:r>
    </w:p>
    <w:p w14:paraId="78821A07" w14:textId="77777777" w:rsidR="008C6AAD" w:rsidRDefault="008C6AAD" w:rsidP="008C6AAD">
      <w:pPr>
        <w:pStyle w:val="BodyText"/>
        <w:spacing w:after="283"/>
        <w:rPr>
          <w:rFonts w:ascii="Times New Roman" w:eastAsia="SimSun" w:hAnsi="Times New Roman" w:cs="Times New Roman"/>
          <w:b/>
          <w:sz w:val="28"/>
          <w:lang w:eastAsia="zh-CN"/>
        </w:rPr>
      </w:pPr>
      <w:r>
        <w:t xml:space="preserve">All the off-curve points between two on-curve points (with wrap-around) </w:t>
      </w:r>
      <w:r>
        <w:rPr>
          <w:rStyle w:val="SourceText"/>
          <w:i/>
          <w:iCs/>
        </w:rPr>
        <w:t>must</w:t>
      </w:r>
      <w:r>
        <w:t xml:space="preserve"> either have the </w:t>
      </w:r>
      <w:r>
        <w:rPr>
          <w:rStyle w:val="SourceText"/>
          <w:rFonts w:ascii="Courier New" w:hAnsi="Courier New"/>
        </w:rPr>
        <w:t>CUBIC</w:t>
      </w:r>
      <w:r>
        <w:t xml:space="preserve"> flag clear, or have the </w:t>
      </w:r>
      <w:r>
        <w:rPr>
          <w:rStyle w:val="SourceText"/>
          <w:rFonts w:ascii="Courier New" w:hAnsi="Courier New"/>
        </w:rPr>
        <w:t>CUBIC</w:t>
      </w:r>
      <w:r>
        <w:t xml:space="preserve"> flag set.</w:t>
      </w:r>
    </w:p>
    <w:p w14:paraId="322D680B" w14:textId="77777777" w:rsidR="008C6AAD" w:rsidRDefault="008C6AAD" w:rsidP="008C6AAD">
      <w:pPr>
        <w:pStyle w:val="BodyText"/>
        <w:spacing w:after="283"/>
        <w:rPr>
          <w:rFonts w:ascii="Times New Roman" w:eastAsia="SimSun" w:hAnsi="Times New Roman" w:cs="Times New Roman"/>
          <w:b/>
          <w:sz w:val="28"/>
          <w:lang w:eastAsia="zh-CN"/>
        </w:rPr>
      </w:pPr>
      <w:r>
        <w:t xml:space="preserve">The </w:t>
      </w:r>
      <w:r>
        <w:rPr>
          <w:rStyle w:val="SourceText"/>
          <w:rFonts w:ascii="Courier New" w:hAnsi="Courier New"/>
        </w:rPr>
        <w:t>CUBIC</w:t>
      </w:r>
      <w:r>
        <w:t xml:space="preserve"> flag </w:t>
      </w:r>
      <w:r>
        <w:rPr>
          <w:rStyle w:val="Emphasis"/>
        </w:rPr>
        <w:t>must</w:t>
      </w:r>
      <w:r>
        <w:t xml:space="preserve"> only be used on off-curve points. It is </w:t>
      </w:r>
      <w:r>
        <w:rPr>
          <w:rStyle w:val="Emphasis"/>
        </w:rPr>
        <w:t>reserved</w:t>
      </w:r>
      <w:r>
        <w:t xml:space="preserve"> and </w:t>
      </w:r>
      <w:r>
        <w:rPr>
          <w:rStyle w:val="Emphasis"/>
        </w:rPr>
        <w:t>must</w:t>
      </w:r>
      <w:r>
        <w:t xml:space="preserve"> be set to zero for on-curve points.</w:t>
      </w:r>
    </w:p>
    <w:p w14:paraId="12FD3E3F" w14:textId="77777777" w:rsidR="008C6AAD" w:rsidRDefault="008C6AAD" w:rsidP="008C6AAD">
      <w:pPr>
        <w:pStyle w:val="Heading2"/>
        <w:keepLines w:val="0"/>
        <w:numPr>
          <w:ilvl w:val="1"/>
          <w:numId w:val="3"/>
        </w:numPr>
        <w:suppressAutoHyphens/>
        <w:autoSpaceDE/>
        <w:autoSpaceDN/>
        <w:spacing w:before="200" w:after="120"/>
        <w:rPr>
          <w:rFonts w:ascii="Times New Roman" w:eastAsia="SimSun" w:hAnsi="Times New Roman" w:cs="Times New Roman"/>
          <w:sz w:val="28"/>
          <w:szCs w:val="24"/>
          <w:lang w:eastAsia="zh-CN"/>
        </w:rPr>
      </w:pPr>
      <w:bookmarkStart w:id="4" w:name="_Toc133510561"/>
      <w:r>
        <w:t>Processing</w:t>
      </w:r>
      <w:bookmarkEnd w:id="4"/>
    </w:p>
    <w:p w14:paraId="1849BEF8" w14:textId="77777777" w:rsidR="008C6AAD" w:rsidRDefault="008C6AAD" w:rsidP="008C6AAD">
      <w:pPr>
        <w:pStyle w:val="BodyText"/>
        <w:spacing w:after="283"/>
        <w:rPr>
          <w:rFonts w:ascii="Times New Roman" w:eastAsia="SimSun" w:hAnsi="Times New Roman" w:cs="Times New Roman"/>
          <w:b/>
          <w:sz w:val="28"/>
          <w:lang w:eastAsia="zh-CN"/>
        </w:rPr>
      </w:pPr>
      <w:r>
        <w:t xml:space="preserve">Every successive two off-curve points that have the </w:t>
      </w:r>
      <w:r>
        <w:rPr>
          <w:rStyle w:val="SourceText"/>
          <w:rFonts w:ascii="Courier New" w:hAnsi="Courier New"/>
        </w:rPr>
        <w:t>CUBIC</w:t>
      </w:r>
      <w:r>
        <w:t xml:space="preserve"> bit set define a cubic Bezier segment. Within any consecutive set of cubic off-curve points within a contour (with wrap-around), an implied on-curve point is inserted at the mid-point between every second off-curve point and the next one.</w:t>
      </w:r>
    </w:p>
    <w:p w14:paraId="602FFFE4" w14:textId="77777777" w:rsidR="008C6AAD" w:rsidRDefault="008C6AAD" w:rsidP="008C6AAD">
      <w:pPr>
        <w:pStyle w:val="BodyText"/>
        <w:spacing w:after="283"/>
        <w:rPr>
          <w:rFonts w:ascii="Times New Roman" w:eastAsia="SimSun" w:hAnsi="Times New Roman" w:cs="Times New Roman"/>
          <w:b/>
          <w:sz w:val="28"/>
          <w:lang w:eastAsia="zh-CN"/>
        </w:rPr>
      </w:pPr>
      <w:r>
        <w:t xml:space="preserve">If there are no on-curve points and all (even number of) off-curve points are </w:t>
      </w:r>
      <w:r>
        <w:rPr>
          <w:rStyle w:val="SourceText"/>
          <w:rFonts w:ascii="Courier New" w:hAnsi="Courier New"/>
        </w:rPr>
        <w:t>CUBIC</w:t>
      </w:r>
      <w:r>
        <w:t>, the first off-curve point is considered the first control-point of a cubic-Bezier, and implied on-curve points are inserted between the every second point and the next one as usual.</w:t>
      </w:r>
    </w:p>
    <w:p w14:paraId="2C78B8D4" w14:textId="77777777" w:rsidR="008C6AAD" w:rsidRDefault="008C6AAD" w:rsidP="008C6AAD">
      <w:pPr>
        <w:pStyle w:val="BodyText"/>
        <w:spacing w:after="283"/>
        <w:rPr>
          <w:rFonts w:ascii="Times New Roman" w:eastAsia="SimSun" w:hAnsi="Times New Roman" w:cs="Times New Roman"/>
          <w:b/>
          <w:sz w:val="28"/>
          <w:lang w:eastAsia="zh-CN"/>
        </w:rPr>
      </w:pPr>
      <w:r>
        <w:t xml:space="preserve">As in the </w:t>
      </w:r>
      <w:r>
        <w:rPr>
          <w:rStyle w:val="SourceText"/>
          <w:rFonts w:ascii="Courier New" w:hAnsi="Courier New"/>
        </w:rPr>
        <w:t>glyf</w:t>
      </w:r>
      <w:r>
        <w:t xml:space="preserve"> version 0 table, an implied on-curve point is inserted between any two neighboring quadratic off-curve points.</w:t>
      </w:r>
    </w:p>
    <w:p w14:paraId="2E575F2E" w14:textId="77777777" w:rsidR="008C6AAD" w:rsidRDefault="008C6AAD" w:rsidP="008C6AAD">
      <w:pPr>
        <w:pStyle w:val="Heading1"/>
        <w:numPr>
          <w:ilvl w:val="0"/>
          <w:numId w:val="3"/>
        </w:numPr>
        <w:suppressAutoHyphens/>
        <w:autoSpaceDE/>
        <w:autoSpaceDN/>
        <w:spacing w:before="357" w:line="276" w:lineRule="auto"/>
        <w:ind w:left="104"/>
        <w:rPr>
          <w:rFonts w:ascii="Times New Roman" w:eastAsia="SimSun" w:hAnsi="Times New Roman" w:cs="Times New Roman"/>
          <w:sz w:val="28"/>
          <w:lang w:eastAsia="zh-CN"/>
        </w:rPr>
      </w:pPr>
      <w:bookmarkStart w:id="5" w:name="_Toc133510562"/>
      <w:r>
        <w:t>The glyf table: Variable Composites / Components</w:t>
      </w:r>
      <w:bookmarkEnd w:id="5"/>
    </w:p>
    <w:p w14:paraId="68EB2A18" w14:textId="77777777" w:rsidR="008C6AAD" w:rsidRDefault="008C6AAD" w:rsidP="008C6AAD">
      <w:pPr>
        <w:pStyle w:val="BodyText"/>
        <w:rPr>
          <w:rFonts w:ascii="Times New Roman" w:eastAsia="SimSun" w:hAnsi="Times New Roman" w:cs="Times New Roman"/>
          <w:b/>
          <w:sz w:val="28"/>
          <w:lang w:eastAsia="zh-CN"/>
        </w:rPr>
      </w:pPr>
      <w:r>
        <w:rPr>
          <w:lang w:eastAsia="zh-CN"/>
        </w:rPr>
        <w:t xml:space="preserve">In </w:t>
      </w:r>
      <w:r>
        <w:rPr>
          <w:rStyle w:val="SourceText"/>
          <w:rFonts w:ascii="Courier New" w:hAnsi="Courier New"/>
          <w:lang w:eastAsia="zh-CN"/>
        </w:rPr>
        <w:t>glyf</w:t>
      </w:r>
      <w:r>
        <w:rPr>
          <w:lang w:eastAsia="zh-CN"/>
        </w:rPr>
        <w:t xml:space="preserve"> table format 0, there exist two types of glyphs: Simple glyphs which have a </w:t>
      </w:r>
      <w:r>
        <w:rPr>
          <w:rStyle w:val="SourceText"/>
          <w:rFonts w:ascii="Courier New" w:hAnsi="Courier New"/>
          <w:lang w:eastAsia="zh-CN"/>
        </w:rPr>
        <w:t>numberOfContours</w:t>
      </w:r>
      <w:r>
        <w:rPr>
          <w:lang w:eastAsia="zh-CN"/>
        </w:rPr>
        <w:t xml:space="preserve"> of &gt;= 0, and Composite glyphs that have a </w:t>
      </w:r>
      <w:r>
        <w:rPr>
          <w:rStyle w:val="SourceText"/>
          <w:rFonts w:ascii="Courier New" w:hAnsi="Courier New"/>
          <w:lang w:eastAsia="zh-CN"/>
        </w:rPr>
        <w:t>numberOfContours</w:t>
      </w:r>
      <w:r>
        <w:rPr>
          <w:lang w:eastAsia="zh-CN"/>
        </w:rPr>
        <w:t xml:space="preserve"> of &lt; 0, with a recommended value of -1.</w:t>
      </w:r>
    </w:p>
    <w:p w14:paraId="20BAD860" w14:textId="77777777" w:rsidR="008C6AAD" w:rsidRDefault="008C6AAD" w:rsidP="008C6AAD">
      <w:pPr>
        <w:pStyle w:val="BodyText"/>
      </w:pPr>
    </w:p>
    <w:p w14:paraId="3B0BA5CE" w14:textId="77777777" w:rsidR="008C6AAD" w:rsidRDefault="008C6AAD" w:rsidP="008C6AAD">
      <w:pPr>
        <w:pStyle w:val="BodyText"/>
        <w:spacing w:after="283"/>
        <w:rPr>
          <w:rFonts w:ascii="Times New Roman" w:eastAsia="SimSun" w:hAnsi="Times New Roman" w:cs="Times New Roman"/>
          <w:b/>
          <w:sz w:val="28"/>
          <w:lang w:eastAsia="zh-CN"/>
        </w:rPr>
      </w:pPr>
      <w:r>
        <w:t xml:space="preserve">In </w:t>
      </w:r>
      <w:r>
        <w:rPr>
          <w:rStyle w:val="SourceText"/>
        </w:rPr>
        <w:t>glyf</w:t>
      </w:r>
      <w:r>
        <w:t xml:space="preserve"> table format 1, the old-style Simple and Composite glyphs exist as well. The old-style Composite glyphs shall always use a </w:t>
      </w:r>
      <w:r>
        <w:rPr>
          <w:rStyle w:val="SourceText"/>
          <w:rFonts w:ascii="Courier New" w:hAnsi="Courier New"/>
        </w:rPr>
        <w:t>numberOfContours</w:t>
      </w:r>
      <w:r>
        <w:t xml:space="preserve"> of -1. A new composite glyph type named </w:t>
      </w:r>
      <w:r>
        <w:rPr>
          <w:rFonts w:ascii="Courier New" w:hAnsi="Courier New"/>
        </w:rPr>
        <w:t>VariableComposite</w:t>
      </w:r>
      <w:r>
        <w:t xml:space="preserve"> is introduced which uses </w:t>
      </w:r>
      <w:r>
        <w:rPr>
          <w:rStyle w:val="SourceText"/>
          <w:rFonts w:ascii="Courier New" w:hAnsi="Courier New"/>
        </w:rPr>
        <w:t>numberOfContours</w:t>
      </w:r>
      <w:r>
        <w:t xml:space="preserve"> of -2. A </w:t>
      </w:r>
      <w:r>
        <w:rPr>
          <w:rFonts w:ascii="Courier New" w:hAnsi="Courier New"/>
        </w:rPr>
        <w:t>VariableComposite</w:t>
      </w:r>
      <w:r>
        <w:t xml:space="preserve"> glyph has the ability to refer to </w:t>
      </w:r>
      <w:r>
        <w:rPr>
          <w:rStyle w:val="Emphasis"/>
        </w:rPr>
        <w:t>variable components</w:t>
      </w:r>
      <w:r>
        <w:t>.</w:t>
      </w:r>
    </w:p>
    <w:p w14:paraId="48E49BE3" w14:textId="77777777" w:rsidR="008C6AAD" w:rsidRDefault="008C6AAD" w:rsidP="008C6AAD">
      <w:pPr>
        <w:pStyle w:val="Heading2"/>
        <w:keepLines w:val="0"/>
        <w:numPr>
          <w:ilvl w:val="1"/>
          <w:numId w:val="3"/>
        </w:numPr>
        <w:suppressAutoHyphens/>
        <w:autoSpaceDE/>
        <w:autoSpaceDN/>
        <w:spacing w:before="200" w:after="120"/>
        <w:rPr>
          <w:rFonts w:ascii="Times New Roman" w:eastAsia="SimSun" w:hAnsi="Times New Roman" w:cs="Times New Roman"/>
          <w:sz w:val="28"/>
          <w:szCs w:val="24"/>
          <w:lang w:eastAsia="zh-CN"/>
        </w:rPr>
      </w:pPr>
      <w:bookmarkStart w:id="6" w:name="user-content-variable-composite-descript"/>
      <w:bookmarkStart w:id="7" w:name="_Toc133510563"/>
      <w:bookmarkEnd w:id="6"/>
      <w:r>
        <w:t>Variable Composite Description</w:t>
      </w:r>
      <w:bookmarkEnd w:id="7"/>
    </w:p>
    <w:p w14:paraId="053D3B52" w14:textId="77777777" w:rsidR="008C6AAD" w:rsidRDefault="008C6AAD" w:rsidP="008C6AAD">
      <w:pPr>
        <w:pStyle w:val="BodyText"/>
        <w:spacing w:after="283"/>
        <w:rPr>
          <w:rFonts w:ascii="Times New Roman" w:eastAsia="SimSun" w:hAnsi="Times New Roman" w:cs="Times New Roman"/>
          <w:b/>
          <w:sz w:val="28"/>
          <w:lang w:eastAsia="zh-CN"/>
        </w:rPr>
      </w:pPr>
      <w:r>
        <w:t xml:space="preserve">A Variable Composite glyph starts with the standard glyph header with a </w:t>
      </w:r>
      <w:r>
        <w:rPr>
          <w:rStyle w:val="SourceText"/>
        </w:rPr>
        <w:t>numberOfContours</w:t>
      </w:r>
      <w:r>
        <w:t xml:space="preserve"> of -2, followed by a number of Variable Component records. Each Variable Component record is at least five bytes long.</w:t>
      </w:r>
    </w:p>
    <w:p w14:paraId="191962D4" w14:textId="77777777" w:rsidR="008C6AAD" w:rsidRDefault="008C6AAD" w:rsidP="008C6AAD">
      <w:pPr>
        <w:pStyle w:val="Heading2"/>
        <w:keepLines w:val="0"/>
        <w:numPr>
          <w:ilvl w:val="1"/>
          <w:numId w:val="3"/>
        </w:numPr>
        <w:suppressAutoHyphens/>
        <w:autoSpaceDE/>
        <w:autoSpaceDN/>
        <w:spacing w:before="200" w:after="120"/>
        <w:rPr>
          <w:rFonts w:ascii="Times New Roman" w:eastAsia="SimSun" w:hAnsi="Times New Roman" w:cs="Times New Roman"/>
          <w:sz w:val="28"/>
          <w:szCs w:val="24"/>
          <w:lang w:eastAsia="zh-CN"/>
        </w:rPr>
      </w:pPr>
      <w:bookmarkStart w:id="8" w:name="_Toc133510564"/>
      <w:r>
        <w:lastRenderedPageBreak/>
        <w:t>Variable Component Record</w:t>
      </w:r>
      <w:bookmarkEnd w:id="8"/>
    </w:p>
    <w:tbl>
      <w:tblPr>
        <w:tblW w:w="9026" w:type="dxa"/>
        <w:tblLayout w:type="fixed"/>
        <w:tblCellMar>
          <w:top w:w="28" w:type="dxa"/>
          <w:left w:w="28" w:type="dxa"/>
          <w:bottom w:w="28" w:type="dxa"/>
          <w:right w:w="28" w:type="dxa"/>
        </w:tblCellMar>
        <w:tblLook w:val="04A0" w:firstRow="1" w:lastRow="0" w:firstColumn="1" w:lastColumn="0" w:noHBand="0" w:noVBand="1"/>
      </w:tblPr>
      <w:tblGrid>
        <w:gridCol w:w="2162"/>
        <w:gridCol w:w="1977"/>
        <w:gridCol w:w="4887"/>
      </w:tblGrid>
      <w:tr w:rsidR="008C6AAD" w14:paraId="1FFDED98" w14:textId="77777777" w:rsidTr="00C87D0E">
        <w:trPr>
          <w:tblHeader/>
        </w:trPr>
        <w:tc>
          <w:tcPr>
            <w:tcW w:w="2162" w:type="dxa"/>
            <w:vAlign w:val="center"/>
          </w:tcPr>
          <w:p w14:paraId="7DF10EAB" w14:textId="77777777" w:rsidR="008C6AAD" w:rsidRDefault="008C6AAD" w:rsidP="00C87D0E">
            <w:pPr>
              <w:pStyle w:val="TableHeading"/>
            </w:pPr>
            <w:r>
              <w:t>type</w:t>
            </w:r>
          </w:p>
        </w:tc>
        <w:tc>
          <w:tcPr>
            <w:tcW w:w="1977" w:type="dxa"/>
            <w:vAlign w:val="center"/>
          </w:tcPr>
          <w:p w14:paraId="23CCA40B" w14:textId="77777777" w:rsidR="008C6AAD" w:rsidRDefault="008C6AAD" w:rsidP="00C87D0E">
            <w:pPr>
              <w:pStyle w:val="TableHeading"/>
            </w:pPr>
            <w:r>
              <w:t>name</w:t>
            </w:r>
          </w:p>
        </w:tc>
        <w:tc>
          <w:tcPr>
            <w:tcW w:w="4887" w:type="dxa"/>
            <w:vAlign w:val="center"/>
          </w:tcPr>
          <w:p w14:paraId="7CBDFF74" w14:textId="77777777" w:rsidR="008C6AAD" w:rsidRDefault="008C6AAD" w:rsidP="00C87D0E">
            <w:pPr>
              <w:pStyle w:val="TableHeading"/>
            </w:pPr>
            <w:r>
              <w:t>notes</w:t>
            </w:r>
          </w:p>
        </w:tc>
      </w:tr>
      <w:tr w:rsidR="008C6AAD" w14:paraId="5B50C3B7" w14:textId="77777777" w:rsidTr="00C87D0E">
        <w:tc>
          <w:tcPr>
            <w:tcW w:w="2162" w:type="dxa"/>
            <w:vAlign w:val="center"/>
          </w:tcPr>
          <w:p w14:paraId="6B909BC9" w14:textId="77777777" w:rsidR="008C6AAD" w:rsidRDefault="008C6AAD" w:rsidP="00C87D0E">
            <w:pPr>
              <w:pStyle w:val="TableContents"/>
            </w:pPr>
            <w:r>
              <w:t>uint16</w:t>
            </w:r>
          </w:p>
        </w:tc>
        <w:tc>
          <w:tcPr>
            <w:tcW w:w="1977" w:type="dxa"/>
            <w:vAlign w:val="center"/>
          </w:tcPr>
          <w:p w14:paraId="25B5575F" w14:textId="77777777" w:rsidR="008C6AAD" w:rsidRDefault="008C6AAD" w:rsidP="00C87D0E">
            <w:pPr>
              <w:pStyle w:val="TableContents"/>
            </w:pPr>
            <w:r>
              <w:t>flags</w:t>
            </w:r>
          </w:p>
        </w:tc>
        <w:tc>
          <w:tcPr>
            <w:tcW w:w="4887" w:type="dxa"/>
            <w:vAlign w:val="center"/>
          </w:tcPr>
          <w:p w14:paraId="38E599F9" w14:textId="77777777" w:rsidR="008C6AAD" w:rsidRDefault="008C6AAD" w:rsidP="00C87D0E">
            <w:pPr>
              <w:pStyle w:val="TableContents"/>
            </w:pPr>
            <w:r>
              <w:t>see below</w:t>
            </w:r>
          </w:p>
        </w:tc>
      </w:tr>
      <w:tr w:rsidR="008C6AAD" w14:paraId="60C9B284" w14:textId="77777777" w:rsidTr="00C87D0E">
        <w:tc>
          <w:tcPr>
            <w:tcW w:w="2162" w:type="dxa"/>
            <w:vAlign w:val="center"/>
          </w:tcPr>
          <w:p w14:paraId="447130A7" w14:textId="77777777" w:rsidR="008C6AAD" w:rsidRDefault="008C6AAD" w:rsidP="00C87D0E">
            <w:pPr>
              <w:pStyle w:val="TableContents"/>
            </w:pPr>
            <w:r>
              <w:t>uint8</w:t>
            </w:r>
          </w:p>
        </w:tc>
        <w:tc>
          <w:tcPr>
            <w:tcW w:w="1977" w:type="dxa"/>
            <w:vAlign w:val="center"/>
          </w:tcPr>
          <w:p w14:paraId="45644318" w14:textId="77777777" w:rsidR="008C6AAD" w:rsidRDefault="008C6AAD" w:rsidP="00C87D0E">
            <w:pPr>
              <w:pStyle w:val="TableContents"/>
            </w:pPr>
            <w:r>
              <w:t>numAxes</w:t>
            </w:r>
          </w:p>
        </w:tc>
        <w:tc>
          <w:tcPr>
            <w:tcW w:w="4887" w:type="dxa"/>
            <w:vAlign w:val="center"/>
          </w:tcPr>
          <w:p w14:paraId="326ED40D" w14:textId="77777777" w:rsidR="008C6AAD" w:rsidRDefault="008C6AAD" w:rsidP="00C87D0E">
            <w:pPr>
              <w:pStyle w:val="TableContents"/>
            </w:pPr>
            <w:r>
              <w:t>Number of axes to follow</w:t>
            </w:r>
          </w:p>
        </w:tc>
      </w:tr>
      <w:tr w:rsidR="008C6AAD" w14:paraId="5010294B" w14:textId="77777777" w:rsidTr="00C87D0E">
        <w:tc>
          <w:tcPr>
            <w:tcW w:w="2162" w:type="dxa"/>
            <w:vAlign w:val="center"/>
          </w:tcPr>
          <w:p w14:paraId="34D249D8" w14:textId="77777777" w:rsidR="008C6AAD" w:rsidRDefault="008C6AAD" w:rsidP="00C87D0E">
            <w:pPr>
              <w:pStyle w:val="TableContents"/>
            </w:pPr>
            <w:r>
              <w:t>GlyphID16 or GlyphID24</w:t>
            </w:r>
          </w:p>
        </w:tc>
        <w:tc>
          <w:tcPr>
            <w:tcW w:w="1977" w:type="dxa"/>
            <w:vAlign w:val="center"/>
          </w:tcPr>
          <w:p w14:paraId="0267BFC9" w14:textId="77777777" w:rsidR="008C6AAD" w:rsidRDefault="008C6AAD" w:rsidP="00C87D0E">
            <w:pPr>
              <w:pStyle w:val="TableContents"/>
            </w:pPr>
            <w:r>
              <w:t>gid</w:t>
            </w:r>
          </w:p>
        </w:tc>
        <w:tc>
          <w:tcPr>
            <w:tcW w:w="4887" w:type="dxa"/>
            <w:vAlign w:val="center"/>
          </w:tcPr>
          <w:p w14:paraId="61352D1A" w14:textId="77777777" w:rsidR="008C6AAD" w:rsidRDefault="008C6AAD" w:rsidP="00C87D0E">
            <w:pPr>
              <w:pStyle w:val="TableContents"/>
            </w:pPr>
            <w:r>
              <w:t xml:space="preserve">This is a GlyphID16 if bit 12 of </w:t>
            </w:r>
            <w:r>
              <w:rPr>
                <w:rStyle w:val="SourceText"/>
              </w:rPr>
              <w:t>flags</w:t>
            </w:r>
            <w:r>
              <w:t xml:space="preserve"> is clear, else GlyphID24</w:t>
            </w:r>
          </w:p>
        </w:tc>
      </w:tr>
      <w:tr w:rsidR="008C6AAD" w14:paraId="5200A875" w14:textId="77777777" w:rsidTr="00C87D0E">
        <w:tc>
          <w:tcPr>
            <w:tcW w:w="2162" w:type="dxa"/>
            <w:vAlign w:val="center"/>
          </w:tcPr>
          <w:p w14:paraId="170D13D7" w14:textId="77777777" w:rsidR="008C6AAD" w:rsidRDefault="008C6AAD" w:rsidP="00C87D0E">
            <w:pPr>
              <w:pStyle w:val="TableContents"/>
            </w:pPr>
            <w:r>
              <w:t>uint8 or uint16</w:t>
            </w:r>
          </w:p>
        </w:tc>
        <w:tc>
          <w:tcPr>
            <w:tcW w:w="1977" w:type="dxa"/>
            <w:vAlign w:val="center"/>
          </w:tcPr>
          <w:p w14:paraId="6BBEE0AA" w14:textId="77777777" w:rsidR="008C6AAD" w:rsidRDefault="008C6AAD" w:rsidP="00C87D0E">
            <w:pPr>
              <w:pStyle w:val="TableContents"/>
            </w:pPr>
            <w:r>
              <w:t>axisIndices[numAxes]</w:t>
            </w:r>
          </w:p>
        </w:tc>
        <w:tc>
          <w:tcPr>
            <w:tcW w:w="4887" w:type="dxa"/>
            <w:vAlign w:val="center"/>
          </w:tcPr>
          <w:p w14:paraId="14BDD77E" w14:textId="77777777" w:rsidR="008C6AAD" w:rsidRDefault="008C6AAD" w:rsidP="00C87D0E">
            <w:pPr>
              <w:pStyle w:val="TableContents"/>
            </w:pPr>
            <w:r>
              <w:t xml:space="preserve">This is a uint16 if bit 1 of </w:t>
            </w:r>
            <w:r>
              <w:rPr>
                <w:rStyle w:val="SourceText"/>
              </w:rPr>
              <w:t>flags</w:t>
            </w:r>
            <w:r>
              <w:t xml:space="preserve"> is set, else a uint8</w:t>
            </w:r>
          </w:p>
        </w:tc>
      </w:tr>
      <w:tr w:rsidR="008C6AAD" w14:paraId="50795471" w14:textId="77777777" w:rsidTr="00C87D0E">
        <w:tc>
          <w:tcPr>
            <w:tcW w:w="2162" w:type="dxa"/>
            <w:vAlign w:val="center"/>
          </w:tcPr>
          <w:p w14:paraId="7E4B665E" w14:textId="77777777" w:rsidR="008C6AAD" w:rsidRDefault="008C6AAD" w:rsidP="00C87D0E">
            <w:pPr>
              <w:pStyle w:val="TableContents"/>
            </w:pPr>
            <w:r>
              <w:t>F2DOT14</w:t>
            </w:r>
          </w:p>
        </w:tc>
        <w:tc>
          <w:tcPr>
            <w:tcW w:w="1977" w:type="dxa"/>
            <w:vAlign w:val="center"/>
          </w:tcPr>
          <w:p w14:paraId="2DA32A7F" w14:textId="77777777" w:rsidR="008C6AAD" w:rsidRDefault="008C6AAD" w:rsidP="00C87D0E">
            <w:pPr>
              <w:pStyle w:val="TableContents"/>
            </w:pPr>
            <w:r>
              <w:t>axisValues[numAxes]</w:t>
            </w:r>
          </w:p>
        </w:tc>
        <w:tc>
          <w:tcPr>
            <w:tcW w:w="4887" w:type="dxa"/>
            <w:vAlign w:val="center"/>
          </w:tcPr>
          <w:p w14:paraId="67A217D6" w14:textId="77777777" w:rsidR="008C6AAD" w:rsidRDefault="008C6AAD" w:rsidP="00C87D0E">
            <w:pPr>
              <w:pStyle w:val="TableContents"/>
            </w:pPr>
            <w:r>
              <w:t>The axis value for each axis</w:t>
            </w:r>
          </w:p>
        </w:tc>
      </w:tr>
      <w:tr w:rsidR="008C6AAD" w14:paraId="7E18849A" w14:textId="77777777" w:rsidTr="00C87D0E">
        <w:tc>
          <w:tcPr>
            <w:tcW w:w="2162" w:type="dxa"/>
            <w:vAlign w:val="center"/>
          </w:tcPr>
          <w:p w14:paraId="59A95BE0" w14:textId="77777777" w:rsidR="008C6AAD" w:rsidRDefault="008C6AAD" w:rsidP="00C87D0E">
            <w:pPr>
              <w:pStyle w:val="TableContents"/>
            </w:pPr>
            <w:r>
              <w:t>FWORD</w:t>
            </w:r>
          </w:p>
        </w:tc>
        <w:tc>
          <w:tcPr>
            <w:tcW w:w="1977" w:type="dxa"/>
            <w:vAlign w:val="center"/>
          </w:tcPr>
          <w:p w14:paraId="51367EA2" w14:textId="77777777" w:rsidR="008C6AAD" w:rsidRDefault="008C6AAD" w:rsidP="00C87D0E">
            <w:pPr>
              <w:pStyle w:val="TableContents"/>
            </w:pPr>
            <w:r>
              <w:t>TranslateX</w:t>
            </w:r>
          </w:p>
        </w:tc>
        <w:tc>
          <w:tcPr>
            <w:tcW w:w="4887" w:type="dxa"/>
            <w:vAlign w:val="center"/>
          </w:tcPr>
          <w:p w14:paraId="32A4FA06" w14:textId="77777777" w:rsidR="008C6AAD" w:rsidRDefault="008C6AAD" w:rsidP="00C87D0E">
            <w:pPr>
              <w:pStyle w:val="TableContents"/>
            </w:pPr>
            <w:r>
              <w:t xml:space="preserve">Optional, only present if bit 3 of </w:t>
            </w:r>
            <w:r>
              <w:rPr>
                <w:rStyle w:val="SourceText"/>
              </w:rPr>
              <w:t>flags</w:t>
            </w:r>
            <w:r>
              <w:t xml:space="preserve"> is set</w:t>
            </w:r>
          </w:p>
        </w:tc>
      </w:tr>
      <w:tr w:rsidR="008C6AAD" w14:paraId="7C135A9E" w14:textId="77777777" w:rsidTr="00C87D0E">
        <w:tc>
          <w:tcPr>
            <w:tcW w:w="2162" w:type="dxa"/>
            <w:vAlign w:val="center"/>
          </w:tcPr>
          <w:p w14:paraId="0DA412A4" w14:textId="77777777" w:rsidR="008C6AAD" w:rsidRDefault="008C6AAD" w:rsidP="00C87D0E">
            <w:pPr>
              <w:pStyle w:val="TableContents"/>
            </w:pPr>
            <w:r>
              <w:t>FWORD</w:t>
            </w:r>
          </w:p>
        </w:tc>
        <w:tc>
          <w:tcPr>
            <w:tcW w:w="1977" w:type="dxa"/>
            <w:vAlign w:val="center"/>
          </w:tcPr>
          <w:p w14:paraId="6A6BD972" w14:textId="77777777" w:rsidR="008C6AAD" w:rsidRDefault="008C6AAD" w:rsidP="00C87D0E">
            <w:pPr>
              <w:pStyle w:val="TableContents"/>
            </w:pPr>
            <w:r>
              <w:t>TranslateY</w:t>
            </w:r>
          </w:p>
        </w:tc>
        <w:tc>
          <w:tcPr>
            <w:tcW w:w="4887" w:type="dxa"/>
            <w:vAlign w:val="center"/>
          </w:tcPr>
          <w:p w14:paraId="4681C946" w14:textId="77777777" w:rsidR="008C6AAD" w:rsidRDefault="008C6AAD" w:rsidP="00C87D0E">
            <w:pPr>
              <w:pStyle w:val="TableContents"/>
            </w:pPr>
            <w:r>
              <w:t xml:space="preserve">Optional, only present if bit 4 of </w:t>
            </w:r>
            <w:r>
              <w:rPr>
                <w:rStyle w:val="SourceText"/>
              </w:rPr>
              <w:t>flags</w:t>
            </w:r>
            <w:r>
              <w:t xml:space="preserve"> is set</w:t>
            </w:r>
          </w:p>
        </w:tc>
      </w:tr>
      <w:tr w:rsidR="008C6AAD" w14:paraId="478FE3E9" w14:textId="77777777" w:rsidTr="00C87D0E">
        <w:tc>
          <w:tcPr>
            <w:tcW w:w="2162" w:type="dxa"/>
            <w:vAlign w:val="center"/>
          </w:tcPr>
          <w:p w14:paraId="0D885796" w14:textId="77777777" w:rsidR="008C6AAD" w:rsidRDefault="008C6AAD" w:rsidP="00C87D0E">
            <w:pPr>
              <w:pStyle w:val="TableContents"/>
            </w:pPr>
            <w:r>
              <w:t>F4DOT12</w:t>
            </w:r>
          </w:p>
        </w:tc>
        <w:tc>
          <w:tcPr>
            <w:tcW w:w="1977" w:type="dxa"/>
            <w:vAlign w:val="center"/>
          </w:tcPr>
          <w:p w14:paraId="4294D675" w14:textId="77777777" w:rsidR="008C6AAD" w:rsidRDefault="008C6AAD" w:rsidP="00C87D0E">
            <w:pPr>
              <w:pStyle w:val="TableContents"/>
            </w:pPr>
            <w:r>
              <w:t>Rotation</w:t>
            </w:r>
          </w:p>
        </w:tc>
        <w:tc>
          <w:tcPr>
            <w:tcW w:w="4887" w:type="dxa"/>
            <w:vAlign w:val="center"/>
          </w:tcPr>
          <w:p w14:paraId="62F40C7C" w14:textId="77777777" w:rsidR="008C6AAD" w:rsidRDefault="008C6AAD" w:rsidP="00C87D0E">
            <w:pPr>
              <w:pStyle w:val="TableContents"/>
            </w:pPr>
            <w:r>
              <w:t xml:space="preserve">Optional, only present if bit 5 of </w:t>
            </w:r>
            <w:r>
              <w:rPr>
                <w:rStyle w:val="SourceText"/>
              </w:rPr>
              <w:t>flags</w:t>
            </w:r>
            <w:r>
              <w:t xml:space="preserve"> is set</w:t>
            </w:r>
          </w:p>
        </w:tc>
      </w:tr>
      <w:tr w:rsidR="008C6AAD" w14:paraId="23162424" w14:textId="77777777" w:rsidTr="00C87D0E">
        <w:tc>
          <w:tcPr>
            <w:tcW w:w="2162" w:type="dxa"/>
            <w:vAlign w:val="center"/>
          </w:tcPr>
          <w:p w14:paraId="76274CF0" w14:textId="77777777" w:rsidR="008C6AAD" w:rsidRDefault="008C6AAD" w:rsidP="00C87D0E">
            <w:pPr>
              <w:pStyle w:val="TableContents"/>
            </w:pPr>
            <w:r>
              <w:t>F6DOT10</w:t>
            </w:r>
          </w:p>
        </w:tc>
        <w:tc>
          <w:tcPr>
            <w:tcW w:w="1977" w:type="dxa"/>
            <w:vAlign w:val="center"/>
          </w:tcPr>
          <w:p w14:paraId="5CBF9796" w14:textId="77777777" w:rsidR="008C6AAD" w:rsidRDefault="008C6AAD" w:rsidP="00C87D0E">
            <w:pPr>
              <w:pStyle w:val="TableContents"/>
            </w:pPr>
            <w:r>
              <w:t>ScaleX</w:t>
            </w:r>
          </w:p>
        </w:tc>
        <w:tc>
          <w:tcPr>
            <w:tcW w:w="4887" w:type="dxa"/>
            <w:vAlign w:val="center"/>
          </w:tcPr>
          <w:p w14:paraId="3D272DD5" w14:textId="77777777" w:rsidR="008C6AAD" w:rsidRDefault="008C6AAD" w:rsidP="00C87D0E">
            <w:pPr>
              <w:pStyle w:val="TableContents"/>
            </w:pPr>
            <w:r>
              <w:t xml:space="preserve">Optional, only present if bit 6 of </w:t>
            </w:r>
            <w:r>
              <w:rPr>
                <w:rStyle w:val="SourceText"/>
              </w:rPr>
              <w:t>flags</w:t>
            </w:r>
            <w:r>
              <w:t xml:space="preserve"> is set</w:t>
            </w:r>
          </w:p>
        </w:tc>
      </w:tr>
      <w:tr w:rsidR="008C6AAD" w14:paraId="5A2DF891" w14:textId="77777777" w:rsidTr="00C87D0E">
        <w:tc>
          <w:tcPr>
            <w:tcW w:w="2162" w:type="dxa"/>
            <w:vAlign w:val="center"/>
          </w:tcPr>
          <w:p w14:paraId="237531CD" w14:textId="77777777" w:rsidR="008C6AAD" w:rsidRDefault="008C6AAD" w:rsidP="00C87D0E">
            <w:pPr>
              <w:pStyle w:val="TableContents"/>
            </w:pPr>
            <w:r>
              <w:t>F6DOT10</w:t>
            </w:r>
          </w:p>
        </w:tc>
        <w:tc>
          <w:tcPr>
            <w:tcW w:w="1977" w:type="dxa"/>
            <w:vAlign w:val="center"/>
          </w:tcPr>
          <w:p w14:paraId="62044C34" w14:textId="77777777" w:rsidR="008C6AAD" w:rsidRDefault="008C6AAD" w:rsidP="00C87D0E">
            <w:pPr>
              <w:pStyle w:val="TableContents"/>
            </w:pPr>
            <w:r>
              <w:t>ScaleY</w:t>
            </w:r>
          </w:p>
        </w:tc>
        <w:tc>
          <w:tcPr>
            <w:tcW w:w="4887" w:type="dxa"/>
            <w:vAlign w:val="center"/>
          </w:tcPr>
          <w:p w14:paraId="59EC52B6" w14:textId="77777777" w:rsidR="008C6AAD" w:rsidRDefault="008C6AAD" w:rsidP="00C87D0E">
            <w:pPr>
              <w:pStyle w:val="TableContents"/>
            </w:pPr>
            <w:r>
              <w:t xml:space="preserve">Optional, only present if bit 7 of </w:t>
            </w:r>
            <w:r>
              <w:rPr>
                <w:rStyle w:val="SourceText"/>
              </w:rPr>
              <w:t>flags</w:t>
            </w:r>
            <w:r>
              <w:t xml:space="preserve"> is set</w:t>
            </w:r>
          </w:p>
        </w:tc>
      </w:tr>
      <w:tr w:rsidR="008C6AAD" w14:paraId="7695EFAB" w14:textId="77777777" w:rsidTr="00C87D0E">
        <w:tc>
          <w:tcPr>
            <w:tcW w:w="2162" w:type="dxa"/>
            <w:vAlign w:val="center"/>
          </w:tcPr>
          <w:p w14:paraId="30A5B475" w14:textId="77777777" w:rsidR="008C6AAD" w:rsidRDefault="008C6AAD" w:rsidP="00C87D0E">
            <w:pPr>
              <w:pStyle w:val="TableContents"/>
            </w:pPr>
            <w:r>
              <w:t>F4DOT12</w:t>
            </w:r>
          </w:p>
        </w:tc>
        <w:tc>
          <w:tcPr>
            <w:tcW w:w="1977" w:type="dxa"/>
            <w:vAlign w:val="center"/>
          </w:tcPr>
          <w:p w14:paraId="6008C7EA" w14:textId="77777777" w:rsidR="008C6AAD" w:rsidRDefault="008C6AAD" w:rsidP="00C87D0E">
            <w:pPr>
              <w:pStyle w:val="TableContents"/>
            </w:pPr>
            <w:r>
              <w:t>SkewX</w:t>
            </w:r>
          </w:p>
        </w:tc>
        <w:tc>
          <w:tcPr>
            <w:tcW w:w="4887" w:type="dxa"/>
            <w:vAlign w:val="center"/>
          </w:tcPr>
          <w:p w14:paraId="4BEA4CED" w14:textId="77777777" w:rsidR="008C6AAD" w:rsidRDefault="008C6AAD" w:rsidP="00C87D0E">
            <w:pPr>
              <w:pStyle w:val="TableContents"/>
            </w:pPr>
            <w:r>
              <w:t xml:space="preserve">Optional, only present if bit 8 of </w:t>
            </w:r>
            <w:r>
              <w:rPr>
                <w:rStyle w:val="SourceText"/>
              </w:rPr>
              <w:t>flags</w:t>
            </w:r>
            <w:r>
              <w:t xml:space="preserve"> is set</w:t>
            </w:r>
          </w:p>
        </w:tc>
      </w:tr>
      <w:tr w:rsidR="008C6AAD" w14:paraId="608AF3D8" w14:textId="77777777" w:rsidTr="00C87D0E">
        <w:tc>
          <w:tcPr>
            <w:tcW w:w="2162" w:type="dxa"/>
            <w:vAlign w:val="center"/>
          </w:tcPr>
          <w:p w14:paraId="71186F93" w14:textId="77777777" w:rsidR="008C6AAD" w:rsidRDefault="008C6AAD" w:rsidP="00C87D0E">
            <w:pPr>
              <w:pStyle w:val="TableContents"/>
            </w:pPr>
            <w:r>
              <w:t>F4DOT12</w:t>
            </w:r>
          </w:p>
        </w:tc>
        <w:tc>
          <w:tcPr>
            <w:tcW w:w="1977" w:type="dxa"/>
            <w:vAlign w:val="center"/>
          </w:tcPr>
          <w:p w14:paraId="517D4F5D" w14:textId="77777777" w:rsidR="008C6AAD" w:rsidRDefault="008C6AAD" w:rsidP="00C87D0E">
            <w:pPr>
              <w:pStyle w:val="TableContents"/>
            </w:pPr>
            <w:r>
              <w:t>SkewY</w:t>
            </w:r>
          </w:p>
        </w:tc>
        <w:tc>
          <w:tcPr>
            <w:tcW w:w="4887" w:type="dxa"/>
            <w:vAlign w:val="center"/>
          </w:tcPr>
          <w:p w14:paraId="4F5A9174" w14:textId="77777777" w:rsidR="008C6AAD" w:rsidRDefault="008C6AAD" w:rsidP="00C87D0E">
            <w:pPr>
              <w:pStyle w:val="TableContents"/>
            </w:pPr>
            <w:r>
              <w:t xml:space="preserve">Optional, only present if bit 9 of </w:t>
            </w:r>
            <w:r>
              <w:rPr>
                <w:rStyle w:val="SourceText"/>
              </w:rPr>
              <w:t>flags</w:t>
            </w:r>
            <w:r>
              <w:t xml:space="preserve"> is set</w:t>
            </w:r>
          </w:p>
        </w:tc>
      </w:tr>
      <w:tr w:rsidR="008C6AAD" w14:paraId="3B737D1F" w14:textId="77777777" w:rsidTr="00C87D0E">
        <w:tc>
          <w:tcPr>
            <w:tcW w:w="2162" w:type="dxa"/>
            <w:vAlign w:val="center"/>
          </w:tcPr>
          <w:p w14:paraId="4DB9841A" w14:textId="77777777" w:rsidR="008C6AAD" w:rsidRDefault="008C6AAD" w:rsidP="00C87D0E">
            <w:pPr>
              <w:pStyle w:val="TableContents"/>
            </w:pPr>
            <w:r>
              <w:t>FWORD</w:t>
            </w:r>
          </w:p>
        </w:tc>
        <w:tc>
          <w:tcPr>
            <w:tcW w:w="1977" w:type="dxa"/>
            <w:vAlign w:val="center"/>
          </w:tcPr>
          <w:p w14:paraId="610DC318" w14:textId="77777777" w:rsidR="008C6AAD" w:rsidRDefault="008C6AAD" w:rsidP="00C87D0E">
            <w:pPr>
              <w:pStyle w:val="TableContents"/>
            </w:pPr>
            <w:r>
              <w:t>TCenterX</w:t>
            </w:r>
          </w:p>
        </w:tc>
        <w:tc>
          <w:tcPr>
            <w:tcW w:w="4887" w:type="dxa"/>
            <w:vAlign w:val="center"/>
          </w:tcPr>
          <w:p w14:paraId="68024DE7" w14:textId="77777777" w:rsidR="008C6AAD" w:rsidRDefault="008C6AAD" w:rsidP="00C87D0E">
            <w:pPr>
              <w:pStyle w:val="TableContents"/>
            </w:pPr>
            <w:r>
              <w:t xml:space="preserve">Optional, only present if bit 10 of </w:t>
            </w:r>
            <w:r>
              <w:rPr>
                <w:rStyle w:val="SourceText"/>
              </w:rPr>
              <w:t>flags</w:t>
            </w:r>
            <w:r>
              <w:t xml:space="preserve"> is set</w:t>
            </w:r>
          </w:p>
        </w:tc>
      </w:tr>
      <w:tr w:rsidR="008C6AAD" w14:paraId="0ADC3AF8" w14:textId="77777777" w:rsidTr="00C87D0E">
        <w:tc>
          <w:tcPr>
            <w:tcW w:w="2162" w:type="dxa"/>
            <w:vAlign w:val="center"/>
          </w:tcPr>
          <w:p w14:paraId="5893DECF" w14:textId="77777777" w:rsidR="008C6AAD" w:rsidRDefault="008C6AAD" w:rsidP="00C87D0E">
            <w:pPr>
              <w:pStyle w:val="TableContents"/>
            </w:pPr>
            <w:r>
              <w:t>FWORD</w:t>
            </w:r>
          </w:p>
        </w:tc>
        <w:tc>
          <w:tcPr>
            <w:tcW w:w="1977" w:type="dxa"/>
            <w:vAlign w:val="center"/>
          </w:tcPr>
          <w:p w14:paraId="3BD78F27" w14:textId="77777777" w:rsidR="008C6AAD" w:rsidRDefault="008C6AAD" w:rsidP="00C87D0E">
            <w:pPr>
              <w:pStyle w:val="TableContents"/>
            </w:pPr>
            <w:r>
              <w:t>TCenterY</w:t>
            </w:r>
          </w:p>
        </w:tc>
        <w:tc>
          <w:tcPr>
            <w:tcW w:w="4887" w:type="dxa"/>
            <w:vAlign w:val="center"/>
          </w:tcPr>
          <w:p w14:paraId="579BB0D8" w14:textId="77777777" w:rsidR="008C6AAD" w:rsidRDefault="008C6AAD" w:rsidP="00C87D0E">
            <w:pPr>
              <w:pStyle w:val="TableContents"/>
            </w:pPr>
            <w:r>
              <w:t xml:space="preserve">Optional, only present if bit 11 of </w:t>
            </w:r>
            <w:r>
              <w:rPr>
                <w:rStyle w:val="SourceText"/>
              </w:rPr>
              <w:t>flags</w:t>
            </w:r>
            <w:r>
              <w:t xml:space="preserve"> is set</w:t>
            </w:r>
          </w:p>
        </w:tc>
      </w:tr>
    </w:tbl>
    <w:p w14:paraId="3DCEF02B" w14:textId="77777777" w:rsidR="008C6AAD" w:rsidRDefault="008C6AAD" w:rsidP="008C6AAD">
      <w:pPr>
        <w:pStyle w:val="Heading2"/>
        <w:keepLines w:val="0"/>
        <w:numPr>
          <w:ilvl w:val="1"/>
          <w:numId w:val="3"/>
        </w:numPr>
        <w:suppressAutoHyphens/>
        <w:autoSpaceDE/>
        <w:autoSpaceDN/>
        <w:spacing w:before="200" w:after="120"/>
        <w:rPr>
          <w:rFonts w:ascii="Times New Roman" w:eastAsia="SimSun" w:hAnsi="Times New Roman" w:cs="Times New Roman"/>
          <w:sz w:val="28"/>
          <w:szCs w:val="24"/>
          <w:lang w:eastAsia="zh-CN"/>
        </w:rPr>
      </w:pPr>
      <w:bookmarkStart w:id="9" w:name="user-content-variable-component-transfor"/>
      <w:bookmarkStart w:id="10" w:name="_Toc133510565"/>
      <w:bookmarkEnd w:id="9"/>
      <w:r>
        <w:t>Variable Component Transformation</w:t>
      </w:r>
      <w:bookmarkEnd w:id="10"/>
    </w:p>
    <w:p w14:paraId="46E084AD" w14:textId="77777777" w:rsidR="008C6AAD" w:rsidRDefault="008C6AAD" w:rsidP="008C6AAD">
      <w:pPr>
        <w:pStyle w:val="BodyText"/>
        <w:spacing w:after="283"/>
        <w:rPr>
          <w:rFonts w:ascii="Times New Roman" w:eastAsia="SimSun" w:hAnsi="Times New Roman" w:cs="Times New Roman"/>
          <w:b/>
          <w:sz w:val="28"/>
          <w:lang w:eastAsia="zh-CN"/>
        </w:rPr>
      </w:pPr>
      <w:r>
        <w:t>The transformation data consists of individual optional fields, which can be used to construct a transformation matrix.</w:t>
      </w:r>
    </w:p>
    <w:p w14:paraId="2E4EBFA2" w14:textId="77777777" w:rsidR="008C6AAD" w:rsidRDefault="008C6AAD" w:rsidP="008C6AAD">
      <w:pPr>
        <w:pStyle w:val="BodyText"/>
        <w:spacing w:after="283"/>
        <w:rPr>
          <w:rFonts w:ascii="Times New Roman" w:eastAsia="SimSun" w:hAnsi="Times New Roman" w:cs="Times New Roman"/>
          <w:b/>
          <w:sz w:val="28"/>
          <w:lang w:eastAsia="zh-CN"/>
        </w:rPr>
      </w:pPr>
      <w:r>
        <w:t>Transformation fields:</w:t>
      </w:r>
    </w:p>
    <w:tbl>
      <w:tblPr>
        <w:tblW w:w="2681" w:type="dxa"/>
        <w:tblLayout w:type="fixed"/>
        <w:tblCellMar>
          <w:top w:w="28" w:type="dxa"/>
          <w:left w:w="28" w:type="dxa"/>
          <w:bottom w:w="28" w:type="dxa"/>
          <w:right w:w="28" w:type="dxa"/>
        </w:tblCellMar>
        <w:tblLook w:val="04A0" w:firstRow="1" w:lastRow="0" w:firstColumn="1" w:lastColumn="0" w:noHBand="0" w:noVBand="1"/>
      </w:tblPr>
      <w:tblGrid>
        <w:gridCol w:w="1185"/>
        <w:gridCol w:w="1496"/>
      </w:tblGrid>
      <w:tr w:rsidR="008C6AAD" w14:paraId="384D0E6C" w14:textId="77777777" w:rsidTr="00C87D0E">
        <w:trPr>
          <w:tblHeader/>
        </w:trPr>
        <w:tc>
          <w:tcPr>
            <w:tcW w:w="1185" w:type="dxa"/>
            <w:vAlign w:val="center"/>
          </w:tcPr>
          <w:p w14:paraId="1E1A7B14" w14:textId="77777777" w:rsidR="008C6AAD" w:rsidRDefault="008C6AAD" w:rsidP="00C87D0E">
            <w:pPr>
              <w:pStyle w:val="TableHeading"/>
            </w:pPr>
            <w:r>
              <w:t>name</w:t>
            </w:r>
          </w:p>
        </w:tc>
        <w:tc>
          <w:tcPr>
            <w:tcW w:w="1496" w:type="dxa"/>
            <w:vAlign w:val="center"/>
          </w:tcPr>
          <w:p w14:paraId="78F05DD8" w14:textId="77777777" w:rsidR="008C6AAD" w:rsidRDefault="008C6AAD" w:rsidP="00C87D0E">
            <w:pPr>
              <w:pStyle w:val="TableHeading"/>
            </w:pPr>
            <w:r>
              <w:t>default value</w:t>
            </w:r>
          </w:p>
        </w:tc>
      </w:tr>
      <w:tr w:rsidR="008C6AAD" w14:paraId="7E88A18E" w14:textId="77777777" w:rsidTr="00C87D0E">
        <w:tc>
          <w:tcPr>
            <w:tcW w:w="1185" w:type="dxa"/>
            <w:vAlign w:val="center"/>
          </w:tcPr>
          <w:p w14:paraId="7F2F0EE3" w14:textId="77777777" w:rsidR="008C6AAD" w:rsidRDefault="008C6AAD" w:rsidP="00C87D0E">
            <w:pPr>
              <w:pStyle w:val="TableContents"/>
            </w:pPr>
            <w:r>
              <w:t>TranslateX</w:t>
            </w:r>
          </w:p>
        </w:tc>
        <w:tc>
          <w:tcPr>
            <w:tcW w:w="1496" w:type="dxa"/>
            <w:vAlign w:val="center"/>
          </w:tcPr>
          <w:p w14:paraId="4B5B0982" w14:textId="77777777" w:rsidR="008C6AAD" w:rsidRDefault="008C6AAD" w:rsidP="00C87D0E">
            <w:pPr>
              <w:pStyle w:val="TableContents"/>
            </w:pPr>
            <w:r>
              <w:t>0</w:t>
            </w:r>
          </w:p>
        </w:tc>
      </w:tr>
      <w:tr w:rsidR="008C6AAD" w14:paraId="190D99F4" w14:textId="77777777" w:rsidTr="00C87D0E">
        <w:tc>
          <w:tcPr>
            <w:tcW w:w="1185" w:type="dxa"/>
            <w:vAlign w:val="center"/>
          </w:tcPr>
          <w:p w14:paraId="5AAAC2EA" w14:textId="77777777" w:rsidR="008C6AAD" w:rsidRDefault="008C6AAD" w:rsidP="00C87D0E">
            <w:pPr>
              <w:pStyle w:val="TableContents"/>
            </w:pPr>
            <w:r>
              <w:t>TranslateY</w:t>
            </w:r>
          </w:p>
        </w:tc>
        <w:tc>
          <w:tcPr>
            <w:tcW w:w="1496" w:type="dxa"/>
            <w:vAlign w:val="center"/>
          </w:tcPr>
          <w:p w14:paraId="64046E70" w14:textId="77777777" w:rsidR="008C6AAD" w:rsidRDefault="008C6AAD" w:rsidP="00C87D0E">
            <w:pPr>
              <w:pStyle w:val="TableContents"/>
            </w:pPr>
            <w:r>
              <w:t>0</w:t>
            </w:r>
          </w:p>
        </w:tc>
      </w:tr>
      <w:tr w:rsidR="008C6AAD" w14:paraId="3C89A217" w14:textId="77777777" w:rsidTr="00C87D0E">
        <w:tc>
          <w:tcPr>
            <w:tcW w:w="1185" w:type="dxa"/>
            <w:vAlign w:val="center"/>
          </w:tcPr>
          <w:p w14:paraId="39D7E242" w14:textId="77777777" w:rsidR="008C6AAD" w:rsidRDefault="008C6AAD" w:rsidP="00C87D0E">
            <w:pPr>
              <w:pStyle w:val="TableContents"/>
            </w:pPr>
            <w:r>
              <w:t>Rotation</w:t>
            </w:r>
          </w:p>
        </w:tc>
        <w:tc>
          <w:tcPr>
            <w:tcW w:w="1496" w:type="dxa"/>
            <w:vAlign w:val="center"/>
          </w:tcPr>
          <w:p w14:paraId="2A0FD5CB" w14:textId="77777777" w:rsidR="008C6AAD" w:rsidRDefault="008C6AAD" w:rsidP="00C87D0E">
            <w:pPr>
              <w:pStyle w:val="TableContents"/>
            </w:pPr>
            <w:r>
              <w:t>0</w:t>
            </w:r>
          </w:p>
        </w:tc>
      </w:tr>
      <w:tr w:rsidR="008C6AAD" w14:paraId="1EC1E05E" w14:textId="77777777" w:rsidTr="00C87D0E">
        <w:tc>
          <w:tcPr>
            <w:tcW w:w="1185" w:type="dxa"/>
            <w:vAlign w:val="center"/>
          </w:tcPr>
          <w:p w14:paraId="071C21ED" w14:textId="77777777" w:rsidR="008C6AAD" w:rsidRDefault="008C6AAD" w:rsidP="00C87D0E">
            <w:pPr>
              <w:pStyle w:val="TableContents"/>
            </w:pPr>
            <w:r>
              <w:t>ScaleX</w:t>
            </w:r>
          </w:p>
        </w:tc>
        <w:tc>
          <w:tcPr>
            <w:tcW w:w="1496" w:type="dxa"/>
            <w:vAlign w:val="center"/>
          </w:tcPr>
          <w:p w14:paraId="5D4E4535" w14:textId="77777777" w:rsidR="008C6AAD" w:rsidRDefault="008C6AAD" w:rsidP="00C87D0E">
            <w:pPr>
              <w:pStyle w:val="TableContents"/>
            </w:pPr>
            <w:r>
              <w:t>1</w:t>
            </w:r>
          </w:p>
        </w:tc>
      </w:tr>
      <w:tr w:rsidR="008C6AAD" w14:paraId="27AF23A1" w14:textId="77777777" w:rsidTr="00C87D0E">
        <w:tc>
          <w:tcPr>
            <w:tcW w:w="1185" w:type="dxa"/>
            <w:vAlign w:val="center"/>
          </w:tcPr>
          <w:p w14:paraId="0EC92F06" w14:textId="77777777" w:rsidR="008C6AAD" w:rsidRDefault="008C6AAD" w:rsidP="00C87D0E">
            <w:pPr>
              <w:pStyle w:val="TableContents"/>
            </w:pPr>
            <w:r>
              <w:t>ScaleY</w:t>
            </w:r>
          </w:p>
        </w:tc>
        <w:tc>
          <w:tcPr>
            <w:tcW w:w="1496" w:type="dxa"/>
            <w:vAlign w:val="center"/>
          </w:tcPr>
          <w:p w14:paraId="571DA77C" w14:textId="77777777" w:rsidR="008C6AAD" w:rsidRDefault="008C6AAD" w:rsidP="00C87D0E">
            <w:pPr>
              <w:pStyle w:val="TableContents"/>
            </w:pPr>
            <w:r>
              <w:t>1</w:t>
            </w:r>
          </w:p>
        </w:tc>
      </w:tr>
      <w:tr w:rsidR="008C6AAD" w14:paraId="0FABCF66" w14:textId="77777777" w:rsidTr="00C87D0E">
        <w:tc>
          <w:tcPr>
            <w:tcW w:w="1185" w:type="dxa"/>
            <w:vAlign w:val="center"/>
          </w:tcPr>
          <w:p w14:paraId="04F69A54" w14:textId="77777777" w:rsidR="008C6AAD" w:rsidRDefault="008C6AAD" w:rsidP="00C87D0E">
            <w:pPr>
              <w:pStyle w:val="TableContents"/>
            </w:pPr>
            <w:r>
              <w:t>SkewX</w:t>
            </w:r>
          </w:p>
        </w:tc>
        <w:tc>
          <w:tcPr>
            <w:tcW w:w="1496" w:type="dxa"/>
            <w:vAlign w:val="center"/>
          </w:tcPr>
          <w:p w14:paraId="038B3CE5" w14:textId="77777777" w:rsidR="008C6AAD" w:rsidRDefault="008C6AAD" w:rsidP="00C87D0E">
            <w:pPr>
              <w:pStyle w:val="TableContents"/>
            </w:pPr>
            <w:r>
              <w:t>0</w:t>
            </w:r>
          </w:p>
        </w:tc>
      </w:tr>
      <w:tr w:rsidR="008C6AAD" w14:paraId="286D937F" w14:textId="77777777" w:rsidTr="00C87D0E">
        <w:tc>
          <w:tcPr>
            <w:tcW w:w="1185" w:type="dxa"/>
            <w:vAlign w:val="center"/>
          </w:tcPr>
          <w:p w14:paraId="4D4023FE" w14:textId="77777777" w:rsidR="008C6AAD" w:rsidRDefault="008C6AAD" w:rsidP="00C87D0E">
            <w:pPr>
              <w:pStyle w:val="TableContents"/>
            </w:pPr>
            <w:r>
              <w:t>SkewY</w:t>
            </w:r>
          </w:p>
        </w:tc>
        <w:tc>
          <w:tcPr>
            <w:tcW w:w="1496" w:type="dxa"/>
            <w:vAlign w:val="center"/>
          </w:tcPr>
          <w:p w14:paraId="30B199FF" w14:textId="77777777" w:rsidR="008C6AAD" w:rsidRDefault="008C6AAD" w:rsidP="00C87D0E">
            <w:pPr>
              <w:pStyle w:val="TableContents"/>
            </w:pPr>
            <w:r>
              <w:t>0</w:t>
            </w:r>
          </w:p>
        </w:tc>
      </w:tr>
      <w:tr w:rsidR="008C6AAD" w14:paraId="4D9B9652" w14:textId="77777777" w:rsidTr="00C87D0E">
        <w:tc>
          <w:tcPr>
            <w:tcW w:w="1185" w:type="dxa"/>
            <w:vAlign w:val="center"/>
          </w:tcPr>
          <w:p w14:paraId="0EC02A09" w14:textId="77777777" w:rsidR="008C6AAD" w:rsidRDefault="008C6AAD" w:rsidP="00C87D0E">
            <w:pPr>
              <w:pStyle w:val="TableContents"/>
            </w:pPr>
            <w:r>
              <w:t>TCenterX</w:t>
            </w:r>
          </w:p>
        </w:tc>
        <w:tc>
          <w:tcPr>
            <w:tcW w:w="1496" w:type="dxa"/>
            <w:vAlign w:val="center"/>
          </w:tcPr>
          <w:p w14:paraId="7D1945E6" w14:textId="77777777" w:rsidR="008C6AAD" w:rsidRDefault="008C6AAD" w:rsidP="00C87D0E">
            <w:pPr>
              <w:pStyle w:val="TableContents"/>
            </w:pPr>
            <w:r>
              <w:t>0</w:t>
            </w:r>
          </w:p>
        </w:tc>
      </w:tr>
      <w:tr w:rsidR="008C6AAD" w14:paraId="01E92C18" w14:textId="77777777" w:rsidTr="00C87D0E">
        <w:tc>
          <w:tcPr>
            <w:tcW w:w="1185" w:type="dxa"/>
            <w:vAlign w:val="center"/>
          </w:tcPr>
          <w:p w14:paraId="64E294BD" w14:textId="77777777" w:rsidR="008C6AAD" w:rsidRDefault="008C6AAD" w:rsidP="00C87D0E">
            <w:pPr>
              <w:pStyle w:val="TableContents"/>
            </w:pPr>
            <w:r>
              <w:t>TCenterY</w:t>
            </w:r>
          </w:p>
        </w:tc>
        <w:tc>
          <w:tcPr>
            <w:tcW w:w="1496" w:type="dxa"/>
            <w:vAlign w:val="center"/>
          </w:tcPr>
          <w:p w14:paraId="63710567" w14:textId="77777777" w:rsidR="008C6AAD" w:rsidRDefault="008C6AAD" w:rsidP="00C87D0E">
            <w:pPr>
              <w:pStyle w:val="TableContents"/>
            </w:pPr>
            <w:r>
              <w:t>0</w:t>
            </w:r>
          </w:p>
        </w:tc>
      </w:tr>
    </w:tbl>
    <w:p w14:paraId="694D48DE" w14:textId="77777777" w:rsidR="008C6AAD" w:rsidRDefault="008C6AAD" w:rsidP="008C6AAD">
      <w:pPr>
        <w:pStyle w:val="BodyText"/>
        <w:spacing w:after="283"/>
      </w:pPr>
    </w:p>
    <w:p w14:paraId="54F156AC" w14:textId="77777777" w:rsidR="008C6AAD" w:rsidRDefault="008C6AAD" w:rsidP="008C6AAD">
      <w:pPr>
        <w:pStyle w:val="BodyText"/>
        <w:spacing w:after="283"/>
        <w:rPr>
          <w:rFonts w:ascii="Times New Roman" w:eastAsia="SimSun" w:hAnsi="Times New Roman" w:cs="Times New Roman"/>
          <w:b/>
          <w:sz w:val="28"/>
          <w:lang w:eastAsia="zh-CN"/>
        </w:rPr>
      </w:pPr>
      <w:r>
        <w:t xml:space="preserve">The </w:t>
      </w:r>
      <w:r>
        <w:rPr>
          <w:rStyle w:val="SourceText"/>
        </w:rPr>
        <w:t>TCenterX</w:t>
      </w:r>
      <w:r>
        <w:t xml:space="preserve"> and </w:t>
      </w:r>
      <w:r>
        <w:rPr>
          <w:rStyle w:val="SourceText"/>
        </w:rPr>
        <w:t>TCenterY</w:t>
      </w:r>
      <w:r>
        <w:t xml:space="preserve"> values represent the “center of transformation”.</w:t>
      </w:r>
    </w:p>
    <w:p w14:paraId="4996F626" w14:textId="77777777" w:rsidR="008C6AAD" w:rsidRDefault="008C6AAD" w:rsidP="008C6AAD">
      <w:pPr>
        <w:pStyle w:val="BodyText"/>
        <w:rPr>
          <w:rFonts w:ascii="Times New Roman" w:eastAsia="SimSun" w:hAnsi="Times New Roman" w:cs="Times New Roman"/>
          <w:b/>
          <w:sz w:val="28"/>
          <w:lang w:eastAsia="zh-CN"/>
        </w:rPr>
      </w:pPr>
      <w:r>
        <w:rPr>
          <w:lang w:eastAsia="zh-CN"/>
        </w:rPr>
        <w:t>Details of how to build a transformation matrix, as pseudo-Python code:</w:t>
      </w:r>
    </w:p>
    <w:p w14:paraId="3F6DFEB3" w14:textId="77777777" w:rsidR="008C6AAD" w:rsidRDefault="008C6AAD" w:rsidP="008C6AAD">
      <w:pPr>
        <w:pStyle w:val="PreformattedText"/>
        <w:rPr>
          <w:rFonts w:ascii="Times New Roman" w:eastAsia="SimSun" w:hAnsi="Times New Roman" w:cs="Times New Roman"/>
          <w:b/>
          <w:sz w:val="28"/>
          <w:szCs w:val="24"/>
          <w:lang w:eastAsia="zh-CN"/>
        </w:rPr>
      </w:pPr>
      <w:r>
        <w:t># Using fontTools.misc.transform.Transform</w:t>
      </w:r>
    </w:p>
    <w:p w14:paraId="79D0EC45" w14:textId="77777777" w:rsidR="008C6AAD" w:rsidRDefault="008C6AAD" w:rsidP="008C6AAD">
      <w:pPr>
        <w:pStyle w:val="PreformattedText"/>
        <w:rPr>
          <w:rFonts w:ascii="Times New Roman" w:eastAsia="SimSun" w:hAnsi="Times New Roman" w:cs="Times New Roman"/>
          <w:b/>
          <w:sz w:val="28"/>
          <w:szCs w:val="24"/>
          <w:lang w:eastAsia="zh-CN"/>
        </w:rPr>
      </w:pPr>
      <w:r>
        <w:t>t = Transform()  # Identity</w:t>
      </w:r>
    </w:p>
    <w:p w14:paraId="5F050BB3" w14:textId="77777777" w:rsidR="008C6AAD" w:rsidRDefault="008C6AAD" w:rsidP="008C6AAD">
      <w:pPr>
        <w:pStyle w:val="PreformattedText"/>
        <w:rPr>
          <w:rFonts w:ascii="Times New Roman" w:eastAsia="SimSun" w:hAnsi="Times New Roman" w:cs="Times New Roman"/>
          <w:b/>
          <w:sz w:val="28"/>
          <w:szCs w:val="24"/>
          <w:lang w:eastAsia="zh-CN"/>
        </w:rPr>
      </w:pPr>
      <w:r>
        <w:t>t = t.translate(TranslateX + TCenterX, TranslateY + TCenterY)</w:t>
      </w:r>
    </w:p>
    <w:p w14:paraId="5F9EBCF3" w14:textId="77777777" w:rsidR="008C6AAD" w:rsidRDefault="008C6AAD" w:rsidP="008C6AAD">
      <w:pPr>
        <w:pStyle w:val="PreformattedText"/>
        <w:rPr>
          <w:rFonts w:ascii="Times New Roman" w:eastAsia="SimSun" w:hAnsi="Times New Roman" w:cs="Times New Roman"/>
          <w:b/>
          <w:sz w:val="28"/>
          <w:szCs w:val="24"/>
          <w:lang w:eastAsia="zh-CN"/>
        </w:rPr>
      </w:pPr>
      <w:r>
        <w:t>t = t.rotate(Rotation * math.pi)</w:t>
      </w:r>
    </w:p>
    <w:p w14:paraId="67C397D5" w14:textId="77777777" w:rsidR="008C6AAD" w:rsidRDefault="008C6AAD" w:rsidP="008C6AAD">
      <w:pPr>
        <w:pStyle w:val="PreformattedText"/>
        <w:rPr>
          <w:rFonts w:ascii="Times New Roman" w:eastAsia="SimSun" w:hAnsi="Times New Roman" w:cs="Times New Roman"/>
          <w:b/>
          <w:sz w:val="28"/>
          <w:szCs w:val="24"/>
          <w:lang w:eastAsia="zh-CN"/>
        </w:rPr>
      </w:pPr>
      <w:r>
        <w:lastRenderedPageBreak/>
        <w:t>t = t.scale(ScaleX, ScaleY)</w:t>
      </w:r>
    </w:p>
    <w:p w14:paraId="55A4B340" w14:textId="77777777" w:rsidR="008C6AAD" w:rsidRDefault="008C6AAD" w:rsidP="008C6AAD">
      <w:pPr>
        <w:pStyle w:val="PreformattedText"/>
        <w:rPr>
          <w:rFonts w:ascii="Times New Roman" w:eastAsia="SimSun" w:hAnsi="Times New Roman" w:cs="Times New Roman"/>
          <w:b/>
          <w:sz w:val="28"/>
          <w:szCs w:val="24"/>
          <w:lang w:eastAsia="zh-CN"/>
        </w:rPr>
      </w:pPr>
      <w:r>
        <w:t>t = t.skew(-SkewX * math.pi, SkewY * math.pi)</w:t>
      </w:r>
    </w:p>
    <w:p w14:paraId="2A7D752B" w14:textId="77777777" w:rsidR="008C6AAD" w:rsidRDefault="008C6AAD" w:rsidP="008C6AAD">
      <w:pPr>
        <w:pStyle w:val="PreformattedText"/>
        <w:spacing w:after="283"/>
        <w:rPr>
          <w:rFonts w:ascii="Times New Roman" w:eastAsia="SimSun" w:hAnsi="Times New Roman" w:cs="Times New Roman"/>
          <w:b/>
          <w:sz w:val="28"/>
          <w:szCs w:val="24"/>
          <w:lang w:eastAsia="zh-CN"/>
        </w:rPr>
      </w:pPr>
      <w:r>
        <w:t>t = t.translate(-TCenterX, -TCenterY)</w:t>
      </w:r>
    </w:p>
    <w:p w14:paraId="2A04C113" w14:textId="77777777" w:rsidR="008C6AAD" w:rsidRDefault="008C6AAD" w:rsidP="008C6AAD">
      <w:pPr>
        <w:pStyle w:val="Heading3"/>
        <w:keepLines w:val="0"/>
        <w:numPr>
          <w:ilvl w:val="2"/>
          <w:numId w:val="3"/>
        </w:numPr>
        <w:suppressAutoHyphens/>
        <w:autoSpaceDE/>
        <w:autoSpaceDN/>
        <w:spacing w:before="140" w:after="120"/>
        <w:rPr>
          <w:rFonts w:ascii="Times New Roman" w:eastAsia="SimSun" w:hAnsi="Times New Roman" w:cs="Times New Roman"/>
          <w:lang w:eastAsia="zh-CN"/>
        </w:rPr>
      </w:pPr>
      <w:bookmarkStart w:id="11" w:name="_Toc133510566"/>
      <w:r>
        <w:t>Variable Component Flags</w:t>
      </w:r>
      <w:bookmarkEnd w:id="11"/>
    </w:p>
    <w:tbl>
      <w:tblPr>
        <w:tblW w:w="6312" w:type="dxa"/>
        <w:tblLayout w:type="fixed"/>
        <w:tblCellMar>
          <w:top w:w="28" w:type="dxa"/>
          <w:left w:w="28" w:type="dxa"/>
          <w:bottom w:w="28" w:type="dxa"/>
          <w:right w:w="28" w:type="dxa"/>
        </w:tblCellMar>
        <w:tblLook w:val="04A0" w:firstRow="1" w:lastRow="0" w:firstColumn="1" w:lastColumn="0" w:noHBand="0" w:noVBand="1"/>
      </w:tblPr>
      <w:tblGrid>
        <w:gridCol w:w="1258"/>
        <w:gridCol w:w="5054"/>
      </w:tblGrid>
      <w:tr w:rsidR="008C6AAD" w14:paraId="7FF3CB15" w14:textId="77777777" w:rsidTr="00C87D0E">
        <w:trPr>
          <w:tblHeader/>
        </w:trPr>
        <w:tc>
          <w:tcPr>
            <w:tcW w:w="1258" w:type="dxa"/>
            <w:vAlign w:val="center"/>
          </w:tcPr>
          <w:p w14:paraId="136FB033" w14:textId="77777777" w:rsidR="008C6AAD" w:rsidRDefault="008C6AAD" w:rsidP="00C87D0E">
            <w:pPr>
              <w:pStyle w:val="TableHeading"/>
            </w:pPr>
            <w:r>
              <w:t>bit number</w:t>
            </w:r>
          </w:p>
        </w:tc>
        <w:tc>
          <w:tcPr>
            <w:tcW w:w="5054" w:type="dxa"/>
            <w:vAlign w:val="center"/>
          </w:tcPr>
          <w:p w14:paraId="3EC75424" w14:textId="77777777" w:rsidR="008C6AAD" w:rsidRDefault="008C6AAD" w:rsidP="00C87D0E">
            <w:pPr>
              <w:pStyle w:val="TableHeading"/>
            </w:pPr>
            <w:r>
              <w:t>meaning</w:t>
            </w:r>
          </w:p>
        </w:tc>
      </w:tr>
      <w:tr w:rsidR="008C6AAD" w14:paraId="5969A829" w14:textId="77777777" w:rsidTr="00C87D0E">
        <w:tc>
          <w:tcPr>
            <w:tcW w:w="1258" w:type="dxa"/>
            <w:vAlign w:val="center"/>
          </w:tcPr>
          <w:p w14:paraId="46C2D4F2" w14:textId="77777777" w:rsidR="008C6AAD" w:rsidRDefault="008C6AAD" w:rsidP="00C87D0E">
            <w:pPr>
              <w:pStyle w:val="TableContents"/>
            </w:pPr>
            <w:r>
              <w:t>0</w:t>
            </w:r>
          </w:p>
        </w:tc>
        <w:tc>
          <w:tcPr>
            <w:tcW w:w="5054" w:type="dxa"/>
            <w:vAlign w:val="center"/>
          </w:tcPr>
          <w:p w14:paraId="3B702C8B" w14:textId="77777777" w:rsidR="008C6AAD" w:rsidRDefault="008C6AAD" w:rsidP="00C87D0E">
            <w:pPr>
              <w:pStyle w:val="TableContents"/>
            </w:pPr>
            <w:r>
              <w:t>Use my metrics</w:t>
            </w:r>
          </w:p>
        </w:tc>
      </w:tr>
      <w:tr w:rsidR="008C6AAD" w14:paraId="2F8DA967" w14:textId="77777777" w:rsidTr="00C87D0E">
        <w:tc>
          <w:tcPr>
            <w:tcW w:w="1258" w:type="dxa"/>
            <w:vAlign w:val="center"/>
          </w:tcPr>
          <w:p w14:paraId="45651AAA" w14:textId="77777777" w:rsidR="008C6AAD" w:rsidRDefault="008C6AAD" w:rsidP="00C87D0E">
            <w:pPr>
              <w:pStyle w:val="TableContents"/>
            </w:pPr>
            <w:r>
              <w:t>1</w:t>
            </w:r>
          </w:p>
        </w:tc>
        <w:tc>
          <w:tcPr>
            <w:tcW w:w="5054" w:type="dxa"/>
            <w:vAlign w:val="center"/>
          </w:tcPr>
          <w:p w14:paraId="52BCC991" w14:textId="77777777" w:rsidR="008C6AAD" w:rsidRDefault="008C6AAD" w:rsidP="00C87D0E">
            <w:pPr>
              <w:pStyle w:val="TableContents"/>
            </w:pPr>
            <w:r>
              <w:t>axis indices are shorts (clear = bytes, set = shorts)</w:t>
            </w:r>
          </w:p>
        </w:tc>
      </w:tr>
      <w:tr w:rsidR="008C6AAD" w14:paraId="56DEC62A" w14:textId="77777777" w:rsidTr="00C87D0E">
        <w:tc>
          <w:tcPr>
            <w:tcW w:w="1258" w:type="dxa"/>
            <w:vAlign w:val="center"/>
          </w:tcPr>
          <w:p w14:paraId="68A89335" w14:textId="77777777" w:rsidR="008C6AAD" w:rsidRDefault="008C6AAD" w:rsidP="00C87D0E">
            <w:pPr>
              <w:pStyle w:val="TableContents"/>
            </w:pPr>
            <w:r>
              <w:t>2</w:t>
            </w:r>
          </w:p>
        </w:tc>
        <w:tc>
          <w:tcPr>
            <w:tcW w:w="5054" w:type="dxa"/>
            <w:vAlign w:val="center"/>
          </w:tcPr>
          <w:p w14:paraId="26243A56" w14:textId="77777777" w:rsidR="008C6AAD" w:rsidRDefault="008C6AAD" w:rsidP="00C87D0E">
            <w:pPr>
              <w:pStyle w:val="TableContents"/>
            </w:pPr>
            <w:r>
              <w:t>if ScaleY is missing: take value from ScaleX</w:t>
            </w:r>
          </w:p>
        </w:tc>
      </w:tr>
      <w:tr w:rsidR="008C6AAD" w14:paraId="3C2566E2" w14:textId="77777777" w:rsidTr="00C87D0E">
        <w:tc>
          <w:tcPr>
            <w:tcW w:w="1258" w:type="dxa"/>
            <w:vAlign w:val="center"/>
          </w:tcPr>
          <w:p w14:paraId="3B6519B1" w14:textId="77777777" w:rsidR="008C6AAD" w:rsidRDefault="008C6AAD" w:rsidP="00C87D0E">
            <w:pPr>
              <w:pStyle w:val="TableContents"/>
            </w:pPr>
            <w:r>
              <w:t>3</w:t>
            </w:r>
          </w:p>
        </w:tc>
        <w:tc>
          <w:tcPr>
            <w:tcW w:w="5054" w:type="dxa"/>
            <w:vAlign w:val="center"/>
          </w:tcPr>
          <w:p w14:paraId="30976C60" w14:textId="77777777" w:rsidR="008C6AAD" w:rsidRDefault="008C6AAD" w:rsidP="00C87D0E">
            <w:pPr>
              <w:pStyle w:val="TableContents"/>
            </w:pPr>
            <w:r>
              <w:t>have TranslateX</w:t>
            </w:r>
          </w:p>
        </w:tc>
      </w:tr>
      <w:tr w:rsidR="008C6AAD" w14:paraId="4B19FEEB" w14:textId="77777777" w:rsidTr="00C87D0E">
        <w:tc>
          <w:tcPr>
            <w:tcW w:w="1258" w:type="dxa"/>
            <w:vAlign w:val="center"/>
          </w:tcPr>
          <w:p w14:paraId="01E8B4F0" w14:textId="77777777" w:rsidR="008C6AAD" w:rsidRDefault="008C6AAD" w:rsidP="00C87D0E">
            <w:pPr>
              <w:pStyle w:val="TableContents"/>
            </w:pPr>
            <w:r>
              <w:t>4</w:t>
            </w:r>
          </w:p>
        </w:tc>
        <w:tc>
          <w:tcPr>
            <w:tcW w:w="5054" w:type="dxa"/>
            <w:vAlign w:val="center"/>
          </w:tcPr>
          <w:p w14:paraId="5771FD94" w14:textId="77777777" w:rsidR="008C6AAD" w:rsidRDefault="008C6AAD" w:rsidP="00C87D0E">
            <w:pPr>
              <w:pStyle w:val="TableContents"/>
            </w:pPr>
            <w:r>
              <w:t>have TranslateY</w:t>
            </w:r>
          </w:p>
        </w:tc>
      </w:tr>
      <w:tr w:rsidR="008C6AAD" w14:paraId="59C9D9CA" w14:textId="77777777" w:rsidTr="00C87D0E">
        <w:tc>
          <w:tcPr>
            <w:tcW w:w="1258" w:type="dxa"/>
            <w:vAlign w:val="center"/>
          </w:tcPr>
          <w:p w14:paraId="3F555A48" w14:textId="77777777" w:rsidR="008C6AAD" w:rsidRDefault="008C6AAD" w:rsidP="00C87D0E">
            <w:pPr>
              <w:pStyle w:val="TableContents"/>
            </w:pPr>
            <w:r>
              <w:t>5</w:t>
            </w:r>
          </w:p>
        </w:tc>
        <w:tc>
          <w:tcPr>
            <w:tcW w:w="5054" w:type="dxa"/>
            <w:vAlign w:val="center"/>
          </w:tcPr>
          <w:p w14:paraId="48755EFD" w14:textId="77777777" w:rsidR="008C6AAD" w:rsidRDefault="008C6AAD" w:rsidP="00C87D0E">
            <w:pPr>
              <w:pStyle w:val="TableContents"/>
            </w:pPr>
            <w:r>
              <w:t>have Rotation</w:t>
            </w:r>
          </w:p>
        </w:tc>
      </w:tr>
      <w:tr w:rsidR="008C6AAD" w14:paraId="407E1129" w14:textId="77777777" w:rsidTr="00C87D0E">
        <w:tc>
          <w:tcPr>
            <w:tcW w:w="1258" w:type="dxa"/>
            <w:vAlign w:val="center"/>
          </w:tcPr>
          <w:p w14:paraId="2FB4F7F8" w14:textId="77777777" w:rsidR="008C6AAD" w:rsidRDefault="008C6AAD" w:rsidP="00C87D0E">
            <w:pPr>
              <w:pStyle w:val="TableContents"/>
            </w:pPr>
            <w:r>
              <w:t>6</w:t>
            </w:r>
          </w:p>
        </w:tc>
        <w:tc>
          <w:tcPr>
            <w:tcW w:w="5054" w:type="dxa"/>
            <w:vAlign w:val="center"/>
          </w:tcPr>
          <w:p w14:paraId="4C99B9EA" w14:textId="77777777" w:rsidR="008C6AAD" w:rsidRDefault="008C6AAD" w:rsidP="00C87D0E">
            <w:pPr>
              <w:pStyle w:val="TableContents"/>
            </w:pPr>
            <w:r>
              <w:t>have ScaleX</w:t>
            </w:r>
          </w:p>
        </w:tc>
      </w:tr>
      <w:tr w:rsidR="008C6AAD" w14:paraId="06F2FB1A" w14:textId="77777777" w:rsidTr="00C87D0E">
        <w:tc>
          <w:tcPr>
            <w:tcW w:w="1258" w:type="dxa"/>
            <w:vAlign w:val="center"/>
          </w:tcPr>
          <w:p w14:paraId="3F6532DA" w14:textId="77777777" w:rsidR="008C6AAD" w:rsidRDefault="008C6AAD" w:rsidP="00C87D0E">
            <w:pPr>
              <w:pStyle w:val="TableContents"/>
            </w:pPr>
            <w:r>
              <w:t>7</w:t>
            </w:r>
          </w:p>
        </w:tc>
        <w:tc>
          <w:tcPr>
            <w:tcW w:w="5054" w:type="dxa"/>
            <w:vAlign w:val="center"/>
          </w:tcPr>
          <w:p w14:paraId="285CB0AF" w14:textId="77777777" w:rsidR="008C6AAD" w:rsidRDefault="008C6AAD" w:rsidP="00C87D0E">
            <w:pPr>
              <w:pStyle w:val="TableContents"/>
            </w:pPr>
            <w:r>
              <w:t>have ScaleY</w:t>
            </w:r>
          </w:p>
        </w:tc>
      </w:tr>
      <w:tr w:rsidR="008C6AAD" w14:paraId="2DDE562A" w14:textId="77777777" w:rsidTr="00C87D0E">
        <w:tc>
          <w:tcPr>
            <w:tcW w:w="1258" w:type="dxa"/>
            <w:vAlign w:val="center"/>
          </w:tcPr>
          <w:p w14:paraId="3297B989" w14:textId="77777777" w:rsidR="008C6AAD" w:rsidRDefault="008C6AAD" w:rsidP="00C87D0E">
            <w:pPr>
              <w:pStyle w:val="TableContents"/>
            </w:pPr>
            <w:r>
              <w:t>8</w:t>
            </w:r>
          </w:p>
        </w:tc>
        <w:tc>
          <w:tcPr>
            <w:tcW w:w="5054" w:type="dxa"/>
            <w:vAlign w:val="center"/>
          </w:tcPr>
          <w:p w14:paraId="01B5933E" w14:textId="77777777" w:rsidR="008C6AAD" w:rsidRDefault="008C6AAD" w:rsidP="00C87D0E">
            <w:pPr>
              <w:pStyle w:val="TableContents"/>
            </w:pPr>
            <w:r>
              <w:t>have SkewX</w:t>
            </w:r>
          </w:p>
        </w:tc>
      </w:tr>
      <w:tr w:rsidR="008C6AAD" w14:paraId="2FD9A4C0" w14:textId="77777777" w:rsidTr="00C87D0E">
        <w:tc>
          <w:tcPr>
            <w:tcW w:w="1258" w:type="dxa"/>
            <w:vAlign w:val="center"/>
          </w:tcPr>
          <w:p w14:paraId="459C5C48" w14:textId="77777777" w:rsidR="008C6AAD" w:rsidRDefault="008C6AAD" w:rsidP="00C87D0E">
            <w:pPr>
              <w:pStyle w:val="TableContents"/>
            </w:pPr>
            <w:r>
              <w:t>9</w:t>
            </w:r>
          </w:p>
        </w:tc>
        <w:tc>
          <w:tcPr>
            <w:tcW w:w="5054" w:type="dxa"/>
            <w:vAlign w:val="center"/>
          </w:tcPr>
          <w:p w14:paraId="1A8D0A87" w14:textId="77777777" w:rsidR="008C6AAD" w:rsidRDefault="008C6AAD" w:rsidP="00C87D0E">
            <w:pPr>
              <w:pStyle w:val="TableContents"/>
            </w:pPr>
            <w:r>
              <w:t>have SkewY</w:t>
            </w:r>
          </w:p>
        </w:tc>
      </w:tr>
      <w:tr w:rsidR="008C6AAD" w14:paraId="12708CF3" w14:textId="77777777" w:rsidTr="00C87D0E">
        <w:tc>
          <w:tcPr>
            <w:tcW w:w="1258" w:type="dxa"/>
            <w:vAlign w:val="center"/>
          </w:tcPr>
          <w:p w14:paraId="4B922D12" w14:textId="77777777" w:rsidR="008C6AAD" w:rsidRDefault="008C6AAD" w:rsidP="00C87D0E">
            <w:pPr>
              <w:pStyle w:val="TableContents"/>
            </w:pPr>
            <w:r>
              <w:t>10</w:t>
            </w:r>
          </w:p>
        </w:tc>
        <w:tc>
          <w:tcPr>
            <w:tcW w:w="5054" w:type="dxa"/>
            <w:vAlign w:val="center"/>
          </w:tcPr>
          <w:p w14:paraId="41D7E4C7" w14:textId="77777777" w:rsidR="008C6AAD" w:rsidRDefault="008C6AAD" w:rsidP="00C87D0E">
            <w:pPr>
              <w:pStyle w:val="TableContents"/>
            </w:pPr>
            <w:r>
              <w:t>have TCenterX</w:t>
            </w:r>
          </w:p>
        </w:tc>
      </w:tr>
      <w:tr w:rsidR="008C6AAD" w14:paraId="7E79DEF0" w14:textId="77777777" w:rsidTr="00C87D0E">
        <w:tc>
          <w:tcPr>
            <w:tcW w:w="1258" w:type="dxa"/>
            <w:vAlign w:val="center"/>
          </w:tcPr>
          <w:p w14:paraId="02DBF3EA" w14:textId="77777777" w:rsidR="008C6AAD" w:rsidRDefault="008C6AAD" w:rsidP="00C87D0E">
            <w:pPr>
              <w:pStyle w:val="TableContents"/>
            </w:pPr>
            <w:r>
              <w:t>11</w:t>
            </w:r>
          </w:p>
        </w:tc>
        <w:tc>
          <w:tcPr>
            <w:tcW w:w="5054" w:type="dxa"/>
            <w:vAlign w:val="center"/>
          </w:tcPr>
          <w:p w14:paraId="4B28FCDF" w14:textId="77777777" w:rsidR="008C6AAD" w:rsidRDefault="008C6AAD" w:rsidP="00C87D0E">
            <w:pPr>
              <w:pStyle w:val="TableContents"/>
            </w:pPr>
            <w:r>
              <w:t>have TCenterY</w:t>
            </w:r>
          </w:p>
        </w:tc>
      </w:tr>
      <w:tr w:rsidR="008C6AAD" w14:paraId="7FE56247" w14:textId="77777777" w:rsidTr="00C87D0E">
        <w:tc>
          <w:tcPr>
            <w:tcW w:w="1258" w:type="dxa"/>
            <w:vAlign w:val="center"/>
          </w:tcPr>
          <w:p w14:paraId="246A8B8F" w14:textId="77777777" w:rsidR="008C6AAD" w:rsidRDefault="008C6AAD" w:rsidP="00C87D0E">
            <w:pPr>
              <w:pStyle w:val="TableContents"/>
            </w:pPr>
            <w:r>
              <w:t>12</w:t>
            </w:r>
          </w:p>
        </w:tc>
        <w:tc>
          <w:tcPr>
            <w:tcW w:w="5054" w:type="dxa"/>
            <w:vAlign w:val="center"/>
          </w:tcPr>
          <w:p w14:paraId="2678B5DB" w14:textId="77777777" w:rsidR="008C6AAD" w:rsidRDefault="008C6AAD" w:rsidP="00C87D0E">
            <w:pPr>
              <w:pStyle w:val="TableContents"/>
            </w:pPr>
            <w:r>
              <w:t>gid is 24 bit</w:t>
            </w:r>
          </w:p>
        </w:tc>
      </w:tr>
      <w:tr w:rsidR="008C6AAD" w14:paraId="752E9E16" w14:textId="77777777" w:rsidTr="00C87D0E">
        <w:tc>
          <w:tcPr>
            <w:tcW w:w="1258" w:type="dxa"/>
            <w:vAlign w:val="center"/>
          </w:tcPr>
          <w:p w14:paraId="1DF84830" w14:textId="77777777" w:rsidR="008C6AAD" w:rsidRDefault="008C6AAD" w:rsidP="00C87D0E">
            <w:pPr>
              <w:pStyle w:val="TableContents"/>
            </w:pPr>
            <w:r>
              <w:t>13</w:t>
            </w:r>
          </w:p>
        </w:tc>
        <w:tc>
          <w:tcPr>
            <w:tcW w:w="5054" w:type="dxa"/>
            <w:vAlign w:val="center"/>
          </w:tcPr>
          <w:p w14:paraId="58F61FCB" w14:textId="77777777" w:rsidR="008C6AAD" w:rsidRDefault="008C6AAD" w:rsidP="00C87D0E">
            <w:pPr>
              <w:pStyle w:val="TableContents"/>
            </w:pPr>
            <w:r>
              <w:t>axis indices have variation</w:t>
            </w:r>
          </w:p>
        </w:tc>
      </w:tr>
      <w:tr w:rsidR="008C6AAD" w14:paraId="48FDE098" w14:textId="77777777" w:rsidTr="00C87D0E">
        <w:tc>
          <w:tcPr>
            <w:tcW w:w="1258" w:type="dxa"/>
            <w:vAlign w:val="center"/>
          </w:tcPr>
          <w:p w14:paraId="1873AF0D" w14:textId="77777777" w:rsidR="008C6AAD" w:rsidRDefault="008C6AAD" w:rsidP="00C87D0E">
            <w:pPr>
              <w:pStyle w:val="TableContents"/>
            </w:pPr>
            <w:r>
              <w:t>14</w:t>
            </w:r>
          </w:p>
        </w:tc>
        <w:tc>
          <w:tcPr>
            <w:tcW w:w="5054" w:type="dxa"/>
            <w:vAlign w:val="center"/>
          </w:tcPr>
          <w:p w14:paraId="290F3F58" w14:textId="77777777" w:rsidR="008C6AAD" w:rsidRDefault="008C6AAD" w:rsidP="00C87D0E">
            <w:pPr>
              <w:pStyle w:val="TableContents"/>
            </w:pPr>
            <w:r>
              <w:t>reset unspecified axes</w:t>
            </w:r>
          </w:p>
        </w:tc>
      </w:tr>
      <w:tr w:rsidR="008C6AAD" w14:paraId="6D2A8297" w14:textId="77777777" w:rsidTr="00C87D0E">
        <w:tc>
          <w:tcPr>
            <w:tcW w:w="1258" w:type="dxa"/>
            <w:vAlign w:val="center"/>
          </w:tcPr>
          <w:p w14:paraId="4E9E07F3" w14:textId="77777777" w:rsidR="008C6AAD" w:rsidRDefault="008C6AAD" w:rsidP="00C87D0E">
            <w:pPr>
              <w:pStyle w:val="TableContents"/>
            </w:pPr>
            <w:r>
              <w:t>15</w:t>
            </w:r>
          </w:p>
        </w:tc>
        <w:tc>
          <w:tcPr>
            <w:tcW w:w="5054" w:type="dxa"/>
            <w:vAlign w:val="center"/>
          </w:tcPr>
          <w:p w14:paraId="1FA3E23A" w14:textId="77777777" w:rsidR="008C6AAD" w:rsidRDefault="008C6AAD" w:rsidP="00C87D0E">
            <w:pPr>
              <w:pStyle w:val="TableContents"/>
            </w:pPr>
            <w:r>
              <w:t>(reserved, set to 0)</w:t>
            </w:r>
          </w:p>
        </w:tc>
      </w:tr>
    </w:tbl>
    <w:p w14:paraId="12E0CB8D" w14:textId="77777777" w:rsidR="008C6AAD" w:rsidRDefault="008C6AAD" w:rsidP="008C6AAD">
      <w:pPr>
        <w:pStyle w:val="Heading2"/>
        <w:keepLines w:val="0"/>
        <w:numPr>
          <w:ilvl w:val="1"/>
          <w:numId w:val="3"/>
        </w:numPr>
        <w:suppressAutoHyphens/>
        <w:autoSpaceDE/>
        <w:autoSpaceDN/>
        <w:spacing w:before="200" w:after="120"/>
        <w:rPr>
          <w:rFonts w:ascii="Times New Roman" w:eastAsia="SimSun" w:hAnsi="Times New Roman" w:cs="Times New Roman"/>
          <w:sz w:val="28"/>
          <w:szCs w:val="24"/>
          <w:lang w:eastAsia="zh-CN"/>
        </w:rPr>
      </w:pPr>
      <w:bookmarkStart w:id="12" w:name="user-content-processing"/>
      <w:bookmarkStart w:id="13" w:name="_Toc133510567"/>
      <w:bookmarkEnd w:id="12"/>
      <w:r>
        <w:t>Processing</w:t>
      </w:r>
      <w:bookmarkEnd w:id="13"/>
    </w:p>
    <w:p w14:paraId="54ED9AE4" w14:textId="77777777" w:rsidR="008C6AAD" w:rsidRDefault="008C6AAD" w:rsidP="008C6AAD">
      <w:pPr>
        <w:pStyle w:val="BodyText"/>
        <w:spacing w:after="283"/>
        <w:rPr>
          <w:rFonts w:ascii="Times New Roman" w:eastAsia="SimSun" w:hAnsi="Times New Roman" w:cs="Times New Roman"/>
          <w:b/>
          <w:sz w:val="28"/>
          <w:lang w:eastAsia="zh-CN"/>
        </w:rPr>
      </w:pPr>
      <w:r>
        <w:t xml:space="preserve">Variations of composite glyphs are processed this way: For each composite glyph, a vector of coordinate points is prepared, and its variation applied from the </w:t>
      </w:r>
      <w:r>
        <w:rPr>
          <w:rStyle w:val="SourceText"/>
        </w:rPr>
        <w:t>gvar</w:t>
      </w:r>
      <w:r>
        <w:t xml:space="preserve"> table. The coordinate points for the composite glyph are a concatenation of those for each variable component in order. For the purposes of </w:t>
      </w:r>
      <w:r>
        <w:rPr>
          <w:rStyle w:val="SourceText"/>
        </w:rPr>
        <w:t>gvar</w:t>
      </w:r>
      <w:r>
        <w:t xml:space="preserve"> delta IUP calculations, each point is considered to be in its own contour.</w:t>
      </w:r>
    </w:p>
    <w:p w14:paraId="3A5BFF49" w14:textId="77777777" w:rsidR="008C6AAD" w:rsidRDefault="008C6AAD" w:rsidP="008C6AAD">
      <w:pPr>
        <w:pStyle w:val="BodyText"/>
        <w:spacing w:after="283"/>
        <w:rPr>
          <w:rFonts w:ascii="Times New Roman" w:eastAsia="SimSun" w:hAnsi="Times New Roman" w:cs="Times New Roman"/>
          <w:b/>
          <w:sz w:val="28"/>
          <w:lang w:eastAsia="zh-CN"/>
        </w:rPr>
      </w:pPr>
      <w:r>
        <w:t>The coordinate points for each variable component consist of those for each axis value if flag bit 13 is set, represented as the X value of a coordinate point; followed by up to five points representing the transformation. The five possible points encode, in order, in their X,Y components, the following transformation components: (</w:t>
      </w:r>
      <w:r>
        <w:rPr>
          <w:rStyle w:val="SourceText"/>
        </w:rPr>
        <w:t>TranslateX</w:t>
      </w:r>
      <w:r>
        <w:t>,</w:t>
      </w:r>
      <w:r>
        <w:rPr>
          <w:rStyle w:val="SourceText"/>
        </w:rPr>
        <w:t>TranslateY</w:t>
      </w:r>
      <w:r>
        <w:t>), (</w:t>
      </w:r>
      <w:r>
        <w:rPr>
          <w:rStyle w:val="SourceText"/>
        </w:rPr>
        <w:t>Rotation</w:t>
      </w:r>
      <w:r>
        <w:t>,0), (</w:t>
      </w:r>
      <w:r>
        <w:rPr>
          <w:rStyle w:val="SourceText"/>
        </w:rPr>
        <w:t>ScaleX</w:t>
      </w:r>
      <w:r>
        <w:t>,</w:t>
      </w:r>
      <w:r>
        <w:rPr>
          <w:rStyle w:val="SourceText"/>
        </w:rPr>
        <w:t>ScaleY</w:t>
      </w:r>
      <w:r>
        <w:t>), (</w:t>
      </w:r>
      <w:r>
        <w:rPr>
          <w:rStyle w:val="SourceText"/>
        </w:rPr>
        <w:t>SkewX</w:t>
      </w:r>
      <w:r>
        <w:t>,</w:t>
      </w:r>
      <w:r>
        <w:rPr>
          <w:rStyle w:val="SourceText"/>
        </w:rPr>
        <w:t>SkewY</w:t>
      </w:r>
      <w:r>
        <w:t>), (</w:t>
      </w:r>
      <w:r>
        <w:rPr>
          <w:rStyle w:val="SourceText"/>
        </w:rPr>
        <w:t>TCenterX</w:t>
      </w:r>
      <w:r>
        <w:t>,</w:t>
      </w:r>
      <w:r>
        <w:rPr>
          <w:rStyle w:val="SourceText"/>
        </w:rPr>
        <w:t>TCenterY</w:t>
      </w:r>
      <w:r>
        <w:t>). Only the transformation components present according to the flag bits are encoded. For example, the point (</w:t>
      </w:r>
      <w:r>
        <w:rPr>
          <w:rStyle w:val="SourceText"/>
        </w:rPr>
        <w:t>TranslateX</w:t>
      </w:r>
      <w:r>
        <w:t>,</w:t>
      </w:r>
      <w:r>
        <w:rPr>
          <w:rStyle w:val="SourceText"/>
        </w:rPr>
        <w:t>TranslateY</w:t>
      </w:r>
      <w:r>
        <w:t>) is encoded if and only if either of flag 3 or 4 is set. If that point is encoded, the variations from it will be applied to the transformation components even if a specific component has its flag bit off. For example, if only flag 3 is set (</w:t>
      </w:r>
      <w:r>
        <w:rPr>
          <w:rStyle w:val="SourceText"/>
        </w:rPr>
        <w:t>TranslateX</w:t>
      </w:r>
      <w:r>
        <w:t xml:space="preserve">), any variations for </w:t>
      </w:r>
      <w:r>
        <w:rPr>
          <w:rStyle w:val="SourceText"/>
        </w:rPr>
        <w:t>TranslateY</w:t>
      </w:r>
      <w:r>
        <w:t xml:space="preserve"> are still applied to the </w:t>
      </w:r>
      <w:r>
        <w:rPr>
          <w:rStyle w:val="SourceText"/>
        </w:rPr>
        <w:t>TranslateY</w:t>
      </w:r>
      <w:r>
        <w:t xml:space="preserve"> of the transformation.</w:t>
      </w:r>
    </w:p>
    <w:p w14:paraId="765D60EB" w14:textId="77777777" w:rsidR="008C6AAD" w:rsidRDefault="008C6AAD" w:rsidP="008C6AAD">
      <w:pPr>
        <w:pStyle w:val="BodyText"/>
        <w:spacing w:after="283"/>
        <w:rPr>
          <w:rFonts w:ascii="Times New Roman" w:eastAsia="SimSun" w:hAnsi="Times New Roman" w:cs="Times New Roman"/>
          <w:b/>
          <w:sz w:val="28"/>
          <w:lang w:eastAsia="zh-CN"/>
        </w:rPr>
      </w:pPr>
      <w:r>
        <w:t xml:space="preserve">The component glyphs to be loaded use the coordinate values specified (with any variations applied if present). For any unspecified axis, the value used depends on flag bit 14. If the flag is set, then the normalized value zero is used. If the flag is clear </w:t>
      </w:r>
      <w:r>
        <w:lastRenderedPageBreak/>
        <w:t xml:space="preserve">the axis values from current glyph being processed (which itself might recursively come from the font or its own parent glyphs) are used. For example, if the font variations have </w:t>
      </w:r>
      <w:r>
        <w:rPr>
          <w:rStyle w:val="SourceText"/>
        </w:rPr>
        <w:t>wght</w:t>
      </w:r>
      <w:r>
        <w:t xml:space="preserve">=.25 (normalized), and current glyph being processed is using </w:t>
      </w:r>
      <w:r>
        <w:rPr>
          <w:rStyle w:val="SourceText"/>
        </w:rPr>
        <w:t>wght</w:t>
      </w:r>
      <w:r>
        <w:t xml:space="preserve">=.5 because it was referenced from another VarComposite glyph itself, when referring to a component that does </w:t>
      </w:r>
      <w:r>
        <w:rPr>
          <w:rStyle w:val="Emphasis"/>
        </w:rPr>
        <w:t>not</w:t>
      </w:r>
      <w:r>
        <w:t xml:space="preserve"> specify the </w:t>
      </w:r>
      <w:r>
        <w:rPr>
          <w:rStyle w:val="SourceText"/>
        </w:rPr>
        <w:t>wght</w:t>
      </w:r>
      <w:r>
        <w:t xml:space="preserve"> axis, if flag bit 14 is set, then the value of </w:t>
      </w:r>
      <w:r>
        <w:rPr>
          <w:rStyle w:val="SourceText"/>
        </w:rPr>
        <w:t>wght</w:t>
      </w:r>
      <w:r>
        <w:t xml:space="preserve">=0 (default) will be used. If flag bit 14 is clear, </w:t>
      </w:r>
      <w:r>
        <w:rPr>
          <w:rStyle w:val="SourceText"/>
        </w:rPr>
        <w:t>wght</w:t>
      </w:r>
      <w:r>
        <w:t>=.5 (from current glyph) will be used.</w:t>
      </w:r>
    </w:p>
    <w:p w14:paraId="775C098F" w14:textId="77777777" w:rsidR="008C6AAD" w:rsidRDefault="008C6AAD" w:rsidP="008C6AAD">
      <w:pPr>
        <w:pStyle w:val="BodyText"/>
        <w:spacing w:after="283"/>
        <w:rPr>
          <w:rFonts w:ascii="Times New Roman" w:eastAsia="SimSun" w:hAnsi="Times New Roman" w:cs="Times New Roman"/>
          <w:b/>
          <w:sz w:val="28"/>
          <w:lang w:eastAsia="zh-CN"/>
        </w:rPr>
      </w:pPr>
      <w:r>
        <w:rPr>
          <w:rStyle w:val="Strong"/>
        </w:rPr>
        <w:t>Note:</w:t>
      </w:r>
      <w:r>
        <w:t xml:space="preserve"> While it is the (undocumented?) behavior of the </w:t>
      </w:r>
      <w:r>
        <w:rPr>
          <w:rStyle w:val="SourceText"/>
        </w:rPr>
        <w:t>glyf</w:t>
      </w:r>
      <w:r>
        <w:t xml:space="preserve"> table that glyphs loaded are shifted to align their LSB to that specified in the </w:t>
      </w:r>
      <w:r>
        <w:rPr>
          <w:rStyle w:val="SourceText"/>
        </w:rPr>
        <w:t>hmtx</w:t>
      </w:r>
      <w:r>
        <w:t xml:space="preserve"> table, much like regular Composite glyphs, this does not apply to component glyphs being loaded as part of a VariableComposite glyph.</w:t>
      </w:r>
    </w:p>
    <w:p w14:paraId="20E7AC43" w14:textId="77777777" w:rsidR="008C6AAD" w:rsidRDefault="008C6AAD" w:rsidP="008C6AAD">
      <w:pPr>
        <w:pStyle w:val="BodyText"/>
        <w:spacing w:after="283"/>
        <w:rPr>
          <w:rFonts w:ascii="Times New Roman" w:eastAsia="SimSun" w:hAnsi="Times New Roman" w:cs="Times New Roman"/>
          <w:b/>
          <w:sz w:val="28"/>
          <w:lang w:eastAsia="zh-CN"/>
        </w:rPr>
      </w:pPr>
      <w:r>
        <w:rPr>
          <w:rStyle w:val="Strong"/>
        </w:rPr>
        <w:t>Note:</w:t>
      </w:r>
      <w:r>
        <w:t xml:space="preserve"> A static (non-variable) font that uses VarComposite glyphs, </w:t>
      </w:r>
      <w:r>
        <w:rPr>
          <w:rStyle w:val="Emphasis"/>
        </w:rPr>
        <w:t>would not</w:t>
      </w:r>
      <w:r>
        <w:t xml:space="preserve"> have </w:t>
      </w:r>
      <w:r>
        <w:rPr>
          <w:rStyle w:val="SourceText"/>
        </w:rPr>
        <w:t>fvar</w:t>
      </w:r>
      <w:r>
        <w:t xml:space="preserve"> / </w:t>
      </w:r>
      <w:r>
        <w:rPr>
          <w:rStyle w:val="SourceText"/>
        </w:rPr>
        <w:t>avar</w:t>
      </w:r>
      <w:r>
        <w:t xml:space="preserve"> tables but </w:t>
      </w:r>
      <w:r>
        <w:rPr>
          <w:rStyle w:val="Emphasis"/>
        </w:rPr>
        <w:t>would</w:t>
      </w:r>
      <w:r>
        <w:t xml:space="preserve"> have the </w:t>
      </w:r>
      <w:r>
        <w:rPr>
          <w:rStyle w:val="SourceText"/>
        </w:rPr>
        <w:t>gvar</w:t>
      </w:r>
      <w:r>
        <w:t xml:space="preserve"> table. This combination is possible because the </w:t>
      </w:r>
      <w:r>
        <w:rPr>
          <w:rStyle w:val="SourceText"/>
        </w:rPr>
        <w:t>gvar</w:t>
      </w:r>
      <w:r>
        <w:t xml:space="preserve"> table encodes its own number-of-axes, and the axes in this proposal are specified in the normalized space.</w:t>
      </w:r>
    </w:p>
    <w:p w14:paraId="72C83CCF" w14:textId="77777777" w:rsidR="008C6AAD" w:rsidRDefault="008C6AAD" w:rsidP="008C6AAD">
      <w:pPr>
        <w:pStyle w:val="Heading1"/>
        <w:numPr>
          <w:ilvl w:val="0"/>
          <w:numId w:val="3"/>
        </w:numPr>
        <w:suppressAutoHyphens/>
        <w:autoSpaceDE/>
        <w:autoSpaceDN/>
        <w:spacing w:before="357" w:line="276" w:lineRule="auto"/>
        <w:ind w:left="104"/>
        <w:rPr>
          <w:rFonts w:ascii="Times New Roman" w:eastAsia="SimSun" w:hAnsi="Times New Roman" w:cs="Times New Roman"/>
          <w:sz w:val="28"/>
          <w:lang w:eastAsia="zh-CN"/>
        </w:rPr>
      </w:pPr>
      <w:bookmarkStart w:id="14" w:name="_Toc133510568"/>
      <w:r>
        <w:t>Increased capacity: support more than 65535 glyphs in a font.</w:t>
      </w:r>
      <w:bookmarkEnd w:id="14"/>
    </w:p>
    <w:p w14:paraId="06D1D36E" w14:textId="77777777" w:rsidR="008C6AAD" w:rsidRDefault="008C6AAD" w:rsidP="008C6AAD">
      <w:pPr>
        <w:pStyle w:val="BodyText"/>
        <w:rPr>
          <w:rFonts w:ascii="Times New Roman" w:eastAsia="SimSun" w:hAnsi="Times New Roman" w:cs="Times New Roman"/>
          <w:b/>
          <w:sz w:val="28"/>
          <w:lang w:eastAsia="zh-CN"/>
        </w:rPr>
      </w:pPr>
      <w:r>
        <w:rPr>
          <w:lang w:eastAsia="zh-CN"/>
        </w:rPr>
        <w:t>This change extends the number of glyphs in the font from 65,535 (16 bits) to 16,777,216 (24 bits).</w:t>
      </w:r>
    </w:p>
    <w:p w14:paraId="3AA8CAC0" w14:textId="77777777" w:rsidR="008C6AAD" w:rsidRDefault="008C6AAD" w:rsidP="008C6AAD">
      <w:pPr>
        <w:pStyle w:val="BodyText"/>
      </w:pPr>
    </w:p>
    <w:p w14:paraId="7876EC88" w14:textId="77777777" w:rsidR="008C6AAD" w:rsidRDefault="008C6AAD" w:rsidP="008C6AAD">
      <w:pPr>
        <w:pStyle w:val="BodyText"/>
        <w:spacing w:after="283"/>
        <w:rPr>
          <w:rFonts w:ascii="Times New Roman" w:eastAsia="SimSun" w:hAnsi="Times New Roman" w:cs="Times New Roman"/>
          <w:b/>
          <w:sz w:val="28"/>
          <w:lang w:eastAsia="zh-CN"/>
        </w:rPr>
      </w:pPr>
      <w:r>
        <w:t xml:space="preserve">The number of glyphs in the font is encoded in the </w:t>
      </w:r>
      <w:r>
        <w:rPr>
          <w:rStyle w:val="SourceText"/>
        </w:rPr>
        <w:t>maxp</w:t>
      </w:r>
      <w:r>
        <w:t xml:space="preserve"> table and is limited to 65535. In this proposal, the number of glyphs in the font will be calculated based on the length of the </w:t>
      </w:r>
      <w:r>
        <w:rPr>
          <w:rStyle w:val="SourceText"/>
        </w:rPr>
        <w:t>loca</w:t>
      </w:r>
      <w:r>
        <w:t xml:space="preserve"> table. Moreover, tables that encode glyph indices as two-byte numbers are extended with versions of structures that encode 24-bit glyph indices.</w:t>
      </w:r>
    </w:p>
    <w:p w14:paraId="055D13DF" w14:textId="77777777" w:rsidR="008C6AAD" w:rsidRDefault="008C6AAD" w:rsidP="008C6AAD">
      <w:pPr>
        <w:pStyle w:val="BodyText"/>
        <w:spacing w:after="283"/>
        <w:rPr>
          <w:rFonts w:ascii="Times New Roman" w:eastAsia="SimSun" w:hAnsi="Times New Roman" w:cs="Times New Roman"/>
          <w:b/>
          <w:sz w:val="28"/>
          <w:lang w:eastAsia="zh-CN"/>
        </w:rPr>
      </w:pPr>
      <w:r>
        <w:t>While extending tables to encode 24-bit glyph indices, many tables are also extended to use 24-bit offsets instead of 16-bit offsets to allow for larger tables necessary for the larger number of glyphs.</w:t>
      </w:r>
    </w:p>
    <w:p w14:paraId="5ED00C3B" w14:textId="77777777" w:rsidR="008C6AAD" w:rsidRDefault="008C6AAD" w:rsidP="008C6AAD">
      <w:pPr>
        <w:pStyle w:val="Heading2"/>
        <w:keepLines w:val="0"/>
        <w:numPr>
          <w:ilvl w:val="1"/>
          <w:numId w:val="3"/>
        </w:numPr>
        <w:suppressAutoHyphens/>
        <w:autoSpaceDE/>
        <w:autoSpaceDN/>
        <w:spacing w:before="200" w:after="120"/>
        <w:rPr>
          <w:rFonts w:ascii="Times New Roman" w:eastAsia="SimSun" w:hAnsi="Times New Roman" w:cs="Times New Roman"/>
          <w:sz w:val="28"/>
          <w:szCs w:val="24"/>
          <w:lang w:eastAsia="zh-CN"/>
        </w:rPr>
      </w:pPr>
      <w:bookmarkStart w:id="15" w:name="user-content-per-table-changes"/>
      <w:bookmarkStart w:id="16" w:name="_Toc133510569"/>
      <w:bookmarkEnd w:id="15"/>
      <w:r>
        <w:t>Per-table changes</w:t>
      </w:r>
      <w:bookmarkEnd w:id="16"/>
    </w:p>
    <w:p w14:paraId="6E721271" w14:textId="77777777" w:rsidR="008C6AAD" w:rsidRDefault="008C6AAD" w:rsidP="008C6AAD">
      <w:pPr>
        <w:pStyle w:val="Heading3"/>
        <w:keepLines w:val="0"/>
        <w:numPr>
          <w:ilvl w:val="2"/>
          <w:numId w:val="3"/>
        </w:numPr>
        <w:suppressAutoHyphens/>
        <w:autoSpaceDE/>
        <w:autoSpaceDN/>
        <w:spacing w:before="140" w:after="120"/>
        <w:rPr>
          <w:rFonts w:ascii="Times New Roman" w:eastAsia="SimSun" w:hAnsi="Times New Roman" w:cs="Times New Roman"/>
          <w:lang w:eastAsia="zh-CN"/>
        </w:rPr>
      </w:pPr>
      <w:bookmarkStart w:id="17" w:name="user-content-maxp-table"/>
      <w:bookmarkStart w:id="18" w:name="_Toc133510570"/>
      <w:bookmarkEnd w:id="17"/>
      <w:r>
        <w:rPr>
          <w:rStyle w:val="SourceText"/>
        </w:rPr>
        <w:t>maxp</w:t>
      </w:r>
      <w:r>
        <w:t xml:space="preserve"> table</w:t>
      </w:r>
      <w:bookmarkEnd w:id="18"/>
    </w:p>
    <w:p w14:paraId="293A5F2E" w14:textId="77777777" w:rsidR="008C6AAD" w:rsidRDefault="008C6AAD" w:rsidP="008C6AAD">
      <w:pPr>
        <w:pStyle w:val="BodyText"/>
        <w:spacing w:after="283"/>
        <w:rPr>
          <w:rFonts w:ascii="Times New Roman" w:eastAsia="SimSun" w:hAnsi="Times New Roman" w:cs="Times New Roman"/>
          <w:b/>
          <w:sz w:val="28"/>
          <w:lang w:eastAsia="zh-CN"/>
        </w:rPr>
      </w:pPr>
      <w:r>
        <w:t xml:space="preserve">The </w:t>
      </w:r>
      <w:r>
        <w:rPr>
          <w:rStyle w:val="SourceText"/>
        </w:rPr>
        <w:t>numGlyphs</w:t>
      </w:r>
      <w:r>
        <w:t xml:space="preserve"> field of the </w:t>
      </w:r>
      <w:r>
        <w:rPr>
          <w:rStyle w:val="SourceText"/>
        </w:rPr>
        <w:t>maxp</w:t>
      </w:r>
      <w:r>
        <w:t xml:space="preserve"> table for a font with more than 65,535 glyphs </w:t>
      </w:r>
      <w:r>
        <w:rPr>
          <w:i/>
          <w:iCs/>
        </w:rPr>
        <w:t>should</w:t>
      </w:r>
      <w:r>
        <w:t xml:space="preserve"> be set to 65,535.</w:t>
      </w:r>
    </w:p>
    <w:p w14:paraId="3F62315E" w14:textId="77777777" w:rsidR="008C6AAD" w:rsidRDefault="008C6AAD" w:rsidP="008C6AAD">
      <w:pPr>
        <w:pStyle w:val="Heading3"/>
        <w:keepLines w:val="0"/>
        <w:numPr>
          <w:ilvl w:val="2"/>
          <w:numId w:val="3"/>
        </w:numPr>
        <w:suppressAutoHyphens/>
        <w:autoSpaceDE/>
        <w:autoSpaceDN/>
        <w:spacing w:before="140" w:after="120"/>
        <w:rPr>
          <w:rFonts w:ascii="Times New Roman" w:eastAsia="SimSun" w:hAnsi="Times New Roman" w:cs="Times New Roman"/>
          <w:lang w:eastAsia="zh-CN"/>
        </w:rPr>
      </w:pPr>
      <w:bookmarkStart w:id="19" w:name="user-content-loca--glyf-tables"/>
      <w:bookmarkStart w:id="20" w:name="_Toc133510571"/>
      <w:bookmarkEnd w:id="19"/>
      <w:r>
        <w:rPr>
          <w:rStyle w:val="SourceText"/>
        </w:rPr>
        <w:t>loca</w:t>
      </w:r>
      <w:r>
        <w:t xml:space="preserve"> / </w:t>
      </w:r>
      <w:r>
        <w:rPr>
          <w:rStyle w:val="SourceText"/>
        </w:rPr>
        <w:t>glyf</w:t>
      </w:r>
      <w:r>
        <w:t xml:space="preserve"> tables</w:t>
      </w:r>
      <w:bookmarkEnd w:id="20"/>
    </w:p>
    <w:p w14:paraId="350CABD4" w14:textId="77777777" w:rsidR="008C6AAD" w:rsidRDefault="008C6AAD" w:rsidP="008C6AAD">
      <w:pPr>
        <w:pStyle w:val="BodyText"/>
        <w:spacing w:after="283"/>
        <w:rPr>
          <w:rFonts w:ascii="Times New Roman" w:eastAsia="SimSun" w:hAnsi="Times New Roman" w:cs="Times New Roman"/>
          <w:b/>
          <w:sz w:val="28"/>
          <w:lang w:eastAsia="zh-CN"/>
        </w:rPr>
      </w:pPr>
      <w:r>
        <w:t xml:space="preserve">The </w:t>
      </w:r>
      <w:r>
        <w:rPr>
          <w:rStyle w:val="SourceText"/>
        </w:rPr>
        <w:t>loca</w:t>
      </w:r>
      <w:r>
        <w:t xml:space="preserve"> / </w:t>
      </w:r>
      <w:r>
        <w:rPr>
          <w:rStyle w:val="SourceText"/>
        </w:rPr>
        <w:t>glyf</w:t>
      </w:r>
      <w:r>
        <w:t xml:space="preserve"> tables are not required to have the same number of glyphs as specified in the </w:t>
      </w:r>
      <w:r>
        <w:rPr>
          <w:rStyle w:val="SourceText"/>
        </w:rPr>
        <w:t>maxp</w:t>
      </w:r>
      <w:r>
        <w:t xml:space="preserve"> table. The length of the </w:t>
      </w:r>
      <w:r>
        <w:rPr>
          <w:rStyle w:val="SourceText"/>
        </w:rPr>
        <w:t>loca</w:t>
      </w:r>
      <w:r>
        <w:t xml:space="preserve"> table now determines the number of glyphs in the font, which can be larger than maxp.</w:t>
      </w:r>
      <w:r>
        <w:rPr>
          <w:rStyle w:val="SourceText"/>
        </w:rPr>
        <w:t>numGlyphs</w:t>
      </w:r>
      <w:r>
        <w:t>.</w:t>
      </w:r>
    </w:p>
    <w:p w14:paraId="4228C533" w14:textId="77777777" w:rsidR="008C6AAD" w:rsidRDefault="008C6AAD" w:rsidP="008C6AAD">
      <w:pPr>
        <w:pStyle w:val="BodyText"/>
        <w:spacing w:after="283"/>
        <w:rPr>
          <w:rFonts w:ascii="Times New Roman" w:eastAsia="SimSun" w:hAnsi="Times New Roman" w:cs="Times New Roman"/>
          <w:b/>
          <w:sz w:val="28"/>
          <w:lang w:eastAsia="zh-CN"/>
        </w:rPr>
      </w:pPr>
      <w:r>
        <w:t xml:space="preserve">For a Format 0 </w:t>
      </w:r>
      <w:r>
        <w:rPr>
          <w:rFonts w:ascii="Courier New" w:hAnsi="Courier New"/>
        </w:rPr>
        <w:t>loca</w:t>
      </w:r>
      <w:r>
        <w:t xml:space="preserve"> table (</w:t>
      </w:r>
      <w:r>
        <w:rPr>
          <w:rFonts w:ascii="Courier New" w:hAnsi="Courier New"/>
        </w:rPr>
        <w:t>head.indexToLocFormat = 0</w:t>
      </w:r>
      <w:r>
        <w:t xml:space="preserve">), the number of glyphs in the font is the length of the table divided by 2; for a Format 1 </w:t>
      </w:r>
      <w:r>
        <w:rPr>
          <w:rFonts w:ascii="Courier New" w:hAnsi="Courier New"/>
        </w:rPr>
        <w:t>loca</w:t>
      </w:r>
      <w:r>
        <w:t xml:space="preserve"> table (</w:t>
      </w:r>
      <w:r>
        <w:rPr>
          <w:rFonts w:ascii="Courier New" w:hAnsi="Courier New"/>
        </w:rPr>
        <w:t>head.indexToLocFormat = 1</w:t>
      </w:r>
      <w:r>
        <w:t>), the number of glyphs in the font is the length of the table divided by 4.</w:t>
      </w:r>
    </w:p>
    <w:p w14:paraId="3121FF8F" w14:textId="77777777" w:rsidR="008C6AAD" w:rsidRDefault="008C6AAD" w:rsidP="008C6AAD">
      <w:pPr>
        <w:pStyle w:val="Heading4"/>
        <w:keepLines w:val="0"/>
        <w:numPr>
          <w:ilvl w:val="3"/>
          <w:numId w:val="3"/>
        </w:numPr>
        <w:suppressAutoHyphens/>
        <w:autoSpaceDE/>
        <w:autoSpaceDN/>
        <w:spacing w:before="120" w:after="120"/>
        <w:rPr>
          <w:rFonts w:ascii="Times New Roman" w:eastAsia="SimSun" w:hAnsi="Times New Roman" w:cs="Times New Roman"/>
          <w:sz w:val="28"/>
          <w:lang w:eastAsia="zh-CN"/>
        </w:rPr>
      </w:pPr>
      <w:bookmarkStart w:id="21" w:name="user-content-composite-glyphs"/>
      <w:bookmarkStart w:id="22" w:name="_Toc133510572"/>
      <w:bookmarkEnd w:id="21"/>
      <w:r>
        <w:lastRenderedPageBreak/>
        <w:t>Composite glyphs</w:t>
      </w:r>
      <w:bookmarkEnd w:id="22"/>
    </w:p>
    <w:p w14:paraId="0055D61D" w14:textId="77777777" w:rsidR="008C6AAD" w:rsidRDefault="008C6AAD" w:rsidP="008C6AAD">
      <w:pPr>
        <w:pStyle w:val="BodyText"/>
        <w:spacing w:after="283"/>
        <w:rPr>
          <w:rFonts w:ascii="Times New Roman" w:eastAsia="SimSun" w:hAnsi="Times New Roman" w:cs="Times New Roman"/>
          <w:b/>
          <w:sz w:val="28"/>
          <w:lang w:eastAsia="zh-CN"/>
        </w:rPr>
      </w:pPr>
      <w:r>
        <w:t>Add a new flag to allow encoding 24bit glyph indices in composite glyphs:</w:t>
      </w:r>
    </w:p>
    <w:p w14:paraId="7803BCBF" w14:textId="77777777" w:rsidR="008C6AAD" w:rsidRDefault="008C6AAD" w:rsidP="008C6AAD">
      <w:pPr>
        <w:pStyle w:val="PreformattedText"/>
        <w:rPr>
          <w:rFonts w:ascii="Times New Roman" w:eastAsia="SimSun" w:hAnsi="Times New Roman" w:cs="Times New Roman"/>
          <w:b/>
          <w:sz w:val="28"/>
          <w:szCs w:val="24"/>
          <w:lang w:eastAsia="zh-CN"/>
        </w:rPr>
      </w:pPr>
      <w:r>
        <w:rPr>
          <w:rStyle w:val="SourceText"/>
        </w:rPr>
        <w:t>enum ComponentGlyphFlags</w:t>
      </w:r>
    </w:p>
    <w:p w14:paraId="426CDDA7" w14:textId="77777777" w:rsidR="008C6AAD" w:rsidRDefault="008C6AAD" w:rsidP="008C6AAD">
      <w:pPr>
        <w:pStyle w:val="PreformattedText"/>
        <w:rPr>
          <w:rFonts w:ascii="Times New Roman" w:eastAsia="SimSun" w:hAnsi="Times New Roman" w:cs="Times New Roman"/>
          <w:b/>
          <w:sz w:val="28"/>
          <w:szCs w:val="24"/>
          <w:lang w:eastAsia="zh-CN"/>
        </w:rPr>
      </w:pPr>
      <w:r>
        <w:rPr>
          <w:rStyle w:val="SourceText"/>
        </w:rPr>
        <w:t xml:space="preserve">    ARG_1_AND_2_ARE_WORDS       = 0x0001,</w:t>
      </w:r>
    </w:p>
    <w:p w14:paraId="6580380B" w14:textId="77777777" w:rsidR="008C6AAD" w:rsidRDefault="008C6AAD" w:rsidP="008C6AAD">
      <w:pPr>
        <w:pStyle w:val="PreformattedText"/>
        <w:rPr>
          <w:rFonts w:ascii="Times New Roman" w:eastAsia="SimSun" w:hAnsi="Times New Roman" w:cs="Times New Roman"/>
          <w:b/>
          <w:sz w:val="28"/>
          <w:szCs w:val="24"/>
          <w:lang w:eastAsia="zh-CN"/>
        </w:rPr>
      </w:pPr>
      <w:r>
        <w:rPr>
          <w:rStyle w:val="SourceText"/>
        </w:rPr>
        <w:t xml:space="preserve">    ARGS_ARE_XY_VALUES          = 0x0002,</w:t>
      </w:r>
    </w:p>
    <w:p w14:paraId="02F2D8D0" w14:textId="77777777" w:rsidR="008C6AAD" w:rsidRDefault="008C6AAD" w:rsidP="008C6AAD">
      <w:pPr>
        <w:pStyle w:val="PreformattedText"/>
        <w:rPr>
          <w:rFonts w:ascii="Times New Roman" w:eastAsia="SimSun" w:hAnsi="Times New Roman" w:cs="Times New Roman"/>
          <w:b/>
          <w:sz w:val="28"/>
          <w:szCs w:val="24"/>
          <w:lang w:eastAsia="zh-CN"/>
        </w:rPr>
      </w:pPr>
      <w:r>
        <w:rPr>
          <w:rStyle w:val="SourceText"/>
        </w:rPr>
        <w:t xml:space="preserve">    ROUND_XY_TO_GRID            = 0x0004,</w:t>
      </w:r>
    </w:p>
    <w:p w14:paraId="39745CBC" w14:textId="77777777" w:rsidR="008C6AAD" w:rsidRDefault="008C6AAD" w:rsidP="008C6AAD">
      <w:pPr>
        <w:pStyle w:val="PreformattedText"/>
        <w:rPr>
          <w:rFonts w:ascii="Times New Roman" w:eastAsia="SimSun" w:hAnsi="Times New Roman" w:cs="Times New Roman"/>
          <w:b/>
          <w:sz w:val="28"/>
          <w:szCs w:val="24"/>
          <w:lang w:eastAsia="zh-CN"/>
        </w:rPr>
      </w:pPr>
      <w:r>
        <w:rPr>
          <w:rStyle w:val="SourceText"/>
        </w:rPr>
        <w:t xml:space="preserve">    WE_HAVE_A_SCALE             = 0x0008,</w:t>
      </w:r>
    </w:p>
    <w:p w14:paraId="4016627B" w14:textId="77777777" w:rsidR="008C6AAD" w:rsidRDefault="008C6AAD" w:rsidP="008C6AAD">
      <w:pPr>
        <w:pStyle w:val="PreformattedText"/>
        <w:rPr>
          <w:rFonts w:ascii="Times New Roman" w:eastAsia="SimSun" w:hAnsi="Times New Roman" w:cs="Times New Roman"/>
          <w:b/>
          <w:sz w:val="28"/>
          <w:szCs w:val="24"/>
          <w:lang w:eastAsia="zh-CN"/>
        </w:rPr>
      </w:pPr>
      <w:r>
        <w:rPr>
          <w:rStyle w:val="SourceText"/>
        </w:rPr>
        <w:t xml:space="preserve">    MORE_COMPONENTS             = 0x0020,</w:t>
      </w:r>
    </w:p>
    <w:p w14:paraId="35CCCC6B" w14:textId="77777777" w:rsidR="008C6AAD" w:rsidRDefault="008C6AAD" w:rsidP="008C6AAD">
      <w:pPr>
        <w:pStyle w:val="PreformattedText"/>
        <w:rPr>
          <w:rFonts w:ascii="Times New Roman" w:eastAsia="SimSun" w:hAnsi="Times New Roman" w:cs="Times New Roman"/>
          <w:b/>
          <w:sz w:val="28"/>
          <w:szCs w:val="24"/>
          <w:lang w:eastAsia="zh-CN"/>
        </w:rPr>
      </w:pPr>
      <w:r>
        <w:rPr>
          <w:rStyle w:val="SourceText"/>
        </w:rPr>
        <w:t xml:space="preserve">    WE_HAVE_AN_X_AND_Y_SCALE    = 0x0040,</w:t>
      </w:r>
    </w:p>
    <w:p w14:paraId="0CCB0682" w14:textId="77777777" w:rsidR="008C6AAD" w:rsidRDefault="008C6AAD" w:rsidP="008C6AAD">
      <w:pPr>
        <w:pStyle w:val="PreformattedText"/>
        <w:rPr>
          <w:rFonts w:ascii="Times New Roman" w:eastAsia="SimSun" w:hAnsi="Times New Roman" w:cs="Times New Roman"/>
          <w:b/>
          <w:sz w:val="28"/>
          <w:szCs w:val="24"/>
          <w:lang w:eastAsia="zh-CN"/>
        </w:rPr>
      </w:pPr>
      <w:r>
        <w:rPr>
          <w:rStyle w:val="SourceText"/>
        </w:rPr>
        <w:t xml:space="preserve">    WE_HAVE_A_TWO_BY_TWO        = 0x0080,</w:t>
      </w:r>
    </w:p>
    <w:p w14:paraId="63C55056" w14:textId="77777777" w:rsidR="008C6AAD" w:rsidRDefault="008C6AAD" w:rsidP="008C6AAD">
      <w:pPr>
        <w:pStyle w:val="PreformattedText"/>
        <w:rPr>
          <w:rFonts w:ascii="Times New Roman" w:eastAsia="SimSun" w:hAnsi="Times New Roman" w:cs="Times New Roman"/>
          <w:b/>
          <w:sz w:val="28"/>
          <w:szCs w:val="24"/>
          <w:lang w:eastAsia="zh-CN"/>
        </w:rPr>
      </w:pPr>
      <w:r>
        <w:rPr>
          <w:rStyle w:val="SourceText"/>
        </w:rPr>
        <w:t xml:space="preserve">    WE_HAVE_INSTRUCTIONS        = 0x0100,</w:t>
      </w:r>
    </w:p>
    <w:p w14:paraId="23A7EC67" w14:textId="77777777" w:rsidR="008C6AAD" w:rsidRDefault="008C6AAD" w:rsidP="008C6AAD">
      <w:pPr>
        <w:pStyle w:val="PreformattedText"/>
        <w:rPr>
          <w:rFonts w:ascii="Times New Roman" w:eastAsia="SimSun" w:hAnsi="Times New Roman" w:cs="Times New Roman"/>
          <w:b/>
          <w:sz w:val="28"/>
          <w:szCs w:val="24"/>
          <w:lang w:eastAsia="zh-CN"/>
        </w:rPr>
      </w:pPr>
      <w:r>
        <w:rPr>
          <w:rStyle w:val="SourceText"/>
        </w:rPr>
        <w:t xml:space="preserve">    USE_MY_METRICS              = 0x0200,</w:t>
      </w:r>
    </w:p>
    <w:p w14:paraId="7C24FA3D" w14:textId="77777777" w:rsidR="008C6AAD" w:rsidRDefault="008C6AAD" w:rsidP="008C6AAD">
      <w:pPr>
        <w:pStyle w:val="PreformattedText"/>
        <w:rPr>
          <w:rFonts w:ascii="Times New Roman" w:eastAsia="SimSun" w:hAnsi="Times New Roman" w:cs="Times New Roman"/>
          <w:b/>
          <w:sz w:val="28"/>
          <w:szCs w:val="24"/>
          <w:lang w:eastAsia="zh-CN"/>
        </w:rPr>
      </w:pPr>
      <w:r>
        <w:rPr>
          <w:rStyle w:val="SourceText"/>
        </w:rPr>
        <w:t xml:space="preserve">    OVERLAP_COMPOUND            = 0x0400,</w:t>
      </w:r>
    </w:p>
    <w:p w14:paraId="31A0F9A9" w14:textId="77777777" w:rsidR="008C6AAD" w:rsidRDefault="008C6AAD" w:rsidP="008C6AAD">
      <w:pPr>
        <w:pStyle w:val="PreformattedText"/>
        <w:rPr>
          <w:rFonts w:ascii="Times New Roman" w:eastAsia="SimSun" w:hAnsi="Times New Roman" w:cs="Times New Roman"/>
          <w:b/>
          <w:sz w:val="28"/>
          <w:szCs w:val="24"/>
          <w:lang w:eastAsia="zh-CN"/>
        </w:rPr>
      </w:pPr>
      <w:r>
        <w:rPr>
          <w:rStyle w:val="SourceText"/>
        </w:rPr>
        <w:t xml:space="preserve">    SCALED_COMPONENT_OFFSET     = 0x0800,</w:t>
      </w:r>
    </w:p>
    <w:p w14:paraId="079699D8" w14:textId="77777777" w:rsidR="008C6AAD" w:rsidRDefault="008C6AAD" w:rsidP="008C6AAD">
      <w:pPr>
        <w:pStyle w:val="PreformattedText"/>
        <w:rPr>
          <w:rFonts w:ascii="Times New Roman" w:eastAsia="SimSun" w:hAnsi="Times New Roman" w:cs="Times New Roman"/>
          <w:b/>
          <w:sz w:val="28"/>
          <w:szCs w:val="24"/>
          <w:lang w:eastAsia="zh-CN"/>
        </w:rPr>
      </w:pPr>
      <w:r>
        <w:rPr>
          <w:rStyle w:val="SourceText"/>
        </w:rPr>
        <w:t xml:space="preserve">    UNSCALED_COMPONENT_OFFSET   = 0x1000,</w:t>
      </w:r>
    </w:p>
    <w:p w14:paraId="3798B7F4" w14:textId="77777777" w:rsidR="008C6AAD" w:rsidRDefault="008C6AAD" w:rsidP="008C6AAD">
      <w:pPr>
        <w:pStyle w:val="PreformattedText"/>
        <w:rPr>
          <w:rFonts w:ascii="Times New Roman" w:eastAsia="SimSun" w:hAnsi="Times New Roman" w:cs="Times New Roman"/>
          <w:b/>
          <w:sz w:val="28"/>
          <w:szCs w:val="24"/>
          <w:lang w:eastAsia="zh-CN"/>
        </w:rPr>
      </w:pPr>
      <w:r>
        <w:rPr>
          <w:rStyle w:val="SourceText"/>
        </w:rPr>
        <w:t xml:space="preserve">    GID_IS_24BIT                = 0x2000</w:t>
      </w:r>
    </w:p>
    <w:p w14:paraId="78D5E63A" w14:textId="77777777" w:rsidR="008C6AAD" w:rsidRDefault="008C6AAD" w:rsidP="008C6AAD">
      <w:pPr>
        <w:pStyle w:val="PreformattedText"/>
        <w:spacing w:after="283"/>
        <w:rPr>
          <w:rFonts w:ascii="Times New Roman" w:eastAsia="SimSun" w:hAnsi="Times New Roman" w:cs="Times New Roman"/>
          <w:b/>
          <w:sz w:val="28"/>
          <w:szCs w:val="24"/>
          <w:lang w:eastAsia="zh-CN"/>
        </w:rPr>
      </w:pPr>
      <w:r>
        <w:rPr>
          <w:rStyle w:val="SourceText"/>
        </w:rPr>
        <w:t>};</w:t>
      </w:r>
    </w:p>
    <w:p w14:paraId="40EE3010" w14:textId="77777777" w:rsidR="008C6AAD" w:rsidRDefault="008C6AAD" w:rsidP="008C6AAD">
      <w:pPr>
        <w:pStyle w:val="Heading3"/>
        <w:keepLines w:val="0"/>
        <w:numPr>
          <w:ilvl w:val="2"/>
          <w:numId w:val="3"/>
        </w:numPr>
        <w:suppressAutoHyphens/>
        <w:autoSpaceDE/>
        <w:autoSpaceDN/>
        <w:spacing w:before="140" w:after="120"/>
        <w:rPr>
          <w:rFonts w:ascii="Times New Roman" w:eastAsia="SimSun" w:hAnsi="Times New Roman" w:cs="Times New Roman"/>
          <w:lang w:eastAsia="zh-CN"/>
        </w:rPr>
      </w:pPr>
      <w:bookmarkStart w:id="23" w:name="_Toc133510573"/>
      <w:r>
        <w:rPr>
          <w:rStyle w:val="SourceText"/>
          <w:rFonts w:ascii="Courier New" w:hAnsi="Courier New"/>
          <w:lang w:eastAsia="zh-CN"/>
        </w:rPr>
        <w:t>gvar</w:t>
      </w:r>
      <w:r>
        <w:rPr>
          <w:lang w:eastAsia="zh-CN"/>
        </w:rPr>
        <w:t xml:space="preserve"> table</w:t>
      </w:r>
      <w:bookmarkEnd w:id="23"/>
    </w:p>
    <w:p w14:paraId="0CB6AC5C" w14:textId="77777777" w:rsidR="008C6AAD" w:rsidRDefault="008C6AAD" w:rsidP="008C6AAD">
      <w:pPr>
        <w:pStyle w:val="BodyText"/>
        <w:spacing w:after="283"/>
        <w:rPr>
          <w:rFonts w:ascii="Times New Roman" w:eastAsia="SimSun" w:hAnsi="Times New Roman" w:cs="Times New Roman"/>
          <w:b/>
          <w:sz w:val="28"/>
          <w:lang w:eastAsia="zh-CN"/>
        </w:rPr>
      </w:pPr>
      <w:r>
        <w:t xml:space="preserve">Currently the </w:t>
      </w:r>
      <w:r>
        <w:rPr>
          <w:rStyle w:val="SourceText"/>
        </w:rPr>
        <w:t>gvar</w:t>
      </w:r>
      <w:r>
        <w:t xml:space="preserve"> table encodes a </w:t>
      </w:r>
      <w:r>
        <w:rPr>
          <w:rStyle w:val="SourceText"/>
        </w:rPr>
        <w:t>uint16 glyphCount</w:t>
      </w:r>
      <w:r>
        <w:t xml:space="preserve"> that must match "the number of glyphs stored elsewhere in the font." That field is then used in a subsequent array:</w:t>
      </w:r>
    </w:p>
    <w:tbl>
      <w:tblPr>
        <w:tblW w:w="9026" w:type="dxa"/>
        <w:tblLayout w:type="fixed"/>
        <w:tblCellMar>
          <w:top w:w="28" w:type="dxa"/>
          <w:left w:w="28" w:type="dxa"/>
          <w:bottom w:w="28" w:type="dxa"/>
          <w:right w:w="28" w:type="dxa"/>
        </w:tblCellMar>
        <w:tblLook w:val="04A0" w:firstRow="1" w:lastRow="0" w:firstColumn="1" w:lastColumn="0" w:noHBand="0" w:noVBand="1"/>
      </w:tblPr>
      <w:tblGrid>
        <w:gridCol w:w="1363"/>
        <w:gridCol w:w="3231"/>
        <w:gridCol w:w="4432"/>
      </w:tblGrid>
      <w:tr w:rsidR="008C6AAD" w14:paraId="4EE0E2CD" w14:textId="77777777" w:rsidTr="00C87D0E">
        <w:trPr>
          <w:tblHeader/>
        </w:trPr>
        <w:tc>
          <w:tcPr>
            <w:tcW w:w="1363" w:type="dxa"/>
            <w:vAlign w:val="center"/>
          </w:tcPr>
          <w:p w14:paraId="56FEF107" w14:textId="77777777" w:rsidR="008C6AAD" w:rsidRDefault="008C6AAD" w:rsidP="00C87D0E">
            <w:pPr>
              <w:pStyle w:val="TableHeading"/>
            </w:pPr>
            <w:r>
              <w:t>Type</w:t>
            </w:r>
          </w:p>
        </w:tc>
        <w:tc>
          <w:tcPr>
            <w:tcW w:w="3231" w:type="dxa"/>
            <w:vAlign w:val="center"/>
          </w:tcPr>
          <w:p w14:paraId="0D718ECF" w14:textId="77777777" w:rsidR="008C6AAD" w:rsidRDefault="008C6AAD" w:rsidP="00C87D0E">
            <w:pPr>
              <w:pStyle w:val="TableHeading"/>
            </w:pPr>
            <w:r>
              <w:t>Name</w:t>
            </w:r>
          </w:p>
        </w:tc>
        <w:tc>
          <w:tcPr>
            <w:tcW w:w="4432" w:type="dxa"/>
            <w:vAlign w:val="center"/>
          </w:tcPr>
          <w:p w14:paraId="588058F0" w14:textId="77777777" w:rsidR="008C6AAD" w:rsidRDefault="008C6AAD" w:rsidP="00C87D0E">
            <w:pPr>
              <w:pStyle w:val="TableHeading"/>
            </w:pPr>
            <w:r>
              <w:t>Description</w:t>
            </w:r>
          </w:p>
        </w:tc>
      </w:tr>
      <w:tr w:rsidR="008C6AAD" w14:paraId="2B3BA559" w14:textId="77777777" w:rsidTr="00C87D0E">
        <w:tc>
          <w:tcPr>
            <w:tcW w:w="1363" w:type="dxa"/>
            <w:vAlign w:val="center"/>
          </w:tcPr>
          <w:p w14:paraId="2469B6BB" w14:textId="77777777" w:rsidR="008C6AAD" w:rsidRDefault="008C6AAD" w:rsidP="00C87D0E">
            <w:pPr>
              <w:pStyle w:val="TableContents"/>
            </w:pPr>
            <w:r>
              <w:t>Offset16 or Offset32</w:t>
            </w:r>
          </w:p>
        </w:tc>
        <w:tc>
          <w:tcPr>
            <w:tcW w:w="3231" w:type="dxa"/>
            <w:vAlign w:val="center"/>
          </w:tcPr>
          <w:p w14:paraId="0693D8C3" w14:textId="77777777" w:rsidR="008C6AAD" w:rsidRDefault="008C6AAD" w:rsidP="00C87D0E">
            <w:pPr>
              <w:pStyle w:val="TableContents"/>
            </w:pPr>
            <w:r>
              <w:t>glyphVariationDataOffsets[glyphCount+1]</w:t>
            </w:r>
          </w:p>
        </w:tc>
        <w:tc>
          <w:tcPr>
            <w:tcW w:w="4432" w:type="dxa"/>
            <w:vAlign w:val="center"/>
          </w:tcPr>
          <w:p w14:paraId="70EF667C" w14:textId="77777777" w:rsidR="008C6AAD" w:rsidRDefault="008C6AAD" w:rsidP="00C87D0E">
            <w:pPr>
              <w:pStyle w:val="TableContents"/>
            </w:pPr>
            <w:r>
              <w:t>Offsets from the start of the GlyphVariationData array to each GlyphVariationData table.</w:t>
            </w:r>
          </w:p>
        </w:tc>
      </w:tr>
    </w:tbl>
    <w:p w14:paraId="2A431C61" w14:textId="77777777" w:rsidR="008C6AAD" w:rsidRDefault="008C6AAD" w:rsidP="008C6AAD">
      <w:pPr>
        <w:pStyle w:val="BodyText"/>
        <w:spacing w:after="283"/>
      </w:pPr>
    </w:p>
    <w:p w14:paraId="6BA46EEE" w14:textId="77777777" w:rsidR="008C6AAD" w:rsidRDefault="008C6AAD" w:rsidP="008C6AAD">
      <w:pPr>
        <w:pStyle w:val="BodyText"/>
        <w:spacing w:after="283"/>
        <w:rPr>
          <w:rFonts w:ascii="Times New Roman" w:eastAsia="SimSun" w:hAnsi="Times New Roman" w:cs="Times New Roman"/>
          <w:b/>
          <w:sz w:val="28"/>
          <w:lang w:eastAsia="zh-CN"/>
        </w:rPr>
      </w:pPr>
      <w:r>
        <w:t xml:space="preserve">We deprecate the </w:t>
      </w:r>
      <w:r>
        <w:rPr>
          <w:rStyle w:val="SourceText"/>
        </w:rPr>
        <w:t>glyphCount</w:t>
      </w:r>
      <w:r>
        <w:t xml:space="preserve"> field, and make the array size match the number of glyphs stored elsewhere in the font instead.</w:t>
      </w:r>
    </w:p>
    <w:p w14:paraId="1E409B6C" w14:textId="77777777" w:rsidR="008C6AAD" w:rsidRDefault="008C6AAD" w:rsidP="008C6AAD">
      <w:pPr>
        <w:pStyle w:val="BodyText"/>
        <w:spacing w:after="283"/>
        <w:rPr>
          <w:rFonts w:ascii="Times New Roman" w:eastAsia="SimSun" w:hAnsi="Times New Roman" w:cs="Times New Roman"/>
          <w:b/>
          <w:sz w:val="28"/>
          <w:lang w:eastAsia="zh-CN"/>
        </w:rPr>
      </w:pPr>
      <w:r>
        <w:t xml:space="preserve">This allows us to expand </w:t>
      </w:r>
      <w:r>
        <w:rPr>
          <w:rStyle w:val="SourceText"/>
        </w:rPr>
        <w:t>gvar</w:t>
      </w:r>
      <w:r>
        <w:t xml:space="preserve"> without needing to bump to table format 2, which we like to reserve for more extensive table overhaul.</w:t>
      </w:r>
    </w:p>
    <w:p w14:paraId="2F97348F" w14:textId="77777777" w:rsidR="008C6AAD" w:rsidRDefault="008C6AAD" w:rsidP="008C6AAD">
      <w:pPr>
        <w:pStyle w:val="Heading3"/>
        <w:keepLines w:val="0"/>
        <w:numPr>
          <w:ilvl w:val="2"/>
          <w:numId w:val="3"/>
        </w:numPr>
        <w:suppressAutoHyphens/>
        <w:autoSpaceDE/>
        <w:autoSpaceDN/>
        <w:spacing w:before="140" w:after="120"/>
        <w:rPr>
          <w:lang w:eastAsia="zh-CN"/>
        </w:rPr>
      </w:pPr>
      <w:bookmarkStart w:id="24" w:name="user-content-cmap-table"/>
      <w:bookmarkStart w:id="25" w:name="_Toc133510574"/>
      <w:bookmarkEnd w:id="24"/>
      <w:r>
        <w:rPr>
          <w:rStyle w:val="SourceText"/>
          <w:rFonts w:ascii="Courier New" w:hAnsi="Courier New"/>
          <w:lang w:eastAsia="zh-CN"/>
        </w:rPr>
        <w:t>cmap</w:t>
      </w:r>
      <w:r>
        <w:rPr>
          <w:lang w:eastAsia="zh-CN"/>
        </w:rPr>
        <w:t xml:space="preserve"> table</w:t>
      </w:r>
      <w:bookmarkEnd w:id="25"/>
    </w:p>
    <w:p w14:paraId="56C81FE0" w14:textId="77777777" w:rsidR="008C6AAD" w:rsidRDefault="008C6AAD" w:rsidP="008C6AAD">
      <w:pPr>
        <w:pStyle w:val="BodyText"/>
        <w:spacing w:after="283"/>
      </w:pPr>
      <w:r>
        <w:t xml:space="preserve">The </w:t>
      </w:r>
      <w:r>
        <w:rPr>
          <w:rStyle w:val="SourceText"/>
        </w:rPr>
        <w:t>cmap</w:t>
      </w:r>
      <w:r>
        <w:t xml:space="preserve"> formats 12 and 13 subtables already support 32-bit glyph indices.</w:t>
      </w:r>
    </w:p>
    <w:p w14:paraId="567BAA9E" w14:textId="77777777" w:rsidR="008C6AAD" w:rsidRDefault="008C6AAD" w:rsidP="008C6AAD">
      <w:pPr>
        <w:pStyle w:val="BodyText"/>
        <w:spacing w:after="283"/>
      </w:pPr>
      <w:r>
        <w:t>A new sub-table format 16 will be added which is similar to format 14 but uses 24-bit glyph indices:</w:t>
      </w:r>
    </w:p>
    <w:p w14:paraId="614D4BDC" w14:textId="77777777" w:rsidR="008C6AAD" w:rsidRDefault="008C6AAD" w:rsidP="008C6AAD">
      <w:pPr>
        <w:pStyle w:val="PreformattedText"/>
      </w:pPr>
      <w:r>
        <w:rPr>
          <w:rStyle w:val="SourceText"/>
        </w:rPr>
        <w:t>struct UVSMapping24 {</w:t>
      </w:r>
    </w:p>
    <w:p w14:paraId="6D64164E" w14:textId="77777777" w:rsidR="008C6AAD" w:rsidRDefault="008C6AAD" w:rsidP="008C6AAD">
      <w:pPr>
        <w:pStyle w:val="PreformattedText"/>
      </w:pPr>
      <w:r>
        <w:rPr>
          <w:rStyle w:val="SourceText"/>
        </w:rPr>
        <w:t xml:space="preserve">  uint24 unicodeValue;</w:t>
      </w:r>
    </w:p>
    <w:p w14:paraId="33B890F1" w14:textId="77777777" w:rsidR="008C6AAD" w:rsidRDefault="008C6AAD" w:rsidP="008C6AAD">
      <w:pPr>
        <w:pStyle w:val="PreformattedText"/>
      </w:pPr>
      <w:r>
        <w:rPr>
          <w:rStyle w:val="SourceText"/>
        </w:rPr>
        <w:t xml:space="preserve">  uint24 glyphID;</w:t>
      </w:r>
    </w:p>
    <w:p w14:paraId="4A9D48E3" w14:textId="77777777" w:rsidR="008C6AAD" w:rsidRDefault="008C6AAD" w:rsidP="008C6AAD">
      <w:pPr>
        <w:pStyle w:val="PreformattedText"/>
        <w:spacing w:after="283"/>
      </w:pPr>
      <w:r>
        <w:rPr>
          <w:rStyle w:val="SourceText"/>
        </w:rPr>
        <w:t>};</w:t>
      </w:r>
    </w:p>
    <w:p w14:paraId="0F02166B" w14:textId="77777777" w:rsidR="008C6AAD" w:rsidRDefault="008C6AAD" w:rsidP="008C6AAD">
      <w:pPr>
        <w:pStyle w:val="BodyText"/>
        <w:spacing w:after="283"/>
      </w:pPr>
      <w:r>
        <w:t>The rest of format 16 subtable is similar to format 14.</w:t>
      </w:r>
    </w:p>
    <w:p w14:paraId="5E22B434" w14:textId="77777777" w:rsidR="008C6AAD" w:rsidRDefault="008C6AAD" w:rsidP="008C6AAD">
      <w:pPr>
        <w:pStyle w:val="Heading3"/>
        <w:keepLines w:val="0"/>
        <w:numPr>
          <w:ilvl w:val="2"/>
          <w:numId w:val="3"/>
        </w:numPr>
        <w:suppressAutoHyphens/>
        <w:autoSpaceDE/>
        <w:autoSpaceDN/>
        <w:spacing w:before="140" w:after="120"/>
      </w:pPr>
      <w:bookmarkStart w:id="26" w:name="user-content-hmtx--vmtx-tables"/>
      <w:bookmarkStart w:id="27" w:name="_Toc133510575"/>
      <w:bookmarkEnd w:id="26"/>
      <w:r>
        <w:rPr>
          <w:rStyle w:val="SourceText"/>
        </w:rPr>
        <w:lastRenderedPageBreak/>
        <w:t>hmtx</w:t>
      </w:r>
      <w:r>
        <w:t xml:space="preserve"> / </w:t>
      </w:r>
      <w:r>
        <w:rPr>
          <w:rStyle w:val="SourceText"/>
        </w:rPr>
        <w:t>vmtx</w:t>
      </w:r>
      <w:r>
        <w:t xml:space="preserve"> tables</w:t>
      </w:r>
      <w:bookmarkEnd w:id="27"/>
    </w:p>
    <w:p w14:paraId="7468049B" w14:textId="77777777" w:rsidR="008C6AAD" w:rsidRDefault="008C6AAD" w:rsidP="008C6AAD">
      <w:pPr>
        <w:pStyle w:val="BodyText"/>
        <w:spacing w:after="283"/>
      </w:pPr>
      <w:r>
        <w:t xml:space="preserve">Below we discuss </w:t>
      </w:r>
      <w:r>
        <w:rPr>
          <w:rStyle w:val="SourceText"/>
        </w:rPr>
        <w:t>hmtx</w:t>
      </w:r>
      <w:r>
        <w:t xml:space="preserve">. The case of </w:t>
      </w:r>
      <w:r>
        <w:rPr>
          <w:rStyle w:val="SourceText"/>
        </w:rPr>
        <w:t>vmtx</w:t>
      </w:r>
      <w:r>
        <w:t xml:space="preserve"> is similar.</w:t>
      </w:r>
    </w:p>
    <w:p w14:paraId="5585A6B8" w14:textId="77777777" w:rsidR="008C6AAD" w:rsidRDefault="008C6AAD" w:rsidP="008C6AAD">
      <w:pPr>
        <w:pStyle w:val="BodyText"/>
        <w:spacing w:after="283"/>
      </w:pPr>
      <w:r>
        <w:t xml:space="preserve">Currently the </w:t>
      </w:r>
      <w:r>
        <w:rPr>
          <w:rStyle w:val="SourceText"/>
        </w:rPr>
        <w:t>hmtx</w:t>
      </w:r>
      <w:r>
        <w:t xml:space="preserve"> table length is determined by </w:t>
      </w:r>
      <w:r>
        <w:rPr>
          <w:rStyle w:val="SourceText"/>
        </w:rPr>
        <w:t>hhea</w:t>
      </w:r>
      <w:r>
        <w:t>/</w:t>
      </w:r>
      <w:r>
        <w:rPr>
          <w:rStyle w:val="SourceText"/>
        </w:rPr>
        <w:t>maxp</w:t>
      </w:r>
      <w:r>
        <w:t xml:space="preserve"> in the following way:</w:t>
      </w:r>
    </w:p>
    <w:p w14:paraId="0359B6CA" w14:textId="77777777" w:rsidR="008C6AAD" w:rsidRDefault="008C6AAD" w:rsidP="008C6AAD">
      <w:pPr>
        <w:pStyle w:val="BodyText"/>
        <w:numPr>
          <w:ilvl w:val="0"/>
          <w:numId w:val="11"/>
        </w:numPr>
        <w:tabs>
          <w:tab w:val="clear" w:pos="709"/>
          <w:tab w:val="left" w:pos="0"/>
        </w:tabs>
        <w:suppressAutoHyphens/>
        <w:autoSpaceDE/>
        <w:autoSpaceDN/>
        <w:spacing w:line="276" w:lineRule="auto"/>
      </w:pPr>
      <w:r>
        <w:rPr>
          <w:rStyle w:val="SourceText"/>
        </w:rPr>
        <w:t>hhea.metricDataFormat</w:t>
      </w:r>
      <w:r>
        <w:t xml:space="preserve"> is required to be 0 for the current format; </w:t>
      </w:r>
    </w:p>
    <w:p w14:paraId="23C623F9" w14:textId="77777777" w:rsidR="008C6AAD" w:rsidRDefault="008C6AAD" w:rsidP="008C6AAD">
      <w:pPr>
        <w:pStyle w:val="BodyText"/>
        <w:numPr>
          <w:ilvl w:val="0"/>
          <w:numId w:val="11"/>
        </w:numPr>
        <w:tabs>
          <w:tab w:val="clear" w:pos="709"/>
          <w:tab w:val="left" w:pos="0"/>
        </w:tabs>
        <w:suppressAutoHyphens/>
        <w:autoSpaceDE/>
        <w:autoSpaceDN/>
        <w:spacing w:after="283" w:line="276" w:lineRule="auto"/>
      </w:pPr>
      <w:r>
        <w:rPr>
          <w:rStyle w:val="SourceText"/>
        </w:rPr>
        <w:t>hmtx</w:t>
      </w:r>
      <w:r>
        <w:t xml:space="preserve"> is required to be </w:t>
      </w:r>
      <w:r>
        <w:rPr>
          <w:rStyle w:val="SourceText"/>
        </w:rPr>
        <w:t>2 * hhea.numberOfHMetrics + 2 * maxp.numGlyphs</w:t>
      </w:r>
      <w:r>
        <w:t xml:space="preserve"> bytes long. </w:t>
      </w:r>
    </w:p>
    <w:p w14:paraId="035ED0F7" w14:textId="77777777" w:rsidR="008C6AAD" w:rsidRDefault="008C6AAD" w:rsidP="008C6AAD">
      <w:pPr>
        <w:pStyle w:val="BodyText"/>
        <w:spacing w:after="283"/>
      </w:pPr>
      <w:r>
        <w:t xml:space="preserve">We describe how we to relax the second requirement, to allow encoding advance width of arbitrary number of glyphs in the </w:t>
      </w:r>
      <w:r>
        <w:rPr>
          <w:rStyle w:val="SourceText"/>
        </w:rPr>
        <w:t>hmtx</w:t>
      </w:r>
      <w:r>
        <w:t xml:space="preserve"> table, regardless of the value of </w:t>
      </w:r>
      <w:r>
        <w:rPr>
          <w:rStyle w:val="SourceText"/>
        </w:rPr>
        <w:t>maxp.numGlyphs</w:t>
      </w:r>
      <w:r>
        <w:t>.</w:t>
      </w:r>
    </w:p>
    <w:p w14:paraId="67834E79" w14:textId="77777777" w:rsidR="008C6AAD" w:rsidRDefault="008C6AAD" w:rsidP="008C6AAD">
      <w:pPr>
        <w:pStyle w:val="BodyText"/>
        <w:spacing w:after="283"/>
      </w:pPr>
      <w:r>
        <w:t xml:space="preserve">This is how an advance width is assigned to glyph indices beyond </w:t>
      </w:r>
      <w:r>
        <w:rPr>
          <w:rStyle w:val="SourceText"/>
        </w:rPr>
        <w:t>maxp.numGlyphs</w:t>
      </w:r>
      <w:r>
        <w:t>:</w:t>
      </w:r>
    </w:p>
    <w:p w14:paraId="33666162" w14:textId="77777777" w:rsidR="008C6AAD" w:rsidRDefault="008C6AAD" w:rsidP="008C6AAD">
      <w:pPr>
        <w:pStyle w:val="BodyText"/>
        <w:spacing w:after="283"/>
      </w:pPr>
      <w:r>
        <w:t xml:space="preserve">Let B be the excess bytes at the end of the </w:t>
      </w:r>
      <w:r>
        <w:rPr>
          <w:rStyle w:val="SourceText"/>
        </w:rPr>
        <w:t>hmtx</w:t>
      </w:r>
      <w:r>
        <w:t xml:space="preserve"> table beyond the </w:t>
      </w:r>
      <w:r>
        <w:rPr>
          <w:rStyle w:val="SourceText"/>
        </w:rPr>
        <w:t>2 * hhea.numberOfHMetrics + 2 * maxp.numGlyphs</w:t>
      </w:r>
      <w:r>
        <w:t xml:space="preserve"> bytes.</w:t>
      </w:r>
    </w:p>
    <w:p w14:paraId="79B2B5E1" w14:textId="77777777" w:rsidR="008C6AAD" w:rsidRDefault="008C6AAD" w:rsidP="008C6AAD">
      <w:pPr>
        <w:pStyle w:val="BodyText"/>
        <w:numPr>
          <w:ilvl w:val="0"/>
          <w:numId w:val="12"/>
        </w:numPr>
        <w:tabs>
          <w:tab w:val="clear" w:pos="709"/>
          <w:tab w:val="left" w:pos="0"/>
        </w:tabs>
        <w:suppressAutoHyphens/>
        <w:autoSpaceDE/>
        <w:autoSpaceDN/>
        <w:spacing w:line="276" w:lineRule="auto"/>
      </w:pPr>
      <w:r>
        <w:t xml:space="preserve">If the length of B is odd, ignore the last byte of B. </w:t>
      </w:r>
    </w:p>
    <w:p w14:paraId="57F86B4D" w14:textId="77777777" w:rsidR="008C6AAD" w:rsidRDefault="008C6AAD" w:rsidP="008C6AAD">
      <w:pPr>
        <w:pStyle w:val="BodyText"/>
        <w:numPr>
          <w:ilvl w:val="0"/>
          <w:numId w:val="12"/>
        </w:numPr>
        <w:tabs>
          <w:tab w:val="clear" w:pos="709"/>
          <w:tab w:val="left" w:pos="0"/>
        </w:tabs>
        <w:suppressAutoHyphens/>
        <w:autoSpaceDE/>
        <w:autoSpaceDN/>
        <w:spacing w:line="276" w:lineRule="auto"/>
      </w:pPr>
      <w:r>
        <w:t xml:space="preserve">If B is empty, use the last advanceWidth in the </w:t>
      </w:r>
      <w:r>
        <w:rPr>
          <w:rStyle w:val="SourceText"/>
        </w:rPr>
        <w:t>hmtx</w:t>
      </w:r>
      <w:r>
        <w:t xml:space="preserve"> table for all extra glyphs. </w:t>
      </w:r>
    </w:p>
    <w:p w14:paraId="70395ED5" w14:textId="77777777" w:rsidR="008C6AAD" w:rsidRDefault="008C6AAD" w:rsidP="008C6AAD">
      <w:pPr>
        <w:pStyle w:val="BodyText"/>
        <w:numPr>
          <w:ilvl w:val="0"/>
          <w:numId w:val="12"/>
        </w:numPr>
        <w:tabs>
          <w:tab w:val="clear" w:pos="709"/>
          <w:tab w:val="left" w:pos="0"/>
        </w:tabs>
        <w:suppressAutoHyphens/>
        <w:autoSpaceDE/>
        <w:autoSpaceDN/>
        <w:spacing w:after="283" w:line="276" w:lineRule="auto"/>
      </w:pPr>
      <w:r>
        <w:t xml:space="preserve">Treat B as an array of </w:t>
      </w:r>
      <w:r>
        <w:rPr>
          <w:rStyle w:val="SourceText"/>
        </w:rPr>
        <w:t>uint16</w:t>
      </w:r>
      <w:r>
        <w:t xml:space="preserve"> advance-width numbers of glyph indices starting at </w:t>
      </w:r>
      <w:r>
        <w:rPr>
          <w:rStyle w:val="SourceText"/>
        </w:rPr>
        <w:t>maxp.numGlyphs</w:t>
      </w:r>
      <w:r>
        <w:t xml:space="preserve">. For any glyph index that is in range in the font but out of range in this array, use the last item of the array. </w:t>
      </w:r>
    </w:p>
    <w:p w14:paraId="63F806DD" w14:textId="77777777" w:rsidR="008C6AAD" w:rsidRDefault="008C6AAD" w:rsidP="008C6AAD">
      <w:pPr>
        <w:pStyle w:val="BodyText"/>
        <w:spacing w:after="283"/>
      </w:pPr>
      <w:r>
        <w:t xml:space="preserve">No </w:t>
      </w:r>
      <w:r>
        <w:rPr>
          <w:rStyle w:val="SourceText"/>
        </w:rPr>
        <w:t>lsb</w:t>
      </w:r>
      <w:r>
        <w:t xml:space="preserve"> (leftside-bearing) is encoded for glyphs beyond </w:t>
      </w:r>
      <w:r>
        <w:rPr>
          <w:rStyle w:val="SourceText"/>
        </w:rPr>
        <w:t>maxp.numGlyphs</w:t>
      </w:r>
      <w:r>
        <w:t>.</w:t>
      </w:r>
    </w:p>
    <w:p w14:paraId="3D2C454B" w14:textId="77777777" w:rsidR="008C6AAD" w:rsidRDefault="008C6AAD" w:rsidP="008C6AAD">
      <w:pPr>
        <w:pStyle w:val="Heading4"/>
        <w:keepLines w:val="0"/>
        <w:numPr>
          <w:ilvl w:val="3"/>
          <w:numId w:val="3"/>
        </w:numPr>
        <w:suppressAutoHyphens/>
        <w:autoSpaceDE/>
        <w:autoSpaceDN/>
        <w:spacing w:before="120" w:after="120"/>
      </w:pPr>
      <w:bookmarkStart w:id="28" w:name="user-content-lsb-offsetting-of-glyphs"/>
      <w:bookmarkStart w:id="29" w:name="_Toc133510576"/>
      <w:bookmarkEnd w:id="28"/>
      <w:r>
        <w:rPr>
          <w:rStyle w:val="SourceText"/>
        </w:rPr>
        <w:t>lsb</w:t>
      </w:r>
      <w:r>
        <w:t xml:space="preserve"> offsetting of glyphs</w:t>
      </w:r>
      <w:bookmarkEnd w:id="29"/>
    </w:p>
    <w:p w14:paraId="666B357F" w14:textId="77777777" w:rsidR="008C6AAD" w:rsidRDefault="008C6AAD" w:rsidP="008C6AAD">
      <w:pPr>
        <w:pStyle w:val="BodyText"/>
        <w:spacing w:after="283"/>
      </w:pPr>
      <w:r>
        <w:t xml:space="preserve">It is an undocumented behavior of OpenType that glyphs from the </w:t>
      </w:r>
      <w:r>
        <w:rPr>
          <w:rStyle w:val="SourceText"/>
        </w:rPr>
        <w:t>glyf</w:t>
      </w:r>
      <w:r>
        <w:t xml:space="preserve"> table are shifted by </w:t>
      </w:r>
      <w:r>
        <w:rPr>
          <w:rStyle w:val="SourceText"/>
        </w:rPr>
        <w:t>lsb - xMin</w:t>
      </w:r>
      <w:r>
        <w:t xml:space="preserve"> when rasterized. Since our extension to the </w:t>
      </w:r>
      <w:r>
        <w:rPr>
          <w:rStyle w:val="SourceText"/>
        </w:rPr>
        <w:t>hmtx</w:t>
      </w:r>
      <w:r>
        <w:t xml:space="preserve"> table does </w:t>
      </w:r>
      <w:r>
        <w:rPr>
          <w:rStyle w:val="Emphasis"/>
        </w:rPr>
        <w:t>not</w:t>
      </w:r>
      <w:r>
        <w:t xml:space="preserve"> encode </w:t>
      </w:r>
      <w:r>
        <w:rPr>
          <w:rStyle w:val="SourceText"/>
        </w:rPr>
        <w:t>lsb</w:t>
      </w:r>
      <w:r>
        <w:t xml:space="preserve"> for new gids, no shifting is done for such glyphs. In other words, the </w:t>
      </w:r>
      <w:r>
        <w:rPr>
          <w:rStyle w:val="SourceText"/>
        </w:rPr>
        <w:t>lsb</w:t>
      </w:r>
      <w:r>
        <w:t xml:space="preserve"> of such glyphs is assumed to be the same as </w:t>
      </w:r>
      <w:r>
        <w:rPr>
          <w:rStyle w:val="SourceText"/>
        </w:rPr>
        <w:t>xMin</w:t>
      </w:r>
      <w:r>
        <w:t>.</w:t>
      </w:r>
    </w:p>
    <w:p w14:paraId="39F02E84" w14:textId="77777777" w:rsidR="008C6AAD" w:rsidRDefault="008C6AAD" w:rsidP="008C6AAD">
      <w:pPr>
        <w:pStyle w:val="Heading4"/>
        <w:keepLines w:val="0"/>
        <w:numPr>
          <w:ilvl w:val="3"/>
          <w:numId w:val="3"/>
        </w:numPr>
        <w:suppressAutoHyphens/>
        <w:autoSpaceDE/>
        <w:autoSpaceDN/>
        <w:spacing w:before="120" w:after="120"/>
      </w:pPr>
      <w:bookmarkStart w:id="30" w:name="user-content-tsb-and-vertical-glyphs"/>
      <w:bookmarkStart w:id="31" w:name="_Toc133510577"/>
      <w:bookmarkEnd w:id="30"/>
      <w:r>
        <w:rPr>
          <w:rStyle w:val="SourceText"/>
        </w:rPr>
        <w:t>tsb</w:t>
      </w:r>
      <w:r>
        <w:t xml:space="preserve"> and vertical glyphs</w:t>
      </w:r>
      <w:bookmarkEnd w:id="31"/>
    </w:p>
    <w:p w14:paraId="4E354E93" w14:textId="77777777" w:rsidR="008C6AAD" w:rsidRDefault="008C6AAD" w:rsidP="008C6AAD">
      <w:pPr>
        <w:pStyle w:val="BodyText"/>
        <w:spacing w:after="283"/>
      </w:pPr>
      <w:r>
        <w:t xml:space="preserve">The vertical origin of glyphs in the </w:t>
      </w:r>
      <w:r>
        <w:rPr>
          <w:rStyle w:val="SourceText"/>
        </w:rPr>
        <w:t>glyf</w:t>
      </w:r>
      <w:r>
        <w:t xml:space="preserve"> table is computed based on </w:t>
      </w:r>
      <w:r>
        <w:rPr>
          <w:rStyle w:val="SourceText"/>
        </w:rPr>
        <w:t>tsb</w:t>
      </w:r>
      <w:r>
        <w:t xml:space="preserve"> encoded in the </w:t>
      </w:r>
      <w:r>
        <w:rPr>
          <w:rStyle w:val="SourceText"/>
        </w:rPr>
        <w:t>vmtx</w:t>
      </w:r>
      <w:r>
        <w:t xml:space="preserve"> table. Since our extension to the </w:t>
      </w:r>
      <w:r>
        <w:rPr>
          <w:rStyle w:val="SourceText"/>
        </w:rPr>
        <w:t>vmtx</w:t>
      </w:r>
      <w:r>
        <w:t xml:space="preserve"> table does not encode </w:t>
      </w:r>
      <w:r>
        <w:rPr>
          <w:rStyle w:val="SourceText"/>
        </w:rPr>
        <w:t>tsb</w:t>
      </w:r>
      <w:r>
        <w:t xml:space="preserve"> for new glyphs, the </w:t>
      </w:r>
      <w:r>
        <w:rPr>
          <w:rStyle w:val="SourceText"/>
        </w:rPr>
        <w:t>VORG</w:t>
      </w:r>
      <w:r>
        <w:t xml:space="preserve"> table </w:t>
      </w:r>
      <w:r>
        <w:rPr>
          <w:rStyle w:val="Emphasis"/>
        </w:rPr>
        <w:t>must</w:t>
      </w:r>
      <w:r>
        <w:t xml:space="preserve"> be used to encode vertical glyph origins instead.</w:t>
      </w:r>
    </w:p>
    <w:p w14:paraId="6E144853" w14:textId="77777777" w:rsidR="008C6AAD" w:rsidRDefault="008C6AAD" w:rsidP="008C6AAD">
      <w:pPr>
        <w:pStyle w:val="Heading3"/>
        <w:keepLines w:val="0"/>
        <w:numPr>
          <w:ilvl w:val="2"/>
          <w:numId w:val="3"/>
        </w:numPr>
        <w:suppressAutoHyphens/>
        <w:autoSpaceDE/>
        <w:autoSpaceDN/>
        <w:spacing w:before="140" w:after="120"/>
      </w:pPr>
      <w:bookmarkStart w:id="32" w:name="user-content-hvar--vvar-tables"/>
      <w:bookmarkStart w:id="33" w:name="_Toc133510578"/>
      <w:bookmarkEnd w:id="32"/>
      <w:r>
        <w:rPr>
          <w:rStyle w:val="SourceText"/>
        </w:rPr>
        <w:t>HVAR</w:t>
      </w:r>
      <w:r>
        <w:t xml:space="preserve"> / </w:t>
      </w:r>
      <w:r>
        <w:rPr>
          <w:rStyle w:val="SourceText"/>
        </w:rPr>
        <w:t>VVAR</w:t>
      </w:r>
      <w:r>
        <w:t xml:space="preserve"> tables</w:t>
      </w:r>
      <w:bookmarkEnd w:id="33"/>
    </w:p>
    <w:p w14:paraId="1B2779B6" w14:textId="77777777" w:rsidR="008C6AAD" w:rsidRDefault="008C6AAD" w:rsidP="008C6AAD">
      <w:pPr>
        <w:pStyle w:val="BodyText"/>
        <w:spacing w:after="283"/>
      </w:pPr>
      <w:r>
        <w:t>No changes needed.</w:t>
      </w:r>
    </w:p>
    <w:p w14:paraId="547501C6" w14:textId="77777777" w:rsidR="008C6AAD" w:rsidRDefault="008C6AAD" w:rsidP="008C6AAD">
      <w:pPr>
        <w:pStyle w:val="Heading3"/>
        <w:keepLines w:val="0"/>
        <w:numPr>
          <w:ilvl w:val="2"/>
          <w:numId w:val="3"/>
        </w:numPr>
        <w:suppressAutoHyphens/>
        <w:autoSpaceDE/>
        <w:autoSpaceDN/>
        <w:spacing w:before="140" w:after="120"/>
      </w:pPr>
      <w:bookmarkStart w:id="34" w:name="user-content-vorg-table"/>
      <w:bookmarkStart w:id="35" w:name="_Toc133510579"/>
      <w:bookmarkEnd w:id="34"/>
      <w:r>
        <w:rPr>
          <w:rStyle w:val="SourceText"/>
        </w:rPr>
        <w:t>VORG</w:t>
      </w:r>
      <w:r>
        <w:t xml:space="preserve"> table</w:t>
      </w:r>
      <w:bookmarkEnd w:id="35"/>
    </w:p>
    <w:p w14:paraId="27D1EDC9" w14:textId="77777777" w:rsidR="008C6AAD" w:rsidRDefault="008C6AAD" w:rsidP="008C6AAD">
      <w:pPr>
        <w:pStyle w:val="BodyText"/>
        <w:spacing w:after="283"/>
      </w:pPr>
      <w:r>
        <w:t xml:space="preserve">Currently the length of the </w:t>
      </w:r>
      <w:r>
        <w:rPr>
          <w:rStyle w:val="SourceText"/>
        </w:rPr>
        <w:t>VORG</w:t>
      </w:r>
      <w:r>
        <w:t xml:space="preserve"> table is determined from its major/minor version and </w:t>
      </w:r>
      <w:r>
        <w:lastRenderedPageBreak/>
        <w:t xml:space="preserve">the subsequent content. The only currently defined version 1.0 can only encode 16bit glyph indices. Here is how we expand the table's definition to encode glyph vertical origin for glyph indices beyond </w:t>
      </w:r>
      <w:r>
        <w:rPr>
          <w:rStyle w:val="SourceText"/>
        </w:rPr>
        <w:t>maxp.numGlyphs</w:t>
      </w:r>
      <w:r>
        <w:t>:</w:t>
      </w:r>
    </w:p>
    <w:p w14:paraId="3B9BFE3A" w14:textId="77777777" w:rsidR="008C6AAD" w:rsidRDefault="008C6AAD" w:rsidP="008C6AAD">
      <w:pPr>
        <w:pStyle w:val="BodyText"/>
        <w:spacing w:after="283"/>
      </w:pPr>
      <w:r>
        <w:t>Derive the length of the table from the version number and the table struct, then derive the excess bytes, then follow the same algorithm for deriving advance-width in the hmtx/vmtx expansion and use those numbers as vertical origin instead.</w:t>
      </w:r>
    </w:p>
    <w:p w14:paraId="6A74D87A" w14:textId="77777777" w:rsidR="008C6AAD" w:rsidRDefault="008C6AAD" w:rsidP="008C6AAD">
      <w:pPr>
        <w:pStyle w:val="Heading3"/>
        <w:keepLines w:val="0"/>
        <w:numPr>
          <w:ilvl w:val="2"/>
          <w:numId w:val="3"/>
        </w:numPr>
        <w:suppressAutoHyphens/>
        <w:autoSpaceDE/>
        <w:autoSpaceDN/>
        <w:spacing w:before="140" w:after="120"/>
      </w:pPr>
      <w:bookmarkStart w:id="36" w:name="user-content-colr-table"/>
      <w:bookmarkStart w:id="37" w:name="_Toc133510580"/>
      <w:bookmarkEnd w:id="36"/>
      <w:r>
        <w:rPr>
          <w:rStyle w:val="SourceText"/>
        </w:rPr>
        <w:t>COLR</w:t>
      </w:r>
      <w:r>
        <w:t xml:space="preserve"> table</w:t>
      </w:r>
      <w:bookmarkEnd w:id="37"/>
    </w:p>
    <w:p w14:paraId="1FA19F42" w14:textId="77777777" w:rsidR="008C6AAD" w:rsidRDefault="008C6AAD" w:rsidP="008C6AAD">
      <w:pPr>
        <w:pStyle w:val="BodyText"/>
        <w:spacing w:after="283"/>
      </w:pPr>
      <w:r>
        <w:t>No changes needed.</w:t>
      </w:r>
    </w:p>
    <w:p w14:paraId="16675FC6" w14:textId="77777777" w:rsidR="008C6AAD" w:rsidRDefault="008C6AAD" w:rsidP="008C6AAD">
      <w:pPr>
        <w:pStyle w:val="Heading3"/>
        <w:keepLines w:val="0"/>
        <w:numPr>
          <w:ilvl w:val="2"/>
          <w:numId w:val="3"/>
        </w:numPr>
        <w:suppressAutoHyphens/>
        <w:autoSpaceDE/>
        <w:autoSpaceDN/>
        <w:spacing w:before="140" w:after="120"/>
      </w:pPr>
      <w:bookmarkStart w:id="38" w:name="user-content-sbix-table"/>
      <w:bookmarkStart w:id="39" w:name="_Toc133510581"/>
      <w:bookmarkEnd w:id="38"/>
      <w:r>
        <w:rPr>
          <w:rStyle w:val="SourceText"/>
        </w:rPr>
        <w:t>sbix</w:t>
      </w:r>
      <w:r>
        <w:t xml:space="preserve"> table</w:t>
      </w:r>
      <w:bookmarkEnd w:id="39"/>
    </w:p>
    <w:p w14:paraId="16D1FCA2" w14:textId="77777777" w:rsidR="008C6AAD" w:rsidRDefault="008C6AAD" w:rsidP="008C6AAD">
      <w:pPr>
        <w:pStyle w:val="BodyText"/>
        <w:spacing w:after="283"/>
      </w:pPr>
      <w:r>
        <w:t xml:space="preserve">The number of glyphs referenced by the table is the number of glyphs in the font as defined earlier. Same applies to non-OpenType tables </w:t>
      </w:r>
      <w:r>
        <w:rPr>
          <w:rStyle w:val="SourceText"/>
        </w:rPr>
        <w:t>kerx</w:t>
      </w:r>
      <w:r>
        <w:t xml:space="preserve"> and </w:t>
      </w:r>
      <w:r>
        <w:rPr>
          <w:rStyle w:val="SourceText"/>
        </w:rPr>
        <w:t>morx</w:t>
      </w:r>
      <w:r>
        <w:t>.</w:t>
      </w:r>
    </w:p>
    <w:p w14:paraId="10D59431" w14:textId="77777777" w:rsidR="008C6AAD" w:rsidRDefault="008C6AAD" w:rsidP="008C6AAD">
      <w:pPr>
        <w:pStyle w:val="Heading3"/>
        <w:keepLines w:val="0"/>
        <w:numPr>
          <w:ilvl w:val="2"/>
          <w:numId w:val="3"/>
        </w:numPr>
        <w:suppressAutoHyphens/>
        <w:autoSpaceDE/>
        <w:autoSpaceDN/>
        <w:spacing w:before="140" w:after="120"/>
      </w:pPr>
      <w:bookmarkStart w:id="40" w:name="user-content-gdef--gsub--gpos-tables"/>
      <w:bookmarkStart w:id="41" w:name="_Toc133510582"/>
      <w:bookmarkEnd w:id="40"/>
      <w:r>
        <w:rPr>
          <w:rStyle w:val="SourceText"/>
        </w:rPr>
        <w:t>GDEF</w:t>
      </w:r>
      <w:r>
        <w:t xml:space="preserve"> / </w:t>
      </w:r>
      <w:r>
        <w:rPr>
          <w:rStyle w:val="SourceText"/>
        </w:rPr>
        <w:t>GSUB</w:t>
      </w:r>
      <w:r>
        <w:t xml:space="preserve"> / </w:t>
      </w:r>
      <w:r>
        <w:rPr>
          <w:rStyle w:val="SourceText"/>
        </w:rPr>
        <w:t>GPOS</w:t>
      </w:r>
      <w:r>
        <w:t xml:space="preserve"> tables</w:t>
      </w:r>
      <w:bookmarkEnd w:id="41"/>
    </w:p>
    <w:p w14:paraId="6CA2DE43" w14:textId="77777777" w:rsidR="008C6AAD" w:rsidRDefault="008C6AAD" w:rsidP="008C6AAD">
      <w:pPr>
        <w:pStyle w:val="Heading4"/>
        <w:keepLines w:val="0"/>
        <w:numPr>
          <w:ilvl w:val="3"/>
          <w:numId w:val="3"/>
        </w:numPr>
        <w:suppressAutoHyphens/>
        <w:autoSpaceDE/>
        <w:autoSpaceDN/>
        <w:spacing w:before="120" w:after="120"/>
      </w:pPr>
      <w:bookmarkStart w:id="42" w:name="user-content-gdef-version-2"/>
      <w:bookmarkStart w:id="43" w:name="_Toc133510583"/>
      <w:bookmarkEnd w:id="42"/>
      <w:r>
        <w:rPr>
          <w:rStyle w:val="SourceText"/>
        </w:rPr>
        <w:t>GDEF</w:t>
      </w:r>
      <w:r>
        <w:t xml:space="preserve"> version 2</w:t>
      </w:r>
      <w:bookmarkEnd w:id="43"/>
    </w:p>
    <w:p w14:paraId="3F358E9A" w14:textId="77777777" w:rsidR="008C6AAD" w:rsidRDefault="008C6AAD" w:rsidP="008C6AAD">
      <w:pPr>
        <w:pStyle w:val="BodyText"/>
        <w:spacing w:after="283"/>
      </w:pPr>
      <w:r>
        <w:t xml:space="preserve">The main </w:t>
      </w:r>
      <w:r>
        <w:rPr>
          <w:rStyle w:val="SourceText"/>
        </w:rPr>
        <w:t>GDEF</w:t>
      </w:r>
      <w:r>
        <w:t xml:space="preserve"> struct is augmented with a version 2 to alleviate offset-overflows when classDef and other structs grow large:</w:t>
      </w:r>
    </w:p>
    <w:p w14:paraId="04AC70E8" w14:textId="77777777" w:rsidR="008C6AAD" w:rsidRDefault="008C6AAD" w:rsidP="008C6AAD">
      <w:pPr>
        <w:pStyle w:val="PreformattedText"/>
      </w:pPr>
      <w:r>
        <w:rPr>
          <w:rStyle w:val="SourceText"/>
        </w:rPr>
        <w:t>struct GDEFVersion2 {</w:t>
      </w:r>
    </w:p>
    <w:p w14:paraId="66742848" w14:textId="77777777" w:rsidR="008C6AAD" w:rsidRDefault="008C6AAD" w:rsidP="008C6AAD">
      <w:pPr>
        <w:pStyle w:val="PreformattedText"/>
      </w:pPr>
      <w:r>
        <w:rPr>
          <w:rStyle w:val="SourceText"/>
        </w:rPr>
        <w:t xml:space="preserve">  Version version; // 0x00020000</w:t>
      </w:r>
    </w:p>
    <w:p w14:paraId="113A2E3F" w14:textId="77777777" w:rsidR="008C6AAD" w:rsidRDefault="008C6AAD" w:rsidP="008C6AAD">
      <w:pPr>
        <w:pStyle w:val="PreformattedText"/>
      </w:pPr>
      <w:r>
        <w:rPr>
          <w:rStyle w:val="SourceText"/>
        </w:rPr>
        <w:t xml:space="preserve">  Offset24To&lt;ClassDef&gt; glyphClassDef;</w:t>
      </w:r>
    </w:p>
    <w:p w14:paraId="000CE36F" w14:textId="77777777" w:rsidR="008C6AAD" w:rsidRDefault="008C6AAD" w:rsidP="008C6AAD">
      <w:pPr>
        <w:pStyle w:val="PreformattedText"/>
      </w:pPr>
      <w:r>
        <w:rPr>
          <w:rStyle w:val="SourceText"/>
        </w:rPr>
        <w:t xml:space="preserve">  Offset24To&lt;AttachList&gt; attachList;</w:t>
      </w:r>
    </w:p>
    <w:p w14:paraId="097DC3D0" w14:textId="77777777" w:rsidR="008C6AAD" w:rsidRDefault="008C6AAD" w:rsidP="008C6AAD">
      <w:pPr>
        <w:pStyle w:val="PreformattedText"/>
      </w:pPr>
      <w:r>
        <w:rPr>
          <w:rStyle w:val="SourceText"/>
        </w:rPr>
        <w:t xml:space="preserve">  Offset24To&lt;LigCaretList&gt; ligCaretList;</w:t>
      </w:r>
    </w:p>
    <w:p w14:paraId="38CDB5AA" w14:textId="77777777" w:rsidR="008C6AAD" w:rsidRDefault="008C6AAD" w:rsidP="008C6AAD">
      <w:pPr>
        <w:pStyle w:val="PreformattedText"/>
      </w:pPr>
      <w:r>
        <w:rPr>
          <w:rStyle w:val="SourceText"/>
        </w:rPr>
        <w:t xml:space="preserve">  Offset24To&lt;ClassDef&gt; markAttachClassDef;</w:t>
      </w:r>
    </w:p>
    <w:p w14:paraId="46BF1D9B" w14:textId="77777777" w:rsidR="008C6AAD" w:rsidRDefault="008C6AAD" w:rsidP="008C6AAD">
      <w:pPr>
        <w:pStyle w:val="PreformattedText"/>
      </w:pPr>
      <w:r>
        <w:rPr>
          <w:rStyle w:val="SourceText"/>
        </w:rPr>
        <w:t xml:space="preserve">  Offset24To&lt;MarkGlyphSets&gt; markGlyphSets;</w:t>
      </w:r>
    </w:p>
    <w:p w14:paraId="2CDFABAF" w14:textId="77777777" w:rsidR="008C6AAD" w:rsidRDefault="008C6AAD" w:rsidP="008C6AAD">
      <w:pPr>
        <w:pStyle w:val="PreformattedText"/>
      </w:pPr>
      <w:r>
        <w:rPr>
          <w:rStyle w:val="SourceText"/>
        </w:rPr>
        <w:t xml:space="preserve">  Offset32To&lt;ItemVariationStore&gt; varStore;</w:t>
      </w:r>
    </w:p>
    <w:p w14:paraId="1BCA3364" w14:textId="77777777" w:rsidR="008C6AAD" w:rsidRDefault="008C6AAD" w:rsidP="008C6AAD">
      <w:pPr>
        <w:pStyle w:val="PreformattedText"/>
        <w:spacing w:after="283"/>
      </w:pPr>
      <w:r>
        <w:rPr>
          <w:rStyle w:val="SourceText"/>
        </w:rPr>
        <w:t>};</w:t>
      </w:r>
    </w:p>
    <w:p w14:paraId="37223C80" w14:textId="77777777" w:rsidR="008C6AAD" w:rsidRDefault="008C6AAD" w:rsidP="008C6AAD">
      <w:pPr>
        <w:pStyle w:val="BodyText"/>
        <w:spacing w:after="283"/>
      </w:pPr>
      <w:r>
        <w:t>Note that the varStore offset is 32bit, for compatibility with 0x00010003 version.</w:t>
      </w:r>
    </w:p>
    <w:p w14:paraId="3777C4AE" w14:textId="77777777" w:rsidR="008C6AAD" w:rsidRDefault="008C6AAD" w:rsidP="008C6AAD">
      <w:pPr>
        <w:pStyle w:val="Heading4"/>
        <w:keepLines w:val="0"/>
        <w:numPr>
          <w:ilvl w:val="3"/>
          <w:numId w:val="3"/>
        </w:numPr>
        <w:suppressAutoHyphens/>
        <w:autoSpaceDE/>
        <w:autoSpaceDN/>
        <w:spacing w:before="120" w:after="120"/>
      </w:pPr>
      <w:bookmarkStart w:id="44" w:name="user-content-gsub"/>
      <w:bookmarkStart w:id="45" w:name="_Toc133510584"/>
      <w:bookmarkEnd w:id="44"/>
      <w:r>
        <w:rPr>
          <w:rStyle w:val="SourceText"/>
        </w:rPr>
        <w:t>GSUB</w:t>
      </w:r>
      <w:bookmarkEnd w:id="45"/>
    </w:p>
    <w:p w14:paraId="08C11A4F" w14:textId="77777777" w:rsidR="008C6AAD" w:rsidRDefault="008C6AAD" w:rsidP="008C6AAD">
      <w:pPr>
        <w:pStyle w:val="BodyText"/>
        <w:spacing w:after="283"/>
      </w:pPr>
      <w:r>
        <w:t xml:space="preserve">The following sections when combined, fully cover the </w:t>
      </w:r>
      <w:r>
        <w:rPr>
          <w:rStyle w:val="SourceText"/>
        </w:rPr>
        <w:t>GSUB</w:t>
      </w:r>
      <w:r>
        <w:t xml:space="preserve"> table extension:</w:t>
      </w:r>
    </w:p>
    <w:p w14:paraId="731B0D08" w14:textId="77777777" w:rsidR="008C6AAD" w:rsidRDefault="008C6AAD" w:rsidP="008C6AAD">
      <w:pPr>
        <w:pStyle w:val="BodyText"/>
        <w:numPr>
          <w:ilvl w:val="0"/>
          <w:numId w:val="13"/>
        </w:numPr>
        <w:tabs>
          <w:tab w:val="clear" w:pos="709"/>
          <w:tab w:val="left" w:pos="0"/>
        </w:tabs>
        <w:suppressAutoHyphens/>
        <w:autoSpaceDE/>
        <w:autoSpaceDN/>
        <w:spacing w:line="276" w:lineRule="auto"/>
      </w:pPr>
      <w:r>
        <w:rPr>
          <w:rStyle w:val="SourceText"/>
        </w:rPr>
        <w:t>GSUB</w:t>
      </w:r>
      <w:r>
        <w:t xml:space="preserve"> / </w:t>
      </w:r>
      <w:r>
        <w:rPr>
          <w:rStyle w:val="SourceText"/>
        </w:rPr>
        <w:t>GPOS</w:t>
      </w:r>
      <w:r>
        <w:t xml:space="preserve"> version 2 </w:t>
      </w:r>
    </w:p>
    <w:p w14:paraId="6FCFDEEB" w14:textId="77777777" w:rsidR="008C6AAD" w:rsidRDefault="008C6AAD" w:rsidP="008C6AAD">
      <w:pPr>
        <w:pStyle w:val="BodyText"/>
        <w:numPr>
          <w:ilvl w:val="0"/>
          <w:numId w:val="13"/>
        </w:numPr>
        <w:tabs>
          <w:tab w:val="clear" w:pos="709"/>
          <w:tab w:val="left" w:pos="0"/>
        </w:tabs>
        <w:suppressAutoHyphens/>
        <w:autoSpaceDE/>
        <w:autoSpaceDN/>
        <w:spacing w:line="276" w:lineRule="auto"/>
      </w:pPr>
      <w:r>
        <w:rPr>
          <w:rStyle w:val="SourceText"/>
        </w:rPr>
        <w:t>Coverage</w:t>
      </w:r>
      <w:r>
        <w:t xml:space="preserve"> / </w:t>
      </w:r>
      <w:r>
        <w:rPr>
          <w:rStyle w:val="SourceText"/>
        </w:rPr>
        <w:t>ClassDef</w:t>
      </w:r>
      <w:r>
        <w:t xml:space="preserve"> formats 3 &amp; 4 </w:t>
      </w:r>
    </w:p>
    <w:p w14:paraId="14A7D6AF" w14:textId="77777777" w:rsidR="008C6AAD" w:rsidRDefault="008C6AAD" w:rsidP="008C6AAD">
      <w:pPr>
        <w:pStyle w:val="BodyText"/>
        <w:numPr>
          <w:ilvl w:val="0"/>
          <w:numId w:val="13"/>
        </w:numPr>
        <w:tabs>
          <w:tab w:val="clear" w:pos="709"/>
          <w:tab w:val="left" w:pos="0"/>
        </w:tabs>
        <w:suppressAutoHyphens/>
        <w:autoSpaceDE/>
        <w:autoSpaceDN/>
        <w:spacing w:line="276" w:lineRule="auto"/>
      </w:pPr>
      <w:r>
        <w:rPr>
          <w:rStyle w:val="SourceText"/>
        </w:rPr>
        <w:t>GSUB</w:t>
      </w:r>
      <w:r>
        <w:t xml:space="preserve"> </w:t>
      </w:r>
      <w:r>
        <w:rPr>
          <w:rStyle w:val="SourceText"/>
        </w:rPr>
        <w:t>SingleSubst</w:t>
      </w:r>
      <w:r>
        <w:t xml:space="preserve"> formats 3 &amp; 4 </w:t>
      </w:r>
    </w:p>
    <w:p w14:paraId="05E3AE0D" w14:textId="77777777" w:rsidR="008C6AAD" w:rsidRDefault="008C6AAD" w:rsidP="008C6AAD">
      <w:pPr>
        <w:pStyle w:val="BodyText"/>
        <w:numPr>
          <w:ilvl w:val="0"/>
          <w:numId w:val="13"/>
        </w:numPr>
        <w:tabs>
          <w:tab w:val="clear" w:pos="709"/>
          <w:tab w:val="left" w:pos="0"/>
        </w:tabs>
        <w:suppressAutoHyphens/>
        <w:autoSpaceDE/>
        <w:autoSpaceDN/>
        <w:spacing w:line="276" w:lineRule="auto"/>
      </w:pPr>
      <w:r>
        <w:rPr>
          <w:rStyle w:val="SourceText"/>
        </w:rPr>
        <w:t>GSUB</w:t>
      </w:r>
      <w:r>
        <w:t xml:space="preserve"> </w:t>
      </w:r>
      <w:r>
        <w:rPr>
          <w:rStyle w:val="SourceText"/>
        </w:rPr>
        <w:t>MultipleSubst</w:t>
      </w:r>
      <w:r>
        <w:t xml:space="preserve"> / </w:t>
      </w:r>
      <w:r>
        <w:rPr>
          <w:rStyle w:val="SourceText"/>
        </w:rPr>
        <w:t>AlternateSubst</w:t>
      </w:r>
      <w:r>
        <w:t xml:space="preserve"> format 2 </w:t>
      </w:r>
    </w:p>
    <w:p w14:paraId="0A98DE3A" w14:textId="77777777" w:rsidR="008C6AAD" w:rsidRDefault="008C6AAD" w:rsidP="008C6AAD">
      <w:pPr>
        <w:pStyle w:val="BodyText"/>
        <w:numPr>
          <w:ilvl w:val="0"/>
          <w:numId w:val="13"/>
        </w:numPr>
        <w:tabs>
          <w:tab w:val="clear" w:pos="709"/>
          <w:tab w:val="left" w:pos="0"/>
        </w:tabs>
        <w:suppressAutoHyphens/>
        <w:autoSpaceDE/>
        <w:autoSpaceDN/>
        <w:spacing w:line="276" w:lineRule="auto"/>
      </w:pPr>
      <w:r>
        <w:rPr>
          <w:rStyle w:val="SourceText"/>
        </w:rPr>
        <w:t>GSUB</w:t>
      </w:r>
      <w:r>
        <w:t xml:space="preserve"> </w:t>
      </w:r>
      <w:r>
        <w:rPr>
          <w:rStyle w:val="SourceText"/>
        </w:rPr>
        <w:t>LigatureSubst</w:t>
      </w:r>
      <w:r>
        <w:t xml:space="preserve"> format 2 </w:t>
      </w:r>
    </w:p>
    <w:p w14:paraId="2591FEB6" w14:textId="77777777" w:rsidR="008C6AAD" w:rsidRDefault="008C6AAD" w:rsidP="008C6AAD">
      <w:pPr>
        <w:pStyle w:val="BodyText"/>
        <w:numPr>
          <w:ilvl w:val="0"/>
          <w:numId w:val="13"/>
        </w:numPr>
        <w:tabs>
          <w:tab w:val="clear" w:pos="709"/>
          <w:tab w:val="left" w:pos="0"/>
        </w:tabs>
        <w:suppressAutoHyphens/>
        <w:autoSpaceDE/>
        <w:autoSpaceDN/>
        <w:spacing w:after="283" w:line="276" w:lineRule="auto"/>
      </w:pPr>
      <w:r>
        <w:rPr>
          <w:rStyle w:val="SourceText"/>
        </w:rPr>
        <w:t>GSUB</w:t>
      </w:r>
      <w:r>
        <w:t xml:space="preserve"> / </w:t>
      </w:r>
      <w:r>
        <w:rPr>
          <w:rStyle w:val="SourceText"/>
        </w:rPr>
        <w:t>GPOS</w:t>
      </w:r>
      <w:r>
        <w:t xml:space="preserve"> </w:t>
      </w:r>
      <w:r>
        <w:rPr>
          <w:rStyle w:val="SourceText"/>
        </w:rPr>
        <w:t>(Chain)Context</w:t>
      </w:r>
      <w:r>
        <w:t xml:space="preserve"> format 4 &amp; 5 </w:t>
      </w:r>
    </w:p>
    <w:p w14:paraId="6CE542F6" w14:textId="77777777" w:rsidR="008C6AAD" w:rsidRDefault="008C6AAD" w:rsidP="008C6AAD">
      <w:pPr>
        <w:pStyle w:val="Heading4"/>
        <w:keepLines w:val="0"/>
        <w:numPr>
          <w:ilvl w:val="3"/>
          <w:numId w:val="3"/>
        </w:numPr>
        <w:suppressAutoHyphens/>
        <w:autoSpaceDE/>
        <w:autoSpaceDN/>
        <w:spacing w:before="120" w:after="120"/>
      </w:pPr>
      <w:bookmarkStart w:id="46" w:name="user-content-gpos"/>
      <w:bookmarkStart w:id="47" w:name="_Toc133510585"/>
      <w:bookmarkEnd w:id="46"/>
      <w:r>
        <w:rPr>
          <w:rStyle w:val="SourceText"/>
        </w:rPr>
        <w:t>GPOS</w:t>
      </w:r>
      <w:bookmarkEnd w:id="47"/>
    </w:p>
    <w:p w14:paraId="3246D612" w14:textId="77777777" w:rsidR="008C6AAD" w:rsidRDefault="008C6AAD" w:rsidP="008C6AAD">
      <w:pPr>
        <w:pStyle w:val="BodyText"/>
        <w:spacing w:after="283"/>
      </w:pPr>
      <w:r>
        <w:t xml:space="preserve">The following sections when combined, fully cover the </w:t>
      </w:r>
      <w:r>
        <w:rPr>
          <w:rStyle w:val="SourceText"/>
        </w:rPr>
        <w:t>GSUB</w:t>
      </w:r>
      <w:r>
        <w:t xml:space="preserve"> table extension:</w:t>
      </w:r>
    </w:p>
    <w:p w14:paraId="628F505F" w14:textId="77777777" w:rsidR="008C6AAD" w:rsidRDefault="008C6AAD" w:rsidP="008C6AAD">
      <w:pPr>
        <w:pStyle w:val="BodyText"/>
        <w:numPr>
          <w:ilvl w:val="0"/>
          <w:numId w:val="14"/>
        </w:numPr>
        <w:tabs>
          <w:tab w:val="clear" w:pos="709"/>
          <w:tab w:val="left" w:pos="0"/>
        </w:tabs>
        <w:suppressAutoHyphens/>
        <w:autoSpaceDE/>
        <w:autoSpaceDN/>
        <w:spacing w:line="276" w:lineRule="auto"/>
      </w:pPr>
      <w:r>
        <w:rPr>
          <w:rStyle w:val="SourceText"/>
        </w:rPr>
        <w:lastRenderedPageBreak/>
        <w:t>GSUB</w:t>
      </w:r>
      <w:r>
        <w:t xml:space="preserve"> / </w:t>
      </w:r>
      <w:r>
        <w:rPr>
          <w:rStyle w:val="SourceText"/>
        </w:rPr>
        <w:t>GPOS</w:t>
      </w:r>
      <w:r>
        <w:t xml:space="preserve"> version 2 </w:t>
      </w:r>
    </w:p>
    <w:p w14:paraId="2F0B3291" w14:textId="77777777" w:rsidR="008C6AAD" w:rsidRDefault="008C6AAD" w:rsidP="008C6AAD">
      <w:pPr>
        <w:pStyle w:val="BodyText"/>
        <w:numPr>
          <w:ilvl w:val="0"/>
          <w:numId w:val="14"/>
        </w:numPr>
        <w:tabs>
          <w:tab w:val="clear" w:pos="709"/>
          <w:tab w:val="left" w:pos="0"/>
        </w:tabs>
        <w:suppressAutoHyphens/>
        <w:autoSpaceDE/>
        <w:autoSpaceDN/>
        <w:spacing w:line="276" w:lineRule="auto"/>
      </w:pPr>
      <w:r>
        <w:rPr>
          <w:rStyle w:val="SourceText"/>
        </w:rPr>
        <w:t>Coverage</w:t>
      </w:r>
      <w:r>
        <w:t xml:space="preserve"> / </w:t>
      </w:r>
      <w:r>
        <w:rPr>
          <w:rStyle w:val="SourceText"/>
        </w:rPr>
        <w:t>ClassDef</w:t>
      </w:r>
      <w:r>
        <w:t xml:space="preserve"> formats 3 &amp; 4 </w:t>
      </w:r>
    </w:p>
    <w:p w14:paraId="5B9FA749" w14:textId="77777777" w:rsidR="008C6AAD" w:rsidRDefault="008C6AAD" w:rsidP="008C6AAD">
      <w:pPr>
        <w:pStyle w:val="BodyText"/>
        <w:numPr>
          <w:ilvl w:val="0"/>
          <w:numId w:val="14"/>
        </w:numPr>
        <w:tabs>
          <w:tab w:val="clear" w:pos="709"/>
          <w:tab w:val="left" w:pos="0"/>
        </w:tabs>
        <w:suppressAutoHyphens/>
        <w:autoSpaceDE/>
        <w:autoSpaceDN/>
        <w:spacing w:line="276" w:lineRule="auto"/>
      </w:pPr>
      <w:r>
        <w:rPr>
          <w:rStyle w:val="SourceText"/>
        </w:rPr>
        <w:t>GPOS</w:t>
      </w:r>
      <w:r>
        <w:t xml:space="preserve"> </w:t>
      </w:r>
      <w:r>
        <w:rPr>
          <w:rStyle w:val="SourceText"/>
        </w:rPr>
        <w:t>PairPos</w:t>
      </w:r>
      <w:r>
        <w:t xml:space="preserve"> formats 3 &amp; 4 </w:t>
      </w:r>
    </w:p>
    <w:p w14:paraId="16E187B8" w14:textId="77777777" w:rsidR="008C6AAD" w:rsidRDefault="008C6AAD" w:rsidP="008C6AAD">
      <w:pPr>
        <w:pStyle w:val="BodyText"/>
        <w:numPr>
          <w:ilvl w:val="0"/>
          <w:numId w:val="14"/>
        </w:numPr>
        <w:tabs>
          <w:tab w:val="clear" w:pos="709"/>
          <w:tab w:val="left" w:pos="0"/>
        </w:tabs>
        <w:suppressAutoHyphens/>
        <w:autoSpaceDE/>
        <w:autoSpaceDN/>
        <w:spacing w:line="276" w:lineRule="auto"/>
      </w:pPr>
      <w:r>
        <w:rPr>
          <w:rStyle w:val="SourceText"/>
        </w:rPr>
        <w:t>GPOS</w:t>
      </w:r>
      <w:r>
        <w:t xml:space="preserve"> </w:t>
      </w:r>
      <w:r>
        <w:rPr>
          <w:rStyle w:val="SourceText"/>
        </w:rPr>
        <w:t>MarkBasePos</w:t>
      </w:r>
      <w:r>
        <w:t xml:space="preserve"> / </w:t>
      </w:r>
      <w:r>
        <w:rPr>
          <w:rStyle w:val="SourceText"/>
        </w:rPr>
        <w:t>MarkLigPos</w:t>
      </w:r>
      <w:r>
        <w:t xml:space="preserve"> / </w:t>
      </w:r>
      <w:r>
        <w:rPr>
          <w:rStyle w:val="SourceText"/>
        </w:rPr>
        <w:t>MarkMarkPos</w:t>
      </w:r>
      <w:r>
        <w:t xml:space="preserve"> format 2 </w:t>
      </w:r>
    </w:p>
    <w:p w14:paraId="65205C68" w14:textId="77777777" w:rsidR="008C6AAD" w:rsidRDefault="008C6AAD" w:rsidP="008C6AAD">
      <w:pPr>
        <w:pStyle w:val="BodyText"/>
        <w:numPr>
          <w:ilvl w:val="0"/>
          <w:numId w:val="14"/>
        </w:numPr>
        <w:tabs>
          <w:tab w:val="clear" w:pos="709"/>
          <w:tab w:val="left" w:pos="0"/>
        </w:tabs>
        <w:suppressAutoHyphens/>
        <w:autoSpaceDE/>
        <w:autoSpaceDN/>
        <w:spacing w:after="283" w:line="276" w:lineRule="auto"/>
      </w:pPr>
      <w:r>
        <w:rPr>
          <w:rStyle w:val="SourceText"/>
        </w:rPr>
        <w:t>GSUB</w:t>
      </w:r>
      <w:r>
        <w:t xml:space="preserve"> / </w:t>
      </w:r>
      <w:r>
        <w:rPr>
          <w:rStyle w:val="SourceText"/>
        </w:rPr>
        <w:t>GPOS</w:t>
      </w:r>
      <w:r>
        <w:t xml:space="preserve"> </w:t>
      </w:r>
      <w:r>
        <w:rPr>
          <w:rStyle w:val="SourceText"/>
        </w:rPr>
        <w:t>(Chain)Context</w:t>
      </w:r>
      <w:r>
        <w:t xml:space="preserve"> format 4 &amp; 5 </w:t>
      </w:r>
    </w:p>
    <w:p w14:paraId="2585F553" w14:textId="77777777" w:rsidR="008C6AAD" w:rsidRDefault="008C6AAD" w:rsidP="008C6AAD">
      <w:pPr>
        <w:pStyle w:val="Heading4"/>
        <w:keepLines w:val="0"/>
        <w:numPr>
          <w:ilvl w:val="3"/>
          <w:numId w:val="3"/>
        </w:numPr>
        <w:suppressAutoHyphens/>
        <w:autoSpaceDE/>
        <w:autoSpaceDN/>
        <w:spacing w:before="120" w:after="120"/>
      </w:pPr>
      <w:bookmarkStart w:id="48" w:name="user-content-gsub--gpos-version-2"/>
      <w:bookmarkStart w:id="49" w:name="_Toc133510586"/>
      <w:bookmarkEnd w:id="48"/>
      <w:r>
        <w:rPr>
          <w:rStyle w:val="SourceText"/>
        </w:rPr>
        <w:t>GSUB</w:t>
      </w:r>
      <w:r>
        <w:t xml:space="preserve"> / </w:t>
      </w:r>
      <w:r>
        <w:rPr>
          <w:rStyle w:val="SourceText"/>
        </w:rPr>
        <w:t>GPOS</w:t>
      </w:r>
      <w:r>
        <w:t xml:space="preserve"> version 2</w:t>
      </w:r>
      <w:bookmarkEnd w:id="49"/>
    </w:p>
    <w:p w14:paraId="1F212814" w14:textId="77777777" w:rsidR="008C6AAD" w:rsidRDefault="008C6AAD" w:rsidP="008C6AAD">
      <w:pPr>
        <w:pStyle w:val="BodyText"/>
        <w:spacing w:after="283"/>
      </w:pPr>
      <w:r>
        <w:t xml:space="preserve">The main </w:t>
      </w:r>
      <w:r>
        <w:rPr>
          <w:rStyle w:val="SourceText"/>
        </w:rPr>
        <w:t>GSUB</w:t>
      </w:r>
      <w:r>
        <w:t xml:space="preserve"> / </w:t>
      </w:r>
      <w:r>
        <w:rPr>
          <w:rStyle w:val="SourceText"/>
        </w:rPr>
        <w:t>GPOS</w:t>
      </w:r>
      <w:r>
        <w:t xml:space="preserve"> structs currently result in an offset-overflow with more than ~3k lookups. They are augmented with a version 2 that alleviates this problem:</w:t>
      </w:r>
    </w:p>
    <w:p w14:paraId="560B4036" w14:textId="77777777" w:rsidR="008C6AAD" w:rsidRDefault="008C6AAD" w:rsidP="008C6AAD">
      <w:pPr>
        <w:pStyle w:val="PreformattedText"/>
      </w:pPr>
      <w:r>
        <w:rPr>
          <w:rStyle w:val="SourceText"/>
        </w:rPr>
        <w:t>struct GSUBGPOSVersion2 {</w:t>
      </w:r>
    </w:p>
    <w:p w14:paraId="08AB3342" w14:textId="77777777" w:rsidR="008C6AAD" w:rsidRDefault="008C6AAD" w:rsidP="008C6AAD">
      <w:pPr>
        <w:pStyle w:val="PreformattedText"/>
      </w:pPr>
      <w:r>
        <w:rPr>
          <w:rStyle w:val="SourceText"/>
        </w:rPr>
        <w:t xml:space="preserve">  Version version; // 0x00020000</w:t>
      </w:r>
    </w:p>
    <w:p w14:paraId="2ADA2413" w14:textId="77777777" w:rsidR="008C6AAD" w:rsidRDefault="008C6AAD" w:rsidP="008C6AAD">
      <w:pPr>
        <w:pStyle w:val="PreformattedText"/>
      </w:pPr>
      <w:r>
        <w:rPr>
          <w:rStyle w:val="SourceText"/>
        </w:rPr>
        <w:t xml:space="preserve">  Offset24To&lt;ScriptList&gt; scripts;</w:t>
      </w:r>
    </w:p>
    <w:p w14:paraId="0DA6B01E" w14:textId="77777777" w:rsidR="008C6AAD" w:rsidRDefault="008C6AAD" w:rsidP="008C6AAD">
      <w:pPr>
        <w:pStyle w:val="PreformattedText"/>
      </w:pPr>
      <w:r>
        <w:rPr>
          <w:rStyle w:val="SourceText"/>
        </w:rPr>
        <w:t xml:space="preserve">  Offset24To&lt;FeatureList&gt; features;</w:t>
      </w:r>
    </w:p>
    <w:p w14:paraId="4EBF1FC0" w14:textId="77777777" w:rsidR="008C6AAD" w:rsidRDefault="008C6AAD" w:rsidP="008C6AAD">
      <w:pPr>
        <w:pStyle w:val="PreformattedText"/>
      </w:pPr>
      <w:r>
        <w:rPr>
          <w:rStyle w:val="SourceText"/>
        </w:rPr>
        <w:t xml:space="preserve">  Offset24To&lt;LookupList24&gt; lookups;</w:t>
      </w:r>
    </w:p>
    <w:p w14:paraId="1531F314" w14:textId="77777777" w:rsidR="008C6AAD" w:rsidRDefault="008C6AAD" w:rsidP="008C6AAD">
      <w:pPr>
        <w:pStyle w:val="PreformattedText"/>
      </w:pPr>
      <w:r>
        <w:rPr>
          <w:rStyle w:val="SourceText"/>
        </w:rPr>
        <w:t xml:space="preserve">  Offset32To&lt;FeatureVariations&gt; featureVars;</w:t>
      </w:r>
    </w:p>
    <w:p w14:paraId="3846F014" w14:textId="77777777" w:rsidR="008C6AAD" w:rsidRDefault="008C6AAD" w:rsidP="008C6AAD">
      <w:pPr>
        <w:pStyle w:val="PreformattedText"/>
        <w:spacing w:after="283"/>
      </w:pPr>
      <w:r>
        <w:rPr>
          <w:rStyle w:val="SourceText"/>
        </w:rPr>
        <w:t>};</w:t>
      </w:r>
    </w:p>
    <w:p w14:paraId="1474F062" w14:textId="77777777" w:rsidR="008C6AAD" w:rsidRDefault="008C6AAD" w:rsidP="008C6AAD">
      <w:pPr>
        <w:pStyle w:val="BodyText"/>
        <w:spacing w:after="283"/>
      </w:pPr>
      <w:r>
        <w:t>Note that the last item is a 32bit offset, for compatibility with version 0x00010001 tables.</w:t>
      </w:r>
    </w:p>
    <w:p w14:paraId="65368D28" w14:textId="77777777" w:rsidR="008C6AAD" w:rsidRDefault="008C6AAD" w:rsidP="008C6AAD">
      <w:pPr>
        <w:pStyle w:val="BodyText"/>
        <w:spacing w:after="283"/>
      </w:pPr>
      <w:r>
        <w:rPr>
          <w:rStyle w:val="SourceText"/>
        </w:rPr>
        <w:t>LookupList24</w:t>
      </w:r>
      <w:r>
        <w:t xml:space="preserve"> is a </w:t>
      </w:r>
      <w:r>
        <w:rPr>
          <w:rStyle w:val="SourceText"/>
        </w:rPr>
        <w:t>List16</w:t>
      </w:r>
      <w:r>
        <w:t xml:space="preserve"> of </w:t>
      </w:r>
      <w:r>
        <w:rPr>
          <w:rStyle w:val="SourceText"/>
        </w:rPr>
        <w:t>Offset24</w:t>
      </w:r>
      <w:r>
        <w:t xml:space="preserve"> to </w:t>
      </w:r>
      <w:r>
        <w:rPr>
          <w:rStyle w:val="SourceText"/>
        </w:rPr>
        <w:t>Lookup</w:t>
      </w:r>
      <w:r>
        <w:t xml:space="preserve"> structures:</w:t>
      </w:r>
    </w:p>
    <w:p w14:paraId="78D22227" w14:textId="77777777" w:rsidR="008C6AAD" w:rsidRDefault="008C6AAD" w:rsidP="008C6AAD">
      <w:pPr>
        <w:pStyle w:val="PreformattedText"/>
        <w:spacing w:after="283"/>
      </w:pPr>
      <w:r>
        <w:rPr>
          <w:rStyle w:val="SourceText"/>
        </w:rPr>
        <w:t>using LookupList24 = List16OfOffse24tTo&lt;Lookup&gt;;</w:t>
      </w:r>
    </w:p>
    <w:p w14:paraId="30751E37" w14:textId="77777777" w:rsidR="008C6AAD" w:rsidRDefault="008C6AAD" w:rsidP="008C6AAD">
      <w:pPr>
        <w:pStyle w:val="Heading4"/>
        <w:keepLines w:val="0"/>
        <w:numPr>
          <w:ilvl w:val="3"/>
          <w:numId w:val="3"/>
        </w:numPr>
        <w:suppressAutoHyphens/>
        <w:autoSpaceDE/>
        <w:autoSpaceDN/>
        <w:spacing w:before="120" w:after="120"/>
      </w:pPr>
      <w:bookmarkStart w:id="50" w:name="user-content-coverage--classdef-formats-"/>
      <w:bookmarkStart w:id="51" w:name="_Toc133510587"/>
      <w:bookmarkEnd w:id="50"/>
      <w:r>
        <w:rPr>
          <w:rStyle w:val="SourceText"/>
        </w:rPr>
        <w:t>Coverage</w:t>
      </w:r>
      <w:r>
        <w:t xml:space="preserve"> / </w:t>
      </w:r>
      <w:r>
        <w:rPr>
          <w:rStyle w:val="SourceText"/>
        </w:rPr>
        <w:t>ClassDef</w:t>
      </w:r>
      <w:r>
        <w:t xml:space="preserve"> formats 3 &amp; 4</w:t>
      </w:r>
      <w:bookmarkEnd w:id="51"/>
    </w:p>
    <w:p w14:paraId="1814FB20" w14:textId="77777777" w:rsidR="008C6AAD" w:rsidRDefault="008C6AAD" w:rsidP="008C6AAD">
      <w:pPr>
        <w:pStyle w:val="BodyText"/>
        <w:spacing w:after="283"/>
      </w:pPr>
      <w:r>
        <w:t>Coverage and ClassDef tables are augmented with formats 3 and 4 to allow for gid24, which parallel formats 1 &amp; 2 respectively:</w:t>
      </w:r>
    </w:p>
    <w:p w14:paraId="77F2B79D" w14:textId="77777777" w:rsidR="008C6AAD" w:rsidRDefault="008C6AAD" w:rsidP="008C6AAD">
      <w:pPr>
        <w:pStyle w:val="PreformattedText"/>
      </w:pPr>
      <w:r>
        <w:rPr>
          <w:rStyle w:val="SourceText"/>
        </w:rPr>
        <w:t>struct CoverageFormat3 {</w:t>
      </w:r>
    </w:p>
    <w:p w14:paraId="357AFCB2" w14:textId="77777777" w:rsidR="008C6AAD" w:rsidRDefault="008C6AAD" w:rsidP="008C6AAD">
      <w:pPr>
        <w:pStyle w:val="PreformattedText"/>
      </w:pPr>
      <w:r>
        <w:rPr>
          <w:rStyle w:val="SourceText"/>
        </w:rPr>
        <w:t xml:space="preserve">  uint16 format; // == 3</w:t>
      </w:r>
    </w:p>
    <w:p w14:paraId="4A3CF97A" w14:textId="77777777" w:rsidR="008C6AAD" w:rsidRDefault="008C6AAD" w:rsidP="008C6AAD">
      <w:pPr>
        <w:pStyle w:val="PreformattedText"/>
      </w:pPr>
      <w:r>
        <w:rPr>
          <w:rStyle w:val="SourceText"/>
        </w:rPr>
        <w:t xml:space="preserve">  Array16Of&lt;GlyphID24&gt; glyphs;</w:t>
      </w:r>
    </w:p>
    <w:p w14:paraId="203B9BBB" w14:textId="77777777" w:rsidR="008C6AAD" w:rsidRDefault="008C6AAD" w:rsidP="008C6AAD">
      <w:pPr>
        <w:pStyle w:val="PreformattedText"/>
      </w:pPr>
      <w:r>
        <w:rPr>
          <w:rStyle w:val="SourceText"/>
        </w:rPr>
        <w:t>};</w:t>
      </w:r>
    </w:p>
    <w:p w14:paraId="29D229AE" w14:textId="77777777" w:rsidR="008C6AAD" w:rsidRDefault="008C6AAD" w:rsidP="008C6AAD">
      <w:pPr>
        <w:pStyle w:val="PreformattedText"/>
      </w:pPr>
    </w:p>
    <w:p w14:paraId="7E95BC64" w14:textId="77777777" w:rsidR="008C6AAD" w:rsidRDefault="008C6AAD" w:rsidP="008C6AAD">
      <w:pPr>
        <w:pStyle w:val="PreformattedText"/>
      </w:pPr>
      <w:r>
        <w:rPr>
          <w:rStyle w:val="SourceText"/>
        </w:rPr>
        <w:t>struct CoverageFormat4 {</w:t>
      </w:r>
    </w:p>
    <w:p w14:paraId="516953C5" w14:textId="77777777" w:rsidR="008C6AAD" w:rsidRDefault="008C6AAD" w:rsidP="008C6AAD">
      <w:pPr>
        <w:pStyle w:val="PreformattedText"/>
      </w:pPr>
      <w:r>
        <w:rPr>
          <w:rStyle w:val="SourceText"/>
        </w:rPr>
        <w:t xml:space="preserve">  uint16 format; // == 4</w:t>
      </w:r>
    </w:p>
    <w:p w14:paraId="50BF87C1" w14:textId="77777777" w:rsidR="008C6AAD" w:rsidRDefault="008C6AAD" w:rsidP="008C6AAD">
      <w:pPr>
        <w:pStyle w:val="PreformattedText"/>
      </w:pPr>
      <w:r>
        <w:rPr>
          <w:rStyle w:val="SourceText"/>
        </w:rPr>
        <w:t xml:space="preserve">  Array16Of&lt;Range24Record&gt; ranges;</w:t>
      </w:r>
    </w:p>
    <w:p w14:paraId="5EC7D320" w14:textId="77777777" w:rsidR="008C6AAD" w:rsidRDefault="008C6AAD" w:rsidP="008C6AAD">
      <w:pPr>
        <w:pStyle w:val="PreformattedText"/>
      </w:pPr>
      <w:r>
        <w:rPr>
          <w:rStyle w:val="SourceText"/>
        </w:rPr>
        <w:t>};</w:t>
      </w:r>
    </w:p>
    <w:p w14:paraId="32FB4E90" w14:textId="77777777" w:rsidR="008C6AAD" w:rsidRDefault="008C6AAD" w:rsidP="008C6AAD">
      <w:pPr>
        <w:pStyle w:val="PreformattedText"/>
      </w:pPr>
    </w:p>
    <w:p w14:paraId="6E01BF47" w14:textId="77777777" w:rsidR="008C6AAD" w:rsidRDefault="008C6AAD" w:rsidP="008C6AAD">
      <w:pPr>
        <w:pStyle w:val="PreformattedText"/>
      </w:pPr>
      <w:r>
        <w:rPr>
          <w:rStyle w:val="SourceText"/>
        </w:rPr>
        <w:t>struct ClassDefFormat3 {</w:t>
      </w:r>
    </w:p>
    <w:p w14:paraId="5414063F" w14:textId="77777777" w:rsidR="008C6AAD" w:rsidRDefault="008C6AAD" w:rsidP="008C6AAD">
      <w:pPr>
        <w:pStyle w:val="PreformattedText"/>
      </w:pPr>
      <w:r>
        <w:rPr>
          <w:rStyle w:val="SourceText"/>
        </w:rPr>
        <w:t xml:space="preserve">  uint16 format; // == 3</w:t>
      </w:r>
    </w:p>
    <w:p w14:paraId="1F4077AE" w14:textId="77777777" w:rsidR="008C6AAD" w:rsidRDefault="008C6AAD" w:rsidP="008C6AAD">
      <w:pPr>
        <w:pStyle w:val="PreformattedText"/>
      </w:pPr>
      <w:r>
        <w:rPr>
          <w:rStyle w:val="SourceText"/>
        </w:rPr>
        <w:t xml:space="preserve">  GlyphID24 startGlyphID;</w:t>
      </w:r>
    </w:p>
    <w:p w14:paraId="073C0B0E" w14:textId="77777777" w:rsidR="008C6AAD" w:rsidRDefault="008C6AAD" w:rsidP="008C6AAD">
      <w:pPr>
        <w:pStyle w:val="PreformattedText"/>
      </w:pPr>
      <w:r>
        <w:rPr>
          <w:rStyle w:val="SourceText"/>
        </w:rPr>
        <w:t xml:space="preserve">  Array24Of&lt;uint16&gt; classes;</w:t>
      </w:r>
    </w:p>
    <w:p w14:paraId="2580DE72" w14:textId="77777777" w:rsidR="008C6AAD" w:rsidRDefault="008C6AAD" w:rsidP="008C6AAD">
      <w:pPr>
        <w:pStyle w:val="PreformattedText"/>
      </w:pPr>
      <w:r>
        <w:rPr>
          <w:rStyle w:val="SourceText"/>
        </w:rPr>
        <w:t>};</w:t>
      </w:r>
    </w:p>
    <w:p w14:paraId="5BE28465" w14:textId="77777777" w:rsidR="008C6AAD" w:rsidRDefault="008C6AAD" w:rsidP="008C6AAD">
      <w:pPr>
        <w:pStyle w:val="PreformattedText"/>
      </w:pPr>
    </w:p>
    <w:p w14:paraId="1BFDED63" w14:textId="77777777" w:rsidR="008C6AAD" w:rsidRDefault="008C6AAD" w:rsidP="008C6AAD">
      <w:pPr>
        <w:pStyle w:val="PreformattedText"/>
      </w:pPr>
      <w:r>
        <w:rPr>
          <w:rStyle w:val="SourceText"/>
        </w:rPr>
        <w:t>struct ClassDefFormat4 {</w:t>
      </w:r>
    </w:p>
    <w:p w14:paraId="7788A882" w14:textId="77777777" w:rsidR="008C6AAD" w:rsidRDefault="008C6AAD" w:rsidP="008C6AAD">
      <w:pPr>
        <w:pStyle w:val="PreformattedText"/>
      </w:pPr>
      <w:r>
        <w:rPr>
          <w:rStyle w:val="SourceText"/>
        </w:rPr>
        <w:t xml:space="preserve">  uint16 format; // == 4</w:t>
      </w:r>
    </w:p>
    <w:p w14:paraId="50B5703F" w14:textId="77777777" w:rsidR="008C6AAD" w:rsidRDefault="008C6AAD" w:rsidP="008C6AAD">
      <w:pPr>
        <w:pStyle w:val="PreformattedText"/>
      </w:pPr>
      <w:r>
        <w:rPr>
          <w:rStyle w:val="SourceText"/>
        </w:rPr>
        <w:t xml:space="preserve">  Array24Of&lt;Range24Record&gt; ranges;</w:t>
      </w:r>
    </w:p>
    <w:p w14:paraId="5BA005D0" w14:textId="77777777" w:rsidR="008C6AAD" w:rsidRDefault="008C6AAD" w:rsidP="008C6AAD">
      <w:pPr>
        <w:pStyle w:val="PreformattedText"/>
      </w:pPr>
      <w:r>
        <w:rPr>
          <w:rStyle w:val="SourceText"/>
        </w:rPr>
        <w:t>};</w:t>
      </w:r>
    </w:p>
    <w:p w14:paraId="250BF01B" w14:textId="77777777" w:rsidR="008C6AAD" w:rsidRDefault="008C6AAD" w:rsidP="008C6AAD">
      <w:pPr>
        <w:pStyle w:val="PreformattedText"/>
      </w:pPr>
    </w:p>
    <w:p w14:paraId="5606F2BB" w14:textId="77777777" w:rsidR="008C6AAD" w:rsidRDefault="008C6AAD" w:rsidP="008C6AAD">
      <w:pPr>
        <w:pStyle w:val="PreformattedText"/>
      </w:pPr>
      <w:r>
        <w:rPr>
          <w:rStyle w:val="SourceText"/>
        </w:rPr>
        <w:t>struct Range24Record {</w:t>
      </w:r>
    </w:p>
    <w:p w14:paraId="639ACF3E" w14:textId="77777777" w:rsidR="008C6AAD" w:rsidRDefault="008C6AAD" w:rsidP="008C6AAD">
      <w:pPr>
        <w:pStyle w:val="PreformattedText"/>
      </w:pPr>
      <w:r>
        <w:rPr>
          <w:rStyle w:val="SourceText"/>
        </w:rPr>
        <w:t xml:space="preserve">  GlyphID24 startGlyphID;</w:t>
      </w:r>
    </w:p>
    <w:p w14:paraId="450D5929" w14:textId="77777777" w:rsidR="008C6AAD" w:rsidRDefault="008C6AAD" w:rsidP="008C6AAD">
      <w:pPr>
        <w:pStyle w:val="PreformattedText"/>
      </w:pPr>
      <w:r>
        <w:rPr>
          <w:rStyle w:val="SourceText"/>
        </w:rPr>
        <w:lastRenderedPageBreak/>
        <w:t xml:space="preserve">  GlyphID24 endGlyphID;</w:t>
      </w:r>
    </w:p>
    <w:p w14:paraId="2C22595B" w14:textId="77777777" w:rsidR="008C6AAD" w:rsidRDefault="008C6AAD" w:rsidP="008C6AAD">
      <w:pPr>
        <w:pStyle w:val="PreformattedText"/>
      </w:pPr>
      <w:r>
        <w:rPr>
          <w:rStyle w:val="SourceText"/>
        </w:rPr>
        <w:t xml:space="preserve">  uint16 value;</w:t>
      </w:r>
    </w:p>
    <w:p w14:paraId="3CCABB45" w14:textId="77777777" w:rsidR="008C6AAD" w:rsidRDefault="008C6AAD" w:rsidP="008C6AAD">
      <w:pPr>
        <w:pStyle w:val="PreformattedText"/>
        <w:spacing w:after="283"/>
      </w:pPr>
      <w:r>
        <w:rPr>
          <w:rStyle w:val="SourceText"/>
        </w:rPr>
        <w:t>};</w:t>
      </w:r>
    </w:p>
    <w:p w14:paraId="487F1D48" w14:textId="77777777" w:rsidR="008C6AAD" w:rsidRDefault="008C6AAD" w:rsidP="008C6AAD">
      <w:pPr>
        <w:pStyle w:val="Heading4"/>
        <w:keepLines w:val="0"/>
        <w:numPr>
          <w:ilvl w:val="3"/>
          <w:numId w:val="3"/>
        </w:numPr>
        <w:suppressAutoHyphens/>
        <w:autoSpaceDE/>
        <w:autoSpaceDN/>
        <w:spacing w:before="120" w:after="120"/>
      </w:pPr>
      <w:bookmarkStart w:id="52" w:name="user-content-gsub-singlesubst-formats-3-"/>
      <w:bookmarkStart w:id="53" w:name="_Toc133510588"/>
      <w:bookmarkEnd w:id="52"/>
      <w:r>
        <w:rPr>
          <w:rStyle w:val="SourceText"/>
        </w:rPr>
        <w:t>GSUB</w:t>
      </w:r>
      <w:r>
        <w:t xml:space="preserve"> </w:t>
      </w:r>
      <w:r>
        <w:rPr>
          <w:rStyle w:val="SourceText"/>
        </w:rPr>
        <w:t>SingleSubst</w:t>
      </w:r>
      <w:r>
        <w:t xml:space="preserve"> formats 3 &amp; 4</w:t>
      </w:r>
      <w:bookmarkEnd w:id="53"/>
    </w:p>
    <w:p w14:paraId="4F933D7B" w14:textId="77777777" w:rsidR="008C6AAD" w:rsidRDefault="008C6AAD" w:rsidP="008C6AAD">
      <w:pPr>
        <w:pStyle w:val="BodyText"/>
        <w:spacing w:after="283"/>
      </w:pPr>
      <w:r>
        <w:t>Clarify that in format 1, delta addition math only affects the lower 16bits of the gid. Format 3 delta addition math is module 2^24.</w:t>
      </w:r>
    </w:p>
    <w:p w14:paraId="5EAA67DB" w14:textId="77777777" w:rsidR="008C6AAD" w:rsidRDefault="008C6AAD" w:rsidP="008C6AAD">
      <w:pPr>
        <w:pStyle w:val="BodyText"/>
        <w:spacing w:after="283"/>
      </w:pPr>
      <w:r>
        <w:t>Two new formats, 3 &amp; 4, are introduced, that parallel formats 1 &amp; 2 respectively:</w:t>
      </w:r>
    </w:p>
    <w:p w14:paraId="4A5F2409" w14:textId="77777777" w:rsidR="008C6AAD" w:rsidRDefault="008C6AAD" w:rsidP="008C6AAD">
      <w:pPr>
        <w:pStyle w:val="PreformattedText"/>
      </w:pPr>
      <w:r>
        <w:rPr>
          <w:rStyle w:val="SourceText"/>
        </w:rPr>
        <w:t>struct SingleSubstFormat3 {</w:t>
      </w:r>
    </w:p>
    <w:p w14:paraId="3EF64131" w14:textId="77777777" w:rsidR="008C6AAD" w:rsidRDefault="008C6AAD" w:rsidP="008C6AAD">
      <w:pPr>
        <w:pStyle w:val="PreformattedText"/>
      </w:pPr>
      <w:r>
        <w:rPr>
          <w:rStyle w:val="SourceText"/>
        </w:rPr>
        <w:t xml:space="preserve">  uint16 format; // == 3</w:t>
      </w:r>
    </w:p>
    <w:p w14:paraId="082FB910" w14:textId="77777777" w:rsidR="008C6AAD" w:rsidRDefault="008C6AAD" w:rsidP="008C6AAD">
      <w:pPr>
        <w:pStyle w:val="PreformattedText"/>
      </w:pPr>
      <w:r>
        <w:rPr>
          <w:rStyle w:val="SourceText"/>
        </w:rPr>
        <w:t xml:space="preserve">  Offset24To&lt;Coverage&gt; coverage;</w:t>
      </w:r>
    </w:p>
    <w:p w14:paraId="29DB607F" w14:textId="77777777" w:rsidR="008C6AAD" w:rsidRDefault="008C6AAD" w:rsidP="008C6AAD">
      <w:pPr>
        <w:pStyle w:val="PreformattedText"/>
      </w:pPr>
      <w:r>
        <w:rPr>
          <w:rStyle w:val="SourceText"/>
        </w:rPr>
        <w:t xml:space="preserve">  int24 deltaGlyphID;</w:t>
      </w:r>
    </w:p>
    <w:p w14:paraId="6011BF20" w14:textId="77777777" w:rsidR="008C6AAD" w:rsidRDefault="008C6AAD" w:rsidP="008C6AAD">
      <w:pPr>
        <w:pStyle w:val="PreformattedText"/>
      </w:pPr>
      <w:r>
        <w:rPr>
          <w:rStyle w:val="SourceText"/>
        </w:rPr>
        <w:t>};</w:t>
      </w:r>
    </w:p>
    <w:p w14:paraId="23DE2A69" w14:textId="77777777" w:rsidR="008C6AAD" w:rsidRDefault="008C6AAD" w:rsidP="008C6AAD">
      <w:pPr>
        <w:pStyle w:val="PreformattedText"/>
      </w:pPr>
    </w:p>
    <w:p w14:paraId="1D0DB452" w14:textId="77777777" w:rsidR="008C6AAD" w:rsidRDefault="008C6AAD" w:rsidP="008C6AAD">
      <w:pPr>
        <w:pStyle w:val="PreformattedText"/>
      </w:pPr>
      <w:r>
        <w:rPr>
          <w:rStyle w:val="SourceText"/>
        </w:rPr>
        <w:t>struct SingleSubstFormat4 {</w:t>
      </w:r>
    </w:p>
    <w:p w14:paraId="31CB6DC7" w14:textId="77777777" w:rsidR="008C6AAD" w:rsidRDefault="008C6AAD" w:rsidP="008C6AAD">
      <w:pPr>
        <w:pStyle w:val="PreformattedText"/>
      </w:pPr>
      <w:r>
        <w:rPr>
          <w:rStyle w:val="SourceText"/>
        </w:rPr>
        <w:t xml:space="preserve">  uint16 format; // == 4</w:t>
      </w:r>
    </w:p>
    <w:p w14:paraId="643F49C7" w14:textId="77777777" w:rsidR="008C6AAD" w:rsidRDefault="008C6AAD" w:rsidP="008C6AAD">
      <w:pPr>
        <w:pStyle w:val="PreformattedText"/>
      </w:pPr>
      <w:r>
        <w:rPr>
          <w:rStyle w:val="SourceText"/>
        </w:rPr>
        <w:t xml:space="preserve">  Offset24To&lt;Coverage&gt; coverage;</w:t>
      </w:r>
    </w:p>
    <w:p w14:paraId="6AFE3301" w14:textId="77777777" w:rsidR="008C6AAD" w:rsidRDefault="008C6AAD" w:rsidP="008C6AAD">
      <w:pPr>
        <w:pStyle w:val="PreformattedText"/>
      </w:pPr>
      <w:r>
        <w:rPr>
          <w:rStyle w:val="SourceText"/>
        </w:rPr>
        <w:t xml:space="preserve">  Array16Of&lt;GlyphID24&gt; substitutes;</w:t>
      </w:r>
    </w:p>
    <w:p w14:paraId="34F793CB" w14:textId="77777777" w:rsidR="008C6AAD" w:rsidRDefault="008C6AAD" w:rsidP="008C6AAD">
      <w:pPr>
        <w:pStyle w:val="PreformattedText"/>
        <w:spacing w:after="283"/>
      </w:pPr>
      <w:r>
        <w:rPr>
          <w:rStyle w:val="SourceText"/>
        </w:rPr>
        <w:t>};</w:t>
      </w:r>
    </w:p>
    <w:p w14:paraId="18ED91EA" w14:textId="77777777" w:rsidR="008C6AAD" w:rsidRDefault="008C6AAD" w:rsidP="008C6AAD">
      <w:pPr>
        <w:pStyle w:val="Heading4"/>
        <w:keepLines w:val="0"/>
        <w:numPr>
          <w:ilvl w:val="3"/>
          <w:numId w:val="3"/>
        </w:numPr>
        <w:suppressAutoHyphens/>
        <w:autoSpaceDE/>
        <w:autoSpaceDN/>
        <w:spacing w:before="120" w:after="120"/>
      </w:pPr>
      <w:bookmarkStart w:id="54" w:name="user-content-gsub-multiplesubst--alterna"/>
      <w:bookmarkStart w:id="55" w:name="_Toc133510589"/>
      <w:bookmarkEnd w:id="54"/>
      <w:r>
        <w:rPr>
          <w:rStyle w:val="SourceText"/>
          <w:rFonts w:ascii="Courier New" w:hAnsi="Courier New"/>
        </w:rPr>
        <w:t>GSUB</w:t>
      </w:r>
      <w:r>
        <w:t xml:space="preserve"> </w:t>
      </w:r>
      <w:r>
        <w:rPr>
          <w:rStyle w:val="SourceText"/>
          <w:rFonts w:ascii="Courier New" w:hAnsi="Courier New"/>
        </w:rPr>
        <w:t>MultipleSubst</w:t>
      </w:r>
      <w:r>
        <w:t xml:space="preserve"> / </w:t>
      </w:r>
      <w:r>
        <w:rPr>
          <w:rStyle w:val="SourceText"/>
          <w:rFonts w:ascii="Courier New" w:hAnsi="Courier New"/>
        </w:rPr>
        <w:t>AlternateSubst</w:t>
      </w:r>
      <w:r>
        <w:t xml:space="preserve"> format 2</w:t>
      </w:r>
      <w:bookmarkEnd w:id="55"/>
    </w:p>
    <w:p w14:paraId="6D037634" w14:textId="77777777" w:rsidR="008C6AAD" w:rsidRDefault="008C6AAD" w:rsidP="008C6AAD">
      <w:pPr>
        <w:pStyle w:val="BodyText"/>
        <w:spacing w:after="283"/>
      </w:pPr>
      <w:r>
        <w:t>Format 2 is introduced to enable gid24:</w:t>
      </w:r>
    </w:p>
    <w:p w14:paraId="38DA8B92" w14:textId="77777777" w:rsidR="008C6AAD" w:rsidRDefault="008C6AAD" w:rsidP="008C6AAD">
      <w:pPr>
        <w:pStyle w:val="PreformattedText"/>
      </w:pPr>
      <w:r>
        <w:rPr>
          <w:rStyle w:val="SourceText"/>
        </w:rPr>
        <w:t>struct MultipleSubstFormat2 {</w:t>
      </w:r>
    </w:p>
    <w:p w14:paraId="3329426C" w14:textId="77777777" w:rsidR="008C6AAD" w:rsidRDefault="008C6AAD" w:rsidP="008C6AAD">
      <w:pPr>
        <w:pStyle w:val="PreformattedText"/>
      </w:pPr>
      <w:r>
        <w:rPr>
          <w:rStyle w:val="SourceText"/>
        </w:rPr>
        <w:t xml:space="preserve">  uint16 format; // == 2</w:t>
      </w:r>
    </w:p>
    <w:p w14:paraId="50E5EFAB" w14:textId="77777777" w:rsidR="008C6AAD" w:rsidRDefault="008C6AAD" w:rsidP="008C6AAD">
      <w:pPr>
        <w:pStyle w:val="PreformattedText"/>
      </w:pPr>
      <w:r>
        <w:rPr>
          <w:rStyle w:val="SourceText"/>
        </w:rPr>
        <w:t xml:space="preserve">  Offset24To&lt;Coverage&gt; coverage;</w:t>
      </w:r>
    </w:p>
    <w:p w14:paraId="20284312" w14:textId="77777777" w:rsidR="008C6AAD" w:rsidRDefault="008C6AAD" w:rsidP="008C6AAD">
      <w:pPr>
        <w:pStyle w:val="PreformattedText"/>
      </w:pPr>
      <w:r>
        <w:rPr>
          <w:rStyle w:val="SourceText"/>
        </w:rPr>
        <w:t xml:space="preserve">  Array16Of&lt;Offset24To&lt;Sequence24&gt;&gt; sequences;</w:t>
      </w:r>
    </w:p>
    <w:p w14:paraId="43A1DC1C" w14:textId="77777777" w:rsidR="008C6AAD" w:rsidRDefault="008C6AAD" w:rsidP="008C6AAD">
      <w:pPr>
        <w:pStyle w:val="PreformattedText"/>
      </w:pPr>
      <w:r>
        <w:rPr>
          <w:rStyle w:val="SourceText"/>
        </w:rPr>
        <w:t>};</w:t>
      </w:r>
    </w:p>
    <w:p w14:paraId="3385FE75" w14:textId="77777777" w:rsidR="008C6AAD" w:rsidRDefault="008C6AAD" w:rsidP="008C6AAD">
      <w:pPr>
        <w:pStyle w:val="PreformattedText"/>
      </w:pPr>
    </w:p>
    <w:p w14:paraId="367F91A4" w14:textId="77777777" w:rsidR="008C6AAD" w:rsidRDefault="008C6AAD" w:rsidP="008C6AAD">
      <w:pPr>
        <w:pStyle w:val="PreformattedText"/>
      </w:pPr>
      <w:r>
        <w:rPr>
          <w:rStyle w:val="SourceText"/>
        </w:rPr>
        <w:t>typedef Array16Of&lt;GlyphID24&gt; Sequence24;</w:t>
      </w:r>
    </w:p>
    <w:p w14:paraId="570310D3" w14:textId="77777777" w:rsidR="008C6AAD" w:rsidRDefault="008C6AAD" w:rsidP="008C6AAD">
      <w:pPr>
        <w:pStyle w:val="PreformattedText"/>
      </w:pPr>
    </w:p>
    <w:p w14:paraId="2BA95D19" w14:textId="77777777" w:rsidR="008C6AAD" w:rsidRDefault="008C6AAD" w:rsidP="008C6AAD">
      <w:pPr>
        <w:pStyle w:val="PreformattedText"/>
      </w:pPr>
      <w:r>
        <w:rPr>
          <w:rStyle w:val="SourceText"/>
        </w:rPr>
        <w:t>struct AlternateSubstFormat2 {</w:t>
      </w:r>
    </w:p>
    <w:p w14:paraId="1B6557E2" w14:textId="77777777" w:rsidR="008C6AAD" w:rsidRDefault="008C6AAD" w:rsidP="008C6AAD">
      <w:pPr>
        <w:pStyle w:val="PreformattedText"/>
      </w:pPr>
      <w:r>
        <w:rPr>
          <w:rStyle w:val="SourceText"/>
        </w:rPr>
        <w:t xml:space="preserve">  uint16 format; // == 2</w:t>
      </w:r>
    </w:p>
    <w:p w14:paraId="19E93DBD" w14:textId="77777777" w:rsidR="008C6AAD" w:rsidRDefault="008C6AAD" w:rsidP="008C6AAD">
      <w:pPr>
        <w:pStyle w:val="PreformattedText"/>
      </w:pPr>
      <w:r>
        <w:rPr>
          <w:rStyle w:val="SourceText"/>
        </w:rPr>
        <w:t xml:space="preserve">  Offset24To&lt;Coverage&gt; coverage;</w:t>
      </w:r>
    </w:p>
    <w:p w14:paraId="23F23DD3" w14:textId="77777777" w:rsidR="008C6AAD" w:rsidRDefault="008C6AAD" w:rsidP="008C6AAD">
      <w:pPr>
        <w:pStyle w:val="PreformattedText"/>
      </w:pPr>
      <w:r>
        <w:rPr>
          <w:rStyle w:val="SourceText"/>
        </w:rPr>
        <w:t xml:space="preserve">  Array16Of&lt;Offset24To&lt;AlternateSet24&gt;&gt; alternateSets;</w:t>
      </w:r>
    </w:p>
    <w:p w14:paraId="1F3A8A0B" w14:textId="77777777" w:rsidR="008C6AAD" w:rsidRDefault="008C6AAD" w:rsidP="008C6AAD">
      <w:pPr>
        <w:pStyle w:val="PreformattedText"/>
      </w:pPr>
      <w:r>
        <w:rPr>
          <w:rStyle w:val="SourceText"/>
        </w:rPr>
        <w:t>};</w:t>
      </w:r>
    </w:p>
    <w:p w14:paraId="23CE78ED" w14:textId="77777777" w:rsidR="008C6AAD" w:rsidRDefault="008C6AAD" w:rsidP="008C6AAD">
      <w:pPr>
        <w:pStyle w:val="PreformattedText"/>
      </w:pPr>
    </w:p>
    <w:p w14:paraId="4301E707" w14:textId="77777777" w:rsidR="008C6AAD" w:rsidRDefault="008C6AAD" w:rsidP="008C6AAD">
      <w:pPr>
        <w:pStyle w:val="PreformattedText"/>
        <w:spacing w:after="283"/>
      </w:pPr>
      <w:r>
        <w:rPr>
          <w:rStyle w:val="SourceText"/>
        </w:rPr>
        <w:t>typedef Array16Of&lt;GlyphID24&gt; AlternateSet24;</w:t>
      </w:r>
    </w:p>
    <w:p w14:paraId="3B08C399" w14:textId="77777777" w:rsidR="008C6AAD" w:rsidRDefault="008C6AAD" w:rsidP="008C6AAD">
      <w:pPr>
        <w:pStyle w:val="Heading4"/>
        <w:keepLines w:val="0"/>
        <w:numPr>
          <w:ilvl w:val="3"/>
          <w:numId w:val="3"/>
        </w:numPr>
        <w:suppressAutoHyphens/>
        <w:autoSpaceDE/>
        <w:autoSpaceDN/>
        <w:spacing w:before="120" w:after="120"/>
      </w:pPr>
      <w:bookmarkStart w:id="56" w:name="user-content-gsub-ligaturesubst-format-2"/>
      <w:bookmarkStart w:id="57" w:name="_Toc133510590"/>
      <w:bookmarkEnd w:id="56"/>
      <w:r>
        <w:rPr>
          <w:rStyle w:val="SourceText"/>
          <w:rFonts w:ascii="Courier New" w:hAnsi="Courier New"/>
        </w:rPr>
        <w:t>GSUB</w:t>
      </w:r>
      <w:r>
        <w:t xml:space="preserve"> </w:t>
      </w:r>
      <w:r>
        <w:rPr>
          <w:rStyle w:val="SourceText"/>
          <w:rFonts w:ascii="Courier New" w:hAnsi="Courier New"/>
        </w:rPr>
        <w:t>LigatureSubst</w:t>
      </w:r>
      <w:r>
        <w:t xml:space="preserve"> format 2</w:t>
      </w:r>
      <w:bookmarkEnd w:id="57"/>
    </w:p>
    <w:p w14:paraId="5A448611" w14:textId="77777777" w:rsidR="008C6AAD" w:rsidRDefault="008C6AAD" w:rsidP="008C6AAD">
      <w:pPr>
        <w:pStyle w:val="BodyText"/>
        <w:spacing w:after="283"/>
      </w:pPr>
      <w:r>
        <w:t xml:space="preserve">Format 2 is introduced to enable </w:t>
      </w:r>
      <w:r>
        <w:rPr>
          <w:rFonts w:ascii="Courier New" w:hAnsi="Courier New"/>
        </w:rPr>
        <w:t>gid24</w:t>
      </w:r>
      <w:r>
        <w:t>:</w:t>
      </w:r>
    </w:p>
    <w:p w14:paraId="11D830F1" w14:textId="77777777" w:rsidR="008C6AAD" w:rsidRDefault="008C6AAD" w:rsidP="008C6AAD">
      <w:pPr>
        <w:pStyle w:val="PreformattedText"/>
      </w:pPr>
      <w:r>
        <w:rPr>
          <w:rStyle w:val="SourceText"/>
        </w:rPr>
        <w:t>struct LigatureSubstFormat2 {</w:t>
      </w:r>
    </w:p>
    <w:p w14:paraId="2DDA3D35" w14:textId="77777777" w:rsidR="008C6AAD" w:rsidRDefault="008C6AAD" w:rsidP="008C6AAD">
      <w:pPr>
        <w:pStyle w:val="PreformattedText"/>
      </w:pPr>
      <w:r>
        <w:rPr>
          <w:rStyle w:val="SourceText"/>
        </w:rPr>
        <w:t xml:space="preserve">  uint16 format; == 2</w:t>
      </w:r>
    </w:p>
    <w:p w14:paraId="286AE1D0" w14:textId="77777777" w:rsidR="008C6AAD" w:rsidRDefault="008C6AAD" w:rsidP="008C6AAD">
      <w:pPr>
        <w:pStyle w:val="PreformattedText"/>
      </w:pPr>
      <w:r>
        <w:rPr>
          <w:rStyle w:val="SourceText"/>
        </w:rPr>
        <w:t xml:space="preserve">  Offset24To&lt;Coverage&gt; coverage;</w:t>
      </w:r>
    </w:p>
    <w:p w14:paraId="2765ADF3" w14:textId="77777777" w:rsidR="008C6AAD" w:rsidRDefault="008C6AAD" w:rsidP="008C6AAD">
      <w:pPr>
        <w:pStyle w:val="PreformattedText"/>
      </w:pPr>
      <w:r>
        <w:rPr>
          <w:rStyle w:val="SourceText"/>
        </w:rPr>
        <w:t xml:space="preserve">  Array16Of&lt;Offset24To&lt;LigatureSet24&gt;&gt; ligatureSets;</w:t>
      </w:r>
    </w:p>
    <w:p w14:paraId="02CEFE66" w14:textId="77777777" w:rsidR="008C6AAD" w:rsidRDefault="008C6AAD" w:rsidP="008C6AAD">
      <w:pPr>
        <w:pStyle w:val="PreformattedText"/>
      </w:pPr>
      <w:r>
        <w:rPr>
          <w:rStyle w:val="SourceText"/>
        </w:rPr>
        <w:t>};</w:t>
      </w:r>
    </w:p>
    <w:p w14:paraId="5A024E98" w14:textId="77777777" w:rsidR="008C6AAD" w:rsidRDefault="008C6AAD" w:rsidP="008C6AAD">
      <w:pPr>
        <w:pStyle w:val="PreformattedText"/>
      </w:pPr>
    </w:p>
    <w:p w14:paraId="258DF843" w14:textId="77777777" w:rsidR="008C6AAD" w:rsidRDefault="008C6AAD" w:rsidP="008C6AAD">
      <w:pPr>
        <w:pStyle w:val="PreformattedText"/>
      </w:pPr>
      <w:r>
        <w:rPr>
          <w:rStyle w:val="SourceText"/>
        </w:rPr>
        <w:t>struct LigatureSet24 {</w:t>
      </w:r>
    </w:p>
    <w:p w14:paraId="5279E10E" w14:textId="77777777" w:rsidR="008C6AAD" w:rsidRDefault="008C6AAD" w:rsidP="008C6AAD">
      <w:pPr>
        <w:pStyle w:val="PreformattedText"/>
      </w:pPr>
      <w:r>
        <w:rPr>
          <w:rStyle w:val="SourceText"/>
        </w:rPr>
        <w:t xml:space="preserve">  Array16Of&lt;Offset16To&lt;Ligature24&gt;&gt; ligatures;</w:t>
      </w:r>
    </w:p>
    <w:p w14:paraId="28BBB133" w14:textId="77777777" w:rsidR="008C6AAD" w:rsidRDefault="008C6AAD" w:rsidP="008C6AAD">
      <w:pPr>
        <w:pStyle w:val="PreformattedText"/>
      </w:pPr>
      <w:r>
        <w:rPr>
          <w:rStyle w:val="SourceText"/>
        </w:rPr>
        <w:t>};</w:t>
      </w:r>
    </w:p>
    <w:p w14:paraId="4389C692" w14:textId="77777777" w:rsidR="008C6AAD" w:rsidRDefault="008C6AAD" w:rsidP="008C6AAD">
      <w:pPr>
        <w:pStyle w:val="PreformattedText"/>
      </w:pPr>
    </w:p>
    <w:p w14:paraId="1793AF1A" w14:textId="77777777" w:rsidR="008C6AAD" w:rsidRDefault="008C6AAD" w:rsidP="008C6AAD">
      <w:pPr>
        <w:pStyle w:val="PreformattedText"/>
      </w:pPr>
      <w:r>
        <w:rPr>
          <w:rStyle w:val="SourceText"/>
        </w:rPr>
        <w:t>struct Ligature24 {</w:t>
      </w:r>
    </w:p>
    <w:p w14:paraId="17B126AE" w14:textId="77777777" w:rsidR="008C6AAD" w:rsidRDefault="008C6AAD" w:rsidP="008C6AAD">
      <w:pPr>
        <w:pStyle w:val="PreformattedText"/>
      </w:pPr>
      <w:r>
        <w:rPr>
          <w:rStyle w:val="SourceText"/>
        </w:rPr>
        <w:lastRenderedPageBreak/>
        <w:t xml:space="preserve">  GlyphID24 ligatureGlyph;</w:t>
      </w:r>
    </w:p>
    <w:p w14:paraId="02259777" w14:textId="77777777" w:rsidR="008C6AAD" w:rsidRDefault="008C6AAD" w:rsidP="008C6AAD">
      <w:pPr>
        <w:pStyle w:val="PreformattedText"/>
      </w:pPr>
      <w:r>
        <w:rPr>
          <w:rStyle w:val="SourceText"/>
        </w:rPr>
        <w:t xml:space="preserve">  uint16 componentCount;</w:t>
      </w:r>
    </w:p>
    <w:p w14:paraId="773050D2" w14:textId="77777777" w:rsidR="008C6AAD" w:rsidRDefault="008C6AAD" w:rsidP="008C6AAD">
      <w:pPr>
        <w:pStyle w:val="PreformattedText"/>
      </w:pPr>
      <w:r>
        <w:rPr>
          <w:rStyle w:val="SourceText"/>
        </w:rPr>
        <w:t xml:space="preserve">  GlyphID24 componentGlyphIDs[componentCount - 1];</w:t>
      </w:r>
    </w:p>
    <w:p w14:paraId="13998905" w14:textId="77777777" w:rsidR="008C6AAD" w:rsidRDefault="008C6AAD" w:rsidP="008C6AAD">
      <w:pPr>
        <w:pStyle w:val="PreformattedText"/>
        <w:spacing w:after="283"/>
      </w:pPr>
      <w:r>
        <w:rPr>
          <w:rStyle w:val="SourceText"/>
        </w:rPr>
        <w:t>};</w:t>
      </w:r>
    </w:p>
    <w:p w14:paraId="042A519F" w14:textId="77777777" w:rsidR="008C6AAD" w:rsidRDefault="008C6AAD" w:rsidP="008C6AAD">
      <w:pPr>
        <w:pStyle w:val="Heading4"/>
        <w:keepLines w:val="0"/>
        <w:numPr>
          <w:ilvl w:val="3"/>
          <w:numId w:val="3"/>
        </w:numPr>
        <w:suppressAutoHyphens/>
        <w:autoSpaceDE/>
        <w:autoSpaceDN/>
        <w:spacing w:before="120" w:after="120"/>
      </w:pPr>
      <w:bookmarkStart w:id="58" w:name="user-content-gpos-pairpos-formats-3--4"/>
      <w:bookmarkStart w:id="59" w:name="_Toc133510591"/>
      <w:bookmarkEnd w:id="58"/>
      <w:r>
        <w:rPr>
          <w:rStyle w:val="SourceText"/>
          <w:rFonts w:ascii="Courier New" w:hAnsi="Courier New"/>
        </w:rPr>
        <w:t>GPOS</w:t>
      </w:r>
      <w:r>
        <w:t xml:space="preserve"> </w:t>
      </w:r>
      <w:r>
        <w:rPr>
          <w:rStyle w:val="SourceText"/>
          <w:rFonts w:ascii="Courier New" w:hAnsi="Courier New"/>
        </w:rPr>
        <w:t>PairPos</w:t>
      </w:r>
      <w:r>
        <w:t xml:space="preserve"> formats 3 &amp; 4</w:t>
      </w:r>
      <w:bookmarkEnd w:id="59"/>
    </w:p>
    <w:p w14:paraId="6689FB34" w14:textId="77777777" w:rsidR="008C6AAD" w:rsidRDefault="008C6AAD" w:rsidP="008C6AAD">
      <w:pPr>
        <w:pStyle w:val="BodyText"/>
        <w:spacing w:after="283"/>
      </w:pPr>
      <w:r>
        <w:t>Two new formats, 3 &amp; 4, are introduced that parallel formats 1 &amp; 2.</w:t>
      </w:r>
    </w:p>
    <w:p w14:paraId="5676EDCE" w14:textId="77777777" w:rsidR="008C6AAD" w:rsidRDefault="008C6AAD" w:rsidP="008C6AAD">
      <w:pPr>
        <w:pStyle w:val="BodyText"/>
        <w:spacing w:after="283"/>
      </w:pPr>
      <w:r>
        <w:t>Format 4 is only introduced to alleviate offset-overflow issues and is not otherwise needed for gid24 support.</w:t>
      </w:r>
    </w:p>
    <w:p w14:paraId="2B8DD19A" w14:textId="77777777" w:rsidR="008C6AAD" w:rsidRDefault="008C6AAD" w:rsidP="008C6AAD">
      <w:pPr>
        <w:pStyle w:val="PreformattedText"/>
      </w:pPr>
      <w:r>
        <w:rPr>
          <w:rStyle w:val="SourceText"/>
        </w:rPr>
        <w:t>struct PosFormat3 {</w:t>
      </w:r>
    </w:p>
    <w:p w14:paraId="7AAECBA5" w14:textId="77777777" w:rsidR="008C6AAD" w:rsidRDefault="008C6AAD" w:rsidP="008C6AAD">
      <w:pPr>
        <w:pStyle w:val="PreformattedText"/>
      </w:pPr>
      <w:r>
        <w:rPr>
          <w:rStyle w:val="SourceText"/>
        </w:rPr>
        <w:t xml:space="preserve">  uint16 format; == 3</w:t>
      </w:r>
    </w:p>
    <w:p w14:paraId="1EC77CD1" w14:textId="77777777" w:rsidR="008C6AAD" w:rsidRDefault="008C6AAD" w:rsidP="008C6AAD">
      <w:pPr>
        <w:pStyle w:val="PreformattedText"/>
      </w:pPr>
      <w:r>
        <w:rPr>
          <w:rStyle w:val="SourceText"/>
        </w:rPr>
        <w:t xml:space="preserve">  Offset24To&lt;Coverage&gt; coverage;</w:t>
      </w:r>
    </w:p>
    <w:p w14:paraId="660C2BC6" w14:textId="77777777" w:rsidR="008C6AAD" w:rsidRDefault="008C6AAD" w:rsidP="008C6AAD">
      <w:pPr>
        <w:pStyle w:val="PreformattedText"/>
      </w:pPr>
      <w:r>
        <w:rPr>
          <w:rStyle w:val="SourceText"/>
        </w:rPr>
        <w:t xml:space="preserve">  uint16 valueFormat1;</w:t>
      </w:r>
    </w:p>
    <w:p w14:paraId="7BF84090" w14:textId="77777777" w:rsidR="008C6AAD" w:rsidRDefault="008C6AAD" w:rsidP="008C6AAD">
      <w:pPr>
        <w:pStyle w:val="PreformattedText"/>
      </w:pPr>
      <w:r>
        <w:rPr>
          <w:rStyle w:val="SourceText"/>
        </w:rPr>
        <w:t xml:space="preserve">  uint16 valueFormat2;</w:t>
      </w:r>
    </w:p>
    <w:p w14:paraId="7DD1DB41" w14:textId="77777777" w:rsidR="008C6AAD" w:rsidRDefault="008C6AAD" w:rsidP="008C6AAD">
      <w:pPr>
        <w:pStyle w:val="PreformattedText"/>
      </w:pPr>
      <w:r>
        <w:rPr>
          <w:rStyle w:val="SourceText"/>
        </w:rPr>
        <w:t xml:space="preserve">  Array16Of&lt;Offset24To&lt;PairSet24&gt;&gt; pairSets;</w:t>
      </w:r>
    </w:p>
    <w:p w14:paraId="76D5520F" w14:textId="77777777" w:rsidR="008C6AAD" w:rsidRDefault="008C6AAD" w:rsidP="008C6AAD">
      <w:pPr>
        <w:pStyle w:val="PreformattedText"/>
      </w:pPr>
      <w:r>
        <w:rPr>
          <w:rStyle w:val="SourceText"/>
        </w:rPr>
        <w:t>};</w:t>
      </w:r>
    </w:p>
    <w:p w14:paraId="70B9F69E" w14:textId="77777777" w:rsidR="008C6AAD" w:rsidRDefault="008C6AAD" w:rsidP="008C6AAD">
      <w:pPr>
        <w:pStyle w:val="PreformattedText"/>
      </w:pPr>
    </w:p>
    <w:p w14:paraId="2936FE44" w14:textId="77777777" w:rsidR="008C6AAD" w:rsidRDefault="008C6AAD" w:rsidP="008C6AAD">
      <w:pPr>
        <w:pStyle w:val="PreformattedText"/>
      </w:pPr>
      <w:r>
        <w:rPr>
          <w:rStyle w:val="SourceText"/>
        </w:rPr>
        <w:t>struct PairSet24 {</w:t>
      </w:r>
    </w:p>
    <w:p w14:paraId="3DC53BB6" w14:textId="77777777" w:rsidR="008C6AAD" w:rsidRDefault="008C6AAD" w:rsidP="008C6AAD">
      <w:pPr>
        <w:pStyle w:val="PreformattedText"/>
      </w:pPr>
      <w:r>
        <w:rPr>
          <w:rStyle w:val="SourceText"/>
        </w:rPr>
        <w:t xml:space="preserve">  uint24 pairValueCount;</w:t>
      </w:r>
    </w:p>
    <w:p w14:paraId="52909A1F" w14:textId="77777777" w:rsidR="008C6AAD" w:rsidRDefault="008C6AAD" w:rsidP="008C6AAD">
      <w:pPr>
        <w:pStyle w:val="PreformattedText"/>
      </w:pPr>
      <w:r>
        <w:rPr>
          <w:rStyle w:val="SourceText"/>
        </w:rPr>
        <w:t xml:space="preserve">  PairValueRecord24 pairValueRecords[pairValueCount];</w:t>
      </w:r>
    </w:p>
    <w:p w14:paraId="10756B69" w14:textId="77777777" w:rsidR="008C6AAD" w:rsidRDefault="008C6AAD" w:rsidP="008C6AAD">
      <w:pPr>
        <w:pStyle w:val="PreformattedText"/>
      </w:pPr>
      <w:r>
        <w:rPr>
          <w:rStyle w:val="SourceText"/>
        </w:rPr>
        <w:t>};</w:t>
      </w:r>
    </w:p>
    <w:p w14:paraId="03A64DF3" w14:textId="77777777" w:rsidR="008C6AAD" w:rsidRDefault="008C6AAD" w:rsidP="008C6AAD">
      <w:pPr>
        <w:pStyle w:val="PreformattedText"/>
      </w:pPr>
    </w:p>
    <w:p w14:paraId="1E091C9A" w14:textId="77777777" w:rsidR="008C6AAD" w:rsidRDefault="008C6AAD" w:rsidP="008C6AAD">
      <w:pPr>
        <w:pStyle w:val="PreformattedText"/>
      </w:pPr>
      <w:r>
        <w:rPr>
          <w:rStyle w:val="SourceText"/>
        </w:rPr>
        <w:t>struct PairValueRecord24 {</w:t>
      </w:r>
    </w:p>
    <w:p w14:paraId="5E9AF1B2" w14:textId="77777777" w:rsidR="008C6AAD" w:rsidRDefault="008C6AAD" w:rsidP="008C6AAD">
      <w:pPr>
        <w:pStyle w:val="PreformattedText"/>
      </w:pPr>
      <w:r>
        <w:rPr>
          <w:rStyle w:val="SourceText"/>
        </w:rPr>
        <w:t xml:space="preserve">  GlyphID24 secondGlyph;</w:t>
      </w:r>
    </w:p>
    <w:p w14:paraId="79372AE1" w14:textId="77777777" w:rsidR="008C6AAD" w:rsidRDefault="008C6AAD" w:rsidP="008C6AAD">
      <w:pPr>
        <w:pStyle w:val="PreformattedText"/>
      </w:pPr>
      <w:r>
        <w:rPr>
          <w:rStyle w:val="SourceText"/>
        </w:rPr>
        <w:t xml:space="preserve">  ValueRecord valueRecord1;</w:t>
      </w:r>
    </w:p>
    <w:p w14:paraId="5474E52F" w14:textId="77777777" w:rsidR="008C6AAD" w:rsidRDefault="008C6AAD" w:rsidP="008C6AAD">
      <w:pPr>
        <w:pStyle w:val="PreformattedText"/>
      </w:pPr>
      <w:r>
        <w:rPr>
          <w:rStyle w:val="SourceText"/>
        </w:rPr>
        <w:t xml:space="preserve">  ValueRecord valueRecord2;</w:t>
      </w:r>
    </w:p>
    <w:p w14:paraId="23892833" w14:textId="77777777" w:rsidR="008C6AAD" w:rsidRDefault="008C6AAD" w:rsidP="008C6AAD">
      <w:pPr>
        <w:pStyle w:val="PreformattedText"/>
        <w:spacing w:after="283"/>
      </w:pPr>
      <w:r>
        <w:rPr>
          <w:rStyle w:val="SourceText"/>
        </w:rPr>
        <w:t>};</w:t>
      </w:r>
    </w:p>
    <w:p w14:paraId="5FD7E41F" w14:textId="77777777" w:rsidR="008C6AAD" w:rsidRDefault="008C6AAD" w:rsidP="008C6AAD">
      <w:pPr>
        <w:pStyle w:val="PreformattedText"/>
      </w:pPr>
      <w:r>
        <w:rPr>
          <w:rStyle w:val="SourceText"/>
        </w:rPr>
        <w:t>struct PosFormat4 {</w:t>
      </w:r>
    </w:p>
    <w:p w14:paraId="785770EB" w14:textId="77777777" w:rsidR="008C6AAD" w:rsidRDefault="008C6AAD" w:rsidP="008C6AAD">
      <w:pPr>
        <w:pStyle w:val="PreformattedText"/>
      </w:pPr>
      <w:r>
        <w:rPr>
          <w:rStyle w:val="SourceText"/>
        </w:rPr>
        <w:t xml:space="preserve">  uint16 format; == 4</w:t>
      </w:r>
    </w:p>
    <w:p w14:paraId="4D93EAA5" w14:textId="77777777" w:rsidR="008C6AAD" w:rsidRDefault="008C6AAD" w:rsidP="008C6AAD">
      <w:pPr>
        <w:pStyle w:val="PreformattedText"/>
      </w:pPr>
      <w:r>
        <w:rPr>
          <w:rStyle w:val="SourceText"/>
        </w:rPr>
        <w:t xml:space="preserve">  Offset24To&lt;Coverage&gt; coverage;</w:t>
      </w:r>
    </w:p>
    <w:p w14:paraId="3E9D9EC6" w14:textId="77777777" w:rsidR="008C6AAD" w:rsidRDefault="008C6AAD" w:rsidP="008C6AAD">
      <w:pPr>
        <w:pStyle w:val="PreformattedText"/>
      </w:pPr>
      <w:r>
        <w:rPr>
          <w:rStyle w:val="SourceText"/>
        </w:rPr>
        <w:t xml:space="preserve">  uint16 valueFormat1;</w:t>
      </w:r>
    </w:p>
    <w:p w14:paraId="3FE0DBCF" w14:textId="77777777" w:rsidR="008C6AAD" w:rsidRDefault="008C6AAD" w:rsidP="008C6AAD">
      <w:pPr>
        <w:pStyle w:val="PreformattedText"/>
      </w:pPr>
      <w:r>
        <w:rPr>
          <w:rStyle w:val="SourceText"/>
        </w:rPr>
        <w:t xml:space="preserve">  uint16 valueFormat2;</w:t>
      </w:r>
    </w:p>
    <w:p w14:paraId="305D71C9" w14:textId="77777777" w:rsidR="008C6AAD" w:rsidRDefault="008C6AAD" w:rsidP="008C6AAD">
      <w:pPr>
        <w:pStyle w:val="PreformattedText"/>
      </w:pPr>
      <w:r>
        <w:rPr>
          <w:rStyle w:val="SourceText"/>
        </w:rPr>
        <w:t xml:space="preserve">  Offset24To&lt;ClassDef&gt; classDef1;  </w:t>
      </w:r>
    </w:p>
    <w:p w14:paraId="0BE300D8" w14:textId="77777777" w:rsidR="008C6AAD" w:rsidRDefault="008C6AAD" w:rsidP="008C6AAD">
      <w:pPr>
        <w:pStyle w:val="PreformattedText"/>
      </w:pPr>
      <w:r>
        <w:rPr>
          <w:rStyle w:val="SourceText"/>
        </w:rPr>
        <w:t xml:space="preserve">  Offset24To&lt;ClassDef&gt; classDef2;</w:t>
      </w:r>
    </w:p>
    <w:p w14:paraId="1EA40343" w14:textId="77777777" w:rsidR="008C6AAD" w:rsidRDefault="008C6AAD" w:rsidP="008C6AAD">
      <w:pPr>
        <w:pStyle w:val="PreformattedText"/>
      </w:pPr>
      <w:r>
        <w:rPr>
          <w:rStyle w:val="SourceText"/>
        </w:rPr>
        <w:t xml:space="preserve">  uint16 class1Count;</w:t>
      </w:r>
    </w:p>
    <w:p w14:paraId="151DDBF0" w14:textId="77777777" w:rsidR="008C6AAD" w:rsidRDefault="008C6AAD" w:rsidP="008C6AAD">
      <w:pPr>
        <w:pStyle w:val="PreformattedText"/>
      </w:pPr>
      <w:r>
        <w:rPr>
          <w:rStyle w:val="SourceText"/>
        </w:rPr>
        <w:t xml:space="preserve">  uint16 class2Count;</w:t>
      </w:r>
    </w:p>
    <w:p w14:paraId="358B3B50" w14:textId="77777777" w:rsidR="008C6AAD" w:rsidRDefault="008C6AAD" w:rsidP="008C6AAD">
      <w:pPr>
        <w:pStyle w:val="PreformattedText"/>
      </w:pPr>
      <w:r>
        <w:rPr>
          <w:rStyle w:val="SourceText"/>
        </w:rPr>
        <w:t xml:space="preserve">  Class1Record class1Records[class1Count];</w:t>
      </w:r>
    </w:p>
    <w:p w14:paraId="396F3D96" w14:textId="77777777" w:rsidR="008C6AAD" w:rsidRDefault="008C6AAD" w:rsidP="008C6AAD">
      <w:pPr>
        <w:pStyle w:val="PreformattedText"/>
        <w:spacing w:after="283"/>
      </w:pPr>
      <w:r>
        <w:rPr>
          <w:rStyle w:val="SourceText"/>
        </w:rPr>
        <w:t>};</w:t>
      </w:r>
    </w:p>
    <w:p w14:paraId="7B9A6EF1" w14:textId="77777777" w:rsidR="008C6AAD" w:rsidRDefault="008C6AAD" w:rsidP="008C6AAD">
      <w:pPr>
        <w:pStyle w:val="Heading4"/>
        <w:keepLines w:val="0"/>
        <w:numPr>
          <w:ilvl w:val="3"/>
          <w:numId w:val="3"/>
        </w:numPr>
        <w:suppressAutoHyphens/>
        <w:autoSpaceDE/>
        <w:autoSpaceDN/>
        <w:spacing w:before="120" w:after="120"/>
      </w:pPr>
      <w:bookmarkStart w:id="60" w:name="user-content-gpos-markbasepos--markligpo"/>
      <w:bookmarkStart w:id="61" w:name="_Toc133510592"/>
      <w:bookmarkEnd w:id="60"/>
      <w:r>
        <w:rPr>
          <w:rStyle w:val="SourceText"/>
        </w:rPr>
        <w:t>GPOS</w:t>
      </w:r>
      <w:r>
        <w:t xml:space="preserve"> </w:t>
      </w:r>
      <w:r>
        <w:rPr>
          <w:rStyle w:val="SourceText"/>
        </w:rPr>
        <w:t>MarkBasePos</w:t>
      </w:r>
      <w:r>
        <w:t xml:space="preserve"> / </w:t>
      </w:r>
      <w:r>
        <w:rPr>
          <w:rStyle w:val="SourceText"/>
        </w:rPr>
        <w:t>MarkLigPos</w:t>
      </w:r>
      <w:r>
        <w:t xml:space="preserve"> / </w:t>
      </w:r>
      <w:r>
        <w:rPr>
          <w:rStyle w:val="SourceText"/>
        </w:rPr>
        <w:t>MarkMarkPos</w:t>
      </w:r>
      <w:r>
        <w:t xml:space="preserve"> format 2</w:t>
      </w:r>
      <w:bookmarkEnd w:id="61"/>
    </w:p>
    <w:p w14:paraId="6E9F1061" w14:textId="77777777" w:rsidR="008C6AAD" w:rsidRDefault="008C6AAD" w:rsidP="008C6AAD">
      <w:pPr>
        <w:pStyle w:val="BodyText"/>
        <w:spacing w:after="283"/>
      </w:pPr>
      <w:r>
        <w:t>Format 2 is introduce just to alleviate offset-overflow issues at the top-level structure. All downstream structures are reused:</w:t>
      </w:r>
    </w:p>
    <w:p w14:paraId="67444AC1" w14:textId="77777777" w:rsidR="008C6AAD" w:rsidRDefault="008C6AAD" w:rsidP="008C6AAD">
      <w:pPr>
        <w:pStyle w:val="PreformattedText"/>
      </w:pPr>
    </w:p>
    <w:p w14:paraId="41F4AF25" w14:textId="77777777" w:rsidR="008C6AAD" w:rsidRDefault="008C6AAD" w:rsidP="008C6AAD">
      <w:pPr>
        <w:pStyle w:val="PreformattedText"/>
      </w:pPr>
      <w:r>
        <w:rPr>
          <w:rStyle w:val="SourceText"/>
        </w:rPr>
        <w:t>The Coverage table parts are covered in #30.</w:t>
      </w:r>
    </w:p>
    <w:p w14:paraId="62F000E5" w14:textId="77777777" w:rsidR="008C6AAD" w:rsidRDefault="008C6AAD" w:rsidP="008C6AAD">
      <w:pPr>
        <w:pStyle w:val="PreformattedText"/>
      </w:pPr>
    </w:p>
    <w:p w14:paraId="2C5F44F5" w14:textId="77777777" w:rsidR="008C6AAD" w:rsidRDefault="008C6AAD" w:rsidP="008C6AAD">
      <w:pPr>
        <w:pStyle w:val="PreformattedText"/>
      </w:pPr>
      <w:r>
        <w:rPr>
          <w:rStyle w:val="SourceText"/>
        </w:rPr>
        <w:t>Add one new format of each, just to upgrade offsets of the top-level subtable to 24bit. All downstream structs are reused and not expanded.</w:t>
      </w:r>
    </w:p>
    <w:p w14:paraId="5DE536D4" w14:textId="77777777" w:rsidR="008C6AAD" w:rsidRDefault="008C6AAD" w:rsidP="008C6AAD">
      <w:pPr>
        <w:pStyle w:val="PreformattedText"/>
      </w:pPr>
    </w:p>
    <w:p w14:paraId="3D755C53" w14:textId="77777777" w:rsidR="008C6AAD" w:rsidRDefault="008C6AAD" w:rsidP="008C6AAD">
      <w:pPr>
        <w:pStyle w:val="PreformattedText"/>
      </w:pPr>
      <w:r>
        <w:rPr>
          <w:rStyle w:val="SourceText"/>
        </w:rPr>
        <w:t>struct MarkBasePosFormat2 {</w:t>
      </w:r>
    </w:p>
    <w:p w14:paraId="5A63B8EA" w14:textId="77777777" w:rsidR="008C6AAD" w:rsidRDefault="008C6AAD" w:rsidP="008C6AAD">
      <w:pPr>
        <w:pStyle w:val="PreformattedText"/>
      </w:pPr>
      <w:r>
        <w:rPr>
          <w:rStyle w:val="SourceText"/>
        </w:rPr>
        <w:t xml:space="preserve">  uint16 format; // == 2</w:t>
      </w:r>
    </w:p>
    <w:p w14:paraId="3EB9BDE7" w14:textId="77777777" w:rsidR="008C6AAD" w:rsidRDefault="008C6AAD" w:rsidP="008C6AAD">
      <w:pPr>
        <w:pStyle w:val="PreformattedText"/>
      </w:pPr>
      <w:r>
        <w:rPr>
          <w:rStyle w:val="SourceText"/>
        </w:rPr>
        <w:t xml:space="preserve">  Offset24To&lt;Coverage&gt; markCoverage;</w:t>
      </w:r>
    </w:p>
    <w:p w14:paraId="76B71909" w14:textId="77777777" w:rsidR="008C6AAD" w:rsidRDefault="008C6AAD" w:rsidP="008C6AAD">
      <w:pPr>
        <w:pStyle w:val="PreformattedText"/>
      </w:pPr>
      <w:r>
        <w:rPr>
          <w:rStyle w:val="SourceText"/>
        </w:rPr>
        <w:t xml:space="preserve">  Offset24To&lt;Coverage&gt; baseCoverage;</w:t>
      </w:r>
    </w:p>
    <w:p w14:paraId="69487177" w14:textId="77777777" w:rsidR="008C6AAD" w:rsidRDefault="008C6AAD" w:rsidP="008C6AAD">
      <w:pPr>
        <w:pStyle w:val="PreformattedText"/>
      </w:pPr>
      <w:r>
        <w:rPr>
          <w:rStyle w:val="SourceText"/>
        </w:rPr>
        <w:lastRenderedPageBreak/>
        <w:t xml:space="preserve">  uint16 markClassCount;</w:t>
      </w:r>
    </w:p>
    <w:p w14:paraId="1B35E489" w14:textId="77777777" w:rsidR="008C6AAD" w:rsidRDefault="008C6AAD" w:rsidP="008C6AAD">
      <w:pPr>
        <w:pStyle w:val="PreformattedText"/>
      </w:pPr>
      <w:r>
        <w:rPr>
          <w:rStyle w:val="SourceText"/>
        </w:rPr>
        <w:t xml:space="preserve">  Offset24To&lt;MarkArray&gt; markArray;</w:t>
      </w:r>
    </w:p>
    <w:p w14:paraId="7D8D0A5F" w14:textId="77777777" w:rsidR="008C6AAD" w:rsidRDefault="008C6AAD" w:rsidP="008C6AAD">
      <w:pPr>
        <w:pStyle w:val="PreformattedText"/>
      </w:pPr>
      <w:r>
        <w:rPr>
          <w:rStyle w:val="SourceText"/>
        </w:rPr>
        <w:t xml:space="preserve">  Offset24To&lt;BaseArray&gt; baseArray;</w:t>
      </w:r>
    </w:p>
    <w:p w14:paraId="26D3DDF7" w14:textId="77777777" w:rsidR="008C6AAD" w:rsidRDefault="008C6AAD" w:rsidP="008C6AAD">
      <w:pPr>
        <w:pStyle w:val="PreformattedText"/>
      </w:pPr>
      <w:r>
        <w:rPr>
          <w:rStyle w:val="SourceText"/>
        </w:rPr>
        <w:t>};</w:t>
      </w:r>
    </w:p>
    <w:p w14:paraId="28F72586" w14:textId="77777777" w:rsidR="008C6AAD" w:rsidRDefault="008C6AAD" w:rsidP="008C6AAD">
      <w:pPr>
        <w:pStyle w:val="PreformattedText"/>
      </w:pPr>
    </w:p>
    <w:p w14:paraId="2C674286" w14:textId="77777777" w:rsidR="008C6AAD" w:rsidRDefault="008C6AAD" w:rsidP="008C6AAD">
      <w:pPr>
        <w:pStyle w:val="PreformattedText"/>
      </w:pPr>
      <w:r>
        <w:rPr>
          <w:rStyle w:val="SourceText"/>
        </w:rPr>
        <w:t>struct MarkLigaturePosFormat2 {</w:t>
      </w:r>
    </w:p>
    <w:p w14:paraId="106FD50A" w14:textId="77777777" w:rsidR="008C6AAD" w:rsidRDefault="008C6AAD" w:rsidP="008C6AAD">
      <w:pPr>
        <w:pStyle w:val="PreformattedText"/>
      </w:pPr>
      <w:r>
        <w:rPr>
          <w:rStyle w:val="SourceText"/>
        </w:rPr>
        <w:t xml:space="preserve">  uint16 format; // == 2</w:t>
      </w:r>
    </w:p>
    <w:p w14:paraId="2D4CA99D" w14:textId="77777777" w:rsidR="008C6AAD" w:rsidRDefault="008C6AAD" w:rsidP="008C6AAD">
      <w:pPr>
        <w:pStyle w:val="PreformattedText"/>
      </w:pPr>
      <w:r>
        <w:rPr>
          <w:rStyle w:val="SourceText"/>
        </w:rPr>
        <w:t xml:space="preserve">  Offset24To&lt;Coverage&gt; markCoverage;</w:t>
      </w:r>
    </w:p>
    <w:p w14:paraId="7113C2B9" w14:textId="77777777" w:rsidR="008C6AAD" w:rsidRDefault="008C6AAD" w:rsidP="008C6AAD">
      <w:pPr>
        <w:pStyle w:val="PreformattedText"/>
      </w:pPr>
      <w:r>
        <w:rPr>
          <w:rStyle w:val="SourceText"/>
        </w:rPr>
        <w:t xml:space="preserve">  Offset24To&lt;Coverage&gt; ligatureCoverage;</w:t>
      </w:r>
    </w:p>
    <w:p w14:paraId="1E22397B" w14:textId="77777777" w:rsidR="008C6AAD" w:rsidRDefault="008C6AAD" w:rsidP="008C6AAD">
      <w:pPr>
        <w:pStyle w:val="PreformattedText"/>
      </w:pPr>
      <w:r>
        <w:rPr>
          <w:rStyle w:val="SourceText"/>
        </w:rPr>
        <w:t xml:space="preserve">  uint16 markClassCount;</w:t>
      </w:r>
    </w:p>
    <w:p w14:paraId="2203EA58" w14:textId="77777777" w:rsidR="008C6AAD" w:rsidRDefault="008C6AAD" w:rsidP="008C6AAD">
      <w:pPr>
        <w:pStyle w:val="PreformattedText"/>
      </w:pPr>
      <w:r>
        <w:rPr>
          <w:rStyle w:val="SourceText"/>
        </w:rPr>
        <w:t xml:space="preserve">  Offset24To&lt;MarkArray&gt; markArray;</w:t>
      </w:r>
    </w:p>
    <w:p w14:paraId="0B41F076" w14:textId="77777777" w:rsidR="008C6AAD" w:rsidRDefault="008C6AAD" w:rsidP="008C6AAD">
      <w:pPr>
        <w:pStyle w:val="PreformattedText"/>
      </w:pPr>
      <w:r>
        <w:rPr>
          <w:rStyle w:val="SourceText"/>
        </w:rPr>
        <w:t xml:space="preserve">  Offset24To&lt;LigatureArray&gt; ligatureArray;</w:t>
      </w:r>
    </w:p>
    <w:p w14:paraId="7BB2A512" w14:textId="77777777" w:rsidR="008C6AAD" w:rsidRDefault="008C6AAD" w:rsidP="008C6AAD">
      <w:pPr>
        <w:pStyle w:val="PreformattedText"/>
      </w:pPr>
      <w:r>
        <w:rPr>
          <w:rStyle w:val="SourceText"/>
        </w:rPr>
        <w:t>};</w:t>
      </w:r>
    </w:p>
    <w:p w14:paraId="0F73AB50" w14:textId="77777777" w:rsidR="008C6AAD" w:rsidRDefault="008C6AAD" w:rsidP="008C6AAD">
      <w:pPr>
        <w:pStyle w:val="PreformattedText"/>
      </w:pPr>
    </w:p>
    <w:p w14:paraId="637FD4A2" w14:textId="77777777" w:rsidR="008C6AAD" w:rsidRDefault="008C6AAD" w:rsidP="008C6AAD">
      <w:pPr>
        <w:pStyle w:val="PreformattedText"/>
      </w:pPr>
      <w:r>
        <w:rPr>
          <w:rStyle w:val="SourceText"/>
        </w:rPr>
        <w:t>struct MarkMarkPosFormat2 {</w:t>
      </w:r>
    </w:p>
    <w:p w14:paraId="3A0D2A03" w14:textId="77777777" w:rsidR="008C6AAD" w:rsidRDefault="008C6AAD" w:rsidP="008C6AAD">
      <w:pPr>
        <w:pStyle w:val="PreformattedText"/>
      </w:pPr>
      <w:r>
        <w:rPr>
          <w:rStyle w:val="SourceText"/>
        </w:rPr>
        <w:t xml:space="preserve">  uint16 format; // == 2</w:t>
      </w:r>
    </w:p>
    <w:p w14:paraId="261182CB" w14:textId="77777777" w:rsidR="008C6AAD" w:rsidRDefault="008C6AAD" w:rsidP="008C6AAD">
      <w:pPr>
        <w:pStyle w:val="PreformattedText"/>
      </w:pPr>
      <w:r>
        <w:rPr>
          <w:rStyle w:val="SourceText"/>
        </w:rPr>
        <w:t xml:space="preserve">  Offset24To&lt;Coverage&gt; mark1Coverage;</w:t>
      </w:r>
    </w:p>
    <w:p w14:paraId="08D36716" w14:textId="77777777" w:rsidR="008C6AAD" w:rsidRDefault="008C6AAD" w:rsidP="008C6AAD">
      <w:pPr>
        <w:pStyle w:val="PreformattedText"/>
      </w:pPr>
      <w:r>
        <w:rPr>
          <w:rStyle w:val="SourceText"/>
        </w:rPr>
        <w:t xml:space="preserve">  Offset24To&lt;Coverage&gt; mark2Coverage;</w:t>
      </w:r>
    </w:p>
    <w:p w14:paraId="31267974" w14:textId="77777777" w:rsidR="008C6AAD" w:rsidRDefault="008C6AAD" w:rsidP="008C6AAD">
      <w:pPr>
        <w:pStyle w:val="PreformattedText"/>
      </w:pPr>
      <w:r>
        <w:rPr>
          <w:rStyle w:val="SourceText"/>
        </w:rPr>
        <w:t xml:space="preserve">  uint16 markClassCount;</w:t>
      </w:r>
    </w:p>
    <w:p w14:paraId="2C0E3567" w14:textId="77777777" w:rsidR="008C6AAD" w:rsidRDefault="008C6AAD" w:rsidP="008C6AAD">
      <w:pPr>
        <w:pStyle w:val="PreformattedText"/>
      </w:pPr>
      <w:r>
        <w:rPr>
          <w:rStyle w:val="SourceText"/>
        </w:rPr>
        <w:t xml:space="preserve">  Offset24To&lt;MarkArray&gt; mark1Array;</w:t>
      </w:r>
    </w:p>
    <w:p w14:paraId="3823773A" w14:textId="77777777" w:rsidR="008C6AAD" w:rsidRDefault="008C6AAD" w:rsidP="008C6AAD">
      <w:pPr>
        <w:pStyle w:val="PreformattedText"/>
      </w:pPr>
      <w:r>
        <w:rPr>
          <w:rStyle w:val="SourceText"/>
        </w:rPr>
        <w:t xml:space="preserve">  Offset24To&lt;Mark2Array&gt; mark2Array;</w:t>
      </w:r>
    </w:p>
    <w:p w14:paraId="43A1B87F" w14:textId="77777777" w:rsidR="008C6AAD" w:rsidRDefault="008C6AAD" w:rsidP="008C6AAD">
      <w:pPr>
        <w:pStyle w:val="PreformattedText"/>
        <w:spacing w:after="283"/>
      </w:pPr>
      <w:r>
        <w:rPr>
          <w:rStyle w:val="SourceText"/>
        </w:rPr>
        <w:t>};</w:t>
      </w:r>
    </w:p>
    <w:p w14:paraId="2E2FC478" w14:textId="77777777" w:rsidR="008C6AAD" w:rsidRDefault="008C6AAD" w:rsidP="008C6AAD">
      <w:pPr>
        <w:pStyle w:val="Heading4"/>
        <w:keepLines w:val="0"/>
        <w:numPr>
          <w:ilvl w:val="3"/>
          <w:numId w:val="3"/>
        </w:numPr>
        <w:suppressAutoHyphens/>
        <w:autoSpaceDE/>
        <w:autoSpaceDN/>
        <w:spacing w:before="120" w:after="120"/>
      </w:pPr>
      <w:bookmarkStart w:id="62" w:name="user-content-gsub--gpos-chaincontext-for"/>
      <w:bookmarkStart w:id="63" w:name="_Toc133510593"/>
      <w:bookmarkEnd w:id="62"/>
      <w:r>
        <w:rPr>
          <w:rStyle w:val="SourceText"/>
        </w:rPr>
        <w:t>GSUB</w:t>
      </w:r>
      <w:r>
        <w:t xml:space="preserve"> / </w:t>
      </w:r>
      <w:r>
        <w:rPr>
          <w:rStyle w:val="SourceText"/>
        </w:rPr>
        <w:t>GPOS</w:t>
      </w:r>
      <w:r>
        <w:t xml:space="preserve"> </w:t>
      </w:r>
      <w:r>
        <w:rPr>
          <w:rStyle w:val="SourceText"/>
        </w:rPr>
        <w:t>(Chain)Context</w:t>
      </w:r>
      <w:r>
        <w:t xml:space="preserve"> format 4 &amp; 5</w:t>
      </w:r>
      <w:bookmarkEnd w:id="63"/>
    </w:p>
    <w:p w14:paraId="7990EB62" w14:textId="77777777" w:rsidR="008C6AAD" w:rsidRDefault="008C6AAD" w:rsidP="008C6AAD">
      <w:pPr>
        <w:pStyle w:val="BodyText"/>
        <w:spacing w:after="283"/>
      </w:pPr>
      <w:r>
        <w:t xml:space="preserve">Add </w:t>
      </w:r>
      <w:r>
        <w:rPr>
          <w:rStyle w:val="SourceText"/>
        </w:rPr>
        <w:t>Context</w:t>
      </w:r>
      <w:r>
        <w:t xml:space="preserve"> and </w:t>
      </w:r>
      <w:r>
        <w:rPr>
          <w:rStyle w:val="SourceText"/>
        </w:rPr>
        <w:t>ChainContext</w:t>
      </w:r>
      <w:r>
        <w:t xml:space="preserve"> format 4 that parallels format 1 for gid24:</w:t>
      </w:r>
    </w:p>
    <w:p w14:paraId="47A30CDB" w14:textId="77777777" w:rsidR="008C6AAD" w:rsidRDefault="008C6AAD" w:rsidP="008C6AAD">
      <w:pPr>
        <w:pStyle w:val="PreformattedText"/>
      </w:pPr>
      <w:r>
        <w:rPr>
          <w:rStyle w:val="SourceText"/>
        </w:rPr>
        <w:t>struct ContextFormat4 {</w:t>
      </w:r>
    </w:p>
    <w:p w14:paraId="553109F2" w14:textId="77777777" w:rsidR="008C6AAD" w:rsidRDefault="008C6AAD" w:rsidP="008C6AAD">
      <w:pPr>
        <w:pStyle w:val="PreformattedText"/>
      </w:pPr>
      <w:r>
        <w:rPr>
          <w:rStyle w:val="SourceText"/>
        </w:rPr>
        <w:t xml:space="preserve">  uint16 format; == 4</w:t>
      </w:r>
    </w:p>
    <w:p w14:paraId="55576154" w14:textId="77777777" w:rsidR="008C6AAD" w:rsidRDefault="008C6AAD" w:rsidP="008C6AAD">
      <w:pPr>
        <w:pStyle w:val="PreformattedText"/>
      </w:pPr>
      <w:r>
        <w:rPr>
          <w:rStyle w:val="SourceText"/>
        </w:rPr>
        <w:t xml:space="preserve">  Offset24To&lt;Coverage&gt; coverage;</w:t>
      </w:r>
    </w:p>
    <w:p w14:paraId="143DBA3F" w14:textId="77777777" w:rsidR="008C6AAD" w:rsidRDefault="008C6AAD" w:rsidP="008C6AAD">
      <w:pPr>
        <w:pStyle w:val="PreformattedText"/>
      </w:pPr>
      <w:r>
        <w:rPr>
          <w:rStyle w:val="SourceText"/>
        </w:rPr>
        <w:t xml:space="preserve">  Array16Of&lt;Offset24To&lt;GlyphRuleSet24&gt;&gt; ruleSets;</w:t>
      </w:r>
    </w:p>
    <w:p w14:paraId="1F1EB77D" w14:textId="77777777" w:rsidR="008C6AAD" w:rsidRDefault="008C6AAD" w:rsidP="008C6AAD">
      <w:pPr>
        <w:pStyle w:val="PreformattedText"/>
      </w:pPr>
      <w:r>
        <w:rPr>
          <w:rStyle w:val="SourceText"/>
        </w:rPr>
        <w:t>};</w:t>
      </w:r>
    </w:p>
    <w:p w14:paraId="7871FD84" w14:textId="77777777" w:rsidR="008C6AAD" w:rsidRDefault="008C6AAD" w:rsidP="008C6AAD">
      <w:pPr>
        <w:pStyle w:val="PreformattedText"/>
      </w:pPr>
    </w:p>
    <w:p w14:paraId="48179941" w14:textId="77777777" w:rsidR="008C6AAD" w:rsidRDefault="008C6AAD" w:rsidP="008C6AAD">
      <w:pPr>
        <w:pStyle w:val="PreformattedText"/>
      </w:pPr>
      <w:r>
        <w:rPr>
          <w:rStyle w:val="SourceText"/>
        </w:rPr>
        <w:t>struct GlyphRuleSet24 {</w:t>
      </w:r>
    </w:p>
    <w:p w14:paraId="4C5F2675" w14:textId="77777777" w:rsidR="008C6AAD" w:rsidRDefault="008C6AAD" w:rsidP="008C6AAD">
      <w:pPr>
        <w:pStyle w:val="PreformattedText"/>
      </w:pPr>
      <w:r>
        <w:rPr>
          <w:rStyle w:val="SourceText"/>
        </w:rPr>
        <w:t xml:space="preserve">  Array16Of&lt;Offset16To&lt;GlyphRule24&gt;&gt; rules;</w:t>
      </w:r>
    </w:p>
    <w:p w14:paraId="79533A28" w14:textId="77777777" w:rsidR="008C6AAD" w:rsidRDefault="008C6AAD" w:rsidP="008C6AAD">
      <w:pPr>
        <w:pStyle w:val="PreformattedText"/>
      </w:pPr>
      <w:r>
        <w:rPr>
          <w:rStyle w:val="SourceText"/>
        </w:rPr>
        <w:t>};</w:t>
      </w:r>
    </w:p>
    <w:p w14:paraId="08EB00B4" w14:textId="77777777" w:rsidR="008C6AAD" w:rsidRDefault="008C6AAD" w:rsidP="008C6AAD">
      <w:pPr>
        <w:pStyle w:val="PreformattedText"/>
      </w:pPr>
    </w:p>
    <w:p w14:paraId="3A86A9B8" w14:textId="77777777" w:rsidR="008C6AAD" w:rsidRDefault="008C6AAD" w:rsidP="008C6AAD">
      <w:pPr>
        <w:pStyle w:val="PreformattedText"/>
      </w:pPr>
      <w:r>
        <w:rPr>
          <w:rStyle w:val="SourceText"/>
        </w:rPr>
        <w:t>struct GlyphRule24 {</w:t>
      </w:r>
    </w:p>
    <w:p w14:paraId="5B29D7C0" w14:textId="77777777" w:rsidR="008C6AAD" w:rsidRDefault="008C6AAD" w:rsidP="008C6AAD">
      <w:pPr>
        <w:pStyle w:val="PreformattedText"/>
      </w:pPr>
      <w:r>
        <w:rPr>
          <w:rStyle w:val="SourceText"/>
        </w:rPr>
        <w:t xml:space="preserve">  uint16 glyphCount;</w:t>
      </w:r>
    </w:p>
    <w:p w14:paraId="6F46CDC5" w14:textId="77777777" w:rsidR="008C6AAD" w:rsidRDefault="008C6AAD" w:rsidP="008C6AAD">
      <w:pPr>
        <w:pStyle w:val="PreformattedText"/>
      </w:pPr>
      <w:r>
        <w:rPr>
          <w:rStyle w:val="SourceText"/>
        </w:rPr>
        <w:t xml:space="preserve">  GlyphID24 glyphs[inputGlyphCount - 1];</w:t>
      </w:r>
    </w:p>
    <w:p w14:paraId="0A50E36C" w14:textId="77777777" w:rsidR="008C6AAD" w:rsidRDefault="008C6AAD" w:rsidP="008C6AAD">
      <w:pPr>
        <w:pStyle w:val="PreformattedText"/>
      </w:pPr>
      <w:r>
        <w:rPr>
          <w:rStyle w:val="SourceText"/>
        </w:rPr>
        <w:t xml:space="preserve">  uint16 seqLookupCount;</w:t>
      </w:r>
    </w:p>
    <w:p w14:paraId="5C316C97" w14:textId="77777777" w:rsidR="008C6AAD" w:rsidRDefault="008C6AAD" w:rsidP="008C6AAD">
      <w:pPr>
        <w:pStyle w:val="PreformattedText"/>
      </w:pPr>
      <w:r>
        <w:rPr>
          <w:rStyle w:val="SourceText"/>
        </w:rPr>
        <w:t xml:space="preserve">  SequenceLookupRecord seqLookupRecords[seqLookupCount];</w:t>
      </w:r>
    </w:p>
    <w:p w14:paraId="6F1FCC32" w14:textId="77777777" w:rsidR="008C6AAD" w:rsidRDefault="008C6AAD" w:rsidP="008C6AAD">
      <w:pPr>
        <w:pStyle w:val="PreformattedText"/>
        <w:spacing w:after="283"/>
      </w:pPr>
      <w:r>
        <w:rPr>
          <w:rStyle w:val="SourceText"/>
        </w:rPr>
        <w:t>};</w:t>
      </w:r>
    </w:p>
    <w:p w14:paraId="31E99738" w14:textId="77777777" w:rsidR="008C6AAD" w:rsidRDefault="008C6AAD" w:rsidP="008C6AAD">
      <w:pPr>
        <w:pStyle w:val="PreformattedText"/>
      </w:pPr>
      <w:r>
        <w:rPr>
          <w:rStyle w:val="SourceText"/>
        </w:rPr>
        <w:t>struct ChainContextFormat4 {</w:t>
      </w:r>
    </w:p>
    <w:p w14:paraId="695B1F53" w14:textId="77777777" w:rsidR="008C6AAD" w:rsidRDefault="008C6AAD" w:rsidP="008C6AAD">
      <w:pPr>
        <w:pStyle w:val="PreformattedText"/>
      </w:pPr>
      <w:r>
        <w:rPr>
          <w:rStyle w:val="SourceText"/>
        </w:rPr>
        <w:t xml:space="preserve">  uint16 format; == 4</w:t>
      </w:r>
    </w:p>
    <w:p w14:paraId="67CDA724" w14:textId="77777777" w:rsidR="008C6AAD" w:rsidRDefault="008C6AAD" w:rsidP="008C6AAD">
      <w:pPr>
        <w:pStyle w:val="PreformattedText"/>
      </w:pPr>
      <w:r>
        <w:rPr>
          <w:rStyle w:val="SourceText"/>
        </w:rPr>
        <w:t xml:space="preserve">  Offset24To&lt;Coverage&gt; coverage;</w:t>
      </w:r>
    </w:p>
    <w:p w14:paraId="5791F0CF" w14:textId="77777777" w:rsidR="008C6AAD" w:rsidRDefault="008C6AAD" w:rsidP="008C6AAD">
      <w:pPr>
        <w:pStyle w:val="PreformattedText"/>
      </w:pPr>
      <w:r>
        <w:rPr>
          <w:rStyle w:val="SourceText"/>
        </w:rPr>
        <w:t xml:space="preserve">  Array16Of&lt;Offset24To&lt;ChainGlyphRuleSet24&gt;&gt; ruleSets;</w:t>
      </w:r>
    </w:p>
    <w:p w14:paraId="14D02226" w14:textId="77777777" w:rsidR="008C6AAD" w:rsidRDefault="008C6AAD" w:rsidP="008C6AAD">
      <w:pPr>
        <w:pStyle w:val="PreformattedText"/>
      </w:pPr>
      <w:r>
        <w:rPr>
          <w:rStyle w:val="SourceText"/>
        </w:rPr>
        <w:t>};</w:t>
      </w:r>
    </w:p>
    <w:p w14:paraId="0FBAC354" w14:textId="77777777" w:rsidR="008C6AAD" w:rsidRDefault="008C6AAD" w:rsidP="008C6AAD">
      <w:pPr>
        <w:pStyle w:val="PreformattedText"/>
      </w:pPr>
    </w:p>
    <w:p w14:paraId="0AE437D9" w14:textId="77777777" w:rsidR="008C6AAD" w:rsidRDefault="008C6AAD" w:rsidP="008C6AAD">
      <w:pPr>
        <w:pStyle w:val="PreformattedText"/>
      </w:pPr>
      <w:r>
        <w:rPr>
          <w:rStyle w:val="SourceText"/>
        </w:rPr>
        <w:t>struct ChainGlyphRuleSet24 {</w:t>
      </w:r>
    </w:p>
    <w:p w14:paraId="703F3A80" w14:textId="77777777" w:rsidR="008C6AAD" w:rsidRDefault="008C6AAD" w:rsidP="008C6AAD">
      <w:pPr>
        <w:pStyle w:val="PreformattedText"/>
      </w:pPr>
      <w:r>
        <w:rPr>
          <w:rStyle w:val="SourceText"/>
        </w:rPr>
        <w:t xml:space="preserve">  Array16Of&lt;Offset16To&lt;ChainGlyphRule24&gt;&gt; rules;</w:t>
      </w:r>
    </w:p>
    <w:p w14:paraId="44B422F5" w14:textId="77777777" w:rsidR="008C6AAD" w:rsidRDefault="008C6AAD" w:rsidP="008C6AAD">
      <w:pPr>
        <w:pStyle w:val="PreformattedText"/>
      </w:pPr>
      <w:r>
        <w:rPr>
          <w:rStyle w:val="SourceText"/>
        </w:rPr>
        <w:t>};</w:t>
      </w:r>
    </w:p>
    <w:p w14:paraId="4DADDE8E" w14:textId="77777777" w:rsidR="008C6AAD" w:rsidRDefault="008C6AAD" w:rsidP="008C6AAD">
      <w:pPr>
        <w:pStyle w:val="PreformattedText"/>
      </w:pPr>
    </w:p>
    <w:p w14:paraId="223FC75A" w14:textId="77777777" w:rsidR="008C6AAD" w:rsidRDefault="008C6AAD" w:rsidP="008C6AAD">
      <w:pPr>
        <w:pStyle w:val="PreformattedText"/>
      </w:pPr>
      <w:r>
        <w:rPr>
          <w:rStyle w:val="SourceText"/>
        </w:rPr>
        <w:t>struct ChainGlyphRule24 {</w:t>
      </w:r>
    </w:p>
    <w:p w14:paraId="03CF9267" w14:textId="77777777" w:rsidR="008C6AAD" w:rsidRDefault="008C6AAD" w:rsidP="008C6AAD">
      <w:pPr>
        <w:pStyle w:val="PreformattedText"/>
      </w:pPr>
      <w:r>
        <w:rPr>
          <w:rStyle w:val="SourceText"/>
        </w:rPr>
        <w:t xml:space="preserve">  uint16 backtrackGlyphCount; </w:t>
      </w:r>
    </w:p>
    <w:p w14:paraId="4D303091" w14:textId="77777777" w:rsidR="008C6AAD" w:rsidRDefault="008C6AAD" w:rsidP="008C6AAD">
      <w:pPr>
        <w:pStyle w:val="PreformattedText"/>
      </w:pPr>
      <w:r>
        <w:rPr>
          <w:rStyle w:val="SourceText"/>
        </w:rPr>
        <w:t xml:space="preserve">  GlyphID24 backtrackGlyphs[backtrackGlyphCount];</w:t>
      </w:r>
    </w:p>
    <w:p w14:paraId="4CC3F887" w14:textId="77777777" w:rsidR="008C6AAD" w:rsidRDefault="008C6AAD" w:rsidP="008C6AAD">
      <w:pPr>
        <w:pStyle w:val="PreformattedText"/>
      </w:pPr>
      <w:r>
        <w:rPr>
          <w:rStyle w:val="SourceText"/>
        </w:rPr>
        <w:t xml:space="preserve">  uint16 inputGlyphCount;</w:t>
      </w:r>
    </w:p>
    <w:p w14:paraId="15222252" w14:textId="77777777" w:rsidR="008C6AAD" w:rsidRDefault="008C6AAD" w:rsidP="008C6AAD">
      <w:pPr>
        <w:pStyle w:val="PreformattedText"/>
      </w:pPr>
      <w:r>
        <w:rPr>
          <w:rStyle w:val="SourceText"/>
        </w:rPr>
        <w:t xml:space="preserve">  GlyphID24 inputGlyphs[inputGlyphCount - 1];</w:t>
      </w:r>
    </w:p>
    <w:p w14:paraId="598B5E02" w14:textId="77777777" w:rsidR="008C6AAD" w:rsidRDefault="008C6AAD" w:rsidP="008C6AAD">
      <w:pPr>
        <w:pStyle w:val="PreformattedText"/>
      </w:pPr>
      <w:r>
        <w:rPr>
          <w:rStyle w:val="SourceText"/>
        </w:rPr>
        <w:lastRenderedPageBreak/>
        <w:t xml:space="preserve">  uint16 lookaheadGlyphCount;</w:t>
      </w:r>
    </w:p>
    <w:p w14:paraId="52A251BC" w14:textId="77777777" w:rsidR="008C6AAD" w:rsidRDefault="008C6AAD" w:rsidP="008C6AAD">
      <w:pPr>
        <w:pStyle w:val="PreformattedText"/>
      </w:pPr>
      <w:r>
        <w:rPr>
          <w:rStyle w:val="SourceText"/>
        </w:rPr>
        <w:t xml:space="preserve">  GlyphID24 lookaheadGlyphs[lookaheadGlyphCount];</w:t>
      </w:r>
    </w:p>
    <w:p w14:paraId="38267F6D" w14:textId="77777777" w:rsidR="008C6AAD" w:rsidRDefault="008C6AAD" w:rsidP="008C6AAD">
      <w:pPr>
        <w:pStyle w:val="PreformattedText"/>
      </w:pPr>
      <w:r>
        <w:rPr>
          <w:rStyle w:val="SourceText"/>
        </w:rPr>
        <w:t xml:space="preserve">  uint16 seqLookupCount;</w:t>
      </w:r>
    </w:p>
    <w:p w14:paraId="37F3422E" w14:textId="77777777" w:rsidR="008C6AAD" w:rsidRDefault="008C6AAD" w:rsidP="008C6AAD">
      <w:pPr>
        <w:pStyle w:val="PreformattedText"/>
      </w:pPr>
      <w:r>
        <w:rPr>
          <w:rStyle w:val="SourceText"/>
        </w:rPr>
        <w:t xml:space="preserve">  SequenceLookupRecord seqLookupRecords[seqLookupCount];</w:t>
      </w:r>
    </w:p>
    <w:p w14:paraId="0A3EA06D" w14:textId="77777777" w:rsidR="008C6AAD" w:rsidRDefault="008C6AAD" w:rsidP="008C6AAD">
      <w:pPr>
        <w:pStyle w:val="PreformattedText"/>
        <w:spacing w:after="283"/>
      </w:pPr>
      <w:r>
        <w:rPr>
          <w:rStyle w:val="SourceText"/>
        </w:rPr>
        <w:t>};</w:t>
      </w:r>
    </w:p>
    <w:p w14:paraId="1F9D348A" w14:textId="77777777" w:rsidR="008C6AAD" w:rsidRDefault="008C6AAD" w:rsidP="008C6AAD">
      <w:pPr>
        <w:pStyle w:val="BodyText"/>
        <w:spacing w:after="283"/>
      </w:pPr>
      <w:r>
        <w:t xml:space="preserve">Add </w:t>
      </w:r>
      <w:r>
        <w:rPr>
          <w:rStyle w:val="SourceText"/>
        </w:rPr>
        <w:t>Context</w:t>
      </w:r>
      <w:r>
        <w:t xml:space="preserve"> and </w:t>
      </w:r>
      <w:r>
        <w:rPr>
          <w:rStyle w:val="SourceText"/>
        </w:rPr>
        <w:t>ChainContext</w:t>
      </w:r>
      <w:r>
        <w:t xml:space="preserve"> format 5 that parallels format 2 for offset-overflow alleviation:</w:t>
      </w:r>
    </w:p>
    <w:p w14:paraId="6CF55BC9" w14:textId="77777777" w:rsidR="008C6AAD" w:rsidRDefault="008C6AAD" w:rsidP="008C6AAD">
      <w:pPr>
        <w:pStyle w:val="PreformattedText"/>
      </w:pPr>
      <w:r>
        <w:rPr>
          <w:rStyle w:val="SourceText"/>
        </w:rPr>
        <w:t>struct ContextFormat5 {</w:t>
      </w:r>
    </w:p>
    <w:p w14:paraId="1BCF1D11" w14:textId="77777777" w:rsidR="008C6AAD" w:rsidRDefault="008C6AAD" w:rsidP="008C6AAD">
      <w:pPr>
        <w:pStyle w:val="PreformattedText"/>
      </w:pPr>
      <w:r>
        <w:rPr>
          <w:rStyle w:val="SourceText"/>
        </w:rPr>
        <w:t xml:space="preserve">  uint16 format; == 5</w:t>
      </w:r>
    </w:p>
    <w:p w14:paraId="739AD024" w14:textId="77777777" w:rsidR="008C6AAD" w:rsidRDefault="008C6AAD" w:rsidP="008C6AAD">
      <w:pPr>
        <w:pStyle w:val="PreformattedText"/>
      </w:pPr>
      <w:r>
        <w:rPr>
          <w:rStyle w:val="SourceText"/>
        </w:rPr>
        <w:t xml:space="preserve">  Offset24To&lt;Coverage&gt; coverage;</w:t>
      </w:r>
    </w:p>
    <w:p w14:paraId="152FF369" w14:textId="77777777" w:rsidR="008C6AAD" w:rsidRDefault="008C6AAD" w:rsidP="008C6AAD">
      <w:pPr>
        <w:pStyle w:val="PreformattedText"/>
      </w:pPr>
      <w:r>
        <w:rPr>
          <w:rStyle w:val="SourceText"/>
        </w:rPr>
        <w:t xml:space="preserve">  Offset24To&lt;ClassDef&gt; classDef;</w:t>
      </w:r>
    </w:p>
    <w:p w14:paraId="6B99C035" w14:textId="77777777" w:rsidR="008C6AAD" w:rsidRDefault="008C6AAD" w:rsidP="008C6AAD">
      <w:pPr>
        <w:pStyle w:val="PreformattedText"/>
      </w:pPr>
      <w:r>
        <w:rPr>
          <w:rStyle w:val="SourceText"/>
        </w:rPr>
        <w:t xml:space="preserve">  Array16Of&lt;Offset24To&lt;ClassRuleSet&gt;&gt; ruleSets;</w:t>
      </w:r>
    </w:p>
    <w:p w14:paraId="046FB2E2" w14:textId="77777777" w:rsidR="008C6AAD" w:rsidRDefault="008C6AAD" w:rsidP="008C6AAD">
      <w:pPr>
        <w:pStyle w:val="PreformattedText"/>
        <w:spacing w:after="283"/>
      </w:pPr>
      <w:r>
        <w:rPr>
          <w:rStyle w:val="SourceText"/>
        </w:rPr>
        <w:t>};</w:t>
      </w:r>
    </w:p>
    <w:p w14:paraId="4C2E44DE" w14:textId="77777777" w:rsidR="008C6AAD" w:rsidRDefault="008C6AAD" w:rsidP="008C6AAD">
      <w:pPr>
        <w:pStyle w:val="PreformattedText"/>
      </w:pPr>
      <w:r>
        <w:rPr>
          <w:rStyle w:val="SourceText"/>
        </w:rPr>
        <w:t>struct ChainContextFormat5 {</w:t>
      </w:r>
    </w:p>
    <w:p w14:paraId="2614DE67" w14:textId="77777777" w:rsidR="008C6AAD" w:rsidRDefault="008C6AAD" w:rsidP="008C6AAD">
      <w:pPr>
        <w:pStyle w:val="PreformattedText"/>
      </w:pPr>
      <w:r>
        <w:rPr>
          <w:rStyle w:val="SourceText"/>
        </w:rPr>
        <w:t xml:space="preserve">  uint16 format; == 5</w:t>
      </w:r>
    </w:p>
    <w:p w14:paraId="09A4E286" w14:textId="77777777" w:rsidR="008C6AAD" w:rsidRDefault="008C6AAD" w:rsidP="008C6AAD">
      <w:pPr>
        <w:pStyle w:val="PreformattedText"/>
      </w:pPr>
      <w:r>
        <w:rPr>
          <w:rStyle w:val="SourceText"/>
        </w:rPr>
        <w:t xml:space="preserve">  Offset24To&lt;Coverage&gt; coverage;</w:t>
      </w:r>
    </w:p>
    <w:p w14:paraId="1592DEA3" w14:textId="77777777" w:rsidR="008C6AAD" w:rsidRDefault="008C6AAD" w:rsidP="008C6AAD">
      <w:pPr>
        <w:pStyle w:val="PreformattedText"/>
      </w:pPr>
      <w:r>
        <w:rPr>
          <w:rStyle w:val="SourceText"/>
        </w:rPr>
        <w:t xml:space="preserve">  Offset24To&lt;ClassDef&gt; backtrackClassDef;</w:t>
      </w:r>
    </w:p>
    <w:p w14:paraId="3E73D048" w14:textId="77777777" w:rsidR="008C6AAD" w:rsidRDefault="008C6AAD" w:rsidP="008C6AAD">
      <w:pPr>
        <w:pStyle w:val="PreformattedText"/>
      </w:pPr>
      <w:r>
        <w:rPr>
          <w:rStyle w:val="SourceText"/>
        </w:rPr>
        <w:t xml:space="preserve">  Offset24To&lt;ClassDef&gt; inputClassDef;</w:t>
      </w:r>
    </w:p>
    <w:p w14:paraId="7C0A356A" w14:textId="77777777" w:rsidR="008C6AAD" w:rsidRDefault="008C6AAD" w:rsidP="008C6AAD">
      <w:pPr>
        <w:pStyle w:val="PreformattedText"/>
      </w:pPr>
      <w:r>
        <w:rPr>
          <w:rStyle w:val="SourceText"/>
        </w:rPr>
        <w:t xml:space="preserve">  Offset24To&lt;ClassDef&gt; lookaheadClassDef;</w:t>
      </w:r>
    </w:p>
    <w:p w14:paraId="2EB02CDA" w14:textId="77777777" w:rsidR="008C6AAD" w:rsidRDefault="008C6AAD" w:rsidP="008C6AAD">
      <w:pPr>
        <w:pStyle w:val="PreformattedText"/>
      </w:pPr>
      <w:r>
        <w:rPr>
          <w:rStyle w:val="SourceText"/>
        </w:rPr>
        <w:t xml:space="preserve">  Array16Of&lt;Offset24To&lt;ClassRuleSet&gt;&gt; ruleSets;</w:t>
      </w:r>
    </w:p>
    <w:p w14:paraId="37B57F16" w14:textId="77777777" w:rsidR="008C6AAD" w:rsidRDefault="008C6AAD" w:rsidP="008C6AAD">
      <w:pPr>
        <w:pStyle w:val="PreformattedText"/>
        <w:spacing w:after="283"/>
      </w:pPr>
      <w:r>
        <w:rPr>
          <w:rStyle w:val="SourceText"/>
        </w:rPr>
        <w:t>};</w:t>
      </w:r>
    </w:p>
    <w:p w14:paraId="48D94B4E" w14:textId="77777777" w:rsidR="008C6AAD" w:rsidRDefault="008C6AAD" w:rsidP="008C6AAD">
      <w:pPr>
        <w:pStyle w:val="BodyText"/>
        <w:spacing w:after="283"/>
      </w:pPr>
      <w:r>
        <w:t xml:space="preserve">The </w:t>
      </w:r>
      <w:r>
        <w:rPr>
          <w:rStyle w:val="SourceText"/>
        </w:rPr>
        <w:t>RuleSet</w:t>
      </w:r>
      <w:r>
        <w:t xml:space="preserve"> and </w:t>
      </w:r>
      <w:r>
        <w:rPr>
          <w:rStyle w:val="SourceText"/>
        </w:rPr>
        <w:t>ChainRuleSet</w:t>
      </w:r>
      <w:r>
        <w:t xml:space="preserve"> are </w:t>
      </w:r>
      <w:r>
        <w:rPr>
          <w:rStyle w:val="Emphasis"/>
        </w:rPr>
        <w:t>not</w:t>
      </w:r>
      <w:r>
        <w:t xml:space="preserve"> extended, because they are class-based, not glyph-based, so no extension is necessary.</w:t>
      </w:r>
    </w:p>
    <w:p w14:paraId="532AC0C8" w14:textId="77777777" w:rsidR="008C6AAD" w:rsidRDefault="008C6AAD" w:rsidP="008C6AAD">
      <w:pPr>
        <w:pStyle w:val="BodyText"/>
        <w:spacing w:after="283"/>
      </w:pPr>
      <w:r>
        <w:t xml:space="preserve">Format 3 (Coverage-based format) is </w:t>
      </w:r>
      <w:r>
        <w:rPr>
          <w:rStyle w:val="Emphasis"/>
        </w:rPr>
        <w:t>not</w:t>
      </w:r>
      <w:r>
        <w:t xml:space="preserve"> extended, because it only encodes one rule, so overflows are unlikely.</w:t>
      </w:r>
    </w:p>
    <w:p w14:paraId="2A32A381" w14:textId="77777777" w:rsidR="008C6AAD" w:rsidRDefault="008C6AAD" w:rsidP="008C6AAD">
      <w:pPr>
        <w:pStyle w:val="Heading1"/>
        <w:numPr>
          <w:ilvl w:val="0"/>
          <w:numId w:val="3"/>
        </w:numPr>
        <w:suppressAutoHyphens/>
        <w:autoSpaceDE/>
        <w:autoSpaceDN/>
        <w:spacing w:before="357" w:line="276" w:lineRule="auto"/>
        <w:ind w:left="104"/>
        <w:rPr>
          <w:rFonts w:ascii="Times New Roman" w:eastAsia="SimSun" w:hAnsi="Times New Roman" w:cs="Times New Roman"/>
          <w:sz w:val="28"/>
          <w:lang w:eastAsia="zh-CN"/>
        </w:rPr>
      </w:pPr>
      <w:bookmarkStart w:id="64" w:name="_Toc133510594"/>
      <w:r>
        <w:t xml:space="preserve">The </w:t>
      </w:r>
      <w:r>
        <w:rPr>
          <w:rFonts w:ascii="Courier New" w:hAnsi="Courier New"/>
        </w:rPr>
        <w:t>avar</w:t>
      </w:r>
      <w:r>
        <w:t xml:space="preserve"> Table: Axis Variations Table Version 2</w:t>
      </w:r>
      <w:bookmarkEnd w:id="64"/>
    </w:p>
    <w:p w14:paraId="73B76673" w14:textId="77777777" w:rsidR="008C6AAD" w:rsidRDefault="008C6AAD" w:rsidP="008C6AAD">
      <w:pPr>
        <w:pStyle w:val="BodyText"/>
        <w:rPr>
          <w:rFonts w:ascii="Times New Roman" w:eastAsia="SimSun" w:hAnsi="Times New Roman" w:cs="Times New Roman"/>
          <w:b/>
          <w:sz w:val="28"/>
          <w:lang w:eastAsia="zh-CN"/>
        </w:rPr>
      </w:pPr>
      <w:r>
        <w:t>The axis variations table (</w:t>
      </w:r>
      <w:r>
        <w:rPr>
          <w:rStyle w:val="SourceText"/>
        </w:rPr>
        <w:t>avar</w:t>
      </w:r>
      <w:r>
        <w:t xml:space="preserve">) is an optional table used in variable fonts. Version 1 of </w:t>
      </w:r>
      <w:r>
        <w:rPr>
          <w:rStyle w:val="SourceText"/>
        </w:rPr>
        <w:t>avar</w:t>
      </w:r>
      <w:r>
        <w:t xml:space="preserve"> modifies aspects of how a design varies for different instances along a particular design-variation axis. It does this by piecewise linear remapping on a per-axis basis, with certain restrictions. See the </w:t>
      </w:r>
      <w:hyperlink r:id="rId10">
        <w:r>
          <w:rPr>
            <w:rStyle w:val="Hyperlink"/>
          </w:rPr>
          <w:t>OpenType specification</w:t>
        </w:r>
      </w:hyperlink>
      <w:r>
        <w:t xml:space="preserve"> for details.</w:t>
      </w:r>
    </w:p>
    <w:p w14:paraId="5DE23AC5" w14:textId="77777777" w:rsidR="008C6AAD" w:rsidRDefault="008C6AAD" w:rsidP="008C6AAD">
      <w:pPr>
        <w:pStyle w:val="BodyText"/>
      </w:pPr>
    </w:p>
    <w:p w14:paraId="4AF56E1C" w14:textId="77777777" w:rsidR="008C6AAD" w:rsidRDefault="008C6AAD" w:rsidP="008C6AAD">
      <w:pPr>
        <w:pStyle w:val="BodyText"/>
        <w:spacing w:after="283"/>
        <w:rPr>
          <w:rFonts w:ascii="Times New Roman" w:eastAsia="SimSun" w:hAnsi="Times New Roman" w:cs="Times New Roman"/>
          <w:b/>
          <w:sz w:val="28"/>
          <w:lang w:eastAsia="zh-CN"/>
        </w:rPr>
      </w:pPr>
      <w:r>
        <w:t xml:space="preserve">Version 2, as proposed here, enables flexible axis remapping where each design-variation axis is modified according to the coordinates of multiple design-variation axes. In order to combine the effects of multiple input values, </w:t>
      </w:r>
      <w:r>
        <w:rPr>
          <w:rStyle w:val="SourceText"/>
        </w:rPr>
        <w:t>avar</w:t>
      </w:r>
      <w:r>
        <w:t xml:space="preserve"> version 2 uses the OpenType variation mechanism itself to determine interpolated delta values and add them to design-variation axis coordinates. The final interpolated axis coordinates are used in all subsequent variation operations.</w:t>
      </w:r>
    </w:p>
    <w:p w14:paraId="448DFA25" w14:textId="77777777" w:rsidR="008C6AAD" w:rsidRDefault="008C6AAD" w:rsidP="008C6AAD">
      <w:pPr>
        <w:pStyle w:val="BodyText"/>
        <w:spacing w:after="283"/>
        <w:rPr>
          <w:rFonts w:ascii="Times New Roman" w:eastAsia="SimSun" w:hAnsi="Times New Roman" w:cs="Times New Roman"/>
          <w:b/>
          <w:sz w:val="28"/>
          <w:lang w:eastAsia="zh-CN"/>
        </w:rPr>
      </w:pPr>
      <w:r>
        <w:t xml:space="preserve">The efficiency of </w:t>
      </w:r>
      <w:r>
        <w:rPr>
          <w:rStyle w:val="SourceText"/>
        </w:rPr>
        <w:t>avar</w:t>
      </w:r>
      <w:r>
        <w:t xml:space="preserve"> version 2 enables fonts that:</w:t>
      </w:r>
    </w:p>
    <w:p w14:paraId="15C22C58" w14:textId="77777777" w:rsidR="008C6AAD" w:rsidRDefault="008C6AAD" w:rsidP="008C6AAD">
      <w:pPr>
        <w:pStyle w:val="BodyText"/>
        <w:numPr>
          <w:ilvl w:val="0"/>
          <w:numId w:val="4"/>
        </w:numPr>
        <w:tabs>
          <w:tab w:val="clear" w:pos="709"/>
          <w:tab w:val="left" w:pos="0"/>
        </w:tabs>
        <w:suppressAutoHyphens/>
        <w:autoSpaceDE/>
        <w:autoSpaceDN/>
        <w:spacing w:line="276" w:lineRule="auto"/>
        <w:rPr>
          <w:rFonts w:ascii="Times New Roman" w:eastAsia="SimSun" w:hAnsi="Times New Roman" w:cs="Times New Roman"/>
          <w:b/>
          <w:sz w:val="28"/>
          <w:lang w:eastAsia="zh-CN"/>
        </w:rPr>
      </w:pPr>
      <w:r>
        <w:t xml:space="preserve">are significantly smaller; </w:t>
      </w:r>
    </w:p>
    <w:p w14:paraId="552BE9B5" w14:textId="77777777" w:rsidR="008C6AAD" w:rsidRDefault="008C6AAD" w:rsidP="008C6AAD">
      <w:pPr>
        <w:pStyle w:val="BodyText"/>
        <w:numPr>
          <w:ilvl w:val="0"/>
          <w:numId w:val="4"/>
        </w:numPr>
        <w:tabs>
          <w:tab w:val="clear" w:pos="709"/>
          <w:tab w:val="left" w:pos="0"/>
        </w:tabs>
        <w:suppressAutoHyphens/>
        <w:autoSpaceDE/>
        <w:autoSpaceDN/>
        <w:spacing w:line="276" w:lineRule="auto"/>
        <w:rPr>
          <w:rFonts w:ascii="Times New Roman" w:eastAsia="SimSun" w:hAnsi="Times New Roman" w:cs="Times New Roman"/>
          <w:b/>
          <w:sz w:val="28"/>
          <w:lang w:eastAsia="zh-CN"/>
        </w:rPr>
      </w:pPr>
      <w:r>
        <w:t xml:space="preserve">are easier for users to control; </w:t>
      </w:r>
    </w:p>
    <w:p w14:paraId="10B1B85F" w14:textId="77777777" w:rsidR="008C6AAD" w:rsidRDefault="008C6AAD" w:rsidP="008C6AAD">
      <w:pPr>
        <w:pStyle w:val="BodyText"/>
        <w:numPr>
          <w:ilvl w:val="0"/>
          <w:numId w:val="4"/>
        </w:numPr>
        <w:tabs>
          <w:tab w:val="clear" w:pos="709"/>
          <w:tab w:val="left" w:pos="0"/>
        </w:tabs>
        <w:suppressAutoHyphens/>
        <w:autoSpaceDE/>
        <w:autoSpaceDN/>
        <w:spacing w:after="283" w:line="276" w:lineRule="auto"/>
        <w:rPr>
          <w:rFonts w:ascii="Times New Roman" w:eastAsia="SimSun" w:hAnsi="Times New Roman" w:cs="Times New Roman"/>
          <w:b/>
          <w:sz w:val="28"/>
          <w:lang w:eastAsia="zh-CN"/>
        </w:rPr>
      </w:pPr>
      <w:r>
        <w:t xml:space="preserve">simplify source maintenance by avoiding redundant data. </w:t>
      </w:r>
    </w:p>
    <w:p w14:paraId="0CFAD268" w14:textId="77777777" w:rsidR="008C6AAD" w:rsidRDefault="008C6AAD" w:rsidP="008C6AAD">
      <w:pPr>
        <w:pStyle w:val="BodyText"/>
        <w:spacing w:after="283"/>
        <w:rPr>
          <w:rFonts w:ascii="Times New Roman" w:eastAsia="SimSun" w:hAnsi="Times New Roman" w:cs="Times New Roman"/>
          <w:b/>
          <w:sz w:val="28"/>
          <w:lang w:eastAsia="zh-CN"/>
        </w:rPr>
      </w:pPr>
      <w:r>
        <w:lastRenderedPageBreak/>
        <w:t>Use cases include:</w:t>
      </w:r>
    </w:p>
    <w:p w14:paraId="0D66949C" w14:textId="77777777" w:rsidR="008C6AAD" w:rsidRDefault="008C6AAD" w:rsidP="008C6AAD">
      <w:pPr>
        <w:pStyle w:val="BodyText"/>
        <w:numPr>
          <w:ilvl w:val="0"/>
          <w:numId w:val="5"/>
        </w:numPr>
        <w:tabs>
          <w:tab w:val="clear" w:pos="709"/>
          <w:tab w:val="left" w:pos="0"/>
        </w:tabs>
        <w:suppressAutoHyphens/>
        <w:autoSpaceDE/>
        <w:autoSpaceDN/>
        <w:spacing w:line="276" w:lineRule="auto"/>
        <w:rPr>
          <w:rFonts w:ascii="Times New Roman" w:eastAsia="SimSun" w:hAnsi="Times New Roman" w:cs="Times New Roman"/>
          <w:b/>
          <w:sz w:val="28"/>
          <w:lang w:eastAsia="zh-CN"/>
        </w:rPr>
      </w:pPr>
      <w:r>
        <w:t xml:space="preserve">warped variable font designspaces to reflect a typeface designer’s intention accurately; </w:t>
      </w:r>
    </w:p>
    <w:p w14:paraId="335FDA52" w14:textId="77777777" w:rsidR="008C6AAD" w:rsidRDefault="008C6AAD" w:rsidP="008C6AAD">
      <w:pPr>
        <w:pStyle w:val="BodyText"/>
        <w:numPr>
          <w:ilvl w:val="0"/>
          <w:numId w:val="5"/>
        </w:numPr>
        <w:tabs>
          <w:tab w:val="clear" w:pos="709"/>
          <w:tab w:val="left" w:pos="0"/>
        </w:tabs>
        <w:suppressAutoHyphens/>
        <w:autoSpaceDE/>
        <w:autoSpaceDN/>
        <w:spacing w:line="276" w:lineRule="auto"/>
        <w:rPr>
          <w:rFonts w:ascii="Times New Roman" w:eastAsia="SimSun" w:hAnsi="Times New Roman" w:cs="Times New Roman"/>
          <w:b/>
          <w:sz w:val="28"/>
          <w:lang w:eastAsia="zh-CN"/>
        </w:rPr>
      </w:pPr>
      <w:r>
        <w:t xml:space="preserve">parametric fonts with intuitive control methods and a much reduced data footprint; </w:t>
      </w:r>
    </w:p>
    <w:p w14:paraId="7F4757B9" w14:textId="77777777" w:rsidR="008C6AAD" w:rsidRDefault="008C6AAD" w:rsidP="008C6AAD">
      <w:pPr>
        <w:pStyle w:val="BodyText"/>
        <w:numPr>
          <w:ilvl w:val="0"/>
          <w:numId w:val="5"/>
        </w:numPr>
        <w:tabs>
          <w:tab w:val="clear" w:pos="709"/>
          <w:tab w:val="left" w:pos="0"/>
        </w:tabs>
        <w:suppressAutoHyphens/>
        <w:autoSpaceDE/>
        <w:autoSpaceDN/>
        <w:spacing w:after="283" w:line="276" w:lineRule="auto"/>
        <w:rPr>
          <w:rFonts w:ascii="Times New Roman" w:eastAsia="SimSun" w:hAnsi="Times New Roman" w:cs="Times New Roman"/>
          <w:b/>
          <w:sz w:val="28"/>
          <w:lang w:eastAsia="zh-CN"/>
        </w:rPr>
      </w:pPr>
      <w:r>
        <w:t xml:space="preserve">offering simpler methods of control for specialized variable fonts. </w:t>
      </w:r>
    </w:p>
    <w:p w14:paraId="6EFD4F89" w14:textId="77777777" w:rsidR="008C6AAD" w:rsidRDefault="008C6AAD" w:rsidP="008C6AAD">
      <w:pPr>
        <w:pStyle w:val="Heading2"/>
        <w:keepLines w:val="0"/>
        <w:numPr>
          <w:ilvl w:val="1"/>
          <w:numId w:val="3"/>
        </w:numPr>
        <w:suppressAutoHyphens/>
        <w:autoSpaceDE/>
        <w:autoSpaceDN/>
        <w:spacing w:before="200" w:after="120"/>
        <w:rPr>
          <w:rFonts w:ascii="Times New Roman" w:eastAsia="SimSun" w:hAnsi="Times New Roman" w:cs="Times New Roman"/>
          <w:sz w:val="28"/>
          <w:szCs w:val="24"/>
          <w:lang w:eastAsia="zh-CN"/>
        </w:rPr>
      </w:pPr>
      <w:bookmarkStart w:id="65" w:name="_Toc133510595"/>
      <w:r>
        <w:t>The avar version 2.0 header format</w:t>
      </w:r>
      <w:bookmarkEnd w:id="65"/>
    </w:p>
    <w:tbl>
      <w:tblPr>
        <w:tblW w:w="9026" w:type="dxa"/>
        <w:tblLayout w:type="fixed"/>
        <w:tblCellMar>
          <w:top w:w="28" w:type="dxa"/>
          <w:left w:w="28" w:type="dxa"/>
          <w:bottom w:w="28" w:type="dxa"/>
          <w:right w:w="28" w:type="dxa"/>
        </w:tblCellMar>
        <w:tblLook w:val="04A0" w:firstRow="1" w:lastRow="0" w:firstColumn="1" w:lastColumn="0" w:noHBand="0" w:noVBand="1"/>
      </w:tblPr>
      <w:tblGrid>
        <w:gridCol w:w="2735"/>
        <w:gridCol w:w="2952"/>
        <w:gridCol w:w="3339"/>
      </w:tblGrid>
      <w:tr w:rsidR="008C6AAD" w14:paraId="09C4D2BC" w14:textId="77777777" w:rsidTr="00C87D0E">
        <w:trPr>
          <w:tblHeader/>
        </w:trPr>
        <w:tc>
          <w:tcPr>
            <w:tcW w:w="2735" w:type="dxa"/>
            <w:vAlign w:val="center"/>
          </w:tcPr>
          <w:p w14:paraId="06E13A60" w14:textId="77777777" w:rsidR="008C6AAD" w:rsidRDefault="008C6AAD" w:rsidP="00C87D0E">
            <w:pPr>
              <w:pStyle w:val="TableHeading"/>
            </w:pPr>
            <w:r>
              <w:t>Type</w:t>
            </w:r>
          </w:p>
        </w:tc>
        <w:tc>
          <w:tcPr>
            <w:tcW w:w="2952" w:type="dxa"/>
            <w:vAlign w:val="center"/>
          </w:tcPr>
          <w:p w14:paraId="0989353E" w14:textId="77777777" w:rsidR="008C6AAD" w:rsidRDefault="008C6AAD" w:rsidP="00C87D0E">
            <w:pPr>
              <w:pStyle w:val="TableHeading"/>
            </w:pPr>
            <w:r>
              <w:t>Name</w:t>
            </w:r>
          </w:p>
        </w:tc>
        <w:tc>
          <w:tcPr>
            <w:tcW w:w="3339" w:type="dxa"/>
            <w:vAlign w:val="center"/>
          </w:tcPr>
          <w:p w14:paraId="6FCC401F" w14:textId="77777777" w:rsidR="008C6AAD" w:rsidRDefault="008C6AAD" w:rsidP="00C87D0E">
            <w:pPr>
              <w:pStyle w:val="TableHeading"/>
            </w:pPr>
            <w:r>
              <w:t>Description</w:t>
            </w:r>
          </w:p>
        </w:tc>
      </w:tr>
      <w:tr w:rsidR="008C6AAD" w14:paraId="6F0083CD" w14:textId="77777777" w:rsidTr="00C87D0E">
        <w:tc>
          <w:tcPr>
            <w:tcW w:w="2735" w:type="dxa"/>
            <w:vAlign w:val="center"/>
          </w:tcPr>
          <w:p w14:paraId="5ED5384F" w14:textId="77777777" w:rsidR="008C6AAD" w:rsidRDefault="008C6AAD" w:rsidP="00C87D0E">
            <w:pPr>
              <w:pStyle w:val="TableContents"/>
            </w:pPr>
            <w:r>
              <w:rPr>
                <w:rStyle w:val="SourceText"/>
              </w:rPr>
              <w:t>uint16</w:t>
            </w:r>
          </w:p>
        </w:tc>
        <w:tc>
          <w:tcPr>
            <w:tcW w:w="2952" w:type="dxa"/>
            <w:vAlign w:val="center"/>
          </w:tcPr>
          <w:p w14:paraId="34DE0983" w14:textId="77777777" w:rsidR="008C6AAD" w:rsidRDefault="008C6AAD" w:rsidP="00C87D0E">
            <w:pPr>
              <w:pStyle w:val="TableContents"/>
            </w:pPr>
            <w:r>
              <w:rPr>
                <w:rStyle w:val="SourceText"/>
              </w:rPr>
              <w:t>majorVersion</w:t>
            </w:r>
          </w:p>
        </w:tc>
        <w:tc>
          <w:tcPr>
            <w:tcW w:w="3339" w:type="dxa"/>
            <w:vAlign w:val="center"/>
          </w:tcPr>
          <w:p w14:paraId="451FC620" w14:textId="77777777" w:rsidR="008C6AAD" w:rsidRDefault="008C6AAD" w:rsidP="00C87D0E">
            <w:pPr>
              <w:pStyle w:val="TableContents"/>
            </w:pPr>
            <w:r>
              <w:t>Major version number of the axis variations table — set to 2.</w:t>
            </w:r>
          </w:p>
        </w:tc>
      </w:tr>
      <w:tr w:rsidR="008C6AAD" w14:paraId="5278409F" w14:textId="77777777" w:rsidTr="00C87D0E">
        <w:tc>
          <w:tcPr>
            <w:tcW w:w="2735" w:type="dxa"/>
            <w:vAlign w:val="center"/>
          </w:tcPr>
          <w:p w14:paraId="01CD48EF" w14:textId="77777777" w:rsidR="008C6AAD" w:rsidRDefault="008C6AAD" w:rsidP="00C87D0E">
            <w:pPr>
              <w:pStyle w:val="TableContents"/>
            </w:pPr>
            <w:r>
              <w:rPr>
                <w:rStyle w:val="SourceText"/>
              </w:rPr>
              <w:t>uint16</w:t>
            </w:r>
          </w:p>
        </w:tc>
        <w:tc>
          <w:tcPr>
            <w:tcW w:w="2952" w:type="dxa"/>
            <w:vAlign w:val="center"/>
          </w:tcPr>
          <w:p w14:paraId="3B73BD3C" w14:textId="77777777" w:rsidR="008C6AAD" w:rsidRDefault="008C6AAD" w:rsidP="00C87D0E">
            <w:pPr>
              <w:pStyle w:val="TableContents"/>
            </w:pPr>
            <w:r>
              <w:rPr>
                <w:rStyle w:val="SourceText"/>
              </w:rPr>
              <w:t>minorVersion</w:t>
            </w:r>
          </w:p>
        </w:tc>
        <w:tc>
          <w:tcPr>
            <w:tcW w:w="3339" w:type="dxa"/>
            <w:vAlign w:val="center"/>
          </w:tcPr>
          <w:p w14:paraId="622F7A6B" w14:textId="77777777" w:rsidR="008C6AAD" w:rsidRDefault="008C6AAD" w:rsidP="00C87D0E">
            <w:pPr>
              <w:pStyle w:val="TableContents"/>
            </w:pPr>
            <w:r>
              <w:t>Minor version number of the axis variations table — set to 0.</w:t>
            </w:r>
          </w:p>
        </w:tc>
      </w:tr>
      <w:tr w:rsidR="008C6AAD" w14:paraId="715254F4" w14:textId="77777777" w:rsidTr="00C87D0E">
        <w:tc>
          <w:tcPr>
            <w:tcW w:w="2735" w:type="dxa"/>
            <w:vAlign w:val="center"/>
          </w:tcPr>
          <w:p w14:paraId="6A540739" w14:textId="77777777" w:rsidR="008C6AAD" w:rsidRDefault="008C6AAD" w:rsidP="00C87D0E">
            <w:pPr>
              <w:pStyle w:val="TableContents"/>
            </w:pPr>
            <w:r>
              <w:rPr>
                <w:rStyle w:val="SourceText"/>
              </w:rPr>
              <w:t>uint16</w:t>
            </w:r>
          </w:p>
        </w:tc>
        <w:tc>
          <w:tcPr>
            <w:tcW w:w="2952" w:type="dxa"/>
            <w:vAlign w:val="center"/>
          </w:tcPr>
          <w:p w14:paraId="34A61264" w14:textId="77777777" w:rsidR="008C6AAD" w:rsidRDefault="008C6AAD" w:rsidP="00C87D0E">
            <w:pPr>
              <w:pStyle w:val="TableContents"/>
            </w:pPr>
            <w:r>
              <w:rPr>
                <w:rStyle w:val="SourceText"/>
              </w:rPr>
              <w:t>&lt;reserved&gt;</w:t>
            </w:r>
          </w:p>
        </w:tc>
        <w:tc>
          <w:tcPr>
            <w:tcW w:w="3339" w:type="dxa"/>
            <w:vAlign w:val="center"/>
          </w:tcPr>
          <w:p w14:paraId="621C4365" w14:textId="77777777" w:rsidR="008C6AAD" w:rsidRDefault="008C6AAD" w:rsidP="00C87D0E">
            <w:pPr>
              <w:pStyle w:val="TableContents"/>
            </w:pPr>
            <w:r>
              <w:t>Permanently reserved; set to zero.</w:t>
            </w:r>
          </w:p>
        </w:tc>
      </w:tr>
      <w:tr w:rsidR="008C6AAD" w14:paraId="255F7E81" w14:textId="77777777" w:rsidTr="00C87D0E">
        <w:tc>
          <w:tcPr>
            <w:tcW w:w="2735" w:type="dxa"/>
            <w:vAlign w:val="center"/>
          </w:tcPr>
          <w:p w14:paraId="7E91F79E" w14:textId="77777777" w:rsidR="008C6AAD" w:rsidRDefault="008C6AAD" w:rsidP="00C87D0E">
            <w:pPr>
              <w:pStyle w:val="TableContents"/>
            </w:pPr>
            <w:r>
              <w:rPr>
                <w:rStyle w:val="SourceText"/>
              </w:rPr>
              <w:t>uint16</w:t>
            </w:r>
          </w:p>
        </w:tc>
        <w:tc>
          <w:tcPr>
            <w:tcW w:w="2952" w:type="dxa"/>
            <w:vAlign w:val="center"/>
          </w:tcPr>
          <w:p w14:paraId="40D566A7" w14:textId="77777777" w:rsidR="008C6AAD" w:rsidRDefault="008C6AAD" w:rsidP="00C87D0E">
            <w:pPr>
              <w:pStyle w:val="TableContents"/>
            </w:pPr>
            <w:r>
              <w:rPr>
                <w:rStyle w:val="SourceText"/>
              </w:rPr>
              <w:t>axisSegmentMapCount</w:t>
            </w:r>
          </w:p>
        </w:tc>
        <w:tc>
          <w:tcPr>
            <w:tcW w:w="3339" w:type="dxa"/>
            <w:vAlign w:val="center"/>
          </w:tcPr>
          <w:p w14:paraId="55CFF10E" w14:textId="77777777" w:rsidR="008C6AAD" w:rsidRDefault="008C6AAD" w:rsidP="00C87D0E">
            <w:pPr>
              <w:pStyle w:val="TableContents"/>
            </w:pPr>
            <w:r>
              <w:t xml:space="preserve">The number of </w:t>
            </w:r>
            <w:r>
              <w:rPr>
                <w:rStyle w:val="Emphasis"/>
              </w:rPr>
              <w:t>axisSegmentMap</w:t>
            </w:r>
            <w:r>
              <w:t xml:space="preserve">s for this font. If this is not 0, it must be the same as </w:t>
            </w:r>
            <w:r>
              <w:rPr>
                <w:rStyle w:val="Emphasis"/>
              </w:rPr>
              <w:t>axisCount</w:t>
            </w:r>
            <w:r>
              <w:t xml:space="preserve"> in the 'fvar' table.</w:t>
            </w:r>
          </w:p>
        </w:tc>
      </w:tr>
      <w:tr w:rsidR="008C6AAD" w14:paraId="3DF41E2D" w14:textId="77777777" w:rsidTr="00C87D0E">
        <w:tc>
          <w:tcPr>
            <w:tcW w:w="2735" w:type="dxa"/>
            <w:vAlign w:val="center"/>
          </w:tcPr>
          <w:p w14:paraId="5B84DB3A" w14:textId="77777777" w:rsidR="008C6AAD" w:rsidRDefault="008C6AAD" w:rsidP="00C87D0E">
            <w:pPr>
              <w:pStyle w:val="TableContents"/>
            </w:pPr>
            <w:r>
              <w:rPr>
                <w:rStyle w:val="SourceText"/>
              </w:rPr>
              <w:t>SegmentMaps</w:t>
            </w:r>
          </w:p>
        </w:tc>
        <w:tc>
          <w:tcPr>
            <w:tcW w:w="2952" w:type="dxa"/>
            <w:vAlign w:val="center"/>
          </w:tcPr>
          <w:p w14:paraId="12DB1B09" w14:textId="77777777" w:rsidR="008C6AAD" w:rsidRDefault="008C6AAD" w:rsidP="00C87D0E">
            <w:pPr>
              <w:pStyle w:val="TableContents"/>
            </w:pPr>
            <w:r>
              <w:rPr>
                <w:rStyle w:val="SourceText"/>
              </w:rPr>
              <w:t>axisSegmentMaps[axisSegmentMapCount]</w:t>
            </w:r>
          </w:p>
        </w:tc>
        <w:tc>
          <w:tcPr>
            <w:tcW w:w="3339" w:type="dxa"/>
            <w:vAlign w:val="center"/>
          </w:tcPr>
          <w:p w14:paraId="7AA8EF60" w14:textId="77777777" w:rsidR="008C6AAD" w:rsidRDefault="008C6AAD" w:rsidP="00C87D0E">
            <w:pPr>
              <w:pStyle w:val="TableContents"/>
            </w:pPr>
            <w:r>
              <w:t>The segment maps array — one segment map for each axis, in the order of axes specified in the 'fvar' table.</w:t>
            </w:r>
          </w:p>
        </w:tc>
      </w:tr>
      <w:tr w:rsidR="008C6AAD" w14:paraId="608A2251" w14:textId="77777777" w:rsidTr="00C87D0E">
        <w:tc>
          <w:tcPr>
            <w:tcW w:w="2735" w:type="dxa"/>
            <w:vAlign w:val="center"/>
          </w:tcPr>
          <w:p w14:paraId="59367831" w14:textId="77777777" w:rsidR="008C6AAD" w:rsidRDefault="008C6AAD" w:rsidP="00C87D0E">
            <w:pPr>
              <w:pStyle w:val="TableContents"/>
            </w:pPr>
            <w:r>
              <w:rPr>
                <w:rStyle w:val="SourceText"/>
              </w:rPr>
              <w:t>Offset32To&lt;DeltaSetIndexMap&gt;</w:t>
            </w:r>
          </w:p>
        </w:tc>
        <w:tc>
          <w:tcPr>
            <w:tcW w:w="2952" w:type="dxa"/>
            <w:vAlign w:val="center"/>
          </w:tcPr>
          <w:p w14:paraId="19ADD375" w14:textId="77777777" w:rsidR="008C6AAD" w:rsidRDefault="008C6AAD" w:rsidP="00C87D0E">
            <w:pPr>
              <w:pStyle w:val="TableContents"/>
            </w:pPr>
            <w:r>
              <w:rPr>
                <w:rStyle w:val="SourceText"/>
              </w:rPr>
              <w:t>axisIndexMapOffset</w:t>
            </w:r>
          </w:p>
        </w:tc>
        <w:tc>
          <w:tcPr>
            <w:tcW w:w="3339" w:type="dxa"/>
            <w:vAlign w:val="center"/>
          </w:tcPr>
          <w:p w14:paraId="3C95F94F" w14:textId="77777777" w:rsidR="008C6AAD" w:rsidRDefault="008C6AAD" w:rsidP="00C87D0E">
            <w:pPr>
              <w:pStyle w:val="TableContents"/>
            </w:pPr>
            <w:r>
              <w:t xml:space="preserve">Offset from beginning of the table to </w:t>
            </w:r>
            <w:r>
              <w:rPr>
                <w:rStyle w:val="SourceText"/>
              </w:rPr>
              <w:t>axisIndexMap</w:t>
            </w:r>
            <w:r>
              <w:t>.</w:t>
            </w:r>
          </w:p>
        </w:tc>
      </w:tr>
      <w:tr w:rsidR="008C6AAD" w14:paraId="4F734D7F" w14:textId="77777777" w:rsidTr="00C87D0E">
        <w:tc>
          <w:tcPr>
            <w:tcW w:w="2735" w:type="dxa"/>
            <w:vAlign w:val="center"/>
          </w:tcPr>
          <w:p w14:paraId="2E53565E" w14:textId="77777777" w:rsidR="008C6AAD" w:rsidRDefault="008C6AAD" w:rsidP="00C87D0E">
            <w:pPr>
              <w:pStyle w:val="TableContents"/>
            </w:pPr>
            <w:r>
              <w:rPr>
                <w:rStyle w:val="SourceText"/>
              </w:rPr>
              <w:t>Offset32To&lt;ItemVariationStore&gt;</w:t>
            </w:r>
          </w:p>
        </w:tc>
        <w:tc>
          <w:tcPr>
            <w:tcW w:w="2952" w:type="dxa"/>
            <w:vAlign w:val="center"/>
          </w:tcPr>
          <w:p w14:paraId="4E251EED" w14:textId="77777777" w:rsidR="008C6AAD" w:rsidRDefault="008C6AAD" w:rsidP="00C87D0E">
            <w:pPr>
              <w:pStyle w:val="TableContents"/>
            </w:pPr>
            <w:r>
              <w:rPr>
                <w:rStyle w:val="SourceText"/>
              </w:rPr>
              <w:t>varStoreOffset</w:t>
            </w:r>
          </w:p>
        </w:tc>
        <w:tc>
          <w:tcPr>
            <w:tcW w:w="3339" w:type="dxa"/>
            <w:vAlign w:val="center"/>
          </w:tcPr>
          <w:p w14:paraId="01204E95" w14:textId="77777777" w:rsidR="008C6AAD" w:rsidRDefault="008C6AAD" w:rsidP="00C87D0E">
            <w:pPr>
              <w:pStyle w:val="TableContents"/>
            </w:pPr>
            <w:r>
              <w:t xml:space="preserve">Offset from beginning of the table to </w:t>
            </w:r>
            <w:r>
              <w:rPr>
                <w:rStyle w:val="SourceText"/>
              </w:rPr>
              <w:t>varStore</w:t>
            </w:r>
            <w:r>
              <w:t>.</w:t>
            </w:r>
          </w:p>
        </w:tc>
      </w:tr>
    </w:tbl>
    <w:p w14:paraId="1570D0CA" w14:textId="77777777" w:rsidR="008C6AAD" w:rsidRDefault="008C6AAD" w:rsidP="008C6AAD">
      <w:pPr>
        <w:pStyle w:val="BodyText"/>
        <w:spacing w:after="283"/>
        <w:rPr>
          <w:rFonts w:ascii="Times New Roman" w:eastAsia="SimSun" w:hAnsi="Times New Roman" w:cs="Times New Roman"/>
          <w:b/>
          <w:sz w:val="28"/>
          <w:lang w:eastAsia="zh-CN"/>
        </w:rPr>
      </w:pPr>
      <w:r>
        <w:t xml:space="preserve">The table format for </w:t>
      </w:r>
      <w:r>
        <w:rPr>
          <w:rStyle w:val="SourceText"/>
        </w:rPr>
        <w:t>avar</w:t>
      </w:r>
      <w:r>
        <w:t xml:space="preserve"> version 2 is the same as </w:t>
      </w:r>
      <w:r>
        <w:rPr>
          <w:rStyle w:val="SourceText"/>
        </w:rPr>
        <w:t>avar</w:t>
      </w:r>
      <w:r>
        <w:t xml:space="preserve"> version 1, appended with offsets to two extra structures, </w:t>
      </w:r>
      <w:r>
        <w:rPr>
          <w:rStyle w:val="SourceText"/>
        </w:rPr>
        <w:t>axisIndexMap</w:t>
      </w:r>
      <w:r>
        <w:t xml:space="preserve"> and </w:t>
      </w:r>
      <w:r>
        <w:rPr>
          <w:rStyle w:val="SourceText"/>
        </w:rPr>
        <w:t>varStore</w:t>
      </w:r>
      <w:r>
        <w:t>, and with the data for those structures.</w:t>
      </w:r>
    </w:p>
    <w:p w14:paraId="2406978C" w14:textId="77777777" w:rsidR="008C6AAD" w:rsidRDefault="008C6AAD" w:rsidP="008C6AAD">
      <w:pPr>
        <w:pStyle w:val="BodyText"/>
        <w:spacing w:after="283"/>
        <w:rPr>
          <w:rFonts w:ascii="Times New Roman" w:eastAsia="SimSun" w:hAnsi="Times New Roman" w:cs="Times New Roman"/>
          <w:b/>
          <w:sz w:val="28"/>
          <w:lang w:eastAsia="zh-CN"/>
        </w:rPr>
      </w:pPr>
      <w:r>
        <w:rPr>
          <w:rStyle w:val="SourceText"/>
        </w:rPr>
        <w:t>axisIndexMap</w:t>
      </w:r>
      <w:r>
        <w:t xml:space="preserve"> is a </w:t>
      </w:r>
      <w:r>
        <w:rPr>
          <w:rStyle w:val="Emphasis"/>
        </w:rPr>
        <w:t>DeltaSetIndexMap</w:t>
      </w:r>
      <w:r>
        <w:t xml:space="preserve"> structure that maps the axis indices implied in </w:t>
      </w:r>
      <w:r>
        <w:rPr>
          <w:rStyle w:val="SourceText"/>
        </w:rPr>
        <w:t>fvar</w:t>
      </w:r>
      <w:r>
        <w:t xml:space="preserve"> to indices used in </w:t>
      </w:r>
      <w:r>
        <w:rPr>
          <w:rStyle w:val="SourceText"/>
        </w:rPr>
        <w:t>varStore</w:t>
      </w:r>
      <w:r>
        <w:t xml:space="preserve">. The outer index identifies an </w:t>
      </w:r>
      <w:r>
        <w:rPr>
          <w:rStyle w:val="Emphasis"/>
        </w:rPr>
        <w:t>ItemVariationData</w:t>
      </w:r>
      <w:r>
        <w:t xml:space="preserve"> structure in </w:t>
      </w:r>
      <w:r>
        <w:rPr>
          <w:rStyle w:val="SourceText"/>
        </w:rPr>
        <w:t>varStore</w:t>
      </w:r>
      <w:r>
        <w:t xml:space="preserve">. The inner index identifies a </w:t>
      </w:r>
      <w:r>
        <w:rPr>
          <w:rStyle w:val="Emphasis"/>
        </w:rPr>
        <w:t>deltaSet</w:t>
      </w:r>
      <w:r>
        <w:t xml:space="preserve"> within an </w:t>
      </w:r>
      <w:r>
        <w:rPr>
          <w:rStyle w:val="Emphasis"/>
        </w:rPr>
        <w:t>ItemVariationData</w:t>
      </w:r>
      <w:r>
        <w:t>.</w:t>
      </w:r>
    </w:p>
    <w:p w14:paraId="2BF0983F" w14:textId="77777777" w:rsidR="008C6AAD" w:rsidRDefault="008C6AAD" w:rsidP="008C6AAD">
      <w:pPr>
        <w:pStyle w:val="BodyText"/>
        <w:spacing w:after="283"/>
        <w:rPr>
          <w:rFonts w:ascii="Times New Roman" w:eastAsia="SimSun" w:hAnsi="Times New Roman" w:cs="Times New Roman"/>
          <w:b/>
          <w:sz w:val="28"/>
          <w:lang w:eastAsia="zh-CN"/>
        </w:rPr>
      </w:pPr>
      <w:r>
        <w:rPr>
          <w:rStyle w:val="SourceText"/>
        </w:rPr>
        <w:t>varStore</w:t>
      </w:r>
      <w:r>
        <w:t xml:space="preserve"> is an </w:t>
      </w:r>
      <w:r>
        <w:rPr>
          <w:rStyle w:val="Emphasis"/>
        </w:rPr>
        <w:t>ItemVariationStore</w:t>
      </w:r>
      <w:r>
        <w:t xml:space="preserve"> structure that points to a </w:t>
      </w:r>
      <w:r>
        <w:rPr>
          <w:rStyle w:val="Emphasis"/>
        </w:rPr>
        <w:t>VariationRegions</w:t>
      </w:r>
      <w:r>
        <w:t xml:space="preserve"> array and a list of </w:t>
      </w:r>
      <w:r>
        <w:rPr>
          <w:rStyle w:val="Emphasis"/>
        </w:rPr>
        <w:t>ItemVariationData</w:t>
      </w:r>
      <w:r>
        <w:t xml:space="preserve"> structures. Each </w:t>
      </w:r>
      <w:r>
        <w:rPr>
          <w:rStyle w:val="Emphasis"/>
        </w:rPr>
        <w:t>ItemVariationData</w:t>
      </w:r>
      <w:r>
        <w:t xml:space="preserve"> specifies a subset of </w:t>
      </w:r>
      <w:r>
        <w:rPr>
          <w:rStyle w:val="Emphasis"/>
        </w:rPr>
        <w:t>VariationRegions</w:t>
      </w:r>
      <w:r>
        <w:t xml:space="preserve"> and an array of </w:t>
      </w:r>
      <w:r>
        <w:rPr>
          <w:rStyle w:val="Emphasis"/>
        </w:rPr>
        <w:t>deltaSets</w:t>
      </w:r>
      <w:r>
        <w:t xml:space="preserve">. Each </w:t>
      </w:r>
      <w:r>
        <w:rPr>
          <w:rStyle w:val="Emphasis"/>
        </w:rPr>
        <w:t>deltaSet</w:t>
      </w:r>
      <w:r>
        <w:t xml:space="preserve"> specifies a delta value for each region.</w:t>
      </w:r>
    </w:p>
    <w:p w14:paraId="480D802E" w14:textId="77777777" w:rsidR="008C6AAD" w:rsidRDefault="008C6AAD" w:rsidP="008C6AAD">
      <w:pPr>
        <w:pStyle w:val="BodyText"/>
        <w:spacing w:after="283"/>
        <w:rPr>
          <w:rFonts w:ascii="Times New Roman" w:eastAsia="SimSun" w:hAnsi="Times New Roman" w:cs="Times New Roman"/>
          <w:b/>
          <w:sz w:val="28"/>
          <w:lang w:eastAsia="zh-CN"/>
        </w:rPr>
      </w:pPr>
      <w:r>
        <w:t>Delta values are typically in (but not limited to) the range [-1.0, 1.0].</w:t>
      </w:r>
    </w:p>
    <w:p w14:paraId="48FB2FA4" w14:textId="77777777" w:rsidR="008C6AAD" w:rsidRDefault="008C6AAD" w:rsidP="008C6AAD">
      <w:pPr>
        <w:pStyle w:val="BodyText"/>
        <w:spacing w:after="283"/>
        <w:rPr>
          <w:rFonts w:ascii="Times New Roman" w:eastAsia="SimSun" w:hAnsi="Times New Roman" w:cs="Times New Roman"/>
          <w:b/>
          <w:sz w:val="28"/>
          <w:lang w:eastAsia="zh-CN"/>
        </w:rPr>
      </w:pPr>
      <w:r>
        <w:t>Delta values are stored as if they were signed integers by multiplying their true value by 16384. Thus 1.0 is stored as 16384; -1.0 is stored as -16384.</w:t>
      </w:r>
    </w:p>
    <w:p w14:paraId="675F72A1" w14:textId="77777777" w:rsidR="008C6AAD" w:rsidRDefault="008C6AAD" w:rsidP="008C6AAD">
      <w:pPr>
        <w:pStyle w:val="BodyText"/>
        <w:spacing w:after="283"/>
        <w:rPr>
          <w:rFonts w:ascii="Times New Roman" w:eastAsia="SimSun" w:hAnsi="Times New Roman" w:cs="Times New Roman"/>
          <w:b/>
          <w:sz w:val="28"/>
          <w:lang w:eastAsia="zh-CN"/>
        </w:rPr>
      </w:pPr>
      <w:r>
        <w:lastRenderedPageBreak/>
        <w:t xml:space="preserve">The </w:t>
      </w:r>
      <w:r>
        <w:rPr>
          <w:rStyle w:val="Emphasis"/>
        </w:rPr>
        <w:t>DeltaSetIndexMap</w:t>
      </w:r>
      <w:r>
        <w:t xml:space="preserve"> and </w:t>
      </w:r>
      <w:r>
        <w:rPr>
          <w:rStyle w:val="Emphasis"/>
        </w:rPr>
        <w:t>ItemVariationStore</w:t>
      </w:r>
      <w:r>
        <w:t xml:space="preserve"> formats are given in </w:t>
      </w:r>
      <w:hyperlink r:id="rId11">
        <w:r>
          <w:rPr>
            <w:rStyle w:val="Hyperlink"/>
          </w:rPr>
          <w:t>OpenType Font Variations Common Table Formats</w:t>
        </w:r>
      </w:hyperlink>
      <w:r>
        <w:t>.</w:t>
      </w:r>
    </w:p>
    <w:p w14:paraId="53BD7257" w14:textId="77777777" w:rsidR="008C6AAD" w:rsidRDefault="008C6AAD" w:rsidP="008C6AAD">
      <w:pPr>
        <w:pStyle w:val="Heading2"/>
        <w:keepLines w:val="0"/>
        <w:numPr>
          <w:ilvl w:val="1"/>
          <w:numId w:val="3"/>
        </w:numPr>
        <w:suppressAutoHyphens/>
        <w:autoSpaceDE/>
        <w:autoSpaceDN/>
        <w:spacing w:before="200" w:after="120"/>
        <w:rPr>
          <w:rFonts w:ascii="Times New Roman" w:eastAsia="SimSun" w:hAnsi="Times New Roman" w:cs="Times New Roman"/>
          <w:sz w:val="28"/>
          <w:szCs w:val="24"/>
          <w:lang w:eastAsia="zh-CN"/>
        </w:rPr>
      </w:pPr>
      <w:bookmarkStart w:id="66" w:name="user-content-processing_Copy_1"/>
      <w:bookmarkStart w:id="67" w:name="_Toc133510596"/>
      <w:bookmarkEnd w:id="66"/>
      <w:r>
        <w:t>Processing</w:t>
      </w:r>
      <w:bookmarkEnd w:id="67"/>
    </w:p>
    <w:p w14:paraId="25D84401" w14:textId="77777777" w:rsidR="008C6AAD" w:rsidRDefault="008C6AAD" w:rsidP="008C6AAD">
      <w:pPr>
        <w:pStyle w:val="BodyText"/>
        <w:spacing w:after="283"/>
        <w:rPr>
          <w:rFonts w:ascii="Times New Roman" w:eastAsia="SimSun" w:hAnsi="Times New Roman" w:cs="Times New Roman"/>
          <w:b/>
          <w:sz w:val="28"/>
          <w:lang w:eastAsia="zh-CN"/>
        </w:rPr>
      </w:pPr>
      <w:r>
        <w:t xml:space="preserve">Processing of axis values in an </w:t>
      </w:r>
      <w:r>
        <w:rPr>
          <w:rStyle w:val="SourceText"/>
        </w:rPr>
        <w:t>avar</w:t>
      </w:r>
      <w:r>
        <w:t xml:space="preserve"> version 2 table happens in 3 stages for a given instance:</w:t>
      </w:r>
    </w:p>
    <w:p w14:paraId="74B5B061" w14:textId="77777777" w:rsidR="008C6AAD" w:rsidRDefault="008C6AAD" w:rsidP="008C6AAD">
      <w:pPr>
        <w:pStyle w:val="BodyText"/>
        <w:numPr>
          <w:ilvl w:val="0"/>
          <w:numId w:val="6"/>
        </w:numPr>
        <w:tabs>
          <w:tab w:val="clear" w:pos="709"/>
          <w:tab w:val="left" w:pos="0"/>
        </w:tabs>
        <w:suppressAutoHyphens/>
        <w:autoSpaceDE/>
        <w:autoSpaceDN/>
        <w:spacing w:line="276" w:lineRule="auto"/>
        <w:rPr>
          <w:rFonts w:ascii="Times New Roman" w:eastAsia="SimSun" w:hAnsi="Times New Roman" w:cs="Times New Roman"/>
          <w:b/>
          <w:sz w:val="28"/>
          <w:lang w:eastAsia="zh-CN"/>
        </w:rPr>
      </w:pPr>
      <w:r>
        <w:t xml:space="preserve">Initial normalization to convert user coordinates of each axis to initial normalized coordinates in the range [-1.0, 1.0]. </w:t>
      </w:r>
    </w:p>
    <w:p w14:paraId="793C6728" w14:textId="77777777" w:rsidR="008C6AAD" w:rsidRDefault="008C6AAD" w:rsidP="008C6AAD">
      <w:pPr>
        <w:pStyle w:val="BodyText"/>
        <w:numPr>
          <w:ilvl w:val="0"/>
          <w:numId w:val="6"/>
        </w:numPr>
        <w:tabs>
          <w:tab w:val="clear" w:pos="709"/>
          <w:tab w:val="left" w:pos="0"/>
        </w:tabs>
        <w:suppressAutoHyphens/>
        <w:autoSpaceDE/>
        <w:autoSpaceDN/>
        <w:spacing w:line="276" w:lineRule="auto"/>
        <w:rPr>
          <w:rFonts w:ascii="Times New Roman" w:eastAsia="SimSun" w:hAnsi="Times New Roman" w:cs="Times New Roman"/>
          <w:b/>
          <w:sz w:val="28"/>
          <w:lang w:eastAsia="zh-CN"/>
        </w:rPr>
      </w:pPr>
      <w:r>
        <w:t xml:space="preserve">Remap initial normalized coordinates of each axis via the </w:t>
      </w:r>
      <w:r>
        <w:rPr>
          <w:rStyle w:val="Emphasis"/>
        </w:rPr>
        <w:t>axisSegmentMap</w:t>
      </w:r>
      <w:r>
        <w:t xml:space="preserve">s of </w:t>
      </w:r>
      <w:r>
        <w:rPr>
          <w:rStyle w:val="SourceText"/>
        </w:rPr>
        <w:t>avar</w:t>
      </w:r>
      <w:r>
        <w:t xml:space="preserve"> version 1, providing intermediate coordinates also in the range [-1.0, 1.0]. </w:t>
      </w:r>
    </w:p>
    <w:p w14:paraId="1D4E555B" w14:textId="77777777" w:rsidR="008C6AAD" w:rsidRDefault="008C6AAD" w:rsidP="008C6AAD">
      <w:pPr>
        <w:pStyle w:val="BodyText"/>
        <w:numPr>
          <w:ilvl w:val="0"/>
          <w:numId w:val="6"/>
        </w:numPr>
        <w:tabs>
          <w:tab w:val="clear" w:pos="709"/>
          <w:tab w:val="left" w:pos="0"/>
        </w:tabs>
        <w:suppressAutoHyphens/>
        <w:autoSpaceDE/>
        <w:autoSpaceDN/>
        <w:spacing w:after="283" w:line="276" w:lineRule="auto"/>
        <w:rPr>
          <w:rFonts w:ascii="Times New Roman" w:eastAsia="SimSun" w:hAnsi="Times New Roman" w:cs="Times New Roman"/>
          <w:b/>
          <w:sz w:val="28"/>
          <w:lang w:eastAsia="zh-CN"/>
        </w:rPr>
      </w:pPr>
      <w:r>
        <w:t xml:space="preserve">Calculate interpolated deltas for each axis via </w:t>
      </w:r>
      <w:r>
        <w:rPr>
          <w:rStyle w:val="SourceText"/>
        </w:rPr>
        <w:t>avar</w:t>
      </w:r>
      <w:r>
        <w:t xml:space="preserve"> version 2 and add them to intermediate coordinates, providing final coordinates that are clamped to the range [-1,1]. </w:t>
      </w:r>
    </w:p>
    <w:p w14:paraId="612D4638" w14:textId="77777777" w:rsidR="008C6AAD" w:rsidRDefault="008C6AAD" w:rsidP="008C6AAD">
      <w:pPr>
        <w:pStyle w:val="BodyText"/>
        <w:spacing w:after="283"/>
        <w:rPr>
          <w:rFonts w:ascii="Times New Roman" w:eastAsia="SimSun" w:hAnsi="Times New Roman" w:cs="Times New Roman"/>
          <w:b/>
          <w:sz w:val="28"/>
          <w:lang w:eastAsia="zh-CN"/>
        </w:rPr>
      </w:pPr>
      <w:r>
        <w:t xml:space="preserve">In more detail, step 3 proceeds as follows. Considering the coordinates provided by step 2, a scalar is determined for each </w:t>
      </w:r>
      <w:r>
        <w:rPr>
          <w:rStyle w:val="Emphasis"/>
        </w:rPr>
        <w:t>variationRegion</w:t>
      </w:r>
      <w:r>
        <w:t xml:space="preserve"> by the usual variation interpolation algorithm. Then, the </w:t>
      </w:r>
      <w:r>
        <w:rPr>
          <w:rStyle w:val="Emphasis"/>
        </w:rPr>
        <w:t>deltaSet</w:t>
      </w:r>
      <w:r>
        <w:t xml:space="preserve">s of each </w:t>
      </w:r>
      <w:r>
        <w:rPr>
          <w:rStyle w:val="Emphasis"/>
        </w:rPr>
        <w:t>ItemVariationData</w:t>
      </w:r>
      <w:r>
        <w:t xml:space="preserve"> are processed such that each delta value is multiplied by its associated scalar. Summing those products gives an interpolated delta to add to a particular axis coordinate, the axis index being defined in </w:t>
      </w:r>
      <w:r>
        <w:rPr>
          <w:rStyle w:val="SourceText"/>
        </w:rPr>
        <w:t>axisIndexMap</w:t>
      </w:r>
      <w:r>
        <w:t xml:space="preserve">. After the summing operations for all </w:t>
      </w:r>
      <w:r>
        <w:rPr>
          <w:rStyle w:val="Emphasis"/>
        </w:rPr>
        <w:t>ItemVariationData</w:t>
      </w:r>
      <w:r>
        <w:t xml:space="preserve"> structures is complete, axis values are clamped to to the range [-1.0, 1.0], giving final axis coordinates.</w:t>
      </w:r>
    </w:p>
    <w:p w14:paraId="20EBBB19" w14:textId="77777777" w:rsidR="008C6AAD" w:rsidRDefault="008C6AAD" w:rsidP="008C6AAD">
      <w:pPr>
        <w:pStyle w:val="BodyText"/>
        <w:spacing w:after="283"/>
        <w:rPr>
          <w:rFonts w:ascii="Times New Roman" w:eastAsia="SimSun" w:hAnsi="Times New Roman" w:cs="Times New Roman"/>
          <w:b/>
          <w:sz w:val="28"/>
          <w:lang w:eastAsia="zh-CN"/>
        </w:rPr>
      </w:pPr>
      <w:r>
        <w:t xml:space="preserve">The final axis coordinates obtained by step 3 are subsequently used in the standard variation process described in </w:t>
      </w:r>
      <w:hyperlink r:id="rId12" w:anchor="algorithm-for-interpolation-of-instance-values" w:history="1">
        <w:r>
          <w:rPr>
            <w:rStyle w:val="Hyperlink"/>
          </w:rPr>
          <w:t>Algorithm for Interpolation of Instance Values</w:t>
        </w:r>
      </w:hyperlink>
      <w:r>
        <w:t xml:space="preserve">, applying to all </w:t>
      </w:r>
      <w:r>
        <w:rPr>
          <w:rStyle w:val="SourceText"/>
        </w:rPr>
        <w:t>gvar</w:t>
      </w:r>
      <w:r>
        <w:t xml:space="preserve"> data and all </w:t>
      </w:r>
      <w:r>
        <w:rPr>
          <w:rStyle w:val="SourceText"/>
        </w:rPr>
        <w:t>ItemVariationStore</w:t>
      </w:r>
      <w:r>
        <w:t xml:space="preserve"> data elsewhere in the font.</w:t>
      </w:r>
    </w:p>
    <w:p w14:paraId="0E755F03" w14:textId="77777777" w:rsidR="008C6AAD" w:rsidRDefault="008C6AAD" w:rsidP="008C6AAD">
      <w:pPr>
        <w:pStyle w:val="BodyText"/>
        <w:rPr>
          <w:rFonts w:ascii="Times New Roman" w:eastAsia="SimSun" w:hAnsi="Times New Roman" w:cs="Times New Roman"/>
          <w:b/>
          <w:sz w:val="28"/>
          <w:lang w:eastAsia="zh-CN"/>
        </w:rPr>
      </w:pPr>
      <w:r>
        <w:t>The following algorithm implements step 3 above, producing the final normalized axis coordinates:</w:t>
      </w:r>
    </w:p>
    <w:p w14:paraId="47CAC105" w14:textId="77777777" w:rsidR="008C6AAD" w:rsidRDefault="008C6AAD" w:rsidP="008C6AAD">
      <w:pPr>
        <w:pStyle w:val="PreformattedText"/>
        <w:rPr>
          <w:rFonts w:ascii="Times New Roman" w:eastAsia="SimSun" w:hAnsi="Times New Roman" w:cs="Times New Roman"/>
          <w:b/>
          <w:sz w:val="28"/>
          <w:szCs w:val="24"/>
          <w:lang w:eastAsia="zh-CN"/>
        </w:rPr>
      </w:pPr>
      <w:r>
        <w:t xml:space="preserve">    // let coords be the vector of current normalized coordinates.</w:t>
      </w:r>
    </w:p>
    <w:p w14:paraId="485BA8DE" w14:textId="77777777" w:rsidR="008C6AAD" w:rsidRDefault="008C6AAD" w:rsidP="008C6AAD">
      <w:pPr>
        <w:pStyle w:val="PreformattedText"/>
      </w:pPr>
    </w:p>
    <w:p w14:paraId="7F6A347F" w14:textId="77777777" w:rsidR="008C6AAD" w:rsidRDefault="008C6AAD" w:rsidP="008C6AAD">
      <w:pPr>
        <w:pStyle w:val="PreformattedText"/>
      </w:pPr>
      <w:r>
        <w:t xml:space="preserve">    std::vector&lt;int&gt; out;</w:t>
      </w:r>
    </w:p>
    <w:p w14:paraId="286CE2E6" w14:textId="77777777" w:rsidR="008C6AAD" w:rsidRDefault="008C6AAD" w:rsidP="008C6AAD">
      <w:pPr>
        <w:pStyle w:val="PreformattedText"/>
      </w:pPr>
      <w:r>
        <w:t xml:space="preserve">    for (unsigned i = 0; i &lt; coords.size(); i++)</w:t>
      </w:r>
    </w:p>
    <w:p w14:paraId="744967A5" w14:textId="77777777" w:rsidR="008C6AAD" w:rsidRDefault="008C6AAD" w:rsidP="008C6AAD">
      <w:pPr>
        <w:pStyle w:val="PreformattedText"/>
      </w:pPr>
      <w:r>
        <w:t xml:space="preserve">    {</w:t>
      </w:r>
    </w:p>
    <w:p w14:paraId="3F1A19D4" w14:textId="77777777" w:rsidR="008C6AAD" w:rsidRDefault="008C6AAD" w:rsidP="008C6AAD">
      <w:pPr>
        <w:pStyle w:val="PreformattedText"/>
      </w:pPr>
      <w:r>
        <w:t xml:space="preserve">      int v = coords[i];</w:t>
      </w:r>
    </w:p>
    <w:p w14:paraId="675DC1A4" w14:textId="77777777" w:rsidR="008C6AAD" w:rsidRDefault="008C6AAD" w:rsidP="008C6AAD">
      <w:pPr>
        <w:pStyle w:val="PreformattedText"/>
      </w:pPr>
      <w:r>
        <w:t xml:space="preserve">      uint32_t varidx = i;</w:t>
      </w:r>
    </w:p>
    <w:p w14:paraId="12DA9270" w14:textId="77777777" w:rsidR="008C6AAD" w:rsidRDefault="008C6AAD" w:rsidP="008C6AAD">
      <w:pPr>
        <w:pStyle w:val="PreformattedText"/>
      </w:pPr>
      <w:r>
        <w:t xml:space="preserve">      </w:t>
      </w:r>
    </w:p>
    <w:p w14:paraId="66308EB4" w14:textId="77777777" w:rsidR="008C6AAD" w:rsidRDefault="008C6AAD" w:rsidP="008C6AAD">
      <w:pPr>
        <w:pStyle w:val="PreformattedText"/>
      </w:pPr>
      <w:r>
        <w:t xml:space="preserve">      if (axisIdxMap != 0)</w:t>
      </w:r>
    </w:p>
    <w:p w14:paraId="6FDF7C2F" w14:textId="77777777" w:rsidR="008C6AAD" w:rsidRDefault="008C6AAD" w:rsidP="008C6AAD">
      <w:pPr>
        <w:pStyle w:val="PreformattedText"/>
      </w:pPr>
      <w:r>
        <w:t xml:space="preserve">        varidx = (this+axisIdxMap).map(varidx);</w:t>
      </w:r>
    </w:p>
    <w:p w14:paraId="6BAC0D62" w14:textId="77777777" w:rsidR="008C6AAD" w:rsidRDefault="008C6AAD" w:rsidP="008C6AAD">
      <w:pPr>
        <w:pStyle w:val="PreformattedText"/>
      </w:pPr>
      <w:r>
        <w:t xml:space="preserve">      </w:t>
      </w:r>
    </w:p>
    <w:p w14:paraId="428A619C" w14:textId="77777777" w:rsidR="008C6AAD" w:rsidRDefault="008C6AAD" w:rsidP="008C6AAD">
      <w:pPr>
        <w:pStyle w:val="PreformattedText"/>
      </w:pPr>
      <w:r>
        <w:t xml:space="preserve">      float delta = 0;</w:t>
      </w:r>
    </w:p>
    <w:p w14:paraId="51CF84FF" w14:textId="77777777" w:rsidR="008C6AAD" w:rsidRDefault="008C6AAD" w:rsidP="008C6AAD">
      <w:pPr>
        <w:pStyle w:val="PreformattedText"/>
      </w:pPr>
      <w:r>
        <w:t xml:space="preserve">      </w:t>
      </w:r>
    </w:p>
    <w:p w14:paraId="212E16FC" w14:textId="77777777" w:rsidR="008C6AAD" w:rsidRDefault="008C6AAD" w:rsidP="008C6AAD">
      <w:pPr>
        <w:pStyle w:val="PreformattedText"/>
      </w:pPr>
      <w:r>
        <w:t xml:space="preserve">      if (varStore != 0)</w:t>
      </w:r>
    </w:p>
    <w:p w14:paraId="00348E0E" w14:textId="77777777" w:rsidR="008C6AAD" w:rsidRDefault="008C6AAD" w:rsidP="008C6AAD">
      <w:pPr>
        <w:pStyle w:val="PreformattedText"/>
      </w:pPr>
      <w:r>
        <w:t xml:space="preserve">        delta = (this+varStore).get_delta (varidx, coords);</w:t>
      </w:r>
    </w:p>
    <w:p w14:paraId="7B3A4DA7" w14:textId="77777777" w:rsidR="008C6AAD" w:rsidRDefault="008C6AAD" w:rsidP="008C6AAD">
      <w:pPr>
        <w:pStyle w:val="PreformattedText"/>
      </w:pPr>
    </w:p>
    <w:p w14:paraId="06C20412" w14:textId="77777777" w:rsidR="008C6AAD" w:rsidRDefault="008C6AAD" w:rsidP="008C6AAD">
      <w:pPr>
        <w:pStyle w:val="PreformattedText"/>
      </w:pPr>
      <w:r>
        <w:t xml:space="preserve">      v += std::roundf (delta);</w:t>
      </w:r>
    </w:p>
    <w:p w14:paraId="5C22E6E7" w14:textId="77777777" w:rsidR="008C6AAD" w:rsidRDefault="008C6AAD" w:rsidP="008C6AAD">
      <w:pPr>
        <w:pStyle w:val="PreformattedText"/>
      </w:pPr>
      <w:r>
        <w:t xml:space="preserve">      v = std::clamp (v, -(1&lt;&lt;14), +(1&lt;&lt;14));</w:t>
      </w:r>
    </w:p>
    <w:p w14:paraId="420106E2" w14:textId="77777777" w:rsidR="008C6AAD" w:rsidRDefault="008C6AAD" w:rsidP="008C6AAD">
      <w:pPr>
        <w:pStyle w:val="PreformattedText"/>
      </w:pPr>
    </w:p>
    <w:p w14:paraId="3C71D336" w14:textId="77777777" w:rsidR="008C6AAD" w:rsidRDefault="008C6AAD" w:rsidP="008C6AAD">
      <w:pPr>
        <w:pStyle w:val="PreformattedText"/>
      </w:pPr>
      <w:r>
        <w:lastRenderedPageBreak/>
        <w:t xml:space="preserve">      out.push_back (v);</w:t>
      </w:r>
    </w:p>
    <w:p w14:paraId="75C0808D" w14:textId="77777777" w:rsidR="008C6AAD" w:rsidRDefault="008C6AAD" w:rsidP="008C6AAD">
      <w:pPr>
        <w:pStyle w:val="PreformattedText"/>
      </w:pPr>
      <w:r>
        <w:t xml:space="preserve">    }</w:t>
      </w:r>
    </w:p>
    <w:p w14:paraId="75109B6E" w14:textId="77777777" w:rsidR="008C6AAD" w:rsidRDefault="008C6AAD" w:rsidP="008C6AAD">
      <w:pPr>
        <w:pStyle w:val="PreformattedText"/>
      </w:pPr>
      <w:r>
        <w:t xml:space="preserve">    for (unsigned i = 0; i &lt; coords.size(); i++)</w:t>
      </w:r>
    </w:p>
    <w:p w14:paraId="1927AEB1" w14:textId="77777777" w:rsidR="008C6AAD" w:rsidRDefault="008C6AAD" w:rsidP="008C6AAD">
      <w:pPr>
        <w:pStyle w:val="PreformattedText"/>
        <w:spacing w:after="283"/>
      </w:pPr>
      <w:r>
        <w:t xml:space="preserve">      coords[i] = out[i];</w:t>
      </w:r>
    </w:p>
    <w:p w14:paraId="22658D27" w14:textId="77777777" w:rsidR="008C6AAD" w:rsidRDefault="008C6AAD" w:rsidP="008C6AAD">
      <w:pPr>
        <w:pStyle w:val="Heading2"/>
        <w:keepLines w:val="0"/>
        <w:numPr>
          <w:ilvl w:val="1"/>
          <w:numId w:val="3"/>
        </w:numPr>
        <w:suppressAutoHyphens/>
        <w:autoSpaceDE/>
        <w:autoSpaceDN/>
        <w:spacing w:before="200" w:after="120"/>
        <w:rPr>
          <w:rFonts w:ascii="Times New Roman" w:eastAsia="SimSun" w:hAnsi="Times New Roman" w:cs="Times New Roman"/>
          <w:sz w:val="28"/>
          <w:szCs w:val="24"/>
          <w:lang w:eastAsia="zh-CN"/>
        </w:rPr>
      </w:pPr>
      <w:bookmarkStart w:id="68" w:name="user-content-construction"/>
      <w:bookmarkStart w:id="69" w:name="_Toc133510597"/>
      <w:bookmarkEnd w:id="68"/>
      <w:r>
        <w:t>Construction</w:t>
      </w:r>
      <w:bookmarkEnd w:id="69"/>
    </w:p>
    <w:p w14:paraId="2CE4C445" w14:textId="77777777" w:rsidR="008C6AAD" w:rsidRDefault="008C6AAD" w:rsidP="008C6AAD">
      <w:pPr>
        <w:pStyle w:val="BodyText"/>
        <w:spacing w:after="283"/>
        <w:rPr>
          <w:rFonts w:ascii="Times New Roman" w:eastAsia="SimSun" w:hAnsi="Times New Roman" w:cs="Times New Roman"/>
          <w:b/>
          <w:sz w:val="28"/>
          <w:lang w:eastAsia="zh-CN"/>
        </w:rPr>
      </w:pPr>
      <w:r>
        <w:t xml:space="preserve">The way </w:t>
      </w:r>
      <w:r>
        <w:rPr>
          <w:rStyle w:val="SourceText"/>
        </w:rPr>
        <w:t>ItemVariationStore</w:t>
      </w:r>
      <w:r>
        <w:t xml:space="preserve">s are built is typically by using a variation modeler, that takes a series of </w:t>
      </w:r>
      <w:r>
        <w:rPr>
          <w:rStyle w:val="Emphasis"/>
        </w:rPr>
        <w:t>master</w:t>
      </w:r>
      <w:r>
        <w:t xml:space="preserve"> values at certain locations in the design-space, and produces </w:t>
      </w:r>
      <w:r>
        <w:rPr>
          <w:rStyle w:val="SourceText"/>
        </w:rPr>
        <w:t>VariationRegion</w:t>
      </w:r>
      <w:r>
        <w:t xml:space="preserve">s and </w:t>
      </w:r>
      <w:r>
        <w:rPr>
          <w:rStyle w:val="SourceText"/>
        </w:rPr>
        <w:t>deltaSets</w:t>
      </w:r>
      <w:r>
        <w:t xml:space="preserve"> to be stored in one or more </w:t>
      </w:r>
      <w:r>
        <w:rPr>
          <w:rStyle w:val="SourceText"/>
        </w:rPr>
        <w:t>ItemVariationData</w:t>
      </w:r>
      <w:r>
        <w:t xml:space="preserve"> structures. This usage is identical, except that delta values apply to normalized axis coordinates rather than distances measured in font units. To build the </w:t>
      </w:r>
      <w:r>
        <w:rPr>
          <w:rStyle w:val="SourceText"/>
        </w:rPr>
        <w:t>avar</w:t>
      </w:r>
      <w:r>
        <w:t xml:space="preserve"> version 2 mapping tables, the designer will need to produce a mapping of input axis locations and their respective output axis locations. This data then will constitute the set of </w:t>
      </w:r>
      <w:r>
        <w:rPr>
          <w:rStyle w:val="Emphasis"/>
        </w:rPr>
        <w:t>masters</w:t>
      </w:r>
      <w:r>
        <w:t xml:space="preserve"> to be fed to the variation modeler and populate the </w:t>
      </w:r>
      <w:r>
        <w:rPr>
          <w:rStyle w:val="SourceText"/>
        </w:rPr>
        <w:t>ItemVariationStore</w:t>
      </w:r>
      <w:r>
        <w:t xml:space="preserve"> that will go into the </w:t>
      </w:r>
      <w:r>
        <w:rPr>
          <w:rStyle w:val="SourceText"/>
        </w:rPr>
        <w:t>avar</w:t>
      </w:r>
      <w:r>
        <w:t xml:space="preserve"> version 2 table. The variation index for each axis will be stored in </w:t>
      </w:r>
      <w:r>
        <w:rPr>
          <w:rStyle w:val="SourceText"/>
        </w:rPr>
        <w:t>axisIndexMap</w:t>
      </w:r>
      <w:r>
        <w:t>.</w:t>
      </w:r>
    </w:p>
    <w:p w14:paraId="5F4A6042" w14:textId="77777777" w:rsidR="008C6AAD" w:rsidRDefault="008C6AAD" w:rsidP="008C6AAD">
      <w:pPr>
        <w:pStyle w:val="Heading2"/>
        <w:keepLines w:val="0"/>
        <w:numPr>
          <w:ilvl w:val="1"/>
          <w:numId w:val="3"/>
        </w:numPr>
        <w:suppressAutoHyphens/>
        <w:autoSpaceDE/>
        <w:autoSpaceDN/>
        <w:spacing w:before="200" w:after="120"/>
        <w:rPr>
          <w:rFonts w:ascii="Times New Roman" w:eastAsia="SimSun" w:hAnsi="Times New Roman" w:cs="Times New Roman"/>
          <w:sz w:val="28"/>
          <w:szCs w:val="24"/>
          <w:lang w:eastAsia="zh-CN"/>
        </w:rPr>
      </w:pPr>
      <w:bookmarkStart w:id="70" w:name="user-content-use-cases"/>
      <w:bookmarkStart w:id="71" w:name="_Toc133510598"/>
      <w:bookmarkEnd w:id="70"/>
      <w:r>
        <w:t>Use cases</w:t>
      </w:r>
      <w:bookmarkEnd w:id="71"/>
    </w:p>
    <w:p w14:paraId="435BB1F9" w14:textId="77777777" w:rsidR="008C6AAD" w:rsidRDefault="008C6AAD" w:rsidP="008C6AAD">
      <w:pPr>
        <w:pStyle w:val="Heading3"/>
        <w:keepLines w:val="0"/>
        <w:numPr>
          <w:ilvl w:val="2"/>
          <w:numId w:val="3"/>
        </w:numPr>
        <w:suppressAutoHyphens/>
        <w:autoSpaceDE/>
        <w:autoSpaceDN/>
        <w:spacing w:before="140" w:after="120"/>
        <w:rPr>
          <w:rFonts w:ascii="Times New Roman" w:eastAsia="SimSun" w:hAnsi="Times New Roman" w:cs="Times New Roman"/>
          <w:lang w:eastAsia="zh-CN"/>
        </w:rPr>
      </w:pPr>
      <w:bookmarkStart w:id="72" w:name="_Toc133510599"/>
      <w:r>
        <w:t>Designspace warping</w:t>
      </w:r>
      <w:bookmarkEnd w:id="72"/>
    </w:p>
    <w:p w14:paraId="2FC769CF" w14:textId="77777777" w:rsidR="008C6AAD" w:rsidRDefault="008C6AAD" w:rsidP="008C6AAD">
      <w:pPr>
        <w:pStyle w:val="BodyText"/>
        <w:spacing w:after="283"/>
        <w:rPr>
          <w:rFonts w:ascii="Times New Roman" w:eastAsia="SimSun" w:hAnsi="Times New Roman" w:cs="Times New Roman"/>
          <w:b/>
          <w:sz w:val="28"/>
          <w:lang w:eastAsia="zh-CN"/>
        </w:rPr>
      </w:pPr>
      <w:r>
        <w:t xml:space="preserve">In the OpenType variations specification, </w:t>
      </w:r>
      <w:hyperlink r:id="rId13">
        <w:r>
          <w:rPr>
            <w:rStyle w:val="Hyperlink"/>
          </w:rPr>
          <w:t>registered axes</w:t>
        </w:r>
      </w:hyperlink>
      <w:r>
        <w:t xml:space="preserve"> offer a standard way to offer users control of a variable font on reasonably well defined scales. For example, users learn that the Regular version of a font has Weight=400, Width=100, while the Bold has wght=700, wdth=100. A typical 2-axis variable font with </w:t>
      </w:r>
      <w:r>
        <w:rPr>
          <w:rStyle w:val="SourceText"/>
        </w:rPr>
        <w:t>wght</w:t>
      </w:r>
      <w:r>
        <w:t xml:space="preserve"> and </w:t>
      </w:r>
      <w:r>
        <w:rPr>
          <w:rStyle w:val="SourceText"/>
        </w:rPr>
        <w:t>wdth</w:t>
      </w:r>
      <w:r>
        <w:t xml:space="preserve"> axes might have the following nine Named Instances:</w:t>
      </w:r>
    </w:p>
    <w:tbl>
      <w:tblPr>
        <w:tblW w:w="5633" w:type="dxa"/>
        <w:tblLayout w:type="fixed"/>
        <w:tblCellMar>
          <w:top w:w="28" w:type="dxa"/>
          <w:left w:w="28" w:type="dxa"/>
          <w:bottom w:w="28" w:type="dxa"/>
          <w:right w:w="28" w:type="dxa"/>
        </w:tblCellMar>
        <w:tblLook w:val="04A0" w:firstRow="1" w:lastRow="0" w:firstColumn="1" w:lastColumn="0" w:noHBand="0" w:noVBand="1"/>
      </w:tblPr>
      <w:tblGrid>
        <w:gridCol w:w="1130"/>
        <w:gridCol w:w="1769"/>
        <w:gridCol w:w="1115"/>
        <w:gridCol w:w="1619"/>
      </w:tblGrid>
      <w:tr w:rsidR="008C6AAD" w14:paraId="0E622B35" w14:textId="77777777" w:rsidTr="00C87D0E">
        <w:trPr>
          <w:tblHeader/>
        </w:trPr>
        <w:tc>
          <w:tcPr>
            <w:tcW w:w="1130" w:type="dxa"/>
            <w:vAlign w:val="center"/>
          </w:tcPr>
          <w:p w14:paraId="10330790" w14:textId="77777777" w:rsidR="008C6AAD" w:rsidRDefault="008C6AAD" w:rsidP="00C87D0E">
            <w:pPr>
              <w:pStyle w:val="TableHeading"/>
              <w:rPr>
                <w:sz w:val="4"/>
                <w:szCs w:val="4"/>
              </w:rPr>
            </w:pPr>
          </w:p>
        </w:tc>
        <w:tc>
          <w:tcPr>
            <w:tcW w:w="1769" w:type="dxa"/>
            <w:vAlign w:val="center"/>
          </w:tcPr>
          <w:p w14:paraId="10B5DF3B" w14:textId="77777777" w:rsidR="008C6AAD" w:rsidRDefault="008C6AAD" w:rsidP="00C87D0E">
            <w:pPr>
              <w:pStyle w:val="TableHeading"/>
            </w:pPr>
            <w:r>
              <w:rPr>
                <w:rStyle w:val="Strong"/>
              </w:rPr>
              <w:t>wdth=75</w:t>
            </w:r>
          </w:p>
        </w:tc>
        <w:tc>
          <w:tcPr>
            <w:tcW w:w="1115" w:type="dxa"/>
            <w:vAlign w:val="center"/>
          </w:tcPr>
          <w:p w14:paraId="2C418B97" w14:textId="77777777" w:rsidR="008C6AAD" w:rsidRDefault="008C6AAD" w:rsidP="00C87D0E">
            <w:pPr>
              <w:pStyle w:val="TableHeading"/>
            </w:pPr>
            <w:r>
              <w:rPr>
                <w:rStyle w:val="Strong"/>
              </w:rPr>
              <w:t>wdth=100</w:t>
            </w:r>
          </w:p>
        </w:tc>
        <w:tc>
          <w:tcPr>
            <w:tcW w:w="1619" w:type="dxa"/>
            <w:vAlign w:val="center"/>
          </w:tcPr>
          <w:p w14:paraId="6994D953" w14:textId="77777777" w:rsidR="008C6AAD" w:rsidRDefault="008C6AAD" w:rsidP="00C87D0E">
            <w:pPr>
              <w:pStyle w:val="TableHeading"/>
            </w:pPr>
            <w:r>
              <w:rPr>
                <w:rStyle w:val="Strong"/>
              </w:rPr>
              <w:t>wdth=125</w:t>
            </w:r>
          </w:p>
        </w:tc>
      </w:tr>
      <w:tr w:rsidR="008C6AAD" w14:paraId="64B5C7E7" w14:textId="77777777" w:rsidTr="00C87D0E">
        <w:tc>
          <w:tcPr>
            <w:tcW w:w="1130" w:type="dxa"/>
            <w:vAlign w:val="center"/>
          </w:tcPr>
          <w:p w14:paraId="672052DD" w14:textId="77777777" w:rsidR="008C6AAD" w:rsidRDefault="008C6AAD" w:rsidP="00C87D0E">
            <w:pPr>
              <w:pStyle w:val="TableContents"/>
            </w:pPr>
            <w:r>
              <w:rPr>
                <w:rStyle w:val="Strong"/>
              </w:rPr>
              <w:t>wght=300</w:t>
            </w:r>
          </w:p>
        </w:tc>
        <w:tc>
          <w:tcPr>
            <w:tcW w:w="1769" w:type="dxa"/>
            <w:vAlign w:val="center"/>
          </w:tcPr>
          <w:p w14:paraId="5E17D47B" w14:textId="77777777" w:rsidR="008C6AAD" w:rsidRDefault="008C6AAD" w:rsidP="00C87D0E">
            <w:pPr>
              <w:pStyle w:val="TableContents"/>
            </w:pPr>
            <w:r>
              <w:t>Light Condensed</w:t>
            </w:r>
          </w:p>
        </w:tc>
        <w:tc>
          <w:tcPr>
            <w:tcW w:w="1115" w:type="dxa"/>
            <w:vAlign w:val="center"/>
          </w:tcPr>
          <w:p w14:paraId="533F579C" w14:textId="77777777" w:rsidR="008C6AAD" w:rsidRDefault="008C6AAD" w:rsidP="00C87D0E">
            <w:pPr>
              <w:pStyle w:val="TableContents"/>
            </w:pPr>
            <w:r>
              <w:t>Light</w:t>
            </w:r>
          </w:p>
        </w:tc>
        <w:tc>
          <w:tcPr>
            <w:tcW w:w="1619" w:type="dxa"/>
            <w:vAlign w:val="center"/>
          </w:tcPr>
          <w:p w14:paraId="4010EF36" w14:textId="77777777" w:rsidR="008C6AAD" w:rsidRDefault="008C6AAD" w:rsidP="00C87D0E">
            <w:pPr>
              <w:pStyle w:val="TableContents"/>
            </w:pPr>
            <w:r>
              <w:t>Light Extended</w:t>
            </w:r>
          </w:p>
        </w:tc>
      </w:tr>
      <w:tr w:rsidR="008C6AAD" w14:paraId="54CEC704" w14:textId="77777777" w:rsidTr="00C87D0E">
        <w:tc>
          <w:tcPr>
            <w:tcW w:w="1130" w:type="dxa"/>
            <w:vAlign w:val="center"/>
          </w:tcPr>
          <w:p w14:paraId="2CC2C83A" w14:textId="77777777" w:rsidR="008C6AAD" w:rsidRDefault="008C6AAD" w:rsidP="00C87D0E">
            <w:pPr>
              <w:pStyle w:val="TableContents"/>
            </w:pPr>
            <w:r>
              <w:rPr>
                <w:rStyle w:val="Strong"/>
              </w:rPr>
              <w:t>wght=400</w:t>
            </w:r>
          </w:p>
        </w:tc>
        <w:tc>
          <w:tcPr>
            <w:tcW w:w="1769" w:type="dxa"/>
            <w:vAlign w:val="center"/>
          </w:tcPr>
          <w:p w14:paraId="478834B5" w14:textId="77777777" w:rsidR="008C6AAD" w:rsidRDefault="008C6AAD" w:rsidP="00C87D0E">
            <w:pPr>
              <w:pStyle w:val="TableContents"/>
            </w:pPr>
            <w:r>
              <w:t>Condensed</w:t>
            </w:r>
          </w:p>
        </w:tc>
        <w:tc>
          <w:tcPr>
            <w:tcW w:w="1115" w:type="dxa"/>
            <w:vAlign w:val="center"/>
          </w:tcPr>
          <w:p w14:paraId="4F5AE336" w14:textId="77777777" w:rsidR="008C6AAD" w:rsidRDefault="008C6AAD" w:rsidP="00C87D0E">
            <w:pPr>
              <w:pStyle w:val="TableContents"/>
            </w:pPr>
            <w:r>
              <w:t>Regular</w:t>
            </w:r>
          </w:p>
        </w:tc>
        <w:tc>
          <w:tcPr>
            <w:tcW w:w="1619" w:type="dxa"/>
            <w:vAlign w:val="center"/>
          </w:tcPr>
          <w:p w14:paraId="6CCB7830" w14:textId="77777777" w:rsidR="008C6AAD" w:rsidRDefault="008C6AAD" w:rsidP="00C87D0E">
            <w:pPr>
              <w:pStyle w:val="TableContents"/>
            </w:pPr>
            <w:r>
              <w:t>Extended</w:t>
            </w:r>
          </w:p>
        </w:tc>
      </w:tr>
      <w:tr w:rsidR="008C6AAD" w14:paraId="085DEC1C" w14:textId="77777777" w:rsidTr="00C87D0E">
        <w:tc>
          <w:tcPr>
            <w:tcW w:w="1130" w:type="dxa"/>
            <w:vAlign w:val="center"/>
          </w:tcPr>
          <w:p w14:paraId="1BB5CEC7" w14:textId="77777777" w:rsidR="008C6AAD" w:rsidRDefault="008C6AAD" w:rsidP="00C87D0E">
            <w:pPr>
              <w:pStyle w:val="TableContents"/>
            </w:pPr>
            <w:r>
              <w:rPr>
                <w:rStyle w:val="Strong"/>
              </w:rPr>
              <w:t>wght=700</w:t>
            </w:r>
          </w:p>
        </w:tc>
        <w:tc>
          <w:tcPr>
            <w:tcW w:w="1769" w:type="dxa"/>
            <w:vAlign w:val="center"/>
          </w:tcPr>
          <w:p w14:paraId="28CA7878" w14:textId="77777777" w:rsidR="008C6AAD" w:rsidRDefault="008C6AAD" w:rsidP="00C87D0E">
            <w:pPr>
              <w:pStyle w:val="TableContents"/>
            </w:pPr>
            <w:r>
              <w:t>Bold Condensed</w:t>
            </w:r>
          </w:p>
        </w:tc>
        <w:tc>
          <w:tcPr>
            <w:tcW w:w="1115" w:type="dxa"/>
            <w:vAlign w:val="center"/>
          </w:tcPr>
          <w:p w14:paraId="7A7C54B4" w14:textId="77777777" w:rsidR="008C6AAD" w:rsidRDefault="008C6AAD" w:rsidP="00C87D0E">
            <w:pPr>
              <w:pStyle w:val="TableContents"/>
            </w:pPr>
            <w:r>
              <w:t>Bold</w:t>
            </w:r>
          </w:p>
        </w:tc>
        <w:tc>
          <w:tcPr>
            <w:tcW w:w="1619" w:type="dxa"/>
            <w:vAlign w:val="center"/>
          </w:tcPr>
          <w:p w14:paraId="0ECA77AD" w14:textId="77777777" w:rsidR="008C6AAD" w:rsidRDefault="008C6AAD" w:rsidP="00C87D0E">
            <w:pPr>
              <w:pStyle w:val="TableContents"/>
            </w:pPr>
            <w:r>
              <w:t>Bold Extended</w:t>
            </w:r>
          </w:p>
        </w:tc>
      </w:tr>
    </w:tbl>
    <w:p w14:paraId="1637B3DC" w14:textId="77777777" w:rsidR="008C6AAD" w:rsidRDefault="008C6AAD" w:rsidP="008C6AAD">
      <w:pPr>
        <w:pStyle w:val="BodyText"/>
        <w:spacing w:after="283"/>
      </w:pPr>
    </w:p>
    <w:p w14:paraId="71FBAF8C" w14:textId="77777777" w:rsidR="008C6AAD" w:rsidRDefault="008C6AAD" w:rsidP="008C6AAD">
      <w:pPr>
        <w:pStyle w:val="BodyText"/>
        <w:spacing w:after="283"/>
        <w:rPr>
          <w:rFonts w:ascii="Times New Roman" w:eastAsia="SimSun" w:hAnsi="Times New Roman" w:cs="Times New Roman"/>
          <w:b/>
          <w:sz w:val="28"/>
          <w:lang w:eastAsia="zh-CN"/>
        </w:rPr>
      </w:pPr>
      <w:r>
        <w:t xml:space="preserve">However, in fonts with more than one design axis, this approach lacks the flexibility of older methods of interpolation, where the type designer used a font design application to specify freely the axis values for, say, the Bold Condensed. Notably, the </w:t>
      </w:r>
      <w:r>
        <w:rPr>
          <w:rStyle w:val="SourceText"/>
        </w:rPr>
        <w:t>wght</w:t>
      </w:r>
      <w:r>
        <w:t xml:space="preserve"> coordinate of Bold Condensed did not need to match the </w:t>
      </w:r>
      <w:r>
        <w:rPr>
          <w:rStyle w:val="SourceText"/>
        </w:rPr>
        <w:t>wght</w:t>
      </w:r>
      <w:r>
        <w:t xml:space="preserve"> coordinate of Bold, nor did the </w:t>
      </w:r>
      <w:r>
        <w:rPr>
          <w:rStyle w:val="SourceText"/>
        </w:rPr>
        <w:t>wdth</w:t>
      </w:r>
      <w:r>
        <w:t xml:space="preserve"> coordinate of Bold Condensed need to match the </w:t>
      </w:r>
      <w:r>
        <w:rPr>
          <w:rStyle w:val="SourceText"/>
        </w:rPr>
        <w:t>wdth</w:t>
      </w:r>
      <w:r>
        <w:t xml:space="preserve"> coordinate of Condensed. A Bold Condensed with </w:t>
      </w:r>
      <w:r>
        <w:rPr>
          <w:rStyle w:val="SourceText"/>
        </w:rPr>
        <w:t>wght</w:t>
      </w:r>
      <w:r>
        <w:t>,</w:t>
      </w:r>
      <w:r>
        <w:rPr>
          <w:rStyle w:val="SourceText"/>
        </w:rPr>
        <w:t>wdth</w:t>
      </w:r>
      <w:r>
        <w:t xml:space="preserve"> of (677,81) rather than (700,75) was perfectly reasonable. Our grid of instances in such as case would look something like this:</w:t>
      </w:r>
    </w:p>
    <w:tbl>
      <w:tblPr>
        <w:tblW w:w="4371" w:type="dxa"/>
        <w:tblLayout w:type="fixed"/>
        <w:tblCellMar>
          <w:top w:w="28" w:type="dxa"/>
          <w:left w:w="28" w:type="dxa"/>
          <w:bottom w:w="28" w:type="dxa"/>
          <w:right w:w="28" w:type="dxa"/>
        </w:tblCellMar>
        <w:tblLook w:val="04A0" w:firstRow="1" w:lastRow="0" w:firstColumn="1" w:lastColumn="0" w:noHBand="0" w:noVBand="1"/>
      </w:tblPr>
      <w:tblGrid>
        <w:gridCol w:w="940"/>
        <w:gridCol w:w="1304"/>
        <w:gridCol w:w="925"/>
        <w:gridCol w:w="1202"/>
      </w:tblGrid>
      <w:tr w:rsidR="008C6AAD" w14:paraId="228916FE" w14:textId="77777777" w:rsidTr="00C87D0E">
        <w:trPr>
          <w:tblHeader/>
        </w:trPr>
        <w:tc>
          <w:tcPr>
            <w:tcW w:w="940" w:type="dxa"/>
            <w:vAlign w:val="center"/>
          </w:tcPr>
          <w:p w14:paraId="5F8A89A4" w14:textId="77777777" w:rsidR="008C6AAD" w:rsidRDefault="008C6AAD" w:rsidP="00C87D0E">
            <w:pPr>
              <w:pStyle w:val="TableHeading"/>
              <w:rPr>
                <w:sz w:val="4"/>
                <w:szCs w:val="4"/>
              </w:rPr>
            </w:pPr>
          </w:p>
        </w:tc>
        <w:tc>
          <w:tcPr>
            <w:tcW w:w="1304" w:type="dxa"/>
            <w:vAlign w:val="center"/>
          </w:tcPr>
          <w:p w14:paraId="60CF351D" w14:textId="77777777" w:rsidR="008C6AAD" w:rsidRDefault="008C6AAD" w:rsidP="00C87D0E">
            <w:pPr>
              <w:pStyle w:val="TableHeading"/>
            </w:pPr>
            <w:r>
              <w:rPr>
                <w:rStyle w:val="Strong"/>
              </w:rPr>
              <w:t>Condensed</w:t>
            </w:r>
          </w:p>
        </w:tc>
        <w:tc>
          <w:tcPr>
            <w:tcW w:w="925" w:type="dxa"/>
            <w:vAlign w:val="center"/>
          </w:tcPr>
          <w:p w14:paraId="08357FE4" w14:textId="77777777" w:rsidR="008C6AAD" w:rsidRDefault="008C6AAD" w:rsidP="00C87D0E">
            <w:pPr>
              <w:pStyle w:val="TableHeading"/>
            </w:pPr>
            <w:r>
              <w:rPr>
                <w:rStyle w:val="Strong"/>
              </w:rPr>
              <w:t>Regular</w:t>
            </w:r>
          </w:p>
        </w:tc>
        <w:tc>
          <w:tcPr>
            <w:tcW w:w="1202" w:type="dxa"/>
            <w:vAlign w:val="center"/>
          </w:tcPr>
          <w:p w14:paraId="077805F4" w14:textId="77777777" w:rsidR="008C6AAD" w:rsidRDefault="008C6AAD" w:rsidP="00C87D0E">
            <w:pPr>
              <w:pStyle w:val="TableHeading"/>
            </w:pPr>
            <w:r>
              <w:rPr>
                <w:rStyle w:val="Strong"/>
              </w:rPr>
              <w:t>Expanded</w:t>
            </w:r>
          </w:p>
        </w:tc>
      </w:tr>
      <w:tr w:rsidR="008C6AAD" w14:paraId="0E4EF99D" w14:textId="77777777" w:rsidTr="00C87D0E">
        <w:tc>
          <w:tcPr>
            <w:tcW w:w="940" w:type="dxa"/>
            <w:vAlign w:val="center"/>
          </w:tcPr>
          <w:p w14:paraId="0043CE57" w14:textId="77777777" w:rsidR="008C6AAD" w:rsidRDefault="008C6AAD" w:rsidP="00C87D0E">
            <w:pPr>
              <w:pStyle w:val="TableContents"/>
            </w:pPr>
            <w:r>
              <w:rPr>
                <w:rStyle w:val="Strong"/>
              </w:rPr>
              <w:t>Light</w:t>
            </w:r>
          </w:p>
        </w:tc>
        <w:tc>
          <w:tcPr>
            <w:tcW w:w="1304" w:type="dxa"/>
            <w:vAlign w:val="center"/>
          </w:tcPr>
          <w:p w14:paraId="444F9EB2" w14:textId="77777777" w:rsidR="008C6AAD" w:rsidRDefault="008C6AAD" w:rsidP="00C87D0E">
            <w:pPr>
              <w:pStyle w:val="TableContents"/>
            </w:pPr>
            <w:r>
              <w:t>300,75</w:t>
            </w:r>
          </w:p>
        </w:tc>
        <w:tc>
          <w:tcPr>
            <w:tcW w:w="925" w:type="dxa"/>
            <w:vAlign w:val="center"/>
          </w:tcPr>
          <w:p w14:paraId="3D87EA42" w14:textId="77777777" w:rsidR="008C6AAD" w:rsidRDefault="008C6AAD" w:rsidP="00C87D0E">
            <w:pPr>
              <w:pStyle w:val="TableContents"/>
            </w:pPr>
            <w:r>
              <w:t>300,100</w:t>
            </w:r>
          </w:p>
        </w:tc>
        <w:tc>
          <w:tcPr>
            <w:tcW w:w="1202" w:type="dxa"/>
            <w:vAlign w:val="center"/>
          </w:tcPr>
          <w:p w14:paraId="2232B4CE" w14:textId="77777777" w:rsidR="008C6AAD" w:rsidRDefault="008C6AAD" w:rsidP="00C87D0E">
            <w:pPr>
              <w:pStyle w:val="TableContents"/>
            </w:pPr>
            <w:r>
              <w:t>300,115</w:t>
            </w:r>
          </w:p>
        </w:tc>
      </w:tr>
      <w:tr w:rsidR="008C6AAD" w14:paraId="454C3CF3" w14:textId="77777777" w:rsidTr="00C87D0E">
        <w:tc>
          <w:tcPr>
            <w:tcW w:w="940" w:type="dxa"/>
            <w:vAlign w:val="center"/>
          </w:tcPr>
          <w:p w14:paraId="06CAA70C" w14:textId="77777777" w:rsidR="008C6AAD" w:rsidRDefault="008C6AAD" w:rsidP="00C87D0E">
            <w:pPr>
              <w:pStyle w:val="TableContents"/>
            </w:pPr>
            <w:r>
              <w:rPr>
                <w:rStyle w:val="Strong"/>
              </w:rPr>
              <w:t>Regular</w:t>
            </w:r>
          </w:p>
        </w:tc>
        <w:tc>
          <w:tcPr>
            <w:tcW w:w="1304" w:type="dxa"/>
            <w:vAlign w:val="center"/>
          </w:tcPr>
          <w:p w14:paraId="277734E1" w14:textId="77777777" w:rsidR="008C6AAD" w:rsidRDefault="008C6AAD" w:rsidP="00C87D0E">
            <w:pPr>
              <w:pStyle w:val="TableContents"/>
            </w:pPr>
            <w:r>
              <w:t>400,75</w:t>
            </w:r>
          </w:p>
        </w:tc>
        <w:tc>
          <w:tcPr>
            <w:tcW w:w="925" w:type="dxa"/>
            <w:vAlign w:val="center"/>
          </w:tcPr>
          <w:p w14:paraId="23345416" w14:textId="77777777" w:rsidR="008C6AAD" w:rsidRDefault="008C6AAD" w:rsidP="00C87D0E">
            <w:pPr>
              <w:pStyle w:val="TableContents"/>
            </w:pPr>
            <w:r>
              <w:t>400,100</w:t>
            </w:r>
          </w:p>
        </w:tc>
        <w:tc>
          <w:tcPr>
            <w:tcW w:w="1202" w:type="dxa"/>
            <w:vAlign w:val="center"/>
          </w:tcPr>
          <w:p w14:paraId="298A9A3F" w14:textId="77777777" w:rsidR="008C6AAD" w:rsidRDefault="008C6AAD" w:rsidP="00C87D0E">
            <w:pPr>
              <w:pStyle w:val="TableContents"/>
            </w:pPr>
            <w:r>
              <w:t>400,120</w:t>
            </w:r>
          </w:p>
        </w:tc>
      </w:tr>
      <w:tr w:rsidR="008C6AAD" w14:paraId="5B278DEB" w14:textId="77777777" w:rsidTr="00C87D0E">
        <w:tc>
          <w:tcPr>
            <w:tcW w:w="940" w:type="dxa"/>
            <w:vAlign w:val="center"/>
          </w:tcPr>
          <w:p w14:paraId="18CB1CDB" w14:textId="77777777" w:rsidR="008C6AAD" w:rsidRDefault="008C6AAD" w:rsidP="00C87D0E">
            <w:pPr>
              <w:pStyle w:val="TableContents"/>
            </w:pPr>
            <w:r>
              <w:rPr>
                <w:rStyle w:val="Strong"/>
              </w:rPr>
              <w:t>Bold</w:t>
            </w:r>
          </w:p>
        </w:tc>
        <w:tc>
          <w:tcPr>
            <w:tcW w:w="1304" w:type="dxa"/>
            <w:vAlign w:val="center"/>
          </w:tcPr>
          <w:p w14:paraId="431ECA96" w14:textId="77777777" w:rsidR="008C6AAD" w:rsidRDefault="008C6AAD" w:rsidP="00C87D0E">
            <w:pPr>
              <w:pStyle w:val="TableContents"/>
            </w:pPr>
            <w:r>
              <w:t>677,81</w:t>
            </w:r>
          </w:p>
        </w:tc>
        <w:tc>
          <w:tcPr>
            <w:tcW w:w="925" w:type="dxa"/>
            <w:vAlign w:val="center"/>
          </w:tcPr>
          <w:p w14:paraId="0F4EABD8" w14:textId="77777777" w:rsidR="008C6AAD" w:rsidRDefault="008C6AAD" w:rsidP="00C87D0E">
            <w:pPr>
              <w:pStyle w:val="TableContents"/>
            </w:pPr>
            <w:r>
              <w:t>695,100</w:t>
            </w:r>
          </w:p>
        </w:tc>
        <w:tc>
          <w:tcPr>
            <w:tcW w:w="1202" w:type="dxa"/>
            <w:vAlign w:val="center"/>
          </w:tcPr>
          <w:p w14:paraId="58233EA8" w14:textId="77777777" w:rsidR="008C6AAD" w:rsidRDefault="008C6AAD" w:rsidP="00C87D0E">
            <w:pPr>
              <w:pStyle w:val="TableContents"/>
            </w:pPr>
            <w:r>
              <w:t>700,125</w:t>
            </w:r>
          </w:p>
        </w:tc>
      </w:tr>
    </w:tbl>
    <w:p w14:paraId="177C56E0" w14:textId="77777777" w:rsidR="008C6AAD" w:rsidRDefault="008C6AAD" w:rsidP="008C6AAD">
      <w:pPr>
        <w:pStyle w:val="BodyText"/>
        <w:spacing w:after="283"/>
      </w:pPr>
    </w:p>
    <w:p w14:paraId="181D9570" w14:textId="77777777" w:rsidR="008C6AAD" w:rsidRDefault="008C6AAD" w:rsidP="008C6AAD">
      <w:pPr>
        <w:pStyle w:val="BodyText"/>
        <w:spacing w:after="283"/>
        <w:rPr>
          <w:rFonts w:ascii="Times New Roman" w:eastAsia="SimSun" w:hAnsi="Times New Roman" w:cs="Times New Roman"/>
          <w:b/>
          <w:sz w:val="28"/>
          <w:lang w:eastAsia="zh-CN"/>
        </w:rPr>
      </w:pPr>
      <w:r>
        <w:lastRenderedPageBreak/>
        <w:t xml:space="preserve">While with OpenType 1.8 it is possible to set up a designspace like this, it has the significant drawback that many applications and systems expect all Bold weights to be at </w:t>
      </w:r>
      <w:r>
        <w:rPr>
          <w:rStyle w:val="SourceText"/>
        </w:rPr>
        <w:t>wght</w:t>
      </w:r>
      <w:r>
        <w:t xml:space="preserve">=700 and all Condensed weights to be at </w:t>
      </w:r>
      <w:r>
        <w:rPr>
          <w:rStyle w:val="SourceText"/>
        </w:rPr>
        <w:t>wdth</w:t>
      </w:r>
      <w:r>
        <w:t>=75, whatever the values of other axes. In practice, many OpenType 1.8 fonts encode numerous additional masters that ensure the design is as intended at all designspace locations. This not only increases the data footprint significantly, but also adds to the maintenance burden of the font.</w:t>
      </w:r>
    </w:p>
    <w:p w14:paraId="41FA96CB" w14:textId="77777777" w:rsidR="008C6AAD" w:rsidRDefault="008C6AAD" w:rsidP="008C6AAD">
      <w:pPr>
        <w:pStyle w:val="BodyText"/>
        <w:spacing w:after="283"/>
        <w:rPr>
          <w:rFonts w:ascii="Times New Roman" w:eastAsia="SimSun" w:hAnsi="Times New Roman" w:cs="Times New Roman"/>
          <w:b/>
          <w:sz w:val="28"/>
          <w:lang w:eastAsia="zh-CN"/>
        </w:rPr>
      </w:pPr>
      <w:r>
        <w:t xml:space="preserve">Furthermore, there are many cases where a type designer does not intend to offer instances in certain regions of the design space. For example, a Black Condensed instance is often difficult to design, and many type families omit it. Desired behaviour, in case a user requests </w:t>
      </w:r>
      <w:r>
        <w:rPr>
          <w:rStyle w:val="SourceText"/>
        </w:rPr>
        <w:t>wght</w:t>
      </w:r>
      <w:r>
        <w:t xml:space="preserve">=900, </w:t>
      </w:r>
      <w:r>
        <w:rPr>
          <w:rStyle w:val="SourceText"/>
        </w:rPr>
        <w:t>wdth</w:t>
      </w:r>
      <w:r>
        <w:t>=75, may be for the font to provide the same instance for the Black Condensed as it does for the Bold Condensed.</w:t>
      </w:r>
    </w:p>
    <w:p w14:paraId="4577D0EC" w14:textId="77777777" w:rsidR="008C6AAD" w:rsidRDefault="008C6AAD" w:rsidP="008C6AAD">
      <w:pPr>
        <w:pStyle w:val="BodyText"/>
        <w:spacing w:after="283"/>
        <w:rPr>
          <w:rFonts w:ascii="Times New Roman" w:eastAsia="SimSun" w:hAnsi="Times New Roman" w:cs="Times New Roman"/>
          <w:b/>
          <w:sz w:val="28"/>
          <w:lang w:eastAsia="zh-CN"/>
        </w:rPr>
      </w:pPr>
      <w:r>
        <w:t xml:space="preserve">By applying deltas to axis values anywhere in the designspace, the </w:t>
      </w:r>
      <w:r>
        <w:rPr>
          <w:rStyle w:val="SourceText"/>
        </w:rPr>
        <w:t>avar</w:t>
      </w:r>
      <w:r>
        <w:t xml:space="preserve"> table version 2 “warps” the designspace and so resolves the issues described.</w:t>
      </w:r>
    </w:p>
    <w:p w14:paraId="2096CC25" w14:textId="77777777" w:rsidR="008C6AAD" w:rsidRDefault="008C6AAD" w:rsidP="008C6AAD">
      <w:pPr>
        <w:pStyle w:val="BodyText"/>
        <w:spacing w:after="283"/>
        <w:rPr>
          <w:rFonts w:ascii="Times New Roman" w:eastAsia="SimSun" w:hAnsi="Times New Roman" w:cs="Times New Roman"/>
          <w:b/>
          <w:sz w:val="28"/>
          <w:lang w:eastAsia="zh-CN"/>
        </w:rPr>
      </w:pPr>
      <w:r>
        <w:t xml:space="preserve">As with variation deltas in general, we also benefit from interpolation when axis values are influenced by a delta but are not exactly at the location of the delta. Each delta value is encoded as F2DOT14. Its interpolated value is determined by the standard OpenType variations algorithm, then added to the value obtained from the standard normalization process. Thus, assuming the Bold Condensed instance at (700,75) has normalized coordinates (1,-1) and assuming the designspace location (677,81) has normalized coordinates ((677-400)/(700-400), -1 + (81-75)/(100-75)) = (0.9233,-0.76), then the </w:t>
      </w:r>
      <w:r>
        <w:rPr>
          <w:rStyle w:val="SourceText"/>
        </w:rPr>
        <w:t>ItemVariationStore</w:t>
      </w:r>
      <w:r>
        <w:t xml:space="preserve"> needs a delta set with peaks at (-1,1), thus with region ((-1,-1,0),(0,1,1)) and the following delta values:</w:t>
      </w:r>
    </w:p>
    <w:p w14:paraId="54227C2F" w14:textId="77777777" w:rsidR="008C6AAD" w:rsidRDefault="008C6AAD" w:rsidP="008C6AAD">
      <w:pPr>
        <w:pStyle w:val="BodyText"/>
        <w:numPr>
          <w:ilvl w:val="0"/>
          <w:numId w:val="7"/>
        </w:numPr>
        <w:tabs>
          <w:tab w:val="clear" w:pos="709"/>
          <w:tab w:val="left" w:pos="0"/>
        </w:tabs>
        <w:suppressAutoHyphens/>
        <w:autoSpaceDE/>
        <w:autoSpaceDN/>
        <w:spacing w:line="276" w:lineRule="auto"/>
        <w:rPr>
          <w:rFonts w:ascii="Times New Roman" w:eastAsia="SimSun" w:hAnsi="Times New Roman" w:cs="Times New Roman"/>
          <w:b/>
          <w:sz w:val="28"/>
          <w:lang w:eastAsia="zh-CN"/>
        </w:rPr>
      </w:pPr>
      <w:r>
        <w:rPr>
          <w:rStyle w:val="SourceText"/>
        </w:rPr>
        <w:t>wght</w:t>
      </w:r>
      <w:r>
        <w:t xml:space="preserve"> -0.0767 </w:t>
      </w:r>
    </w:p>
    <w:p w14:paraId="4A03019F" w14:textId="77777777" w:rsidR="008C6AAD" w:rsidRDefault="008C6AAD" w:rsidP="008C6AAD">
      <w:pPr>
        <w:pStyle w:val="BodyText"/>
        <w:numPr>
          <w:ilvl w:val="0"/>
          <w:numId w:val="7"/>
        </w:numPr>
        <w:tabs>
          <w:tab w:val="clear" w:pos="709"/>
          <w:tab w:val="left" w:pos="0"/>
        </w:tabs>
        <w:suppressAutoHyphens/>
        <w:autoSpaceDE/>
        <w:autoSpaceDN/>
        <w:spacing w:after="283" w:line="276" w:lineRule="auto"/>
        <w:rPr>
          <w:rFonts w:ascii="Times New Roman" w:eastAsia="SimSun" w:hAnsi="Times New Roman" w:cs="Times New Roman"/>
          <w:b/>
          <w:sz w:val="28"/>
          <w:lang w:eastAsia="zh-CN"/>
        </w:rPr>
      </w:pPr>
      <w:r>
        <w:rPr>
          <w:rStyle w:val="SourceText"/>
        </w:rPr>
        <w:t>wdth</w:t>
      </w:r>
      <w:r>
        <w:t xml:space="preserve"> +0.24 </w:t>
      </w:r>
    </w:p>
    <w:p w14:paraId="706215D6" w14:textId="77777777" w:rsidR="008C6AAD" w:rsidRDefault="008C6AAD" w:rsidP="008C6AAD">
      <w:pPr>
        <w:pStyle w:val="BodyText"/>
        <w:spacing w:after="283"/>
        <w:rPr>
          <w:rFonts w:ascii="Times New Roman" w:eastAsia="SimSun" w:hAnsi="Times New Roman" w:cs="Times New Roman"/>
          <w:b/>
          <w:sz w:val="28"/>
          <w:lang w:eastAsia="zh-CN"/>
        </w:rPr>
      </w:pPr>
      <w:r>
        <w:t>In practice there may be other delta sets required at the partial default locations (-1,0) and (0,1), which then influence the delta values required at (-1,1), in line with normal variations math.</w:t>
      </w:r>
    </w:p>
    <w:p w14:paraId="7DECB437" w14:textId="77777777" w:rsidR="008C6AAD" w:rsidRDefault="008C6AAD" w:rsidP="008C6AAD">
      <w:pPr>
        <w:pStyle w:val="BodyText"/>
        <w:spacing w:after="283"/>
        <w:rPr>
          <w:rFonts w:ascii="Times New Roman" w:eastAsia="SimSun" w:hAnsi="Times New Roman" w:cs="Times New Roman"/>
          <w:b/>
          <w:sz w:val="28"/>
          <w:lang w:eastAsia="zh-CN"/>
        </w:rPr>
      </w:pPr>
      <w:r>
        <w:t xml:space="preserve">The result of implementing designspace warping this way is that we preserve the original axis values where applications and systems expect them, namely all Bold instances at </w:t>
      </w:r>
      <w:r>
        <w:rPr>
          <w:rStyle w:val="SourceText"/>
        </w:rPr>
        <w:t>wght</w:t>
      </w:r>
      <w:r>
        <w:t xml:space="preserve">=700 and all Condensed weights at </w:t>
      </w:r>
      <w:r>
        <w:rPr>
          <w:rStyle w:val="SourceText"/>
        </w:rPr>
        <w:t>wdth</w:t>
      </w:r>
      <w:r>
        <w:t>=75, while at the same time minimizing the data footprint.</w:t>
      </w:r>
    </w:p>
    <w:p w14:paraId="7CCA9D62" w14:textId="77777777" w:rsidR="008C6AAD" w:rsidRDefault="008C6AAD" w:rsidP="008C6AAD">
      <w:pPr>
        <w:pStyle w:val="Heading3"/>
        <w:keepLines w:val="0"/>
        <w:numPr>
          <w:ilvl w:val="2"/>
          <w:numId w:val="3"/>
        </w:numPr>
        <w:suppressAutoHyphens/>
        <w:autoSpaceDE/>
        <w:autoSpaceDN/>
        <w:spacing w:before="140" w:after="120"/>
        <w:rPr>
          <w:rFonts w:ascii="Times New Roman" w:eastAsia="SimSun" w:hAnsi="Times New Roman" w:cs="Times New Roman"/>
          <w:lang w:eastAsia="zh-CN"/>
        </w:rPr>
      </w:pPr>
      <w:bookmarkStart w:id="73" w:name="_Toc133510600"/>
      <w:r>
        <w:t>Duplication of axis values for non-linear interpolation</w:t>
      </w:r>
      <w:bookmarkEnd w:id="73"/>
    </w:p>
    <w:p w14:paraId="0404BF1A" w14:textId="77777777" w:rsidR="008C6AAD" w:rsidRDefault="008C6AAD" w:rsidP="008C6AAD">
      <w:pPr>
        <w:pStyle w:val="BodyText"/>
        <w:spacing w:after="283"/>
        <w:rPr>
          <w:rFonts w:ascii="Times New Roman" w:eastAsia="SimSun" w:hAnsi="Times New Roman" w:cs="Times New Roman"/>
          <w:b/>
          <w:sz w:val="28"/>
          <w:lang w:eastAsia="zh-CN"/>
        </w:rPr>
      </w:pPr>
      <w:r>
        <w:t xml:space="preserve">Certain variable fonts encode delta sets in such a way that, when multiple axes are synchronized, outline points move in curves rather than in straight lines. This technique has been referred to as HOI (higher order interpolation). The details of the non-linear encoding need not concern us here, but a practical drawback under OpenType 1.8 is that it requires users to set multiple design axes to identical values in order to obtain valid instances. When axes are not synchronized, the resulting </w:t>
      </w:r>
      <w:r>
        <w:lastRenderedPageBreak/>
        <w:t xml:space="preserve">glyphs are severely distorted and useless. Synchronization using JavaScript has been proposed as a solution. A clever exploit of the CFF2 format, allowing a single axis to perform all the necessary non-linear adjustment of outline points, has also been demonstrated (but this method cannot be adapted to adjust delta values in an </w:t>
      </w:r>
      <w:r>
        <w:rPr>
          <w:rStyle w:val="Emphasis"/>
        </w:rPr>
        <w:t>ItemVariationStore</w:t>
      </w:r>
      <w:r>
        <w:t xml:space="preserve"> non-linearly).</w:t>
      </w:r>
    </w:p>
    <w:p w14:paraId="4523FDB8" w14:textId="77777777" w:rsidR="008C6AAD" w:rsidRDefault="008C6AAD" w:rsidP="008C6AAD">
      <w:pPr>
        <w:pStyle w:val="BodyText"/>
        <w:spacing w:after="283"/>
        <w:rPr>
          <w:rFonts w:ascii="Times New Roman" w:eastAsia="SimSun" w:hAnsi="Times New Roman" w:cs="Times New Roman"/>
          <w:b/>
          <w:sz w:val="28"/>
          <w:lang w:eastAsia="zh-CN"/>
        </w:rPr>
      </w:pPr>
      <w:r>
        <w:t xml:space="preserve">The </w:t>
      </w:r>
      <w:r>
        <w:rPr>
          <w:rStyle w:val="SourceText"/>
        </w:rPr>
        <w:t>avar</w:t>
      </w:r>
      <w:r>
        <w:t xml:space="preserve"> version 2 table provides a solution to the synchonization problem, such that a user adjusts one “primary” axis and that value is cloned to other subordinate axes. Ideally the subordinate axes have the Hidden flag set in </w:t>
      </w:r>
      <w:r>
        <w:rPr>
          <w:rStyle w:val="SourceText"/>
        </w:rPr>
        <w:t>fvar</w:t>
      </w:r>
      <w:r>
        <w:t xml:space="preserve"> to discourage manual operation. For a font with 3 axes requiring identical values, if the first axis is considered primary, then the other two can encode delta sets in </w:t>
      </w:r>
      <w:r>
        <w:rPr>
          <w:rStyle w:val="SourceText"/>
        </w:rPr>
        <w:t>avar</w:t>
      </w:r>
      <w:r>
        <w:t xml:space="preserve">’s </w:t>
      </w:r>
      <w:r>
        <w:rPr>
          <w:rStyle w:val="Emphasis"/>
        </w:rPr>
        <w:t>ItemVariationStore</w:t>
      </w:r>
      <w:r>
        <w:t xml:space="preserve"> to clone the value of the first axis. Assuming the subordinate axes have the same minimum, default and maximum values as the primary axis, each subordinate axis requires either one or two delta sets to clone the negative and positive regions of the normalized value of the primary axis:</w:t>
      </w:r>
    </w:p>
    <w:p w14:paraId="10C95B4E" w14:textId="77777777" w:rsidR="008C6AAD" w:rsidRDefault="008C6AAD" w:rsidP="008C6AAD">
      <w:pPr>
        <w:pStyle w:val="BodyText"/>
        <w:numPr>
          <w:ilvl w:val="0"/>
          <w:numId w:val="8"/>
        </w:numPr>
        <w:tabs>
          <w:tab w:val="clear" w:pos="709"/>
          <w:tab w:val="left" w:pos="0"/>
        </w:tabs>
        <w:suppressAutoHyphens/>
        <w:autoSpaceDE/>
        <w:autoSpaceDN/>
        <w:spacing w:after="283" w:line="276" w:lineRule="auto"/>
        <w:rPr>
          <w:rFonts w:ascii="Times New Roman" w:eastAsia="SimSun" w:hAnsi="Times New Roman" w:cs="Times New Roman"/>
          <w:b/>
          <w:sz w:val="28"/>
          <w:lang w:eastAsia="zh-CN"/>
        </w:rPr>
      </w:pPr>
      <w:r>
        <w:t>If the axes use only the normalized region [0,1] then one delta set per subordinate axis is needed, referring to the region (0,1,1) of the primary axis and having the delta value of 1. This is the common case.</w:t>
      </w:r>
    </w:p>
    <w:p w14:paraId="17C0828D" w14:textId="77777777" w:rsidR="008C6AAD" w:rsidRDefault="008C6AAD" w:rsidP="008C6AAD">
      <w:pPr>
        <w:pStyle w:val="BodyText"/>
        <w:numPr>
          <w:ilvl w:val="0"/>
          <w:numId w:val="8"/>
        </w:numPr>
        <w:tabs>
          <w:tab w:val="clear" w:pos="709"/>
          <w:tab w:val="left" w:pos="0"/>
        </w:tabs>
        <w:suppressAutoHyphens/>
        <w:autoSpaceDE/>
        <w:autoSpaceDN/>
        <w:spacing w:after="283" w:line="276" w:lineRule="auto"/>
        <w:rPr>
          <w:rFonts w:ascii="Times New Roman" w:eastAsia="SimSun" w:hAnsi="Times New Roman" w:cs="Times New Roman"/>
          <w:b/>
          <w:sz w:val="28"/>
          <w:lang w:eastAsia="zh-CN"/>
        </w:rPr>
      </w:pPr>
      <w:r>
        <w:t>If the axes use only the normalized region [-1,0] then one delta set per subordinate axis is needed, referring to the region (-1,-1,0) of the primary axis and having the delta value of -1.</w:t>
      </w:r>
    </w:p>
    <w:p w14:paraId="4F5D0C13" w14:textId="77777777" w:rsidR="008C6AAD" w:rsidRDefault="008C6AAD" w:rsidP="008C6AAD">
      <w:pPr>
        <w:pStyle w:val="BodyText"/>
        <w:numPr>
          <w:ilvl w:val="0"/>
          <w:numId w:val="8"/>
        </w:numPr>
        <w:tabs>
          <w:tab w:val="clear" w:pos="709"/>
          <w:tab w:val="left" w:pos="0"/>
        </w:tabs>
        <w:suppressAutoHyphens/>
        <w:autoSpaceDE/>
        <w:autoSpaceDN/>
        <w:spacing w:after="283" w:line="276" w:lineRule="auto"/>
        <w:rPr>
          <w:rFonts w:ascii="Times New Roman" w:eastAsia="SimSun" w:hAnsi="Times New Roman" w:cs="Times New Roman"/>
          <w:b/>
          <w:sz w:val="28"/>
          <w:lang w:eastAsia="zh-CN"/>
        </w:rPr>
      </w:pPr>
      <w:r>
        <w:t>If the axes use both the normalized regions [-1,0] and [0,1] then two delta sets per subordinate axis are needed, one referring to the region (0,1,1) of the primary axis and having the delta value of 1, the other referring to the region (-1,-1,0) of the primary axis and having the delta value of -1.</w:t>
      </w:r>
    </w:p>
    <w:p w14:paraId="3FA51F3A" w14:textId="77777777" w:rsidR="008C6AAD" w:rsidRDefault="008C6AAD" w:rsidP="008C6AAD">
      <w:pPr>
        <w:pStyle w:val="Heading3"/>
        <w:keepLines w:val="0"/>
        <w:numPr>
          <w:ilvl w:val="2"/>
          <w:numId w:val="3"/>
        </w:numPr>
        <w:suppressAutoHyphens/>
        <w:autoSpaceDE/>
        <w:autoSpaceDN/>
        <w:spacing w:before="140" w:after="120"/>
        <w:rPr>
          <w:rFonts w:ascii="Times New Roman" w:eastAsia="SimSun" w:hAnsi="Times New Roman" w:cs="Times New Roman"/>
          <w:lang w:eastAsia="zh-CN"/>
        </w:rPr>
      </w:pPr>
      <w:bookmarkStart w:id="74" w:name="_Toc133510601"/>
      <w:r>
        <w:t>Simplified controls for parametric fonts without redundant data</w:t>
      </w:r>
      <w:bookmarkEnd w:id="74"/>
    </w:p>
    <w:p w14:paraId="3CABC43E" w14:textId="77777777" w:rsidR="008C6AAD" w:rsidRDefault="008C6AAD" w:rsidP="008C6AAD">
      <w:pPr>
        <w:pStyle w:val="BodyText"/>
        <w:spacing w:after="283"/>
        <w:rPr>
          <w:rFonts w:ascii="Times New Roman" w:eastAsia="SimSun" w:hAnsi="Times New Roman" w:cs="Times New Roman"/>
          <w:b/>
          <w:sz w:val="28"/>
          <w:lang w:eastAsia="zh-CN"/>
        </w:rPr>
      </w:pPr>
      <w:r>
        <w:t>Parametric fonts, explored by Donald Knuth in Metafont and by others, offer fine-tuned control of specific font-wide aspects of their design. Such aspects typically include the thickness of vertical strokes, thickness of horizontal strokes, the overall width of the font, and direct control over vertical zones including cap-height, ascender height, x-height and descender height.</w:t>
      </w:r>
    </w:p>
    <w:p w14:paraId="24946600" w14:textId="77777777" w:rsidR="008C6AAD" w:rsidRDefault="008C6AAD" w:rsidP="008C6AAD">
      <w:pPr>
        <w:pStyle w:val="BodyText"/>
        <w:spacing w:after="283"/>
        <w:rPr>
          <w:rFonts w:ascii="Times New Roman" w:eastAsia="SimSun" w:hAnsi="Times New Roman" w:cs="Times New Roman"/>
          <w:b/>
          <w:sz w:val="28"/>
          <w:lang w:eastAsia="zh-CN"/>
        </w:rPr>
      </w:pPr>
      <w:r>
        <w:t>In an OpenType variable font these parameters can be encoded as design-variation axes. The Type Network Variations Proposal</w:t>
      </w:r>
      <w:r>
        <w:rPr>
          <w:rStyle w:val="FootnoteReference"/>
        </w:rPr>
        <w:footnoteReference w:id="1"/>
      </w:r>
      <w:r>
        <w:t xml:space="preserve"> of 2017 provides the basis for parametric OpenType fonts Amstelvar, Roboto Flex and others, demonstrating the potential for usable parametric fonts with large character sets. That flexibility comes from a designspace of many axes – sometimes 10 or more – which raises issues of control. Faced with 10 sliders, users are unlikely to be able to find the instance they want and are likely to get “lost” in a unusable region of the designspace.</w:t>
      </w:r>
    </w:p>
    <w:p w14:paraId="6C19E1EB" w14:textId="77777777" w:rsidR="008C6AAD" w:rsidRDefault="008C6AAD" w:rsidP="008C6AAD">
      <w:pPr>
        <w:pStyle w:val="BodyText"/>
        <w:spacing w:after="283"/>
        <w:rPr>
          <w:rFonts w:ascii="Times New Roman" w:eastAsia="SimSun" w:hAnsi="Times New Roman" w:cs="Times New Roman"/>
          <w:b/>
          <w:sz w:val="28"/>
          <w:lang w:eastAsia="zh-CN"/>
        </w:rPr>
      </w:pPr>
      <w:r>
        <w:lastRenderedPageBreak/>
        <w:t xml:space="preserve">In OpenType 1.8, the solution to getting “lost” is to include “blended” axes that combine the deltas of parametric axes in such a way that they function in exactly the same way as they would in a non-parametric font. The blended axes are exposed using the registered axes of </w:t>
      </w:r>
      <w:r>
        <w:rPr>
          <w:rStyle w:val="SourceText"/>
        </w:rPr>
        <w:t>wght</w:t>
      </w:r>
      <w:r>
        <w:t xml:space="preserve">, </w:t>
      </w:r>
      <w:r>
        <w:rPr>
          <w:rStyle w:val="SourceText"/>
        </w:rPr>
        <w:t>wdth</w:t>
      </w:r>
      <w:r>
        <w:t xml:space="preserve">, </w:t>
      </w:r>
      <w:r>
        <w:rPr>
          <w:rStyle w:val="SourceText"/>
        </w:rPr>
        <w:t>opsz</w:t>
      </w:r>
      <w:r>
        <w:t xml:space="preserve">, etc., or well specified custom axes, and they are encoded in the standard OpenType 1.8 manner using </w:t>
      </w:r>
      <w:r>
        <w:rPr>
          <w:rStyle w:val="SourceText"/>
        </w:rPr>
        <w:t>gvar</w:t>
      </w:r>
      <w:r>
        <w:t xml:space="preserve"> and related data. The major problem with such fonts is their large data footprint, as the blended axes effectively replicate much of what the parametric axes do. For a font containing both parametric and blended axes, the problem is particularly acute, so the parametric axes may be omitted to save space — thereby removing core functionality. In such cases the parametric nature of the font is thus reduced to a convenience of sources.</w:t>
      </w:r>
    </w:p>
    <w:p w14:paraId="37FCDEFF" w14:textId="77777777" w:rsidR="008C6AAD" w:rsidRDefault="008C6AAD" w:rsidP="008C6AAD">
      <w:pPr>
        <w:pStyle w:val="BodyText"/>
        <w:spacing w:after="283"/>
        <w:rPr>
          <w:rFonts w:ascii="Times New Roman" w:eastAsia="SimSun" w:hAnsi="Times New Roman" w:cs="Times New Roman"/>
          <w:b/>
          <w:sz w:val="28"/>
          <w:lang w:eastAsia="zh-CN"/>
        </w:rPr>
      </w:pPr>
      <w:r>
        <w:t xml:space="preserve">The </w:t>
      </w:r>
      <w:r>
        <w:rPr>
          <w:rStyle w:val="SourceText"/>
        </w:rPr>
        <w:t>avar</w:t>
      </w:r>
      <w:r>
        <w:t xml:space="preserve"> table version 2 provides a method to deploy a purely parametric font with user-friendly axes, while avoiding the data bloat of blended axes. The user axes, for example </w:t>
      </w:r>
      <w:r>
        <w:rPr>
          <w:rStyle w:val="SourceText"/>
        </w:rPr>
        <w:t>wght</w:t>
      </w:r>
      <w:r>
        <w:t xml:space="preserve"> and </w:t>
      </w:r>
      <w:r>
        <w:rPr>
          <w:rStyle w:val="SourceText"/>
        </w:rPr>
        <w:t>wdth</w:t>
      </w:r>
      <w:r>
        <w:t xml:space="preserve">, on their own do nothing (i.e. they have no </w:t>
      </w:r>
      <w:r>
        <w:rPr>
          <w:rStyle w:val="SourceText"/>
        </w:rPr>
        <w:t>gvar</w:t>
      </w:r>
      <w:r>
        <w:t xml:space="preserve"> or similar data), but they control the parametric axes by means of </w:t>
      </w:r>
      <w:r>
        <w:rPr>
          <w:rStyle w:val="SourceText"/>
        </w:rPr>
        <w:t>avar</w:t>
      </w:r>
      <w:r>
        <w:t xml:space="preserve">. The blending of parametric values into user-facing values effectively happens live in the font engine. The parametric axes are expected to have the Hidden flag set in </w:t>
      </w:r>
      <w:r>
        <w:rPr>
          <w:rStyle w:val="SourceText"/>
        </w:rPr>
        <w:t>fvar</w:t>
      </w:r>
      <w:r>
        <w:t xml:space="preserve"> to discourage (but not block) manual operation.</w:t>
      </w:r>
    </w:p>
    <w:p w14:paraId="7B03A264" w14:textId="77777777" w:rsidR="008C6AAD" w:rsidRDefault="008C6AAD" w:rsidP="008C6AAD">
      <w:pPr>
        <w:pStyle w:val="Heading2"/>
        <w:keepLines w:val="0"/>
        <w:numPr>
          <w:ilvl w:val="1"/>
          <w:numId w:val="3"/>
        </w:numPr>
        <w:suppressAutoHyphens/>
        <w:autoSpaceDE/>
        <w:autoSpaceDN/>
        <w:spacing w:before="200" w:after="120"/>
        <w:rPr>
          <w:rFonts w:ascii="Times New Roman" w:eastAsia="SimSun" w:hAnsi="Times New Roman" w:cs="Times New Roman"/>
          <w:sz w:val="28"/>
          <w:szCs w:val="24"/>
          <w:lang w:eastAsia="zh-CN"/>
        </w:rPr>
      </w:pPr>
      <w:bookmarkStart w:id="75" w:name="user-content-inverse-avar-processing"/>
      <w:bookmarkStart w:id="76" w:name="_Toc133510602"/>
      <w:bookmarkEnd w:id="75"/>
      <w:r>
        <w:t>Inverse avar processing</w:t>
      </w:r>
      <w:bookmarkEnd w:id="76"/>
    </w:p>
    <w:p w14:paraId="5579DAA7" w14:textId="77777777" w:rsidR="008C6AAD" w:rsidRDefault="008C6AAD" w:rsidP="008C6AAD">
      <w:pPr>
        <w:pStyle w:val="BodyText"/>
        <w:spacing w:after="283"/>
        <w:rPr>
          <w:rFonts w:ascii="Times New Roman" w:eastAsia="SimSun" w:hAnsi="Times New Roman" w:cs="Times New Roman"/>
          <w:b/>
          <w:sz w:val="28"/>
          <w:lang w:eastAsia="zh-CN"/>
        </w:rPr>
      </w:pPr>
      <w:r>
        <w:t xml:space="preserve">Normally it is not possible for an application to obtain normalized axis values directly, these remaining private to the font engine. In fonts with an </w:t>
      </w:r>
      <w:r>
        <w:rPr>
          <w:rStyle w:val="SourceText"/>
        </w:rPr>
        <w:t>avar</w:t>
      </w:r>
      <w:r>
        <w:t xml:space="preserve"> version 2 table, however, it can be useful to know the axis values that would invoke a given instance if the font engine did not support </w:t>
      </w:r>
      <w:r>
        <w:rPr>
          <w:rStyle w:val="SourceText"/>
        </w:rPr>
        <w:t>avar</w:t>
      </w:r>
      <w:r>
        <w:t xml:space="preserve"> version 2. Use cases include:</w:t>
      </w:r>
    </w:p>
    <w:p w14:paraId="3EC60A1E" w14:textId="77777777" w:rsidR="008C6AAD" w:rsidRDefault="008C6AAD" w:rsidP="008C6AAD">
      <w:pPr>
        <w:pStyle w:val="BodyText"/>
        <w:numPr>
          <w:ilvl w:val="0"/>
          <w:numId w:val="9"/>
        </w:numPr>
        <w:tabs>
          <w:tab w:val="clear" w:pos="709"/>
          <w:tab w:val="left" w:pos="0"/>
        </w:tabs>
        <w:suppressAutoHyphens/>
        <w:autoSpaceDE/>
        <w:autoSpaceDN/>
        <w:spacing w:line="276" w:lineRule="auto"/>
        <w:rPr>
          <w:rFonts w:ascii="Times New Roman" w:eastAsia="SimSun" w:hAnsi="Times New Roman" w:cs="Times New Roman"/>
          <w:b/>
          <w:sz w:val="28"/>
          <w:lang w:eastAsia="zh-CN"/>
        </w:rPr>
      </w:pPr>
      <w:r>
        <w:t xml:space="preserve">informing users of the effective settings of parametric axes; </w:t>
      </w:r>
    </w:p>
    <w:p w14:paraId="4E7EE562" w14:textId="77777777" w:rsidR="008C6AAD" w:rsidRDefault="008C6AAD" w:rsidP="008C6AAD">
      <w:pPr>
        <w:pStyle w:val="BodyText"/>
        <w:numPr>
          <w:ilvl w:val="0"/>
          <w:numId w:val="9"/>
        </w:numPr>
        <w:tabs>
          <w:tab w:val="clear" w:pos="709"/>
          <w:tab w:val="left" w:pos="0"/>
        </w:tabs>
        <w:suppressAutoHyphens/>
        <w:autoSpaceDE/>
        <w:autoSpaceDN/>
        <w:spacing w:after="283" w:line="276" w:lineRule="auto"/>
        <w:rPr>
          <w:rFonts w:ascii="Times New Roman" w:eastAsia="SimSun" w:hAnsi="Times New Roman" w:cs="Times New Roman"/>
          <w:b/>
          <w:sz w:val="28"/>
          <w:lang w:eastAsia="zh-CN"/>
        </w:rPr>
      </w:pPr>
      <w:r>
        <w:t xml:space="preserve">providing a polyfill for </w:t>
      </w:r>
      <w:r>
        <w:rPr>
          <w:rStyle w:val="SourceText"/>
        </w:rPr>
        <w:t>avar</w:t>
      </w:r>
      <w:r>
        <w:t xml:space="preserve"> version 2. </w:t>
      </w:r>
    </w:p>
    <w:p w14:paraId="7532BB30" w14:textId="77777777" w:rsidR="008C6AAD" w:rsidRDefault="008C6AAD" w:rsidP="008C6AAD">
      <w:pPr>
        <w:pStyle w:val="BodyText"/>
        <w:spacing w:after="283"/>
        <w:rPr>
          <w:rFonts w:ascii="Times New Roman" w:eastAsia="SimSun" w:hAnsi="Times New Roman" w:cs="Times New Roman"/>
          <w:b/>
          <w:sz w:val="28"/>
          <w:lang w:eastAsia="zh-CN"/>
        </w:rPr>
      </w:pPr>
      <w:r>
        <w:t xml:space="preserve">The solution is for the application itself to implement the </w:t>
      </w:r>
      <w:r>
        <w:rPr>
          <w:rStyle w:val="SourceText"/>
        </w:rPr>
        <w:t>avar</w:t>
      </w:r>
      <w:r>
        <w:t xml:space="preserve"> algorithms, both version 1 and version 2. This requires not only access to the binary </w:t>
      </w:r>
      <w:r>
        <w:rPr>
          <w:rStyle w:val="SourceText"/>
        </w:rPr>
        <w:t>avar</w:t>
      </w:r>
      <w:r>
        <w:t xml:space="preserve"> table, but also knowledge of the font’s axis extents as defined in the </w:t>
      </w:r>
      <w:r>
        <w:rPr>
          <w:rStyle w:val="SourceText"/>
        </w:rPr>
        <w:t>fvar</w:t>
      </w:r>
      <w:r>
        <w:t xml:space="preserve"> table. Once an application has a complete set of final normalized values as defined above, the inverse of the </w:t>
      </w:r>
      <w:r>
        <w:rPr>
          <w:rStyle w:val="SourceText"/>
        </w:rPr>
        <w:t>avar</w:t>
      </w:r>
      <w:r>
        <w:t xml:space="preserve"> version 1 algorithm can be applied to obtain user coordinates for all axes. (Care must be taken to avoid a divide-by-zero error in implementing an inverse </w:t>
      </w:r>
      <w:r>
        <w:rPr>
          <w:rStyle w:val="SourceText"/>
        </w:rPr>
        <w:t>avar</w:t>
      </w:r>
      <w:r>
        <w:t xml:space="preserve"> version 1 mapping, in the case where consecutive </w:t>
      </w:r>
      <w:r>
        <w:rPr>
          <w:rStyle w:val="SourceText"/>
        </w:rPr>
        <w:t>toCoordinate</w:t>
      </w:r>
      <w:r>
        <w:t xml:space="preserve"> values are identical.)</w:t>
      </w:r>
    </w:p>
    <w:p w14:paraId="3644116E" w14:textId="77777777" w:rsidR="008C6AAD" w:rsidRDefault="008C6AAD" w:rsidP="008C6AAD">
      <w:pPr>
        <w:pStyle w:val="BodyText"/>
        <w:spacing w:after="283"/>
        <w:rPr>
          <w:rFonts w:ascii="Times New Roman" w:eastAsia="SimSun" w:hAnsi="Times New Roman" w:cs="Times New Roman"/>
          <w:b/>
          <w:sz w:val="28"/>
          <w:lang w:eastAsia="zh-CN"/>
        </w:rPr>
      </w:pPr>
      <w:r>
        <w:t xml:space="preserve">Almost all fonts can provide a valid set of user axis coordinates for a given set of final normalized axis coordinates in this way. Exceptions are those fonts that encode deltas in a region that is not accessible without </w:t>
      </w:r>
      <w:r>
        <w:rPr>
          <w:rStyle w:val="SourceText"/>
        </w:rPr>
        <w:t>avar</w:t>
      </w:r>
      <w:r>
        <w:t xml:space="preserve"> version 2, namely those fonts where the </w:t>
      </w:r>
      <w:r>
        <w:rPr>
          <w:rStyle w:val="SourceText"/>
        </w:rPr>
        <w:t>fvar</w:t>
      </w:r>
      <w:r>
        <w:t xml:space="preserve"> definition of an axis normally precludes an active negative region or a active positive region by having its default equal to its minimum or its maximum respectively. Such cases are expected to be rare.</w:t>
      </w:r>
    </w:p>
    <w:p w14:paraId="6C5D7F80" w14:textId="77777777" w:rsidR="008C6AAD" w:rsidRDefault="008C6AAD" w:rsidP="008C6AAD">
      <w:pPr>
        <w:pStyle w:val="BodyText"/>
      </w:pPr>
    </w:p>
    <w:p w14:paraId="59F149D5" w14:textId="77777777" w:rsidR="008C6AAD" w:rsidRDefault="008C6AAD" w:rsidP="008C6AAD">
      <w:pPr>
        <w:pStyle w:val="Heading2"/>
        <w:keepLines w:val="0"/>
        <w:numPr>
          <w:ilvl w:val="1"/>
          <w:numId w:val="3"/>
        </w:numPr>
        <w:suppressAutoHyphens/>
        <w:autoSpaceDE/>
        <w:autoSpaceDN/>
        <w:spacing w:before="200" w:after="120"/>
        <w:rPr>
          <w:rFonts w:ascii="Times New Roman" w:eastAsia="SimSun" w:hAnsi="Times New Roman" w:cs="Times New Roman"/>
          <w:sz w:val="28"/>
          <w:szCs w:val="24"/>
          <w:lang w:eastAsia="zh-CN"/>
        </w:rPr>
      </w:pPr>
      <w:bookmarkStart w:id="77" w:name="_Toc133510603"/>
      <w:r>
        <w:lastRenderedPageBreak/>
        <w:t>Recommendations and notes</w:t>
      </w:r>
      <w:bookmarkEnd w:id="77"/>
    </w:p>
    <w:p w14:paraId="18AA65CB" w14:textId="77777777" w:rsidR="008C6AAD" w:rsidRDefault="008C6AAD" w:rsidP="008C6AAD">
      <w:pPr>
        <w:pStyle w:val="Heading3"/>
        <w:keepLines w:val="0"/>
        <w:numPr>
          <w:ilvl w:val="2"/>
          <w:numId w:val="3"/>
        </w:numPr>
        <w:suppressAutoHyphens/>
        <w:autoSpaceDE/>
        <w:autoSpaceDN/>
        <w:spacing w:before="140" w:after="120"/>
        <w:rPr>
          <w:rFonts w:ascii="Times New Roman" w:eastAsia="SimSun" w:hAnsi="Times New Roman" w:cs="Times New Roman"/>
          <w:lang w:eastAsia="zh-CN"/>
        </w:rPr>
      </w:pPr>
      <w:bookmarkStart w:id="78" w:name="user-content-hidden-axes"/>
      <w:bookmarkStart w:id="79" w:name="_Toc133510604"/>
      <w:bookmarkEnd w:id="78"/>
      <w:r>
        <w:t>Hidden axes</w:t>
      </w:r>
      <w:bookmarkEnd w:id="79"/>
    </w:p>
    <w:p w14:paraId="5C0FE86C" w14:textId="77777777" w:rsidR="008C6AAD" w:rsidRDefault="008C6AAD" w:rsidP="008C6AAD">
      <w:pPr>
        <w:pStyle w:val="BodyText"/>
        <w:spacing w:after="283"/>
        <w:rPr>
          <w:rFonts w:ascii="Times New Roman" w:eastAsia="SimSun" w:hAnsi="Times New Roman" w:cs="Times New Roman"/>
          <w:b/>
          <w:sz w:val="28"/>
          <w:lang w:eastAsia="zh-CN"/>
        </w:rPr>
      </w:pPr>
      <w:r>
        <w:t xml:space="preserve">Since many </w:t>
      </w:r>
      <w:r>
        <w:rPr>
          <w:rStyle w:val="SourceText"/>
        </w:rPr>
        <w:t>avar</w:t>
      </w:r>
      <w:r>
        <w:t xml:space="preserve"> version 2 fonts have axes not not intended for manual adjustment, it is recommended that such axes set the “hidden” flag in </w:t>
      </w:r>
      <w:r>
        <w:rPr>
          <w:rStyle w:val="SourceText"/>
        </w:rPr>
        <w:t>VariationAxisRecord</w:t>
      </w:r>
      <w:r>
        <w:t xml:space="preserve"> of the </w:t>
      </w:r>
      <w:hyperlink r:id="rId14">
        <w:r>
          <w:rPr>
            <w:rStyle w:val="Hyperlink"/>
            <w:rFonts w:ascii="Liberation Mono" w:eastAsia="Liberation Mono" w:hAnsi="Liberation Mono" w:cs="Liberation Mono"/>
          </w:rPr>
          <w:t>fvar</w:t>
        </w:r>
      </w:hyperlink>
      <w:r>
        <w:t xml:space="preserve"> table.</w:t>
      </w:r>
    </w:p>
    <w:p w14:paraId="6954629B" w14:textId="77777777" w:rsidR="008C6AAD" w:rsidRDefault="008C6AAD" w:rsidP="008C6AAD">
      <w:pPr>
        <w:pStyle w:val="Heading3"/>
        <w:keepLines w:val="0"/>
        <w:numPr>
          <w:ilvl w:val="2"/>
          <w:numId w:val="3"/>
        </w:numPr>
        <w:suppressAutoHyphens/>
        <w:autoSpaceDE/>
        <w:autoSpaceDN/>
        <w:spacing w:before="140" w:after="120"/>
        <w:rPr>
          <w:rFonts w:ascii="Times New Roman" w:eastAsia="SimSun" w:hAnsi="Times New Roman" w:cs="Times New Roman"/>
          <w:lang w:eastAsia="zh-CN"/>
        </w:rPr>
      </w:pPr>
      <w:bookmarkStart w:id="80" w:name="user-content-efficient-axisidxmap-and-it"/>
      <w:bookmarkStart w:id="81" w:name="_Toc133510605"/>
      <w:bookmarkEnd w:id="80"/>
      <w:r>
        <w:t>Efficient axisIdxMap and ItemVariationData construction</w:t>
      </w:r>
      <w:bookmarkEnd w:id="81"/>
    </w:p>
    <w:p w14:paraId="6557B94F" w14:textId="77777777" w:rsidR="008C6AAD" w:rsidRDefault="008C6AAD" w:rsidP="008C6AAD">
      <w:pPr>
        <w:pStyle w:val="BodyText"/>
        <w:spacing w:after="283"/>
        <w:rPr>
          <w:rFonts w:ascii="Times New Roman" w:eastAsia="SimSun" w:hAnsi="Times New Roman" w:cs="Times New Roman"/>
          <w:b/>
          <w:sz w:val="28"/>
          <w:lang w:eastAsia="zh-CN"/>
        </w:rPr>
      </w:pPr>
      <w:r>
        <w:t xml:space="preserve">In order to reduce proliferation of zero deltas, it is recommended to store in </w:t>
      </w:r>
      <w:r>
        <w:rPr>
          <w:rStyle w:val="SourceText"/>
        </w:rPr>
        <w:t>axisIndexMap</w:t>
      </w:r>
      <w:r>
        <w:t xml:space="preserve"> only those axes that are remapped by </w:t>
      </w:r>
      <w:r>
        <w:rPr>
          <w:rStyle w:val="SourceText"/>
        </w:rPr>
        <w:t>avar</w:t>
      </w:r>
      <w:r>
        <w:t xml:space="preserve"> version 2. For the same reason, if there are multiple different types of axis mapping affecting different sets of axes, consider using multiple </w:t>
      </w:r>
      <w:r>
        <w:rPr>
          <w:rStyle w:val="SourceText"/>
        </w:rPr>
        <w:t>ItemVariationData</w:t>
      </w:r>
      <w:r>
        <w:t xml:space="preserve"> structures.</w:t>
      </w:r>
    </w:p>
    <w:p w14:paraId="716D0634" w14:textId="77777777" w:rsidR="008C6AAD" w:rsidRDefault="008C6AAD" w:rsidP="008C6AAD">
      <w:pPr>
        <w:pStyle w:val="Heading3"/>
        <w:keepLines w:val="0"/>
        <w:numPr>
          <w:ilvl w:val="2"/>
          <w:numId w:val="3"/>
        </w:numPr>
        <w:suppressAutoHyphens/>
        <w:autoSpaceDE/>
        <w:autoSpaceDN/>
        <w:spacing w:before="140" w:after="120"/>
        <w:rPr>
          <w:rFonts w:ascii="Times New Roman" w:eastAsia="SimSun" w:hAnsi="Times New Roman" w:cs="Times New Roman"/>
          <w:lang w:eastAsia="zh-CN"/>
        </w:rPr>
      </w:pPr>
      <w:bookmarkStart w:id="82" w:name="_Toc133510606"/>
      <w:r>
        <w:t>Other notes</w:t>
      </w:r>
      <w:bookmarkEnd w:id="82"/>
    </w:p>
    <w:p w14:paraId="7E93F86A" w14:textId="77777777" w:rsidR="008C6AAD" w:rsidRDefault="008C6AAD" w:rsidP="008C6AAD">
      <w:pPr>
        <w:pStyle w:val="BodyText"/>
        <w:numPr>
          <w:ilvl w:val="0"/>
          <w:numId w:val="10"/>
        </w:numPr>
        <w:tabs>
          <w:tab w:val="clear" w:pos="709"/>
          <w:tab w:val="left" w:pos="0"/>
        </w:tabs>
        <w:suppressAutoHyphens/>
        <w:autoSpaceDE/>
        <w:autoSpaceDN/>
        <w:spacing w:after="283" w:line="276" w:lineRule="auto"/>
        <w:rPr>
          <w:rFonts w:ascii="Times New Roman" w:eastAsia="SimSun" w:hAnsi="Times New Roman" w:cs="Times New Roman"/>
          <w:b/>
          <w:sz w:val="28"/>
          <w:lang w:eastAsia="zh-CN"/>
        </w:rPr>
      </w:pPr>
      <w:r>
        <w:t>The set of axes involved in adjusting the coordinate for a given axis may include the axis itself.</w:t>
      </w:r>
    </w:p>
    <w:p w14:paraId="0DAE00B5" w14:textId="77777777" w:rsidR="008C6AAD" w:rsidRDefault="008C6AAD" w:rsidP="008C6AAD">
      <w:pPr>
        <w:pStyle w:val="BodyText"/>
        <w:numPr>
          <w:ilvl w:val="0"/>
          <w:numId w:val="10"/>
        </w:numPr>
        <w:tabs>
          <w:tab w:val="clear" w:pos="709"/>
          <w:tab w:val="left" w:pos="0"/>
        </w:tabs>
        <w:suppressAutoHyphens/>
        <w:autoSpaceDE/>
        <w:autoSpaceDN/>
        <w:spacing w:after="283" w:line="276" w:lineRule="auto"/>
        <w:rPr>
          <w:rFonts w:ascii="Times New Roman" w:eastAsia="SimSun" w:hAnsi="Times New Roman" w:cs="Times New Roman"/>
          <w:b/>
          <w:sz w:val="28"/>
          <w:lang w:eastAsia="zh-CN"/>
        </w:rPr>
      </w:pPr>
      <w:r>
        <w:t xml:space="preserve">It is expected that implementations that handle only </w:t>
      </w:r>
      <w:r>
        <w:rPr>
          <w:rStyle w:val="SourceText"/>
        </w:rPr>
        <w:t>avar</w:t>
      </w:r>
      <w:r>
        <w:t xml:space="preserve"> version 1 will ignore the entire table by rejecting the </w:t>
      </w:r>
      <w:r>
        <w:rPr>
          <w:rStyle w:val="SourceText"/>
        </w:rPr>
        <w:t>majorVersion</w:t>
      </w:r>
      <w:r>
        <w:t xml:space="preserve"> value.</w:t>
      </w:r>
    </w:p>
    <w:p w14:paraId="58446B47" w14:textId="77777777" w:rsidR="007D5F07" w:rsidRPr="007D5F07" w:rsidRDefault="007D5F07" w:rsidP="0018563E">
      <w:pPr>
        <w:rPr>
          <w:rFonts w:ascii="Cambria" w:hAnsi="Cambria" w:cs="Times New Roman"/>
          <w:sz w:val="24"/>
        </w:rPr>
      </w:pPr>
    </w:p>
    <w:sectPr w:rsidR="007D5F07" w:rsidRPr="007D5F07" w:rsidSect="00954B0D">
      <w:footerReference w:type="default" r:id="rId15"/>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24B1B8" w14:textId="77777777" w:rsidR="00AB4023" w:rsidRDefault="00AB4023" w:rsidP="009E784A">
      <w:r>
        <w:separator/>
      </w:r>
    </w:p>
  </w:endnote>
  <w:endnote w:type="continuationSeparator" w:id="0">
    <w:p w14:paraId="1EF9072D" w14:textId="77777777" w:rsidR="00AB4023" w:rsidRDefault="00AB4023"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auto"/>
    <w:pitch w:val="variable"/>
    <w:sig w:usb0="E00002FF" w:usb1="5000205A"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iberation Mono">
    <w:altName w:val="Courier New"/>
    <w:charset w:val="01"/>
    <w:family w:val="modern"/>
    <w:pitch w:val="fixed"/>
  </w:font>
  <w:font w:name="OpenSymbol">
    <w:altName w:val="Arial Unicode MS"/>
    <w:charset w:val="02"/>
    <w:family w:val="auto"/>
    <w:pitch w:val="default"/>
  </w:font>
  <w:font w:name="Liberation Sans">
    <w:altName w:val="Arial"/>
    <w:charset w:val="01"/>
    <w:family w:val="swiss"/>
    <w:pitch w:val="variable"/>
  </w:font>
  <w:font w:name="Noto Sans SC">
    <w:panose1 w:val="00000000000000000000"/>
    <w:charset w:val="00"/>
    <w:family w:val="roman"/>
    <w:notTrueType/>
    <w:pitch w:val="default"/>
  </w:font>
  <w:font w:name="Mangal">
    <w:altName w:val="Courier New"/>
    <w:panose1 w:val="00000400000000000000"/>
    <w:charset w:val="01"/>
    <w:family w:val="roman"/>
    <w:pitch w:val="variable"/>
    <w:sig w:usb0="00002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2918469"/>
      <w:docPartObj>
        <w:docPartGallery w:val="Page Numbers (Bottom of Page)"/>
        <w:docPartUnique/>
      </w:docPartObj>
    </w:sdtPr>
    <w:sdtEndPr>
      <w:rPr>
        <w:noProof/>
      </w:rPr>
    </w:sdtEndPr>
    <w:sdtContent>
      <w:p w14:paraId="2B981490" w14:textId="457C71FF" w:rsidR="00385C5D" w:rsidRDefault="00385C5D">
        <w:pPr>
          <w:pStyle w:val="Footer"/>
          <w:jc w:val="center"/>
        </w:pPr>
        <w:r>
          <w:fldChar w:fldCharType="begin"/>
        </w:r>
        <w:r>
          <w:instrText xml:space="preserve"> PAGE   \* MERGEFORMAT </w:instrText>
        </w:r>
        <w:r>
          <w:fldChar w:fldCharType="separate"/>
        </w:r>
        <w:r w:rsidR="006B51AE">
          <w:rPr>
            <w:noProof/>
          </w:rPr>
          <w:t>20</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0BC890" w14:textId="77777777" w:rsidR="00AB4023" w:rsidRDefault="00AB4023" w:rsidP="009E784A">
      <w:r>
        <w:separator/>
      </w:r>
    </w:p>
  </w:footnote>
  <w:footnote w:type="continuationSeparator" w:id="0">
    <w:p w14:paraId="5601DCA9" w14:textId="77777777" w:rsidR="00AB4023" w:rsidRDefault="00AB4023" w:rsidP="009E784A">
      <w:r>
        <w:continuationSeparator/>
      </w:r>
    </w:p>
  </w:footnote>
  <w:footnote w:id="1">
    <w:p w14:paraId="675DDF84" w14:textId="77777777" w:rsidR="008C6AAD" w:rsidRDefault="008C6AAD" w:rsidP="008C6AAD">
      <w:pPr>
        <w:pStyle w:val="FootnoteText"/>
      </w:pPr>
      <w:r>
        <w:rPr>
          <w:rStyle w:val="FootnoteCharacters"/>
        </w:rPr>
        <w:footnoteRef/>
      </w:r>
      <w:r>
        <w:tab/>
        <w:t>https://variationsguide.typenetwork.com/</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E782B"/>
    <w:multiLevelType w:val="multilevel"/>
    <w:tmpl w:val="DD2C65EC"/>
    <w:lvl w:ilvl="0">
      <w:start w:val="1"/>
      <w:numFmt w:val="bullet"/>
      <w:lvlText w:val=""/>
      <w:lvlJc w:val="left"/>
      <w:pPr>
        <w:tabs>
          <w:tab w:val="num" w:pos="709"/>
        </w:tabs>
        <w:ind w:left="709" w:hanging="283"/>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1" w15:restartNumberingAfterBreak="0">
    <w:nsid w:val="0D5226F5"/>
    <w:multiLevelType w:val="multilevel"/>
    <w:tmpl w:val="706A2C94"/>
    <w:lvl w:ilvl="0">
      <w:start w:val="1"/>
      <w:numFmt w:val="bullet"/>
      <w:lvlText w:val=""/>
      <w:lvlJc w:val="left"/>
      <w:pPr>
        <w:tabs>
          <w:tab w:val="num" w:pos="709"/>
        </w:tabs>
        <w:ind w:left="709" w:hanging="283"/>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2" w15:restartNumberingAfterBreak="0">
    <w:nsid w:val="17FE261F"/>
    <w:multiLevelType w:val="multilevel"/>
    <w:tmpl w:val="3BA2FDDA"/>
    <w:lvl w:ilvl="0">
      <w:start w:val="1"/>
      <w:numFmt w:val="decimal"/>
      <w:lvlText w:val="%1."/>
      <w:lvlJc w:val="left"/>
      <w:pPr>
        <w:tabs>
          <w:tab w:val="num" w:pos="709"/>
        </w:tabs>
        <w:ind w:left="709" w:hanging="283"/>
      </w:pPr>
    </w:lvl>
    <w:lvl w:ilvl="1">
      <w:start w:val="1"/>
      <w:numFmt w:val="decimal"/>
      <w:lvlText w:val="%2."/>
      <w:lvlJc w:val="left"/>
      <w:pPr>
        <w:tabs>
          <w:tab w:val="num" w:pos="1418"/>
        </w:tabs>
        <w:ind w:left="1418" w:hanging="283"/>
      </w:pPr>
    </w:lvl>
    <w:lvl w:ilvl="2">
      <w:start w:val="1"/>
      <w:numFmt w:val="decimal"/>
      <w:lvlText w:val="%3."/>
      <w:lvlJc w:val="left"/>
      <w:pPr>
        <w:tabs>
          <w:tab w:val="num" w:pos="2127"/>
        </w:tabs>
        <w:ind w:left="2127" w:hanging="283"/>
      </w:pPr>
    </w:lvl>
    <w:lvl w:ilvl="3">
      <w:start w:val="1"/>
      <w:numFmt w:val="decimal"/>
      <w:lvlText w:val="%4."/>
      <w:lvlJc w:val="left"/>
      <w:pPr>
        <w:tabs>
          <w:tab w:val="num" w:pos="2836"/>
        </w:tabs>
        <w:ind w:left="2836" w:hanging="283"/>
      </w:pPr>
    </w:lvl>
    <w:lvl w:ilvl="4">
      <w:start w:val="1"/>
      <w:numFmt w:val="decimal"/>
      <w:lvlText w:val="%5."/>
      <w:lvlJc w:val="left"/>
      <w:pPr>
        <w:tabs>
          <w:tab w:val="num" w:pos="3545"/>
        </w:tabs>
        <w:ind w:left="3545" w:hanging="283"/>
      </w:pPr>
    </w:lvl>
    <w:lvl w:ilvl="5">
      <w:start w:val="1"/>
      <w:numFmt w:val="decimal"/>
      <w:lvlText w:val="%6."/>
      <w:lvlJc w:val="left"/>
      <w:pPr>
        <w:tabs>
          <w:tab w:val="num" w:pos="4254"/>
        </w:tabs>
        <w:ind w:left="4254" w:hanging="283"/>
      </w:pPr>
    </w:lvl>
    <w:lvl w:ilvl="6">
      <w:start w:val="1"/>
      <w:numFmt w:val="decimal"/>
      <w:lvlText w:val="%7."/>
      <w:lvlJc w:val="left"/>
      <w:pPr>
        <w:tabs>
          <w:tab w:val="num" w:pos="4963"/>
        </w:tabs>
        <w:ind w:left="4963" w:hanging="283"/>
      </w:pPr>
    </w:lvl>
    <w:lvl w:ilvl="7">
      <w:start w:val="1"/>
      <w:numFmt w:val="decimal"/>
      <w:lvlText w:val="%8."/>
      <w:lvlJc w:val="left"/>
      <w:pPr>
        <w:tabs>
          <w:tab w:val="num" w:pos="5672"/>
        </w:tabs>
        <w:ind w:left="5672" w:hanging="283"/>
      </w:pPr>
    </w:lvl>
    <w:lvl w:ilvl="8">
      <w:start w:val="1"/>
      <w:numFmt w:val="decimal"/>
      <w:lvlText w:val="%9."/>
      <w:lvlJc w:val="left"/>
      <w:pPr>
        <w:tabs>
          <w:tab w:val="num" w:pos="6381"/>
        </w:tabs>
        <w:ind w:left="6381" w:hanging="283"/>
      </w:pPr>
    </w:lvl>
  </w:abstractNum>
  <w:abstractNum w:abstractNumId="3" w15:restartNumberingAfterBreak="0">
    <w:nsid w:val="2A6B7B7E"/>
    <w:multiLevelType w:val="multilevel"/>
    <w:tmpl w:val="EA28BC90"/>
    <w:lvl w:ilvl="0">
      <w:start w:val="1"/>
      <w:numFmt w:val="bullet"/>
      <w:lvlText w:val=""/>
      <w:lvlJc w:val="left"/>
      <w:pPr>
        <w:tabs>
          <w:tab w:val="num" w:pos="709"/>
        </w:tabs>
        <w:ind w:left="709" w:hanging="283"/>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4" w15:restartNumberingAfterBreak="0">
    <w:nsid w:val="2A73289B"/>
    <w:multiLevelType w:val="multilevel"/>
    <w:tmpl w:val="F0FC8764"/>
    <w:lvl w:ilvl="0">
      <w:start w:val="1"/>
      <w:numFmt w:val="decimal"/>
      <w:suff w:val="space"/>
      <w:lvlText w:val="%1."/>
      <w:lvlJc w:val="left"/>
      <w:pPr>
        <w:tabs>
          <w:tab w:val="num" w:pos="0"/>
        </w:tabs>
        <w:ind w:left="0" w:firstLine="0"/>
      </w:pPr>
      <w:rPr>
        <w:rFonts w:ascii="Arial" w:hAnsi="Arial"/>
        <w:b/>
        <w:sz w:val="36"/>
      </w:rPr>
    </w:lvl>
    <w:lvl w:ilvl="1">
      <w:start w:val="1"/>
      <w:numFmt w:val="decimal"/>
      <w:suff w:val="space"/>
      <w:lvlText w:val="%1.%2."/>
      <w:lvlJc w:val="left"/>
      <w:pPr>
        <w:tabs>
          <w:tab w:val="num" w:pos="0"/>
        </w:tabs>
        <w:ind w:left="0" w:firstLine="0"/>
      </w:pPr>
      <w:rPr>
        <w:rFonts w:ascii="Arial" w:hAnsi="Arial"/>
        <w:b/>
        <w:sz w:val="32"/>
      </w:rPr>
    </w:lvl>
    <w:lvl w:ilvl="2">
      <w:start w:val="1"/>
      <w:numFmt w:val="decimal"/>
      <w:suff w:val="space"/>
      <w:lvlText w:val="%1.%2.%3."/>
      <w:lvlJc w:val="left"/>
      <w:pPr>
        <w:tabs>
          <w:tab w:val="num" w:pos="0"/>
        </w:tabs>
        <w:ind w:left="0" w:firstLine="0"/>
      </w:pPr>
      <w:rPr>
        <w:rFonts w:ascii="Arial" w:hAnsi="Arial"/>
        <w:b/>
        <w:sz w:val="28"/>
      </w:rPr>
    </w:lvl>
    <w:lvl w:ilvl="3">
      <w:start w:val="1"/>
      <w:numFmt w:val="decimal"/>
      <w:suff w:val="space"/>
      <w:lvlText w:val="%1.%2.%3.%4."/>
      <w:lvlJc w:val="left"/>
      <w:pPr>
        <w:tabs>
          <w:tab w:val="num" w:pos="0"/>
        </w:tabs>
        <w:ind w:left="0" w:firstLine="0"/>
      </w:pPr>
      <w:rPr>
        <w:rFonts w:ascii="Arial" w:hAnsi="Arial"/>
        <w:b/>
        <w:sz w:val="24"/>
      </w:rPr>
    </w:lvl>
    <w:lvl w:ilvl="4">
      <w:start w:val="1"/>
      <w:numFmt w:val="none"/>
      <w:suff w:val="nothing"/>
      <w:lvlText w:val="%5"/>
      <w:lvlJc w:val="left"/>
      <w:pPr>
        <w:tabs>
          <w:tab w:val="num" w:pos="0"/>
        </w:tabs>
        <w:ind w:left="0" w:firstLine="0"/>
      </w:pPr>
    </w:lvl>
    <w:lvl w:ilvl="5">
      <w:start w:val="1"/>
      <w:numFmt w:val="none"/>
      <w:suff w:val="nothing"/>
      <w:lvlText w:val="%6"/>
      <w:lvlJc w:val="left"/>
      <w:pPr>
        <w:tabs>
          <w:tab w:val="num" w:pos="0"/>
        </w:tabs>
        <w:ind w:left="0" w:firstLine="0"/>
      </w:pPr>
    </w:lvl>
    <w:lvl w:ilvl="6">
      <w:start w:val="1"/>
      <w:numFmt w:val="none"/>
      <w:suff w:val="nothing"/>
      <w:lvlText w:val="%7"/>
      <w:lvlJc w:val="left"/>
      <w:pPr>
        <w:tabs>
          <w:tab w:val="num" w:pos="0"/>
        </w:tabs>
        <w:ind w:left="0" w:firstLine="0"/>
      </w:pPr>
    </w:lvl>
    <w:lvl w:ilvl="7">
      <w:start w:val="1"/>
      <w:numFmt w:val="none"/>
      <w:suff w:val="nothing"/>
      <w:lvlText w:val="%8"/>
      <w:lvlJc w:val="left"/>
      <w:pPr>
        <w:tabs>
          <w:tab w:val="num" w:pos="0"/>
        </w:tabs>
        <w:ind w:left="0" w:firstLine="0"/>
      </w:pPr>
    </w:lvl>
    <w:lvl w:ilvl="8">
      <w:start w:val="1"/>
      <w:numFmt w:val="none"/>
      <w:suff w:val="nothing"/>
      <w:lvlText w:val="%9"/>
      <w:lvlJc w:val="left"/>
      <w:pPr>
        <w:tabs>
          <w:tab w:val="num" w:pos="0"/>
        </w:tabs>
        <w:ind w:left="0" w:firstLine="0"/>
      </w:pPr>
    </w:lvl>
  </w:abstractNum>
  <w:abstractNum w:abstractNumId="5" w15:restartNumberingAfterBreak="0">
    <w:nsid w:val="2F1A3211"/>
    <w:multiLevelType w:val="multilevel"/>
    <w:tmpl w:val="E1540138"/>
    <w:lvl w:ilvl="0">
      <w:start w:val="1"/>
      <w:numFmt w:val="bullet"/>
      <w:lvlText w:val=""/>
      <w:lvlJc w:val="left"/>
      <w:pPr>
        <w:tabs>
          <w:tab w:val="num" w:pos="709"/>
        </w:tabs>
        <w:ind w:left="709" w:hanging="283"/>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6" w15:restartNumberingAfterBreak="0">
    <w:nsid w:val="37592172"/>
    <w:multiLevelType w:val="multilevel"/>
    <w:tmpl w:val="7EB09692"/>
    <w:lvl w:ilvl="0">
      <w:start w:val="1"/>
      <w:numFmt w:val="bullet"/>
      <w:lvlText w:val=""/>
      <w:lvlJc w:val="left"/>
      <w:pPr>
        <w:tabs>
          <w:tab w:val="num" w:pos="709"/>
        </w:tabs>
        <w:ind w:left="709" w:hanging="283"/>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7" w15:restartNumberingAfterBreak="0">
    <w:nsid w:val="3FA85419"/>
    <w:multiLevelType w:val="multilevel"/>
    <w:tmpl w:val="1D08040E"/>
    <w:lvl w:ilvl="0">
      <w:start w:val="1"/>
      <w:numFmt w:val="bullet"/>
      <w:lvlText w:val=""/>
      <w:lvlJc w:val="left"/>
      <w:pPr>
        <w:tabs>
          <w:tab w:val="num" w:pos="709"/>
        </w:tabs>
        <w:ind w:left="709" w:hanging="283"/>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8" w15:restartNumberingAfterBreak="0">
    <w:nsid w:val="44B62AAB"/>
    <w:multiLevelType w:val="multilevel"/>
    <w:tmpl w:val="3E8CF646"/>
    <w:lvl w:ilvl="0">
      <w:start w:val="1"/>
      <w:numFmt w:val="bullet"/>
      <w:lvlText w:val=""/>
      <w:lvlJc w:val="left"/>
      <w:pPr>
        <w:tabs>
          <w:tab w:val="num" w:pos="709"/>
        </w:tabs>
        <w:ind w:left="709" w:hanging="283"/>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9" w15:restartNumberingAfterBreak="0">
    <w:nsid w:val="4B635961"/>
    <w:multiLevelType w:val="hybridMultilevel"/>
    <w:tmpl w:val="115A06B4"/>
    <w:lvl w:ilvl="0" w:tplc="CCCC4420">
      <w:start w:val="3"/>
      <w:numFmt w:val="bullet"/>
      <w:lvlText w:val="-"/>
      <w:lvlJc w:val="left"/>
      <w:pPr>
        <w:ind w:left="360" w:hanging="360"/>
      </w:pPr>
      <w:rPr>
        <w:rFonts w:ascii="Times" w:eastAsia="MS Mincho" w:hAnsi="Times" w:cs="Time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4CA941D3"/>
    <w:multiLevelType w:val="multilevel"/>
    <w:tmpl w:val="1D407F7C"/>
    <w:lvl w:ilvl="0">
      <w:start w:val="1"/>
      <w:numFmt w:val="bullet"/>
      <w:lvlText w:val=""/>
      <w:lvlJc w:val="left"/>
      <w:pPr>
        <w:tabs>
          <w:tab w:val="num" w:pos="709"/>
        </w:tabs>
        <w:ind w:left="709" w:hanging="283"/>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11" w15:restartNumberingAfterBreak="0">
    <w:nsid w:val="53AA6602"/>
    <w:multiLevelType w:val="multilevel"/>
    <w:tmpl w:val="5DDC1C8C"/>
    <w:lvl w:ilvl="0">
      <w:start w:val="1"/>
      <w:numFmt w:val="bullet"/>
      <w:lvlText w:val=""/>
      <w:lvlJc w:val="left"/>
      <w:pPr>
        <w:tabs>
          <w:tab w:val="num" w:pos="709"/>
        </w:tabs>
        <w:ind w:left="709" w:hanging="283"/>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12"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7115021B"/>
    <w:multiLevelType w:val="multilevel"/>
    <w:tmpl w:val="FFAC372A"/>
    <w:lvl w:ilvl="0">
      <w:start w:val="1"/>
      <w:numFmt w:val="bullet"/>
      <w:lvlText w:val=""/>
      <w:lvlJc w:val="left"/>
      <w:pPr>
        <w:tabs>
          <w:tab w:val="num" w:pos="709"/>
        </w:tabs>
        <w:ind w:left="709" w:hanging="283"/>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num w:numId="1">
    <w:abstractNumId w:val="12"/>
  </w:num>
  <w:num w:numId="2">
    <w:abstractNumId w:val="9"/>
  </w:num>
  <w:num w:numId="3">
    <w:abstractNumId w:val="4"/>
  </w:num>
  <w:num w:numId="4">
    <w:abstractNumId w:val="8"/>
  </w:num>
  <w:num w:numId="5">
    <w:abstractNumId w:val="5"/>
  </w:num>
  <w:num w:numId="6">
    <w:abstractNumId w:val="2"/>
  </w:num>
  <w:num w:numId="7">
    <w:abstractNumId w:val="1"/>
  </w:num>
  <w:num w:numId="8">
    <w:abstractNumId w:val="7"/>
  </w:num>
  <w:num w:numId="9">
    <w:abstractNumId w:val="13"/>
  </w:num>
  <w:num w:numId="10">
    <w:abstractNumId w:val="11"/>
  </w:num>
  <w:num w:numId="11">
    <w:abstractNumId w:val="6"/>
  </w:num>
  <w:num w:numId="12">
    <w:abstractNumId w:val="0"/>
  </w:num>
  <w:num w:numId="13">
    <w:abstractNumId w:val="10"/>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98F"/>
    <w:rsid w:val="000968DA"/>
    <w:rsid w:val="000C78E6"/>
    <w:rsid w:val="0017051E"/>
    <w:rsid w:val="0018563E"/>
    <w:rsid w:val="00195FF0"/>
    <w:rsid w:val="00196997"/>
    <w:rsid w:val="001E18A9"/>
    <w:rsid w:val="00263789"/>
    <w:rsid w:val="00294131"/>
    <w:rsid w:val="003226C8"/>
    <w:rsid w:val="00385C5D"/>
    <w:rsid w:val="003B0FC6"/>
    <w:rsid w:val="004C352E"/>
    <w:rsid w:val="004C6596"/>
    <w:rsid w:val="004E45B6"/>
    <w:rsid w:val="004F5473"/>
    <w:rsid w:val="00540DEA"/>
    <w:rsid w:val="005612C2"/>
    <w:rsid w:val="005C0806"/>
    <w:rsid w:val="005C2A51"/>
    <w:rsid w:val="00622C6C"/>
    <w:rsid w:val="0063127E"/>
    <w:rsid w:val="00637ACB"/>
    <w:rsid w:val="00651912"/>
    <w:rsid w:val="00690494"/>
    <w:rsid w:val="006A3515"/>
    <w:rsid w:val="006B51AE"/>
    <w:rsid w:val="007D5F07"/>
    <w:rsid w:val="007E66D6"/>
    <w:rsid w:val="007F537F"/>
    <w:rsid w:val="00804D88"/>
    <w:rsid w:val="00881CCB"/>
    <w:rsid w:val="00883949"/>
    <w:rsid w:val="008C6AAD"/>
    <w:rsid w:val="008E7795"/>
    <w:rsid w:val="00954B0D"/>
    <w:rsid w:val="009636E0"/>
    <w:rsid w:val="00980E7B"/>
    <w:rsid w:val="009B09C2"/>
    <w:rsid w:val="009C464E"/>
    <w:rsid w:val="009C5AAC"/>
    <w:rsid w:val="009D5D9F"/>
    <w:rsid w:val="009E784A"/>
    <w:rsid w:val="00A16457"/>
    <w:rsid w:val="00AB4023"/>
    <w:rsid w:val="00B24CCE"/>
    <w:rsid w:val="00B62642"/>
    <w:rsid w:val="00C279EB"/>
    <w:rsid w:val="00C955C7"/>
    <w:rsid w:val="00CB798F"/>
    <w:rsid w:val="00CD36BE"/>
    <w:rsid w:val="00CF1629"/>
    <w:rsid w:val="00D437AA"/>
    <w:rsid w:val="00D709E9"/>
    <w:rsid w:val="00E42FB3"/>
    <w:rsid w:val="00E565AB"/>
    <w:rsid w:val="00E843CE"/>
    <w:rsid w:val="00E9507F"/>
    <w:rsid w:val="00E965CC"/>
    <w:rsid w:val="00EA12EF"/>
    <w:rsid w:val="00EF2D59"/>
    <w:rsid w:val="00F03F9B"/>
    <w:rsid w:val="00F419DA"/>
    <w:rsid w:val="00F73309"/>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eastAsia="Arial" w:hAnsi="Arial" w:cs="Arial"/>
    </w:rPr>
  </w:style>
  <w:style w:type="paragraph" w:styleId="Heading1">
    <w:name w:val="heading 1"/>
    <w:basedOn w:val="Normal"/>
    <w:qFormat/>
    <w:pPr>
      <w:ind w:left="104"/>
      <w:outlineLvl w:val="0"/>
    </w:pPr>
    <w:rPr>
      <w:b/>
      <w:bCs/>
      <w:sz w:val="24"/>
      <w:szCs w:val="24"/>
    </w:rPr>
  </w:style>
  <w:style w:type="paragraph" w:styleId="Heading2">
    <w:name w:val="heading 2"/>
    <w:basedOn w:val="Normal"/>
    <w:next w:val="Normal"/>
    <w:link w:val="Heading2Char"/>
    <w:unhideWhenUsed/>
    <w:qFormat/>
    <w:rsid w:val="008C6AA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nhideWhenUsed/>
    <w:qFormat/>
    <w:rsid w:val="008C6AAD"/>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nhideWhenUsed/>
    <w:qFormat/>
    <w:rsid w:val="008C6AAD"/>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qFormat/>
    <w:pPr>
      <w:spacing w:before="1"/>
    </w:pPr>
    <w:rPr>
      <w:sz w:val="24"/>
      <w:szCs w:val="24"/>
    </w:rPr>
  </w:style>
  <w:style w:type="paragraph" w:styleId="Title">
    <w:name w:val="Title"/>
    <w:basedOn w:val="Normal"/>
    <w:qFormat/>
    <w:pPr>
      <w:spacing w:before="90"/>
      <w:ind w:left="1194"/>
    </w:pPr>
    <w:rPr>
      <w:b/>
      <w:bCs/>
      <w:sz w:val="29"/>
      <w:szCs w:val="29"/>
      <w:u w:val="single" w:color="000000"/>
    </w:rPr>
  </w:style>
  <w:style w:type="paragraph" w:styleId="ListParagraph">
    <w:name w:val="List Paragraph"/>
    <w:basedOn w:val="Normal"/>
    <w:qFormat/>
  </w:style>
  <w:style w:type="paragraph" w:customStyle="1" w:styleId="TableParagraph">
    <w:name w:val="Table Paragraph"/>
    <w:basedOn w:val="Normal"/>
    <w:qFormat/>
  </w:style>
  <w:style w:type="character" w:styleId="Hyperlink">
    <w:name w:val="Hyperlink"/>
    <w:uiPriority w:val="99"/>
    <w:rsid w:val="00FF2653"/>
    <w:rPr>
      <w:color w:val="0000FF"/>
      <w:u w:val="single"/>
    </w:rPr>
  </w:style>
  <w:style w:type="paragraph" w:styleId="NormalWeb">
    <w:name w:val="Normal (Web)"/>
    <w:basedOn w:val="Normal"/>
    <w:unhideWhenUsed/>
    <w:qFormat/>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qFormat/>
    <w:rsid w:val="00FF2653"/>
    <w:rPr>
      <w:rFonts w:ascii="Arial" w:eastAsia="Arial" w:hAnsi="Arial" w:cs="Arial"/>
      <w:sz w:val="24"/>
      <w:szCs w:val="24"/>
    </w:rPr>
  </w:style>
  <w:style w:type="character" w:styleId="Strong">
    <w:name w:val="Strong"/>
    <w:basedOn w:val="DefaultParagraphFont"/>
    <w:qFormat/>
    <w:rsid w:val="00FF2653"/>
    <w:rPr>
      <w:b/>
      <w:bCs/>
    </w:rPr>
  </w:style>
  <w:style w:type="character" w:customStyle="1" w:styleId="UnresolvedMention">
    <w:name w:val="Unresolved Mention"/>
    <w:basedOn w:val="DefaultParagraphFont"/>
    <w:unhideWhenUsed/>
    <w:qFormat/>
    <w:rsid w:val="00FF2653"/>
    <w:rPr>
      <w:color w:val="605E5C"/>
      <w:shd w:val="clear" w:color="auto" w:fill="E1DFDD"/>
    </w:rPr>
  </w:style>
  <w:style w:type="paragraph" w:styleId="Header">
    <w:name w:val="header"/>
    <w:basedOn w:val="Normal"/>
    <w:link w:val="HeaderChar"/>
    <w:unhideWhenUsed/>
    <w:rsid w:val="009E784A"/>
    <w:pPr>
      <w:tabs>
        <w:tab w:val="center" w:pos="4680"/>
        <w:tab w:val="right" w:pos="9360"/>
      </w:tabs>
    </w:pPr>
  </w:style>
  <w:style w:type="character" w:customStyle="1" w:styleId="HeaderChar">
    <w:name w:val="Header Char"/>
    <w:basedOn w:val="DefaultParagraphFont"/>
    <w:link w:val="Header"/>
    <w:qFormat/>
    <w:rsid w:val="009E784A"/>
    <w:rPr>
      <w:rFonts w:ascii="Arial" w:eastAsia="Arial" w:hAnsi="Arial" w:cs="Arial"/>
    </w:rPr>
  </w:style>
  <w:style w:type="paragraph" w:styleId="Footer">
    <w:name w:val="footer"/>
    <w:basedOn w:val="Normal"/>
    <w:link w:val="FooterChar"/>
    <w:unhideWhenUsed/>
    <w:rsid w:val="009E784A"/>
    <w:pPr>
      <w:tabs>
        <w:tab w:val="center" w:pos="4680"/>
        <w:tab w:val="right" w:pos="9360"/>
      </w:tabs>
    </w:pPr>
  </w:style>
  <w:style w:type="character" w:customStyle="1" w:styleId="FooterChar">
    <w:name w:val="Footer Char"/>
    <w:basedOn w:val="DefaultParagraphFont"/>
    <w:link w:val="Footer"/>
    <w:qFormat/>
    <w:rsid w:val="009E784A"/>
    <w:rPr>
      <w:rFonts w:ascii="Arial" w:eastAsia="Arial" w:hAnsi="Arial" w:cs="Arial"/>
    </w:rPr>
  </w:style>
  <w:style w:type="character" w:customStyle="1" w:styleId="Heading2Char">
    <w:name w:val="Heading 2 Char"/>
    <w:basedOn w:val="DefaultParagraphFont"/>
    <w:link w:val="Heading2"/>
    <w:uiPriority w:val="9"/>
    <w:semiHidden/>
    <w:rsid w:val="008C6AAD"/>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8C6AAD"/>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8C6AAD"/>
    <w:rPr>
      <w:rFonts w:asciiTheme="majorHAnsi" w:eastAsiaTheme="majorEastAsia" w:hAnsiTheme="majorHAnsi" w:cstheme="majorBidi"/>
      <w:i/>
      <w:iCs/>
      <w:color w:val="365F91" w:themeColor="accent1" w:themeShade="BF"/>
    </w:rPr>
  </w:style>
  <w:style w:type="character" w:customStyle="1" w:styleId="SourceText">
    <w:name w:val="Source Text"/>
    <w:qFormat/>
    <w:rsid w:val="008C6AAD"/>
    <w:rPr>
      <w:rFonts w:ascii="Liberation Mono" w:eastAsia="Liberation Mono" w:hAnsi="Liberation Mono" w:cs="Liberation Mono"/>
    </w:rPr>
  </w:style>
  <w:style w:type="character" w:styleId="Emphasis">
    <w:name w:val="Emphasis"/>
    <w:qFormat/>
    <w:rsid w:val="008C6AAD"/>
    <w:rPr>
      <w:i/>
      <w:iCs/>
    </w:rPr>
  </w:style>
  <w:style w:type="character" w:customStyle="1" w:styleId="Bullets">
    <w:name w:val="Bullets"/>
    <w:qFormat/>
    <w:rsid w:val="008C6AAD"/>
    <w:rPr>
      <w:rFonts w:ascii="OpenSymbol" w:eastAsia="OpenSymbol" w:hAnsi="OpenSymbol" w:cs="OpenSymbol"/>
    </w:rPr>
  </w:style>
  <w:style w:type="character" w:customStyle="1" w:styleId="NumberingSymbols">
    <w:name w:val="Numbering Symbols"/>
    <w:qFormat/>
    <w:rsid w:val="008C6AAD"/>
  </w:style>
  <w:style w:type="character" w:customStyle="1" w:styleId="IndexLink">
    <w:name w:val="Index Link"/>
    <w:qFormat/>
    <w:rsid w:val="008C6AAD"/>
  </w:style>
  <w:style w:type="character" w:customStyle="1" w:styleId="NumberH1">
    <w:name w:val="Number H 1"/>
    <w:qFormat/>
    <w:rsid w:val="008C6AAD"/>
    <w:rPr>
      <w:rFonts w:ascii="Arial" w:hAnsi="Arial"/>
      <w:b/>
      <w:sz w:val="36"/>
    </w:rPr>
  </w:style>
  <w:style w:type="character" w:customStyle="1" w:styleId="NumberH3">
    <w:name w:val="Number H 3"/>
    <w:qFormat/>
    <w:rsid w:val="008C6AAD"/>
    <w:rPr>
      <w:rFonts w:ascii="Arial" w:hAnsi="Arial"/>
      <w:b/>
      <w:sz w:val="28"/>
    </w:rPr>
  </w:style>
  <w:style w:type="character" w:customStyle="1" w:styleId="NumberH2">
    <w:name w:val="Number H 2"/>
    <w:qFormat/>
    <w:rsid w:val="008C6AAD"/>
    <w:rPr>
      <w:rFonts w:ascii="Arial" w:hAnsi="Arial"/>
      <w:b/>
      <w:sz w:val="32"/>
    </w:rPr>
  </w:style>
  <w:style w:type="character" w:customStyle="1" w:styleId="NumberH4">
    <w:name w:val="Number H 4"/>
    <w:qFormat/>
    <w:rsid w:val="008C6AAD"/>
    <w:rPr>
      <w:rFonts w:ascii="Arial" w:hAnsi="Arial"/>
      <w:b/>
      <w:sz w:val="24"/>
    </w:rPr>
  </w:style>
  <w:style w:type="character" w:customStyle="1" w:styleId="FootnoteCharacters">
    <w:name w:val="Footnote Characters"/>
    <w:qFormat/>
    <w:rsid w:val="008C6AAD"/>
  </w:style>
  <w:style w:type="character" w:styleId="FootnoteReference">
    <w:name w:val="footnote reference"/>
    <w:rsid w:val="008C6AAD"/>
    <w:rPr>
      <w:vertAlign w:val="superscript"/>
    </w:rPr>
  </w:style>
  <w:style w:type="character" w:styleId="EndnoteReference">
    <w:name w:val="endnote reference"/>
    <w:rsid w:val="008C6AAD"/>
    <w:rPr>
      <w:vertAlign w:val="superscript"/>
    </w:rPr>
  </w:style>
  <w:style w:type="character" w:customStyle="1" w:styleId="EndnoteCharacters">
    <w:name w:val="Endnote Characters"/>
    <w:qFormat/>
    <w:rsid w:val="008C6AAD"/>
  </w:style>
  <w:style w:type="paragraph" w:customStyle="1" w:styleId="Heading">
    <w:name w:val="Heading"/>
    <w:basedOn w:val="Normal"/>
    <w:next w:val="BodyText"/>
    <w:qFormat/>
    <w:rsid w:val="008C6AAD"/>
    <w:pPr>
      <w:keepNext/>
      <w:suppressAutoHyphens/>
      <w:autoSpaceDE/>
      <w:autoSpaceDN/>
      <w:spacing w:before="240" w:after="120"/>
    </w:pPr>
    <w:rPr>
      <w:rFonts w:ascii="Liberation Sans" w:eastAsia="Noto Sans SC" w:hAnsi="Liberation Sans" w:cs="Mangal"/>
      <w:sz w:val="28"/>
      <w:szCs w:val="28"/>
    </w:rPr>
  </w:style>
  <w:style w:type="paragraph" w:styleId="List">
    <w:name w:val="List"/>
    <w:basedOn w:val="BodyText"/>
    <w:rsid w:val="008C6AAD"/>
    <w:pPr>
      <w:suppressAutoHyphens/>
      <w:autoSpaceDE/>
      <w:autoSpaceDN/>
      <w:spacing w:line="276" w:lineRule="auto"/>
    </w:pPr>
    <w:rPr>
      <w:rFonts w:cs="Mangal"/>
    </w:rPr>
  </w:style>
  <w:style w:type="paragraph" w:styleId="Caption">
    <w:name w:val="caption"/>
    <w:basedOn w:val="Normal"/>
    <w:qFormat/>
    <w:rsid w:val="008C6AAD"/>
    <w:pPr>
      <w:suppressLineNumbers/>
      <w:suppressAutoHyphens/>
      <w:autoSpaceDE/>
      <w:autoSpaceDN/>
      <w:spacing w:before="120" w:after="120"/>
    </w:pPr>
    <w:rPr>
      <w:rFonts w:cs="Mangal"/>
      <w:i/>
      <w:iCs/>
      <w:sz w:val="24"/>
      <w:szCs w:val="24"/>
    </w:rPr>
  </w:style>
  <w:style w:type="paragraph" w:customStyle="1" w:styleId="Index">
    <w:name w:val="Index"/>
    <w:basedOn w:val="Normal"/>
    <w:qFormat/>
    <w:rsid w:val="008C6AAD"/>
    <w:pPr>
      <w:suppressLineNumbers/>
      <w:suppressAutoHyphens/>
      <w:autoSpaceDE/>
      <w:autoSpaceDN/>
    </w:pPr>
    <w:rPr>
      <w:rFonts w:cs="Mangal"/>
    </w:rPr>
  </w:style>
  <w:style w:type="paragraph" w:customStyle="1" w:styleId="HeaderandFooter">
    <w:name w:val="Header and Footer"/>
    <w:basedOn w:val="Normal"/>
    <w:qFormat/>
    <w:rsid w:val="008C6AAD"/>
    <w:pPr>
      <w:suppressAutoHyphens/>
      <w:autoSpaceDE/>
      <w:autoSpaceDN/>
    </w:pPr>
  </w:style>
  <w:style w:type="paragraph" w:customStyle="1" w:styleId="TableContents">
    <w:name w:val="Table Contents"/>
    <w:basedOn w:val="Normal"/>
    <w:qFormat/>
    <w:rsid w:val="008C6AAD"/>
    <w:pPr>
      <w:suppressLineNumbers/>
      <w:suppressAutoHyphens/>
      <w:autoSpaceDE/>
      <w:autoSpaceDN/>
    </w:pPr>
  </w:style>
  <w:style w:type="paragraph" w:customStyle="1" w:styleId="TableHeading">
    <w:name w:val="Table Heading"/>
    <w:basedOn w:val="TableContents"/>
    <w:qFormat/>
    <w:rsid w:val="008C6AAD"/>
    <w:pPr>
      <w:jc w:val="center"/>
    </w:pPr>
    <w:rPr>
      <w:b/>
      <w:bCs/>
    </w:rPr>
  </w:style>
  <w:style w:type="paragraph" w:customStyle="1" w:styleId="PreformattedText">
    <w:name w:val="Preformatted Text"/>
    <w:basedOn w:val="Normal"/>
    <w:qFormat/>
    <w:rsid w:val="008C6AAD"/>
    <w:pPr>
      <w:suppressAutoHyphens/>
      <w:autoSpaceDE/>
      <w:autoSpaceDN/>
    </w:pPr>
    <w:rPr>
      <w:rFonts w:ascii="Liberation Mono" w:eastAsia="Liberation Mono" w:hAnsi="Liberation Mono" w:cs="Liberation Mono"/>
      <w:sz w:val="20"/>
      <w:szCs w:val="20"/>
    </w:rPr>
  </w:style>
  <w:style w:type="paragraph" w:styleId="Index1">
    <w:name w:val="index 1"/>
    <w:basedOn w:val="Normal"/>
    <w:next w:val="Normal"/>
    <w:autoRedefine/>
    <w:uiPriority w:val="99"/>
    <w:semiHidden/>
    <w:unhideWhenUsed/>
    <w:rsid w:val="008C6AAD"/>
    <w:pPr>
      <w:ind w:left="220" w:hanging="220"/>
    </w:pPr>
  </w:style>
  <w:style w:type="paragraph" w:styleId="IndexHeading">
    <w:name w:val="index heading"/>
    <w:basedOn w:val="Heading"/>
    <w:rsid w:val="008C6AAD"/>
    <w:pPr>
      <w:suppressLineNumbers/>
    </w:pPr>
    <w:rPr>
      <w:b/>
      <w:bCs/>
      <w:sz w:val="32"/>
      <w:szCs w:val="32"/>
    </w:rPr>
  </w:style>
  <w:style w:type="paragraph" w:styleId="TOCHeading">
    <w:name w:val="TOC Heading"/>
    <w:basedOn w:val="IndexHeading"/>
    <w:rsid w:val="008C6AAD"/>
  </w:style>
  <w:style w:type="paragraph" w:styleId="TOC2">
    <w:name w:val="toc 2"/>
    <w:basedOn w:val="Index"/>
    <w:uiPriority w:val="39"/>
    <w:rsid w:val="008C6AAD"/>
    <w:pPr>
      <w:tabs>
        <w:tab w:val="right" w:leader="dot" w:pos="8743"/>
      </w:tabs>
      <w:ind w:left="283"/>
    </w:pPr>
  </w:style>
  <w:style w:type="paragraph" w:styleId="TOC3">
    <w:name w:val="toc 3"/>
    <w:basedOn w:val="Index"/>
    <w:uiPriority w:val="39"/>
    <w:rsid w:val="008C6AAD"/>
    <w:pPr>
      <w:tabs>
        <w:tab w:val="right" w:leader="dot" w:pos="8459"/>
      </w:tabs>
      <w:ind w:left="567"/>
    </w:pPr>
  </w:style>
  <w:style w:type="paragraph" w:styleId="TOC4">
    <w:name w:val="toc 4"/>
    <w:basedOn w:val="Index"/>
    <w:uiPriority w:val="39"/>
    <w:rsid w:val="008C6AAD"/>
    <w:pPr>
      <w:tabs>
        <w:tab w:val="right" w:leader="dot" w:pos="8176"/>
      </w:tabs>
      <w:ind w:left="850"/>
    </w:pPr>
  </w:style>
  <w:style w:type="paragraph" w:styleId="TOC1">
    <w:name w:val="toc 1"/>
    <w:basedOn w:val="Index"/>
    <w:uiPriority w:val="39"/>
    <w:rsid w:val="008C6AAD"/>
    <w:pPr>
      <w:tabs>
        <w:tab w:val="right" w:leader="dot" w:pos="9026"/>
      </w:tabs>
    </w:pPr>
  </w:style>
  <w:style w:type="paragraph" w:styleId="List3">
    <w:name w:val="List 3"/>
    <w:basedOn w:val="List"/>
    <w:rsid w:val="008C6AAD"/>
    <w:pPr>
      <w:spacing w:before="0" w:after="120"/>
      <w:ind w:left="360" w:hanging="360"/>
    </w:pPr>
  </w:style>
  <w:style w:type="paragraph" w:customStyle="1" w:styleId="Quotations">
    <w:name w:val="Quotations"/>
    <w:basedOn w:val="Normal"/>
    <w:qFormat/>
    <w:rsid w:val="008C6AAD"/>
    <w:pPr>
      <w:suppressAutoHyphens/>
      <w:autoSpaceDE/>
      <w:autoSpaceDN/>
      <w:spacing w:after="283"/>
      <w:ind w:left="567" w:right="567"/>
    </w:pPr>
  </w:style>
  <w:style w:type="paragraph" w:styleId="FootnoteText">
    <w:name w:val="footnote text"/>
    <w:basedOn w:val="Normal"/>
    <w:link w:val="FootnoteTextChar"/>
    <w:rsid w:val="008C6AAD"/>
    <w:pPr>
      <w:suppressLineNumbers/>
      <w:suppressAutoHyphens/>
      <w:autoSpaceDE/>
      <w:autoSpaceDN/>
      <w:ind w:left="340" w:hanging="340"/>
    </w:pPr>
    <w:rPr>
      <w:sz w:val="20"/>
      <w:szCs w:val="20"/>
    </w:rPr>
  </w:style>
  <w:style w:type="character" w:customStyle="1" w:styleId="FootnoteTextChar">
    <w:name w:val="Footnote Text Char"/>
    <w:basedOn w:val="DefaultParagraphFont"/>
    <w:link w:val="FootnoteText"/>
    <w:rsid w:val="008C6AAD"/>
    <w:rPr>
      <w:rFonts w:ascii="Arial" w:eastAsia="Arial" w:hAnsi="Arial" w:cs="Arial"/>
      <w:sz w:val="20"/>
      <w:szCs w:val="20"/>
    </w:rPr>
  </w:style>
  <w:style w:type="numbering" w:customStyle="1" w:styleId="Numberingivx">
    <w:name w:val="Numbering ivx"/>
    <w:qFormat/>
    <w:rsid w:val="008C6A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docs.microsoft.com/en-us/typography/opentype/spec/dvaraxisre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cs.microsoft.com/en-us/typography/opentype/spec/otvaroverview"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microsoft.com/en-us/typography/opentype/spec/otvarcommonformat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docs.microsoft.com/en-us/typography/opentype/spec/avar" TargetMode="Externa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hyperlink" Target="https://docs.microsoft.com/en-us/typography/opentype/spec/fva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56E12D-3B91-46DF-BD7E-DB530A7760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22</Pages>
  <Words>6523</Words>
  <Characters>37184</Characters>
  <Application>Microsoft Office Word</Application>
  <DocSecurity>0</DocSecurity>
  <Lines>309</Lines>
  <Paragraphs>87</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Technologies under consideration for ISO/IEC 14496-22 "Open Font Format" 5th edition</vt:lpstr>
      <vt:lpstr/>
    </vt:vector>
  </TitlesOfParts>
  <Manager/>
  <Company/>
  <LinksUpToDate>false</LinksUpToDate>
  <CharactersWithSpaces>43620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Technologies under consideration for ISO/IEC 14496-22 "Open Font Format" 5th edition</dc:title>
  <dc:subject/>
  <dc:creator>Vladimir Levantovsky</dc:creator>
  <cp:keywords/>
  <dc:description/>
  <cp:lastModifiedBy>vladl</cp:lastModifiedBy>
  <cp:revision>6</cp:revision>
  <dcterms:created xsi:type="dcterms:W3CDTF">2023-04-27T21:32:00Z</dcterms:created>
  <dcterms:modified xsi:type="dcterms:W3CDTF">2023-04-29T00:43:00Z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0888</vt:lpwstr>
  </property>
  <property fmtid="{D5CDD505-2E9C-101B-9397-08002B2CF9AE}" pid="3" name="MDMSNumber">
    <vt:lpwstr>22631</vt:lpwstr>
  </property>
</Properties>
</file>