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283C9" w14:textId="77777777" w:rsidR="00F500A1" w:rsidRDefault="00F500A1" w:rsidP="00F500A1">
      <w:pPr>
        <w:rPr>
          <w:rFonts w:eastAsia="Times New Roman"/>
          <w:b/>
          <w:bCs/>
          <w:spacing w:val="1"/>
          <w:w w:val="112"/>
        </w:rPr>
      </w:pPr>
      <w:bookmarkStart w:id="0" w:name="_Hlk6474836"/>
    </w:p>
    <w:p w14:paraId="4AB73905" w14:textId="078474F8" w:rsidR="00A905DA" w:rsidRPr="004F5473" w:rsidRDefault="00A905DA" w:rsidP="00A905DA">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288" behindDoc="0" locked="0" layoutInCell="1" allowOverlap="1" wp14:anchorId="4F9A0ECE" wp14:editId="6436E1B4">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29/WG</w:t>
      </w:r>
      <w:r w:rsidRPr="004F5473">
        <w:rPr>
          <w:spacing w:val="-9"/>
          <w:w w:val="115"/>
          <w:u w:val="thick"/>
        </w:rPr>
        <w:t xml:space="preserve"> </w:t>
      </w:r>
      <w:r w:rsidRPr="004F5473">
        <w:rPr>
          <w:w w:val="115"/>
          <w:u w:val="thick"/>
        </w:rPr>
        <w:t>3</w:t>
      </w:r>
      <w:r>
        <w:rPr>
          <w:w w:val="115"/>
          <w:u w:val="thick"/>
        </w:rPr>
        <w:t xml:space="preserve"> </w:t>
      </w:r>
      <w:r w:rsidR="00C0473D">
        <w:rPr>
          <w:w w:val="115"/>
          <w:u w:val="thick"/>
        </w:rPr>
        <w:t xml:space="preserve">  </w:t>
      </w:r>
      <w:r w:rsidR="00311868" w:rsidRPr="00C0473D">
        <w:rPr>
          <w:w w:val="115"/>
          <w:sz w:val="40"/>
          <w:szCs w:val="40"/>
          <w:u w:val="thick"/>
        </w:rPr>
        <w:t>N0</w:t>
      </w:r>
      <w:r w:rsidR="00F945FA">
        <w:rPr>
          <w:w w:val="115"/>
          <w:sz w:val="40"/>
          <w:szCs w:val="40"/>
          <w:u w:val="thick"/>
        </w:rPr>
        <w:t>8</w:t>
      </w:r>
      <w:r w:rsidR="00A106BC">
        <w:rPr>
          <w:w w:val="115"/>
          <w:sz w:val="40"/>
          <w:szCs w:val="40"/>
          <w:u w:val="thick"/>
        </w:rPr>
        <w:t>83</w:t>
      </w:r>
    </w:p>
    <w:p w14:paraId="72135DA3" w14:textId="77777777" w:rsidR="00A905DA" w:rsidRPr="004F5473" w:rsidRDefault="00A905DA" w:rsidP="00A905DA">
      <w:pPr>
        <w:rPr>
          <w:b/>
          <w:sz w:val="20"/>
        </w:rPr>
      </w:pPr>
    </w:p>
    <w:p w14:paraId="6BFC3AD6" w14:textId="77777777" w:rsidR="00A905DA" w:rsidRPr="004F5473" w:rsidRDefault="00A905DA" w:rsidP="00A905DA">
      <w:pPr>
        <w:rPr>
          <w:b/>
          <w:sz w:val="20"/>
        </w:rPr>
      </w:pPr>
    </w:p>
    <w:p w14:paraId="466A1110" w14:textId="77777777" w:rsidR="00A905DA" w:rsidRPr="004F5473" w:rsidRDefault="00A905DA" w:rsidP="00A905DA">
      <w:pPr>
        <w:spacing w:before="3"/>
        <w:rPr>
          <w:b/>
          <w:sz w:val="23"/>
        </w:rPr>
      </w:pPr>
      <w:r w:rsidRPr="004F5473">
        <w:rPr>
          <w:noProof/>
        </w:rPr>
        <mc:AlternateContent>
          <mc:Choice Requires="wps">
            <w:drawing>
              <wp:anchor distT="0" distB="0" distL="0" distR="0" simplePos="0" relativeHeight="251659264" behindDoc="1" locked="0" layoutInCell="1" allowOverlap="1" wp14:anchorId="287DB3AC" wp14:editId="79629BE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9AB1D3" w14:textId="77777777" w:rsidR="00A905DA" w:rsidRPr="004F5473" w:rsidRDefault="00A905DA" w:rsidP="00A905DA">
                            <w:pPr>
                              <w:spacing w:before="107"/>
                              <w:ind w:left="2916" w:right="2896"/>
                              <w:jc w:val="center"/>
                              <w:rPr>
                                <w:b/>
                                <w:sz w:val="23"/>
                              </w:rPr>
                            </w:pPr>
                            <w:r w:rsidRPr="004F5473">
                              <w:rPr>
                                <w:b/>
                                <w:w w:val="115"/>
                                <w:sz w:val="23"/>
                              </w:rPr>
                              <w:t>ISO/IEC JTC 1/SC 29/WG 3</w:t>
                            </w:r>
                          </w:p>
                          <w:p w14:paraId="46A4A473" w14:textId="77777777" w:rsidR="00A905DA" w:rsidRDefault="00A905DA" w:rsidP="00A905D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7DB3AC" id="_x0000_t202" coordsize="21600,21600" o:spt="202" path="m,l,21600r21600,l21600,xe">
                <v:stroke joinstyle="miter"/>
                <v:path gradientshapeok="t" o:connecttype="rect"/>
              </v:shapetype>
              <v:shape id="Text Box 2" o:spid="_x0000_s1026" type="#_x0000_t202" style="position:absolute;left:0;text-align:left;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219AB1D3" w14:textId="77777777" w:rsidR="00A905DA" w:rsidRPr="004F5473" w:rsidRDefault="00A905DA" w:rsidP="00A905DA">
                      <w:pPr>
                        <w:spacing w:before="107"/>
                        <w:ind w:left="2916" w:right="2896"/>
                        <w:jc w:val="center"/>
                        <w:rPr>
                          <w:b/>
                          <w:sz w:val="23"/>
                        </w:rPr>
                      </w:pPr>
                      <w:r w:rsidRPr="004F5473">
                        <w:rPr>
                          <w:b/>
                          <w:w w:val="115"/>
                          <w:sz w:val="23"/>
                        </w:rPr>
                        <w:t>ISO/IEC JTC 1/SC 29/WG 3</w:t>
                      </w:r>
                    </w:p>
                    <w:p w14:paraId="46A4A473" w14:textId="77777777" w:rsidR="00A905DA" w:rsidRDefault="00A905DA" w:rsidP="00A905D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6E1D6D40" w14:textId="77777777" w:rsidR="00A905DA" w:rsidRPr="004F5473" w:rsidRDefault="00A905DA" w:rsidP="00A905DA">
      <w:pPr>
        <w:rPr>
          <w:b/>
          <w:sz w:val="20"/>
        </w:rPr>
      </w:pPr>
    </w:p>
    <w:p w14:paraId="79F5134D" w14:textId="77777777" w:rsidR="00A905DA" w:rsidRPr="004F5473" w:rsidRDefault="00A905DA" w:rsidP="00A905DA">
      <w:pPr>
        <w:rPr>
          <w:b/>
          <w:sz w:val="21"/>
        </w:rPr>
      </w:pPr>
    </w:p>
    <w:p w14:paraId="49F27645" w14:textId="77777777" w:rsidR="00A905DA" w:rsidRPr="004F5473" w:rsidRDefault="00A905DA" w:rsidP="00A905DA">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Pr>
          <w:w w:val="120"/>
        </w:rPr>
        <w:t>Output Document</w:t>
      </w:r>
    </w:p>
    <w:p w14:paraId="75B0144C" w14:textId="77777777" w:rsidR="00A905DA" w:rsidRPr="004F5473" w:rsidRDefault="00A905DA" w:rsidP="00A905DA">
      <w:pPr>
        <w:spacing w:before="1"/>
        <w:rPr>
          <w:sz w:val="36"/>
        </w:rPr>
      </w:pPr>
    </w:p>
    <w:p w14:paraId="7F07A2A3" w14:textId="314E79B6" w:rsidR="00A905DA" w:rsidRPr="004F5473" w:rsidRDefault="00A905DA" w:rsidP="00A905DA">
      <w:pPr>
        <w:pStyle w:val="BodyText"/>
        <w:tabs>
          <w:tab w:val="left" w:pos="3099"/>
        </w:tabs>
        <w:spacing w:line="254" w:lineRule="auto"/>
        <w:ind w:left="3099" w:right="214" w:hanging="2996"/>
      </w:pPr>
      <w:r w:rsidRPr="004F5473">
        <w:rPr>
          <w:b/>
          <w:w w:val="120"/>
        </w:rPr>
        <w:t>Title:</w:t>
      </w:r>
      <w:r w:rsidRPr="004F5473">
        <w:rPr>
          <w:b/>
          <w:w w:val="120"/>
        </w:rPr>
        <w:tab/>
      </w:r>
      <w:bookmarkStart w:id="1" w:name="_Hlk53701293"/>
      <w:r w:rsidR="005C0186">
        <w:rPr>
          <w:rFonts w:eastAsia="Times New Roman"/>
          <w:b/>
          <w:bCs/>
        </w:rPr>
        <w:t>WD</w:t>
      </w:r>
      <w:r w:rsidR="00B507CD" w:rsidRPr="00B507CD">
        <w:rPr>
          <w:rFonts w:eastAsia="Times New Roman"/>
          <w:b/>
          <w:bCs/>
        </w:rPr>
        <w:t xml:space="preserve"> of ISO/IEC 23090-6 </w:t>
      </w:r>
      <w:r w:rsidR="00A106BC">
        <w:rPr>
          <w:rFonts w:eastAsia="Times New Roman"/>
          <w:b/>
          <w:bCs/>
        </w:rPr>
        <w:t>AMD</w:t>
      </w:r>
      <w:r w:rsidR="00B507CD" w:rsidRPr="00B507CD">
        <w:rPr>
          <w:rFonts w:eastAsia="Times New Roman"/>
          <w:b/>
          <w:bCs/>
        </w:rPr>
        <w:t xml:space="preserve"> </w:t>
      </w:r>
      <w:r w:rsidR="00F945FA">
        <w:rPr>
          <w:rFonts w:eastAsia="Times New Roman"/>
          <w:b/>
          <w:bCs/>
        </w:rPr>
        <w:t>2</w:t>
      </w:r>
      <w:r w:rsidR="00B507CD" w:rsidRPr="00B507CD">
        <w:rPr>
          <w:rFonts w:eastAsia="Times New Roman"/>
          <w:b/>
          <w:bCs/>
        </w:rPr>
        <w:t xml:space="preserve"> </w:t>
      </w:r>
      <w:r w:rsidR="00F945FA">
        <w:rPr>
          <w:rFonts w:eastAsia="Times New Roman"/>
          <w:b/>
          <w:bCs/>
        </w:rPr>
        <w:t>Additional Latenc</w:t>
      </w:r>
      <w:r w:rsidR="00A106BC">
        <w:rPr>
          <w:rFonts w:eastAsia="Times New Roman"/>
          <w:b/>
          <w:bCs/>
        </w:rPr>
        <w:t>y Metrics</w:t>
      </w:r>
      <w:r w:rsidR="00F945FA">
        <w:rPr>
          <w:rFonts w:eastAsia="Times New Roman"/>
          <w:b/>
          <w:bCs/>
        </w:rPr>
        <w:t xml:space="preserve"> and Other Improvements</w:t>
      </w:r>
      <w:r w:rsidR="00B507CD" w:rsidRPr="00B507CD">
        <w:rPr>
          <w:rFonts w:eastAsia="Times New Roman"/>
          <w:b/>
          <w:bCs/>
        </w:rPr>
        <w:t xml:space="preserve"> </w:t>
      </w:r>
    </w:p>
    <w:bookmarkEnd w:id="1"/>
    <w:p w14:paraId="62F7514E" w14:textId="77777777" w:rsidR="00A905DA" w:rsidRPr="004F5473" w:rsidRDefault="00A905DA" w:rsidP="00A905DA">
      <w:pPr>
        <w:spacing w:before="6"/>
        <w:rPr>
          <w:sz w:val="34"/>
        </w:rPr>
      </w:pPr>
    </w:p>
    <w:p w14:paraId="44F7148C" w14:textId="77777777" w:rsidR="00A905DA" w:rsidRPr="004F5473" w:rsidRDefault="00A905DA" w:rsidP="00A905DA">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55DC1853" w14:textId="77777777" w:rsidR="00A905DA" w:rsidRPr="004F5473" w:rsidRDefault="00A905DA" w:rsidP="00A905DA">
      <w:pPr>
        <w:pStyle w:val="BodyText"/>
        <w:tabs>
          <w:tab w:val="left" w:pos="3099"/>
        </w:tabs>
        <w:spacing w:line="254" w:lineRule="auto"/>
        <w:ind w:left="3099" w:right="214" w:hanging="2996"/>
      </w:pPr>
    </w:p>
    <w:p w14:paraId="779DFD58" w14:textId="77777777" w:rsidR="00A905DA" w:rsidRPr="004F5473" w:rsidRDefault="00A905DA" w:rsidP="00A905DA">
      <w:pPr>
        <w:tabs>
          <w:tab w:val="left" w:pos="3099"/>
        </w:tabs>
        <w:ind w:left="104"/>
        <w:rPr>
          <w:b/>
          <w:w w:val="125"/>
        </w:rPr>
      </w:pPr>
    </w:p>
    <w:p w14:paraId="030D06F8" w14:textId="7544BF85" w:rsidR="00A905DA" w:rsidRPr="004F5473" w:rsidRDefault="00A905DA" w:rsidP="00A905DA">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00E827E1" w:rsidRPr="004F5473">
        <w:rPr>
          <w:w w:val="125"/>
        </w:rPr>
        <w:t>202</w:t>
      </w:r>
      <w:r w:rsidR="00F945FA">
        <w:rPr>
          <w:w w:val="125"/>
        </w:rPr>
        <w:t>3</w:t>
      </w:r>
      <w:r w:rsidRPr="004F5473">
        <w:rPr>
          <w:w w:val="125"/>
        </w:rPr>
        <w:t>-</w:t>
      </w:r>
      <w:r w:rsidR="00F945FA">
        <w:rPr>
          <w:w w:val="125"/>
        </w:rPr>
        <w:t>0</w:t>
      </w:r>
      <w:r w:rsidR="00A106BC">
        <w:rPr>
          <w:w w:val="125"/>
        </w:rPr>
        <w:t>4</w:t>
      </w:r>
      <w:r w:rsidRPr="004F5473">
        <w:rPr>
          <w:w w:val="125"/>
        </w:rPr>
        <w:t>-</w:t>
      </w:r>
      <w:r w:rsidR="00A106BC">
        <w:rPr>
          <w:w w:val="125"/>
        </w:rPr>
        <w:t>xx</w:t>
      </w:r>
    </w:p>
    <w:p w14:paraId="25D0FE16" w14:textId="77777777" w:rsidR="00A905DA" w:rsidRPr="004F5473" w:rsidRDefault="00A905DA" w:rsidP="00A905DA">
      <w:pPr>
        <w:spacing w:before="1"/>
        <w:rPr>
          <w:sz w:val="36"/>
        </w:rPr>
      </w:pPr>
    </w:p>
    <w:p w14:paraId="5DB048FE" w14:textId="77777777" w:rsidR="00A905DA" w:rsidRPr="004F5473" w:rsidRDefault="00A905DA" w:rsidP="00A905DA">
      <w:pPr>
        <w:tabs>
          <w:tab w:val="left" w:pos="3099"/>
        </w:tabs>
        <w:ind w:left="104"/>
      </w:pPr>
      <w:r w:rsidRPr="004F5473">
        <w:rPr>
          <w:b/>
          <w:w w:val="110"/>
        </w:rPr>
        <w:t>Source:</w:t>
      </w:r>
      <w:r w:rsidRPr="004F5473">
        <w:rPr>
          <w:b/>
          <w:w w:val="110"/>
        </w:rPr>
        <w:tab/>
      </w:r>
      <w:r w:rsidRPr="004F5473">
        <w:rPr>
          <w:w w:val="110"/>
        </w:rPr>
        <w:t>ISO/IEC JTC 1/SC 29/WG</w:t>
      </w:r>
      <w:r w:rsidRPr="004F5473">
        <w:rPr>
          <w:spacing w:val="4"/>
          <w:w w:val="110"/>
        </w:rPr>
        <w:t xml:space="preserve"> </w:t>
      </w:r>
      <w:r w:rsidRPr="004F5473">
        <w:rPr>
          <w:w w:val="110"/>
        </w:rPr>
        <w:t>3</w:t>
      </w:r>
    </w:p>
    <w:p w14:paraId="4EED0F31" w14:textId="77777777" w:rsidR="00A905DA" w:rsidRPr="004F5473" w:rsidRDefault="00A905DA" w:rsidP="00A905DA">
      <w:pPr>
        <w:spacing w:before="1"/>
        <w:rPr>
          <w:sz w:val="36"/>
        </w:rPr>
      </w:pPr>
    </w:p>
    <w:p w14:paraId="79CEB3B9" w14:textId="233A65C6" w:rsidR="00A905DA" w:rsidRPr="004F5473" w:rsidRDefault="00A905DA" w:rsidP="00A905DA">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F945FA">
        <w:rPr>
          <w:w w:val="120"/>
        </w:rPr>
        <w:t>5</w:t>
      </w:r>
      <w:r w:rsidR="00311868" w:rsidRPr="004F5473">
        <w:rPr>
          <w:w w:val="120"/>
        </w:rPr>
        <w:t xml:space="preserve"> </w:t>
      </w:r>
      <w:r w:rsidRPr="004F5473">
        <w:rPr>
          <w:w w:val="120"/>
        </w:rPr>
        <w:t>(with cover</w:t>
      </w:r>
      <w:r w:rsidRPr="004F5473">
        <w:rPr>
          <w:spacing w:val="-10"/>
          <w:w w:val="120"/>
        </w:rPr>
        <w:t xml:space="preserve"> </w:t>
      </w:r>
      <w:r w:rsidRPr="004F5473">
        <w:rPr>
          <w:w w:val="120"/>
        </w:rPr>
        <w:t>page)</w:t>
      </w:r>
    </w:p>
    <w:p w14:paraId="09D1A849" w14:textId="77777777" w:rsidR="00A905DA" w:rsidRPr="004F5473" w:rsidRDefault="00A905DA" w:rsidP="00A905DA">
      <w:pPr>
        <w:spacing w:before="1"/>
        <w:rPr>
          <w:sz w:val="36"/>
        </w:rPr>
      </w:pPr>
    </w:p>
    <w:p w14:paraId="4B31B789" w14:textId="77777777" w:rsidR="00A905DA" w:rsidRPr="004F5473" w:rsidRDefault="00A905DA" w:rsidP="00A905DA">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Pr="004F5473">
        <w:rPr>
          <w:w w:val="120"/>
        </w:rPr>
        <w:t>young.L@samsung.com</w:t>
      </w:r>
    </w:p>
    <w:p w14:paraId="4D5AD364" w14:textId="77777777" w:rsidR="00A905DA" w:rsidRPr="004F5473" w:rsidRDefault="00A905DA" w:rsidP="00A905DA">
      <w:pPr>
        <w:spacing w:before="1"/>
        <w:rPr>
          <w:b/>
          <w:sz w:val="36"/>
        </w:rPr>
      </w:pPr>
    </w:p>
    <w:p w14:paraId="61E6AC7B" w14:textId="77777777" w:rsidR="00F500A1" w:rsidRDefault="00F500A1" w:rsidP="00F500A1">
      <w:pPr>
        <w:rPr>
          <w:rFonts w:eastAsia="Times New Roman"/>
          <w:b/>
          <w:bCs/>
          <w:spacing w:val="1"/>
          <w:w w:val="112"/>
        </w:rPr>
        <w:sectPr w:rsidR="00F500A1" w:rsidSect="00B036C1">
          <w:headerReference w:type="default" r:id="rId12"/>
          <w:pgSz w:w="11894" w:h="16834" w:code="9"/>
          <w:pgMar w:top="1440" w:right="1440" w:bottom="1800" w:left="1440" w:header="720" w:footer="720" w:gutter="0"/>
          <w:cols w:space="720"/>
          <w:titlePg/>
          <w:docGrid w:linePitch="360"/>
        </w:sectPr>
      </w:pPr>
    </w:p>
    <w:p w14:paraId="21B4E0B7" w14:textId="673C78A4" w:rsidR="00F500A1" w:rsidRDefault="00F500A1" w:rsidP="00F500A1">
      <w:pPr>
        <w:rPr>
          <w:rFonts w:eastAsia="SimSun"/>
          <w:lang w:val="en-GB" w:eastAsia="zh-CN"/>
        </w:rPr>
      </w:pPr>
    </w:p>
    <w:bookmarkEnd w:id="0"/>
    <w:p w14:paraId="472D0669" w14:textId="0E14BAD1" w:rsidR="005309D1" w:rsidRPr="00AA70DD" w:rsidRDefault="005309D1" w:rsidP="00415322">
      <w:pPr>
        <w:jc w:val="center"/>
        <w:rPr>
          <w:b/>
          <w:sz w:val="28"/>
          <w:szCs w:val="28"/>
          <w:lang w:val="fr-FR"/>
        </w:rPr>
      </w:pPr>
      <w:r w:rsidRPr="00AA70DD">
        <w:rPr>
          <w:b/>
          <w:sz w:val="28"/>
          <w:szCs w:val="28"/>
          <w:lang w:val="fr-FR"/>
        </w:rPr>
        <w:t>INTERNATIONAL ORGANISATION FOR STANDARDISATION</w:t>
      </w:r>
    </w:p>
    <w:p w14:paraId="255BB9A5" w14:textId="77777777" w:rsidR="005309D1" w:rsidRPr="00AA70DD" w:rsidRDefault="005309D1" w:rsidP="005309D1">
      <w:pPr>
        <w:jc w:val="center"/>
        <w:rPr>
          <w:b/>
          <w:sz w:val="28"/>
          <w:lang w:val="fr-FR"/>
        </w:rPr>
      </w:pPr>
      <w:r w:rsidRPr="00AA70DD">
        <w:rPr>
          <w:b/>
          <w:sz w:val="28"/>
          <w:lang w:val="fr-FR"/>
        </w:rPr>
        <w:t>ORGANISATION INTERNATIONALE DE NORMALISATION</w:t>
      </w:r>
    </w:p>
    <w:p w14:paraId="4AEDBE11" w14:textId="79E02F4A" w:rsidR="005309D1" w:rsidRPr="00F60F5E" w:rsidRDefault="005309D1" w:rsidP="005309D1">
      <w:pPr>
        <w:jc w:val="center"/>
        <w:rPr>
          <w:b/>
          <w:sz w:val="28"/>
          <w:lang w:val="en-GB"/>
        </w:rPr>
      </w:pPr>
      <w:r w:rsidRPr="00F60F5E">
        <w:rPr>
          <w:b/>
          <w:sz w:val="28"/>
          <w:lang w:val="en-GB"/>
        </w:rPr>
        <w:t>ISO/IEC JTC1/SC29/WG</w:t>
      </w:r>
      <w:r w:rsidR="00AC349E">
        <w:rPr>
          <w:b/>
          <w:sz w:val="28"/>
          <w:lang w:val="en-GB"/>
        </w:rPr>
        <w:t>3</w:t>
      </w:r>
      <w:r w:rsidR="00EF4CF5">
        <w:rPr>
          <w:b/>
          <w:sz w:val="28"/>
          <w:lang w:val="en-GB"/>
        </w:rPr>
        <w:t xml:space="preserve"> MPEG SYSTEMS</w:t>
      </w:r>
    </w:p>
    <w:p w14:paraId="53A5B38A" w14:textId="567FCBEC" w:rsidR="005309D1" w:rsidRDefault="005309D1" w:rsidP="005309D1">
      <w:pPr>
        <w:tabs>
          <w:tab w:val="left" w:pos="5387"/>
        </w:tabs>
        <w:spacing w:line="240" w:lineRule="exact"/>
        <w:jc w:val="center"/>
        <w:rPr>
          <w:b/>
          <w:lang w:val="en-GB"/>
        </w:rPr>
      </w:pPr>
    </w:p>
    <w:p w14:paraId="7FBEF5F8" w14:textId="77777777" w:rsidR="000D6FD4" w:rsidRPr="00F60F5E" w:rsidRDefault="000D6FD4" w:rsidP="005309D1">
      <w:pPr>
        <w:tabs>
          <w:tab w:val="left" w:pos="5387"/>
        </w:tabs>
        <w:spacing w:line="240" w:lineRule="exact"/>
        <w:jc w:val="center"/>
        <w:rPr>
          <w:b/>
          <w:lang w:val="en-GB"/>
        </w:rPr>
      </w:pPr>
    </w:p>
    <w:p w14:paraId="16E59A83" w14:textId="4B8DD7FC" w:rsidR="005309D1" w:rsidRPr="00F60F5E" w:rsidRDefault="005309D1" w:rsidP="005309D1">
      <w:pPr>
        <w:jc w:val="right"/>
        <w:rPr>
          <w:b/>
          <w:lang w:val="en-GB"/>
        </w:rPr>
      </w:pPr>
      <w:r w:rsidRPr="00F60F5E">
        <w:rPr>
          <w:b/>
          <w:lang w:val="en-GB"/>
        </w:rPr>
        <w:t>ISO/IEC JTC1/SC29/WG</w:t>
      </w:r>
      <w:r w:rsidR="00A905DA">
        <w:rPr>
          <w:b/>
          <w:lang w:val="en-GB"/>
        </w:rPr>
        <w:t>3</w:t>
      </w:r>
      <w:r w:rsidRPr="00F60F5E">
        <w:rPr>
          <w:b/>
          <w:lang w:val="en-GB"/>
        </w:rPr>
        <w:t xml:space="preserve"> </w:t>
      </w:r>
      <w:r w:rsidR="001E257E" w:rsidRPr="009D1D80">
        <w:rPr>
          <w:b/>
          <w:sz w:val="36"/>
          <w:szCs w:val="36"/>
          <w:lang w:val="en-GB" w:eastAsia="ja-JP"/>
        </w:rPr>
        <w:t>N0</w:t>
      </w:r>
      <w:r w:rsidR="001E257E">
        <w:rPr>
          <w:b/>
          <w:sz w:val="36"/>
          <w:szCs w:val="36"/>
          <w:lang w:val="en-GB" w:eastAsia="ja-JP"/>
        </w:rPr>
        <w:t>8</w:t>
      </w:r>
      <w:r w:rsidR="00A106BC">
        <w:rPr>
          <w:b/>
          <w:sz w:val="36"/>
          <w:szCs w:val="36"/>
          <w:lang w:val="en-GB" w:eastAsia="ja-JP"/>
        </w:rPr>
        <w:t>83</w:t>
      </w:r>
    </w:p>
    <w:p w14:paraId="01656438" w14:textId="377CBE6A" w:rsidR="005309D1" w:rsidRPr="00F60F5E" w:rsidRDefault="00A106BC" w:rsidP="005309D1">
      <w:pPr>
        <w:wordWrap w:val="0"/>
        <w:jc w:val="right"/>
        <w:rPr>
          <w:rFonts w:eastAsia="Malgun Gothic"/>
          <w:b/>
          <w:lang w:val="en-GB"/>
        </w:rPr>
      </w:pPr>
      <w:r>
        <w:rPr>
          <w:b/>
          <w:lang w:val="en-GB" w:eastAsia="ja-JP"/>
        </w:rPr>
        <w:t>Antalya, TR</w:t>
      </w:r>
      <w:r w:rsidR="00F81CE7" w:rsidRPr="00F81CE7">
        <w:rPr>
          <w:b/>
          <w:lang w:val="en-GB" w:eastAsia="ja-JP"/>
        </w:rPr>
        <w:t xml:space="preserve"> – </w:t>
      </w:r>
      <w:r>
        <w:rPr>
          <w:b/>
          <w:lang w:val="en-GB" w:eastAsia="ja-JP"/>
        </w:rPr>
        <w:t>April</w:t>
      </w:r>
      <w:r w:rsidR="001E257E" w:rsidRPr="00F81CE7">
        <w:rPr>
          <w:b/>
          <w:lang w:val="en-GB" w:eastAsia="ja-JP"/>
        </w:rPr>
        <w:t xml:space="preserve"> 202</w:t>
      </w:r>
      <w:r w:rsidR="001E257E">
        <w:rPr>
          <w:b/>
          <w:lang w:val="en-GB" w:eastAsia="ja-JP"/>
        </w:rPr>
        <w:t>3</w:t>
      </w:r>
    </w:p>
    <w:p w14:paraId="29C2568B" w14:textId="77777777" w:rsidR="005309D1" w:rsidRPr="00F60F5E" w:rsidRDefault="005309D1" w:rsidP="005309D1">
      <w:pPr>
        <w:jc w:val="right"/>
        <w:rPr>
          <w:b/>
          <w:lang w:val="en-GB" w:eastAsia="ja-JP"/>
        </w:rPr>
      </w:pPr>
    </w:p>
    <w:p w14:paraId="1F7ECDB1" w14:textId="77777777" w:rsidR="005309D1" w:rsidRPr="00F60F5E" w:rsidRDefault="005309D1" w:rsidP="005309D1">
      <w:pPr>
        <w:jc w:val="right"/>
        <w:rPr>
          <w:b/>
          <w:lang w:val="en-GB" w:eastAsia="ja-JP"/>
        </w:rPr>
      </w:pPr>
    </w:p>
    <w:tbl>
      <w:tblPr>
        <w:tblW w:w="0" w:type="auto"/>
        <w:tblLook w:val="01E0" w:firstRow="1" w:lastRow="1" w:firstColumn="1" w:lastColumn="1" w:noHBand="0" w:noVBand="0"/>
      </w:tblPr>
      <w:tblGrid>
        <w:gridCol w:w="1800"/>
        <w:gridCol w:w="7771"/>
      </w:tblGrid>
      <w:tr w:rsidR="00483FD9" w:rsidRPr="00F60F5E" w14:paraId="48D1ED1D" w14:textId="77777777" w:rsidTr="00EF4CF5">
        <w:tc>
          <w:tcPr>
            <w:tcW w:w="1800" w:type="dxa"/>
          </w:tcPr>
          <w:p w14:paraId="1973E172" w14:textId="2045F91B" w:rsidR="00483FD9" w:rsidRPr="00F60F5E" w:rsidRDefault="00483FD9" w:rsidP="00070518">
            <w:pPr>
              <w:suppressAutoHyphens/>
              <w:rPr>
                <w:b/>
                <w:lang w:val="en-GB"/>
              </w:rPr>
            </w:pPr>
            <w:r w:rsidRPr="00F60F5E">
              <w:rPr>
                <w:b/>
                <w:lang w:val="en-GB"/>
              </w:rPr>
              <w:t>Title</w:t>
            </w:r>
            <w:r w:rsidR="00E827E1">
              <w:rPr>
                <w:b/>
                <w:lang w:val="en-GB"/>
              </w:rPr>
              <w:t>:</w:t>
            </w:r>
          </w:p>
        </w:tc>
        <w:tc>
          <w:tcPr>
            <w:tcW w:w="7771" w:type="dxa"/>
          </w:tcPr>
          <w:p w14:paraId="0D9C861E" w14:textId="4DF38226" w:rsidR="00483FD9" w:rsidRPr="00256AAE" w:rsidRDefault="00A106BC" w:rsidP="00070518">
            <w:pPr>
              <w:suppressAutoHyphens/>
            </w:pPr>
            <w:r>
              <w:rPr>
                <w:rFonts w:eastAsia="Times New Roman"/>
              </w:rPr>
              <w:t>WD</w:t>
            </w:r>
            <w:r w:rsidR="009D3C45" w:rsidRPr="00256AAE">
              <w:rPr>
                <w:rFonts w:eastAsia="Times New Roman"/>
              </w:rPr>
              <w:t xml:space="preserve"> of ISO/IEC 23090-6 </w:t>
            </w:r>
            <w:r>
              <w:rPr>
                <w:rFonts w:eastAsia="Times New Roman"/>
              </w:rPr>
              <w:t>AMD</w:t>
            </w:r>
            <w:r w:rsidR="009D3C45" w:rsidRPr="00256AAE">
              <w:rPr>
                <w:rFonts w:eastAsia="Times New Roman"/>
              </w:rPr>
              <w:t xml:space="preserve"> </w:t>
            </w:r>
            <w:r w:rsidR="001E257E">
              <w:rPr>
                <w:rFonts w:eastAsia="Times New Roman"/>
              </w:rPr>
              <w:t>2</w:t>
            </w:r>
            <w:r w:rsidR="001E257E" w:rsidRPr="00256AAE">
              <w:rPr>
                <w:rFonts w:eastAsia="Times New Roman"/>
              </w:rPr>
              <w:t xml:space="preserve"> </w:t>
            </w:r>
            <w:r w:rsidR="001E257E">
              <w:rPr>
                <w:rFonts w:eastAsia="Times New Roman"/>
              </w:rPr>
              <w:t>Additional latenc</w:t>
            </w:r>
            <w:r>
              <w:rPr>
                <w:rFonts w:eastAsia="Times New Roman"/>
              </w:rPr>
              <w:t>y metrics</w:t>
            </w:r>
            <w:r w:rsidR="001E257E">
              <w:rPr>
                <w:rFonts w:eastAsia="Times New Roman"/>
              </w:rPr>
              <w:t xml:space="preserve"> and other </w:t>
            </w:r>
            <w:r w:rsidR="00F945FA">
              <w:rPr>
                <w:rFonts w:eastAsia="Times New Roman"/>
              </w:rPr>
              <w:t>improvements</w:t>
            </w:r>
            <w:r w:rsidR="009D3C45" w:rsidRPr="00256AAE">
              <w:rPr>
                <w:rFonts w:eastAsia="Times New Roman"/>
              </w:rPr>
              <w:t xml:space="preserve"> </w:t>
            </w:r>
          </w:p>
        </w:tc>
      </w:tr>
      <w:tr w:rsidR="00EE1A2F" w:rsidRPr="00483FD9" w14:paraId="73561118" w14:textId="77777777" w:rsidTr="00EF4CF5">
        <w:tc>
          <w:tcPr>
            <w:tcW w:w="1800" w:type="dxa"/>
          </w:tcPr>
          <w:p w14:paraId="2D74331A" w14:textId="3E785824" w:rsidR="00EE1A2F" w:rsidRPr="00EB7BE1" w:rsidRDefault="00EE1A2F" w:rsidP="001D3959">
            <w:pPr>
              <w:rPr>
                <w:b/>
                <w:lang w:val="en-GB"/>
              </w:rPr>
            </w:pPr>
            <w:r>
              <w:rPr>
                <w:b/>
                <w:lang w:val="en-GB"/>
              </w:rPr>
              <w:t>Source</w:t>
            </w:r>
            <w:r w:rsidR="00E827E1">
              <w:rPr>
                <w:b/>
                <w:lang w:val="en-GB"/>
              </w:rPr>
              <w:t>:</w:t>
            </w:r>
          </w:p>
        </w:tc>
        <w:tc>
          <w:tcPr>
            <w:tcW w:w="7771" w:type="dxa"/>
          </w:tcPr>
          <w:p w14:paraId="5DD945C2" w14:textId="3684785C" w:rsidR="00EE1A2F" w:rsidRPr="00256AAE" w:rsidRDefault="00EE1A2F" w:rsidP="00EE1A2F">
            <w:pPr>
              <w:suppressAutoHyphens/>
              <w:rPr>
                <w:rFonts w:eastAsia="Arial"/>
                <w:lang w:val="en-GB"/>
              </w:rPr>
            </w:pPr>
            <w:r w:rsidRPr="00256AAE">
              <w:rPr>
                <w:lang w:val="en-GB"/>
              </w:rPr>
              <w:t>WG 03, MPEG Systems</w:t>
            </w:r>
          </w:p>
        </w:tc>
      </w:tr>
      <w:tr w:rsidR="001D3959" w:rsidRPr="00483FD9" w14:paraId="595EDFF2" w14:textId="77777777" w:rsidTr="00EF4CF5">
        <w:tc>
          <w:tcPr>
            <w:tcW w:w="1800" w:type="dxa"/>
          </w:tcPr>
          <w:p w14:paraId="38823E90" w14:textId="58DEDEA1" w:rsidR="001D3959" w:rsidRPr="00EB7BE1" w:rsidRDefault="00EE1A2F" w:rsidP="001D3959">
            <w:pPr>
              <w:rPr>
                <w:b/>
                <w:lang w:val="en-GB"/>
              </w:rPr>
            </w:pPr>
            <w:r>
              <w:rPr>
                <w:b/>
                <w:lang w:val="en-GB"/>
              </w:rPr>
              <w:t>Editor</w:t>
            </w:r>
            <w:r w:rsidR="00E827E1">
              <w:rPr>
                <w:b/>
                <w:lang w:val="en-GB"/>
              </w:rPr>
              <w:t>(</w:t>
            </w:r>
            <w:r>
              <w:rPr>
                <w:b/>
                <w:lang w:val="en-GB"/>
              </w:rPr>
              <w:t>s</w:t>
            </w:r>
            <w:r w:rsidR="00E827E1">
              <w:rPr>
                <w:b/>
                <w:lang w:val="en-GB"/>
              </w:rPr>
              <w:t>):</w:t>
            </w:r>
          </w:p>
        </w:tc>
        <w:tc>
          <w:tcPr>
            <w:tcW w:w="7771" w:type="dxa"/>
          </w:tcPr>
          <w:p w14:paraId="77A6E9A9" w14:textId="544B9FC0" w:rsidR="006E14E6" w:rsidRPr="00256AAE" w:rsidRDefault="001D3959" w:rsidP="001D3959">
            <w:pPr>
              <w:rPr>
                <w:lang w:val="fi-FI" w:eastAsia="ja-JP"/>
              </w:rPr>
            </w:pPr>
            <w:r w:rsidRPr="00256AAE">
              <w:rPr>
                <w:lang w:val="fi-FI" w:eastAsia="ja-JP"/>
              </w:rPr>
              <w:t xml:space="preserve">Ahmed </w:t>
            </w:r>
            <w:proofErr w:type="spellStart"/>
            <w:r w:rsidRPr="00256AAE">
              <w:rPr>
                <w:lang w:val="fi-FI" w:eastAsia="ja-JP"/>
              </w:rPr>
              <w:t>Hamza</w:t>
            </w:r>
            <w:proofErr w:type="spellEnd"/>
            <w:r w:rsidRPr="00256AAE">
              <w:rPr>
                <w:lang w:val="fi-FI" w:eastAsia="ja-JP"/>
              </w:rPr>
              <w:t xml:space="preserve"> (</w:t>
            </w:r>
            <w:proofErr w:type="spellStart"/>
            <w:r w:rsidR="009A61C7" w:rsidRPr="00256AAE">
              <w:rPr>
                <w:lang w:val="fi-FI" w:eastAsia="ja-JP"/>
              </w:rPr>
              <w:t>InterDigital</w:t>
            </w:r>
            <w:proofErr w:type="spellEnd"/>
            <w:r w:rsidRPr="00256AAE">
              <w:rPr>
                <w:lang w:val="fi-FI" w:eastAsia="ja-JP"/>
              </w:rPr>
              <w:t>)</w:t>
            </w:r>
          </w:p>
        </w:tc>
      </w:tr>
      <w:tr w:rsidR="006E14E6" w:rsidRPr="00483FD9" w14:paraId="683ACB22" w14:textId="77777777" w:rsidTr="00EF4CF5">
        <w:tc>
          <w:tcPr>
            <w:tcW w:w="1800" w:type="dxa"/>
          </w:tcPr>
          <w:p w14:paraId="34881A57" w14:textId="4997C9CA" w:rsidR="006E14E6" w:rsidRPr="00EB7BE1" w:rsidRDefault="006E14E6" w:rsidP="001D3959">
            <w:pPr>
              <w:rPr>
                <w:b/>
                <w:lang w:val="en-GB"/>
              </w:rPr>
            </w:pPr>
            <w:r>
              <w:rPr>
                <w:b/>
                <w:lang w:val="en-GB"/>
              </w:rPr>
              <w:t>Status</w:t>
            </w:r>
            <w:r w:rsidR="00E827E1">
              <w:rPr>
                <w:b/>
                <w:lang w:val="en-GB"/>
              </w:rPr>
              <w:t>:</w:t>
            </w:r>
          </w:p>
        </w:tc>
        <w:tc>
          <w:tcPr>
            <w:tcW w:w="7771" w:type="dxa"/>
          </w:tcPr>
          <w:p w14:paraId="64674123" w14:textId="28A00104" w:rsidR="006E14E6" w:rsidRPr="00256AAE" w:rsidRDefault="006E14E6" w:rsidP="001D3959">
            <w:pPr>
              <w:rPr>
                <w:lang w:val="fi-FI" w:eastAsia="ja-JP"/>
              </w:rPr>
            </w:pPr>
            <w:proofErr w:type="spellStart"/>
            <w:r w:rsidRPr="00256AAE">
              <w:rPr>
                <w:lang w:val="fi-FI" w:eastAsia="ja-JP"/>
              </w:rPr>
              <w:t>Approved</w:t>
            </w:r>
            <w:proofErr w:type="spellEnd"/>
          </w:p>
        </w:tc>
      </w:tr>
      <w:tr w:rsidR="001D3959" w:rsidRPr="00483FD9" w14:paraId="38D8CF76" w14:textId="77777777" w:rsidTr="00EF4CF5">
        <w:tc>
          <w:tcPr>
            <w:tcW w:w="1800" w:type="dxa"/>
          </w:tcPr>
          <w:p w14:paraId="7DDB62F3" w14:textId="710288E4" w:rsidR="001D3959" w:rsidRPr="00EB7BE1" w:rsidRDefault="001D3959" w:rsidP="001D3959">
            <w:pPr>
              <w:rPr>
                <w:b/>
                <w:lang w:val="en-GB"/>
              </w:rPr>
            </w:pPr>
            <w:r w:rsidRPr="00EB7BE1">
              <w:rPr>
                <w:b/>
                <w:lang w:val="en-GB"/>
              </w:rPr>
              <w:t>Serial number</w:t>
            </w:r>
            <w:r w:rsidR="00E827E1">
              <w:rPr>
                <w:b/>
                <w:lang w:val="en-GB"/>
              </w:rPr>
              <w:t>:</w:t>
            </w:r>
          </w:p>
        </w:tc>
        <w:tc>
          <w:tcPr>
            <w:tcW w:w="7771" w:type="dxa"/>
          </w:tcPr>
          <w:p w14:paraId="64700766" w14:textId="4EDD95C1" w:rsidR="001D3959" w:rsidRPr="00256AAE" w:rsidRDefault="00F945FA" w:rsidP="001D3959">
            <w:pPr>
              <w:rPr>
                <w:lang w:val="fi-FI" w:eastAsia="ja-JP"/>
              </w:rPr>
            </w:pPr>
            <w:r w:rsidRPr="00256AAE">
              <w:rPr>
                <w:lang w:val="en-GB"/>
              </w:rPr>
              <w:t>2</w:t>
            </w:r>
            <w:r>
              <w:rPr>
                <w:lang w:val="en-GB"/>
              </w:rPr>
              <w:t>2</w:t>
            </w:r>
            <w:r w:rsidR="00A106BC">
              <w:rPr>
                <w:lang w:val="en-GB"/>
              </w:rPr>
              <w:t>625</w:t>
            </w:r>
          </w:p>
        </w:tc>
      </w:tr>
    </w:tbl>
    <w:p w14:paraId="43D263D6" w14:textId="03F135AC" w:rsidR="00810427" w:rsidRDefault="00810427" w:rsidP="00810427"/>
    <w:p w14:paraId="57A4BBDC" w14:textId="56555918" w:rsidR="00CD4218" w:rsidRDefault="00A973CD">
      <w:pPr>
        <w:jc w:val="left"/>
      </w:pPr>
      <w:r>
        <w:br w:type="page"/>
      </w:r>
    </w:p>
    <w:p w14:paraId="330226F8" w14:textId="77777777" w:rsidR="00CD4218" w:rsidRPr="00CD4218" w:rsidRDefault="00CD4218" w:rsidP="00CD4218">
      <w:pPr>
        <w:pStyle w:val="ForewordText"/>
        <w:rPr>
          <w:b/>
          <w:lang w:val="en-US"/>
        </w:rPr>
      </w:pPr>
      <w:r w:rsidRPr="00CD4218">
        <w:rPr>
          <w:b/>
          <w:lang w:val="en-US"/>
        </w:rPr>
        <w:lastRenderedPageBreak/>
        <w:t>Foreword</w:t>
      </w:r>
    </w:p>
    <w:p w14:paraId="749DC1F8" w14:textId="77777777" w:rsidR="00CD4218" w:rsidRPr="00F90EA4" w:rsidRDefault="00CD4218" w:rsidP="00CD4218">
      <w:pPr>
        <w:pStyle w:val="ForewordText"/>
        <w:rPr>
          <w:lang w:val="en-US"/>
        </w:rPr>
      </w:pPr>
      <w:r w:rsidRPr="00F90EA4">
        <w:rPr>
          <w:lang w:val="en-US"/>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F90EA4">
        <w:rPr>
          <w:lang w:val="en-US"/>
        </w:rPr>
        <w:t>particular fields</w:t>
      </w:r>
      <w:proofErr w:type="gramEnd"/>
      <w:r w:rsidRPr="00F90EA4">
        <w:rPr>
          <w:lang w:val="en-US"/>
        </w:rPr>
        <w:t xml:space="preserve"> of technical activity. ISO and IEC technical committees collaborate in fields of mutual interest. Other international organizations, governmental and non-governmental, in liaison with ISO and IEC, also take part in the work.</w:t>
      </w:r>
    </w:p>
    <w:p w14:paraId="63274B0A" w14:textId="2FA5675F" w:rsidR="00CD4218" w:rsidRPr="00F90EA4" w:rsidRDefault="00CD4218" w:rsidP="00CD4218">
      <w:pPr>
        <w:pStyle w:val="ForewordText"/>
        <w:rPr>
          <w:lang w:val="en-US"/>
        </w:rPr>
      </w:pPr>
      <w:r w:rsidRPr="00F90EA4">
        <w:rPr>
          <w:lang w:val="en-US"/>
        </w:rPr>
        <w:t xml:space="preserve">The procedures used to develop this document and those </w:t>
      </w:r>
      <w:r w:rsidR="00F945FA">
        <w:rPr>
          <w:lang w:val="en-US"/>
        </w:rPr>
        <w:t>I</w:t>
      </w:r>
      <w:r w:rsidRPr="00F90EA4">
        <w:rPr>
          <w:lang w:val="en-US"/>
        </w:rPr>
        <w:t xml:space="preserve">ntended for its further maintenance are described in the ISO/IEC Directives, Part 1. In particular, the different approval criteria needed for the different types of </w:t>
      </w:r>
      <w:proofErr w:type="gramStart"/>
      <w:r w:rsidRPr="00F90EA4">
        <w:rPr>
          <w:lang w:val="en-US"/>
        </w:rPr>
        <w:t>document</w:t>
      </w:r>
      <w:proofErr w:type="gramEnd"/>
      <w:r w:rsidRPr="00F90EA4">
        <w:rPr>
          <w:lang w:val="en-US"/>
        </w:rPr>
        <w:t xml:space="preserve"> should be noted. This document was drafted in accordance with the editorial rules of the ISO/IEC Directives, Part 2 (see </w:t>
      </w:r>
      <w:hyperlink r:id="rId13" w:history="1">
        <w:r w:rsidRPr="009171F0">
          <w:rPr>
            <w:rStyle w:val="Hyperlink"/>
            <w:lang w:val="en-US"/>
          </w:rPr>
          <w:t>www.iso.org/directives</w:t>
        </w:r>
      </w:hyperlink>
      <w:r w:rsidRPr="00F90EA4">
        <w:rPr>
          <w:lang w:val="en-US"/>
        </w:rPr>
        <w:t xml:space="preserve"> or </w:t>
      </w:r>
      <w:hyperlink r:id="rId14" w:history="1">
        <w:r w:rsidRPr="009171F0">
          <w:rPr>
            <w:rStyle w:val="Hyperlink"/>
            <w:lang w:val="en-US"/>
          </w:rPr>
          <w:t>www.iec.ch/members_experts/refdocs</w:t>
        </w:r>
      </w:hyperlink>
      <w:r w:rsidRPr="00F90EA4">
        <w:rPr>
          <w:lang w:val="en-US"/>
        </w:rPr>
        <w:t>).</w:t>
      </w:r>
    </w:p>
    <w:p w14:paraId="7576B9E3" w14:textId="77777777" w:rsidR="00CD4218" w:rsidRPr="00F90EA4" w:rsidRDefault="00CD4218" w:rsidP="00CD4218">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5">
        <w:r w:rsidRPr="6175FAE1">
          <w:rPr>
            <w:rStyle w:val="Hyperlink"/>
            <w:lang w:val="en-US"/>
          </w:rPr>
          <w:t>www.iso.org/patents</w:t>
        </w:r>
      </w:hyperlink>
      <w:r w:rsidRPr="00F90EA4">
        <w:rPr>
          <w:lang w:val="en-US"/>
        </w:rPr>
        <w:t xml:space="preserve">) or the IEC list of patent declarations received (see </w:t>
      </w:r>
      <w:hyperlink r:id="rId16">
        <w:r w:rsidRPr="6175FAE1">
          <w:rPr>
            <w:rStyle w:val="Hyperlink"/>
            <w:lang w:val="en-US"/>
          </w:rPr>
          <w:t>https://patents.iec.ch</w:t>
        </w:r>
      </w:hyperlink>
      <w:r w:rsidRPr="00F90EA4">
        <w:rPr>
          <w:lang w:val="en-US"/>
        </w:rPr>
        <w:t>).</w:t>
      </w:r>
    </w:p>
    <w:p w14:paraId="66C631F3" w14:textId="77777777" w:rsidR="00CD4218" w:rsidRPr="00F90EA4" w:rsidRDefault="00CD4218" w:rsidP="00CD4218">
      <w:pPr>
        <w:pStyle w:val="ForewordText"/>
        <w:rPr>
          <w:lang w:val="en-US"/>
        </w:rPr>
      </w:pPr>
      <w:r w:rsidRPr="00F90EA4">
        <w:rPr>
          <w:lang w:val="en-US"/>
        </w:rPr>
        <w:t>Any trade name used in this document is information given for the convenience of users and does not constitute an endorsement.</w:t>
      </w:r>
    </w:p>
    <w:p w14:paraId="5C77141D" w14:textId="77777777" w:rsidR="00CD4218" w:rsidRPr="00F90EA4" w:rsidRDefault="00CD4218" w:rsidP="00CD4218">
      <w:pPr>
        <w:pStyle w:val="ForewordText"/>
        <w:rPr>
          <w:lang w:val="en-US"/>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7"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18" w:history="1">
        <w:r w:rsidRPr="009171F0">
          <w:rPr>
            <w:rStyle w:val="Hyperlink"/>
            <w:rFonts w:eastAsia="Malgun Gothic"/>
            <w:lang w:val="en-US"/>
          </w:rPr>
          <w:t>www.iec.ch/understanding-standards</w:t>
        </w:r>
      </w:hyperlink>
      <w:r w:rsidRPr="00F90EA4">
        <w:rPr>
          <w:rFonts w:eastAsia="Malgun Gothic"/>
          <w:lang w:val="en-US"/>
        </w:rPr>
        <w:t>.</w:t>
      </w:r>
    </w:p>
    <w:p w14:paraId="5F4B7865" w14:textId="1F9A8988" w:rsidR="00CD4218" w:rsidRPr="00CD4218" w:rsidRDefault="00CD4218" w:rsidP="00CD4218">
      <w:pPr>
        <w:pStyle w:val="ForewordText"/>
        <w:rPr>
          <w:lang w:val="en-US"/>
        </w:rPr>
      </w:pPr>
      <w:r w:rsidRPr="00F90EA4">
        <w:rPr>
          <w:lang w:val="en-US"/>
        </w:rPr>
        <w:t xml:space="preserve">This document was prepared by Joint Technical Committee ISO/IEC JTC 1, </w:t>
      </w:r>
      <w:r w:rsidRPr="00F90EA4">
        <w:rPr>
          <w:i/>
          <w:lang w:val="en-US"/>
        </w:rPr>
        <w:t>Information technology</w:t>
      </w:r>
      <w:r w:rsidRPr="00F90EA4">
        <w:rPr>
          <w:lang w:val="en-US"/>
        </w:rPr>
        <w:t>, Subcommittee SC </w:t>
      </w:r>
      <w:r>
        <w:rPr>
          <w:lang w:val="en-US"/>
        </w:rPr>
        <w:t>29</w:t>
      </w:r>
      <w:r w:rsidRPr="00F90EA4">
        <w:rPr>
          <w:lang w:val="en-US"/>
        </w:rPr>
        <w:t xml:space="preserve">, </w:t>
      </w:r>
      <w:r w:rsidRPr="00CD4218">
        <w:rPr>
          <w:i/>
          <w:lang w:val="en-US"/>
        </w:rPr>
        <w:t xml:space="preserve">Coding of audio, picture, </w:t>
      </w:r>
      <w:proofErr w:type="gramStart"/>
      <w:r w:rsidRPr="00CD4218">
        <w:rPr>
          <w:i/>
          <w:lang w:val="en-US"/>
        </w:rPr>
        <w:t>multimedia</w:t>
      </w:r>
      <w:proofErr w:type="gramEnd"/>
      <w:r w:rsidRPr="00CD4218">
        <w:rPr>
          <w:i/>
          <w:lang w:val="en-US"/>
        </w:rPr>
        <w:t xml:space="preserve"> and hypermedia information</w:t>
      </w:r>
      <w:r>
        <w:rPr>
          <w:lang w:val="en-US"/>
        </w:rPr>
        <w:t>.</w:t>
      </w:r>
    </w:p>
    <w:p w14:paraId="294B82F3" w14:textId="349B6A15" w:rsidR="00CD4218" w:rsidRPr="00F90EA4" w:rsidRDefault="00CD4218" w:rsidP="00CD4218">
      <w:pPr>
        <w:pStyle w:val="ForewordText"/>
        <w:rPr>
          <w:lang w:val="en-US"/>
        </w:rPr>
      </w:pPr>
      <w:r w:rsidRPr="00F90EA4">
        <w:rPr>
          <w:lang w:val="en-US"/>
        </w:rPr>
        <w:t xml:space="preserve">A list of all parts in the ISO/IEC </w:t>
      </w:r>
      <w:r w:rsidRPr="00CD4218">
        <w:rPr>
          <w:lang w:val="en-US"/>
        </w:rPr>
        <w:t>23090</w:t>
      </w:r>
      <w:r>
        <w:rPr>
          <w:lang w:val="en-US"/>
        </w:rPr>
        <w:t xml:space="preserve"> </w:t>
      </w:r>
      <w:r w:rsidRPr="00F90EA4">
        <w:rPr>
          <w:lang w:val="en-US"/>
        </w:rPr>
        <w:t>series can be found on the ISO and IEC websites.</w:t>
      </w:r>
    </w:p>
    <w:p w14:paraId="50EB7D37" w14:textId="77777777" w:rsidR="00CD4218" w:rsidRPr="00F90EA4" w:rsidRDefault="00CD4218" w:rsidP="00CD4218">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19" w:history="1">
        <w:r w:rsidRPr="002F7E34">
          <w:rPr>
            <w:rStyle w:val="Hyperlink"/>
            <w:lang w:val="en-US"/>
          </w:rPr>
          <w:t>www.iso.org/members.html</w:t>
        </w:r>
      </w:hyperlink>
      <w:r w:rsidRPr="00F90EA4">
        <w:rPr>
          <w:lang w:val="en-US"/>
        </w:rPr>
        <w:t xml:space="preserve"> and </w:t>
      </w:r>
      <w:hyperlink r:id="rId20" w:history="1">
        <w:r w:rsidRPr="002F7E34">
          <w:rPr>
            <w:rStyle w:val="Hyperlink"/>
            <w:lang w:val="en-US"/>
          </w:rPr>
          <w:t>www.iec.ch/national-committees</w:t>
        </w:r>
      </w:hyperlink>
      <w:r w:rsidRPr="00F90EA4">
        <w:rPr>
          <w:lang w:val="en-US"/>
        </w:rPr>
        <w:t>.</w:t>
      </w:r>
    </w:p>
    <w:p w14:paraId="769A5B2E" w14:textId="77777777" w:rsidR="00A973CD" w:rsidRDefault="00A973CD">
      <w:pPr>
        <w:jc w:val="left"/>
      </w:pPr>
    </w:p>
    <w:p w14:paraId="004346A5" w14:textId="77777777" w:rsidR="00CD4218" w:rsidRDefault="00CD4218">
      <w:pPr>
        <w:jc w:val="left"/>
        <w:rPr>
          <w:rFonts w:ascii="Arial" w:eastAsia="Arial" w:hAnsi="Arial" w:cs="Arial"/>
          <w:b/>
          <w:bCs/>
          <w:sz w:val="29"/>
          <w:szCs w:val="29"/>
          <w:u w:color="000000"/>
        </w:rPr>
      </w:pPr>
      <w:r>
        <w:br w:type="page"/>
      </w:r>
    </w:p>
    <w:p w14:paraId="572EF993" w14:textId="7408C863" w:rsidR="00A973CD" w:rsidRPr="00A973CD" w:rsidRDefault="00A973CD" w:rsidP="00A973CD">
      <w:pPr>
        <w:pStyle w:val="Title"/>
        <w:ind w:leftChars="-1" w:left="-2" w:firstLine="2"/>
        <w:rPr>
          <w:u w:val="none"/>
        </w:rPr>
      </w:pPr>
      <w:r w:rsidRPr="00A973CD">
        <w:rPr>
          <w:u w:val="none"/>
        </w:rPr>
        <w:lastRenderedPageBreak/>
        <w:t xml:space="preserve">Information technology — Coded representation of immersive media — Part 6: Immersive media metrics — Amendment </w:t>
      </w:r>
      <w:r w:rsidR="001E257E">
        <w:rPr>
          <w:u w:val="none"/>
        </w:rPr>
        <w:t>2</w:t>
      </w:r>
      <w:r w:rsidRPr="00A973CD">
        <w:rPr>
          <w:u w:val="none"/>
        </w:rPr>
        <w:t xml:space="preserve">: </w:t>
      </w:r>
      <w:r w:rsidR="001E257E">
        <w:rPr>
          <w:u w:val="none"/>
        </w:rPr>
        <w:t>Additional latenc</w:t>
      </w:r>
      <w:r w:rsidR="00A106BC">
        <w:rPr>
          <w:u w:val="none"/>
        </w:rPr>
        <w:t>y metrics</w:t>
      </w:r>
      <w:r w:rsidR="001E257E">
        <w:rPr>
          <w:u w:val="none"/>
        </w:rPr>
        <w:t xml:space="preserve"> and other improvements</w:t>
      </w:r>
    </w:p>
    <w:p w14:paraId="0289B65D" w14:textId="225BABF3" w:rsidR="00B615F8" w:rsidRDefault="00A973CD" w:rsidP="00810427">
      <w:r>
        <w:rPr>
          <w:rFonts w:hint="eastAsia"/>
        </w:rPr>
        <w:t xml:space="preserve"> </w:t>
      </w:r>
    </w:p>
    <w:p w14:paraId="569FF3FE" w14:textId="21F1191C" w:rsidR="00E71EDA" w:rsidRPr="001D7753" w:rsidRDefault="001E257E" w:rsidP="001D7753">
      <w:pPr>
        <w:pStyle w:val="BodyText"/>
        <w:rPr>
          <w:i/>
          <w:iCs/>
        </w:rPr>
      </w:pPr>
      <w:r>
        <w:rPr>
          <w:i/>
          <w:iCs/>
        </w:rPr>
        <w:t xml:space="preserve">Clause </w:t>
      </w:r>
      <w:r w:rsidR="009C5CBE" w:rsidRPr="001D7753">
        <w:rPr>
          <w:i/>
          <w:iCs/>
        </w:rPr>
        <w:t>7</w:t>
      </w:r>
    </w:p>
    <w:p w14:paraId="39111BC5" w14:textId="71965321" w:rsidR="00E71EDA" w:rsidRDefault="001E257E" w:rsidP="00E71EDA">
      <w:r>
        <w:t xml:space="preserve">Add the following subclauses at the end of the clause: </w:t>
      </w:r>
    </w:p>
    <w:p w14:paraId="60631F31" w14:textId="310A079A" w:rsidR="00E71EDA" w:rsidRPr="00E71EDA" w:rsidRDefault="00C44B30" w:rsidP="00EE750E">
      <w:pPr>
        <w:pStyle w:val="Heading2"/>
        <w:keepLines/>
        <w:numPr>
          <w:ilvl w:val="0"/>
          <w:numId w:val="0"/>
        </w:numPr>
        <w:spacing w:after="120" w:line="360" w:lineRule="auto"/>
        <w:ind w:left="709" w:hanging="576"/>
        <w:jc w:val="left"/>
        <w:rPr>
          <w:rFonts w:asciiTheme="minorHAnsi" w:hAnsiTheme="minorHAnsi" w:cstheme="minorHAnsi"/>
          <w:lang w:eastAsia="ko-KR"/>
        </w:rPr>
      </w:pPr>
      <w:bookmarkStart w:id="2" w:name="_Toc23958088"/>
      <w:r>
        <w:rPr>
          <w:rFonts w:asciiTheme="minorHAnsi" w:hAnsiTheme="minorHAnsi" w:cstheme="minorHAnsi"/>
          <w:lang w:eastAsia="ko-KR"/>
        </w:rPr>
        <w:t>7.</w:t>
      </w:r>
      <w:r w:rsidR="001E257E">
        <w:rPr>
          <w:rFonts w:asciiTheme="minorHAnsi" w:hAnsiTheme="minorHAnsi" w:cstheme="minorHAnsi"/>
          <w:lang w:eastAsia="ko-KR"/>
        </w:rPr>
        <w:t>7</w:t>
      </w:r>
      <w:r>
        <w:rPr>
          <w:rFonts w:asciiTheme="minorHAnsi" w:hAnsiTheme="minorHAnsi" w:cstheme="minorHAnsi"/>
          <w:lang w:eastAsia="ko-KR"/>
        </w:rPr>
        <w:t xml:space="preserve"> </w:t>
      </w:r>
      <w:r w:rsidR="001E257E">
        <w:rPr>
          <w:rFonts w:asciiTheme="minorHAnsi" w:hAnsiTheme="minorHAnsi" w:cstheme="minorHAnsi"/>
          <w:lang w:eastAsia="ko-KR"/>
        </w:rPr>
        <w:t xml:space="preserve">V3C </w:t>
      </w:r>
      <w:r w:rsidR="00C31817">
        <w:rPr>
          <w:rFonts w:asciiTheme="minorHAnsi" w:hAnsiTheme="minorHAnsi" w:cstheme="minorHAnsi"/>
          <w:lang w:eastAsia="ko-KR"/>
        </w:rPr>
        <w:t>v</w:t>
      </w:r>
      <w:r w:rsidR="00C31817" w:rsidRPr="00E71EDA">
        <w:rPr>
          <w:rFonts w:asciiTheme="minorHAnsi" w:hAnsiTheme="minorHAnsi" w:cstheme="minorHAnsi"/>
          <w:lang w:eastAsia="ko-KR"/>
        </w:rPr>
        <w:t xml:space="preserve">iewpoint </w:t>
      </w:r>
      <w:r w:rsidR="00E71EDA" w:rsidRPr="00E71EDA">
        <w:rPr>
          <w:rFonts w:asciiTheme="minorHAnsi" w:hAnsiTheme="minorHAnsi" w:cstheme="minorHAnsi"/>
          <w:lang w:eastAsia="ko-KR"/>
        </w:rPr>
        <w:t xml:space="preserve">switching </w:t>
      </w:r>
      <w:proofErr w:type="gramStart"/>
      <w:r w:rsidR="00E71EDA" w:rsidRPr="00E71EDA">
        <w:rPr>
          <w:rFonts w:asciiTheme="minorHAnsi" w:hAnsiTheme="minorHAnsi" w:cstheme="minorHAnsi"/>
          <w:lang w:eastAsia="ko-KR"/>
        </w:rPr>
        <w:t>latency</w:t>
      </w:r>
      <w:bookmarkEnd w:id="2"/>
      <w:proofErr w:type="gramEnd"/>
    </w:p>
    <w:p w14:paraId="72B8CCB9" w14:textId="357B7DC1" w:rsidR="00E71EDA" w:rsidRDefault="00E71EDA" w:rsidP="0011594F">
      <w:pPr>
        <w:pStyle w:val="BodyText"/>
        <w:ind w:left="142"/>
      </w:pPr>
      <w:r w:rsidRPr="009D3ED8">
        <w:t xml:space="preserve">The </w:t>
      </w:r>
      <w:r w:rsidR="001E257E">
        <w:t xml:space="preserve">V3C </w:t>
      </w:r>
      <w:r>
        <w:t>viewpoint</w:t>
      </w:r>
      <w:r w:rsidRPr="009D3ED8">
        <w:t xml:space="preserve"> switching latency metric</w:t>
      </w:r>
      <w:r>
        <w:t xml:space="preserve"> is specified in </w:t>
      </w:r>
      <w:r>
        <w:fldChar w:fldCharType="begin"/>
      </w:r>
      <w:r>
        <w:instrText xml:space="preserve"> REF _Ref528269746 \h </w:instrText>
      </w:r>
      <w:r>
        <w:fldChar w:fldCharType="separate"/>
      </w:r>
      <w:r w:rsidR="00A973CD">
        <w:t xml:space="preserve">Table </w:t>
      </w:r>
      <w:r>
        <w:fldChar w:fldCharType="end"/>
      </w:r>
      <w:r w:rsidR="001E257E">
        <w:t>9</w:t>
      </w:r>
      <w:r>
        <w:t>.</w:t>
      </w:r>
    </w:p>
    <w:p w14:paraId="0E0A1AB3" w14:textId="77777777" w:rsidR="005769E7" w:rsidRDefault="005769E7" w:rsidP="00E71EDA">
      <w:pPr>
        <w:pStyle w:val="BodyText"/>
      </w:pPr>
    </w:p>
    <w:p w14:paraId="3692CA79" w14:textId="194D1324" w:rsidR="00E71EDA" w:rsidRDefault="00E71EDA" w:rsidP="00E71EDA">
      <w:pPr>
        <w:pStyle w:val="Caption"/>
        <w:spacing w:after="160"/>
        <w:jc w:val="center"/>
      </w:pPr>
      <w:bookmarkStart w:id="3" w:name="_Ref528269746"/>
      <w:r>
        <w:t xml:space="preserve">Table </w:t>
      </w:r>
      <w:bookmarkEnd w:id="3"/>
      <w:r w:rsidR="001E257E">
        <w:rPr>
          <w:noProof/>
        </w:rPr>
        <w:t>9</w:t>
      </w:r>
      <w:r w:rsidR="001E257E">
        <w:t xml:space="preserve"> </w:t>
      </w:r>
      <w:r>
        <w:t>V</w:t>
      </w:r>
      <w:r w:rsidR="001E257E">
        <w:t>3C v</w:t>
      </w:r>
      <w:r>
        <w:t xml:space="preserve">iewpoint switching </w:t>
      </w:r>
      <w:proofErr w:type="gramStart"/>
      <w:r>
        <w:t>latency</w:t>
      </w:r>
      <w:proofErr w:type="gramEnd"/>
    </w:p>
    <w:tbl>
      <w:tblPr>
        <w:tblW w:w="91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
        <w:gridCol w:w="333"/>
        <w:gridCol w:w="2911"/>
        <w:gridCol w:w="2497"/>
        <w:gridCol w:w="3106"/>
      </w:tblGrid>
      <w:tr w:rsidR="001E257E" w:rsidRPr="00273756" w14:paraId="4356DB3B" w14:textId="77777777" w:rsidTr="00614E69">
        <w:trPr>
          <w:trHeight w:val="20"/>
        </w:trPr>
        <w:tc>
          <w:tcPr>
            <w:tcW w:w="3577" w:type="dxa"/>
            <w:gridSpan w:val="3"/>
          </w:tcPr>
          <w:p w14:paraId="68735E47" w14:textId="77777777" w:rsidR="001E257E" w:rsidRPr="00FC388B" w:rsidRDefault="001E257E" w:rsidP="00614E69">
            <w:pPr>
              <w:spacing w:before="60" w:after="60"/>
              <w:rPr>
                <w:b/>
                <w:sz w:val="20"/>
                <w:szCs w:val="20"/>
              </w:rPr>
            </w:pPr>
            <w:r w:rsidRPr="00FC388B">
              <w:rPr>
                <w:b/>
                <w:sz w:val="20"/>
                <w:szCs w:val="20"/>
              </w:rPr>
              <w:t>Key</w:t>
            </w:r>
          </w:p>
        </w:tc>
        <w:tc>
          <w:tcPr>
            <w:tcW w:w="2093" w:type="dxa"/>
          </w:tcPr>
          <w:p w14:paraId="2CF4AA61" w14:textId="77777777" w:rsidR="001E257E" w:rsidRPr="00FC388B" w:rsidRDefault="001E257E" w:rsidP="00614E69">
            <w:pPr>
              <w:spacing w:before="60" w:after="60"/>
              <w:rPr>
                <w:b/>
                <w:sz w:val="20"/>
                <w:szCs w:val="20"/>
              </w:rPr>
            </w:pPr>
            <w:r w:rsidRPr="00FC388B">
              <w:rPr>
                <w:b/>
                <w:sz w:val="20"/>
                <w:szCs w:val="20"/>
              </w:rPr>
              <w:t>Type</w:t>
            </w:r>
          </w:p>
        </w:tc>
        <w:tc>
          <w:tcPr>
            <w:tcW w:w="3510" w:type="dxa"/>
            <w:shd w:val="clear" w:color="auto" w:fill="auto"/>
          </w:tcPr>
          <w:p w14:paraId="413903E2" w14:textId="77777777" w:rsidR="001E257E" w:rsidRPr="00273756" w:rsidRDefault="001E257E" w:rsidP="00614E69">
            <w:pPr>
              <w:spacing w:before="60" w:after="60"/>
              <w:rPr>
                <w:b/>
                <w:sz w:val="20"/>
                <w:szCs w:val="20"/>
              </w:rPr>
            </w:pPr>
            <w:r w:rsidRPr="00273756">
              <w:rPr>
                <w:b/>
                <w:sz w:val="20"/>
                <w:szCs w:val="20"/>
              </w:rPr>
              <w:t>Description</w:t>
            </w:r>
          </w:p>
        </w:tc>
      </w:tr>
      <w:tr w:rsidR="001E257E" w:rsidRPr="009D3BE9" w14:paraId="352310D7" w14:textId="77777777" w:rsidTr="00614E69">
        <w:trPr>
          <w:trHeight w:val="20"/>
        </w:trPr>
        <w:tc>
          <w:tcPr>
            <w:tcW w:w="3577" w:type="dxa"/>
            <w:gridSpan w:val="3"/>
          </w:tcPr>
          <w:p w14:paraId="76253003" w14:textId="09CA5040" w:rsidR="001E257E" w:rsidRPr="009D3BE9" w:rsidRDefault="00F945FA" w:rsidP="00614E69">
            <w:pPr>
              <w:spacing w:before="60" w:after="60"/>
              <w:rPr>
                <w:rFonts w:ascii="Courier New" w:hAnsi="Courier New" w:cs="Courier New"/>
                <w:sz w:val="20"/>
                <w:szCs w:val="20"/>
              </w:rPr>
            </w:pPr>
            <w:r w:rsidRPr="009D3BE9">
              <w:rPr>
                <w:rFonts w:ascii="Courier New" w:hAnsi="Courier New" w:cs="Courier New"/>
                <w:sz w:val="20"/>
                <w:szCs w:val="20"/>
              </w:rPr>
              <w:t>V3</w:t>
            </w:r>
            <w:r>
              <w:rPr>
                <w:rFonts w:ascii="Courier New" w:hAnsi="Courier New" w:cs="Courier New"/>
                <w:sz w:val="20"/>
                <w:szCs w:val="20"/>
              </w:rPr>
              <w:t>C</w:t>
            </w:r>
            <w:r w:rsidRPr="009D3BE9">
              <w:rPr>
                <w:rFonts w:ascii="Courier New" w:hAnsi="Courier New" w:cs="Courier New"/>
                <w:sz w:val="20"/>
                <w:szCs w:val="20"/>
              </w:rPr>
              <w:t>ViewpointSwitchingLatency</w:t>
            </w:r>
          </w:p>
        </w:tc>
        <w:tc>
          <w:tcPr>
            <w:tcW w:w="2093" w:type="dxa"/>
          </w:tcPr>
          <w:p w14:paraId="0BAFCB2B" w14:textId="77777777" w:rsidR="001E257E" w:rsidRPr="009D3BE9" w:rsidRDefault="001E257E" w:rsidP="00614E69">
            <w:pPr>
              <w:spacing w:before="60" w:after="60"/>
              <w:rPr>
                <w:rStyle w:val="s2"/>
                <w:rFonts w:eastAsia="SimSun"/>
              </w:rPr>
            </w:pPr>
            <w:r w:rsidRPr="009D3BE9">
              <w:rPr>
                <w:rFonts w:ascii="Courier New" w:eastAsia="Candara" w:hAnsi="Courier New" w:cs="Courier New"/>
                <w:noProof/>
                <w:sz w:val="20"/>
                <w:szCs w:val="20"/>
              </w:rPr>
              <w:t>List</w:t>
            </w:r>
          </w:p>
        </w:tc>
        <w:tc>
          <w:tcPr>
            <w:tcW w:w="3510" w:type="dxa"/>
            <w:shd w:val="clear" w:color="auto" w:fill="auto"/>
          </w:tcPr>
          <w:p w14:paraId="7211EFA2" w14:textId="77777777" w:rsidR="001E257E" w:rsidRPr="009D3BE9" w:rsidRDefault="001E257E" w:rsidP="00614E69">
            <w:pPr>
              <w:spacing w:before="60" w:after="60"/>
              <w:rPr>
                <w:rStyle w:val="s2"/>
                <w:rFonts w:eastAsia="SimSun"/>
              </w:rPr>
            </w:pPr>
            <w:r w:rsidRPr="009D3BE9">
              <w:rPr>
                <w:rStyle w:val="s2"/>
                <w:rFonts w:eastAsia="SimSun"/>
              </w:rPr>
              <w:t>List of V3C viewpoint switching latencies</w:t>
            </w:r>
          </w:p>
        </w:tc>
      </w:tr>
      <w:tr w:rsidR="001E257E" w:rsidRPr="009D3BE9" w14:paraId="505F3679" w14:textId="77777777" w:rsidTr="00614E69">
        <w:trPr>
          <w:trHeight w:val="20"/>
        </w:trPr>
        <w:tc>
          <w:tcPr>
            <w:tcW w:w="333" w:type="dxa"/>
            <w:tcBorders>
              <w:right w:val="single" w:sz="4" w:space="0" w:color="000000"/>
            </w:tcBorders>
          </w:tcPr>
          <w:p w14:paraId="1D49CCAB" w14:textId="77777777" w:rsidR="001E257E" w:rsidRPr="009D3BE9" w:rsidRDefault="001E257E" w:rsidP="00614E69">
            <w:pPr>
              <w:spacing w:before="60" w:after="60"/>
              <w:rPr>
                <w:sz w:val="20"/>
                <w:szCs w:val="20"/>
              </w:rPr>
            </w:pPr>
          </w:p>
        </w:tc>
        <w:tc>
          <w:tcPr>
            <w:tcW w:w="3244" w:type="dxa"/>
            <w:gridSpan w:val="2"/>
          </w:tcPr>
          <w:p w14:paraId="333D7751" w14:textId="77777777" w:rsidR="001E257E" w:rsidRPr="009D3BE9" w:rsidRDefault="001E257E" w:rsidP="00614E69">
            <w:pPr>
              <w:spacing w:before="60" w:after="60"/>
              <w:rPr>
                <w:rFonts w:ascii="Courier New" w:hAnsi="Courier New" w:cs="Courier New"/>
                <w:i/>
                <w:sz w:val="20"/>
                <w:szCs w:val="20"/>
              </w:rPr>
            </w:pPr>
            <w:r w:rsidRPr="009D3BE9">
              <w:rPr>
                <w:rFonts w:ascii="Courier New" w:hAnsi="Courier New" w:cs="Courier New"/>
                <w:i/>
                <w:sz w:val="20"/>
                <w:szCs w:val="20"/>
              </w:rPr>
              <w:t>Entry</w:t>
            </w:r>
          </w:p>
        </w:tc>
        <w:tc>
          <w:tcPr>
            <w:tcW w:w="2093" w:type="dxa"/>
          </w:tcPr>
          <w:p w14:paraId="581724EF"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Object</w:t>
            </w:r>
          </w:p>
        </w:tc>
        <w:tc>
          <w:tcPr>
            <w:tcW w:w="3510" w:type="dxa"/>
            <w:shd w:val="clear" w:color="auto" w:fill="auto"/>
          </w:tcPr>
          <w:p w14:paraId="0AF0BBBF" w14:textId="77777777" w:rsidR="001E257E" w:rsidRPr="009D3BE9" w:rsidRDefault="001E257E" w:rsidP="00614E69">
            <w:pPr>
              <w:spacing w:before="60" w:after="60"/>
              <w:rPr>
                <w:rStyle w:val="s2"/>
                <w:rFonts w:eastAsia="SimSun"/>
              </w:rPr>
            </w:pPr>
          </w:p>
        </w:tc>
      </w:tr>
      <w:tr w:rsidR="001E257E" w:rsidRPr="009D3BE9" w14:paraId="2D6F3F8E" w14:textId="77777777" w:rsidTr="00614E69">
        <w:trPr>
          <w:trHeight w:val="20"/>
        </w:trPr>
        <w:tc>
          <w:tcPr>
            <w:tcW w:w="333" w:type="dxa"/>
            <w:tcBorders>
              <w:right w:val="single" w:sz="4" w:space="0" w:color="000000"/>
            </w:tcBorders>
          </w:tcPr>
          <w:p w14:paraId="6FB9A09D" w14:textId="77777777" w:rsidR="001E257E" w:rsidRPr="009D3BE9" w:rsidRDefault="001E257E" w:rsidP="00614E69">
            <w:pPr>
              <w:spacing w:before="60" w:after="60"/>
              <w:rPr>
                <w:sz w:val="20"/>
                <w:szCs w:val="20"/>
              </w:rPr>
            </w:pPr>
          </w:p>
        </w:tc>
        <w:tc>
          <w:tcPr>
            <w:tcW w:w="333" w:type="dxa"/>
          </w:tcPr>
          <w:p w14:paraId="3F538D03" w14:textId="77777777" w:rsidR="001E257E" w:rsidRPr="009D3BE9" w:rsidRDefault="001E257E" w:rsidP="00614E69">
            <w:pPr>
              <w:spacing w:before="60" w:after="60"/>
              <w:rPr>
                <w:rFonts w:ascii="Courier New" w:hAnsi="Courier New" w:cs="Courier New"/>
                <w:i/>
                <w:sz w:val="20"/>
                <w:szCs w:val="20"/>
              </w:rPr>
            </w:pPr>
          </w:p>
        </w:tc>
        <w:tc>
          <w:tcPr>
            <w:tcW w:w="2911" w:type="dxa"/>
          </w:tcPr>
          <w:p w14:paraId="03558E2D" w14:textId="77777777" w:rsidR="001E257E" w:rsidRPr="009D3BE9" w:rsidRDefault="001E257E" w:rsidP="00614E69">
            <w:pPr>
              <w:spacing w:before="60" w:after="60"/>
              <w:rPr>
                <w:rFonts w:ascii="Courier New" w:hAnsi="Courier New" w:cs="Courier New"/>
                <w:iCs/>
                <w:sz w:val="20"/>
                <w:szCs w:val="20"/>
              </w:rPr>
            </w:pPr>
            <w:proofErr w:type="spellStart"/>
            <w:r w:rsidRPr="009D3BE9">
              <w:rPr>
                <w:rFonts w:ascii="Courier New" w:hAnsi="Courier New" w:cs="Courier New"/>
                <w:iCs/>
                <w:sz w:val="20"/>
                <w:szCs w:val="20"/>
              </w:rPr>
              <w:t>originViewpoint</w:t>
            </w:r>
            <w:proofErr w:type="spellEnd"/>
          </w:p>
        </w:tc>
        <w:tc>
          <w:tcPr>
            <w:tcW w:w="2093" w:type="dxa"/>
          </w:tcPr>
          <w:p w14:paraId="043BFEE9" w14:textId="70A7E2B5"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V3</w:t>
            </w:r>
            <w:r w:rsidR="00F945FA" w:rsidRPr="009D3BE9">
              <w:rPr>
                <w:rFonts w:ascii="Courier New" w:hAnsi="Courier New" w:cs="Courier New"/>
                <w:sz w:val="20"/>
                <w:szCs w:val="20"/>
              </w:rPr>
              <w:t>c</w:t>
            </w:r>
            <w:r w:rsidRPr="009D3BE9">
              <w:rPr>
                <w:rFonts w:ascii="Courier New" w:hAnsi="Courier New" w:cs="Courier New"/>
                <w:sz w:val="20"/>
                <w:szCs w:val="20"/>
              </w:rPr>
              <w:t>ViewportDataType</w:t>
            </w:r>
          </w:p>
        </w:tc>
        <w:tc>
          <w:tcPr>
            <w:tcW w:w="3510" w:type="dxa"/>
            <w:shd w:val="clear" w:color="auto" w:fill="auto"/>
          </w:tcPr>
          <w:p w14:paraId="0CAEEAB8" w14:textId="77777777" w:rsidR="001E257E" w:rsidRPr="009D3BE9" w:rsidRDefault="001E257E" w:rsidP="00614E69">
            <w:pPr>
              <w:spacing w:before="60" w:after="60"/>
              <w:rPr>
                <w:rStyle w:val="s2"/>
                <w:rFonts w:eastAsia="SimSun"/>
              </w:rPr>
            </w:pPr>
            <w:r w:rsidRPr="009D3BE9">
              <w:rPr>
                <w:rStyle w:val="s2"/>
                <w:rFonts w:eastAsia="SimSun"/>
              </w:rPr>
              <w:t>Specifies the spatial region corresponding to a viewport of the origin viewpoint (i.e., before switching).</w:t>
            </w:r>
          </w:p>
        </w:tc>
      </w:tr>
      <w:tr w:rsidR="001E257E" w:rsidRPr="009D3BE9" w14:paraId="3091E62F" w14:textId="77777777" w:rsidTr="00614E69">
        <w:trPr>
          <w:trHeight w:val="20"/>
        </w:trPr>
        <w:tc>
          <w:tcPr>
            <w:tcW w:w="333" w:type="dxa"/>
            <w:tcBorders>
              <w:right w:val="single" w:sz="4" w:space="0" w:color="000000"/>
            </w:tcBorders>
          </w:tcPr>
          <w:p w14:paraId="1FE5F298" w14:textId="77777777" w:rsidR="001E257E" w:rsidRPr="009D3BE9" w:rsidRDefault="001E257E" w:rsidP="00614E69">
            <w:pPr>
              <w:spacing w:before="60" w:after="60"/>
              <w:rPr>
                <w:sz w:val="20"/>
                <w:szCs w:val="20"/>
              </w:rPr>
            </w:pPr>
          </w:p>
        </w:tc>
        <w:tc>
          <w:tcPr>
            <w:tcW w:w="333" w:type="dxa"/>
            <w:tcBorders>
              <w:right w:val="single" w:sz="4" w:space="0" w:color="000000"/>
            </w:tcBorders>
          </w:tcPr>
          <w:p w14:paraId="53987A0C" w14:textId="77777777" w:rsidR="001E257E" w:rsidRPr="009D3BE9" w:rsidRDefault="001E257E" w:rsidP="00614E69">
            <w:pPr>
              <w:spacing w:before="60" w:after="60"/>
              <w:rPr>
                <w:rFonts w:ascii="Courier New" w:hAnsi="Courier New" w:cs="Courier New"/>
                <w:sz w:val="20"/>
                <w:szCs w:val="20"/>
              </w:rPr>
            </w:pPr>
          </w:p>
        </w:tc>
        <w:tc>
          <w:tcPr>
            <w:tcW w:w="2911" w:type="dxa"/>
            <w:tcBorders>
              <w:left w:val="single" w:sz="4" w:space="0" w:color="000000"/>
            </w:tcBorders>
          </w:tcPr>
          <w:p w14:paraId="1B8F0D7B" w14:textId="77777777" w:rsidR="001E257E" w:rsidRPr="009D3BE9" w:rsidRDefault="001E257E" w:rsidP="00614E69">
            <w:pPr>
              <w:spacing w:before="60" w:after="60"/>
              <w:rPr>
                <w:rFonts w:ascii="Courier New" w:hAnsi="Courier New" w:cs="Courier New"/>
                <w:sz w:val="20"/>
                <w:szCs w:val="20"/>
              </w:rPr>
            </w:pPr>
            <w:proofErr w:type="spellStart"/>
            <w:r w:rsidRPr="009D3BE9">
              <w:rPr>
                <w:rFonts w:ascii="Courier New" w:hAnsi="Courier New" w:cs="Courier New"/>
                <w:sz w:val="20"/>
                <w:szCs w:val="20"/>
              </w:rPr>
              <w:t>targetViewpoint</w:t>
            </w:r>
            <w:proofErr w:type="spellEnd"/>
          </w:p>
        </w:tc>
        <w:tc>
          <w:tcPr>
            <w:tcW w:w="2093" w:type="dxa"/>
          </w:tcPr>
          <w:p w14:paraId="5A04E978" w14:textId="6EFB355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V3</w:t>
            </w:r>
            <w:r w:rsidR="00F945FA" w:rsidRPr="009D3BE9">
              <w:rPr>
                <w:rFonts w:ascii="Courier New" w:hAnsi="Courier New" w:cs="Courier New"/>
                <w:sz w:val="20"/>
                <w:szCs w:val="20"/>
              </w:rPr>
              <w:t>c</w:t>
            </w:r>
            <w:r w:rsidRPr="009D3BE9">
              <w:rPr>
                <w:rFonts w:ascii="Courier New" w:hAnsi="Courier New" w:cs="Courier New"/>
                <w:sz w:val="20"/>
                <w:szCs w:val="20"/>
              </w:rPr>
              <w:t>ViewportDataType</w:t>
            </w:r>
          </w:p>
        </w:tc>
        <w:tc>
          <w:tcPr>
            <w:tcW w:w="3510" w:type="dxa"/>
            <w:shd w:val="clear" w:color="auto" w:fill="auto"/>
          </w:tcPr>
          <w:p w14:paraId="097D8CDE" w14:textId="77777777" w:rsidR="001E257E" w:rsidRPr="009D3BE9" w:rsidRDefault="001E257E" w:rsidP="00614E69">
            <w:pPr>
              <w:spacing w:before="60" w:after="60"/>
              <w:rPr>
                <w:rStyle w:val="s2"/>
                <w:rFonts w:eastAsia="SimSun"/>
              </w:rPr>
            </w:pPr>
            <w:r w:rsidRPr="009D3BE9">
              <w:rPr>
                <w:rStyle w:val="s2"/>
                <w:rFonts w:eastAsia="SimSun"/>
              </w:rPr>
              <w:t>Specifies the spatial region corresponding to a viewport of target viewpoint (i.e., after the switching).</w:t>
            </w:r>
          </w:p>
        </w:tc>
      </w:tr>
      <w:tr w:rsidR="001E257E" w:rsidRPr="009D3BE9" w14:paraId="7993A497" w14:textId="77777777" w:rsidTr="00614E69">
        <w:trPr>
          <w:trHeight w:val="20"/>
        </w:trPr>
        <w:tc>
          <w:tcPr>
            <w:tcW w:w="333" w:type="dxa"/>
            <w:tcBorders>
              <w:right w:val="single" w:sz="4" w:space="0" w:color="000000"/>
            </w:tcBorders>
          </w:tcPr>
          <w:p w14:paraId="68386221" w14:textId="77777777" w:rsidR="001E257E" w:rsidRPr="009D3BE9" w:rsidRDefault="001E257E" w:rsidP="00614E69">
            <w:pPr>
              <w:spacing w:before="60" w:after="60"/>
              <w:rPr>
                <w:sz w:val="20"/>
                <w:szCs w:val="20"/>
              </w:rPr>
            </w:pPr>
          </w:p>
        </w:tc>
        <w:tc>
          <w:tcPr>
            <w:tcW w:w="333" w:type="dxa"/>
            <w:tcBorders>
              <w:right w:val="single" w:sz="4" w:space="0" w:color="000000"/>
            </w:tcBorders>
          </w:tcPr>
          <w:p w14:paraId="561969A6" w14:textId="77777777" w:rsidR="001E257E" w:rsidRPr="009D3BE9" w:rsidRDefault="001E257E" w:rsidP="00614E69">
            <w:pPr>
              <w:spacing w:before="60" w:after="60"/>
              <w:rPr>
                <w:rFonts w:ascii="Courier New" w:hAnsi="Courier New" w:cs="Courier New"/>
                <w:sz w:val="20"/>
                <w:szCs w:val="20"/>
              </w:rPr>
            </w:pPr>
          </w:p>
        </w:tc>
        <w:tc>
          <w:tcPr>
            <w:tcW w:w="2911" w:type="dxa"/>
            <w:tcBorders>
              <w:left w:val="single" w:sz="4" w:space="0" w:color="000000"/>
            </w:tcBorders>
          </w:tcPr>
          <w:p w14:paraId="27F6E118"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t</w:t>
            </w:r>
          </w:p>
        </w:tc>
        <w:tc>
          <w:tcPr>
            <w:tcW w:w="2093" w:type="dxa"/>
          </w:tcPr>
          <w:p w14:paraId="45261CC0"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Real-Time</w:t>
            </w:r>
          </w:p>
        </w:tc>
        <w:tc>
          <w:tcPr>
            <w:tcW w:w="3510" w:type="dxa"/>
            <w:shd w:val="clear" w:color="auto" w:fill="auto"/>
          </w:tcPr>
          <w:p w14:paraId="6229D315" w14:textId="77777777" w:rsidR="001E257E" w:rsidRPr="009D3BE9" w:rsidRDefault="001E257E" w:rsidP="00614E69">
            <w:pPr>
              <w:spacing w:before="60" w:after="60"/>
              <w:rPr>
                <w:rStyle w:val="s2"/>
                <w:rFonts w:eastAsia="SimSun"/>
              </w:rPr>
            </w:pPr>
            <w:r w:rsidRPr="009D3BE9">
              <w:rPr>
                <w:rStyle w:val="s2"/>
                <w:rFonts w:eastAsia="SimSun"/>
              </w:rPr>
              <w:t>Specifies the measurement time of the viewpoint switching latency in wall-clock time.</w:t>
            </w:r>
          </w:p>
        </w:tc>
      </w:tr>
      <w:tr w:rsidR="001E257E" w:rsidRPr="009D3BE9" w14:paraId="2071DD79" w14:textId="77777777" w:rsidTr="00614E69">
        <w:trPr>
          <w:trHeight w:val="20"/>
        </w:trPr>
        <w:tc>
          <w:tcPr>
            <w:tcW w:w="333" w:type="dxa"/>
            <w:tcBorders>
              <w:right w:val="single" w:sz="4" w:space="0" w:color="000000"/>
            </w:tcBorders>
          </w:tcPr>
          <w:p w14:paraId="301E3E80" w14:textId="77777777" w:rsidR="001E257E" w:rsidRPr="009D3BE9" w:rsidRDefault="001E257E" w:rsidP="00614E69">
            <w:pPr>
              <w:spacing w:before="60" w:after="60"/>
              <w:rPr>
                <w:sz w:val="20"/>
                <w:szCs w:val="20"/>
              </w:rPr>
            </w:pPr>
          </w:p>
        </w:tc>
        <w:tc>
          <w:tcPr>
            <w:tcW w:w="333" w:type="dxa"/>
            <w:tcBorders>
              <w:right w:val="single" w:sz="4" w:space="0" w:color="000000"/>
            </w:tcBorders>
          </w:tcPr>
          <w:p w14:paraId="135081E7" w14:textId="77777777" w:rsidR="001E257E" w:rsidRPr="009D3BE9" w:rsidRDefault="001E257E" w:rsidP="00614E69">
            <w:pPr>
              <w:spacing w:before="60" w:after="60"/>
              <w:rPr>
                <w:rFonts w:ascii="Courier New" w:hAnsi="Courier New" w:cs="Courier New"/>
                <w:sz w:val="20"/>
                <w:szCs w:val="20"/>
              </w:rPr>
            </w:pPr>
          </w:p>
        </w:tc>
        <w:tc>
          <w:tcPr>
            <w:tcW w:w="2911" w:type="dxa"/>
            <w:tcBorders>
              <w:left w:val="single" w:sz="4" w:space="0" w:color="000000"/>
            </w:tcBorders>
          </w:tcPr>
          <w:p w14:paraId="129446C0"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latency</w:t>
            </w:r>
          </w:p>
        </w:tc>
        <w:tc>
          <w:tcPr>
            <w:tcW w:w="2093" w:type="dxa"/>
          </w:tcPr>
          <w:p w14:paraId="5D6AE055"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Integer</w:t>
            </w:r>
          </w:p>
        </w:tc>
        <w:tc>
          <w:tcPr>
            <w:tcW w:w="3510" w:type="dxa"/>
            <w:shd w:val="clear" w:color="auto" w:fill="auto"/>
          </w:tcPr>
          <w:p w14:paraId="682CF9A3" w14:textId="079DC9CD" w:rsidR="001E257E" w:rsidRPr="009D3BE9" w:rsidRDefault="001E257E" w:rsidP="00614E69">
            <w:pPr>
              <w:spacing w:before="60" w:after="60"/>
              <w:rPr>
                <w:rStyle w:val="s2"/>
                <w:rFonts w:eastAsia="SimSun"/>
              </w:rPr>
            </w:pPr>
            <w:r w:rsidRPr="009D3BE9">
              <w:rPr>
                <w:rStyle w:val="s2"/>
                <w:rFonts w:eastAsia="SimSun"/>
              </w:rPr>
              <w:t xml:space="preserve">Specifies the delay in milliseconds between the time when switching from a source viewpoint to the target viewpoint is initiated, as specified in clause </w:t>
            </w:r>
            <w:proofErr w:type="spellStart"/>
            <w:r w:rsidR="00F945FA" w:rsidRPr="00F945FA">
              <w:rPr>
                <w:rStyle w:val="s2"/>
                <w:rFonts w:eastAsia="SimSun"/>
                <w:highlight w:val="yellow"/>
              </w:rPr>
              <w:t>x.x</w:t>
            </w:r>
            <w:proofErr w:type="spellEnd"/>
            <w:r w:rsidRPr="009D3BE9">
              <w:rPr>
                <w:rStyle w:val="s2"/>
                <w:rFonts w:eastAsia="SimSun"/>
              </w:rPr>
              <w:t>, and the time when content corresponding to the target viewpoint is reflected on the display.</w:t>
            </w:r>
          </w:p>
        </w:tc>
      </w:tr>
    </w:tbl>
    <w:p w14:paraId="5D55FC43" w14:textId="77777777" w:rsidR="001E257E" w:rsidRDefault="001E257E" w:rsidP="001E257E"/>
    <w:p w14:paraId="66BB0A6F" w14:textId="42EFF1D7" w:rsidR="00F945FA" w:rsidRDefault="00F945FA" w:rsidP="001E257E">
      <w:r w:rsidRPr="00F945FA">
        <w:rPr>
          <w:highlight w:val="yellow"/>
        </w:rPr>
        <w:t>[Editor Note: Check if we have clauses that specifically describe the measurement of this metric or if clause 8.4 still applies here.]</w:t>
      </w:r>
    </w:p>
    <w:p w14:paraId="6A832547" w14:textId="6BC71519" w:rsidR="001E257E" w:rsidRPr="00E71EDA" w:rsidRDefault="001E257E" w:rsidP="001E257E">
      <w:pPr>
        <w:pStyle w:val="Heading2"/>
        <w:keepLines/>
        <w:numPr>
          <w:ilvl w:val="0"/>
          <w:numId w:val="0"/>
        </w:numPr>
        <w:spacing w:after="120" w:line="360" w:lineRule="auto"/>
        <w:ind w:left="709" w:hanging="576"/>
        <w:jc w:val="left"/>
        <w:rPr>
          <w:rFonts w:asciiTheme="minorHAnsi" w:hAnsiTheme="minorHAnsi" w:cstheme="minorHAnsi"/>
          <w:lang w:eastAsia="ko-KR"/>
        </w:rPr>
      </w:pPr>
      <w:r>
        <w:rPr>
          <w:rFonts w:asciiTheme="minorHAnsi" w:hAnsiTheme="minorHAnsi" w:cstheme="minorHAnsi"/>
          <w:lang w:eastAsia="ko-KR"/>
        </w:rPr>
        <w:t>7.8 V</w:t>
      </w:r>
      <w:r w:rsidRPr="00E71EDA">
        <w:rPr>
          <w:rFonts w:asciiTheme="minorHAnsi" w:hAnsiTheme="minorHAnsi" w:cstheme="minorHAnsi"/>
          <w:lang w:eastAsia="ko-KR"/>
        </w:rPr>
        <w:t xml:space="preserve">iewpoint switching </w:t>
      </w:r>
      <w:proofErr w:type="gramStart"/>
      <w:r w:rsidRPr="00E71EDA">
        <w:rPr>
          <w:rFonts w:asciiTheme="minorHAnsi" w:hAnsiTheme="minorHAnsi" w:cstheme="minorHAnsi"/>
          <w:lang w:eastAsia="ko-KR"/>
        </w:rPr>
        <w:t>latency</w:t>
      </w:r>
      <w:proofErr w:type="gramEnd"/>
    </w:p>
    <w:p w14:paraId="443A14FF" w14:textId="5BAA2DEC" w:rsidR="001E257E" w:rsidRDefault="001E257E" w:rsidP="001E257E">
      <w:pPr>
        <w:pStyle w:val="BodyText"/>
        <w:ind w:left="142"/>
      </w:pPr>
      <w:r w:rsidRPr="009D3ED8">
        <w:t xml:space="preserve">The </w:t>
      </w:r>
      <w:r>
        <w:t>viewpoint</w:t>
      </w:r>
      <w:r w:rsidRPr="009D3ED8">
        <w:t xml:space="preserve"> switching latency metric</w:t>
      </w:r>
      <w:r>
        <w:t xml:space="preserve"> is specified in </w:t>
      </w:r>
      <w:r>
        <w:fldChar w:fldCharType="begin"/>
      </w:r>
      <w:r>
        <w:instrText xml:space="preserve"> REF _Ref528269746 \h </w:instrText>
      </w:r>
      <w:r>
        <w:fldChar w:fldCharType="separate"/>
      </w:r>
      <w:r>
        <w:t xml:space="preserve">Table </w:t>
      </w:r>
      <w:r>
        <w:fldChar w:fldCharType="end"/>
      </w:r>
      <w:r>
        <w:t>10.</w:t>
      </w:r>
    </w:p>
    <w:p w14:paraId="46E068C7" w14:textId="64305095" w:rsidR="001E257E" w:rsidRDefault="001E257E" w:rsidP="00F945FA">
      <w:pPr>
        <w:pStyle w:val="Caption"/>
        <w:spacing w:after="160"/>
        <w:jc w:val="center"/>
      </w:pPr>
      <w:r>
        <w:lastRenderedPageBreak/>
        <w:t xml:space="preserve">Table </w:t>
      </w:r>
      <w:r>
        <w:rPr>
          <w:noProof/>
        </w:rPr>
        <w:t>10</w:t>
      </w:r>
      <w:r>
        <w:t xml:space="preserve"> Viewpoint switching </w:t>
      </w:r>
      <w:proofErr w:type="gramStart"/>
      <w:r>
        <w:t>latency</w:t>
      </w:r>
      <w:proofErr w:type="gramEnd"/>
    </w:p>
    <w:tbl>
      <w:tblPr>
        <w:tblW w:w="91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
        <w:gridCol w:w="328"/>
        <w:gridCol w:w="2585"/>
        <w:gridCol w:w="2160"/>
        <w:gridCol w:w="3780"/>
      </w:tblGrid>
      <w:tr w:rsidR="001E257E" w:rsidRPr="009D3BE9" w14:paraId="7406BCCD" w14:textId="77777777" w:rsidTr="00614E69">
        <w:trPr>
          <w:trHeight w:val="20"/>
        </w:trPr>
        <w:tc>
          <w:tcPr>
            <w:tcW w:w="3240" w:type="dxa"/>
            <w:gridSpan w:val="3"/>
          </w:tcPr>
          <w:p w14:paraId="4450A51B" w14:textId="77777777" w:rsidR="001E257E" w:rsidRPr="009D3BE9" w:rsidRDefault="001E257E" w:rsidP="00614E69">
            <w:pPr>
              <w:spacing w:before="60" w:after="60"/>
              <w:rPr>
                <w:b/>
                <w:sz w:val="20"/>
                <w:szCs w:val="20"/>
              </w:rPr>
            </w:pPr>
            <w:r w:rsidRPr="009D3BE9">
              <w:rPr>
                <w:b/>
                <w:sz w:val="20"/>
                <w:szCs w:val="20"/>
              </w:rPr>
              <w:t>Key</w:t>
            </w:r>
          </w:p>
        </w:tc>
        <w:tc>
          <w:tcPr>
            <w:tcW w:w="2160" w:type="dxa"/>
          </w:tcPr>
          <w:p w14:paraId="64DAD84B" w14:textId="77777777" w:rsidR="001E257E" w:rsidRPr="009D3BE9" w:rsidRDefault="001E257E" w:rsidP="00614E69">
            <w:pPr>
              <w:spacing w:before="60" w:after="60"/>
              <w:rPr>
                <w:b/>
                <w:sz w:val="20"/>
                <w:szCs w:val="20"/>
              </w:rPr>
            </w:pPr>
            <w:r w:rsidRPr="009D3BE9">
              <w:rPr>
                <w:b/>
                <w:sz w:val="20"/>
                <w:szCs w:val="20"/>
              </w:rPr>
              <w:t>Type</w:t>
            </w:r>
          </w:p>
        </w:tc>
        <w:tc>
          <w:tcPr>
            <w:tcW w:w="3780" w:type="dxa"/>
            <w:shd w:val="clear" w:color="auto" w:fill="auto"/>
          </w:tcPr>
          <w:p w14:paraId="3AA8AD22" w14:textId="77777777" w:rsidR="001E257E" w:rsidRPr="009D3BE9" w:rsidRDefault="001E257E" w:rsidP="00614E69">
            <w:pPr>
              <w:spacing w:before="60" w:after="60"/>
              <w:rPr>
                <w:b/>
                <w:sz w:val="20"/>
                <w:szCs w:val="20"/>
              </w:rPr>
            </w:pPr>
            <w:r w:rsidRPr="009D3BE9">
              <w:rPr>
                <w:b/>
                <w:sz w:val="20"/>
                <w:szCs w:val="20"/>
              </w:rPr>
              <w:t>Description</w:t>
            </w:r>
          </w:p>
        </w:tc>
      </w:tr>
      <w:tr w:rsidR="001E257E" w:rsidRPr="009D3BE9" w14:paraId="102C35A4" w14:textId="77777777" w:rsidTr="00614E69">
        <w:trPr>
          <w:trHeight w:val="20"/>
        </w:trPr>
        <w:tc>
          <w:tcPr>
            <w:tcW w:w="3240" w:type="dxa"/>
            <w:gridSpan w:val="3"/>
          </w:tcPr>
          <w:p w14:paraId="4186014E" w14:textId="77777777" w:rsidR="001E257E" w:rsidRPr="009D3BE9" w:rsidRDefault="001E257E" w:rsidP="00614E69">
            <w:pPr>
              <w:spacing w:before="60" w:after="60"/>
              <w:rPr>
                <w:rFonts w:ascii="Courier New" w:hAnsi="Courier New" w:cs="Courier New"/>
                <w:sz w:val="20"/>
                <w:szCs w:val="20"/>
              </w:rPr>
            </w:pPr>
            <w:proofErr w:type="spellStart"/>
            <w:r w:rsidRPr="009D3BE9">
              <w:rPr>
                <w:rFonts w:ascii="Courier New" w:hAnsi="Courier New" w:cs="Courier New"/>
                <w:sz w:val="20"/>
                <w:szCs w:val="20"/>
              </w:rPr>
              <w:t>ViewpointSwitchingLatency</w:t>
            </w:r>
            <w:proofErr w:type="spellEnd"/>
          </w:p>
        </w:tc>
        <w:tc>
          <w:tcPr>
            <w:tcW w:w="2160" w:type="dxa"/>
          </w:tcPr>
          <w:p w14:paraId="4CECD87D" w14:textId="77777777" w:rsidR="001E257E" w:rsidRPr="009D3BE9" w:rsidRDefault="001E257E" w:rsidP="00614E69">
            <w:pPr>
              <w:spacing w:before="60" w:after="60"/>
              <w:rPr>
                <w:rStyle w:val="s2"/>
                <w:rFonts w:eastAsia="SimSun"/>
              </w:rPr>
            </w:pPr>
            <w:r w:rsidRPr="009D3BE9">
              <w:rPr>
                <w:rFonts w:ascii="Courier New" w:eastAsia="Candara" w:hAnsi="Courier New" w:cs="Courier New"/>
                <w:noProof/>
                <w:sz w:val="20"/>
                <w:szCs w:val="20"/>
              </w:rPr>
              <w:t>List</w:t>
            </w:r>
          </w:p>
        </w:tc>
        <w:tc>
          <w:tcPr>
            <w:tcW w:w="3780" w:type="dxa"/>
            <w:shd w:val="clear" w:color="auto" w:fill="auto"/>
          </w:tcPr>
          <w:p w14:paraId="353A145E" w14:textId="77777777" w:rsidR="001E257E" w:rsidRPr="009D3BE9" w:rsidRDefault="001E257E" w:rsidP="00614E69">
            <w:pPr>
              <w:spacing w:before="60" w:after="60"/>
              <w:rPr>
                <w:rStyle w:val="s2"/>
                <w:rFonts w:eastAsia="SimSun"/>
              </w:rPr>
            </w:pPr>
            <w:r w:rsidRPr="009D3BE9">
              <w:rPr>
                <w:rStyle w:val="s2"/>
                <w:rFonts w:eastAsia="SimSun"/>
              </w:rPr>
              <w:t xml:space="preserve">List of immersive </w:t>
            </w:r>
            <w:proofErr w:type="gramStart"/>
            <w:r w:rsidRPr="009D3BE9">
              <w:rPr>
                <w:rStyle w:val="s2"/>
                <w:rFonts w:eastAsia="SimSun"/>
              </w:rPr>
              <w:t>viewpoint</w:t>
            </w:r>
            <w:proofErr w:type="gramEnd"/>
            <w:r w:rsidRPr="009D3BE9">
              <w:rPr>
                <w:rStyle w:val="s2"/>
                <w:rFonts w:eastAsia="SimSun"/>
              </w:rPr>
              <w:t xml:space="preserve"> switching latencies</w:t>
            </w:r>
          </w:p>
        </w:tc>
      </w:tr>
      <w:tr w:rsidR="001E257E" w:rsidRPr="009D3BE9" w14:paraId="1835A22C" w14:textId="77777777" w:rsidTr="00614E69">
        <w:trPr>
          <w:trHeight w:val="20"/>
        </w:trPr>
        <w:tc>
          <w:tcPr>
            <w:tcW w:w="327" w:type="dxa"/>
            <w:tcBorders>
              <w:right w:val="single" w:sz="4" w:space="0" w:color="000000"/>
            </w:tcBorders>
          </w:tcPr>
          <w:p w14:paraId="0B127FBE" w14:textId="77777777" w:rsidR="001E257E" w:rsidRPr="009D3BE9" w:rsidRDefault="001E257E" w:rsidP="00614E69">
            <w:pPr>
              <w:spacing w:before="60" w:after="60"/>
              <w:rPr>
                <w:sz w:val="20"/>
                <w:szCs w:val="20"/>
              </w:rPr>
            </w:pPr>
          </w:p>
        </w:tc>
        <w:tc>
          <w:tcPr>
            <w:tcW w:w="2913" w:type="dxa"/>
            <w:gridSpan w:val="2"/>
          </w:tcPr>
          <w:p w14:paraId="5FBB411D" w14:textId="77777777" w:rsidR="001E257E" w:rsidRPr="009D3BE9" w:rsidRDefault="001E257E" w:rsidP="00614E69">
            <w:pPr>
              <w:spacing w:before="60" w:after="60"/>
              <w:rPr>
                <w:rFonts w:ascii="Courier New" w:hAnsi="Courier New" w:cs="Courier New"/>
                <w:i/>
                <w:sz w:val="20"/>
                <w:szCs w:val="20"/>
              </w:rPr>
            </w:pPr>
            <w:r w:rsidRPr="009D3BE9">
              <w:rPr>
                <w:rFonts w:ascii="Courier New" w:hAnsi="Courier New" w:cs="Courier New"/>
                <w:i/>
                <w:sz w:val="20"/>
                <w:szCs w:val="20"/>
              </w:rPr>
              <w:t>Entry</w:t>
            </w:r>
          </w:p>
        </w:tc>
        <w:tc>
          <w:tcPr>
            <w:tcW w:w="2160" w:type="dxa"/>
          </w:tcPr>
          <w:p w14:paraId="2DBDCC01"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Object</w:t>
            </w:r>
          </w:p>
        </w:tc>
        <w:tc>
          <w:tcPr>
            <w:tcW w:w="3780" w:type="dxa"/>
            <w:shd w:val="clear" w:color="auto" w:fill="auto"/>
          </w:tcPr>
          <w:p w14:paraId="65480D5D" w14:textId="77777777" w:rsidR="001E257E" w:rsidRPr="009D3BE9" w:rsidRDefault="001E257E" w:rsidP="00614E69">
            <w:pPr>
              <w:spacing w:before="60" w:after="60"/>
              <w:rPr>
                <w:rStyle w:val="s2"/>
                <w:rFonts w:eastAsia="SimSun"/>
              </w:rPr>
            </w:pPr>
          </w:p>
        </w:tc>
      </w:tr>
      <w:tr w:rsidR="001E257E" w:rsidRPr="009D3BE9" w14:paraId="496ECAF9" w14:textId="77777777" w:rsidTr="00614E69">
        <w:trPr>
          <w:trHeight w:val="20"/>
        </w:trPr>
        <w:tc>
          <w:tcPr>
            <w:tcW w:w="327" w:type="dxa"/>
            <w:tcBorders>
              <w:right w:val="single" w:sz="4" w:space="0" w:color="000000"/>
            </w:tcBorders>
          </w:tcPr>
          <w:p w14:paraId="5C9B2F59" w14:textId="77777777" w:rsidR="001E257E" w:rsidRPr="009D3BE9" w:rsidRDefault="001E257E" w:rsidP="00614E69">
            <w:pPr>
              <w:spacing w:before="60" w:after="60"/>
              <w:rPr>
                <w:sz w:val="20"/>
                <w:szCs w:val="20"/>
              </w:rPr>
            </w:pPr>
          </w:p>
        </w:tc>
        <w:tc>
          <w:tcPr>
            <w:tcW w:w="328" w:type="dxa"/>
          </w:tcPr>
          <w:p w14:paraId="48746078" w14:textId="77777777" w:rsidR="001E257E" w:rsidRPr="009D3BE9" w:rsidRDefault="001E257E" w:rsidP="00614E69">
            <w:pPr>
              <w:spacing w:before="60" w:after="60"/>
              <w:rPr>
                <w:rFonts w:ascii="Courier New" w:hAnsi="Courier New" w:cs="Courier New"/>
                <w:i/>
                <w:sz w:val="20"/>
                <w:szCs w:val="20"/>
              </w:rPr>
            </w:pPr>
          </w:p>
        </w:tc>
        <w:tc>
          <w:tcPr>
            <w:tcW w:w="2585" w:type="dxa"/>
          </w:tcPr>
          <w:p w14:paraId="33A5AE17" w14:textId="77777777" w:rsidR="001E257E" w:rsidRPr="009D3BE9" w:rsidRDefault="001E257E" w:rsidP="00614E69">
            <w:pPr>
              <w:spacing w:before="60" w:after="60"/>
              <w:rPr>
                <w:rFonts w:ascii="Courier New" w:hAnsi="Courier New" w:cs="Courier New"/>
                <w:iCs/>
                <w:sz w:val="20"/>
                <w:szCs w:val="20"/>
              </w:rPr>
            </w:pPr>
            <w:proofErr w:type="spellStart"/>
            <w:r w:rsidRPr="009D3BE9">
              <w:rPr>
                <w:rFonts w:ascii="Courier New" w:hAnsi="Courier New" w:cs="Courier New"/>
                <w:iCs/>
                <w:sz w:val="20"/>
                <w:szCs w:val="20"/>
              </w:rPr>
              <w:t>originViewpoint</w:t>
            </w:r>
            <w:proofErr w:type="spellEnd"/>
          </w:p>
        </w:tc>
        <w:tc>
          <w:tcPr>
            <w:tcW w:w="2160" w:type="dxa"/>
          </w:tcPr>
          <w:p w14:paraId="761481AB" w14:textId="77777777" w:rsidR="001E257E" w:rsidRPr="009D3BE9" w:rsidRDefault="001E257E" w:rsidP="00614E69">
            <w:pPr>
              <w:spacing w:before="60" w:after="60"/>
              <w:rPr>
                <w:rFonts w:ascii="Courier New" w:hAnsi="Courier New" w:cs="Courier New"/>
                <w:sz w:val="20"/>
                <w:szCs w:val="20"/>
              </w:rPr>
            </w:pPr>
            <w:proofErr w:type="spellStart"/>
            <w:r w:rsidRPr="009D3BE9">
              <w:rPr>
                <w:rFonts w:ascii="Courier New" w:hAnsi="Courier New" w:cs="Courier New"/>
                <w:sz w:val="20"/>
                <w:szCs w:val="20"/>
              </w:rPr>
              <w:t>ViewportDataType</w:t>
            </w:r>
            <w:proofErr w:type="spellEnd"/>
          </w:p>
        </w:tc>
        <w:tc>
          <w:tcPr>
            <w:tcW w:w="3780" w:type="dxa"/>
            <w:shd w:val="clear" w:color="auto" w:fill="auto"/>
          </w:tcPr>
          <w:p w14:paraId="0BBF6ABF" w14:textId="77777777" w:rsidR="001E257E" w:rsidRPr="009D3BE9" w:rsidRDefault="001E257E" w:rsidP="00614E69">
            <w:pPr>
              <w:spacing w:before="60" w:after="60"/>
              <w:rPr>
                <w:rStyle w:val="s2"/>
                <w:rFonts w:eastAsia="SimSun"/>
              </w:rPr>
            </w:pPr>
            <w:r w:rsidRPr="009D3BE9">
              <w:rPr>
                <w:rStyle w:val="s2"/>
                <w:rFonts w:eastAsia="SimSun"/>
              </w:rPr>
              <w:t>Specifies the spatial region corresponding to a viewport of the origin viewpoint (i.e., before switching).</w:t>
            </w:r>
          </w:p>
        </w:tc>
      </w:tr>
      <w:tr w:rsidR="001E257E" w:rsidRPr="009D3BE9" w14:paraId="20BA2D51" w14:textId="77777777" w:rsidTr="00614E69">
        <w:trPr>
          <w:trHeight w:val="20"/>
        </w:trPr>
        <w:tc>
          <w:tcPr>
            <w:tcW w:w="327" w:type="dxa"/>
            <w:tcBorders>
              <w:right w:val="single" w:sz="4" w:space="0" w:color="000000"/>
            </w:tcBorders>
          </w:tcPr>
          <w:p w14:paraId="3A6D8507" w14:textId="77777777" w:rsidR="001E257E" w:rsidRPr="009D3BE9" w:rsidRDefault="001E257E" w:rsidP="00614E69">
            <w:pPr>
              <w:spacing w:before="60" w:after="60"/>
              <w:rPr>
                <w:sz w:val="20"/>
                <w:szCs w:val="20"/>
              </w:rPr>
            </w:pPr>
          </w:p>
        </w:tc>
        <w:tc>
          <w:tcPr>
            <w:tcW w:w="328" w:type="dxa"/>
            <w:tcBorders>
              <w:right w:val="single" w:sz="4" w:space="0" w:color="000000"/>
            </w:tcBorders>
          </w:tcPr>
          <w:p w14:paraId="16953DD4" w14:textId="77777777" w:rsidR="001E257E" w:rsidRPr="009D3BE9" w:rsidRDefault="001E257E" w:rsidP="00614E69">
            <w:pPr>
              <w:spacing w:before="60" w:after="60"/>
              <w:rPr>
                <w:rFonts w:ascii="Courier New" w:hAnsi="Courier New" w:cs="Courier New"/>
                <w:sz w:val="20"/>
                <w:szCs w:val="20"/>
              </w:rPr>
            </w:pPr>
          </w:p>
        </w:tc>
        <w:tc>
          <w:tcPr>
            <w:tcW w:w="2585" w:type="dxa"/>
            <w:tcBorders>
              <w:left w:val="single" w:sz="4" w:space="0" w:color="000000"/>
            </w:tcBorders>
          </w:tcPr>
          <w:p w14:paraId="7671B126" w14:textId="77777777" w:rsidR="001E257E" w:rsidRPr="009D3BE9" w:rsidRDefault="001E257E" w:rsidP="00614E69">
            <w:pPr>
              <w:spacing w:before="60" w:after="60"/>
              <w:rPr>
                <w:rFonts w:ascii="Courier New" w:hAnsi="Courier New" w:cs="Courier New"/>
                <w:sz w:val="20"/>
                <w:szCs w:val="20"/>
              </w:rPr>
            </w:pPr>
            <w:proofErr w:type="spellStart"/>
            <w:r w:rsidRPr="009D3BE9">
              <w:rPr>
                <w:rFonts w:ascii="Courier New" w:hAnsi="Courier New" w:cs="Courier New"/>
                <w:sz w:val="20"/>
                <w:szCs w:val="20"/>
              </w:rPr>
              <w:t>targetViewpoint</w:t>
            </w:r>
            <w:proofErr w:type="spellEnd"/>
          </w:p>
        </w:tc>
        <w:tc>
          <w:tcPr>
            <w:tcW w:w="2160" w:type="dxa"/>
          </w:tcPr>
          <w:p w14:paraId="02A5F56C" w14:textId="77777777" w:rsidR="001E257E" w:rsidRPr="009D3BE9" w:rsidRDefault="001E257E" w:rsidP="00614E69">
            <w:pPr>
              <w:spacing w:before="60" w:after="60"/>
              <w:rPr>
                <w:rFonts w:ascii="Courier New" w:hAnsi="Courier New" w:cs="Courier New"/>
                <w:sz w:val="20"/>
                <w:szCs w:val="20"/>
              </w:rPr>
            </w:pPr>
            <w:proofErr w:type="spellStart"/>
            <w:r w:rsidRPr="009D3BE9">
              <w:rPr>
                <w:rFonts w:ascii="Courier New" w:hAnsi="Courier New" w:cs="Courier New"/>
                <w:sz w:val="20"/>
                <w:szCs w:val="20"/>
              </w:rPr>
              <w:t>ViewportDataType</w:t>
            </w:r>
            <w:proofErr w:type="spellEnd"/>
          </w:p>
        </w:tc>
        <w:tc>
          <w:tcPr>
            <w:tcW w:w="3780" w:type="dxa"/>
            <w:shd w:val="clear" w:color="auto" w:fill="auto"/>
          </w:tcPr>
          <w:p w14:paraId="33C4D207" w14:textId="77777777" w:rsidR="001E257E" w:rsidRPr="009D3BE9" w:rsidRDefault="001E257E" w:rsidP="00614E69">
            <w:pPr>
              <w:spacing w:before="60" w:after="60"/>
              <w:rPr>
                <w:rStyle w:val="s2"/>
                <w:rFonts w:eastAsia="SimSun"/>
              </w:rPr>
            </w:pPr>
            <w:r w:rsidRPr="009D3BE9">
              <w:rPr>
                <w:rStyle w:val="s2"/>
                <w:rFonts w:eastAsia="SimSun"/>
              </w:rPr>
              <w:t>Specifies the spatial region corresponding to a viewport of target viewpoint (i.e., after the switching).</w:t>
            </w:r>
          </w:p>
        </w:tc>
      </w:tr>
      <w:tr w:rsidR="001E257E" w:rsidRPr="009D3BE9" w14:paraId="7C8AD7C2" w14:textId="77777777" w:rsidTr="00614E69">
        <w:trPr>
          <w:trHeight w:val="20"/>
        </w:trPr>
        <w:tc>
          <w:tcPr>
            <w:tcW w:w="327" w:type="dxa"/>
            <w:tcBorders>
              <w:right w:val="single" w:sz="4" w:space="0" w:color="000000"/>
            </w:tcBorders>
          </w:tcPr>
          <w:p w14:paraId="21692D95" w14:textId="77777777" w:rsidR="001E257E" w:rsidRPr="009D3BE9" w:rsidRDefault="001E257E" w:rsidP="00614E69">
            <w:pPr>
              <w:spacing w:before="60" w:after="60"/>
              <w:rPr>
                <w:sz w:val="20"/>
                <w:szCs w:val="20"/>
              </w:rPr>
            </w:pPr>
          </w:p>
        </w:tc>
        <w:tc>
          <w:tcPr>
            <w:tcW w:w="328" w:type="dxa"/>
            <w:tcBorders>
              <w:right w:val="single" w:sz="4" w:space="0" w:color="000000"/>
            </w:tcBorders>
          </w:tcPr>
          <w:p w14:paraId="5B066699" w14:textId="77777777" w:rsidR="001E257E" w:rsidRPr="009D3BE9" w:rsidRDefault="001E257E" w:rsidP="00614E69">
            <w:pPr>
              <w:spacing w:before="60" w:after="60"/>
              <w:rPr>
                <w:rFonts w:ascii="Courier New" w:hAnsi="Courier New" w:cs="Courier New"/>
                <w:sz w:val="20"/>
                <w:szCs w:val="20"/>
              </w:rPr>
            </w:pPr>
          </w:p>
        </w:tc>
        <w:tc>
          <w:tcPr>
            <w:tcW w:w="2585" w:type="dxa"/>
            <w:tcBorders>
              <w:left w:val="single" w:sz="4" w:space="0" w:color="000000"/>
            </w:tcBorders>
          </w:tcPr>
          <w:p w14:paraId="1F9AE1A3"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t</w:t>
            </w:r>
          </w:p>
        </w:tc>
        <w:tc>
          <w:tcPr>
            <w:tcW w:w="2160" w:type="dxa"/>
          </w:tcPr>
          <w:p w14:paraId="13CEECD4"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Real-Time</w:t>
            </w:r>
          </w:p>
        </w:tc>
        <w:tc>
          <w:tcPr>
            <w:tcW w:w="3780" w:type="dxa"/>
            <w:shd w:val="clear" w:color="auto" w:fill="auto"/>
          </w:tcPr>
          <w:p w14:paraId="046046DA" w14:textId="77777777" w:rsidR="001E257E" w:rsidRPr="009D3BE9" w:rsidRDefault="001E257E" w:rsidP="00614E69">
            <w:pPr>
              <w:spacing w:before="60" w:after="60"/>
              <w:rPr>
                <w:rStyle w:val="s2"/>
                <w:rFonts w:eastAsia="SimSun"/>
              </w:rPr>
            </w:pPr>
            <w:r w:rsidRPr="009D3BE9">
              <w:rPr>
                <w:rStyle w:val="s2"/>
                <w:rFonts w:eastAsia="SimSun"/>
              </w:rPr>
              <w:t>Specifies the measurement time of the viewpoint switching latency in wall-clock time.</w:t>
            </w:r>
          </w:p>
        </w:tc>
      </w:tr>
      <w:tr w:rsidR="001E257E" w:rsidRPr="00273756" w14:paraId="3995DAD8" w14:textId="77777777" w:rsidTr="00614E69">
        <w:trPr>
          <w:trHeight w:val="20"/>
        </w:trPr>
        <w:tc>
          <w:tcPr>
            <w:tcW w:w="327" w:type="dxa"/>
            <w:tcBorders>
              <w:right w:val="single" w:sz="4" w:space="0" w:color="000000"/>
            </w:tcBorders>
          </w:tcPr>
          <w:p w14:paraId="75842103" w14:textId="77777777" w:rsidR="001E257E" w:rsidRPr="009D3BE9" w:rsidRDefault="001E257E" w:rsidP="00614E69">
            <w:pPr>
              <w:spacing w:before="60" w:after="60"/>
              <w:rPr>
                <w:sz w:val="20"/>
                <w:szCs w:val="20"/>
              </w:rPr>
            </w:pPr>
          </w:p>
        </w:tc>
        <w:tc>
          <w:tcPr>
            <w:tcW w:w="328" w:type="dxa"/>
            <w:tcBorders>
              <w:right w:val="single" w:sz="4" w:space="0" w:color="000000"/>
            </w:tcBorders>
          </w:tcPr>
          <w:p w14:paraId="68F373E3" w14:textId="77777777" w:rsidR="001E257E" w:rsidRPr="009D3BE9" w:rsidRDefault="001E257E" w:rsidP="00614E69">
            <w:pPr>
              <w:spacing w:before="60" w:after="60"/>
              <w:rPr>
                <w:rFonts w:ascii="Courier New" w:hAnsi="Courier New" w:cs="Courier New"/>
                <w:sz w:val="20"/>
                <w:szCs w:val="20"/>
              </w:rPr>
            </w:pPr>
          </w:p>
        </w:tc>
        <w:tc>
          <w:tcPr>
            <w:tcW w:w="2585" w:type="dxa"/>
            <w:tcBorders>
              <w:left w:val="single" w:sz="4" w:space="0" w:color="000000"/>
            </w:tcBorders>
          </w:tcPr>
          <w:p w14:paraId="5EB1B8C9"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latency</w:t>
            </w:r>
          </w:p>
        </w:tc>
        <w:tc>
          <w:tcPr>
            <w:tcW w:w="2160" w:type="dxa"/>
          </w:tcPr>
          <w:p w14:paraId="630AD162" w14:textId="77777777" w:rsidR="001E257E" w:rsidRPr="009D3BE9" w:rsidRDefault="001E257E" w:rsidP="00614E69">
            <w:pPr>
              <w:spacing w:before="60" w:after="60"/>
              <w:rPr>
                <w:rFonts w:ascii="Courier New" w:hAnsi="Courier New" w:cs="Courier New"/>
                <w:sz w:val="20"/>
                <w:szCs w:val="20"/>
              </w:rPr>
            </w:pPr>
            <w:r w:rsidRPr="009D3BE9">
              <w:rPr>
                <w:rFonts w:ascii="Courier New" w:hAnsi="Courier New" w:cs="Courier New"/>
                <w:sz w:val="20"/>
                <w:szCs w:val="20"/>
              </w:rPr>
              <w:t>Integer</w:t>
            </w:r>
          </w:p>
        </w:tc>
        <w:tc>
          <w:tcPr>
            <w:tcW w:w="3780" w:type="dxa"/>
            <w:shd w:val="clear" w:color="auto" w:fill="auto"/>
          </w:tcPr>
          <w:p w14:paraId="310F78B1" w14:textId="5531C0C4" w:rsidR="001E257E" w:rsidRPr="00EE750E" w:rsidRDefault="001E257E" w:rsidP="00614E69">
            <w:pPr>
              <w:spacing w:before="60" w:after="60"/>
              <w:rPr>
                <w:rStyle w:val="s2"/>
                <w:rFonts w:eastAsia="SimSun"/>
              </w:rPr>
            </w:pPr>
            <w:r w:rsidRPr="009D3BE9">
              <w:rPr>
                <w:rStyle w:val="s2"/>
                <w:rFonts w:eastAsia="SimSun"/>
              </w:rPr>
              <w:t xml:space="preserve">Specifies the delay in milliseconds between the time when switching from a source viewpoint to the target viewpoint is initiated, as specified in clause </w:t>
            </w:r>
            <w:proofErr w:type="spellStart"/>
            <w:r w:rsidR="00F945FA" w:rsidRPr="00F945FA">
              <w:rPr>
                <w:rStyle w:val="s2"/>
                <w:rFonts w:eastAsia="SimSun"/>
                <w:highlight w:val="yellow"/>
              </w:rPr>
              <w:t>x.x</w:t>
            </w:r>
            <w:proofErr w:type="spellEnd"/>
            <w:r w:rsidRPr="009D3BE9">
              <w:rPr>
                <w:rStyle w:val="s2"/>
                <w:rFonts w:eastAsia="SimSun"/>
              </w:rPr>
              <w:t>, and the time when content corresponding to the target viewpoint is reflected on the display.</w:t>
            </w:r>
          </w:p>
        </w:tc>
      </w:tr>
    </w:tbl>
    <w:p w14:paraId="014652B7" w14:textId="77777777" w:rsidR="001E257E" w:rsidRDefault="001E257E" w:rsidP="001E257E"/>
    <w:p w14:paraId="5B6EEF4B" w14:textId="77777777" w:rsidR="00F945FA" w:rsidRDefault="00F945FA" w:rsidP="00F945FA">
      <w:r w:rsidRPr="00614E69">
        <w:rPr>
          <w:highlight w:val="yellow"/>
        </w:rPr>
        <w:t>[Editor Note: Check if we have clauses that specifically describe the measurement of this metric or if clause 8.4 still applies here.]</w:t>
      </w:r>
    </w:p>
    <w:p w14:paraId="3CB5FF24" w14:textId="77777777" w:rsidR="000C7E1D" w:rsidRPr="00EE750E" w:rsidRDefault="000C7E1D" w:rsidP="001E257E">
      <w:pPr>
        <w:pStyle w:val="ListParagraph"/>
        <w:tabs>
          <w:tab w:val="left" w:pos="0"/>
        </w:tabs>
        <w:spacing w:line="276" w:lineRule="auto"/>
        <w:ind w:left="0"/>
        <w:jc w:val="left"/>
        <w:rPr>
          <w:rFonts w:eastAsia="Malgun Gothic"/>
          <w:sz w:val="20"/>
          <w:szCs w:val="20"/>
          <w:lang w:eastAsia="ko-KR"/>
        </w:rPr>
      </w:pPr>
    </w:p>
    <w:sectPr w:rsidR="000C7E1D" w:rsidRPr="00EE750E" w:rsidSect="004132AE">
      <w:pgSz w:w="11900" w:h="16840"/>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8BC9A" w14:textId="77777777" w:rsidR="00981D69" w:rsidRDefault="00981D69" w:rsidP="005F664D">
      <w:r>
        <w:separator/>
      </w:r>
    </w:p>
  </w:endnote>
  <w:endnote w:type="continuationSeparator" w:id="0">
    <w:p w14:paraId="6A979F7B" w14:textId="77777777" w:rsidR="00981D69" w:rsidRDefault="00981D69" w:rsidP="005F664D">
      <w:r>
        <w:continuationSeparator/>
      </w:r>
    </w:p>
  </w:endnote>
  <w:endnote w:type="continuationNotice" w:id="1">
    <w:p w14:paraId="61656E42" w14:textId="77777777" w:rsidR="00981D69" w:rsidRDefault="00981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urier">
    <w:panose1 w:val="00000000000000000000"/>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FF102" w14:textId="77777777" w:rsidR="00981D69" w:rsidRDefault="00981D69" w:rsidP="005F664D">
      <w:r>
        <w:separator/>
      </w:r>
    </w:p>
  </w:footnote>
  <w:footnote w:type="continuationSeparator" w:id="0">
    <w:p w14:paraId="4D79A101" w14:textId="77777777" w:rsidR="00981D69" w:rsidRDefault="00981D69" w:rsidP="005F664D">
      <w:r>
        <w:continuationSeparator/>
      </w:r>
    </w:p>
  </w:footnote>
  <w:footnote w:type="continuationNotice" w:id="1">
    <w:p w14:paraId="1C1BA636" w14:textId="77777777" w:rsidR="00981D69" w:rsidRDefault="00981D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E846" w14:textId="20C14C70" w:rsidR="008315B6" w:rsidRDefault="0011594F">
    <w:pPr>
      <w:pStyle w:val="Header"/>
    </w:pPr>
    <w:r>
      <w:rPr>
        <w:noProof/>
      </w:rPr>
      <mc:AlternateContent>
        <mc:Choice Requires="wps">
          <w:drawing>
            <wp:anchor distT="0" distB="0" distL="114300" distR="114300" simplePos="0" relativeHeight="251659264" behindDoc="0" locked="0" layoutInCell="1" allowOverlap="1" wp14:anchorId="18642E54" wp14:editId="0D8B249F">
              <wp:simplePos x="0" y="0"/>
              <wp:positionH relativeFrom="page">
                <wp:align>center</wp:align>
              </wp:positionH>
              <wp:positionV relativeFrom="page">
                <wp:align>bottom</wp:align>
              </wp:positionV>
              <wp:extent cx="3607435" cy="212725"/>
              <wp:effectExtent l="0" t="0" r="0" b="0"/>
              <wp:wrapNone/>
              <wp:docPr id="4"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07435" cy="21272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6E230B58" w14:textId="77777777" w:rsidR="0011594F" w:rsidRDefault="0011594F" w:rsidP="0011594F">
                          <w:pPr>
                            <w:jc w:val="center"/>
                            <w:rPr>
                              <w:rFonts w:ascii="Cambria" w:hAnsi="Cambria"/>
                              <w:color w:val="C45911"/>
                              <w:sz w:val="48"/>
                              <w:szCs w:val="48"/>
                              <w14:textFill>
                                <w14:solidFill>
                                  <w14:srgbClr w14:val="C45911">
                                    <w14:alpha w14:val="50000"/>
                                  </w14:srgbClr>
                                </w14:solidFill>
                              </w14:textFill>
                            </w:rPr>
                          </w:pPr>
                          <w:r>
                            <w:rPr>
                              <w:rFonts w:ascii="Cambria" w:hAnsi="Cambria"/>
                              <w:color w:val="C45911"/>
                              <w:sz w:val="48"/>
                              <w:szCs w:val="48"/>
                              <w14:textFill>
                                <w14:solidFill>
                                  <w14:srgbClr w14:val="C45911">
                                    <w14:alpha w14:val="50000"/>
                                  </w14:srgbClr>
                                </w14:solidFill>
                              </w14:textFill>
                            </w:rPr>
                            <w:t>Edited DIS - MUST BE USED FOR FINAL DRAFT</w:t>
                          </w:r>
                        </w:p>
                      </w:txbxContent>
                    </wps:txbx>
                    <wps:bodyPr wrap="square" lIns="0" tIns="0" rIns="0" bIns="0"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18642E54" id="_x0000_t202" coordsize="21600,21600" o:spt="202" path="m,l,21600r21600,l21600,xe">
              <v:stroke joinstyle="miter"/>
              <v:path gradientshapeok="t" o:connecttype="rect"/>
            </v:shapetype>
            <v:shape id="WordArt 14" o:spid="_x0000_s1027" type="#_x0000_t202" style="position:absolute;margin-left:0;margin-top:0;width:284.05pt;height:16.75pt;z-index:251659264;visibility:visible;mso-wrap-style:squar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" filled="f" stroked="f">
              <v:stroke joinstyle="round"/>
              <v:path arrowok="t"/>
              <v:textbox inset="0,0,0,0">
                <w:txbxContent>
                  <w:p w14:paraId="6E230B58" w14:textId="77777777" w:rsidR="0011594F" w:rsidRDefault="0011594F" w:rsidP="0011594F">
                    <w:pPr>
                      <w:jc w:val="center"/>
                      <w:rPr>
                        <w:rFonts w:ascii="Cambria" w:hAnsi="Cambria"/>
                        <w:color w:val="C45911"/>
                        <w:sz w:val="48"/>
                        <w:szCs w:val="48"/>
                        <w14:textFill>
                          <w14:solidFill>
                            <w14:srgbClr w14:val="C45911">
                              <w14:alpha w14:val="50000"/>
                            </w14:srgbClr>
                          </w14:solidFill>
                        </w14:textFill>
                      </w:rPr>
                    </w:pPr>
                    <w:r>
                      <w:rPr>
                        <w:rFonts w:ascii="Cambria" w:hAnsi="Cambria"/>
                        <w:color w:val="C45911"/>
                        <w:sz w:val="48"/>
                        <w:szCs w:val="48"/>
                        <w14:textFill>
                          <w14:solidFill>
                            <w14:srgbClr w14:val="C45911">
                              <w14:alpha w14:val="50000"/>
                            </w14:srgbClr>
                          </w14:solidFill>
                        </w14:textFill>
                      </w:rPr>
                      <w:t>Edited DIS - MUST BE USED FOR FINAL DRAFT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EC26A7E"/>
    <w:multiLevelType w:val="multilevel"/>
    <w:tmpl w:val="8D4AB82C"/>
    <w:lvl w:ilvl="0">
      <w:start w:val="5"/>
      <w:numFmt w:val="decimal"/>
      <w:lvlText w:val="%1"/>
      <w:lvlJc w:val="left"/>
      <w:pPr>
        <w:ind w:left="574" w:hanging="432"/>
      </w:pPr>
      <w:rPr>
        <w:rFonts w:hint="default"/>
      </w:rPr>
    </w:lvl>
    <w:lvl w:ilvl="1">
      <w:start w:val="6"/>
      <w:numFmt w:val="decimal"/>
      <w:lvlText w:val="%1.%2"/>
      <w:lvlJc w:val="left"/>
      <w:pPr>
        <w:ind w:left="718" w:hanging="576"/>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EE35A89"/>
    <w:multiLevelType w:val="multilevel"/>
    <w:tmpl w:val="D56AF0DA"/>
    <w:lvl w:ilvl="0">
      <w:start w:val="6"/>
      <w:numFmt w:val="decimal"/>
      <w:lvlText w:val="%1"/>
      <w:lvlJc w:val="left"/>
      <w:pPr>
        <w:ind w:left="574" w:hanging="432"/>
      </w:pPr>
      <w:rPr>
        <w:rFonts w:hint="default"/>
      </w:rPr>
    </w:lvl>
    <w:lvl w:ilvl="1">
      <w:start w:val="4"/>
      <w:numFmt w:val="decimal"/>
      <w:lvlText w:val="%1.%2"/>
      <w:lvlJc w:val="left"/>
      <w:pPr>
        <w:ind w:left="718" w:hanging="576"/>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6EA4315"/>
    <w:multiLevelType w:val="multilevel"/>
    <w:tmpl w:val="1A2420AE"/>
    <w:lvl w:ilvl="0">
      <w:start w:val="1"/>
      <w:numFmt w:val="upperLetter"/>
      <w:lvlText w:val="%1"/>
      <w:lvlJc w:val="left"/>
      <w:pPr>
        <w:ind w:left="574" w:hanging="432"/>
      </w:pPr>
      <w:rPr>
        <w:rFonts w:hint="default"/>
      </w:rPr>
    </w:lvl>
    <w:lvl w:ilvl="1">
      <w:start w:val="1"/>
      <w:numFmt w:val="decimal"/>
      <w:lvlText w:val="%1.%2"/>
      <w:lvlJc w:val="left"/>
      <w:pPr>
        <w:ind w:left="718" w:hanging="576"/>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86A5DA1"/>
    <w:multiLevelType w:val="multilevel"/>
    <w:tmpl w:val="1A2420AE"/>
    <w:styleLink w:val="CurrentList1"/>
    <w:lvl w:ilvl="0">
      <w:start w:val="1"/>
      <w:numFmt w:val="upperLetter"/>
      <w:lvlText w:val="%1"/>
      <w:lvlJc w:val="left"/>
      <w:pPr>
        <w:ind w:left="574" w:hanging="432"/>
      </w:pPr>
      <w:rPr>
        <w:rFonts w:hint="default"/>
      </w:rPr>
    </w:lvl>
    <w:lvl w:ilvl="1">
      <w:start w:val="1"/>
      <w:numFmt w:val="decimal"/>
      <w:lvlText w:val="%1.%2"/>
      <w:lvlJc w:val="left"/>
      <w:pPr>
        <w:ind w:left="718" w:hanging="576"/>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6C7214F"/>
    <w:multiLevelType w:val="hybridMultilevel"/>
    <w:tmpl w:val="91504E9E"/>
    <w:lvl w:ilvl="0" w:tplc="955C8DCE">
      <w:start w:val="1"/>
      <w:numFmt w:val="decimal"/>
      <w:pStyle w:val="Reference"/>
      <w:lvlText w:val="[%1] "/>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 w15:restartNumberingAfterBreak="0">
    <w:nsid w:val="40262323"/>
    <w:multiLevelType w:val="hybridMultilevel"/>
    <w:tmpl w:val="71868346"/>
    <w:lvl w:ilvl="0" w:tplc="A1D88726">
      <w:start w:val="1"/>
      <w:numFmt w:val="decimal"/>
      <w:pStyle w:val="BiblioReference"/>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69A52F2"/>
    <w:multiLevelType w:val="multilevel"/>
    <w:tmpl w:val="5F024E96"/>
    <w:lvl w:ilvl="0">
      <w:start w:val="1"/>
      <w:numFmt w:val="decimal"/>
      <w:pStyle w:val="StyleHeading4"/>
      <w:lvlText w:val="%1"/>
      <w:lvlJc w:val="left"/>
      <w:pPr>
        <w:ind w:left="432" w:hanging="432"/>
      </w:pPr>
      <w:rPr>
        <w:color w:val="1CADE4"/>
      </w:rPr>
    </w:lvl>
    <w:lvl w:ilvl="1">
      <w:start w:val="1"/>
      <w:numFmt w:val="decimal"/>
      <w:lvlText w:val="%1.%2"/>
      <w:lvlJc w:val="left"/>
      <w:pPr>
        <w:ind w:left="576" w:hanging="576"/>
      </w:pPr>
      <w:rPr>
        <w:color w:val="1CADE4"/>
      </w:rPr>
    </w:lvl>
    <w:lvl w:ilvl="2">
      <w:start w:val="1"/>
      <w:numFmt w:val="decimal"/>
      <w:lvlText w:val="%1.%2.%3"/>
      <w:lvlJc w:val="left"/>
      <w:pPr>
        <w:ind w:left="720" w:hanging="720"/>
      </w:pPr>
      <w:rPr>
        <w:color w:val="auto"/>
      </w:rPr>
    </w:lvl>
    <w:lvl w:ilvl="3">
      <w:start w:val="1"/>
      <w:numFmt w:val="decimal"/>
      <w:pStyle w:val="StyleHeading4"/>
      <w:lvlText w:val="%1.%2.%3.%4"/>
      <w:lvlJc w:val="left"/>
      <w:pPr>
        <w:ind w:left="864" w:hanging="864"/>
      </w:pPr>
      <w:rPr>
        <w:color w:val="auto"/>
      </w:rPr>
    </w:lvl>
    <w:lvl w:ilvl="4">
      <w:start w:val="1"/>
      <w:numFmt w:val="decimal"/>
      <w:lvlText w:val="%1.%2.%3.%4.%5"/>
      <w:lvlJc w:val="left"/>
      <w:pPr>
        <w:ind w:left="1008" w:hanging="1008"/>
      </w:pPr>
      <w:rPr>
        <w:color w:val="1CADE4"/>
      </w:rPr>
    </w:lvl>
    <w:lvl w:ilvl="5">
      <w:start w:val="1"/>
      <w:numFmt w:val="decimal"/>
      <w:lvlText w:val="%1.%2.%3.%4.%5.%6"/>
      <w:lvlJc w:val="left"/>
      <w:pPr>
        <w:ind w:left="1152" w:hanging="1152"/>
      </w:pPr>
      <w:rPr>
        <w:color w:val="1CADE4"/>
      </w:rPr>
    </w:lvl>
    <w:lvl w:ilvl="6">
      <w:start w:val="1"/>
      <w:numFmt w:val="decimal"/>
      <w:lvlText w:val="%1.%2.%3.%4.%5.%6.%7"/>
      <w:lvlJc w:val="left"/>
      <w:pPr>
        <w:ind w:left="1296" w:hanging="1296"/>
      </w:pPr>
      <w:rPr>
        <w:color w:val="1CADE4"/>
      </w:rPr>
    </w:lvl>
    <w:lvl w:ilvl="7">
      <w:start w:val="1"/>
      <w:numFmt w:val="decimal"/>
      <w:lvlText w:val="%1.%2.%3.%4.%5.%6.%7.%8"/>
      <w:lvlJc w:val="left"/>
      <w:pPr>
        <w:ind w:left="1440" w:hanging="1440"/>
      </w:pPr>
      <w:rPr>
        <w:color w:val="1CADE4"/>
      </w:rPr>
    </w:lvl>
    <w:lvl w:ilvl="8">
      <w:start w:val="1"/>
      <w:numFmt w:val="decimal"/>
      <w:lvlText w:val="%1.%2.%3.%4.%5.%6.%7.%8.%9"/>
      <w:lvlJc w:val="left"/>
      <w:pPr>
        <w:ind w:left="1584" w:hanging="1584"/>
      </w:pPr>
      <w:rPr>
        <w:color w:val="1CADE4"/>
      </w:rPr>
    </w:lvl>
  </w:abstractNum>
  <w:abstractNum w:abstractNumId="8" w15:restartNumberingAfterBreak="0">
    <w:nsid w:val="4F6C3B10"/>
    <w:multiLevelType w:val="hybridMultilevel"/>
    <w:tmpl w:val="256E6A52"/>
    <w:lvl w:ilvl="0" w:tplc="C6123BC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628C5674"/>
    <w:multiLevelType w:val="hybridMultilevel"/>
    <w:tmpl w:val="D99CDDAE"/>
    <w:lvl w:ilvl="0" w:tplc="D1681B7A">
      <w:start w:val="1"/>
      <w:numFmt w:val="bullet"/>
      <w:lvlText w:val="-"/>
      <w:lvlJc w:val="left"/>
      <w:pPr>
        <w:ind w:left="720" w:hanging="360"/>
      </w:pPr>
      <w:rPr>
        <w:rFonts w:ascii="Arial" w:eastAsia="MS Mincho"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437EFB"/>
    <w:multiLevelType w:val="hybridMultilevel"/>
    <w:tmpl w:val="F742235E"/>
    <w:lvl w:ilvl="0" w:tplc="D1681B7A">
      <w:start w:val="1"/>
      <w:numFmt w:val="bullet"/>
      <w:lvlText w:val="-"/>
      <w:lvlJc w:val="left"/>
      <w:pPr>
        <w:ind w:left="720" w:hanging="360"/>
      </w:pPr>
      <w:rPr>
        <w:rFonts w:ascii="Arial" w:eastAsia="MS Mincho" w:hAnsi="Arial" w:cs="Arial" w:hint="default"/>
      </w:rPr>
    </w:lvl>
    <w:lvl w:ilvl="1" w:tplc="17A0CAEC">
      <w:numFmt w:val="bullet"/>
      <w:lvlText w:val=""/>
      <w:lvlJc w:val="left"/>
      <w:pPr>
        <w:ind w:left="1485" w:hanging="405"/>
      </w:pPr>
      <w:rPr>
        <w:rFonts w:ascii="Symbol" w:eastAsia="MS Mincho"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A34068"/>
    <w:multiLevelType w:val="multilevel"/>
    <w:tmpl w:val="59A81F3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79B60873"/>
    <w:multiLevelType w:val="hybridMultilevel"/>
    <w:tmpl w:val="9DF685EC"/>
    <w:lvl w:ilvl="0" w:tplc="D1681B7A">
      <w:start w:val="1"/>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12076021">
    <w:abstractNumId w:val="11"/>
  </w:num>
  <w:num w:numId="2" w16cid:durableId="6816632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076233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99809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79174684">
    <w:abstractNumId w:val="0"/>
  </w:num>
  <w:num w:numId="6" w16cid:durableId="1528256017">
    <w:abstractNumId w:val="1"/>
  </w:num>
  <w:num w:numId="7" w16cid:durableId="1340425799">
    <w:abstractNumId w:val="9"/>
  </w:num>
  <w:num w:numId="8" w16cid:durableId="625352691">
    <w:abstractNumId w:val="12"/>
  </w:num>
  <w:num w:numId="9" w16cid:durableId="179130733">
    <w:abstractNumId w:val="11"/>
    <w:lvlOverride w:ilvl="0">
      <w:startOverride w:val="2"/>
    </w:lvlOverride>
  </w:num>
  <w:num w:numId="10" w16cid:durableId="1907110191">
    <w:abstractNumId w:val="10"/>
  </w:num>
  <w:num w:numId="11" w16cid:durableId="461577540">
    <w:abstractNumId w:val="2"/>
  </w:num>
  <w:num w:numId="12" w16cid:durableId="1320496851">
    <w:abstractNumId w:val="3"/>
  </w:num>
  <w:num w:numId="13" w16cid:durableId="1720283998">
    <w:abstractNumId w:val="8"/>
  </w:num>
  <w:num w:numId="14" w16cid:durableId="687293012">
    <w:abstractNumId w:val="6"/>
  </w:num>
  <w:num w:numId="15" w16cid:durableId="792820786">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217"/>
  <w:bordersDoNotSurroundHeader/>
  <w:bordersDoNotSurroundFooter/>
  <w:hideSpellingErrors/>
  <w:hideGrammaticalErrors/>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9D1"/>
    <w:rsid w:val="00001AE0"/>
    <w:rsid w:val="00013655"/>
    <w:rsid w:val="00030B4B"/>
    <w:rsid w:val="0003203C"/>
    <w:rsid w:val="00040D38"/>
    <w:rsid w:val="00046322"/>
    <w:rsid w:val="00047002"/>
    <w:rsid w:val="00055CB9"/>
    <w:rsid w:val="0005610D"/>
    <w:rsid w:val="000610CC"/>
    <w:rsid w:val="00061101"/>
    <w:rsid w:val="000640D0"/>
    <w:rsid w:val="000655F6"/>
    <w:rsid w:val="00070518"/>
    <w:rsid w:val="00071BED"/>
    <w:rsid w:val="000922E3"/>
    <w:rsid w:val="000979A1"/>
    <w:rsid w:val="000A000A"/>
    <w:rsid w:val="000A1F6C"/>
    <w:rsid w:val="000A5FAC"/>
    <w:rsid w:val="000A729F"/>
    <w:rsid w:val="000B427F"/>
    <w:rsid w:val="000B5A15"/>
    <w:rsid w:val="000B634B"/>
    <w:rsid w:val="000B706C"/>
    <w:rsid w:val="000C15D3"/>
    <w:rsid w:val="000C3468"/>
    <w:rsid w:val="000C4B2B"/>
    <w:rsid w:val="000C7E1D"/>
    <w:rsid w:val="000D6FD4"/>
    <w:rsid w:val="000E4D1A"/>
    <w:rsid w:val="000F142D"/>
    <w:rsid w:val="00104878"/>
    <w:rsid w:val="00104D52"/>
    <w:rsid w:val="001055C7"/>
    <w:rsid w:val="001120FF"/>
    <w:rsid w:val="00112419"/>
    <w:rsid w:val="0011594F"/>
    <w:rsid w:val="00116E1A"/>
    <w:rsid w:val="0012062C"/>
    <w:rsid w:val="001238D4"/>
    <w:rsid w:val="00127B40"/>
    <w:rsid w:val="00131AE2"/>
    <w:rsid w:val="00133470"/>
    <w:rsid w:val="0013442B"/>
    <w:rsid w:val="00143CEE"/>
    <w:rsid w:val="00144AA3"/>
    <w:rsid w:val="001526F9"/>
    <w:rsid w:val="00155BA0"/>
    <w:rsid w:val="00155EB8"/>
    <w:rsid w:val="00160336"/>
    <w:rsid w:val="00161D42"/>
    <w:rsid w:val="00165815"/>
    <w:rsid w:val="00167C6A"/>
    <w:rsid w:val="0017591D"/>
    <w:rsid w:val="001850C4"/>
    <w:rsid w:val="0018726D"/>
    <w:rsid w:val="00191F4B"/>
    <w:rsid w:val="00192856"/>
    <w:rsid w:val="001A2D99"/>
    <w:rsid w:val="001A7E55"/>
    <w:rsid w:val="001B0712"/>
    <w:rsid w:val="001B27AB"/>
    <w:rsid w:val="001C422B"/>
    <w:rsid w:val="001C4E61"/>
    <w:rsid w:val="001D2916"/>
    <w:rsid w:val="001D3959"/>
    <w:rsid w:val="001D7753"/>
    <w:rsid w:val="001E096A"/>
    <w:rsid w:val="001E257E"/>
    <w:rsid w:val="001E4F4F"/>
    <w:rsid w:val="001E5069"/>
    <w:rsid w:val="001E698B"/>
    <w:rsid w:val="001E78C2"/>
    <w:rsid w:val="001F1636"/>
    <w:rsid w:val="001F5099"/>
    <w:rsid w:val="001F50F7"/>
    <w:rsid w:val="001F64C6"/>
    <w:rsid w:val="00211DFC"/>
    <w:rsid w:val="00215634"/>
    <w:rsid w:val="002216C9"/>
    <w:rsid w:val="00233B8C"/>
    <w:rsid w:val="00237065"/>
    <w:rsid w:val="002408DF"/>
    <w:rsid w:val="002506B0"/>
    <w:rsid w:val="00251F3B"/>
    <w:rsid w:val="00256AAE"/>
    <w:rsid w:val="00271AB3"/>
    <w:rsid w:val="0027609E"/>
    <w:rsid w:val="00276F3C"/>
    <w:rsid w:val="00290351"/>
    <w:rsid w:val="00291456"/>
    <w:rsid w:val="002A56BD"/>
    <w:rsid w:val="002A5CB9"/>
    <w:rsid w:val="002B05AE"/>
    <w:rsid w:val="002B0635"/>
    <w:rsid w:val="002B091C"/>
    <w:rsid w:val="002C355C"/>
    <w:rsid w:val="002C50E0"/>
    <w:rsid w:val="002D66E2"/>
    <w:rsid w:val="002E3D48"/>
    <w:rsid w:val="002E3DC7"/>
    <w:rsid w:val="0030204A"/>
    <w:rsid w:val="003023C8"/>
    <w:rsid w:val="00305823"/>
    <w:rsid w:val="00306443"/>
    <w:rsid w:val="003104E8"/>
    <w:rsid w:val="00311868"/>
    <w:rsid w:val="00313580"/>
    <w:rsid w:val="00314A94"/>
    <w:rsid w:val="00315B83"/>
    <w:rsid w:val="00316E2B"/>
    <w:rsid w:val="00317A02"/>
    <w:rsid w:val="0032034C"/>
    <w:rsid w:val="00320B24"/>
    <w:rsid w:val="003218DD"/>
    <w:rsid w:val="0033033C"/>
    <w:rsid w:val="0033156A"/>
    <w:rsid w:val="00336B33"/>
    <w:rsid w:val="00340103"/>
    <w:rsid w:val="003426AE"/>
    <w:rsid w:val="003456F6"/>
    <w:rsid w:val="00346C2B"/>
    <w:rsid w:val="00347FF5"/>
    <w:rsid w:val="00350DE4"/>
    <w:rsid w:val="003513BF"/>
    <w:rsid w:val="00351BDE"/>
    <w:rsid w:val="00357434"/>
    <w:rsid w:val="003718B2"/>
    <w:rsid w:val="003827F9"/>
    <w:rsid w:val="00392B30"/>
    <w:rsid w:val="003947E6"/>
    <w:rsid w:val="003A6B61"/>
    <w:rsid w:val="003C0EE5"/>
    <w:rsid w:val="003C1397"/>
    <w:rsid w:val="003C6B3F"/>
    <w:rsid w:val="003C7BD7"/>
    <w:rsid w:val="003D56A2"/>
    <w:rsid w:val="003E3BBB"/>
    <w:rsid w:val="003E7138"/>
    <w:rsid w:val="003F38AD"/>
    <w:rsid w:val="003F40AB"/>
    <w:rsid w:val="00405D6A"/>
    <w:rsid w:val="00411527"/>
    <w:rsid w:val="004121EC"/>
    <w:rsid w:val="004132AE"/>
    <w:rsid w:val="00415322"/>
    <w:rsid w:val="00422C36"/>
    <w:rsid w:val="00425498"/>
    <w:rsid w:val="00430106"/>
    <w:rsid w:val="004359BB"/>
    <w:rsid w:val="00440820"/>
    <w:rsid w:val="0044253D"/>
    <w:rsid w:val="004431F1"/>
    <w:rsid w:val="00443A15"/>
    <w:rsid w:val="00450837"/>
    <w:rsid w:val="00450FD8"/>
    <w:rsid w:val="00452C58"/>
    <w:rsid w:val="004543AC"/>
    <w:rsid w:val="004559FF"/>
    <w:rsid w:val="00457FE4"/>
    <w:rsid w:val="00461C4B"/>
    <w:rsid w:val="00462512"/>
    <w:rsid w:val="004640F4"/>
    <w:rsid w:val="004679FB"/>
    <w:rsid w:val="00473E4B"/>
    <w:rsid w:val="00474BE7"/>
    <w:rsid w:val="00481B43"/>
    <w:rsid w:val="0048271B"/>
    <w:rsid w:val="00483FD9"/>
    <w:rsid w:val="004A18CB"/>
    <w:rsid w:val="004A6558"/>
    <w:rsid w:val="004B1892"/>
    <w:rsid w:val="004C1076"/>
    <w:rsid w:val="004C3BDA"/>
    <w:rsid w:val="004C60B5"/>
    <w:rsid w:val="004D2287"/>
    <w:rsid w:val="004D6A09"/>
    <w:rsid w:val="004D6DBD"/>
    <w:rsid w:val="004E11D2"/>
    <w:rsid w:val="004E1851"/>
    <w:rsid w:val="004E4019"/>
    <w:rsid w:val="0050176C"/>
    <w:rsid w:val="0050465D"/>
    <w:rsid w:val="00512966"/>
    <w:rsid w:val="005145E9"/>
    <w:rsid w:val="00514880"/>
    <w:rsid w:val="0052020F"/>
    <w:rsid w:val="00527FF9"/>
    <w:rsid w:val="005309D1"/>
    <w:rsid w:val="005316FC"/>
    <w:rsid w:val="00536E77"/>
    <w:rsid w:val="00540807"/>
    <w:rsid w:val="005465DD"/>
    <w:rsid w:val="005472D8"/>
    <w:rsid w:val="00554D55"/>
    <w:rsid w:val="005572E0"/>
    <w:rsid w:val="005649DA"/>
    <w:rsid w:val="005710E1"/>
    <w:rsid w:val="005769E7"/>
    <w:rsid w:val="00587EF1"/>
    <w:rsid w:val="00596AF7"/>
    <w:rsid w:val="005B02B8"/>
    <w:rsid w:val="005B0E13"/>
    <w:rsid w:val="005B32D6"/>
    <w:rsid w:val="005C0186"/>
    <w:rsid w:val="005C1284"/>
    <w:rsid w:val="005C1FA0"/>
    <w:rsid w:val="005C7AC7"/>
    <w:rsid w:val="005D1406"/>
    <w:rsid w:val="005D29C1"/>
    <w:rsid w:val="005D6B08"/>
    <w:rsid w:val="005E0FB1"/>
    <w:rsid w:val="005E11B7"/>
    <w:rsid w:val="005E4C63"/>
    <w:rsid w:val="005E5775"/>
    <w:rsid w:val="005F0990"/>
    <w:rsid w:val="005F21C9"/>
    <w:rsid w:val="005F2C96"/>
    <w:rsid w:val="005F31FA"/>
    <w:rsid w:val="005F5976"/>
    <w:rsid w:val="005F664D"/>
    <w:rsid w:val="005F7024"/>
    <w:rsid w:val="00611296"/>
    <w:rsid w:val="00622D7A"/>
    <w:rsid w:val="00624A5E"/>
    <w:rsid w:val="006316EE"/>
    <w:rsid w:val="00640423"/>
    <w:rsid w:val="00640C66"/>
    <w:rsid w:val="00651624"/>
    <w:rsid w:val="00656AAC"/>
    <w:rsid w:val="00662525"/>
    <w:rsid w:val="006645F0"/>
    <w:rsid w:val="006729DF"/>
    <w:rsid w:val="00673539"/>
    <w:rsid w:val="00674D78"/>
    <w:rsid w:val="0068052B"/>
    <w:rsid w:val="00683639"/>
    <w:rsid w:val="00683D76"/>
    <w:rsid w:val="00686F06"/>
    <w:rsid w:val="00692C92"/>
    <w:rsid w:val="0069317E"/>
    <w:rsid w:val="006979C4"/>
    <w:rsid w:val="006A3822"/>
    <w:rsid w:val="006C1CD7"/>
    <w:rsid w:val="006C332E"/>
    <w:rsid w:val="006D213C"/>
    <w:rsid w:val="006D226D"/>
    <w:rsid w:val="006D546C"/>
    <w:rsid w:val="006D6415"/>
    <w:rsid w:val="006D7535"/>
    <w:rsid w:val="006D77E9"/>
    <w:rsid w:val="006E0AFF"/>
    <w:rsid w:val="006E14E6"/>
    <w:rsid w:val="006E2847"/>
    <w:rsid w:val="006E375F"/>
    <w:rsid w:val="006F0110"/>
    <w:rsid w:val="006F49B1"/>
    <w:rsid w:val="00700C54"/>
    <w:rsid w:val="007067C1"/>
    <w:rsid w:val="00707437"/>
    <w:rsid w:val="007133B0"/>
    <w:rsid w:val="00721A09"/>
    <w:rsid w:val="00731B95"/>
    <w:rsid w:val="0073287B"/>
    <w:rsid w:val="00735657"/>
    <w:rsid w:val="007531F7"/>
    <w:rsid w:val="00772A4E"/>
    <w:rsid w:val="00775056"/>
    <w:rsid w:val="00780F89"/>
    <w:rsid w:val="007869A2"/>
    <w:rsid w:val="00792A37"/>
    <w:rsid w:val="007939FF"/>
    <w:rsid w:val="00793DC7"/>
    <w:rsid w:val="007A4BC2"/>
    <w:rsid w:val="007B401A"/>
    <w:rsid w:val="007B4F02"/>
    <w:rsid w:val="007C17C6"/>
    <w:rsid w:val="007C3BC2"/>
    <w:rsid w:val="007C4636"/>
    <w:rsid w:val="007C6C94"/>
    <w:rsid w:val="007D363F"/>
    <w:rsid w:val="007D57DD"/>
    <w:rsid w:val="007D6F0B"/>
    <w:rsid w:val="007E4BA0"/>
    <w:rsid w:val="007E7DA3"/>
    <w:rsid w:val="007F3247"/>
    <w:rsid w:val="007F3776"/>
    <w:rsid w:val="007F7ECC"/>
    <w:rsid w:val="00802BD4"/>
    <w:rsid w:val="00803237"/>
    <w:rsid w:val="008032ED"/>
    <w:rsid w:val="00807EA4"/>
    <w:rsid w:val="00810427"/>
    <w:rsid w:val="0082011E"/>
    <w:rsid w:val="008227EF"/>
    <w:rsid w:val="008277EF"/>
    <w:rsid w:val="00830EE8"/>
    <w:rsid w:val="008315B6"/>
    <w:rsid w:val="008346E7"/>
    <w:rsid w:val="00836578"/>
    <w:rsid w:val="008366BF"/>
    <w:rsid w:val="00837098"/>
    <w:rsid w:val="00845028"/>
    <w:rsid w:val="008454B9"/>
    <w:rsid w:val="008558C9"/>
    <w:rsid w:val="00856DC8"/>
    <w:rsid w:val="0085791A"/>
    <w:rsid w:val="008632DD"/>
    <w:rsid w:val="00863726"/>
    <w:rsid w:val="0086462A"/>
    <w:rsid w:val="00864C1C"/>
    <w:rsid w:val="00865901"/>
    <w:rsid w:val="00865E14"/>
    <w:rsid w:val="008661C8"/>
    <w:rsid w:val="00866572"/>
    <w:rsid w:val="00867F07"/>
    <w:rsid w:val="008737BE"/>
    <w:rsid w:val="00873841"/>
    <w:rsid w:val="0088297B"/>
    <w:rsid w:val="00892F76"/>
    <w:rsid w:val="00894C0B"/>
    <w:rsid w:val="00897927"/>
    <w:rsid w:val="008A7233"/>
    <w:rsid w:val="008B07D8"/>
    <w:rsid w:val="008B2053"/>
    <w:rsid w:val="008C7F04"/>
    <w:rsid w:val="008C7FDE"/>
    <w:rsid w:val="008D44D7"/>
    <w:rsid w:val="008D48B3"/>
    <w:rsid w:val="008E073E"/>
    <w:rsid w:val="008E2B46"/>
    <w:rsid w:val="008E5DF2"/>
    <w:rsid w:val="008E72E1"/>
    <w:rsid w:val="008F36A0"/>
    <w:rsid w:val="008F3EC5"/>
    <w:rsid w:val="009113F2"/>
    <w:rsid w:val="00911676"/>
    <w:rsid w:val="0091386B"/>
    <w:rsid w:val="00913937"/>
    <w:rsid w:val="0092214F"/>
    <w:rsid w:val="00930B9D"/>
    <w:rsid w:val="00931D90"/>
    <w:rsid w:val="009500C4"/>
    <w:rsid w:val="00951BD2"/>
    <w:rsid w:val="00951D89"/>
    <w:rsid w:val="009529A2"/>
    <w:rsid w:val="00955A6B"/>
    <w:rsid w:val="0096386C"/>
    <w:rsid w:val="00963DB3"/>
    <w:rsid w:val="009712B5"/>
    <w:rsid w:val="00975E6C"/>
    <w:rsid w:val="00980035"/>
    <w:rsid w:val="00981D69"/>
    <w:rsid w:val="00982598"/>
    <w:rsid w:val="00991DF0"/>
    <w:rsid w:val="009A2898"/>
    <w:rsid w:val="009A61C7"/>
    <w:rsid w:val="009A7C48"/>
    <w:rsid w:val="009B266F"/>
    <w:rsid w:val="009B689E"/>
    <w:rsid w:val="009B6976"/>
    <w:rsid w:val="009B7078"/>
    <w:rsid w:val="009B7B10"/>
    <w:rsid w:val="009C5CBE"/>
    <w:rsid w:val="009D1D80"/>
    <w:rsid w:val="009D24AA"/>
    <w:rsid w:val="009D3C45"/>
    <w:rsid w:val="009D68F6"/>
    <w:rsid w:val="009E493A"/>
    <w:rsid w:val="009F2639"/>
    <w:rsid w:val="009F6352"/>
    <w:rsid w:val="00A07885"/>
    <w:rsid w:val="00A106BC"/>
    <w:rsid w:val="00A17E45"/>
    <w:rsid w:val="00A20D8F"/>
    <w:rsid w:val="00A27CAB"/>
    <w:rsid w:val="00A304D0"/>
    <w:rsid w:val="00A3058A"/>
    <w:rsid w:val="00A30BAE"/>
    <w:rsid w:val="00A3286B"/>
    <w:rsid w:val="00A33C7C"/>
    <w:rsid w:val="00A36C70"/>
    <w:rsid w:val="00A43B47"/>
    <w:rsid w:val="00A44D00"/>
    <w:rsid w:val="00A452F8"/>
    <w:rsid w:val="00A457C0"/>
    <w:rsid w:val="00A46253"/>
    <w:rsid w:val="00A502B0"/>
    <w:rsid w:val="00A5297A"/>
    <w:rsid w:val="00A55185"/>
    <w:rsid w:val="00A56766"/>
    <w:rsid w:val="00A6108E"/>
    <w:rsid w:val="00A61DD8"/>
    <w:rsid w:val="00A62CD4"/>
    <w:rsid w:val="00A7097A"/>
    <w:rsid w:val="00A74926"/>
    <w:rsid w:val="00A822A9"/>
    <w:rsid w:val="00A829E8"/>
    <w:rsid w:val="00A83B6F"/>
    <w:rsid w:val="00A905DA"/>
    <w:rsid w:val="00A93D10"/>
    <w:rsid w:val="00A95EE9"/>
    <w:rsid w:val="00A973CD"/>
    <w:rsid w:val="00AA70DD"/>
    <w:rsid w:val="00AB2221"/>
    <w:rsid w:val="00AB3CEB"/>
    <w:rsid w:val="00AB765E"/>
    <w:rsid w:val="00AC349E"/>
    <w:rsid w:val="00AD00E0"/>
    <w:rsid w:val="00AD086E"/>
    <w:rsid w:val="00AE6107"/>
    <w:rsid w:val="00AF2F6F"/>
    <w:rsid w:val="00AF678C"/>
    <w:rsid w:val="00AF6DBC"/>
    <w:rsid w:val="00AF7CBB"/>
    <w:rsid w:val="00B036C1"/>
    <w:rsid w:val="00B0406C"/>
    <w:rsid w:val="00B11137"/>
    <w:rsid w:val="00B17E64"/>
    <w:rsid w:val="00B17F92"/>
    <w:rsid w:val="00B20A0F"/>
    <w:rsid w:val="00B21E2E"/>
    <w:rsid w:val="00B41EC7"/>
    <w:rsid w:val="00B43239"/>
    <w:rsid w:val="00B43ACA"/>
    <w:rsid w:val="00B4559D"/>
    <w:rsid w:val="00B507CD"/>
    <w:rsid w:val="00B51C3A"/>
    <w:rsid w:val="00B52AE2"/>
    <w:rsid w:val="00B5322A"/>
    <w:rsid w:val="00B536BF"/>
    <w:rsid w:val="00B54309"/>
    <w:rsid w:val="00B5498D"/>
    <w:rsid w:val="00B615F8"/>
    <w:rsid w:val="00B646D7"/>
    <w:rsid w:val="00B655F0"/>
    <w:rsid w:val="00B666C5"/>
    <w:rsid w:val="00B717F3"/>
    <w:rsid w:val="00B721CC"/>
    <w:rsid w:val="00B8291B"/>
    <w:rsid w:val="00B90B41"/>
    <w:rsid w:val="00B94A82"/>
    <w:rsid w:val="00B95106"/>
    <w:rsid w:val="00B968F5"/>
    <w:rsid w:val="00B96B29"/>
    <w:rsid w:val="00BA47AA"/>
    <w:rsid w:val="00BA5EBA"/>
    <w:rsid w:val="00BB2A5F"/>
    <w:rsid w:val="00BC04BE"/>
    <w:rsid w:val="00BC334C"/>
    <w:rsid w:val="00BC3D95"/>
    <w:rsid w:val="00BE3326"/>
    <w:rsid w:val="00BF289B"/>
    <w:rsid w:val="00BF3E79"/>
    <w:rsid w:val="00BF49CD"/>
    <w:rsid w:val="00C044C9"/>
    <w:rsid w:val="00C0473D"/>
    <w:rsid w:val="00C04A53"/>
    <w:rsid w:val="00C237DB"/>
    <w:rsid w:val="00C25AAC"/>
    <w:rsid w:val="00C27F62"/>
    <w:rsid w:val="00C30C89"/>
    <w:rsid w:val="00C31817"/>
    <w:rsid w:val="00C34169"/>
    <w:rsid w:val="00C4260A"/>
    <w:rsid w:val="00C44B30"/>
    <w:rsid w:val="00C45B3F"/>
    <w:rsid w:val="00C46227"/>
    <w:rsid w:val="00C46CF3"/>
    <w:rsid w:val="00C74C56"/>
    <w:rsid w:val="00C8080C"/>
    <w:rsid w:val="00C91916"/>
    <w:rsid w:val="00C9248E"/>
    <w:rsid w:val="00C9323A"/>
    <w:rsid w:val="00CA787D"/>
    <w:rsid w:val="00CB0017"/>
    <w:rsid w:val="00CB1190"/>
    <w:rsid w:val="00CB363E"/>
    <w:rsid w:val="00CC09B9"/>
    <w:rsid w:val="00CC3279"/>
    <w:rsid w:val="00CC3930"/>
    <w:rsid w:val="00CC5AF7"/>
    <w:rsid w:val="00CD2315"/>
    <w:rsid w:val="00CD29DC"/>
    <w:rsid w:val="00CD4218"/>
    <w:rsid w:val="00CD4CA3"/>
    <w:rsid w:val="00CE2CD6"/>
    <w:rsid w:val="00CE52E3"/>
    <w:rsid w:val="00CE6F62"/>
    <w:rsid w:val="00CF0F1C"/>
    <w:rsid w:val="00CF3517"/>
    <w:rsid w:val="00CF66B3"/>
    <w:rsid w:val="00CF6B27"/>
    <w:rsid w:val="00D00722"/>
    <w:rsid w:val="00D010AB"/>
    <w:rsid w:val="00D14EB5"/>
    <w:rsid w:val="00D177CD"/>
    <w:rsid w:val="00D2082A"/>
    <w:rsid w:val="00D21191"/>
    <w:rsid w:val="00D424DF"/>
    <w:rsid w:val="00D45883"/>
    <w:rsid w:val="00D45DB9"/>
    <w:rsid w:val="00D531D3"/>
    <w:rsid w:val="00D540D7"/>
    <w:rsid w:val="00D54DC5"/>
    <w:rsid w:val="00D603FE"/>
    <w:rsid w:val="00D62DC2"/>
    <w:rsid w:val="00D6343E"/>
    <w:rsid w:val="00D7040B"/>
    <w:rsid w:val="00D71762"/>
    <w:rsid w:val="00D7788A"/>
    <w:rsid w:val="00D77CE9"/>
    <w:rsid w:val="00D91716"/>
    <w:rsid w:val="00D93D8A"/>
    <w:rsid w:val="00D93E23"/>
    <w:rsid w:val="00D97BE0"/>
    <w:rsid w:val="00DA1CAE"/>
    <w:rsid w:val="00DA6554"/>
    <w:rsid w:val="00DA7430"/>
    <w:rsid w:val="00DB3366"/>
    <w:rsid w:val="00DB7A34"/>
    <w:rsid w:val="00DC07F8"/>
    <w:rsid w:val="00DC161F"/>
    <w:rsid w:val="00DC505B"/>
    <w:rsid w:val="00DD2FD3"/>
    <w:rsid w:val="00E0213F"/>
    <w:rsid w:val="00E041CD"/>
    <w:rsid w:val="00E055A1"/>
    <w:rsid w:val="00E06926"/>
    <w:rsid w:val="00E1001F"/>
    <w:rsid w:val="00E1237C"/>
    <w:rsid w:val="00E20AF2"/>
    <w:rsid w:val="00E214A1"/>
    <w:rsid w:val="00E21E78"/>
    <w:rsid w:val="00E23BD9"/>
    <w:rsid w:val="00E33EDD"/>
    <w:rsid w:val="00E36A75"/>
    <w:rsid w:val="00E36D4D"/>
    <w:rsid w:val="00E416F6"/>
    <w:rsid w:val="00E632E1"/>
    <w:rsid w:val="00E67B6B"/>
    <w:rsid w:val="00E71EDA"/>
    <w:rsid w:val="00E74DE1"/>
    <w:rsid w:val="00E811B9"/>
    <w:rsid w:val="00E827E1"/>
    <w:rsid w:val="00E83574"/>
    <w:rsid w:val="00E835E4"/>
    <w:rsid w:val="00E92284"/>
    <w:rsid w:val="00E952F1"/>
    <w:rsid w:val="00EA107C"/>
    <w:rsid w:val="00EA1572"/>
    <w:rsid w:val="00EA428A"/>
    <w:rsid w:val="00EB31E0"/>
    <w:rsid w:val="00EB3BF7"/>
    <w:rsid w:val="00EB54A2"/>
    <w:rsid w:val="00EB5C05"/>
    <w:rsid w:val="00EB7BE1"/>
    <w:rsid w:val="00EE0918"/>
    <w:rsid w:val="00EE0DB8"/>
    <w:rsid w:val="00EE1A2F"/>
    <w:rsid w:val="00EE1AEF"/>
    <w:rsid w:val="00EE26C5"/>
    <w:rsid w:val="00EE750E"/>
    <w:rsid w:val="00EF063E"/>
    <w:rsid w:val="00EF3785"/>
    <w:rsid w:val="00EF4389"/>
    <w:rsid w:val="00EF4CF5"/>
    <w:rsid w:val="00EF624B"/>
    <w:rsid w:val="00F00658"/>
    <w:rsid w:val="00F00BC0"/>
    <w:rsid w:val="00F06CED"/>
    <w:rsid w:val="00F10697"/>
    <w:rsid w:val="00F36123"/>
    <w:rsid w:val="00F40F45"/>
    <w:rsid w:val="00F500A1"/>
    <w:rsid w:val="00F51F61"/>
    <w:rsid w:val="00F52417"/>
    <w:rsid w:val="00F53924"/>
    <w:rsid w:val="00F60898"/>
    <w:rsid w:val="00F60F5E"/>
    <w:rsid w:val="00F642BC"/>
    <w:rsid w:val="00F64F77"/>
    <w:rsid w:val="00F7309A"/>
    <w:rsid w:val="00F74339"/>
    <w:rsid w:val="00F81CE7"/>
    <w:rsid w:val="00F84DA9"/>
    <w:rsid w:val="00F8745E"/>
    <w:rsid w:val="00F9011C"/>
    <w:rsid w:val="00F916F6"/>
    <w:rsid w:val="00F9208A"/>
    <w:rsid w:val="00F945FA"/>
    <w:rsid w:val="00F94CDD"/>
    <w:rsid w:val="00FA1A57"/>
    <w:rsid w:val="00FA6D14"/>
    <w:rsid w:val="00FB297A"/>
    <w:rsid w:val="00FB4752"/>
    <w:rsid w:val="00FB786B"/>
    <w:rsid w:val="00FC0277"/>
    <w:rsid w:val="00FC3981"/>
    <w:rsid w:val="00FC3B11"/>
    <w:rsid w:val="00FC3E6D"/>
    <w:rsid w:val="00FC48BC"/>
    <w:rsid w:val="00FC786D"/>
    <w:rsid w:val="00FD2233"/>
    <w:rsid w:val="00FE017D"/>
    <w:rsid w:val="00FF03B3"/>
    <w:rsid w:val="00FF17F0"/>
    <w:rsid w:val="00FF4082"/>
    <w:rsid w:val="00FF45F4"/>
    <w:rsid w:val="00FF4D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96B31E"/>
  <w15:docId w15:val="{7FBA7FD2-C26C-D040-A2A5-C76EE2E3C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9D1"/>
    <w:pPr>
      <w:jc w:val="both"/>
    </w:pPr>
    <w:rPr>
      <w:rFonts w:ascii="Times New Roman" w:eastAsia="MS Mincho" w:hAnsi="Times New Roman" w:cs="Times New Roman"/>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5309D1"/>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DO NOT USE_h2,título 2,Header 2,2nd level,Œ©o‚µ 2,?co??E 2,뙥2,?c1,?co?ƒÊ 2,?2,Œ©_o‚µ 2,?c_o??E 2,Titre 2,?c,Œ©1,Œ1,Œ2,Œ©2,2,Head2A,Break before,UNDERRUBRIK 1-2,level 2,Heading Two,Prophead 2,headi,heading2,h21,h22,21,Head 2,l2,R2"/>
    <w:basedOn w:val="Normal"/>
    <w:next w:val="Normal"/>
    <w:link w:val="Heading2Char"/>
    <w:uiPriority w:val="9"/>
    <w:qFormat/>
    <w:rsid w:val="005309D1"/>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h31,h32,THeading 3,Alt+3,Alt+31,Alt+32,Alt+33,Alt+311,Alt+321,Alt+34,Alt+35,Alt+36,Alt+37,Alt+38,Alt+39,Alt+310,Alt+312,Alt+322,Alt+313,Alt+314,Title3,3,GS_3,0H,bullet,b,3 bullet,SECOND,Bullet,Second,l3"/>
    <w:basedOn w:val="Normal"/>
    <w:next w:val="Normal"/>
    <w:link w:val="Heading3Char"/>
    <w:uiPriority w:val="9"/>
    <w:qFormat/>
    <w:rsid w:val="005309D1"/>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Titre 4,Org Heading 2,Heading 4 Char1 Char,Heading 4 Char Char Char,h41,heading 41,h42,heading 42,h43,H42,H43,H411,h411,H421,h421,H44,h44,H412,h412,H422,h422,H431,h431,H45,h45,H413,h413,H423,h423,H432,h432,H46,h46,H47,h47,Alt+4"/>
    <w:basedOn w:val="Normal"/>
    <w:next w:val="Normal"/>
    <w:link w:val="Heading4Char"/>
    <w:uiPriority w:val="9"/>
    <w:qFormat/>
    <w:rsid w:val="00C46CF3"/>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uiPriority w:val="9"/>
    <w:qFormat/>
    <w:rsid w:val="00C46CF3"/>
    <w:pPr>
      <w:numPr>
        <w:ilvl w:val="4"/>
        <w:numId w:val="1"/>
      </w:numPr>
      <w:spacing w:before="240" w:after="60"/>
      <w:outlineLvl w:val="4"/>
    </w:pPr>
    <w:rPr>
      <w:rFonts w:ascii="Cambria" w:eastAsia="Times New Roman" w:hAnsi="Cambria"/>
      <w:bCs/>
      <w:i/>
      <w:iCs/>
      <w:szCs w:val="26"/>
    </w:rPr>
  </w:style>
  <w:style w:type="paragraph" w:styleId="Heading6">
    <w:name w:val="heading 6"/>
    <w:aliases w:val="h6,H6,H61,Titre 6,TOC header,Bullet list,sub-dash,sd,5,T1,Appendix,Heading6,h61,h62,Alt+6"/>
    <w:basedOn w:val="Normal"/>
    <w:next w:val="Normal"/>
    <w:link w:val="Heading6Char"/>
    <w:uiPriority w:val="9"/>
    <w:qFormat/>
    <w:rsid w:val="005309D1"/>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5309D1"/>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5309D1"/>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rsid w:val="005309D1"/>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5309D1"/>
    <w:rPr>
      <w:rFonts w:ascii="Calibri" w:eastAsia="Times New Roman" w:hAnsi="Calibri" w:cs="Times New Roman"/>
      <w:b/>
      <w:bCs/>
      <w:kern w:val="32"/>
      <w:sz w:val="32"/>
      <w:szCs w:val="32"/>
    </w:rPr>
  </w:style>
  <w:style w:type="character" w:customStyle="1" w:styleId="Heading2Char">
    <w:name w:val="Heading 2 Char"/>
    <w:aliases w:val="h2 Char,H2 Char,H21 Char,DO NOT USE_h2 Char,título 2 Char,Header 2 Char,2nd level Char,Œ©o‚µ 2 Char,?co??E 2 Char,뙥2 Char,?c1 Char,?co?ƒÊ 2 Char,?2 Char,Œ©_o‚µ 2 Char,?c_o??E 2 Char,Titre 2 Char,?c Char,Œ©1 Char,Œ1 Char,Œ2 Char,2 Char"/>
    <w:basedOn w:val="DefaultParagraphFont"/>
    <w:link w:val="Heading2"/>
    <w:uiPriority w:val="9"/>
    <w:rsid w:val="005309D1"/>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9"/>
    <w:rsid w:val="005309D1"/>
    <w:rPr>
      <w:rFonts w:ascii="Calibri" w:eastAsia="Times New Roman" w:hAnsi="Calibri" w:cs="Times New Roman"/>
      <w:b/>
      <w:bCs/>
      <w:sz w:val="26"/>
      <w:szCs w:val="26"/>
    </w:rPr>
  </w:style>
  <w:style w:type="character" w:customStyle="1" w:styleId="Heading4Char">
    <w:name w:val="Heading 4 Char"/>
    <w:aliases w:val="h4 Char,H4 Char,H41 Char,Titre 4 Char,Org Heading 2 Char,Heading 4 Char1 Char Char,Heading 4 Char Char Char Char,h41 Char,heading 41 Char,h42 Char,heading 42 Char,h43 Char,H42 Char,H43 Char,H411 Char,h411 Char,H421 Char,h421 Char,H44 Char"/>
    <w:basedOn w:val="DefaultParagraphFont"/>
    <w:link w:val="Heading4"/>
    <w:uiPriority w:val="9"/>
    <w:rsid w:val="00C46CF3"/>
    <w:rPr>
      <w:rFonts w:ascii="Cambria" w:eastAsia="Times New Roman" w:hAnsi="Cambria" w:cs="Times New Roman"/>
      <w:b/>
      <w:bCs/>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basedOn w:val="DefaultParagraphFont"/>
    <w:link w:val="Heading5"/>
    <w:uiPriority w:val="9"/>
    <w:rsid w:val="00C46CF3"/>
    <w:rPr>
      <w:rFonts w:ascii="Cambria" w:eastAsia="Times New Roman" w:hAnsi="Cambria" w:cs="Times New Roman"/>
      <w:bCs/>
      <w:i/>
      <w:iCs/>
      <w:szCs w:val="26"/>
    </w:rPr>
  </w:style>
  <w:style w:type="character" w:customStyle="1" w:styleId="Heading6Char">
    <w:name w:val="Heading 6 Char"/>
    <w:aliases w:val="h6 Char,H6 Char,H61 Char,Titre 6 Char,TOC header Char,Bullet list Char,sub-dash Char,sd Char,5 Char,T1 Char,Appendix Char,Heading6 Char,h61 Char,h62 Char,Alt+6 Char"/>
    <w:basedOn w:val="DefaultParagraphFont"/>
    <w:link w:val="Heading6"/>
    <w:uiPriority w:val="9"/>
    <w:rsid w:val="005309D1"/>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5309D1"/>
    <w:rPr>
      <w:rFonts w:ascii="Cambria" w:eastAsia="Times New Roman" w:hAnsi="Cambria" w:cs="Times New Roman"/>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5309D1"/>
    <w:rPr>
      <w:rFonts w:ascii="Cambria" w:eastAsia="Times New Roman" w:hAnsi="Cambria" w:cs="Times New Roman"/>
      <w:i/>
      <w:iCs/>
    </w:rPr>
  </w:style>
  <w:style w:type="character" w:customStyle="1" w:styleId="Heading9Char">
    <w:name w:val="Heading 9 Char"/>
    <w:aliases w:val="Figure Heading Char,FH Char,Titre 10 Char,tt Char,ft Char,HF Char,Figures Char,Alt+9 Char"/>
    <w:basedOn w:val="DefaultParagraphFont"/>
    <w:link w:val="Heading9"/>
    <w:uiPriority w:val="9"/>
    <w:rsid w:val="005309D1"/>
    <w:rPr>
      <w:rFonts w:ascii="Calibri" w:eastAsia="Times New Roman" w:hAnsi="Calibri" w:cs="Times New Roman"/>
      <w:sz w:val="22"/>
      <w:szCs w:val="22"/>
    </w:rPr>
  </w:style>
  <w:style w:type="paragraph" w:styleId="ListParagraph">
    <w:name w:val="List Paragraph"/>
    <w:basedOn w:val="Normal"/>
    <w:link w:val="ListParagraphChar"/>
    <w:uiPriority w:val="34"/>
    <w:qFormat/>
    <w:rsid w:val="003E3BBB"/>
    <w:pPr>
      <w:ind w:left="720"/>
      <w:contextualSpacing/>
    </w:pPr>
  </w:style>
  <w:style w:type="character" w:styleId="CommentReference">
    <w:name w:val="annotation reference"/>
    <w:basedOn w:val="DefaultParagraphFont"/>
    <w:uiPriority w:val="99"/>
    <w:unhideWhenUsed/>
    <w:rsid w:val="00D14EB5"/>
    <w:rPr>
      <w:sz w:val="16"/>
      <w:szCs w:val="16"/>
    </w:rPr>
  </w:style>
  <w:style w:type="paragraph" w:styleId="CommentText">
    <w:name w:val="annotation text"/>
    <w:basedOn w:val="Normal"/>
    <w:link w:val="CommentTextChar"/>
    <w:uiPriority w:val="99"/>
    <w:unhideWhenUsed/>
    <w:rsid w:val="00D14EB5"/>
    <w:rPr>
      <w:sz w:val="20"/>
      <w:szCs w:val="20"/>
    </w:rPr>
  </w:style>
  <w:style w:type="character" w:customStyle="1" w:styleId="CommentTextChar">
    <w:name w:val="Comment Text Char"/>
    <w:basedOn w:val="DefaultParagraphFont"/>
    <w:link w:val="CommentText"/>
    <w:uiPriority w:val="99"/>
    <w:semiHidden/>
    <w:rsid w:val="00D14EB5"/>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4EB5"/>
    <w:rPr>
      <w:b/>
      <w:bCs/>
    </w:rPr>
  </w:style>
  <w:style w:type="character" w:customStyle="1" w:styleId="CommentSubjectChar">
    <w:name w:val="Comment Subject Char"/>
    <w:basedOn w:val="CommentTextChar"/>
    <w:link w:val="CommentSubject"/>
    <w:uiPriority w:val="99"/>
    <w:semiHidden/>
    <w:rsid w:val="00D14EB5"/>
    <w:rPr>
      <w:rFonts w:ascii="Times New Roman" w:eastAsia="MS Mincho" w:hAnsi="Times New Roman" w:cs="Times New Roman"/>
      <w:b/>
      <w:bCs/>
      <w:sz w:val="20"/>
      <w:szCs w:val="20"/>
    </w:rPr>
  </w:style>
  <w:style w:type="paragraph" w:styleId="BalloonText">
    <w:name w:val="Balloon Text"/>
    <w:basedOn w:val="Normal"/>
    <w:link w:val="BalloonTextChar"/>
    <w:uiPriority w:val="99"/>
    <w:semiHidden/>
    <w:unhideWhenUsed/>
    <w:rsid w:val="00D14E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EB5"/>
    <w:rPr>
      <w:rFonts w:ascii="Segoe UI" w:eastAsia="MS Mincho" w:hAnsi="Segoe UI" w:cs="Segoe UI"/>
      <w:sz w:val="18"/>
      <w:szCs w:val="18"/>
    </w:rPr>
  </w:style>
  <w:style w:type="character" w:styleId="Hyperlink">
    <w:name w:val="Hyperlink"/>
    <w:basedOn w:val="DefaultParagraphFont"/>
    <w:uiPriority w:val="99"/>
    <w:unhideWhenUsed/>
    <w:rsid w:val="00316E2B"/>
    <w:rPr>
      <w:color w:val="0000FF"/>
      <w:u w:val="single"/>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unhideWhenUsed/>
    <w:qFormat/>
    <w:rsid w:val="003104E8"/>
    <w:pPr>
      <w:spacing w:after="200"/>
    </w:pPr>
    <w:rPr>
      <w:i/>
      <w:iCs/>
      <w:color w:val="44546A" w:themeColor="text2"/>
      <w:sz w:val="18"/>
      <w:szCs w:val="18"/>
    </w:rPr>
  </w:style>
  <w:style w:type="paragraph" w:customStyle="1" w:styleId="code">
    <w:name w:val="code"/>
    <w:basedOn w:val="Normal"/>
    <w:next w:val="Normal"/>
    <w:link w:val="codeZchn"/>
    <w:rsid w:val="00963DB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w:eastAsia="Times New Roman" w:hAnsi="Courier"/>
      <w:noProof/>
      <w:sz w:val="20"/>
      <w:szCs w:val="20"/>
      <w:lang w:val="en-GB"/>
    </w:rPr>
  </w:style>
  <w:style w:type="character" w:customStyle="1" w:styleId="codeZchn">
    <w:name w:val="code Zchn"/>
    <w:link w:val="code"/>
    <w:rsid w:val="00963DB3"/>
    <w:rPr>
      <w:rFonts w:ascii="Courier" w:eastAsia="Times New Roman" w:hAnsi="Courier" w:cs="Times New Roman"/>
      <w:noProof/>
      <w:sz w:val="20"/>
      <w:szCs w:val="20"/>
      <w:lang w:val="en-GB"/>
    </w:rPr>
  </w:style>
  <w:style w:type="character" w:styleId="UnresolvedMention">
    <w:name w:val="Unresolved Mention"/>
    <w:basedOn w:val="DefaultParagraphFont"/>
    <w:uiPriority w:val="99"/>
    <w:semiHidden/>
    <w:unhideWhenUsed/>
    <w:rsid w:val="00865901"/>
    <w:rPr>
      <w:color w:val="808080"/>
      <w:shd w:val="clear" w:color="auto" w:fill="E6E6E6"/>
    </w:rPr>
  </w:style>
  <w:style w:type="table" w:styleId="TableGrid">
    <w:name w:val="Table Grid"/>
    <w:basedOn w:val="TableNormal"/>
    <w:rsid w:val="00F06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F06CED"/>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3-Accent1">
    <w:name w:val="Grid Table 3 Accent 1"/>
    <w:basedOn w:val="TableNormal"/>
    <w:uiPriority w:val="48"/>
    <w:rsid w:val="00F06C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TableGrid1">
    <w:name w:val="Table Grid1"/>
    <w:basedOn w:val="TableNormal"/>
    <w:next w:val="TableGrid"/>
    <w:uiPriority w:val="59"/>
    <w:rsid w:val="003F38AD"/>
    <w:rPr>
      <w:rFonts w:ascii="Times New Roman" w:eastAsia="MS Mincho" w:hAnsi="Times New Roman" w:cs="Times New Roman"/>
      <w:kern w:val="2"/>
      <w:sz w:val="20"/>
      <w:szCs w:val="20"/>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63726"/>
    <w:rPr>
      <w:rFonts w:ascii="Cambria" w:eastAsia="MS Mincho"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uiPriority w:val="99"/>
    <w:rsid w:val="00211DFC"/>
    <w:rPr>
      <w:rFonts w:asciiTheme="majorHAnsi" w:eastAsia="MS Mincho" w:hAnsiTheme="majorHAnsi" w:cs="Times New Roman"/>
      <w:kern w:val="0"/>
      <w:sz w:val="22"/>
      <w:szCs w:val="20"/>
      <w:lang w:val="en-GB" w:eastAsia="ja-JP"/>
    </w:rPr>
  </w:style>
  <w:style w:type="paragraph" w:customStyle="1" w:styleId="fields">
    <w:name w:val="fields"/>
    <w:basedOn w:val="Normal"/>
    <w:link w:val="fieldsZchn"/>
    <w:rsid w:val="00BA5EBA"/>
    <w:pPr>
      <w:tabs>
        <w:tab w:val="left" w:pos="1440"/>
        <w:tab w:val="left" w:pos="8010"/>
      </w:tabs>
      <w:ind w:left="720" w:hanging="360"/>
      <w:jc w:val="left"/>
    </w:pPr>
    <w:rPr>
      <w:rFonts w:ascii="Cambria" w:eastAsia="Times New Roman" w:hAnsi="Cambria"/>
      <w:sz w:val="22"/>
      <w:szCs w:val="22"/>
      <w:lang w:val="en-GB"/>
    </w:rPr>
  </w:style>
  <w:style w:type="character" w:customStyle="1" w:styleId="fieldsZchn">
    <w:name w:val="fields Zchn"/>
    <w:link w:val="fields"/>
    <w:rsid w:val="00BA5EBA"/>
    <w:rPr>
      <w:rFonts w:ascii="Cambria" w:eastAsia="Times New Roman" w:hAnsi="Cambria" w:cs="Times New Roman"/>
      <w:sz w:val="22"/>
      <w:szCs w:val="22"/>
      <w:lang w:val="en-GB"/>
    </w:rPr>
  </w:style>
  <w:style w:type="paragraph" w:customStyle="1" w:styleId="CodeAthens">
    <w:name w:val="Code Athens"/>
    <w:basedOn w:val="Normal"/>
    <w:link w:val="CodeAthensChar"/>
    <w:qFormat/>
    <w:rsid w:val="00BA5EBA"/>
    <w:pPr>
      <w:keepNext/>
      <w:keepLines/>
      <w:tabs>
        <w:tab w:val="left" w:pos="709"/>
      </w:tabs>
      <w:suppressAutoHyphens/>
      <w:autoSpaceDE w:val="0"/>
      <w:autoSpaceDN w:val="0"/>
      <w:adjustRightInd w:val="0"/>
      <w:spacing w:after="120"/>
      <w:ind w:left="720"/>
      <w:jc w:val="left"/>
    </w:pPr>
    <w:rPr>
      <w:rFonts w:ascii="Courier" w:hAnsi="Courier"/>
      <w:sz w:val="22"/>
      <w:lang w:val="en-GB" w:eastAsia="x-none"/>
    </w:rPr>
  </w:style>
  <w:style w:type="character" w:customStyle="1" w:styleId="CodeAthensChar">
    <w:name w:val="Code Athens Char"/>
    <w:link w:val="CodeAthens"/>
    <w:locked/>
    <w:rsid w:val="00BA5EBA"/>
    <w:rPr>
      <w:rFonts w:ascii="Courier" w:eastAsia="MS Mincho" w:hAnsi="Courier" w:cs="Times New Roman"/>
      <w:sz w:val="22"/>
      <w:lang w:val="en-GB" w:eastAsia="x-none"/>
    </w:rPr>
  </w:style>
  <w:style w:type="paragraph" w:customStyle="1" w:styleId="Reference">
    <w:name w:val="Reference"/>
    <w:basedOn w:val="BodyText"/>
    <w:autoRedefine/>
    <w:qFormat/>
    <w:rsid w:val="00C30C89"/>
    <w:pPr>
      <w:numPr>
        <w:numId w:val="2"/>
      </w:numPr>
      <w:tabs>
        <w:tab w:val="num" w:pos="360"/>
        <w:tab w:val="left" w:pos="567"/>
      </w:tabs>
      <w:spacing w:after="0"/>
      <w:ind w:left="0" w:firstLine="0"/>
      <w:jc w:val="left"/>
    </w:pPr>
    <w:rPr>
      <w:rFonts w:eastAsiaTheme="minorEastAsia"/>
      <w:color w:val="FF0000"/>
      <w:szCs w:val="20"/>
      <w:lang w:val="en-GB" w:eastAsia="ko-KR"/>
    </w:rPr>
  </w:style>
  <w:style w:type="paragraph" w:customStyle="1" w:styleId="StyleHeading4">
    <w:name w:val="Style Heading 4"/>
    <w:basedOn w:val="Heading4"/>
    <w:next w:val="Normal"/>
    <w:rsid w:val="00C30C89"/>
    <w:pPr>
      <w:keepLines/>
      <w:numPr>
        <w:numId w:val="3"/>
      </w:numPr>
      <w:tabs>
        <w:tab w:val="left" w:pos="1008"/>
      </w:tabs>
      <w:spacing w:before="360" w:after="120" w:line="240" w:lineRule="atLeast"/>
      <w:ind w:left="432" w:right="288" w:hanging="432"/>
      <w:jc w:val="left"/>
    </w:pPr>
    <w:rPr>
      <w:rFonts w:ascii="Candara" w:eastAsia="MS Mincho" w:hAnsi="Candara" w:cs="Tahoma"/>
      <w:i/>
      <w:iCs/>
      <w:color w:val="000000"/>
      <w:spacing w:val="10"/>
      <w:kern w:val="20"/>
      <w:sz w:val="22"/>
      <w:szCs w:val="22"/>
    </w:rPr>
  </w:style>
  <w:style w:type="paragraph" w:customStyle="1" w:styleId="Code0">
    <w:name w:val="Code"/>
    <w:basedOn w:val="Normal"/>
    <w:rsid w:val="00C30C89"/>
    <w:pPr>
      <w:spacing w:line="240" w:lineRule="atLeast"/>
      <w:jc w:val="left"/>
    </w:pPr>
    <w:rPr>
      <w:rFonts w:ascii="Courier New" w:eastAsia="Calibri" w:hAnsi="Courier New"/>
      <w:sz w:val="22"/>
      <w:szCs w:val="22"/>
      <w:lang w:val="en-GB"/>
    </w:rPr>
  </w:style>
  <w:style w:type="paragraph" w:customStyle="1" w:styleId="Atom">
    <w:name w:val="Atom"/>
    <w:basedOn w:val="Normal"/>
    <w:rsid w:val="00C30C89"/>
    <w:pPr>
      <w:spacing w:before="120" w:after="220"/>
      <w:jc w:val="left"/>
    </w:pPr>
    <w:rPr>
      <w:rFonts w:asciiTheme="majorHAnsi" w:eastAsia="Times New Roman" w:hAnsiTheme="majorHAnsi"/>
      <w:sz w:val="22"/>
      <w:lang w:val="en-GB"/>
    </w:rPr>
  </w:style>
  <w:style w:type="paragraph" w:styleId="BodyText">
    <w:name w:val="Body Text"/>
    <w:basedOn w:val="Normal"/>
    <w:link w:val="BodyTextChar"/>
    <w:uiPriority w:val="99"/>
    <w:unhideWhenUsed/>
    <w:rsid w:val="00C30C89"/>
    <w:pPr>
      <w:spacing w:after="120"/>
    </w:pPr>
  </w:style>
  <w:style w:type="character" w:customStyle="1" w:styleId="BodyTextChar">
    <w:name w:val="Body Text Char"/>
    <w:basedOn w:val="DefaultParagraphFont"/>
    <w:link w:val="BodyText"/>
    <w:uiPriority w:val="99"/>
    <w:rsid w:val="00C30C89"/>
    <w:rPr>
      <w:rFonts w:ascii="Times New Roman" w:eastAsia="MS Mincho" w:hAnsi="Times New Roman" w:cs="Times New Roman"/>
    </w:rPr>
  </w:style>
  <w:style w:type="character" w:customStyle="1" w:styleId="BiblioReferenceChar">
    <w:name w:val="Biblio Reference Char"/>
    <w:basedOn w:val="DefaultParagraphFont"/>
    <w:link w:val="BiblioReference"/>
    <w:locked/>
    <w:rsid w:val="001E096A"/>
    <w:rPr>
      <w:rFonts w:ascii="Times New Roman" w:eastAsia="MS Mincho" w:hAnsi="Times New Roman" w:cs="Times New Roman"/>
    </w:rPr>
  </w:style>
  <w:style w:type="paragraph" w:customStyle="1" w:styleId="BiblioReference">
    <w:name w:val="Biblio Reference"/>
    <w:basedOn w:val="Normal"/>
    <w:link w:val="BiblioReferenceChar"/>
    <w:qFormat/>
    <w:rsid w:val="001E096A"/>
    <w:pPr>
      <w:numPr>
        <w:numId w:val="4"/>
      </w:numPr>
      <w:tabs>
        <w:tab w:val="left" w:pos="284"/>
      </w:tabs>
    </w:pPr>
  </w:style>
  <w:style w:type="character" w:customStyle="1" w:styleId="TermbodyChar">
    <w:name w:val="Term body Char"/>
    <w:basedOn w:val="DefaultParagraphFont"/>
    <w:link w:val="Termbody"/>
    <w:locked/>
    <w:rsid w:val="001E096A"/>
    <w:rPr>
      <w:rFonts w:ascii="Times New Roman" w:eastAsia="Times New Roman" w:hAnsi="Times New Roman" w:cs="Times New Roman"/>
      <w:sz w:val="20"/>
      <w:szCs w:val="20"/>
      <w:lang w:val="en-GB"/>
    </w:rPr>
  </w:style>
  <w:style w:type="paragraph" w:customStyle="1" w:styleId="Termbody">
    <w:name w:val="Term body"/>
    <w:basedOn w:val="Normal"/>
    <w:link w:val="TermbodyChar"/>
    <w:qFormat/>
    <w:rsid w:val="001E096A"/>
    <w:pPr>
      <w:spacing w:after="160"/>
      <w:ind w:left="771"/>
      <w:jc w:val="left"/>
    </w:pPr>
    <w:rPr>
      <w:rFonts w:eastAsia="Times New Roman"/>
      <w:sz w:val="20"/>
      <w:szCs w:val="20"/>
      <w:lang w:val="en-GB"/>
    </w:rPr>
  </w:style>
  <w:style w:type="paragraph" w:styleId="NoSpacing">
    <w:name w:val="No Spacing"/>
    <w:uiPriority w:val="1"/>
    <w:qFormat/>
    <w:rsid w:val="003513BF"/>
    <w:pPr>
      <w:jc w:val="both"/>
    </w:pPr>
    <w:rPr>
      <w:rFonts w:ascii="Times New Roman" w:eastAsia="MS Mincho" w:hAnsi="Times New Roman" w:cs="Times New Roman"/>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0B706C"/>
    <w:rPr>
      <w:rFonts w:ascii="Times New Roman" w:eastAsia="MS Mincho" w:hAnsi="Times New Roman" w:cs="Times New Roman"/>
      <w:i/>
      <w:iCs/>
      <w:color w:val="44546A" w:themeColor="text2"/>
      <w:sz w:val="18"/>
      <w:szCs w:val="18"/>
    </w:rPr>
  </w:style>
  <w:style w:type="paragraph" w:customStyle="1" w:styleId="TH">
    <w:name w:val="TH"/>
    <w:basedOn w:val="Normal"/>
    <w:rsid w:val="000B706C"/>
    <w:pPr>
      <w:keepNext/>
      <w:keepLines/>
      <w:overflowPunct w:val="0"/>
      <w:autoSpaceDE w:val="0"/>
      <w:autoSpaceDN w:val="0"/>
      <w:adjustRightInd w:val="0"/>
      <w:spacing w:before="60" w:after="180"/>
      <w:jc w:val="center"/>
    </w:pPr>
    <w:rPr>
      <w:rFonts w:ascii="Arial" w:hAnsi="Arial"/>
      <w:b/>
      <w:lang w:val="en-GB"/>
    </w:rPr>
  </w:style>
  <w:style w:type="paragraph" w:styleId="ListBullet2">
    <w:name w:val="List Bullet 2"/>
    <w:basedOn w:val="Normal"/>
    <w:autoRedefine/>
    <w:rsid w:val="00350DE4"/>
    <w:pPr>
      <w:numPr>
        <w:numId w:val="5"/>
      </w:numPr>
      <w:spacing w:after="240" w:line="230" w:lineRule="atLeast"/>
      <w:jc w:val="left"/>
    </w:pPr>
    <w:rPr>
      <w:rFonts w:ascii="Arial" w:eastAsia="Times New Roman" w:hAnsi="Arial" w:cs="Arial"/>
      <w:sz w:val="20"/>
      <w:szCs w:val="20"/>
      <w:lang w:val="fi-FI" w:eastAsia="ja-JP"/>
    </w:rPr>
  </w:style>
  <w:style w:type="paragraph" w:styleId="Header">
    <w:name w:val="header"/>
    <w:basedOn w:val="Normal"/>
    <w:link w:val="Head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HeaderChar">
    <w:name w:val="Header Char"/>
    <w:basedOn w:val="DefaultParagraphFont"/>
    <w:link w:val="Header"/>
    <w:rsid w:val="00F500A1"/>
    <w:rPr>
      <w:rFonts w:ascii="Calibri" w:eastAsia="Calibri" w:hAnsi="Calibri" w:cs="Times New Roman"/>
      <w:sz w:val="22"/>
      <w:szCs w:val="22"/>
    </w:rPr>
  </w:style>
  <w:style w:type="paragraph" w:styleId="Footer">
    <w:name w:val="footer"/>
    <w:basedOn w:val="Normal"/>
    <w:link w:val="Foot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FooterChar">
    <w:name w:val="Footer Char"/>
    <w:basedOn w:val="DefaultParagraphFont"/>
    <w:link w:val="Footer"/>
    <w:rsid w:val="00F500A1"/>
    <w:rPr>
      <w:rFonts w:ascii="Calibri" w:eastAsia="Calibri" w:hAnsi="Calibri" w:cs="Times New Roman"/>
      <w:sz w:val="22"/>
      <w:szCs w:val="22"/>
    </w:rPr>
  </w:style>
  <w:style w:type="paragraph" w:styleId="NormalWeb">
    <w:name w:val="Normal (Web)"/>
    <w:basedOn w:val="Normal"/>
    <w:uiPriority w:val="99"/>
    <w:unhideWhenUsed/>
    <w:rsid w:val="00DB7A34"/>
    <w:pPr>
      <w:spacing w:before="100" w:beforeAutospacing="1" w:after="100" w:afterAutospacing="1"/>
      <w:jc w:val="left"/>
    </w:pPr>
    <w:rPr>
      <w:rFonts w:eastAsia="Times New Roman"/>
      <w:lang w:val="de-DE" w:eastAsia="en-GB"/>
    </w:rPr>
  </w:style>
  <w:style w:type="character" w:customStyle="1" w:styleId="apple-converted-space">
    <w:name w:val="apple-converted-space"/>
    <w:basedOn w:val="DefaultParagraphFont"/>
    <w:rsid w:val="00DB7A34"/>
  </w:style>
  <w:style w:type="character" w:styleId="HTMLCode">
    <w:name w:val="HTML Code"/>
    <w:basedOn w:val="DefaultParagraphFont"/>
    <w:uiPriority w:val="99"/>
    <w:semiHidden/>
    <w:unhideWhenUsed/>
    <w:rsid w:val="00DB7A34"/>
    <w:rPr>
      <w:rFonts w:ascii="Courier New" w:eastAsia="Times New Roman" w:hAnsi="Courier New" w:cs="Courier New"/>
      <w:sz w:val="20"/>
      <w:szCs w:val="20"/>
    </w:rPr>
  </w:style>
  <w:style w:type="paragraph" w:styleId="Revision">
    <w:name w:val="Revision"/>
    <w:hidden/>
    <w:uiPriority w:val="99"/>
    <w:semiHidden/>
    <w:rsid w:val="005B0E13"/>
    <w:rPr>
      <w:rFonts w:ascii="Times New Roman" w:eastAsia="MS Mincho" w:hAnsi="Times New Roman" w:cs="Times New Roman"/>
    </w:rPr>
  </w:style>
  <w:style w:type="paragraph" w:customStyle="1" w:styleId="issue">
    <w:name w:val="issue"/>
    <w:basedOn w:val="Normal"/>
    <w:rsid w:val="007939FF"/>
    <w:pPr>
      <w:spacing w:before="100" w:beforeAutospacing="1" w:after="100" w:afterAutospacing="1"/>
      <w:jc w:val="left"/>
    </w:pPr>
    <w:rPr>
      <w:rFonts w:eastAsia="Times New Roman"/>
    </w:rPr>
  </w:style>
  <w:style w:type="character" w:customStyle="1" w:styleId="issue-title-text">
    <w:name w:val="issue-title-text"/>
    <w:basedOn w:val="DefaultParagraphFont"/>
    <w:rsid w:val="007939FF"/>
  </w:style>
  <w:style w:type="character" w:customStyle="1" w:styleId="issuable-reference">
    <w:name w:val="issuable-reference"/>
    <w:basedOn w:val="DefaultParagraphFont"/>
    <w:rsid w:val="007939FF"/>
  </w:style>
  <w:style w:type="character" w:customStyle="1" w:styleId="issuable-authored">
    <w:name w:val="issuable-authored"/>
    <w:basedOn w:val="DefaultParagraphFont"/>
    <w:rsid w:val="007939FF"/>
  </w:style>
  <w:style w:type="character" w:customStyle="1" w:styleId="author">
    <w:name w:val="author"/>
    <w:basedOn w:val="DefaultParagraphFont"/>
    <w:rsid w:val="007939FF"/>
  </w:style>
  <w:style w:type="character" w:customStyle="1" w:styleId="issuable-milestone">
    <w:name w:val="issuable-milestone"/>
    <w:basedOn w:val="DefaultParagraphFont"/>
    <w:rsid w:val="007939FF"/>
  </w:style>
  <w:style w:type="character" w:customStyle="1" w:styleId="cred">
    <w:name w:val="cred"/>
    <w:basedOn w:val="DefaultParagraphFont"/>
    <w:rsid w:val="007939FF"/>
  </w:style>
  <w:style w:type="character" w:customStyle="1" w:styleId="label">
    <w:name w:val="label"/>
    <w:basedOn w:val="DefaultParagraphFont"/>
    <w:rsid w:val="007939FF"/>
  </w:style>
  <w:style w:type="paragraph" w:customStyle="1" w:styleId="issuable-comments">
    <w:name w:val="issuable-comments"/>
    <w:basedOn w:val="Normal"/>
    <w:rsid w:val="007939FF"/>
    <w:pPr>
      <w:spacing w:before="100" w:beforeAutospacing="1" w:after="100" w:afterAutospacing="1"/>
      <w:jc w:val="left"/>
    </w:pPr>
    <w:rPr>
      <w:rFonts w:eastAsia="Times New Roman"/>
    </w:rPr>
  </w:style>
  <w:style w:type="character" w:styleId="FollowedHyperlink">
    <w:name w:val="FollowedHyperlink"/>
    <w:basedOn w:val="DefaultParagraphFont"/>
    <w:uiPriority w:val="99"/>
    <w:semiHidden/>
    <w:unhideWhenUsed/>
    <w:rsid w:val="009F6352"/>
    <w:rPr>
      <w:color w:val="954F72" w:themeColor="followedHyperlink"/>
      <w:u w:val="single"/>
    </w:rPr>
  </w:style>
  <w:style w:type="paragraph" w:customStyle="1" w:styleId="TAH">
    <w:name w:val="TAH"/>
    <w:basedOn w:val="Normal"/>
    <w:link w:val="TAHChar"/>
    <w:rsid w:val="00047002"/>
    <w:pPr>
      <w:keepNext/>
      <w:keepLines/>
      <w:jc w:val="center"/>
    </w:pPr>
    <w:rPr>
      <w:rFonts w:ascii="Arial" w:eastAsia="Times New Roman" w:hAnsi="Arial"/>
      <w:b/>
      <w:sz w:val="18"/>
      <w:szCs w:val="20"/>
      <w:lang w:val="en-GB"/>
    </w:rPr>
  </w:style>
  <w:style w:type="paragraph" w:customStyle="1" w:styleId="TAL">
    <w:name w:val="TAL"/>
    <w:basedOn w:val="Normal"/>
    <w:link w:val="TALCar"/>
    <w:qFormat/>
    <w:rsid w:val="00047002"/>
    <w:pPr>
      <w:keepNext/>
      <w:keepLines/>
      <w:jc w:val="left"/>
    </w:pPr>
    <w:rPr>
      <w:rFonts w:ascii="Arial" w:eastAsia="Times New Roman" w:hAnsi="Arial"/>
      <w:sz w:val="18"/>
      <w:szCs w:val="20"/>
      <w:lang w:val="en-GB"/>
    </w:rPr>
  </w:style>
  <w:style w:type="character" w:customStyle="1" w:styleId="TALCar">
    <w:name w:val="TAL Car"/>
    <w:link w:val="TAL"/>
    <w:locked/>
    <w:rsid w:val="00047002"/>
    <w:rPr>
      <w:rFonts w:ascii="Arial" w:eastAsia="Times New Roman" w:hAnsi="Arial" w:cs="Times New Roman"/>
      <w:sz w:val="18"/>
      <w:szCs w:val="20"/>
      <w:lang w:val="en-GB"/>
    </w:rPr>
  </w:style>
  <w:style w:type="character" w:customStyle="1" w:styleId="TAHChar">
    <w:name w:val="TAH Char"/>
    <w:link w:val="TAH"/>
    <w:rsid w:val="00047002"/>
    <w:rPr>
      <w:rFonts w:ascii="Arial" w:eastAsia="Times New Roman" w:hAnsi="Arial" w:cs="Times New Roman"/>
      <w:b/>
      <w:sz w:val="18"/>
      <w:szCs w:val="20"/>
      <w:lang w:val="en-GB"/>
    </w:rPr>
  </w:style>
  <w:style w:type="character" w:customStyle="1" w:styleId="s2">
    <w:name w:val="s2"/>
    <w:rsid w:val="00E71EDA"/>
  </w:style>
  <w:style w:type="paragraph" w:styleId="Title">
    <w:name w:val="Title"/>
    <w:basedOn w:val="Normal"/>
    <w:link w:val="TitleChar"/>
    <w:uiPriority w:val="10"/>
    <w:qFormat/>
    <w:rsid w:val="00A905DA"/>
    <w:pPr>
      <w:widowControl w:val="0"/>
      <w:autoSpaceDE w:val="0"/>
      <w:autoSpaceDN w:val="0"/>
      <w:spacing w:before="9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A905DA"/>
    <w:rPr>
      <w:rFonts w:ascii="Arial" w:eastAsia="Arial" w:hAnsi="Arial" w:cs="Arial"/>
      <w:b/>
      <w:bCs/>
      <w:sz w:val="29"/>
      <w:szCs w:val="29"/>
      <w:u w:val="single" w:color="000000"/>
    </w:rPr>
  </w:style>
  <w:style w:type="paragraph" w:customStyle="1" w:styleId="ForewordText">
    <w:name w:val="Foreword Text"/>
    <w:basedOn w:val="Normal"/>
    <w:link w:val="ForewordTextChar"/>
    <w:rsid w:val="00CD4218"/>
    <w:pPr>
      <w:spacing w:after="240" w:line="240" w:lineRule="atLeast"/>
    </w:pPr>
    <w:rPr>
      <w:rFonts w:ascii="Cambria" w:eastAsia="Calibri" w:hAnsi="Cambria"/>
      <w:sz w:val="22"/>
      <w:szCs w:val="22"/>
      <w:lang w:val="fr-FR"/>
    </w:rPr>
  </w:style>
  <w:style w:type="character" w:customStyle="1" w:styleId="ForewordTextChar">
    <w:name w:val="Foreword Text Char"/>
    <w:link w:val="ForewordText"/>
    <w:locked/>
    <w:rsid w:val="00CD4218"/>
    <w:rPr>
      <w:rFonts w:ascii="Cambria" w:eastAsia="Calibri" w:hAnsi="Cambria" w:cs="Times New Roman"/>
      <w:sz w:val="22"/>
      <w:szCs w:val="22"/>
      <w:lang w:val="fr-FR"/>
    </w:rPr>
  </w:style>
  <w:style w:type="paragraph" w:customStyle="1" w:styleId="ListContinue1">
    <w:name w:val="List Continue 1"/>
    <w:basedOn w:val="Normal"/>
    <w:rsid w:val="00CD4218"/>
    <w:pPr>
      <w:spacing w:after="240" w:line="240" w:lineRule="atLeast"/>
      <w:ind w:left="403" w:hanging="403"/>
    </w:pPr>
    <w:rPr>
      <w:rFonts w:ascii="Cambria" w:eastAsia="Calibri" w:hAnsi="Cambria"/>
      <w:sz w:val="22"/>
      <w:szCs w:val="22"/>
      <w:lang w:val="en-GB"/>
    </w:rPr>
  </w:style>
  <w:style w:type="character" w:customStyle="1" w:styleId="ListParagraphChar">
    <w:name w:val="List Paragraph Char"/>
    <w:link w:val="ListParagraph"/>
    <w:uiPriority w:val="34"/>
    <w:qFormat/>
    <w:rsid w:val="000C7E1D"/>
    <w:rPr>
      <w:rFonts w:ascii="Times New Roman" w:eastAsia="MS Mincho" w:hAnsi="Times New Roman" w:cs="Times New Roman"/>
    </w:rPr>
  </w:style>
  <w:style w:type="character" w:customStyle="1" w:styleId="citetbl">
    <w:name w:val="cite_tbl"/>
    <w:rsid w:val="009C5CBE"/>
    <w:rPr>
      <w:rFonts w:ascii="Cambria" w:hAnsi="Cambria"/>
      <w:color w:val="auto"/>
      <w:bdr w:val="none" w:sz="0" w:space="0" w:color="auto"/>
      <w:shd w:val="clear" w:color="auto" w:fill="FF9999"/>
    </w:rPr>
  </w:style>
  <w:style w:type="character" w:customStyle="1" w:styleId="Courier">
    <w:name w:val="Courier"/>
    <w:rsid w:val="009C5CBE"/>
    <w:rPr>
      <w:rFonts w:ascii="Courier New" w:hAnsi="Courier New"/>
    </w:rPr>
  </w:style>
  <w:style w:type="character" w:customStyle="1" w:styleId="codeChar">
    <w:name w:val="code Char"/>
    <w:qFormat/>
    <w:rsid w:val="00CD4CA3"/>
    <w:rPr>
      <w:rFonts w:ascii="Courier New" w:hAnsi="Courier New"/>
      <w:sz w:val="20"/>
      <w:lang w:val="en-GB" w:eastAsia="ja-JP" w:bidi="ar-SA"/>
    </w:rPr>
  </w:style>
  <w:style w:type="numbering" w:customStyle="1" w:styleId="CurrentList1">
    <w:name w:val="Current List1"/>
    <w:uiPriority w:val="99"/>
    <w:rsid w:val="005465DD"/>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09367">
      <w:bodyDiv w:val="1"/>
      <w:marLeft w:val="0"/>
      <w:marRight w:val="0"/>
      <w:marTop w:val="0"/>
      <w:marBottom w:val="0"/>
      <w:divBdr>
        <w:top w:val="none" w:sz="0" w:space="0" w:color="auto"/>
        <w:left w:val="none" w:sz="0" w:space="0" w:color="auto"/>
        <w:bottom w:val="none" w:sz="0" w:space="0" w:color="auto"/>
        <w:right w:val="none" w:sz="0" w:space="0" w:color="auto"/>
      </w:divBdr>
    </w:div>
    <w:div w:id="234752032">
      <w:bodyDiv w:val="1"/>
      <w:marLeft w:val="0"/>
      <w:marRight w:val="0"/>
      <w:marTop w:val="0"/>
      <w:marBottom w:val="0"/>
      <w:divBdr>
        <w:top w:val="none" w:sz="0" w:space="0" w:color="auto"/>
        <w:left w:val="none" w:sz="0" w:space="0" w:color="auto"/>
        <w:bottom w:val="none" w:sz="0" w:space="0" w:color="auto"/>
        <w:right w:val="none" w:sz="0" w:space="0" w:color="auto"/>
      </w:divBdr>
    </w:div>
    <w:div w:id="308365620">
      <w:bodyDiv w:val="1"/>
      <w:marLeft w:val="0"/>
      <w:marRight w:val="0"/>
      <w:marTop w:val="0"/>
      <w:marBottom w:val="0"/>
      <w:divBdr>
        <w:top w:val="none" w:sz="0" w:space="0" w:color="auto"/>
        <w:left w:val="none" w:sz="0" w:space="0" w:color="auto"/>
        <w:bottom w:val="none" w:sz="0" w:space="0" w:color="auto"/>
        <w:right w:val="none" w:sz="0" w:space="0" w:color="auto"/>
      </w:divBdr>
    </w:div>
    <w:div w:id="330372682">
      <w:bodyDiv w:val="1"/>
      <w:marLeft w:val="0"/>
      <w:marRight w:val="0"/>
      <w:marTop w:val="0"/>
      <w:marBottom w:val="0"/>
      <w:divBdr>
        <w:top w:val="none" w:sz="0" w:space="0" w:color="auto"/>
        <w:left w:val="none" w:sz="0" w:space="0" w:color="auto"/>
        <w:bottom w:val="none" w:sz="0" w:space="0" w:color="auto"/>
        <w:right w:val="none" w:sz="0" w:space="0" w:color="auto"/>
      </w:divBdr>
    </w:div>
    <w:div w:id="408038955">
      <w:bodyDiv w:val="1"/>
      <w:marLeft w:val="0"/>
      <w:marRight w:val="0"/>
      <w:marTop w:val="0"/>
      <w:marBottom w:val="0"/>
      <w:divBdr>
        <w:top w:val="none" w:sz="0" w:space="0" w:color="auto"/>
        <w:left w:val="none" w:sz="0" w:space="0" w:color="auto"/>
        <w:bottom w:val="none" w:sz="0" w:space="0" w:color="auto"/>
        <w:right w:val="none" w:sz="0" w:space="0" w:color="auto"/>
      </w:divBdr>
    </w:div>
    <w:div w:id="465391805">
      <w:bodyDiv w:val="1"/>
      <w:marLeft w:val="0"/>
      <w:marRight w:val="0"/>
      <w:marTop w:val="0"/>
      <w:marBottom w:val="0"/>
      <w:divBdr>
        <w:top w:val="none" w:sz="0" w:space="0" w:color="auto"/>
        <w:left w:val="none" w:sz="0" w:space="0" w:color="auto"/>
        <w:bottom w:val="none" w:sz="0" w:space="0" w:color="auto"/>
        <w:right w:val="none" w:sz="0" w:space="0" w:color="auto"/>
      </w:divBdr>
    </w:div>
    <w:div w:id="516578601">
      <w:bodyDiv w:val="1"/>
      <w:marLeft w:val="0"/>
      <w:marRight w:val="0"/>
      <w:marTop w:val="0"/>
      <w:marBottom w:val="0"/>
      <w:divBdr>
        <w:top w:val="none" w:sz="0" w:space="0" w:color="auto"/>
        <w:left w:val="none" w:sz="0" w:space="0" w:color="auto"/>
        <w:bottom w:val="none" w:sz="0" w:space="0" w:color="auto"/>
        <w:right w:val="none" w:sz="0" w:space="0" w:color="auto"/>
      </w:divBdr>
    </w:div>
    <w:div w:id="590355467">
      <w:bodyDiv w:val="1"/>
      <w:marLeft w:val="0"/>
      <w:marRight w:val="0"/>
      <w:marTop w:val="0"/>
      <w:marBottom w:val="0"/>
      <w:divBdr>
        <w:top w:val="none" w:sz="0" w:space="0" w:color="auto"/>
        <w:left w:val="none" w:sz="0" w:space="0" w:color="auto"/>
        <w:bottom w:val="none" w:sz="0" w:space="0" w:color="auto"/>
        <w:right w:val="none" w:sz="0" w:space="0" w:color="auto"/>
      </w:divBdr>
      <w:divsChild>
        <w:div w:id="75246399">
          <w:marLeft w:val="0"/>
          <w:marRight w:val="0"/>
          <w:marTop w:val="0"/>
          <w:marBottom w:val="0"/>
          <w:divBdr>
            <w:top w:val="none" w:sz="0" w:space="0" w:color="auto"/>
            <w:left w:val="none" w:sz="0" w:space="0" w:color="auto"/>
            <w:bottom w:val="none" w:sz="0" w:space="0" w:color="auto"/>
            <w:right w:val="none" w:sz="0" w:space="0" w:color="auto"/>
          </w:divBdr>
          <w:divsChild>
            <w:div w:id="983045398">
              <w:marLeft w:val="0"/>
              <w:marRight w:val="0"/>
              <w:marTop w:val="0"/>
              <w:marBottom w:val="0"/>
              <w:divBdr>
                <w:top w:val="none" w:sz="0" w:space="0" w:color="auto"/>
                <w:left w:val="none" w:sz="0" w:space="0" w:color="auto"/>
                <w:bottom w:val="none" w:sz="0" w:space="0" w:color="auto"/>
                <w:right w:val="none" w:sz="0" w:space="0" w:color="auto"/>
              </w:divBdr>
              <w:divsChild>
                <w:div w:id="822354367">
                  <w:marLeft w:val="0"/>
                  <w:marRight w:val="150"/>
                  <w:marTop w:val="0"/>
                  <w:marBottom w:val="0"/>
                  <w:divBdr>
                    <w:top w:val="none" w:sz="0" w:space="0" w:color="auto"/>
                    <w:left w:val="none" w:sz="0" w:space="0" w:color="auto"/>
                    <w:bottom w:val="none" w:sz="0" w:space="0" w:color="auto"/>
                    <w:right w:val="none" w:sz="0" w:space="0" w:color="auto"/>
                  </w:divBdr>
                  <w:divsChild>
                    <w:div w:id="1041707076">
                      <w:marLeft w:val="0"/>
                      <w:marRight w:val="0"/>
                      <w:marTop w:val="0"/>
                      <w:marBottom w:val="30"/>
                      <w:divBdr>
                        <w:top w:val="none" w:sz="0" w:space="0" w:color="auto"/>
                        <w:left w:val="none" w:sz="0" w:space="0" w:color="auto"/>
                        <w:bottom w:val="none" w:sz="0" w:space="0" w:color="auto"/>
                        <w:right w:val="none" w:sz="0" w:space="0" w:color="auto"/>
                      </w:divBdr>
                    </w:div>
                    <w:div w:id="115568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633017">
          <w:marLeft w:val="0"/>
          <w:marRight w:val="0"/>
          <w:marTop w:val="0"/>
          <w:marBottom w:val="0"/>
          <w:divBdr>
            <w:top w:val="none" w:sz="0" w:space="0" w:color="auto"/>
            <w:left w:val="none" w:sz="0" w:space="0" w:color="auto"/>
            <w:bottom w:val="none" w:sz="0" w:space="0" w:color="auto"/>
            <w:right w:val="none" w:sz="0" w:space="0" w:color="auto"/>
          </w:divBdr>
          <w:divsChild>
            <w:div w:id="1543588660">
              <w:marLeft w:val="0"/>
              <w:marRight w:val="0"/>
              <w:marTop w:val="0"/>
              <w:marBottom w:val="0"/>
              <w:divBdr>
                <w:top w:val="none" w:sz="0" w:space="0" w:color="auto"/>
                <w:left w:val="none" w:sz="0" w:space="0" w:color="auto"/>
                <w:bottom w:val="none" w:sz="0" w:space="0" w:color="auto"/>
                <w:right w:val="none" w:sz="0" w:space="0" w:color="auto"/>
              </w:divBdr>
              <w:divsChild>
                <w:div w:id="382869687">
                  <w:marLeft w:val="0"/>
                  <w:marRight w:val="150"/>
                  <w:marTop w:val="0"/>
                  <w:marBottom w:val="0"/>
                  <w:divBdr>
                    <w:top w:val="none" w:sz="0" w:space="0" w:color="auto"/>
                    <w:left w:val="none" w:sz="0" w:space="0" w:color="auto"/>
                    <w:bottom w:val="none" w:sz="0" w:space="0" w:color="auto"/>
                    <w:right w:val="none" w:sz="0" w:space="0" w:color="auto"/>
                  </w:divBdr>
                  <w:divsChild>
                    <w:div w:id="991324438">
                      <w:marLeft w:val="0"/>
                      <w:marRight w:val="0"/>
                      <w:marTop w:val="0"/>
                      <w:marBottom w:val="0"/>
                      <w:divBdr>
                        <w:top w:val="none" w:sz="0" w:space="0" w:color="auto"/>
                        <w:left w:val="none" w:sz="0" w:space="0" w:color="auto"/>
                        <w:bottom w:val="none" w:sz="0" w:space="0" w:color="auto"/>
                        <w:right w:val="none" w:sz="0" w:space="0" w:color="auto"/>
                      </w:divBdr>
                    </w:div>
                    <w:div w:id="1519155493">
                      <w:marLeft w:val="0"/>
                      <w:marRight w:val="0"/>
                      <w:marTop w:val="0"/>
                      <w:marBottom w:val="30"/>
                      <w:divBdr>
                        <w:top w:val="none" w:sz="0" w:space="0" w:color="auto"/>
                        <w:left w:val="none" w:sz="0" w:space="0" w:color="auto"/>
                        <w:bottom w:val="none" w:sz="0" w:space="0" w:color="auto"/>
                        <w:right w:val="none" w:sz="0" w:space="0" w:color="auto"/>
                      </w:divBdr>
                    </w:div>
                  </w:divsChild>
                </w:div>
                <w:div w:id="896817117">
                  <w:marLeft w:val="0"/>
                  <w:marRight w:val="0"/>
                  <w:marTop w:val="0"/>
                  <w:marBottom w:val="0"/>
                  <w:divBdr>
                    <w:top w:val="none" w:sz="0" w:space="0" w:color="auto"/>
                    <w:left w:val="none" w:sz="0" w:space="0" w:color="auto"/>
                    <w:bottom w:val="none" w:sz="0" w:space="0" w:color="auto"/>
                    <w:right w:val="none" w:sz="0" w:space="0" w:color="auto"/>
                  </w:divBdr>
                  <w:divsChild>
                    <w:div w:id="67928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243990">
          <w:marLeft w:val="0"/>
          <w:marRight w:val="0"/>
          <w:marTop w:val="0"/>
          <w:marBottom w:val="0"/>
          <w:divBdr>
            <w:top w:val="none" w:sz="0" w:space="0" w:color="auto"/>
            <w:left w:val="none" w:sz="0" w:space="0" w:color="auto"/>
            <w:bottom w:val="none" w:sz="0" w:space="0" w:color="auto"/>
            <w:right w:val="none" w:sz="0" w:space="0" w:color="auto"/>
          </w:divBdr>
          <w:divsChild>
            <w:div w:id="1291126242">
              <w:marLeft w:val="0"/>
              <w:marRight w:val="0"/>
              <w:marTop w:val="0"/>
              <w:marBottom w:val="0"/>
              <w:divBdr>
                <w:top w:val="none" w:sz="0" w:space="0" w:color="auto"/>
                <w:left w:val="none" w:sz="0" w:space="0" w:color="auto"/>
                <w:bottom w:val="none" w:sz="0" w:space="0" w:color="auto"/>
                <w:right w:val="none" w:sz="0" w:space="0" w:color="auto"/>
              </w:divBdr>
              <w:divsChild>
                <w:div w:id="175462750">
                  <w:marLeft w:val="0"/>
                  <w:marRight w:val="150"/>
                  <w:marTop w:val="0"/>
                  <w:marBottom w:val="0"/>
                  <w:divBdr>
                    <w:top w:val="none" w:sz="0" w:space="0" w:color="auto"/>
                    <w:left w:val="none" w:sz="0" w:space="0" w:color="auto"/>
                    <w:bottom w:val="none" w:sz="0" w:space="0" w:color="auto"/>
                    <w:right w:val="none" w:sz="0" w:space="0" w:color="auto"/>
                  </w:divBdr>
                  <w:divsChild>
                    <w:div w:id="1922180318">
                      <w:marLeft w:val="0"/>
                      <w:marRight w:val="0"/>
                      <w:marTop w:val="0"/>
                      <w:marBottom w:val="30"/>
                      <w:divBdr>
                        <w:top w:val="none" w:sz="0" w:space="0" w:color="auto"/>
                        <w:left w:val="none" w:sz="0" w:space="0" w:color="auto"/>
                        <w:bottom w:val="none" w:sz="0" w:space="0" w:color="auto"/>
                        <w:right w:val="none" w:sz="0" w:space="0" w:color="auto"/>
                      </w:divBdr>
                    </w:div>
                    <w:div w:id="1945073222">
                      <w:marLeft w:val="0"/>
                      <w:marRight w:val="0"/>
                      <w:marTop w:val="0"/>
                      <w:marBottom w:val="0"/>
                      <w:divBdr>
                        <w:top w:val="none" w:sz="0" w:space="0" w:color="auto"/>
                        <w:left w:val="none" w:sz="0" w:space="0" w:color="auto"/>
                        <w:bottom w:val="none" w:sz="0" w:space="0" w:color="auto"/>
                        <w:right w:val="none" w:sz="0" w:space="0" w:color="auto"/>
                      </w:divBdr>
                    </w:div>
                  </w:divsChild>
                </w:div>
                <w:div w:id="1321160164">
                  <w:marLeft w:val="0"/>
                  <w:marRight w:val="0"/>
                  <w:marTop w:val="0"/>
                  <w:marBottom w:val="0"/>
                  <w:divBdr>
                    <w:top w:val="none" w:sz="0" w:space="0" w:color="auto"/>
                    <w:left w:val="none" w:sz="0" w:space="0" w:color="auto"/>
                    <w:bottom w:val="none" w:sz="0" w:space="0" w:color="auto"/>
                    <w:right w:val="none" w:sz="0" w:space="0" w:color="auto"/>
                  </w:divBdr>
                  <w:divsChild>
                    <w:div w:id="9221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514686">
          <w:marLeft w:val="0"/>
          <w:marRight w:val="0"/>
          <w:marTop w:val="0"/>
          <w:marBottom w:val="0"/>
          <w:divBdr>
            <w:top w:val="none" w:sz="0" w:space="0" w:color="auto"/>
            <w:left w:val="none" w:sz="0" w:space="0" w:color="auto"/>
            <w:bottom w:val="none" w:sz="0" w:space="0" w:color="auto"/>
            <w:right w:val="none" w:sz="0" w:space="0" w:color="auto"/>
          </w:divBdr>
          <w:divsChild>
            <w:div w:id="1988703157">
              <w:marLeft w:val="0"/>
              <w:marRight w:val="0"/>
              <w:marTop w:val="0"/>
              <w:marBottom w:val="0"/>
              <w:divBdr>
                <w:top w:val="none" w:sz="0" w:space="0" w:color="auto"/>
                <w:left w:val="none" w:sz="0" w:space="0" w:color="auto"/>
                <w:bottom w:val="none" w:sz="0" w:space="0" w:color="auto"/>
                <w:right w:val="none" w:sz="0" w:space="0" w:color="auto"/>
              </w:divBdr>
              <w:divsChild>
                <w:div w:id="24449618">
                  <w:marLeft w:val="0"/>
                  <w:marRight w:val="150"/>
                  <w:marTop w:val="0"/>
                  <w:marBottom w:val="0"/>
                  <w:divBdr>
                    <w:top w:val="none" w:sz="0" w:space="0" w:color="auto"/>
                    <w:left w:val="none" w:sz="0" w:space="0" w:color="auto"/>
                    <w:bottom w:val="none" w:sz="0" w:space="0" w:color="auto"/>
                    <w:right w:val="none" w:sz="0" w:space="0" w:color="auto"/>
                  </w:divBdr>
                  <w:divsChild>
                    <w:div w:id="433063506">
                      <w:marLeft w:val="0"/>
                      <w:marRight w:val="0"/>
                      <w:marTop w:val="0"/>
                      <w:marBottom w:val="0"/>
                      <w:divBdr>
                        <w:top w:val="none" w:sz="0" w:space="0" w:color="auto"/>
                        <w:left w:val="none" w:sz="0" w:space="0" w:color="auto"/>
                        <w:bottom w:val="none" w:sz="0" w:space="0" w:color="auto"/>
                        <w:right w:val="none" w:sz="0" w:space="0" w:color="auto"/>
                      </w:divBdr>
                    </w:div>
                    <w:div w:id="2024815614">
                      <w:marLeft w:val="0"/>
                      <w:marRight w:val="0"/>
                      <w:marTop w:val="0"/>
                      <w:marBottom w:val="30"/>
                      <w:divBdr>
                        <w:top w:val="none" w:sz="0" w:space="0" w:color="auto"/>
                        <w:left w:val="none" w:sz="0" w:space="0" w:color="auto"/>
                        <w:bottom w:val="none" w:sz="0" w:space="0" w:color="auto"/>
                        <w:right w:val="none" w:sz="0" w:space="0" w:color="auto"/>
                      </w:divBdr>
                    </w:div>
                  </w:divsChild>
                </w:div>
                <w:div w:id="768744887">
                  <w:marLeft w:val="0"/>
                  <w:marRight w:val="0"/>
                  <w:marTop w:val="0"/>
                  <w:marBottom w:val="0"/>
                  <w:divBdr>
                    <w:top w:val="none" w:sz="0" w:space="0" w:color="auto"/>
                    <w:left w:val="none" w:sz="0" w:space="0" w:color="auto"/>
                    <w:bottom w:val="none" w:sz="0" w:space="0" w:color="auto"/>
                    <w:right w:val="none" w:sz="0" w:space="0" w:color="auto"/>
                  </w:divBdr>
                  <w:divsChild>
                    <w:div w:id="185487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807872">
          <w:marLeft w:val="0"/>
          <w:marRight w:val="0"/>
          <w:marTop w:val="0"/>
          <w:marBottom w:val="0"/>
          <w:divBdr>
            <w:top w:val="none" w:sz="0" w:space="0" w:color="auto"/>
            <w:left w:val="none" w:sz="0" w:space="0" w:color="auto"/>
            <w:bottom w:val="none" w:sz="0" w:space="0" w:color="auto"/>
            <w:right w:val="none" w:sz="0" w:space="0" w:color="auto"/>
          </w:divBdr>
          <w:divsChild>
            <w:div w:id="2083982509">
              <w:marLeft w:val="0"/>
              <w:marRight w:val="0"/>
              <w:marTop w:val="0"/>
              <w:marBottom w:val="0"/>
              <w:divBdr>
                <w:top w:val="none" w:sz="0" w:space="0" w:color="auto"/>
                <w:left w:val="none" w:sz="0" w:space="0" w:color="auto"/>
                <w:bottom w:val="none" w:sz="0" w:space="0" w:color="auto"/>
                <w:right w:val="none" w:sz="0" w:space="0" w:color="auto"/>
              </w:divBdr>
              <w:divsChild>
                <w:div w:id="1216546793">
                  <w:marLeft w:val="0"/>
                  <w:marRight w:val="150"/>
                  <w:marTop w:val="0"/>
                  <w:marBottom w:val="0"/>
                  <w:divBdr>
                    <w:top w:val="none" w:sz="0" w:space="0" w:color="auto"/>
                    <w:left w:val="none" w:sz="0" w:space="0" w:color="auto"/>
                    <w:bottom w:val="none" w:sz="0" w:space="0" w:color="auto"/>
                    <w:right w:val="none" w:sz="0" w:space="0" w:color="auto"/>
                  </w:divBdr>
                  <w:divsChild>
                    <w:div w:id="160001697">
                      <w:marLeft w:val="0"/>
                      <w:marRight w:val="0"/>
                      <w:marTop w:val="0"/>
                      <w:marBottom w:val="0"/>
                      <w:divBdr>
                        <w:top w:val="none" w:sz="0" w:space="0" w:color="auto"/>
                        <w:left w:val="none" w:sz="0" w:space="0" w:color="auto"/>
                        <w:bottom w:val="none" w:sz="0" w:space="0" w:color="auto"/>
                        <w:right w:val="none" w:sz="0" w:space="0" w:color="auto"/>
                      </w:divBdr>
                    </w:div>
                    <w:div w:id="440690051">
                      <w:marLeft w:val="0"/>
                      <w:marRight w:val="0"/>
                      <w:marTop w:val="0"/>
                      <w:marBottom w:val="30"/>
                      <w:divBdr>
                        <w:top w:val="none" w:sz="0" w:space="0" w:color="auto"/>
                        <w:left w:val="none" w:sz="0" w:space="0" w:color="auto"/>
                        <w:bottom w:val="none" w:sz="0" w:space="0" w:color="auto"/>
                        <w:right w:val="none" w:sz="0" w:space="0" w:color="auto"/>
                      </w:divBdr>
                    </w:div>
                  </w:divsChild>
                </w:div>
                <w:div w:id="1461653441">
                  <w:marLeft w:val="0"/>
                  <w:marRight w:val="0"/>
                  <w:marTop w:val="0"/>
                  <w:marBottom w:val="0"/>
                  <w:divBdr>
                    <w:top w:val="none" w:sz="0" w:space="0" w:color="auto"/>
                    <w:left w:val="none" w:sz="0" w:space="0" w:color="auto"/>
                    <w:bottom w:val="none" w:sz="0" w:space="0" w:color="auto"/>
                    <w:right w:val="none" w:sz="0" w:space="0" w:color="auto"/>
                  </w:divBdr>
                  <w:divsChild>
                    <w:div w:id="16594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212824">
      <w:bodyDiv w:val="1"/>
      <w:marLeft w:val="0"/>
      <w:marRight w:val="0"/>
      <w:marTop w:val="0"/>
      <w:marBottom w:val="0"/>
      <w:divBdr>
        <w:top w:val="none" w:sz="0" w:space="0" w:color="auto"/>
        <w:left w:val="none" w:sz="0" w:space="0" w:color="auto"/>
        <w:bottom w:val="none" w:sz="0" w:space="0" w:color="auto"/>
        <w:right w:val="none" w:sz="0" w:space="0" w:color="auto"/>
      </w:divBdr>
    </w:div>
    <w:div w:id="681206229">
      <w:bodyDiv w:val="1"/>
      <w:marLeft w:val="0"/>
      <w:marRight w:val="0"/>
      <w:marTop w:val="0"/>
      <w:marBottom w:val="0"/>
      <w:divBdr>
        <w:top w:val="none" w:sz="0" w:space="0" w:color="auto"/>
        <w:left w:val="none" w:sz="0" w:space="0" w:color="auto"/>
        <w:bottom w:val="none" w:sz="0" w:space="0" w:color="auto"/>
        <w:right w:val="none" w:sz="0" w:space="0" w:color="auto"/>
      </w:divBdr>
    </w:div>
    <w:div w:id="692270009">
      <w:bodyDiv w:val="1"/>
      <w:marLeft w:val="0"/>
      <w:marRight w:val="0"/>
      <w:marTop w:val="0"/>
      <w:marBottom w:val="0"/>
      <w:divBdr>
        <w:top w:val="none" w:sz="0" w:space="0" w:color="auto"/>
        <w:left w:val="none" w:sz="0" w:space="0" w:color="auto"/>
        <w:bottom w:val="none" w:sz="0" w:space="0" w:color="auto"/>
        <w:right w:val="none" w:sz="0" w:space="0" w:color="auto"/>
      </w:divBdr>
    </w:div>
    <w:div w:id="705641405">
      <w:bodyDiv w:val="1"/>
      <w:marLeft w:val="0"/>
      <w:marRight w:val="0"/>
      <w:marTop w:val="0"/>
      <w:marBottom w:val="0"/>
      <w:divBdr>
        <w:top w:val="none" w:sz="0" w:space="0" w:color="auto"/>
        <w:left w:val="none" w:sz="0" w:space="0" w:color="auto"/>
        <w:bottom w:val="none" w:sz="0" w:space="0" w:color="auto"/>
        <w:right w:val="none" w:sz="0" w:space="0" w:color="auto"/>
      </w:divBdr>
    </w:div>
    <w:div w:id="773551842">
      <w:bodyDiv w:val="1"/>
      <w:marLeft w:val="0"/>
      <w:marRight w:val="0"/>
      <w:marTop w:val="0"/>
      <w:marBottom w:val="0"/>
      <w:divBdr>
        <w:top w:val="none" w:sz="0" w:space="0" w:color="auto"/>
        <w:left w:val="none" w:sz="0" w:space="0" w:color="auto"/>
        <w:bottom w:val="none" w:sz="0" w:space="0" w:color="auto"/>
        <w:right w:val="none" w:sz="0" w:space="0" w:color="auto"/>
      </w:divBdr>
    </w:div>
    <w:div w:id="796223880">
      <w:bodyDiv w:val="1"/>
      <w:marLeft w:val="0"/>
      <w:marRight w:val="0"/>
      <w:marTop w:val="0"/>
      <w:marBottom w:val="0"/>
      <w:divBdr>
        <w:top w:val="none" w:sz="0" w:space="0" w:color="auto"/>
        <w:left w:val="none" w:sz="0" w:space="0" w:color="auto"/>
        <w:bottom w:val="none" w:sz="0" w:space="0" w:color="auto"/>
        <w:right w:val="none" w:sz="0" w:space="0" w:color="auto"/>
      </w:divBdr>
    </w:div>
    <w:div w:id="930436181">
      <w:bodyDiv w:val="1"/>
      <w:marLeft w:val="0"/>
      <w:marRight w:val="0"/>
      <w:marTop w:val="0"/>
      <w:marBottom w:val="0"/>
      <w:divBdr>
        <w:top w:val="none" w:sz="0" w:space="0" w:color="auto"/>
        <w:left w:val="none" w:sz="0" w:space="0" w:color="auto"/>
        <w:bottom w:val="none" w:sz="0" w:space="0" w:color="auto"/>
        <w:right w:val="none" w:sz="0" w:space="0" w:color="auto"/>
      </w:divBdr>
    </w:div>
    <w:div w:id="968169602">
      <w:bodyDiv w:val="1"/>
      <w:marLeft w:val="0"/>
      <w:marRight w:val="0"/>
      <w:marTop w:val="0"/>
      <w:marBottom w:val="0"/>
      <w:divBdr>
        <w:top w:val="none" w:sz="0" w:space="0" w:color="auto"/>
        <w:left w:val="none" w:sz="0" w:space="0" w:color="auto"/>
        <w:bottom w:val="none" w:sz="0" w:space="0" w:color="auto"/>
        <w:right w:val="none" w:sz="0" w:space="0" w:color="auto"/>
      </w:divBdr>
    </w:div>
    <w:div w:id="996877621">
      <w:bodyDiv w:val="1"/>
      <w:marLeft w:val="0"/>
      <w:marRight w:val="0"/>
      <w:marTop w:val="0"/>
      <w:marBottom w:val="0"/>
      <w:divBdr>
        <w:top w:val="none" w:sz="0" w:space="0" w:color="auto"/>
        <w:left w:val="none" w:sz="0" w:space="0" w:color="auto"/>
        <w:bottom w:val="none" w:sz="0" w:space="0" w:color="auto"/>
        <w:right w:val="none" w:sz="0" w:space="0" w:color="auto"/>
      </w:divBdr>
    </w:div>
    <w:div w:id="1086725458">
      <w:bodyDiv w:val="1"/>
      <w:marLeft w:val="0"/>
      <w:marRight w:val="0"/>
      <w:marTop w:val="0"/>
      <w:marBottom w:val="0"/>
      <w:divBdr>
        <w:top w:val="none" w:sz="0" w:space="0" w:color="auto"/>
        <w:left w:val="none" w:sz="0" w:space="0" w:color="auto"/>
        <w:bottom w:val="none" w:sz="0" w:space="0" w:color="auto"/>
        <w:right w:val="none" w:sz="0" w:space="0" w:color="auto"/>
      </w:divBdr>
    </w:div>
    <w:div w:id="1212309099">
      <w:bodyDiv w:val="1"/>
      <w:marLeft w:val="0"/>
      <w:marRight w:val="0"/>
      <w:marTop w:val="0"/>
      <w:marBottom w:val="0"/>
      <w:divBdr>
        <w:top w:val="none" w:sz="0" w:space="0" w:color="auto"/>
        <w:left w:val="none" w:sz="0" w:space="0" w:color="auto"/>
        <w:bottom w:val="none" w:sz="0" w:space="0" w:color="auto"/>
        <w:right w:val="none" w:sz="0" w:space="0" w:color="auto"/>
      </w:divBdr>
    </w:div>
    <w:div w:id="1221093537">
      <w:bodyDiv w:val="1"/>
      <w:marLeft w:val="0"/>
      <w:marRight w:val="0"/>
      <w:marTop w:val="0"/>
      <w:marBottom w:val="0"/>
      <w:divBdr>
        <w:top w:val="none" w:sz="0" w:space="0" w:color="auto"/>
        <w:left w:val="none" w:sz="0" w:space="0" w:color="auto"/>
        <w:bottom w:val="none" w:sz="0" w:space="0" w:color="auto"/>
        <w:right w:val="none" w:sz="0" w:space="0" w:color="auto"/>
      </w:divBdr>
    </w:div>
    <w:div w:id="1356954388">
      <w:bodyDiv w:val="1"/>
      <w:marLeft w:val="0"/>
      <w:marRight w:val="0"/>
      <w:marTop w:val="0"/>
      <w:marBottom w:val="0"/>
      <w:divBdr>
        <w:top w:val="none" w:sz="0" w:space="0" w:color="auto"/>
        <w:left w:val="none" w:sz="0" w:space="0" w:color="auto"/>
        <w:bottom w:val="none" w:sz="0" w:space="0" w:color="auto"/>
        <w:right w:val="none" w:sz="0" w:space="0" w:color="auto"/>
      </w:divBdr>
    </w:div>
    <w:div w:id="1437402294">
      <w:bodyDiv w:val="1"/>
      <w:marLeft w:val="0"/>
      <w:marRight w:val="0"/>
      <w:marTop w:val="0"/>
      <w:marBottom w:val="0"/>
      <w:divBdr>
        <w:top w:val="none" w:sz="0" w:space="0" w:color="auto"/>
        <w:left w:val="none" w:sz="0" w:space="0" w:color="auto"/>
        <w:bottom w:val="none" w:sz="0" w:space="0" w:color="auto"/>
        <w:right w:val="none" w:sz="0" w:space="0" w:color="auto"/>
      </w:divBdr>
    </w:div>
    <w:div w:id="1474719013">
      <w:bodyDiv w:val="1"/>
      <w:marLeft w:val="0"/>
      <w:marRight w:val="0"/>
      <w:marTop w:val="0"/>
      <w:marBottom w:val="0"/>
      <w:divBdr>
        <w:top w:val="none" w:sz="0" w:space="0" w:color="auto"/>
        <w:left w:val="none" w:sz="0" w:space="0" w:color="auto"/>
        <w:bottom w:val="none" w:sz="0" w:space="0" w:color="auto"/>
        <w:right w:val="none" w:sz="0" w:space="0" w:color="auto"/>
      </w:divBdr>
    </w:div>
    <w:div w:id="1501045755">
      <w:bodyDiv w:val="1"/>
      <w:marLeft w:val="0"/>
      <w:marRight w:val="0"/>
      <w:marTop w:val="0"/>
      <w:marBottom w:val="0"/>
      <w:divBdr>
        <w:top w:val="none" w:sz="0" w:space="0" w:color="auto"/>
        <w:left w:val="none" w:sz="0" w:space="0" w:color="auto"/>
        <w:bottom w:val="none" w:sz="0" w:space="0" w:color="auto"/>
        <w:right w:val="none" w:sz="0" w:space="0" w:color="auto"/>
      </w:divBdr>
    </w:div>
    <w:div w:id="1528979742">
      <w:bodyDiv w:val="1"/>
      <w:marLeft w:val="0"/>
      <w:marRight w:val="0"/>
      <w:marTop w:val="0"/>
      <w:marBottom w:val="0"/>
      <w:divBdr>
        <w:top w:val="none" w:sz="0" w:space="0" w:color="auto"/>
        <w:left w:val="none" w:sz="0" w:space="0" w:color="auto"/>
        <w:bottom w:val="none" w:sz="0" w:space="0" w:color="auto"/>
        <w:right w:val="none" w:sz="0" w:space="0" w:color="auto"/>
      </w:divBdr>
    </w:div>
    <w:div w:id="1559171148">
      <w:bodyDiv w:val="1"/>
      <w:marLeft w:val="0"/>
      <w:marRight w:val="0"/>
      <w:marTop w:val="0"/>
      <w:marBottom w:val="0"/>
      <w:divBdr>
        <w:top w:val="none" w:sz="0" w:space="0" w:color="auto"/>
        <w:left w:val="none" w:sz="0" w:space="0" w:color="auto"/>
        <w:bottom w:val="none" w:sz="0" w:space="0" w:color="auto"/>
        <w:right w:val="none" w:sz="0" w:space="0" w:color="auto"/>
      </w:divBdr>
    </w:div>
    <w:div w:id="1592736985">
      <w:bodyDiv w:val="1"/>
      <w:marLeft w:val="0"/>
      <w:marRight w:val="0"/>
      <w:marTop w:val="0"/>
      <w:marBottom w:val="0"/>
      <w:divBdr>
        <w:top w:val="none" w:sz="0" w:space="0" w:color="auto"/>
        <w:left w:val="none" w:sz="0" w:space="0" w:color="auto"/>
        <w:bottom w:val="none" w:sz="0" w:space="0" w:color="auto"/>
        <w:right w:val="none" w:sz="0" w:space="0" w:color="auto"/>
      </w:divBdr>
    </w:div>
    <w:div w:id="1636717497">
      <w:bodyDiv w:val="1"/>
      <w:marLeft w:val="0"/>
      <w:marRight w:val="0"/>
      <w:marTop w:val="0"/>
      <w:marBottom w:val="0"/>
      <w:divBdr>
        <w:top w:val="none" w:sz="0" w:space="0" w:color="auto"/>
        <w:left w:val="none" w:sz="0" w:space="0" w:color="auto"/>
        <w:bottom w:val="none" w:sz="0" w:space="0" w:color="auto"/>
        <w:right w:val="none" w:sz="0" w:space="0" w:color="auto"/>
      </w:divBdr>
    </w:div>
    <w:div w:id="1651984553">
      <w:bodyDiv w:val="1"/>
      <w:marLeft w:val="0"/>
      <w:marRight w:val="0"/>
      <w:marTop w:val="0"/>
      <w:marBottom w:val="0"/>
      <w:divBdr>
        <w:top w:val="none" w:sz="0" w:space="0" w:color="auto"/>
        <w:left w:val="none" w:sz="0" w:space="0" w:color="auto"/>
        <w:bottom w:val="none" w:sz="0" w:space="0" w:color="auto"/>
        <w:right w:val="none" w:sz="0" w:space="0" w:color="auto"/>
      </w:divBdr>
    </w:div>
    <w:div w:id="1669287205">
      <w:bodyDiv w:val="1"/>
      <w:marLeft w:val="0"/>
      <w:marRight w:val="0"/>
      <w:marTop w:val="0"/>
      <w:marBottom w:val="0"/>
      <w:divBdr>
        <w:top w:val="none" w:sz="0" w:space="0" w:color="auto"/>
        <w:left w:val="none" w:sz="0" w:space="0" w:color="auto"/>
        <w:bottom w:val="none" w:sz="0" w:space="0" w:color="auto"/>
        <w:right w:val="none" w:sz="0" w:space="0" w:color="auto"/>
      </w:divBdr>
    </w:div>
    <w:div w:id="1755587547">
      <w:bodyDiv w:val="1"/>
      <w:marLeft w:val="0"/>
      <w:marRight w:val="0"/>
      <w:marTop w:val="0"/>
      <w:marBottom w:val="0"/>
      <w:divBdr>
        <w:top w:val="none" w:sz="0" w:space="0" w:color="auto"/>
        <w:left w:val="none" w:sz="0" w:space="0" w:color="auto"/>
        <w:bottom w:val="none" w:sz="0" w:space="0" w:color="auto"/>
        <w:right w:val="none" w:sz="0" w:space="0" w:color="auto"/>
      </w:divBdr>
    </w:div>
    <w:div w:id="1761214904">
      <w:bodyDiv w:val="1"/>
      <w:marLeft w:val="0"/>
      <w:marRight w:val="0"/>
      <w:marTop w:val="0"/>
      <w:marBottom w:val="0"/>
      <w:divBdr>
        <w:top w:val="none" w:sz="0" w:space="0" w:color="auto"/>
        <w:left w:val="none" w:sz="0" w:space="0" w:color="auto"/>
        <w:bottom w:val="none" w:sz="0" w:space="0" w:color="auto"/>
        <w:right w:val="none" w:sz="0" w:space="0" w:color="auto"/>
      </w:divBdr>
    </w:div>
    <w:div w:id="1794447235">
      <w:bodyDiv w:val="1"/>
      <w:marLeft w:val="0"/>
      <w:marRight w:val="0"/>
      <w:marTop w:val="0"/>
      <w:marBottom w:val="0"/>
      <w:divBdr>
        <w:top w:val="none" w:sz="0" w:space="0" w:color="auto"/>
        <w:left w:val="none" w:sz="0" w:space="0" w:color="auto"/>
        <w:bottom w:val="none" w:sz="0" w:space="0" w:color="auto"/>
        <w:right w:val="none" w:sz="0" w:space="0" w:color="auto"/>
      </w:divBdr>
    </w:div>
    <w:div w:id="1824278350">
      <w:bodyDiv w:val="1"/>
      <w:marLeft w:val="0"/>
      <w:marRight w:val="0"/>
      <w:marTop w:val="0"/>
      <w:marBottom w:val="0"/>
      <w:divBdr>
        <w:top w:val="none" w:sz="0" w:space="0" w:color="auto"/>
        <w:left w:val="none" w:sz="0" w:space="0" w:color="auto"/>
        <w:bottom w:val="none" w:sz="0" w:space="0" w:color="auto"/>
        <w:right w:val="none" w:sz="0" w:space="0" w:color="auto"/>
      </w:divBdr>
    </w:div>
    <w:div w:id="1859923134">
      <w:bodyDiv w:val="1"/>
      <w:marLeft w:val="0"/>
      <w:marRight w:val="0"/>
      <w:marTop w:val="0"/>
      <w:marBottom w:val="0"/>
      <w:divBdr>
        <w:top w:val="none" w:sz="0" w:space="0" w:color="auto"/>
        <w:left w:val="none" w:sz="0" w:space="0" w:color="auto"/>
        <w:bottom w:val="none" w:sz="0" w:space="0" w:color="auto"/>
        <w:right w:val="none" w:sz="0" w:space="0" w:color="auto"/>
      </w:divBdr>
    </w:div>
    <w:div w:id="1868594340">
      <w:bodyDiv w:val="1"/>
      <w:marLeft w:val="0"/>
      <w:marRight w:val="0"/>
      <w:marTop w:val="0"/>
      <w:marBottom w:val="0"/>
      <w:divBdr>
        <w:top w:val="none" w:sz="0" w:space="0" w:color="auto"/>
        <w:left w:val="none" w:sz="0" w:space="0" w:color="auto"/>
        <w:bottom w:val="none" w:sz="0" w:space="0" w:color="auto"/>
        <w:right w:val="none" w:sz="0" w:space="0" w:color="auto"/>
      </w:divBdr>
    </w:div>
    <w:div w:id="1921258083">
      <w:bodyDiv w:val="1"/>
      <w:marLeft w:val="0"/>
      <w:marRight w:val="0"/>
      <w:marTop w:val="0"/>
      <w:marBottom w:val="0"/>
      <w:divBdr>
        <w:top w:val="none" w:sz="0" w:space="0" w:color="auto"/>
        <w:left w:val="none" w:sz="0" w:space="0" w:color="auto"/>
        <w:bottom w:val="none" w:sz="0" w:space="0" w:color="auto"/>
        <w:right w:val="none" w:sz="0" w:space="0" w:color="auto"/>
      </w:divBdr>
    </w:div>
    <w:div w:id="1926499165">
      <w:bodyDiv w:val="1"/>
      <w:marLeft w:val="0"/>
      <w:marRight w:val="0"/>
      <w:marTop w:val="0"/>
      <w:marBottom w:val="0"/>
      <w:divBdr>
        <w:top w:val="none" w:sz="0" w:space="0" w:color="auto"/>
        <w:left w:val="none" w:sz="0" w:space="0" w:color="auto"/>
        <w:bottom w:val="none" w:sz="0" w:space="0" w:color="auto"/>
        <w:right w:val="none" w:sz="0" w:space="0" w:color="auto"/>
      </w:divBdr>
    </w:div>
    <w:div w:id="1974944305">
      <w:bodyDiv w:val="1"/>
      <w:marLeft w:val="0"/>
      <w:marRight w:val="0"/>
      <w:marTop w:val="0"/>
      <w:marBottom w:val="0"/>
      <w:divBdr>
        <w:top w:val="none" w:sz="0" w:space="0" w:color="auto"/>
        <w:left w:val="none" w:sz="0" w:space="0" w:color="auto"/>
        <w:bottom w:val="none" w:sz="0" w:space="0" w:color="auto"/>
        <w:right w:val="none" w:sz="0" w:space="0" w:color="auto"/>
      </w:divBdr>
    </w:div>
    <w:div w:id="2007782414">
      <w:bodyDiv w:val="1"/>
      <w:marLeft w:val="0"/>
      <w:marRight w:val="0"/>
      <w:marTop w:val="0"/>
      <w:marBottom w:val="0"/>
      <w:divBdr>
        <w:top w:val="none" w:sz="0" w:space="0" w:color="auto"/>
        <w:left w:val="none" w:sz="0" w:space="0" w:color="auto"/>
        <w:bottom w:val="none" w:sz="0" w:space="0" w:color="auto"/>
        <w:right w:val="none" w:sz="0" w:space="0" w:color="auto"/>
      </w:divBdr>
    </w:div>
    <w:div w:id="2065174842">
      <w:bodyDiv w:val="1"/>
      <w:marLeft w:val="0"/>
      <w:marRight w:val="0"/>
      <w:marTop w:val="0"/>
      <w:marBottom w:val="0"/>
      <w:divBdr>
        <w:top w:val="none" w:sz="0" w:space="0" w:color="auto"/>
        <w:left w:val="none" w:sz="0" w:space="0" w:color="auto"/>
        <w:bottom w:val="none" w:sz="0" w:space="0" w:color="auto"/>
        <w:right w:val="none" w:sz="0" w:space="0" w:color="auto"/>
      </w:divBdr>
    </w:div>
    <w:div w:id="2109767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directives-and-policies.html" TargetMode="External"/><Relationship Id="rId18" Type="http://schemas.openxmlformats.org/officeDocument/2006/relationships/hyperlink" Target="https://www.iec.ch/understanding-standard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iso/foreword.html" TargetMode="External"/><Relationship Id="rId2" Type="http://schemas.openxmlformats.org/officeDocument/2006/relationships/customXml" Target="../customXml/item2.xml"/><Relationship Id="rId16" Type="http://schemas.openxmlformats.org/officeDocument/2006/relationships/hyperlink" Target="https://patents.iec.ch" TargetMode="External"/><Relationship Id="rId20" Type="http://schemas.openxmlformats.org/officeDocument/2006/relationships/hyperlink" Target="https://www.iec.ch/national-committe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iso.org/iso-standards-and-patents.html" TargetMode="External"/><Relationship Id="rId10" Type="http://schemas.openxmlformats.org/officeDocument/2006/relationships/endnotes" Target="endnotes.xml"/><Relationship Id="rId19" Type="http://schemas.openxmlformats.org/officeDocument/2006/relationships/hyperlink" Target="https://www.iso.org/member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ec.ch/members_experts/refdoc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539F42-C95A-4C7E-9802-1813CD176016}">
  <ds:schemaRefs>
    <ds:schemaRef ds:uri="http://schemas.openxmlformats.org/officeDocument/2006/bibliography"/>
  </ds:schemaRefs>
</ds:datastoreItem>
</file>

<file path=customXml/itemProps2.xml><?xml version="1.0" encoding="utf-8"?>
<ds:datastoreItem xmlns:ds="http://schemas.openxmlformats.org/officeDocument/2006/customXml" ds:itemID="{575F3443-79E0-4553-ABA1-C20579BE3F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6C7D53-8689-417C-BEA4-3CCE6B102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8622D1-66AA-4764-8A19-5C89DE9839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1739</TotalTime>
  <Pages>5</Pages>
  <Words>926</Words>
  <Characters>5113</Characters>
  <Application>Microsoft Office Word</Application>
  <DocSecurity>0</DocSecurity>
  <Lines>108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Malamalvadakital Vinod (Nokia-TECH/Tampere)</dc:creator>
  <cp:keywords>CTPClassification=CTP_NT</cp:keywords>
  <dc:description/>
  <cp:lastModifiedBy>Ahmed Hamza</cp:lastModifiedBy>
  <cp:revision>19</cp:revision>
  <cp:lastPrinted>2021-11-11T13:42:00Z</cp:lastPrinted>
  <dcterms:created xsi:type="dcterms:W3CDTF">2021-11-11T13:42:00Z</dcterms:created>
  <dcterms:modified xsi:type="dcterms:W3CDTF">2023-05-12T15:42:00Z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TitusGUID">
    <vt:lpwstr>979f89c4-8122-4607-8841-e31420e606a3</vt:lpwstr>
  </property>
  <property fmtid="{D5CDD505-2E9C-101B-9397-08002B2CF9AE}" pid="4" name="CTP_TimeStamp">
    <vt:lpwstr>2020-07-03 17:55:30Z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ies>
</file>