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767BA59"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6723A8">
        <w:rPr>
          <w:rFonts w:ascii="Times New Roman" w:hAnsi="Times New Roman" w:cs="Times New Roman"/>
          <w:w w:val="115"/>
          <w:sz w:val="48"/>
          <w:szCs w:val="48"/>
          <w:u w:val="thick"/>
          <w:lang w:val="en-GB"/>
        </w:rPr>
        <w:t>N</w:t>
      </w:r>
      <w:r w:rsidR="004C352E" w:rsidRPr="006723A8">
        <w:rPr>
          <w:rFonts w:ascii="Times New Roman" w:hAnsi="Times New Roman" w:cs="Times New Roman"/>
          <w:spacing w:val="28"/>
          <w:w w:val="115"/>
          <w:sz w:val="48"/>
          <w:szCs w:val="48"/>
          <w:u w:val="thick"/>
          <w:lang w:val="en-GB"/>
        </w:rPr>
        <w:fldChar w:fldCharType="begin"/>
      </w:r>
      <w:r w:rsidR="004C352E" w:rsidRPr="006723A8">
        <w:rPr>
          <w:rFonts w:ascii="Times New Roman" w:hAnsi="Times New Roman" w:cs="Times New Roman"/>
          <w:spacing w:val="28"/>
          <w:w w:val="115"/>
          <w:sz w:val="48"/>
          <w:szCs w:val="48"/>
          <w:u w:val="thick"/>
          <w:lang w:val="en-GB"/>
        </w:rPr>
        <w:instrText xml:space="preserve"> DOCPROPERTY "WGNumber" \* MERGEFORMAT </w:instrText>
      </w:r>
      <w:r w:rsidR="004C352E" w:rsidRPr="006723A8">
        <w:rPr>
          <w:rFonts w:ascii="Times New Roman" w:hAnsi="Times New Roman" w:cs="Times New Roman"/>
          <w:spacing w:val="28"/>
          <w:w w:val="115"/>
          <w:sz w:val="48"/>
          <w:szCs w:val="48"/>
          <w:u w:val="thick"/>
          <w:lang w:val="en-GB"/>
        </w:rPr>
        <w:fldChar w:fldCharType="separate"/>
      </w:r>
      <w:r w:rsidR="00CA29CA">
        <w:rPr>
          <w:rFonts w:ascii="Times New Roman" w:hAnsi="Times New Roman" w:cs="Times New Roman"/>
          <w:spacing w:val="28"/>
          <w:w w:val="115"/>
          <w:sz w:val="48"/>
          <w:szCs w:val="48"/>
          <w:u w:val="thick"/>
          <w:lang w:val="en-GB"/>
        </w:rPr>
        <w:t>0860</w:t>
      </w:r>
      <w:r w:rsidR="004C352E" w:rsidRPr="006723A8">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B7ED433" w:rsidR="00CB798F" w:rsidRPr="0006229D" w:rsidRDefault="004E45B6" w:rsidP="004C352E">
      <w:pPr>
        <w:pStyle w:val="BodyText"/>
        <w:tabs>
          <w:tab w:val="left" w:pos="3099"/>
        </w:tabs>
        <w:spacing w:before="240"/>
        <w:ind w:left="3099" w:right="214" w:hanging="2996"/>
        <w:rPr>
          <w:rFonts w:ascii="Times New Roman" w:hAnsi="Times New Roman" w:cs="Times New Roman"/>
          <w:snapToGrid w:val="0"/>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A96327">
        <w:rPr>
          <w:rFonts w:ascii="Times New Roman" w:hAnsi="Times New Roman" w:cs="Times New Roman"/>
          <w:snapToGrid w:val="0"/>
          <w:lang w:val="en-GB"/>
        </w:rPr>
        <w:t xml:space="preserve">Revised </w:t>
      </w:r>
      <w:r w:rsidR="00273E27" w:rsidRPr="00273E27">
        <w:rPr>
          <w:rFonts w:ascii="Times New Roman" w:hAnsi="Times New Roman" w:cs="Times New Roman"/>
          <w:snapToGrid w:val="0"/>
          <w:lang w:val="en-GB"/>
        </w:rPr>
        <w:t xml:space="preserve">Text of ISO/IEC 23090-18 DAM 1 Support for temporal scalability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18D0C9F4" w:rsidR="00CB798F" w:rsidRPr="00872916" w:rsidRDefault="004E45B6" w:rsidP="004C352E">
      <w:pPr>
        <w:tabs>
          <w:tab w:val="left" w:pos="3099"/>
        </w:tabs>
        <w:spacing w:before="240"/>
        <w:ind w:left="104"/>
        <w:rPr>
          <w:rFonts w:ascii="Times New Roman" w:hAnsi="Times New Roman" w:cs="Times New Roman"/>
          <w:snapToGrid w:val="0"/>
          <w:sz w:val="24"/>
          <w:szCs w:val="24"/>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D926A7">
        <w:rPr>
          <w:rFonts w:ascii="Times New Roman" w:hAnsi="Times New Roman" w:cs="Times New Roman"/>
          <w:snapToGrid w:val="0"/>
          <w:sz w:val="24"/>
          <w:szCs w:val="24"/>
          <w:lang w:val="en-GB"/>
        </w:rPr>
        <w:fldChar w:fldCharType="begin"/>
      </w:r>
      <w:r w:rsidR="00C955C7" w:rsidRPr="00D926A7">
        <w:rPr>
          <w:rFonts w:ascii="Times New Roman" w:hAnsi="Times New Roman" w:cs="Times New Roman"/>
          <w:snapToGrid w:val="0"/>
          <w:sz w:val="24"/>
          <w:szCs w:val="24"/>
          <w:lang w:val="en-GB"/>
        </w:rPr>
        <w:instrText xml:space="preserve"> SAVEDATE  \@ "yyyy-MM-dd" </w:instrText>
      </w:r>
      <w:r w:rsidR="00C955C7" w:rsidRPr="00D926A7">
        <w:rPr>
          <w:rFonts w:ascii="Times New Roman" w:hAnsi="Times New Roman" w:cs="Times New Roman"/>
          <w:snapToGrid w:val="0"/>
          <w:sz w:val="24"/>
          <w:szCs w:val="24"/>
          <w:lang w:val="en-GB"/>
        </w:rPr>
        <w:fldChar w:fldCharType="separate"/>
      </w:r>
      <w:ins w:id="0" w:author="Oh, Sejin" w:date="2023-06-01T20:18:00Z">
        <w:r w:rsidR="007C1751">
          <w:rPr>
            <w:rFonts w:ascii="Times New Roman" w:hAnsi="Times New Roman" w:cs="Times New Roman"/>
            <w:noProof/>
            <w:snapToGrid w:val="0"/>
            <w:sz w:val="24"/>
            <w:szCs w:val="24"/>
            <w:lang w:val="en-GB"/>
          </w:rPr>
          <w:t>2023-06-01</w:t>
        </w:r>
      </w:ins>
      <w:del w:id="1" w:author="Oh, Sejin" w:date="2023-06-01T20:12:00Z">
        <w:r w:rsidR="008263DD" w:rsidDel="00CA29CA">
          <w:rPr>
            <w:rFonts w:ascii="Times New Roman" w:hAnsi="Times New Roman" w:cs="Times New Roman"/>
            <w:noProof/>
            <w:snapToGrid w:val="0"/>
            <w:sz w:val="24"/>
            <w:szCs w:val="24"/>
            <w:lang w:val="en-GB"/>
          </w:rPr>
          <w:delText>2023-</w:delText>
        </w:r>
        <w:r w:rsidR="00986592" w:rsidDel="00CA29CA">
          <w:rPr>
            <w:rFonts w:ascii="Times New Roman" w:hAnsi="Times New Roman" w:cs="Times New Roman"/>
            <w:noProof/>
            <w:snapToGrid w:val="0"/>
            <w:sz w:val="24"/>
            <w:szCs w:val="24"/>
            <w:lang w:val="en-GB"/>
          </w:rPr>
          <w:delText>02</w:delText>
        </w:r>
        <w:r w:rsidR="008263DD" w:rsidDel="00CA29CA">
          <w:rPr>
            <w:rFonts w:ascii="Times New Roman" w:hAnsi="Times New Roman" w:cs="Times New Roman"/>
            <w:noProof/>
            <w:snapToGrid w:val="0"/>
            <w:sz w:val="24"/>
            <w:szCs w:val="24"/>
            <w:lang w:val="en-GB"/>
          </w:rPr>
          <w:delText>-</w:delText>
        </w:r>
        <w:r w:rsidR="00986592" w:rsidDel="00CA29CA">
          <w:rPr>
            <w:rFonts w:ascii="Times New Roman" w:hAnsi="Times New Roman" w:cs="Times New Roman"/>
            <w:noProof/>
            <w:snapToGrid w:val="0"/>
            <w:sz w:val="24"/>
            <w:szCs w:val="24"/>
            <w:lang w:val="en-GB"/>
          </w:rPr>
          <w:delText>04</w:delText>
        </w:r>
      </w:del>
      <w:r w:rsidR="00C955C7" w:rsidRPr="00D926A7">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56998E5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8C017A">
        <w:rPr>
          <w:rFonts w:ascii="Times New Roman" w:hAnsi="Times New Roman" w:cs="Times New Roman"/>
          <w:snapToGrid w:val="0"/>
          <w:sz w:val="24"/>
          <w:szCs w:val="24"/>
          <w:lang w:val="en-GB"/>
        </w:rPr>
        <w:t>25</w:t>
      </w:r>
      <w:r w:rsidR="008C017A"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A8D3978"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6229D">
        <w:rPr>
          <w:rFonts w:ascii="Times New Roman" w:eastAsia="SimSun" w:hAnsi="Times New Roman" w:cs="Times New Roman"/>
          <w:b/>
          <w:sz w:val="48"/>
          <w:szCs w:val="24"/>
          <w:lang w:val="en-GB" w:eastAsia="zh-CN"/>
        </w:rPr>
        <w:t>N</w:t>
      </w:r>
      <w:r w:rsidR="004C352E" w:rsidRPr="0006229D">
        <w:rPr>
          <w:rFonts w:ascii="Times New Roman" w:eastAsia="SimSun" w:hAnsi="Times New Roman" w:cs="Times New Roman"/>
          <w:b/>
          <w:sz w:val="48"/>
          <w:szCs w:val="24"/>
          <w:lang w:val="en-GB" w:eastAsia="zh-CN"/>
        </w:rPr>
        <w:fldChar w:fldCharType="begin"/>
      </w:r>
      <w:r w:rsidR="004C352E" w:rsidRPr="0006229D">
        <w:rPr>
          <w:rFonts w:ascii="Times New Roman" w:eastAsia="SimSun" w:hAnsi="Times New Roman" w:cs="Times New Roman"/>
          <w:b/>
          <w:sz w:val="48"/>
          <w:szCs w:val="24"/>
          <w:lang w:val="en-GB" w:eastAsia="zh-CN"/>
        </w:rPr>
        <w:instrText xml:space="preserve"> DOCPROPERTY "WGNumber" \* MERGEFORMAT </w:instrText>
      </w:r>
      <w:r w:rsidR="004C352E" w:rsidRPr="0006229D">
        <w:rPr>
          <w:rFonts w:ascii="Times New Roman" w:eastAsia="SimSun" w:hAnsi="Times New Roman" w:cs="Times New Roman"/>
          <w:b/>
          <w:sz w:val="48"/>
          <w:szCs w:val="24"/>
          <w:lang w:val="en-GB" w:eastAsia="zh-CN"/>
        </w:rPr>
        <w:fldChar w:fldCharType="separate"/>
      </w:r>
      <w:r w:rsidR="00CA29CA">
        <w:rPr>
          <w:rFonts w:ascii="Times New Roman" w:eastAsia="SimSun" w:hAnsi="Times New Roman" w:cs="Times New Roman"/>
          <w:b/>
          <w:sz w:val="48"/>
          <w:szCs w:val="24"/>
          <w:lang w:val="en-GB" w:eastAsia="zh-CN"/>
        </w:rPr>
        <w:t>0860</w:t>
      </w:r>
      <w:r w:rsidR="004C352E" w:rsidRPr="0006229D">
        <w:rPr>
          <w:rFonts w:ascii="Times New Roman" w:eastAsia="SimSun" w:hAnsi="Times New Roman" w:cs="Times New Roman"/>
          <w:b/>
          <w:sz w:val="48"/>
          <w:szCs w:val="24"/>
          <w:lang w:val="en-GB" w:eastAsia="zh-CN"/>
        </w:rPr>
        <w:fldChar w:fldCharType="end"/>
      </w:r>
    </w:p>
    <w:p w14:paraId="40403B12" w14:textId="0C078020" w:rsidR="00954B0D" w:rsidRPr="00C955C7" w:rsidRDefault="0034789D" w:rsidP="004C352E">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00531107">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3</w:t>
      </w:r>
      <w:r w:rsidR="00531107">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1F2C0DE" w:rsidR="00954B0D" w:rsidRPr="00C955C7" w:rsidRDefault="0034789D">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lang w:val="en-GB"/>
              </w:rPr>
              <w:t>Potential Improvement</w:t>
            </w:r>
            <w:r w:rsidR="00273E27" w:rsidRPr="00273E27">
              <w:rPr>
                <w:rFonts w:ascii="Times New Roman" w:hAnsi="Times New Roman" w:cs="Times New Roman"/>
                <w:b/>
                <w:sz w:val="24"/>
                <w:szCs w:val="24"/>
                <w:lang w:val="en-GB"/>
              </w:rPr>
              <w:t xml:space="preserve"> of ISO/IEC 23090-18 DAM 1 Support for temporal scalability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347C2446" w:rsidR="00954B0D" w:rsidRPr="00C955C7" w:rsidRDefault="004C352E" w:rsidP="00A86680">
            <w:pPr>
              <w:suppressAutoHyphens/>
              <w:rPr>
                <w:rFonts w:ascii="Times New Roman" w:hAnsi="Times New Roman" w:cs="Times New Roman"/>
                <w:b/>
                <w:sz w:val="24"/>
                <w:szCs w:val="24"/>
                <w:lang w:val="en-GB"/>
              </w:rPr>
            </w:pPr>
            <w:r w:rsidRPr="0006229D">
              <w:rPr>
                <w:rFonts w:ascii="Times New Roman" w:hAnsi="Times New Roman" w:cs="Times New Roman"/>
                <w:b/>
                <w:sz w:val="24"/>
                <w:szCs w:val="24"/>
                <w:lang w:val="en-GB"/>
              </w:rPr>
              <w:fldChar w:fldCharType="begin"/>
            </w:r>
            <w:r w:rsidRPr="0006229D">
              <w:rPr>
                <w:rFonts w:ascii="Times New Roman" w:hAnsi="Times New Roman" w:cs="Times New Roman"/>
                <w:b/>
                <w:sz w:val="24"/>
                <w:szCs w:val="24"/>
                <w:lang w:val="en-GB"/>
              </w:rPr>
              <w:instrText xml:space="preserve"> DOCPROPERTY "MDMSNumber" \* MERGEFORMAT </w:instrText>
            </w:r>
            <w:r w:rsidRPr="0006229D">
              <w:rPr>
                <w:rFonts w:ascii="Times New Roman" w:hAnsi="Times New Roman" w:cs="Times New Roman"/>
                <w:b/>
                <w:sz w:val="24"/>
                <w:szCs w:val="24"/>
                <w:lang w:val="en-GB"/>
              </w:rPr>
              <w:fldChar w:fldCharType="separate"/>
            </w:r>
            <w:r w:rsidR="00CA29CA">
              <w:rPr>
                <w:rFonts w:ascii="Times New Roman" w:hAnsi="Times New Roman" w:cs="Times New Roman"/>
                <w:b/>
                <w:sz w:val="24"/>
                <w:szCs w:val="24"/>
                <w:lang w:val="en-GB"/>
              </w:rPr>
              <w:t>22602</w:t>
            </w:r>
            <w:r w:rsidRPr="0006229D">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55F977BD" w:rsidR="00DE4599" w:rsidRDefault="00DE4599" w:rsidP="0018563E">
      <w:pPr>
        <w:rPr>
          <w:rFonts w:ascii="Times New Roman" w:hAnsi="Times New Roman" w:cs="Times New Roman"/>
          <w:sz w:val="24"/>
          <w:lang w:val="en-GB"/>
        </w:rPr>
      </w:pPr>
      <w:r>
        <w:rPr>
          <w:rFonts w:ascii="Times New Roman" w:hAnsi="Times New Roman" w:cs="Times New Roman"/>
          <w:sz w:val="24"/>
          <w:lang w:val="en-GB"/>
        </w:rPr>
        <w:br w:type="page"/>
      </w:r>
    </w:p>
    <w:p w14:paraId="178C51AE" w14:textId="59B61A9B" w:rsidR="00DE4599" w:rsidRPr="00DE4599" w:rsidRDefault="00DE4599" w:rsidP="00DE4599">
      <w:pPr>
        <w:jc w:val="right"/>
        <w:rPr>
          <w:rFonts w:ascii="Cambria" w:hAnsi="Cambria"/>
          <w:b/>
          <w:sz w:val="28"/>
          <w:szCs w:val="28"/>
        </w:rPr>
      </w:pPr>
      <w:r w:rsidRPr="00DE4599">
        <w:rPr>
          <w:rFonts w:ascii="Cambria" w:hAnsi="Cambria"/>
          <w:b/>
          <w:noProof/>
          <w:sz w:val="28"/>
          <w:szCs w:val="28"/>
        </w:rPr>
        <w:lastRenderedPageBreak/>
        <w:t>ISO/IEC 23090-18:</w:t>
      </w:r>
      <w:del w:id="2" w:author="Oh, Sejin" w:date="2023-06-01T20:16:00Z">
        <w:r w:rsidRPr="00DE4599" w:rsidDel="00277064">
          <w:rPr>
            <w:rFonts w:ascii="Cambria" w:hAnsi="Cambria"/>
            <w:b/>
            <w:noProof/>
            <w:sz w:val="28"/>
            <w:szCs w:val="28"/>
          </w:rPr>
          <w:delText>202</w:delText>
        </w:r>
        <w:r w:rsidR="00CD042F" w:rsidDel="00277064">
          <w:rPr>
            <w:rFonts w:ascii="Cambria" w:hAnsi="Cambria"/>
            <w:b/>
            <w:noProof/>
            <w:sz w:val="28"/>
            <w:szCs w:val="28"/>
          </w:rPr>
          <w:delText>2</w:delText>
        </w:r>
      </w:del>
      <w:ins w:id="3" w:author="Oh, Sejin" w:date="2023-06-01T20:16:00Z">
        <w:r w:rsidR="00277064" w:rsidRPr="00DE4599">
          <w:rPr>
            <w:rFonts w:ascii="Cambria" w:hAnsi="Cambria"/>
            <w:b/>
            <w:noProof/>
            <w:sz w:val="28"/>
            <w:szCs w:val="28"/>
          </w:rPr>
          <w:t>202</w:t>
        </w:r>
        <w:r w:rsidR="00277064">
          <w:rPr>
            <w:rFonts w:ascii="Cambria" w:hAnsi="Cambria"/>
            <w:b/>
            <w:noProof/>
            <w:sz w:val="28"/>
            <w:szCs w:val="28"/>
          </w:rPr>
          <w:t>3</w:t>
        </w:r>
      </w:ins>
      <w:r w:rsidRPr="00DE4599">
        <w:rPr>
          <w:rFonts w:ascii="Cambria" w:hAnsi="Cambria"/>
          <w:b/>
          <w:noProof/>
          <w:sz w:val="28"/>
          <w:szCs w:val="28"/>
        </w:rPr>
        <w:t>/AMD1</w:t>
      </w:r>
    </w:p>
    <w:p w14:paraId="3F53B32E" w14:textId="77777777" w:rsidR="00DE4599" w:rsidRDefault="00DE4599" w:rsidP="00DE4599">
      <w:pPr>
        <w:jc w:val="right"/>
        <w:rPr>
          <w:noProof/>
        </w:rPr>
      </w:pPr>
    </w:p>
    <w:p w14:paraId="7D26431E" w14:textId="090DBBAA" w:rsidR="00DE4599" w:rsidRPr="00BC394B" w:rsidRDefault="00DE4599" w:rsidP="00DE4599">
      <w:pPr>
        <w:jc w:val="right"/>
      </w:pPr>
      <w:r w:rsidRPr="00D534D6">
        <w:rPr>
          <w:noProof/>
        </w:rPr>
        <w:t>ISO/IEC TC JTC 1/SC 29/</w:t>
      </w:r>
      <w:r>
        <w:rPr>
          <w:noProof/>
        </w:rPr>
        <w:t>WG3</w:t>
      </w:r>
    </w:p>
    <w:p w14:paraId="3FE9DDF8" w14:textId="77777777" w:rsidR="00DE4599" w:rsidRPr="00BC394B" w:rsidRDefault="00DE4599" w:rsidP="00DE4599">
      <w:pPr>
        <w:spacing w:after="2000"/>
        <w:jc w:val="right"/>
      </w:pPr>
      <w:bookmarkStart w:id="4" w:name="CVP_Secretariat_Loca"/>
      <w:r w:rsidRPr="00BC394B">
        <w:t>Secretariat</w:t>
      </w:r>
      <w:bookmarkEnd w:id="4"/>
      <w:r w:rsidRPr="00BC394B">
        <w:t xml:space="preserve">: </w:t>
      </w:r>
      <w:r>
        <w:rPr>
          <w:noProof/>
        </w:rPr>
        <w:t>JISC</w:t>
      </w:r>
    </w:p>
    <w:p w14:paraId="09F5478B" w14:textId="662EE41D" w:rsidR="00DE4599" w:rsidRPr="00BC394B" w:rsidRDefault="00DE4599" w:rsidP="00DE4599">
      <w:pPr>
        <w:spacing w:line="360" w:lineRule="atLeast"/>
        <w:rPr>
          <w:b/>
          <w:sz w:val="32"/>
          <w:szCs w:val="32"/>
        </w:rPr>
      </w:pPr>
      <w:r w:rsidRPr="00D905B6">
        <w:rPr>
          <w:rFonts w:asciiTheme="majorHAnsi" w:hAnsiTheme="majorHAnsi"/>
          <w:b/>
          <w:sz w:val="32"/>
          <w:szCs w:val="32"/>
        </w:rPr>
        <w:t xml:space="preserve">Information technology </w:t>
      </w:r>
      <w:r w:rsidRPr="00D905B6">
        <w:rPr>
          <w:rFonts w:asciiTheme="majorHAnsi" w:hAnsiTheme="majorHAnsi"/>
          <w:sz w:val="32"/>
          <w:szCs w:val="32"/>
        </w:rPr>
        <w:t xml:space="preserve">— </w:t>
      </w:r>
      <w:r w:rsidRPr="00D905B6">
        <w:rPr>
          <w:rFonts w:asciiTheme="majorHAnsi" w:hAnsiTheme="majorHAnsi"/>
          <w:b/>
          <w:sz w:val="32"/>
          <w:szCs w:val="32"/>
        </w:rPr>
        <w:t>Coded representation of immersive media (MPEG-I) — Part 18: Carriage of Geometry-based Point Cloud Compression Data —</w:t>
      </w:r>
      <w:r>
        <w:rPr>
          <w:rFonts w:asciiTheme="majorHAnsi" w:hAnsiTheme="majorHAnsi"/>
          <w:b/>
          <w:sz w:val="32"/>
          <w:szCs w:val="32"/>
        </w:rPr>
        <w:t xml:space="preserve"> Amendment 1 : </w:t>
      </w:r>
      <w:r w:rsidR="00287CEF">
        <w:rPr>
          <w:rFonts w:asciiTheme="majorHAnsi" w:hAnsiTheme="majorHAnsi"/>
          <w:b/>
          <w:sz w:val="32"/>
          <w:szCs w:val="32"/>
        </w:rPr>
        <w:t xml:space="preserve">Support </w:t>
      </w:r>
      <w:r w:rsidR="00F832C4">
        <w:rPr>
          <w:rFonts w:asciiTheme="majorHAnsi" w:hAnsiTheme="majorHAnsi"/>
          <w:b/>
          <w:sz w:val="32"/>
          <w:szCs w:val="32"/>
        </w:rPr>
        <w:t>for</w:t>
      </w:r>
      <w:r w:rsidR="00287CEF">
        <w:rPr>
          <w:rFonts w:asciiTheme="majorHAnsi" w:hAnsiTheme="majorHAnsi"/>
          <w:b/>
          <w:sz w:val="32"/>
          <w:szCs w:val="32"/>
        </w:rPr>
        <w:t xml:space="preserve"> Temporal Scalability</w:t>
      </w:r>
      <w:r>
        <w:rPr>
          <w:rFonts w:asciiTheme="majorHAnsi" w:hAnsiTheme="majorHAnsi"/>
          <w:b/>
          <w:sz w:val="32"/>
          <w:szCs w:val="32"/>
        </w:rPr>
        <w:t xml:space="preserve"> </w:t>
      </w:r>
    </w:p>
    <w:p w14:paraId="21C647CF" w14:textId="77777777" w:rsidR="00DE4599" w:rsidRPr="00BC394B" w:rsidRDefault="00DE4599" w:rsidP="00DE4599">
      <w:pPr>
        <w:spacing w:before="2000"/>
      </w:pPr>
    </w:p>
    <w:p w14:paraId="4EBD9F66" w14:textId="3B7377B0" w:rsidR="00DE4599" w:rsidRPr="00DE4599" w:rsidRDefault="00DE4599" w:rsidP="00DE4599">
      <w:pPr>
        <w:pBdr>
          <w:top w:val="single" w:sz="4" w:space="1" w:color="auto"/>
          <w:left w:val="single" w:sz="4" w:space="4" w:color="auto"/>
          <w:bottom w:val="single" w:sz="4" w:space="1" w:color="auto"/>
          <w:right w:val="single" w:sz="4" w:space="4" w:color="auto"/>
        </w:pBdr>
        <w:ind w:left="85" w:right="85"/>
        <w:jc w:val="center"/>
        <w:rPr>
          <w:rFonts w:ascii="Cambria" w:hAnsi="Cambria"/>
          <w:sz w:val="80"/>
          <w:szCs w:val="80"/>
        </w:rPr>
      </w:pPr>
      <w:r w:rsidRPr="00DE4599">
        <w:rPr>
          <w:rFonts w:ascii="Cambria" w:hAnsi="Cambria"/>
          <w:sz w:val="80"/>
          <w:szCs w:val="80"/>
        </w:rPr>
        <w:t>D</w:t>
      </w:r>
      <w:r w:rsidR="00273E27">
        <w:rPr>
          <w:rFonts w:ascii="Cambria" w:hAnsi="Cambria"/>
          <w:sz w:val="80"/>
          <w:szCs w:val="80"/>
        </w:rPr>
        <w:t>IS</w:t>
      </w:r>
      <w:r w:rsidRPr="00DE4599">
        <w:rPr>
          <w:rFonts w:ascii="Cambria" w:hAnsi="Cambria"/>
          <w:sz w:val="80"/>
          <w:szCs w:val="80"/>
        </w:rPr>
        <w:t xml:space="preserve"> stage</w:t>
      </w:r>
    </w:p>
    <w:p w14:paraId="5B98E5AB" w14:textId="77777777" w:rsidR="00DE4599" w:rsidRPr="00BC394B" w:rsidRDefault="00DE4599" w:rsidP="00DE4599">
      <w:pPr>
        <w:spacing w:after="120"/>
      </w:pPr>
    </w:p>
    <w:p w14:paraId="1C75AC3A"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
          <w:sz w:val="20"/>
        </w:rPr>
      </w:pPr>
      <w:r w:rsidRPr="00D905B6">
        <w:rPr>
          <w:rFonts w:asciiTheme="majorHAnsi" w:hAnsiTheme="majorHAnsi"/>
          <w:b/>
          <w:sz w:val="20"/>
        </w:rPr>
        <w:t>Warning for WDs and CDs</w:t>
      </w:r>
    </w:p>
    <w:p w14:paraId="695CDC33"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Cs/>
          <w:sz w:val="20"/>
        </w:rPr>
      </w:pPr>
      <w:r w:rsidRPr="00D905B6">
        <w:rPr>
          <w:rFonts w:asciiTheme="majorHAnsi" w:hAnsiTheme="majorHAnsi"/>
          <w:bCs/>
          <w:sz w:val="20"/>
        </w:rPr>
        <w:t>This document is not an ISO International Standard. It is distributed for review and comment. It is subject to change without notice and may not be referred to as an International Standard.</w:t>
      </w:r>
    </w:p>
    <w:p w14:paraId="2A787409" w14:textId="77777777" w:rsidR="00DE4599" w:rsidRPr="00D905B6" w:rsidRDefault="00DE4599" w:rsidP="00DE4599">
      <w:pPr>
        <w:pBdr>
          <w:top w:val="single" w:sz="4" w:space="1" w:color="auto"/>
          <w:left w:val="single" w:sz="4" w:space="4" w:color="auto"/>
          <w:bottom w:val="single" w:sz="4" w:space="31" w:color="auto"/>
          <w:right w:val="single" w:sz="4" w:space="4" w:color="auto"/>
        </w:pBdr>
        <w:ind w:left="85" w:right="85"/>
        <w:jc w:val="both"/>
        <w:rPr>
          <w:rFonts w:asciiTheme="majorHAnsi" w:hAnsiTheme="majorHAnsi"/>
          <w:sz w:val="20"/>
        </w:rPr>
      </w:pPr>
      <w:r w:rsidRPr="00D905B6">
        <w:rPr>
          <w:rFonts w:asciiTheme="majorHAnsi" w:hAnsiTheme="majorHAnsi"/>
          <w:bCs/>
          <w:sz w:val="20"/>
        </w:rPr>
        <w:t>Recipients of this draft are invited to submit, with their comments, notification of any relevant patent rights of which they are aware and to provide supporting documentation.</w:t>
      </w:r>
    </w:p>
    <w:p w14:paraId="7FE49B8B" w14:textId="77777777" w:rsidR="00DE4599" w:rsidRPr="00BC394B" w:rsidRDefault="00DE4599" w:rsidP="00DE4599">
      <w:pPr>
        <w:spacing w:before="1200" w:after="120"/>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0" w:history="1">
        <w:r w:rsidRPr="00BC394B">
          <w:rPr>
            <w:rStyle w:val="Hyperlink"/>
            <w:i/>
            <w:sz w:val="20"/>
            <w:szCs w:val="20"/>
            <w:lang w:val="en-GB"/>
          </w:rPr>
          <w:t>https://www.iso.org/iso/how-to-write-standards.pdf</w:t>
        </w:r>
      </w:hyperlink>
    </w:p>
    <w:p w14:paraId="00302D4B" w14:textId="77777777" w:rsidR="00DE4599" w:rsidRPr="00BC394B" w:rsidRDefault="00DE4599" w:rsidP="00DE4599">
      <w:pPr>
        <w:spacing w:before="240" w:after="120"/>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1" w:history="1">
        <w:r w:rsidRPr="00BC394B">
          <w:rPr>
            <w:rStyle w:val="Hyperlink"/>
            <w:rFonts w:eastAsia="Times New Roman"/>
            <w:i/>
            <w:sz w:val="20"/>
            <w:szCs w:val="20"/>
            <w:lang w:val="en-GB"/>
          </w:rPr>
          <w:t>https://www.iso.org/iso/model_document-rice_model.pdf</w:t>
        </w:r>
      </w:hyperlink>
    </w:p>
    <w:p w14:paraId="53464B38" w14:textId="77777777" w:rsidR="00DE4599" w:rsidRPr="00BC394B" w:rsidRDefault="00DE4599" w:rsidP="00DE4599"/>
    <w:p w14:paraId="4AC08D4B" w14:textId="77777777" w:rsidR="00DE4599" w:rsidRPr="00BC394B" w:rsidRDefault="00DE4599" w:rsidP="00DE4599">
      <w:pPr>
        <w:sectPr w:rsidR="00DE4599" w:rsidRPr="00BC394B" w:rsidSect="00263031">
          <w:headerReference w:type="even" r:id="rId12"/>
          <w:headerReference w:type="default" r:id="rId13"/>
          <w:footerReference w:type="even" r:id="rId14"/>
          <w:footerReference w:type="default" r:id="rId15"/>
          <w:headerReference w:type="first" r:id="rId16"/>
          <w:footerReference w:type="first" r:id="rId17"/>
          <w:pgSz w:w="11906" w:h="16838" w:code="9"/>
          <w:pgMar w:top="794" w:right="737" w:bottom="284" w:left="851" w:header="709" w:footer="0" w:gutter="567"/>
          <w:cols w:space="720"/>
        </w:sectPr>
      </w:pPr>
    </w:p>
    <w:p w14:paraId="57F95853" w14:textId="6579A0A6" w:rsidR="00DE4599" w:rsidRPr="00BC394B" w:rsidRDefault="00DE4599" w:rsidP="00DE459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Pr>
          <w:color w:val="auto"/>
        </w:rPr>
        <w:t>2</w:t>
      </w:r>
      <w:r w:rsidR="009E5B9F">
        <w:rPr>
          <w:color w:val="auto"/>
        </w:rPr>
        <w:t>2</w:t>
      </w:r>
    </w:p>
    <w:p w14:paraId="13BE5F71"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9602C2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49897255"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 • Ch. de Blandonnet 8</w:t>
      </w:r>
    </w:p>
    <w:p w14:paraId="38F4154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6E00116"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14:paraId="5A964B62"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Email: copyright@iso.org</w:t>
      </w:r>
    </w:p>
    <w:p w14:paraId="52D6D6C0"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16F97006"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5E73603B" w14:textId="43510B67" w:rsidR="00787726" w:rsidRPr="00101DC5" w:rsidRDefault="00787726" w:rsidP="0018563E">
      <w:pPr>
        <w:rPr>
          <w:rFonts w:ascii="Times New Roman" w:hAnsi="Times New Roman" w:cs="Times New Roman"/>
          <w:szCs w:val="21"/>
          <w:lang w:val="en-GB"/>
        </w:rPr>
      </w:pPr>
      <w:r w:rsidRPr="00101DC5">
        <w:rPr>
          <w:rFonts w:ascii="Times New Roman" w:hAnsi="Times New Roman" w:cs="Times New Roman"/>
          <w:szCs w:val="21"/>
          <w:lang w:val="en-GB"/>
        </w:rPr>
        <w:br w:type="page"/>
      </w:r>
    </w:p>
    <w:p w14:paraId="24BD0326" w14:textId="05CB55FB" w:rsidR="00787726" w:rsidRPr="00CE475E" w:rsidRDefault="00787726" w:rsidP="00CE475E">
      <w:pPr>
        <w:pStyle w:val="Heading1"/>
        <w:ind w:hanging="104"/>
        <w:rPr>
          <w:rFonts w:ascii="Malgun Gothic" w:eastAsia="Malgun Gothic" w:hAnsi="Malgun Gothic" w:cs="Malgun Gothic"/>
          <w:i/>
          <w:iCs/>
          <w:u w:val="single"/>
          <w:lang w:eastAsia="ko-KR"/>
        </w:rPr>
      </w:pPr>
      <w:r w:rsidRPr="00CE475E">
        <w:rPr>
          <w:i/>
          <w:iCs/>
          <w:u w:val="single"/>
        </w:rPr>
        <w:lastRenderedPageBreak/>
        <w:t>Change 1:</w:t>
      </w:r>
      <w:bookmarkStart w:id="5" w:name="_Toc39010819"/>
      <w:r w:rsidR="0081198A" w:rsidRPr="00CE475E">
        <w:rPr>
          <w:i/>
          <w:iCs/>
          <w:u w:val="single"/>
        </w:rPr>
        <w:t xml:space="preserve"> Temporal scalability support of  in timed G-PCC data</w:t>
      </w:r>
      <w:r w:rsidRPr="00CE475E">
        <w:rPr>
          <w:i/>
          <w:iCs/>
          <w:u w:val="single"/>
        </w:rPr>
        <w:t xml:space="preserve"> </w:t>
      </w:r>
      <w:bookmarkEnd w:id="5"/>
    </w:p>
    <w:p w14:paraId="5206F454" w14:textId="3089B184" w:rsidR="001F4662" w:rsidRPr="001677A6" w:rsidRDefault="001F4662" w:rsidP="001F4662">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w:t>
      </w:r>
      <w:r w:rsidR="00643441" w:rsidRPr="001677A6">
        <w:rPr>
          <w:rFonts w:ascii="Times New Roman" w:hAnsi="Times New Roman" w:cs="Times New Roman"/>
          <w:i/>
          <w:iCs/>
          <w:color w:val="000000" w:themeColor="text1"/>
          <w:lang w:val="en-GB"/>
        </w:rPr>
        <w:t>definition</w:t>
      </w:r>
      <w:r w:rsidRPr="001677A6">
        <w:rPr>
          <w:rFonts w:ascii="Times New Roman" w:hAnsi="Times New Roman" w:cs="Times New Roman"/>
          <w:i/>
          <w:iCs/>
          <w:color w:val="000000" w:themeColor="text1"/>
          <w:lang w:val="en-GB"/>
        </w:rPr>
        <w:t xml:space="preserve"> </w:t>
      </w:r>
      <w:r w:rsidR="00643441" w:rsidRPr="001677A6">
        <w:rPr>
          <w:rFonts w:ascii="Times New Roman" w:hAnsi="Times New Roman" w:cs="Times New Roman"/>
          <w:i/>
          <w:iCs/>
          <w:color w:val="000000" w:themeColor="text1"/>
          <w:lang w:val="en-GB"/>
        </w:rPr>
        <w:t>in</w:t>
      </w:r>
      <w:r w:rsidRPr="001677A6">
        <w:rPr>
          <w:rFonts w:ascii="Times New Roman" w:hAnsi="Times New Roman" w:cs="Times New Roman"/>
          <w:i/>
          <w:iCs/>
          <w:color w:val="000000" w:themeColor="text1"/>
          <w:lang w:val="en-GB"/>
        </w:rPr>
        <w:t xml:space="preserve"> clause </w:t>
      </w:r>
      <w:r w:rsidR="00643441" w:rsidRPr="001677A6">
        <w:rPr>
          <w:rFonts w:ascii="Times New Roman" w:hAnsi="Times New Roman" w:cs="Times New Roman"/>
          <w:i/>
          <w:iCs/>
          <w:color w:val="000000" w:themeColor="text1"/>
          <w:lang w:val="en-GB"/>
        </w:rPr>
        <w:t>3.1</w:t>
      </w:r>
      <w:r w:rsidRPr="001677A6">
        <w:rPr>
          <w:rFonts w:ascii="Times New Roman" w:hAnsi="Times New Roman" w:cs="Times New Roman"/>
          <w:i/>
          <w:iCs/>
          <w:color w:val="000000" w:themeColor="text1"/>
          <w:lang w:val="en-GB"/>
        </w:rPr>
        <w:t>.</w:t>
      </w:r>
    </w:p>
    <w:p w14:paraId="1950B870" w14:textId="482356BC" w:rsidR="00643441" w:rsidRDefault="00643441" w:rsidP="00643441">
      <w:pPr>
        <w:keepNext/>
        <w:widowControl/>
        <w:tabs>
          <w:tab w:val="left" w:pos="540"/>
        </w:tabs>
        <w:suppressAutoHyphens/>
        <w:autoSpaceDE/>
        <w:autoSpaceDN/>
        <w:spacing w:before="60" w:after="240" w:line="250" w:lineRule="atLeast"/>
        <w:jc w:val="both"/>
        <w:outlineLvl w:val="1"/>
        <w:rPr>
          <w:rFonts w:asciiTheme="majorHAnsi" w:eastAsia="MS Mincho" w:hAnsiTheme="majorHAnsi" w:cs="Times New Roman"/>
          <w:b/>
          <w:color w:val="000000" w:themeColor="text1"/>
          <w:lang w:val="en-CA" w:eastAsia="ja-JP"/>
        </w:rPr>
      </w:pPr>
      <w:r>
        <w:rPr>
          <w:rFonts w:asciiTheme="majorHAnsi" w:eastAsia="MS Mincho" w:hAnsiTheme="majorHAnsi" w:cs="Times New Roman"/>
          <w:b/>
          <w:color w:val="000000" w:themeColor="text1"/>
          <w:lang w:val="en-CA" w:eastAsia="ja-JP"/>
        </w:rPr>
        <w:t>Temporal level</w:t>
      </w:r>
      <w:r w:rsidRPr="00643441">
        <w:rPr>
          <w:rFonts w:asciiTheme="majorHAnsi" w:eastAsia="MS Mincho" w:hAnsiTheme="majorHAnsi" w:cs="Times New Roman"/>
          <w:b/>
          <w:color w:val="000000" w:themeColor="text1"/>
          <w:lang w:val="en-CA" w:eastAsia="ja-JP"/>
        </w:rPr>
        <w:t xml:space="preserve"> track</w:t>
      </w:r>
    </w:p>
    <w:p w14:paraId="7E153FD7" w14:textId="51BA9C20" w:rsidR="00B01AF0" w:rsidRPr="00D61EE5" w:rsidRDefault="00643441" w:rsidP="00B01AF0">
      <w:pPr>
        <w:pStyle w:val="Definition"/>
        <w:rPr>
          <w:rFonts w:asciiTheme="majorHAnsi" w:hAnsiTheme="majorHAnsi"/>
          <w:lang w:val="en-CA"/>
        </w:rPr>
      </w:pPr>
      <w:r w:rsidRPr="00D905B6">
        <w:rPr>
          <w:rFonts w:asciiTheme="majorHAnsi" w:hAnsiTheme="majorHAnsi"/>
          <w:color w:val="000000" w:themeColor="text1"/>
          <w:lang w:val="en-CA"/>
        </w:rPr>
        <w:t xml:space="preserve">volumetric visual track which </w:t>
      </w:r>
      <w:r>
        <w:rPr>
          <w:rFonts w:asciiTheme="majorHAnsi" w:hAnsiTheme="majorHAnsi"/>
          <w:color w:val="000000" w:themeColor="text1"/>
          <w:lang w:val="en-CA"/>
        </w:rPr>
        <w:t xml:space="preserve">carries </w:t>
      </w:r>
      <w:r w:rsidRPr="00643441">
        <w:rPr>
          <w:rFonts w:asciiTheme="majorHAnsi" w:hAnsiTheme="majorHAnsi"/>
          <w:color w:val="000000" w:themeColor="text1"/>
          <w:lang w:val="en-CA"/>
        </w:rPr>
        <w:t xml:space="preserve">a subset of </w:t>
      </w:r>
      <w:r w:rsidR="00F940BF">
        <w:rPr>
          <w:rFonts w:asciiTheme="majorHAnsi" w:hAnsiTheme="majorHAnsi"/>
          <w:color w:val="000000" w:themeColor="text1"/>
          <w:lang w:val="en-CA"/>
        </w:rPr>
        <w:t>point cloud</w:t>
      </w:r>
      <w:r w:rsidRPr="00643441">
        <w:rPr>
          <w:rFonts w:asciiTheme="majorHAnsi" w:hAnsiTheme="majorHAnsi"/>
          <w:color w:val="000000" w:themeColor="text1"/>
          <w:lang w:val="en-CA"/>
        </w:rPr>
        <w:t xml:space="preserve"> frames in the G-PCC bitstream</w:t>
      </w:r>
      <w:r w:rsidR="00B01AF0">
        <w:rPr>
          <w:rFonts w:asciiTheme="majorHAnsi" w:hAnsiTheme="majorHAnsi"/>
          <w:color w:val="000000" w:themeColor="text1"/>
          <w:lang w:val="en-CA"/>
        </w:rPr>
        <w:t xml:space="preserve"> that </w:t>
      </w:r>
      <w:r w:rsidR="00B01AF0" w:rsidRPr="009952C1">
        <w:rPr>
          <w:lang w:eastAsia="ja-JP"/>
        </w:rPr>
        <w:t xml:space="preserve">constitute a </w:t>
      </w:r>
      <w:r w:rsidR="00B01AF0">
        <w:rPr>
          <w:lang w:eastAsia="ja-JP"/>
        </w:rPr>
        <w:t xml:space="preserve">temporal </w:t>
      </w:r>
      <w:r w:rsidR="00B01AF0" w:rsidRPr="009952C1">
        <w:rPr>
          <w:lang w:eastAsia="ja-JP"/>
        </w:rPr>
        <w:t xml:space="preserve">sub-sequence of the actual </w:t>
      </w:r>
      <w:r w:rsidR="00B01AF0">
        <w:rPr>
          <w:lang w:eastAsia="ja-JP"/>
        </w:rPr>
        <w:t xml:space="preserve">G-PCC </w:t>
      </w:r>
      <w:r w:rsidR="00B01AF0" w:rsidRPr="009952C1">
        <w:rPr>
          <w:lang w:eastAsia="ja-JP"/>
        </w:rPr>
        <w:t>bitstream sequence</w:t>
      </w:r>
      <w:r w:rsidR="00B01AF0">
        <w:rPr>
          <w:lang w:eastAsia="ja-JP"/>
        </w:rPr>
        <w:t>.</w:t>
      </w:r>
    </w:p>
    <w:p w14:paraId="23B89594" w14:textId="0F435E7F" w:rsidR="00643441" w:rsidRPr="00D61EE5" w:rsidRDefault="00643441" w:rsidP="00D61EE5">
      <w:pPr>
        <w:keepNext/>
        <w:widowControl/>
        <w:tabs>
          <w:tab w:val="left" w:pos="540"/>
        </w:tabs>
        <w:suppressAutoHyphens/>
        <w:autoSpaceDE/>
        <w:autoSpaceDN/>
        <w:spacing w:before="60" w:after="240" w:line="250" w:lineRule="atLeast"/>
        <w:jc w:val="both"/>
        <w:outlineLvl w:val="1"/>
        <w:rPr>
          <w:rFonts w:asciiTheme="majorHAnsi" w:eastAsia="MS Mincho" w:hAnsiTheme="majorHAnsi" w:cs="Times New Roman"/>
          <w:b/>
          <w:color w:val="000000" w:themeColor="text1"/>
          <w:lang w:val="en-CA" w:eastAsia="ja-JP"/>
        </w:rPr>
      </w:pPr>
      <w:r>
        <w:rPr>
          <w:rFonts w:asciiTheme="majorHAnsi" w:eastAsia="MS Mincho" w:hAnsiTheme="majorHAnsi" w:cs="Times New Roman"/>
          <w:b/>
          <w:color w:val="000000" w:themeColor="text1"/>
          <w:lang w:val="en-CA" w:eastAsia="ja-JP"/>
        </w:rPr>
        <w:t>Temporal level</w:t>
      </w:r>
      <w:r w:rsidRPr="00643441">
        <w:rPr>
          <w:rFonts w:asciiTheme="majorHAnsi" w:eastAsia="MS Mincho" w:hAnsiTheme="majorHAnsi" w:cs="Times New Roman"/>
          <w:b/>
          <w:color w:val="000000" w:themeColor="text1"/>
          <w:lang w:val="en-CA" w:eastAsia="ja-JP"/>
        </w:rPr>
        <w:t xml:space="preserve"> </w:t>
      </w:r>
      <w:r>
        <w:rPr>
          <w:rFonts w:asciiTheme="majorHAnsi" w:eastAsia="MS Mincho" w:hAnsiTheme="majorHAnsi" w:cs="Times New Roman"/>
          <w:b/>
          <w:color w:val="000000" w:themeColor="text1"/>
          <w:lang w:val="en-CA" w:eastAsia="ja-JP"/>
        </w:rPr>
        <w:t xml:space="preserve">tile </w:t>
      </w:r>
      <w:r w:rsidRPr="00643441">
        <w:rPr>
          <w:rFonts w:asciiTheme="majorHAnsi" w:eastAsia="MS Mincho" w:hAnsiTheme="majorHAnsi" w:cs="Times New Roman"/>
          <w:b/>
          <w:color w:val="000000" w:themeColor="text1"/>
          <w:lang w:val="en-CA" w:eastAsia="ja-JP"/>
        </w:rPr>
        <w:t>track</w:t>
      </w:r>
    </w:p>
    <w:p w14:paraId="0BA83EA7" w14:textId="48B2C5A6" w:rsidR="00643441" w:rsidRPr="00D61EE5" w:rsidRDefault="00643441" w:rsidP="00D61EE5">
      <w:pPr>
        <w:pStyle w:val="Definition"/>
        <w:rPr>
          <w:rFonts w:asciiTheme="majorHAnsi" w:hAnsiTheme="majorHAnsi"/>
          <w:lang w:val="en-CA"/>
        </w:rPr>
      </w:pPr>
      <w:r w:rsidRPr="00D905B6">
        <w:rPr>
          <w:rFonts w:asciiTheme="majorHAnsi" w:hAnsiTheme="majorHAnsi"/>
          <w:color w:val="000000" w:themeColor="text1"/>
          <w:lang w:val="en-CA"/>
        </w:rPr>
        <w:t xml:space="preserve">volumetric visual track which </w:t>
      </w:r>
      <w:r>
        <w:rPr>
          <w:rFonts w:asciiTheme="majorHAnsi" w:hAnsiTheme="majorHAnsi"/>
          <w:color w:val="000000" w:themeColor="text1"/>
          <w:lang w:val="en-CA"/>
        </w:rPr>
        <w:t xml:space="preserve">carries </w:t>
      </w:r>
      <w:r w:rsidR="00D61EE5">
        <w:rPr>
          <w:rFonts w:asciiTheme="majorHAnsi" w:hAnsiTheme="majorHAnsi"/>
          <w:color w:val="000000" w:themeColor="text1"/>
          <w:lang w:val="en-CA"/>
        </w:rPr>
        <w:t xml:space="preserve">one or more G-PCC tiles of a subset of </w:t>
      </w:r>
      <w:r w:rsidR="00F940BF">
        <w:rPr>
          <w:rFonts w:asciiTheme="majorHAnsi" w:hAnsiTheme="majorHAnsi"/>
          <w:color w:val="000000" w:themeColor="text1"/>
          <w:lang w:val="en-CA"/>
        </w:rPr>
        <w:t>point cloud</w:t>
      </w:r>
      <w:r w:rsidR="00D61EE5">
        <w:rPr>
          <w:rFonts w:asciiTheme="majorHAnsi" w:hAnsiTheme="majorHAnsi"/>
          <w:color w:val="000000" w:themeColor="text1"/>
          <w:lang w:val="en-CA"/>
        </w:rPr>
        <w:t xml:space="preserve"> frames in the G-PCC bitstream</w:t>
      </w:r>
      <w:r w:rsidR="00F940BF">
        <w:rPr>
          <w:rFonts w:asciiTheme="majorHAnsi" w:hAnsiTheme="majorHAnsi"/>
          <w:color w:val="000000" w:themeColor="text1"/>
          <w:lang w:val="en-CA"/>
        </w:rPr>
        <w:t xml:space="preserve"> that </w:t>
      </w:r>
      <w:r w:rsidR="00F940BF" w:rsidRPr="009952C1">
        <w:rPr>
          <w:lang w:eastAsia="ja-JP"/>
        </w:rPr>
        <w:t xml:space="preserve">constitute a </w:t>
      </w:r>
      <w:r w:rsidR="00F940BF">
        <w:rPr>
          <w:lang w:eastAsia="ja-JP"/>
        </w:rPr>
        <w:t xml:space="preserve">temporal </w:t>
      </w:r>
      <w:r w:rsidR="00F940BF" w:rsidRPr="009952C1">
        <w:rPr>
          <w:lang w:eastAsia="ja-JP"/>
        </w:rPr>
        <w:t xml:space="preserve">sub-sequence of the actual </w:t>
      </w:r>
      <w:r w:rsidR="00F940BF">
        <w:rPr>
          <w:lang w:eastAsia="ja-JP"/>
        </w:rPr>
        <w:t xml:space="preserve">G-PCC </w:t>
      </w:r>
      <w:r w:rsidR="00F940BF" w:rsidRPr="009952C1">
        <w:rPr>
          <w:lang w:eastAsia="ja-JP"/>
        </w:rPr>
        <w:t>bitstream sequence</w:t>
      </w:r>
      <w:r w:rsidR="00F940BF">
        <w:rPr>
          <w:lang w:eastAsia="ja-JP"/>
        </w:rPr>
        <w:t>.</w:t>
      </w:r>
    </w:p>
    <w:p w14:paraId="26C7F8B2" w14:textId="09D0004D" w:rsidR="00A67C14" w:rsidRPr="001677A6" w:rsidRDefault="00A67C14" w:rsidP="00A67C14">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following clause</w:t>
      </w:r>
      <w:r w:rsidR="00C812A7" w:rsidRPr="001677A6">
        <w:rPr>
          <w:rFonts w:ascii="Times New Roman" w:hAnsi="Times New Roman" w:cs="Times New Roman"/>
          <w:i/>
          <w:iCs/>
          <w:color w:val="000000" w:themeColor="text1"/>
          <w:lang w:val="en-GB"/>
        </w:rPr>
        <w:t>s</w:t>
      </w:r>
      <w:r w:rsidRPr="001677A6">
        <w:rPr>
          <w:rFonts w:ascii="Times New Roman" w:hAnsi="Times New Roman" w:cs="Times New Roman"/>
          <w:i/>
          <w:iCs/>
          <w:color w:val="000000" w:themeColor="text1"/>
          <w:lang w:val="en-GB"/>
        </w:rPr>
        <w:t xml:space="preserve"> after clause 7.</w:t>
      </w:r>
    </w:p>
    <w:p w14:paraId="2D63D2B0" w14:textId="437CEFFE" w:rsidR="00A67C14" w:rsidRDefault="00A67C14" w:rsidP="004A3E96">
      <w:pPr>
        <w:pStyle w:val="Heading1"/>
        <w:ind w:hanging="104"/>
      </w:pPr>
      <w:r>
        <w:t>X. T</w:t>
      </w:r>
      <w:r w:rsidRPr="00A67C14">
        <w:t>emporal scalability in G-PCC content</w:t>
      </w:r>
    </w:p>
    <w:p w14:paraId="6019449B" w14:textId="2C213B2C" w:rsidR="00A67C14" w:rsidRPr="00A67C14" w:rsidRDefault="00A67C14" w:rsidP="00A67C14">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X.1</w:t>
      </w:r>
      <w:r w:rsidR="00CE475E">
        <w:rPr>
          <w:rFonts w:ascii="Calibri" w:eastAsia="Times New Roman" w:hAnsi="Calibri" w:cs="Times New Roman"/>
          <w:b/>
          <w:bCs/>
          <w:color w:val="auto"/>
          <w:sz w:val="28"/>
          <w:szCs w:val="28"/>
        </w:rPr>
        <w:tab/>
      </w:r>
      <w:r w:rsidRPr="00A67C14">
        <w:rPr>
          <w:rFonts w:ascii="Calibri" w:eastAsia="Times New Roman" w:hAnsi="Calibri" w:cs="Times New Roman"/>
          <w:b/>
          <w:bCs/>
          <w:color w:val="auto"/>
          <w:sz w:val="28"/>
          <w:szCs w:val="28"/>
        </w:rPr>
        <w:t>Temporal levels</w:t>
      </w:r>
    </w:p>
    <w:p w14:paraId="576CAC2F" w14:textId="12820ACF" w:rsidR="00C672C6"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temporal level is a subset of the </w:t>
      </w:r>
      <w:r w:rsidR="00B94084">
        <w:rPr>
          <w:rFonts w:ascii="Cambria" w:eastAsia="MS Mincho" w:hAnsi="Cambria" w:cs="Times New Roman"/>
          <w:sz w:val="24"/>
          <w:szCs w:val="24"/>
        </w:rPr>
        <w:t xml:space="preserve">point cloud </w:t>
      </w:r>
      <w:r w:rsidRPr="00A67C14">
        <w:rPr>
          <w:rFonts w:ascii="Cambria" w:eastAsia="MS Mincho" w:hAnsi="Cambria" w:cs="Times New Roman"/>
          <w:sz w:val="24"/>
          <w:szCs w:val="24"/>
        </w:rPr>
        <w:t xml:space="preserve">frames that constitute a </w:t>
      </w:r>
      <w:r w:rsidR="00B94084">
        <w:rPr>
          <w:rFonts w:ascii="Cambria" w:eastAsia="MS Mincho" w:hAnsi="Cambria" w:cs="Times New Roman"/>
          <w:sz w:val="24"/>
          <w:szCs w:val="24"/>
        </w:rPr>
        <w:t xml:space="preserve">temporal </w:t>
      </w:r>
      <w:r w:rsidRPr="00A67C14">
        <w:rPr>
          <w:rFonts w:ascii="Cambria" w:eastAsia="MS Mincho" w:hAnsi="Cambria" w:cs="Times New Roman"/>
          <w:sz w:val="24"/>
          <w:szCs w:val="24"/>
        </w:rPr>
        <w:t xml:space="preserve">sub-sequence of the actual </w:t>
      </w:r>
      <w:r w:rsidR="00C672C6">
        <w:rPr>
          <w:rFonts w:ascii="Cambria" w:eastAsia="MS Mincho" w:hAnsi="Cambria" w:cs="Times New Roman"/>
          <w:sz w:val="24"/>
          <w:szCs w:val="24"/>
        </w:rPr>
        <w:t xml:space="preserve">G-PCC </w:t>
      </w:r>
      <w:r w:rsidRPr="00A67C14">
        <w:rPr>
          <w:rFonts w:ascii="Cambria" w:eastAsia="MS Mincho" w:hAnsi="Cambria" w:cs="Times New Roman"/>
          <w:sz w:val="24"/>
          <w:szCs w:val="24"/>
        </w:rPr>
        <w:t xml:space="preserve">bitstream sequence. Each </w:t>
      </w:r>
      <w:r w:rsidR="00B94084">
        <w:rPr>
          <w:rFonts w:ascii="Cambria" w:eastAsia="MS Mincho" w:hAnsi="Cambria" w:cs="Times New Roman"/>
          <w:sz w:val="24"/>
          <w:szCs w:val="24"/>
        </w:rPr>
        <w:t>point cloud</w:t>
      </w:r>
      <w:r w:rsidRPr="00A67C14">
        <w:rPr>
          <w:rFonts w:ascii="Cambria" w:eastAsia="MS Mincho" w:hAnsi="Cambria" w:cs="Times New Roman"/>
          <w:sz w:val="24"/>
          <w:szCs w:val="24"/>
        </w:rPr>
        <w:t xml:space="preserve"> frame may be associated with a particular temporal level. Each temporal level is identified by a unique temporal level identifier with the first temporal level having the id 0. </w:t>
      </w:r>
    </w:p>
    <w:p w14:paraId="2B5252E8" w14:textId="68FCBAD0" w:rsidR="00A67C14"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bitstream may be carried/stored in one or more temporal level tracks. Necessary information to describe the temporal level tracks and the mapping between </w:t>
      </w:r>
      <w:r w:rsidR="00813503">
        <w:rPr>
          <w:rFonts w:ascii="Cambria" w:eastAsia="MS Mincho" w:hAnsi="Cambria" w:cs="Times New Roman"/>
          <w:sz w:val="24"/>
          <w:szCs w:val="24"/>
        </w:rPr>
        <w:t xml:space="preserve">a </w:t>
      </w:r>
      <w:r w:rsidRPr="00A67C14">
        <w:rPr>
          <w:rFonts w:ascii="Cambria" w:eastAsia="MS Mincho" w:hAnsi="Cambria" w:cs="Times New Roman"/>
          <w:sz w:val="24"/>
          <w:szCs w:val="24"/>
        </w:rPr>
        <w:t xml:space="preserve">sample and </w:t>
      </w:r>
      <w:r w:rsidR="00813503">
        <w:rPr>
          <w:rFonts w:ascii="Cambria" w:eastAsia="MS Mincho" w:hAnsi="Cambria" w:cs="Times New Roman"/>
          <w:sz w:val="24"/>
          <w:szCs w:val="24"/>
        </w:rPr>
        <w:t xml:space="preserve">its </w:t>
      </w:r>
      <w:r w:rsidRPr="00A67C14">
        <w:rPr>
          <w:rFonts w:ascii="Cambria" w:eastAsia="MS Mincho" w:hAnsi="Cambria" w:cs="Times New Roman"/>
          <w:sz w:val="24"/>
          <w:szCs w:val="24"/>
        </w:rPr>
        <w:t xml:space="preserve">temporal level may be available in the file. A G-PCC sample belonging to a certain temporal level shall not have any decoding dependency on any G-PCC samples present in higher temporal levels. Prior to decoding process, necessary samples are extracted from the temporal level track(s) and combined into a single conforming </w:t>
      </w:r>
      <w:r w:rsidR="00894B7B">
        <w:rPr>
          <w:rFonts w:ascii="Cambria" w:eastAsia="MS Mincho" w:hAnsi="Cambria" w:cs="Times New Roman"/>
          <w:sz w:val="24"/>
          <w:szCs w:val="24"/>
        </w:rPr>
        <w:t xml:space="preserve">G-PCC </w:t>
      </w:r>
      <w:r w:rsidRPr="00A67C14">
        <w:rPr>
          <w:rFonts w:ascii="Cambria" w:eastAsia="MS Mincho" w:hAnsi="Cambria" w:cs="Times New Roman"/>
          <w:sz w:val="24"/>
          <w:szCs w:val="24"/>
        </w:rPr>
        <w:t xml:space="preserve">bitstream. When extracting a G-PCC bitstream for a target temporal level with an id greater than 0 and target tile ids, data from all lower temporal level samples are also included in the resulting </w:t>
      </w:r>
      <w:r w:rsidR="0005440F">
        <w:rPr>
          <w:rFonts w:ascii="Cambria" w:eastAsia="MS Mincho" w:hAnsi="Cambria" w:cs="Times New Roman"/>
          <w:sz w:val="24"/>
          <w:szCs w:val="24"/>
        </w:rPr>
        <w:t xml:space="preserve">output </w:t>
      </w:r>
      <w:r w:rsidRPr="00A67C14">
        <w:rPr>
          <w:rFonts w:ascii="Cambria" w:eastAsia="MS Mincho" w:hAnsi="Cambria" w:cs="Times New Roman"/>
          <w:sz w:val="24"/>
          <w:szCs w:val="24"/>
        </w:rPr>
        <w:t xml:space="preserve">bitstream, and the required </w:t>
      </w:r>
      <w:r w:rsidR="0005440F">
        <w:rPr>
          <w:rFonts w:ascii="Cambria" w:eastAsia="MS Mincho" w:hAnsi="Cambria" w:cs="Times New Roman"/>
          <w:sz w:val="24"/>
          <w:szCs w:val="24"/>
        </w:rPr>
        <w:t xml:space="preserve">G-PCC </w:t>
      </w:r>
      <w:r w:rsidRPr="00A67C14">
        <w:rPr>
          <w:rFonts w:ascii="Cambria" w:eastAsia="MS Mincho" w:hAnsi="Cambria" w:cs="Times New Roman"/>
          <w:sz w:val="24"/>
          <w:szCs w:val="24"/>
        </w:rPr>
        <w:t>tracks are selected accordingly during the extraction process.</w:t>
      </w:r>
    </w:p>
    <w:p w14:paraId="104357F0" w14:textId="2CA6632E" w:rsidR="00A67C14" w:rsidRPr="00A67C14" w:rsidRDefault="00A67C14" w:rsidP="004F2C3B">
      <w:pPr>
        <w:widowControl/>
        <w:autoSpaceDE/>
        <w:autoSpaceDN/>
        <w:jc w:val="both"/>
        <w:rPr>
          <w:rFonts w:ascii="Cambria" w:eastAsia="Malgun Gothic" w:hAnsi="Cambria" w:cs="Times New Roman"/>
          <w:sz w:val="24"/>
          <w:szCs w:val="24"/>
          <w:lang w:eastAsia="ko-KR"/>
        </w:rPr>
      </w:pPr>
      <w:r w:rsidRPr="00A67C14">
        <w:rPr>
          <w:rFonts w:ascii="Cambria" w:eastAsia="Malgun Gothic" w:hAnsi="Cambria" w:cs="Times New Roman"/>
          <w:sz w:val="24"/>
          <w:szCs w:val="24"/>
          <w:lang w:eastAsia="ko-KR"/>
        </w:rPr>
        <w:fldChar w:fldCharType="begin"/>
      </w:r>
      <w:r w:rsidRPr="00A67C14">
        <w:rPr>
          <w:rFonts w:ascii="Cambria" w:eastAsia="Malgun Gothic" w:hAnsi="Cambria" w:cs="Times New Roman"/>
          <w:sz w:val="24"/>
          <w:szCs w:val="24"/>
          <w:lang w:eastAsia="ko-KR"/>
        </w:rPr>
        <w:instrText xml:space="preserve"> REF _Ref3204984 \h  \* MERGEFORMAT </w:instrText>
      </w:r>
      <w:r w:rsidRPr="00A67C14">
        <w:rPr>
          <w:rFonts w:ascii="Cambria" w:eastAsia="Malgun Gothic" w:hAnsi="Cambria" w:cs="Times New Roman"/>
          <w:sz w:val="24"/>
          <w:szCs w:val="24"/>
          <w:lang w:eastAsia="ko-KR"/>
        </w:rPr>
      </w:r>
      <w:r w:rsidRPr="00A67C14">
        <w:rPr>
          <w:rFonts w:ascii="Cambria" w:eastAsia="Malgun Gothic" w:hAnsi="Cambria" w:cs="Times New Roman"/>
          <w:sz w:val="24"/>
          <w:szCs w:val="24"/>
          <w:lang w:eastAsia="ko-KR"/>
        </w:rPr>
        <w:fldChar w:fldCharType="separate"/>
      </w:r>
      <w:r w:rsidR="004A3E96" w:rsidRPr="00A67C14">
        <w:rPr>
          <w:rFonts w:ascii="Cambria" w:eastAsia="MS Mincho" w:hAnsi="Cambria" w:cs="Times New Roman"/>
          <w:sz w:val="24"/>
          <w:szCs w:val="24"/>
        </w:rPr>
        <w:t xml:space="preserve">Figure </w:t>
      </w:r>
      <w:r w:rsidR="004A3E96">
        <w:rPr>
          <w:rFonts w:ascii="Cambria" w:eastAsia="MS Mincho" w:hAnsi="Cambria" w:cs="Times New Roman"/>
          <w:noProof/>
          <w:sz w:val="24"/>
          <w:szCs w:val="24"/>
        </w:rPr>
        <w:t>A</w:t>
      </w:r>
      <w:r w:rsidRPr="00A67C14">
        <w:rPr>
          <w:rFonts w:ascii="Cambria" w:eastAsia="Malgun Gothic" w:hAnsi="Cambria" w:cs="Times New Roman"/>
          <w:sz w:val="24"/>
          <w:szCs w:val="24"/>
          <w:lang w:eastAsia="ko-KR"/>
        </w:rPr>
        <w:fldChar w:fldCharType="end"/>
      </w:r>
      <w:r w:rsidRPr="00A67C14">
        <w:rPr>
          <w:rFonts w:ascii="Cambria" w:eastAsia="Malgun Gothic" w:hAnsi="Cambria" w:cs="Times New Roman"/>
          <w:sz w:val="24"/>
          <w:szCs w:val="24"/>
          <w:lang w:eastAsia="ko-KR"/>
        </w:rPr>
        <w:t xml:space="preserve"> shows an example </w:t>
      </w:r>
      <w:r w:rsidR="00B5279F">
        <w:rPr>
          <w:rFonts w:ascii="Cambria" w:eastAsia="Malgun Gothic" w:hAnsi="Cambria" w:cs="Times New Roman"/>
          <w:sz w:val="24"/>
          <w:szCs w:val="24"/>
          <w:lang w:eastAsia="ko-KR"/>
        </w:rPr>
        <w:t xml:space="preserve">of </w:t>
      </w:r>
      <w:r w:rsidR="00B5279F" w:rsidRPr="00B5279F">
        <w:rPr>
          <w:rFonts w:ascii="Cambria" w:eastAsia="Malgun Gothic" w:hAnsi="Cambria" w:cs="Times New Roman"/>
          <w:sz w:val="24"/>
          <w:szCs w:val="24"/>
          <w:lang w:eastAsia="ko-KR"/>
        </w:rPr>
        <w:t xml:space="preserve">enabling </w:t>
      </w:r>
      <w:r w:rsidR="002612D4">
        <w:rPr>
          <w:rFonts w:ascii="Cambria" w:eastAsia="Malgun Gothic" w:hAnsi="Cambria" w:cs="Times New Roman"/>
          <w:sz w:val="24"/>
          <w:szCs w:val="24"/>
          <w:lang w:eastAsia="ko-KR"/>
        </w:rPr>
        <w:t xml:space="preserve">the </w:t>
      </w:r>
      <w:r w:rsidR="00B5279F" w:rsidRPr="00B5279F">
        <w:rPr>
          <w:rFonts w:ascii="Cambria" w:eastAsia="Malgun Gothic" w:hAnsi="Cambria" w:cs="Times New Roman"/>
          <w:sz w:val="24"/>
          <w:szCs w:val="24"/>
          <w:lang w:eastAsia="ko-KR"/>
        </w:rPr>
        <w:t xml:space="preserve">playback of </w:t>
      </w:r>
      <w:r w:rsidR="000D7D11">
        <w:rPr>
          <w:rFonts w:ascii="Cambria" w:eastAsia="Malgun Gothic" w:hAnsi="Cambria" w:cs="Times New Roman"/>
          <w:sz w:val="24"/>
          <w:szCs w:val="24"/>
          <w:lang w:eastAsia="ko-KR"/>
        </w:rPr>
        <w:t>a</w:t>
      </w:r>
      <w:r w:rsidR="00B5279F" w:rsidRPr="00B5279F">
        <w:rPr>
          <w:rFonts w:ascii="Cambria" w:eastAsia="Malgun Gothic" w:hAnsi="Cambria" w:cs="Times New Roman"/>
          <w:sz w:val="24"/>
          <w:szCs w:val="24"/>
          <w:lang w:eastAsia="ko-KR"/>
        </w:rPr>
        <w:t xml:space="preserve"> </w:t>
      </w:r>
      <w:r w:rsidR="000D7D11">
        <w:rPr>
          <w:rFonts w:ascii="Cambria" w:eastAsia="Malgun Gothic" w:hAnsi="Cambria" w:cs="Times New Roman"/>
          <w:sz w:val="24"/>
          <w:szCs w:val="24"/>
          <w:lang w:eastAsia="ko-KR"/>
        </w:rPr>
        <w:t xml:space="preserve">G-PCC </w:t>
      </w:r>
      <w:r w:rsidR="00B5279F" w:rsidRPr="00B5279F">
        <w:rPr>
          <w:rFonts w:ascii="Cambria" w:eastAsia="Malgun Gothic" w:hAnsi="Cambria" w:cs="Times New Roman"/>
          <w:sz w:val="24"/>
          <w:szCs w:val="24"/>
          <w:lang w:eastAsia="ko-KR"/>
        </w:rPr>
        <w:t>bitstream at 30 fps, 45 fps, and 60 fps</w:t>
      </w:r>
      <w:r w:rsidR="00B5279F">
        <w:rPr>
          <w:rFonts w:ascii="Cambria" w:eastAsia="Malgun Gothic" w:hAnsi="Cambria" w:cs="Times New Roman"/>
          <w:sz w:val="24"/>
          <w:szCs w:val="24"/>
          <w:lang w:eastAsia="ko-KR"/>
        </w:rPr>
        <w:t xml:space="preserve"> </w:t>
      </w:r>
      <w:r w:rsidR="00B5279F" w:rsidRPr="00A67C14">
        <w:rPr>
          <w:rFonts w:ascii="Cambria" w:eastAsia="Malgun Gothic" w:hAnsi="Cambria" w:cs="Times New Roman"/>
          <w:sz w:val="24"/>
          <w:szCs w:val="24"/>
          <w:lang w:eastAsia="ko-KR"/>
        </w:rPr>
        <w:t>whe</w:t>
      </w:r>
      <w:r w:rsidR="00B5279F">
        <w:rPr>
          <w:rFonts w:ascii="Cambria" w:eastAsia="Malgun Gothic" w:hAnsi="Cambria" w:cs="Times New Roman"/>
          <w:sz w:val="24"/>
          <w:szCs w:val="24"/>
          <w:lang w:eastAsia="ko-KR"/>
        </w:rPr>
        <w:t>n</w:t>
      </w:r>
      <w:r w:rsidR="00B5279F"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 xml:space="preserve">the G-PCC bitstream are </w:t>
      </w:r>
      <w:r w:rsidR="00AE4B20">
        <w:rPr>
          <w:rFonts w:ascii="Cambria" w:eastAsia="Malgun Gothic" w:hAnsi="Cambria" w:cs="Times New Roman"/>
          <w:sz w:val="24"/>
          <w:szCs w:val="24"/>
          <w:lang w:eastAsia="ko-KR"/>
        </w:rPr>
        <w:t>encapsulated</w:t>
      </w:r>
      <w:r w:rsidR="00AE4B20"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into three temporal levels</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temporal level 0 represent</w:t>
      </w:r>
      <w:r w:rsidR="000D7D11">
        <w:rPr>
          <w:rFonts w:ascii="Cambria" w:eastAsia="Malgun Gothic" w:hAnsi="Cambria" w:cs="Times New Roman"/>
          <w:sz w:val="24"/>
          <w:szCs w:val="24"/>
          <w:lang w:eastAsia="ko-KR"/>
        </w:rPr>
        <w:t>s</w:t>
      </w:r>
      <w:r w:rsidRPr="00A67C14">
        <w:rPr>
          <w:rFonts w:ascii="Cambria" w:eastAsia="Malgun Gothic" w:hAnsi="Cambria" w:cs="Times New Roman"/>
          <w:sz w:val="24"/>
          <w:szCs w:val="24"/>
          <w:lang w:eastAsia="ko-KR"/>
        </w:rPr>
        <w:t xml:space="preserve"> a 30</w:t>
      </w:r>
      <w:r w:rsidR="008C017A">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fps subsequence</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and temporal levels 1 and 2 represent a 15 fps subsequence</w:t>
      </w:r>
      <w:r w:rsidR="000D7D11">
        <w:rPr>
          <w:rFonts w:ascii="Cambria" w:eastAsia="Malgun Gothic" w:hAnsi="Cambria" w:cs="Times New Roman"/>
          <w:sz w:val="24"/>
          <w:szCs w:val="24"/>
          <w:lang w:eastAsia="ko-KR"/>
        </w:rPr>
        <w:t>, respectively</w:t>
      </w:r>
      <w:r w:rsidRPr="00A67C14">
        <w:rPr>
          <w:rFonts w:ascii="Cambria" w:eastAsia="Malgun Gothic" w:hAnsi="Cambria" w:cs="Times New Roman"/>
          <w:sz w:val="24"/>
          <w:szCs w:val="24"/>
          <w:lang w:eastAsia="ko-KR"/>
        </w:rPr>
        <w:t>.</w:t>
      </w:r>
      <w:r w:rsidR="004F2C3B">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 xml:space="preserve">A combination of </w:t>
      </w:r>
      <w:r w:rsidR="004F2C3B">
        <w:rPr>
          <w:rFonts w:ascii="Cambria" w:eastAsia="Malgun Gothic" w:hAnsi="Cambria" w:cs="Times New Roman"/>
          <w:sz w:val="24"/>
          <w:szCs w:val="24"/>
          <w:lang w:eastAsia="ko-KR"/>
        </w:rPr>
        <w:t>t</w:t>
      </w:r>
      <w:r w:rsidR="004F2C3B" w:rsidRPr="004F2C3B">
        <w:rPr>
          <w:rFonts w:ascii="Cambria" w:eastAsia="Malgun Gothic" w:hAnsi="Cambria" w:cs="Times New Roman"/>
          <w:sz w:val="24"/>
          <w:szCs w:val="24"/>
          <w:lang w:eastAsia="ko-KR"/>
        </w:rPr>
        <w:t xml:space="preserve">emporal Level 0 and Temporal Level 1 </w:t>
      </w:r>
      <w:r w:rsidR="004F2C3B">
        <w:rPr>
          <w:rFonts w:ascii="Cambria" w:eastAsia="Malgun Gothic" w:hAnsi="Cambria" w:cs="Times New Roman"/>
          <w:sz w:val="24"/>
          <w:szCs w:val="24"/>
          <w:lang w:eastAsia="ko-KR"/>
        </w:rPr>
        <w:t>enables the playback of G-PCC bitstream as a</w:t>
      </w:r>
      <w:r w:rsidR="004F2C3B" w:rsidRPr="004F2C3B">
        <w:rPr>
          <w:rFonts w:ascii="Cambria" w:eastAsia="Malgun Gothic" w:hAnsi="Cambria" w:cs="Times New Roman"/>
          <w:sz w:val="24"/>
          <w:szCs w:val="24"/>
          <w:lang w:eastAsia="ko-KR"/>
        </w:rPr>
        <w:t xml:space="preserve"> 45</w:t>
      </w:r>
      <w:r w:rsidR="008C017A">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fps in average</w:t>
      </w:r>
      <w:r w:rsidR="004F2C3B">
        <w:rPr>
          <w:rFonts w:ascii="Cambria" w:eastAsia="Malgun Gothic" w:hAnsi="Cambria" w:cs="Times New Roman"/>
          <w:sz w:val="24"/>
          <w:szCs w:val="24"/>
          <w:lang w:eastAsia="ko-KR"/>
        </w:rPr>
        <w:t xml:space="preserve"> and the combination of all three temporal levels enables the playback of G-PCC </w:t>
      </w:r>
      <w:r w:rsidR="00C672C6">
        <w:rPr>
          <w:rFonts w:ascii="Cambria" w:eastAsia="Malgun Gothic" w:hAnsi="Cambria" w:cs="Times New Roman"/>
          <w:sz w:val="24"/>
          <w:szCs w:val="24"/>
          <w:lang w:eastAsia="ko-KR"/>
        </w:rPr>
        <w:t>bitstream</w:t>
      </w:r>
      <w:r w:rsidR="004F2C3B">
        <w:rPr>
          <w:rFonts w:ascii="Cambria" w:eastAsia="Malgun Gothic" w:hAnsi="Cambria" w:cs="Times New Roman"/>
          <w:sz w:val="24"/>
          <w:szCs w:val="24"/>
          <w:lang w:eastAsia="ko-KR"/>
        </w:rPr>
        <w:t xml:space="preserve"> as </w:t>
      </w:r>
      <w:r w:rsidR="004F2C3B" w:rsidRPr="004F2C3B">
        <w:rPr>
          <w:rFonts w:ascii="Cambria" w:eastAsia="Malgun Gothic" w:hAnsi="Cambria" w:cs="Times New Roman"/>
          <w:sz w:val="24"/>
          <w:szCs w:val="24"/>
          <w:lang w:eastAsia="ko-KR"/>
        </w:rPr>
        <w:t>60</w:t>
      </w:r>
      <w:r w:rsidR="008C017A">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fps</w:t>
      </w:r>
      <w:r w:rsidR="00C672C6">
        <w:rPr>
          <w:rFonts w:ascii="Cambria" w:eastAsia="Malgun Gothic" w:hAnsi="Cambria" w:cs="Times New Roman"/>
          <w:sz w:val="24"/>
          <w:szCs w:val="24"/>
          <w:lang w:eastAsia="ko-KR"/>
        </w:rPr>
        <w:t xml:space="preserve"> in average</w:t>
      </w:r>
      <w:r w:rsidR="004F2C3B" w:rsidRPr="004F2C3B">
        <w:rPr>
          <w:rFonts w:ascii="Cambria" w:eastAsia="Malgun Gothic" w:hAnsi="Cambria" w:cs="Times New Roman"/>
          <w:sz w:val="24"/>
          <w:szCs w:val="24"/>
          <w:lang w:eastAsia="ko-KR"/>
        </w:rPr>
        <w:t>.</w:t>
      </w:r>
    </w:p>
    <w:p w14:paraId="02915ADF" w14:textId="77777777" w:rsidR="00A67C14" w:rsidRPr="00A67C14" w:rsidRDefault="00A67C14" w:rsidP="00A67C14">
      <w:pPr>
        <w:widowControl/>
        <w:autoSpaceDE/>
        <w:autoSpaceDN/>
        <w:jc w:val="center"/>
        <w:rPr>
          <w:rFonts w:ascii="Times New Roman" w:eastAsia="Malgun Gothic" w:hAnsi="Times New Roman" w:cs="Times New Roman"/>
          <w:sz w:val="24"/>
          <w:szCs w:val="24"/>
          <w:lang w:eastAsia="ko-KR"/>
        </w:rPr>
      </w:pPr>
      <w:r w:rsidRPr="00A67C14">
        <w:rPr>
          <w:rFonts w:ascii="Times New Roman" w:eastAsia="Malgun Gothic" w:hAnsi="Times New Roman" w:cs="Times New Roman"/>
          <w:sz w:val="24"/>
          <w:szCs w:val="24"/>
          <w:lang w:eastAsia="ko-KR"/>
        </w:rPr>
        <w:lastRenderedPageBreak/>
        <w:t xml:space="preserve">  </w:t>
      </w:r>
      <w:r w:rsidRPr="00A67C14">
        <w:rPr>
          <w:rFonts w:ascii="Times New Roman" w:eastAsia="MS Mincho" w:hAnsi="Times New Roman" w:cs="Times New Roman"/>
          <w:noProof/>
          <w:sz w:val="24"/>
          <w:szCs w:val="24"/>
          <w:lang w:eastAsia="ko-KR"/>
        </w:rPr>
        <w:drawing>
          <wp:inline distT="0" distB="0" distL="0" distR="0" wp14:anchorId="4DFFD069" wp14:editId="56D3247A">
            <wp:extent cx="5735053" cy="39786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7077" cy="3980078"/>
                    </a:xfrm>
                    <a:prstGeom prst="rect">
                      <a:avLst/>
                    </a:prstGeom>
                    <a:noFill/>
                    <a:ln>
                      <a:noFill/>
                    </a:ln>
                  </pic:spPr>
                </pic:pic>
              </a:graphicData>
            </a:graphic>
          </wp:inline>
        </w:drawing>
      </w:r>
    </w:p>
    <w:p w14:paraId="1D57D7D5" w14:textId="7D2B322F" w:rsidR="00A67C14" w:rsidRPr="00A67C14" w:rsidRDefault="00A67C14" w:rsidP="00A67C14">
      <w:pPr>
        <w:widowControl/>
        <w:autoSpaceDE/>
        <w:autoSpaceDN/>
        <w:jc w:val="center"/>
        <w:rPr>
          <w:rFonts w:ascii="Cambria" w:eastAsia="Malgun Gothic" w:hAnsi="Cambria" w:cs="Times New Roman"/>
          <w:lang w:eastAsia="ko-KR"/>
        </w:rPr>
      </w:pPr>
      <w:bookmarkStart w:id="6" w:name="_Ref3204984"/>
      <w:r w:rsidRPr="00A67C14">
        <w:rPr>
          <w:rFonts w:ascii="Cambria" w:eastAsia="MS Mincho" w:hAnsi="Cambria" w:cs="Times New Roman"/>
        </w:rPr>
        <w:t xml:space="preserve">Figure </w:t>
      </w:r>
      <w:r w:rsidR="004A3E96" w:rsidRPr="007944AD">
        <w:rPr>
          <w:rFonts w:ascii="Cambria" w:eastAsia="MS Mincho" w:hAnsi="Cambria" w:cs="Times New Roman"/>
        </w:rPr>
        <w:fldChar w:fldCharType="begin"/>
      </w:r>
      <w:r w:rsidR="004A3E96" w:rsidRPr="007944AD">
        <w:rPr>
          <w:rFonts w:ascii="Cambria" w:eastAsia="MS Mincho" w:hAnsi="Cambria" w:cs="Times New Roman"/>
        </w:rPr>
        <w:instrText xml:space="preserve"> SEQ Figure \* ALPHABETIC </w:instrText>
      </w:r>
      <w:r w:rsidR="004A3E96" w:rsidRPr="007944AD">
        <w:rPr>
          <w:rFonts w:ascii="Cambria" w:eastAsia="MS Mincho" w:hAnsi="Cambria" w:cs="Times New Roman"/>
        </w:rPr>
        <w:fldChar w:fldCharType="separate"/>
      </w:r>
      <w:r w:rsidR="007944AD">
        <w:rPr>
          <w:rFonts w:ascii="Cambria" w:eastAsia="MS Mincho" w:hAnsi="Cambria" w:cs="Times New Roman"/>
          <w:noProof/>
        </w:rPr>
        <w:t>A</w:t>
      </w:r>
      <w:r w:rsidR="004A3E96" w:rsidRPr="007944AD">
        <w:rPr>
          <w:rFonts w:ascii="Cambria" w:eastAsia="MS Mincho" w:hAnsi="Cambria" w:cs="Times New Roman"/>
        </w:rPr>
        <w:fldChar w:fldCharType="end"/>
      </w:r>
      <w:bookmarkEnd w:id="6"/>
      <w:r w:rsidR="00E8403D">
        <w:rPr>
          <w:rFonts w:ascii="Cambria" w:eastAsia="MS Mincho" w:hAnsi="Cambria" w:cs="Times New Roman"/>
        </w:rPr>
        <w:t>.</w:t>
      </w:r>
      <w:r w:rsidRPr="00A67C14">
        <w:rPr>
          <w:rFonts w:ascii="Cambria" w:eastAsia="Malgun Gothic" w:hAnsi="Cambria" w:cs="Times New Roman"/>
          <w:lang w:eastAsia="ko-KR"/>
        </w:rPr>
        <w:t xml:space="preserve"> Temporal levels in a G-PCC sequence</w:t>
      </w:r>
    </w:p>
    <w:p w14:paraId="2B0FBCBD" w14:textId="77777777" w:rsidR="00A67C14" w:rsidRPr="00A67C14" w:rsidRDefault="00A67C14" w:rsidP="00A67C14"/>
    <w:p w14:paraId="609972CA" w14:textId="3DFA361E" w:rsidR="00331C66" w:rsidRDefault="004A3E96" w:rsidP="00331C6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Pr>
          <w:rFonts w:ascii="Calibri" w:eastAsia="Times New Roman" w:hAnsi="Calibri" w:cs="Times New Roman"/>
          <w:b/>
          <w:bCs/>
          <w:color w:val="auto"/>
          <w:sz w:val="28"/>
          <w:szCs w:val="28"/>
        </w:rPr>
        <w:t>2</w:t>
      </w:r>
      <w:r w:rsidR="00CE475E">
        <w:rPr>
          <w:rFonts w:ascii="Calibri" w:eastAsia="Times New Roman" w:hAnsi="Calibri" w:cs="Times New Roman"/>
          <w:b/>
          <w:bCs/>
          <w:color w:val="auto"/>
          <w:sz w:val="28"/>
          <w:szCs w:val="28"/>
        </w:rPr>
        <w:tab/>
      </w:r>
      <w:r w:rsidR="00331C66">
        <w:rPr>
          <w:rFonts w:ascii="Calibri" w:eastAsia="Times New Roman" w:hAnsi="Calibri" w:cs="Times New Roman"/>
          <w:b/>
          <w:bCs/>
          <w:color w:val="auto"/>
          <w:sz w:val="28"/>
          <w:szCs w:val="28"/>
        </w:rPr>
        <w:t>Common data structures</w:t>
      </w:r>
    </w:p>
    <w:p w14:paraId="79D58DA4" w14:textId="7B3A2DED" w:rsidR="00331C66" w:rsidRDefault="00331C66" w:rsidP="00331C66">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X.2.1</w:t>
      </w:r>
      <w:r>
        <w:rPr>
          <w:rFonts w:ascii="Calibri" w:eastAsia="Times New Roman" w:hAnsi="Calibri" w:cs="Times New Roman"/>
          <w:b/>
          <w:bCs/>
          <w:sz w:val="26"/>
          <w:szCs w:val="26"/>
        </w:rPr>
        <w:tab/>
        <w:t>Temporal level sample group</w:t>
      </w:r>
    </w:p>
    <w:p w14:paraId="0947E23A" w14:textId="653CECEE" w:rsidR="00146A19" w:rsidRPr="00146A19" w:rsidRDefault="00146A19" w:rsidP="00146A19">
      <w:pPr>
        <w:widowControl/>
        <w:autoSpaceDE/>
        <w:autoSpaceDN/>
        <w:spacing w:after="120"/>
        <w:jc w:val="both"/>
        <w:rPr>
          <w:rFonts w:asciiTheme="majorHAnsi" w:eastAsia="Malgun Gothic" w:hAnsiTheme="majorHAnsi" w:cs="Times New Roman"/>
          <w:lang w:eastAsia="ko-KR"/>
        </w:rPr>
      </w:pPr>
      <w:r w:rsidRPr="006772D9">
        <w:rPr>
          <w:rFonts w:asciiTheme="majorHAnsi" w:eastAsia="Malgun Gothic" w:hAnsiTheme="majorHAnsi" w:cs="Times New Roman"/>
          <w:lang w:eastAsia="ko-KR"/>
        </w:rPr>
        <w:t>The temporal level sample grouping (</w:t>
      </w:r>
      <w:r w:rsidR="00894B7B">
        <w:rPr>
          <w:rFonts w:ascii="Courier New" w:eastAsia="Malgun Gothic" w:hAnsi="Courier New" w:cs="Courier New"/>
          <w:sz w:val="20"/>
          <w:szCs w:val="20"/>
        </w:rPr>
        <w:t>‘</w:t>
      </w:r>
      <w:r w:rsidRPr="009A3E0B">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6772D9">
        <w:rPr>
          <w:rFonts w:asciiTheme="majorHAnsi" w:eastAsia="Malgun Gothic" w:hAnsiTheme="majorHAnsi" w:cs="Times New Roman"/>
          <w:lang w:eastAsia="ko-KR"/>
        </w:rPr>
        <w:t xml:space="preserve">) defined in ISO/IEC 14496-12 provides a codec-independent sample grouping that can be used to group G-PCC samples in a </w:t>
      </w:r>
      <w:r w:rsidR="005C4A09">
        <w:rPr>
          <w:rFonts w:asciiTheme="majorHAnsi" w:eastAsia="Malgun Gothic" w:hAnsiTheme="majorHAnsi" w:cs="Times New Roman"/>
          <w:lang w:eastAsia="ko-KR"/>
        </w:rPr>
        <w:t xml:space="preserve">G-PCC </w:t>
      </w:r>
      <w:r w:rsidRPr="006772D9">
        <w:rPr>
          <w:rFonts w:asciiTheme="majorHAnsi" w:eastAsia="Malgun Gothic" w:hAnsiTheme="majorHAnsi" w:cs="Times New Roman"/>
          <w:lang w:eastAsia="ko-KR"/>
        </w:rPr>
        <w:t xml:space="preserve">track (and potential track fragments) according to temporal level, where samples of one temporal level have no coding dependencies on samples of </w:t>
      </w:r>
      <w:r w:rsidR="00947DFF">
        <w:rPr>
          <w:rFonts w:asciiTheme="majorHAnsi" w:eastAsia="Malgun Gothic" w:hAnsiTheme="majorHAnsi" w:cs="Times New Roman"/>
          <w:lang w:eastAsia="ko-KR"/>
        </w:rPr>
        <w:t>higher</w:t>
      </w:r>
      <w:r w:rsidRPr="006772D9">
        <w:rPr>
          <w:rFonts w:asciiTheme="majorHAnsi" w:eastAsia="Malgun Gothic" w:hAnsiTheme="majorHAnsi" w:cs="Times New Roman"/>
          <w:lang w:eastAsia="ko-KR"/>
        </w:rPr>
        <w:t xml:space="preserve"> temporal levels</w:t>
      </w:r>
      <w:r>
        <w:rPr>
          <w:rFonts w:asciiTheme="majorHAnsi" w:eastAsia="Malgun Gothic" w:hAnsiTheme="majorHAnsi" w:cs="Times New Roman"/>
          <w:lang w:eastAsia="ko-KR"/>
        </w:rPr>
        <w:t xml:space="preserve">. </w:t>
      </w:r>
      <w:r w:rsidRPr="00146A19">
        <w:rPr>
          <w:rFonts w:asciiTheme="majorHAnsi" w:eastAsia="Malgun Gothic" w:hAnsiTheme="majorHAnsi" w:cs="Times New Roman"/>
          <w:lang w:eastAsia="ko-KR"/>
        </w:rPr>
        <w:t>This sample group may be present in temporal level track or in temporal level tile track.</w:t>
      </w:r>
    </w:p>
    <w:p w14:paraId="25BE7688" w14:textId="4B7A6B2E" w:rsidR="00146A19" w:rsidRPr="00146A19" w:rsidRDefault="00146A19" w:rsidP="00146A19">
      <w:pPr>
        <w:spacing w:after="120"/>
        <w:jc w:val="both"/>
        <w:rPr>
          <w:rFonts w:ascii="Cambria" w:eastAsia="Malgun Gothic" w:hAnsi="Cambria"/>
        </w:rPr>
      </w:pPr>
      <w:r w:rsidRPr="00146A19">
        <w:rPr>
          <w:rFonts w:ascii="Cambria" w:eastAsia="Malgun Gothic" w:hAnsi="Cambria"/>
        </w:rPr>
        <w:t xml:space="preserve">When present in a </w:t>
      </w:r>
      <w:r w:rsidR="005C4A09">
        <w:rPr>
          <w:rFonts w:ascii="Cambria" w:eastAsia="Malgun Gothic" w:hAnsi="Cambria"/>
        </w:rPr>
        <w:t xml:space="preserve">G-PCC </w:t>
      </w:r>
      <w:r w:rsidRPr="00146A19">
        <w:rPr>
          <w:rFonts w:ascii="Cambria" w:eastAsia="Malgun Gothic" w:hAnsi="Cambria"/>
        </w:rPr>
        <w:t>track, temporal level sample group provides mechanism to indicate the temporal level identifier value for each sample in that track.</w:t>
      </w:r>
    </w:p>
    <w:p w14:paraId="0200DE47" w14:textId="77777777" w:rsidR="00146A19" w:rsidRPr="00146A19" w:rsidRDefault="00146A19" w:rsidP="00146A19"/>
    <w:p w14:paraId="10A7B9C0" w14:textId="2624754D" w:rsidR="00331C66" w:rsidRPr="00F93DAB" w:rsidRDefault="00331C66" w:rsidP="00331C66">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2</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Pr>
          <w:rFonts w:eastAsia="MS Mincho" w:cs="Times New Roman"/>
          <w:b/>
          <w:i w:val="0"/>
          <w:iCs w:val="0"/>
          <w:color w:val="auto"/>
          <w:lang w:val="en-GB" w:eastAsia="ja-JP"/>
        </w:rPr>
        <w:tab/>
        <w:t>Temporal level sample group in temporal level track</w:t>
      </w:r>
      <w:r w:rsidRPr="000456C7">
        <w:rPr>
          <w:rFonts w:eastAsia="MS Mincho" w:cs="Times New Roman"/>
          <w:b/>
          <w:i w:val="0"/>
          <w:iCs w:val="0"/>
          <w:color w:val="auto"/>
          <w:lang w:val="en-GB" w:eastAsia="ja-JP"/>
        </w:rPr>
        <w:t xml:space="preserve"> </w:t>
      </w:r>
    </w:p>
    <w:p w14:paraId="0B0AC746" w14:textId="03451EC3" w:rsidR="00146A19" w:rsidRPr="00FC04EA" w:rsidRDefault="00146A19" w:rsidP="00146A19">
      <w:pPr>
        <w:spacing w:after="120"/>
        <w:jc w:val="both"/>
        <w:rPr>
          <w:rFonts w:ascii="Cambria" w:eastAsia="Malgun Gothic" w:hAnsi="Cambria"/>
        </w:rPr>
      </w:pPr>
      <w:r w:rsidRPr="00FC04EA">
        <w:rPr>
          <w:rFonts w:ascii="Cambria" w:eastAsia="Malgun Gothic" w:hAnsi="Cambria"/>
        </w:rPr>
        <w:t xml:space="preserve">When the G-PCC </w:t>
      </w:r>
      <w:r w:rsidR="004D605C">
        <w:rPr>
          <w:rFonts w:ascii="Cambria" w:eastAsia="Malgun Gothic" w:hAnsi="Cambria"/>
        </w:rPr>
        <w:t>bitstream</w:t>
      </w:r>
      <w:r w:rsidR="004D605C" w:rsidRPr="00FC04EA">
        <w:rPr>
          <w:rFonts w:ascii="Cambria" w:eastAsia="Malgun Gothic" w:hAnsi="Cambria"/>
        </w:rPr>
        <w:t xml:space="preserve"> </w:t>
      </w:r>
      <w:r w:rsidRPr="00FC04EA">
        <w:rPr>
          <w:rFonts w:ascii="Cambria" w:eastAsia="Malgun Gothic" w:hAnsi="Cambria"/>
        </w:rPr>
        <w:t>is carried using multiple temporal level tracks, the</w:t>
      </w:r>
      <w:r w:rsidRPr="00DA089A">
        <w:rPr>
          <w:rFonts w:ascii="Calibri Light" w:eastAsia="Malgun Gothic" w:hAnsi="Calibri Light"/>
        </w:rPr>
        <w:t xml:space="preserve"> </w:t>
      </w:r>
      <w:r w:rsidR="00894B7B">
        <w:rPr>
          <w:rFonts w:ascii="Courier New" w:eastAsia="Malgun Gothic" w:hAnsi="Courier New" w:cs="Courier New"/>
          <w:sz w:val="20"/>
          <w:szCs w:val="20"/>
        </w:rPr>
        <w:t>‘</w:t>
      </w:r>
      <w:r w:rsidRPr="009A3E0B">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A089A">
        <w:rPr>
          <w:rFonts w:ascii="Calibri Light" w:eastAsia="Malgun Gothic" w:hAnsi="Calibri Light"/>
        </w:rPr>
        <w:t xml:space="preserve"> </w:t>
      </w:r>
      <w:r w:rsidRPr="00FC04EA">
        <w:rPr>
          <w:rFonts w:ascii="Cambria" w:eastAsia="Malgun Gothic" w:hAnsi="Cambria"/>
        </w:rPr>
        <w:t>sample group shall only be present in a temporal level track that contains geometry component when the number of temporal level</w:t>
      </w:r>
      <w:r w:rsidR="00531107">
        <w:rPr>
          <w:rFonts w:ascii="Cambria" w:eastAsia="Malgun Gothic" w:hAnsi="Cambria"/>
        </w:rPr>
        <w:t>s</w:t>
      </w:r>
      <w:r w:rsidRPr="00FC04EA">
        <w:rPr>
          <w:rFonts w:ascii="Cambria" w:eastAsia="Malgun Gothic" w:hAnsi="Cambria"/>
        </w:rPr>
        <w:t xml:space="preserve"> in the track is greater than one. When the</w:t>
      </w:r>
      <w:r w:rsidRPr="00DA089A">
        <w:rPr>
          <w:rFonts w:ascii="Calibri Light" w:eastAsia="Malgun Gothic" w:hAnsi="Calibri Light"/>
        </w:rPr>
        <w:t xml:space="preserve"> </w:t>
      </w:r>
      <w:r w:rsidR="00894B7B">
        <w:rPr>
          <w:rFonts w:ascii="Courier New" w:eastAsia="Malgun Gothic" w:hAnsi="Courier New" w:cs="Courier New"/>
          <w:sz w:val="20"/>
          <w:szCs w:val="20"/>
        </w:rPr>
        <w:t>‘</w:t>
      </w:r>
      <w:r w:rsidRPr="0077477F">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A089A">
        <w:rPr>
          <w:rFonts w:ascii="Calibri Light" w:eastAsia="Malgun Gothic" w:hAnsi="Calibri Light"/>
        </w:rPr>
        <w:t xml:space="preserve"> </w:t>
      </w:r>
      <w:r w:rsidRPr="00FC04EA">
        <w:rPr>
          <w:rFonts w:ascii="Cambria" w:eastAsia="Malgun Gothic" w:hAnsi="Cambria"/>
        </w:rPr>
        <w:t xml:space="preserve">sample group is present in a temporal level track, the samples belonging to a temporal level identifier shall be mapped to the sample group description index equal to temporal level identifier plus 1. The list of temporal level identifier is available in the </w:t>
      </w:r>
      <w:r w:rsidRPr="009A3E0B">
        <w:rPr>
          <w:rFonts w:ascii="Courier New" w:eastAsia="Malgun Gothic" w:hAnsi="Courier New" w:cs="Courier New"/>
          <w:sz w:val="20"/>
          <w:szCs w:val="20"/>
        </w:rPr>
        <w:t>GPCCScalabilityInfoBox</w:t>
      </w:r>
      <w:r w:rsidRPr="009A3E0B">
        <w:rPr>
          <w:rFonts w:ascii="Cambria" w:eastAsia="Malgun Gothic" w:hAnsi="Cambria" w:cs="Courier New"/>
          <w:sz w:val="20"/>
          <w:szCs w:val="20"/>
        </w:rPr>
        <w:t xml:space="preserve"> </w:t>
      </w:r>
      <w:r w:rsidRPr="00FC04EA">
        <w:rPr>
          <w:rFonts w:ascii="Cambria" w:eastAsia="Malgun Gothic" w:hAnsi="Cambria"/>
        </w:rPr>
        <w:t>that is present in the sample entry of the track.</w:t>
      </w:r>
    </w:p>
    <w:p w14:paraId="378B8E7D" w14:textId="0C056B05" w:rsidR="00146A19" w:rsidRPr="00FC04EA" w:rsidRDefault="00146A19" w:rsidP="00146A19">
      <w:pPr>
        <w:spacing w:after="120"/>
        <w:jc w:val="both"/>
        <w:rPr>
          <w:rFonts w:ascii="Cambria" w:eastAsia="Malgun Gothic" w:hAnsi="Cambria"/>
        </w:rPr>
      </w:pPr>
      <w:r w:rsidRPr="00FC04EA">
        <w:rPr>
          <w:rFonts w:ascii="Cambria" w:eastAsia="Malgun Gothic" w:hAnsi="Cambria"/>
        </w:rPr>
        <w:t xml:space="preserve">When sample group description box with </w:t>
      </w:r>
      <w:r w:rsidRPr="0077477F">
        <w:rPr>
          <w:rFonts w:ascii="Courier New" w:eastAsia="Malgun Gothic" w:hAnsi="Courier New" w:cs="Courier New"/>
          <w:sz w:val="20"/>
          <w:szCs w:val="20"/>
        </w:rPr>
        <w:t>grouping_type</w:t>
      </w:r>
      <w:r w:rsidRPr="00FC04EA">
        <w:rPr>
          <w:rFonts w:ascii="Cambria" w:eastAsia="Malgun Gothic" w:hAnsi="Cambria"/>
        </w:rPr>
        <w:t xml:space="preserve"> equal to</w:t>
      </w:r>
      <w:r w:rsidRPr="002578B9">
        <w:rPr>
          <w:rFonts w:ascii="Calibri Light" w:eastAsia="Malgun Gothic" w:hAnsi="Calibri Light"/>
        </w:rPr>
        <w:t xml:space="preserve"> </w:t>
      </w:r>
      <w:r w:rsidRPr="002578B9">
        <w:rPr>
          <w:rFonts w:ascii="Courier New" w:eastAsia="Malgun Gothic" w:hAnsi="Courier New" w:cs="Courier New"/>
        </w:rPr>
        <w:t>‘</w:t>
      </w:r>
      <w:r w:rsidRPr="009A3E0B">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is present in temporal level track, the value of</w:t>
      </w:r>
      <w:r w:rsidRPr="002578B9">
        <w:rPr>
          <w:rFonts w:ascii="Calibri Light" w:eastAsia="Malgun Gothic" w:hAnsi="Calibri Light"/>
        </w:rPr>
        <w:t xml:space="preserve"> </w:t>
      </w:r>
      <w:r w:rsidRPr="009A3E0B">
        <w:rPr>
          <w:rFonts w:ascii="Courier New" w:eastAsia="Malgun Gothic" w:hAnsi="Courier New" w:cs="Courier New"/>
          <w:sz w:val="20"/>
          <w:szCs w:val="20"/>
        </w:rPr>
        <w:t>entry</w:t>
      </w:r>
      <w:r w:rsidRPr="002578B9">
        <w:rPr>
          <w:rFonts w:ascii="Courier New" w:eastAsia="Malgun Gothic" w:hAnsi="Courier New" w:cs="Courier New"/>
        </w:rPr>
        <w:t>_</w:t>
      </w:r>
      <w:r w:rsidRPr="009A3E0B">
        <w:rPr>
          <w:rFonts w:ascii="Courier New" w:eastAsia="Malgun Gothic" w:hAnsi="Courier New" w:cs="Courier New"/>
          <w:sz w:val="20"/>
          <w:szCs w:val="20"/>
        </w:rPr>
        <w:t>count</w:t>
      </w:r>
      <w:r w:rsidRPr="002578B9">
        <w:rPr>
          <w:rFonts w:ascii="Calibri Light" w:eastAsia="Malgun Gothic" w:hAnsi="Calibri Light"/>
        </w:rPr>
        <w:t xml:space="preserve"> </w:t>
      </w:r>
      <w:r w:rsidRPr="00FC04EA">
        <w:rPr>
          <w:rFonts w:ascii="Cambria" w:eastAsia="Malgun Gothic" w:hAnsi="Cambria"/>
        </w:rPr>
        <w:t xml:space="preserve">shall be equal to the highest temporal </w:t>
      </w:r>
      <w:r w:rsidR="000D11C6">
        <w:rPr>
          <w:rFonts w:ascii="Cambria" w:eastAsia="Malgun Gothic" w:hAnsi="Cambria"/>
        </w:rPr>
        <w:t xml:space="preserve">level </w:t>
      </w:r>
      <w:r w:rsidRPr="00FC04EA">
        <w:rPr>
          <w:rFonts w:ascii="Cambria" w:eastAsia="Malgun Gothic" w:hAnsi="Cambria"/>
        </w:rPr>
        <w:lastRenderedPageBreak/>
        <w:t>id</w:t>
      </w:r>
      <w:r w:rsidR="000D11C6">
        <w:rPr>
          <w:rFonts w:ascii="Cambria" w:eastAsia="Malgun Gothic" w:hAnsi="Cambria"/>
        </w:rPr>
        <w:t>entifier</w:t>
      </w:r>
      <w:r w:rsidRPr="00FC04EA">
        <w:rPr>
          <w:rFonts w:ascii="Cambria" w:eastAsia="Malgun Gothic" w:hAnsi="Cambria"/>
        </w:rPr>
        <w:t xml:space="preserve"> value contained in the track plus one.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is the highest value in the list of temporal level identifiers present in the</w:t>
      </w:r>
      <w:r w:rsidRPr="00CE393E">
        <w:rPr>
          <w:rFonts w:ascii="Calibri Light" w:eastAsia="Malgun Gothic" w:hAnsi="Calibri Light"/>
        </w:rPr>
        <w:t xml:space="preserve"> </w:t>
      </w:r>
      <w:r w:rsidRPr="009A3E0B">
        <w:rPr>
          <w:rFonts w:ascii="Courier New" w:eastAsia="Malgun Gothic" w:hAnsi="Courier New" w:cs="Courier New"/>
          <w:sz w:val="20"/>
          <w:szCs w:val="20"/>
        </w:rPr>
        <w:t>GPCCScalabilityInfoBox</w:t>
      </w:r>
      <w:r w:rsidRPr="00CE393E">
        <w:rPr>
          <w:rFonts w:ascii="Calibri Light" w:eastAsia="Malgun Gothic" w:hAnsi="Calibri Light"/>
        </w:rPr>
        <w:t xml:space="preserve"> </w:t>
      </w:r>
      <w:r w:rsidRPr="00FC04EA">
        <w:rPr>
          <w:rFonts w:ascii="Cambria" w:eastAsia="Malgun Gothic" w:hAnsi="Cambria"/>
        </w:rPr>
        <w:t>of that temporal level track.</w:t>
      </w:r>
    </w:p>
    <w:p w14:paraId="0D8DC741" w14:textId="10DF3C33" w:rsidR="00331C66" w:rsidRPr="00F93DAB" w:rsidRDefault="00146A19" w:rsidP="001F4662">
      <w:pPr>
        <w:spacing w:before="240" w:after="240"/>
        <w:jc w:val="both"/>
      </w:pPr>
      <w:r w:rsidRPr="00FC04EA">
        <w:rPr>
          <w:rFonts w:ascii="Cambria" w:eastAsia="Malgun Gothic" w:hAnsi="Cambria"/>
        </w:rPr>
        <w:t>When each temporal level track carries a single component data, the temporal level of a sample in a track containing attribute component is identical to the temporal level of the corresponding sample, i.e., the sample with the same composition time stamp, in the associated track containing geometry component.</w:t>
      </w:r>
    </w:p>
    <w:p w14:paraId="04C6FA7C" w14:textId="49539967" w:rsidR="00331C66" w:rsidRPr="00F93DAB" w:rsidRDefault="00331C66" w:rsidP="00331C66">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2</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Temporal level sample group in temporal level tile track</w:t>
      </w:r>
      <w:r w:rsidRPr="000456C7">
        <w:rPr>
          <w:rFonts w:eastAsia="MS Mincho" w:cs="Times New Roman"/>
          <w:b/>
          <w:i w:val="0"/>
          <w:iCs w:val="0"/>
          <w:color w:val="auto"/>
          <w:lang w:val="en-GB" w:eastAsia="ja-JP"/>
        </w:rPr>
        <w:t xml:space="preserve"> </w:t>
      </w:r>
      <w:r>
        <w:rPr>
          <w:rFonts w:eastAsia="MS Mincho" w:cs="Times New Roman"/>
          <w:b/>
          <w:i w:val="0"/>
          <w:iCs w:val="0"/>
          <w:color w:val="auto"/>
          <w:lang w:val="en-GB" w:eastAsia="ja-JP"/>
        </w:rPr>
        <w:t xml:space="preserve"> </w:t>
      </w:r>
    </w:p>
    <w:p w14:paraId="5861AB77" w14:textId="1C90D211" w:rsidR="00B47AB4" w:rsidRPr="00FC04EA" w:rsidRDefault="00B47AB4" w:rsidP="00B47AB4">
      <w:pPr>
        <w:spacing w:after="120"/>
        <w:jc w:val="both"/>
        <w:rPr>
          <w:rFonts w:ascii="Cambria" w:eastAsia="Malgun Gothic" w:hAnsi="Cambria"/>
        </w:rPr>
      </w:pPr>
      <w:r w:rsidRPr="00FC04EA">
        <w:rPr>
          <w:rFonts w:ascii="Cambria" w:eastAsia="Malgun Gothic" w:hAnsi="Cambria"/>
        </w:rPr>
        <w:t xml:space="preserve">When the G-PCC </w:t>
      </w:r>
      <w:r w:rsidR="001F4662">
        <w:rPr>
          <w:rFonts w:ascii="Cambria" w:eastAsia="Malgun Gothic" w:hAnsi="Cambria"/>
        </w:rPr>
        <w:t>bitstream</w:t>
      </w:r>
      <w:r w:rsidR="001F4662" w:rsidRPr="00FC04EA">
        <w:rPr>
          <w:rFonts w:ascii="Cambria" w:eastAsia="Malgun Gothic" w:hAnsi="Cambria"/>
        </w:rPr>
        <w:t xml:space="preserve"> </w:t>
      </w:r>
      <w:r w:rsidRPr="00FC04EA">
        <w:rPr>
          <w:rFonts w:ascii="Cambria" w:eastAsia="Malgun Gothic" w:hAnsi="Cambria"/>
        </w:rPr>
        <w:t>is carried using multiple temporal level tile tracks, the</w:t>
      </w:r>
      <w:r w:rsidRPr="00D60D10">
        <w:rPr>
          <w:rFonts w:ascii="Calibri Light" w:eastAsia="Malgun Gothic" w:hAnsi="Calibri Light"/>
        </w:rPr>
        <w:t xml:space="preserve"> </w:t>
      </w:r>
      <w:r w:rsidR="00894B7B">
        <w:rPr>
          <w:rFonts w:ascii="Courier New" w:eastAsia="Malgun Gothic" w:hAnsi="Courier New" w:cs="Courier New"/>
        </w:rPr>
        <w:t>‘</w:t>
      </w:r>
      <w:r w:rsidRPr="00D60D10">
        <w:rPr>
          <w:rFonts w:ascii="Courier New" w:eastAsia="Malgun Gothic" w:hAnsi="Courier New" w:cs="Courier New"/>
        </w:rPr>
        <w:t>tele</w:t>
      </w:r>
      <w:r w:rsidR="00894B7B">
        <w:rPr>
          <w:rFonts w:ascii="Courier New" w:eastAsia="Malgun Gothic" w:hAnsi="Courier New" w:cs="Courier New"/>
        </w:rPr>
        <w:t>’</w:t>
      </w:r>
      <w:r w:rsidRPr="00D60D10">
        <w:rPr>
          <w:rFonts w:ascii="Calibri Light" w:eastAsia="Malgun Gothic" w:hAnsi="Calibri Light"/>
        </w:rPr>
        <w:t xml:space="preserve"> </w:t>
      </w:r>
      <w:r w:rsidRPr="00FC04EA">
        <w:rPr>
          <w:rFonts w:ascii="Cambria" w:eastAsia="Malgun Gothic" w:hAnsi="Cambria"/>
        </w:rPr>
        <w:t>sample group shall only be present in a temporal level tile track that contains geometry component when the number of temporal level</w:t>
      </w:r>
      <w:r w:rsidR="00531107">
        <w:rPr>
          <w:rFonts w:ascii="Cambria" w:eastAsia="Malgun Gothic" w:hAnsi="Cambria"/>
        </w:rPr>
        <w:t>s</w:t>
      </w:r>
      <w:r w:rsidRPr="00FC04EA">
        <w:rPr>
          <w:rFonts w:ascii="Cambria" w:eastAsia="Malgun Gothic" w:hAnsi="Cambria"/>
        </w:rPr>
        <w:t xml:space="preserve"> in the track is greater than one. When th</w:t>
      </w:r>
      <w:r w:rsidRPr="00D60D10">
        <w:rPr>
          <w:rFonts w:ascii="Calibri Light" w:eastAsia="Malgun Gothic" w:hAnsi="Calibri Light"/>
        </w:rPr>
        <w:t xml:space="preserve">e </w:t>
      </w:r>
      <w:r w:rsidR="00894B7B">
        <w:rPr>
          <w:rFonts w:ascii="Courier New" w:eastAsia="Malgun Gothic" w:hAnsi="Courier New" w:cs="Courier New"/>
          <w:sz w:val="20"/>
          <w:szCs w:val="20"/>
        </w:rPr>
        <w:t>‘</w:t>
      </w:r>
      <w:r w:rsidRPr="0077477F">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60D10">
        <w:rPr>
          <w:rFonts w:ascii="Calibri Light" w:eastAsia="Malgun Gothic" w:hAnsi="Calibri Light"/>
        </w:rPr>
        <w:t xml:space="preserve"> </w:t>
      </w:r>
      <w:r w:rsidRPr="00FC04EA">
        <w:rPr>
          <w:rFonts w:ascii="Cambria" w:eastAsia="Malgun Gothic" w:hAnsi="Cambria"/>
        </w:rPr>
        <w:t>sample group is present in a temporal level tile track, the samples belonging to a temporal level identifier shall be mapped to the sample group description index equal to temporal level identifier plus 1.</w:t>
      </w:r>
      <w:r w:rsidRPr="00496543">
        <w:rPr>
          <w:rFonts w:ascii="Calibri Light" w:eastAsia="Malgun Gothic" w:hAnsi="Calibri Light"/>
        </w:rPr>
        <w:t xml:space="preserve"> </w:t>
      </w:r>
      <w:r w:rsidRPr="00FC04EA">
        <w:rPr>
          <w:rFonts w:ascii="Cambria" w:eastAsia="Malgun Gothic" w:hAnsi="Cambria"/>
        </w:rPr>
        <w:t>The list of temporal level identifier is available in the</w:t>
      </w:r>
      <w:r>
        <w:rPr>
          <w:rFonts w:ascii="Calibri Light" w:eastAsia="Malgun Gothic" w:hAnsi="Calibri Light"/>
        </w:rPr>
        <w:t xml:space="preserve"> </w:t>
      </w:r>
      <w:r w:rsidRPr="009A3E0B">
        <w:rPr>
          <w:rFonts w:ascii="Courier New" w:eastAsia="Malgun Gothic" w:hAnsi="Courier New" w:cs="Courier New"/>
          <w:sz w:val="20"/>
          <w:szCs w:val="20"/>
        </w:rPr>
        <w:t xml:space="preserve">GPCCTileScalabilityInfoBox </w:t>
      </w:r>
      <w:r w:rsidRPr="00FC04EA">
        <w:rPr>
          <w:rFonts w:ascii="Cambria" w:eastAsia="Malgun Gothic" w:hAnsi="Cambria"/>
        </w:rPr>
        <w:t>if it is present</w:t>
      </w:r>
      <w:r w:rsidRPr="00FC04EA">
        <w:rPr>
          <w:rFonts w:ascii="Cambria" w:eastAsia="Malgun Gothic" w:hAnsi="Cambria" w:cs="Courier New"/>
        </w:rPr>
        <w:t xml:space="preserve"> </w:t>
      </w:r>
      <w:r w:rsidRPr="00FC04EA">
        <w:rPr>
          <w:rFonts w:ascii="Cambria" w:eastAsia="Malgun Gothic" w:hAnsi="Cambria"/>
        </w:rPr>
        <w:t xml:space="preserve">in the sample entry of the temporal </w:t>
      </w:r>
      <w:r w:rsidR="000D11C6">
        <w:rPr>
          <w:rFonts w:ascii="Cambria" w:eastAsia="Malgun Gothic" w:hAnsi="Cambria"/>
        </w:rPr>
        <w:t xml:space="preserve">level </w:t>
      </w:r>
      <w:r w:rsidRPr="00FC04EA">
        <w:rPr>
          <w:rFonts w:ascii="Cambria" w:eastAsia="Malgun Gothic" w:hAnsi="Cambria"/>
        </w:rPr>
        <w:t>tile track or in the</w:t>
      </w:r>
      <w:r>
        <w:rPr>
          <w:rFonts w:ascii="Calibri Light" w:eastAsia="Malgun Gothic" w:hAnsi="Calibri Light"/>
        </w:rPr>
        <w:t xml:space="preserve"> </w:t>
      </w:r>
      <w:r w:rsidRPr="009A3E0B">
        <w:rPr>
          <w:rFonts w:ascii="Courier New" w:eastAsia="Malgun Gothic" w:hAnsi="Courier New" w:cs="Courier New"/>
          <w:sz w:val="20"/>
          <w:szCs w:val="20"/>
        </w:rPr>
        <w:t xml:space="preserve">GPCCScalabilityInfoBox </w:t>
      </w:r>
      <w:r w:rsidRPr="00FC04EA">
        <w:rPr>
          <w:rFonts w:ascii="Cambria" w:eastAsia="Malgun Gothic" w:hAnsi="Cambria"/>
        </w:rPr>
        <w:t>that is present</w:t>
      </w:r>
      <w:r w:rsidRPr="00FC04EA">
        <w:rPr>
          <w:rFonts w:ascii="Cambria" w:eastAsia="Malgun Gothic" w:hAnsi="Cambria" w:cs="Courier New"/>
        </w:rPr>
        <w:t xml:space="preserve"> </w:t>
      </w:r>
      <w:r w:rsidRPr="00FC04EA">
        <w:rPr>
          <w:rFonts w:ascii="Cambria" w:eastAsia="Malgun Gothic" w:hAnsi="Cambria"/>
        </w:rPr>
        <w:t>in the sample entry of the associated tile base track.</w:t>
      </w:r>
    </w:p>
    <w:p w14:paraId="35FBE7C5" w14:textId="5718033E" w:rsidR="00B47AB4" w:rsidRPr="00FC04EA" w:rsidRDefault="00B47AB4" w:rsidP="00B47AB4">
      <w:pPr>
        <w:spacing w:after="120"/>
        <w:jc w:val="both"/>
        <w:rPr>
          <w:rFonts w:ascii="Cambria" w:eastAsia="Malgun Gothic" w:hAnsi="Cambria"/>
        </w:rPr>
      </w:pPr>
      <w:r w:rsidRPr="00FC04EA">
        <w:rPr>
          <w:rFonts w:ascii="Cambria" w:eastAsia="Malgun Gothic" w:hAnsi="Cambria"/>
        </w:rPr>
        <w:t>When sample group description box with</w:t>
      </w:r>
      <w:r w:rsidRPr="00D60D10">
        <w:rPr>
          <w:rFonts w:ascii="Calibri Light" w:eastAsia="Malgun Gothic" w:hAnsi="Calibri Light"/>
        </w:rPr>
        <w:t xml:space="preserve"> </w:t>
      </w:r>
      <w:r w:rsidRPr="009A3E0B">
        <w:rPr>
          <w:rFonts w:ascii="Courier New" w:eastAsia="Malgun Gothic" w:hAnsi="Courier New" w:cs="Courier New"/>
          <w:sz w:val="20"/>
          <w:szCs w:val="20"/>
        </w:rPr>
        <w:t>grouping_type</w:t>
      </w:r>
      <w:r w:rsidRPr="009A3E0B">
        <w:rPr>
          <w:rFonts w:ascii="Calibri Light" w:eastAsia="Malgun Gothic" w:hAnsi="Calibri Light"/>
          <w:sz w:val="20"/>
          <w:szCs w:val="20"/>
        </w:rPr>
        <w:t xml:space="preserve"> </w:t>
      </w:r>
      <w:r w:rsidRPr="00FC04EA">
        <w:rPr>
          <w:rFonts w:ascii="Cambria" w:eastAsia="Malgun Gothic" w:hAnsi="Cambria"/>
        </w:rPr>
        <w:t>equal to</w:t>
      </w:r>
      <w:r w:rsidRPr="00D60D10">
        <w:rPr>
          <w:rFonts w:ascii="Calibri Light" w:eastAsia="Malgun Gothic" w:hAnsi="Calibri Light"/>
        </w:rPr>
        <w:t xml:space="preserve"> </w:t>
      </w:r>
      <w:r w:rsidRPr="00D60D10">
        <w:rPr>
          <w:rFonts w:ascii="Courier New" w:eastAsia="Malgun Gothic" w:hAnsi="Courier New" w:cs="Courier New"/>
        </w:rPr>
        <w:t>‘</w:t>
      </w:r>
      <w:r w:rsidRPr="009A3E0B">
        <w:rPr>
          <w:rFonts w:ascii="Courier New" w:eastAsia="Malgun Gothic" w:hAnsi="Courier New" w:cs="Courier New"/>
          <w:sz w:val="20"/>
          <w:szCs w:val="20"/>
        </w:rPr>
        <w:t>tele’</w:t>
      </w:r>
      <w:r w:rsidRPr="009A3E0B">
        <w:rPr>
          <w:rFonts w:ascii="Calibri Light" w:eastAsia="Malgun Gothic" w:hAnsi="Calibri Light"/>
          <w:sz w:val="20"/>
          <w:szCs w:val="20"/>
        </w:rPr>
        <w:t xml:space="preserve"> </w:t>
      </w:r>
      <w:r w:rsidRPr="00FC04EA">
        <w:rPr>
          <w:rFonts w:ascii="Cambria" w:eastAsia="Malgun Gothic" w:hAnsi="Cambria"/>
        </w:rPr>
        <w:t>is present in a temporal level tile track, the value of</w:t>
      </w:r>
      <w:r w:rsidRPr="009A3E0B">
        <w:rPr>
          <w:rFonts w:ascii="Calibri Light" w:eastAsia="Malgun Gothic" w:hAnsi="Calibri Light"/>
          <w:sz w:val="20"/>
          <w:szCs w:val="20"/>
        </w:rPr>
        <w:t xml:space="preserve"> </w:t>
      </w:r>
      <w:r w:rsidRPr="009A3E0B">
        <w:rPr>
          <w:rFonts w:ascii="Courier New" w:eastAsia="Malgun Gothic" w:hAnsi="Courier New" w:cs="Courier New"/>
          <w:sz w:val="20"/>
          <w:szCs w:val="20"/>
        </w:rPr>
        <w:t>entry_count</w:t>
      </w:r>
      <w:r w:rsidRPr="009A3E0B">
        <w:rPr>
          <w:rFonts w:ascii="Calibri Light" w:eastAsia="Malgun Gothic" w:hAnsi="Calibri Light"/>
          <w:sz w:val="20"/>
          <w:szCs w:val="20"/>
        </w:rPr>
        <w:t xml:space="preserve"> </w:t>
      </w:r>
      <w:r w:rsidRPr="00FC04EA">
        <w:rPr>
          <w:rFonts w:ascii="Cambria" w:eastAsia="Malgun Gothic" w:hAnsi="Cambria"/>
        </w:rPr>
        <w:t xml:space="preserve">shall be equal to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contained in the track plus one.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contained in the temporal level tile track is derived as follows:</w:t>
      </w:r>
    </w:p>
    <w:p w14:paraId="1BF74DDB" w14:textId="77E1F3CC" w:rsidR="00B47AB4" w:rsidRPr="00DF2A56" w:rsidRDefault="00B47AB4" w:rsidP="00B47AB4">
      <w:pPr>
        <w:pStyle w:val="ListParagraph"/>
        <w:numPr>
          <w:ilvl w:val="0"/>
          <w:numId w:val="16"/>
        </w:numPr>
        <w:spacing w:after="120"/>
        <w:ind w:left="360"/>
        <w:jc w:val="both"/>
        <w:rPr>
          <w:rFonts w:ascii="Calibri Light" w:eastAsia="Malgun Gothic" w:hAnsi="Calibri Light"/>
        </w:rPr>
      </w:pPr>
      <w:r w:rsidRPr="00FC04EA">
        <w:rPr>
          <w:rFonts w:ascii="Cambria" w:eastAsia="Malgun Gothic" w:hAnsi="Cambria"/>
        </w:rPr>
        <w:t>If</w:t>
      </w:r>
      <w:r w:rsidRPr="00DF2A56">
        <w:rPr>
          <w:rFonts w:ascii="Calibri Light" w:eastAsia="Malgun Gothic" w:hAnsi="Calibri Light"/>
        </w:rPr>
        <w:t xml:space="preserve"> </w:t>
      </w:r>
      <w:r w:rsidRPr="009A3E0B">
        <w:rPr>
          <w:rFonts w:ascii="Courier New" w:eastAsia="Malgun Gothic" w:hAnsi="Courier New" w:cs="Courier New"/>
          <w:sz w:val="20"/>
          <w:szCs w:val="20"/>
        </w:rPr>
        <w:t>GPCCTileScalabilityInfoBox</w:t>
      </w:r>
      <w:r w:rsidRPr="009A3E0B">
        <w:rPr>
          <w:rFonts w:ascii="Calibri Light" w:eastAsia="Malgun Gothic" w:hAnsi="Calibri Light"/>
          <w:sz w:val="20"/>
          <w:szCs w:val="20"/>
        </w:rPr>
        <w:t xml:space="preserve">  </w:t>
      </w:r>
      <w:r w:rsidRPr="00FC04EA">
        <w:rPr>
          <w:rFonts w:ascii="Cambria" w:eastAsia="Malgun Gothic" w:hAnsi="Cambria"/>
        </w:rPr>
        <w:t xml:space="preserve">is present in the temporal level tile track,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is the highest value in the list of temporal level identifiers present in that track</w:t>
      </w:r>
      <w:r w:rsidR="00F538D1">
        <w:rPr>
          <w:rFonts w:ascii="Cambria" w:eastAsia="Malgun Gothic" w:hAnsi="Cambria"/>
        </w:rPr>
        <w:t>’</w:t>
      </w:r>
      <w:r w:rsidRPr="00FC04EA">
        <w:rPr>
          <w:rFonts w:ascii="Cambria" w:eastAsia="Malgun Gothic" w:hAnsi="Cambria"/>
        </w:rPr>
        <w:t>s</w:t>
      </w:r>
      <w:r w:rsidRPr="00DF2A56">
        <w:rPr>
          <w:rFonts w:ascii="Calibri Light" w:eastAsia="Malgun Gothic" w:hAnsi="Calibri Light"/>
        </w:rPr>
        <w:t xml:space="preserve"> </w:t>
      </w:r>
      <w:r w:rsidRPr="009A3E0B">
        <w:rPr>
          <w:rFonts w:ascii="Courier New" w:eastAsia="Malgun Gothic" w:hAnsi="Courier New" w:cs="Courier New"/>
          <w:sz w:val="20"/>
          <w:szCs w:val="20"/>
        </w:rPr>
        <w:t>GPCCTileScalabilityInfoBox</w:t>
      </w:r>
      <w:r w:rsidRPr="009A3E0B">
        <w:rPr>
          <w:rFonts w:ascii="Calibri Light" w:eastAsia="Malgun Gothic" w:hAnsi="Calibri Light"/>
          <w:sz w:val="20"/>
          <w:szCs w:val="20"/>
        </w:rPr>
        <w:t xml:space="preserve"> </w:t>
      </w:r>
      <w:r w:rsidRPr="00FC04EA">
        <w:rPr>
          <w:rFonts w:ascii="Cambria" w:eastAsia="Malgun Gothic" w:hAnsi="Cambria"/>
        </w:rPr>
        <w:t>box</w:t>
      </w:r>
      <w:r w:rsidRPr="00DF2A56">
        <w:rPr>
          <w:rFonts w:ascii="Calibri Light" w:eastAsia="Malgun Gothic" w:hAnsi="Calibri Light"/>
        </w:rPr>
        <w:t>.</w:t>
      </w:r>
    </w:p>
    <w:p w14:paraId="79728380" w14:textId="4C4D274D" w:rsidR="00B47AB4" w:rsidRPr="00FC04EA" w:rsidRDefault="00B47AB4" w:rsidP="00B47AB4">
      <w:pPr>
        <w:pStyle w:val="ListParagraph"/>
        <w:numPr>
          <w:ilvl w:val="0"/>
          <w:numId w:val="16"/>
        </w:numPr>
        <w:spacing w:after="120"/>
        <w:ind w:left="360"/>
        <w:jc w:val="both"/>
        <w:rPr>
          <w:rFonts w:ascii="Cambria" w:eastAsia="Malgun Gothic" w:hAnsi="Cambria"/>
        </w:rPr>
      </w:pPr>
      <w:r w:rsidRPr="00FC04EA">
        <w:rPr>
          <w:rFonts w:ascii="Cambria" w:eastAsia="Malgun Gothic" w:hAnsi="Cambria"/>
        </w:rPr>
        <w:t>Otherwise (i.e.,</w:t>
      </w:r>
      <w:r w:rsidRPr="00DF2A56">
        <w:rPr>
          <w:rFonts w:ascii="Calibri Light" w:eastAsia="Malgun Gothic" w:hAnsi="Calibri Light"/>
        </w:rPr>
        <w:t xml:space="preserve"> </w:t>
      </w:r>
      <w:r w:rsidRPr="009A3E0B">
        <w:rPr>
          <w:rFonts w:ascii="Courier New" w:eastAsia="Malgun Gothic" w:hAnsi="Courier New" w:cs="Courier New"/>
          <w:sz w:val="20"/>
          <w:szCs w:val="20"/>
        </w:rPr>
        <w:t>GPCCTileScalabilityInfoBox</w:t>
      </w:r>
      <w:r w:rsidRPr="009A3E0B">
        <w:rPr>
          <w:rFonts w:ascii="Calibri Light" w:eastAsia="Malgun Gothic" w:hAnsi="Calibri Light"/>
          <w:sz w:val="20"/>
          <w:szCs w:val="20"/>
        </w:rPr>
        <w:t xml:space="preserve">  </w:t>
      </w:r>
      <w:r w:rsidRPr="00FC04EA">
        <w:rPr>
          <w:rFonts w:ascii="Cambria" w:eastAsia="Malgun Gothic" w:hAnsi="Cambria"/>
        </w:rPr>
        <w:t xml:space="preserve">is not present in the temporal level tile track),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is the highest value in the list of temporal level identifiers present in the</w:t>
      </w:r>
      <w:r w:rsidRPr="00DF2A56">
        <w:rPr>
          <w:rFonts w:ascii="Calibri Light" w:eastAsia="Malgun Gothic" w:hAnsi="Calibri Light"/>
        </w:rPr>
        <w:t xml:space="preserve"> </w:t>
      </w:r>
      <w:r w:rsidRPr="009A3E0B">
        <w:rPr>
          <w:rFonts w:ascii="Courier New" w:eastAsia="Malgun Gothic" w:hAnsi="Courier New" w:cs="Courier New"/>
          <w:sz w:val="20"/>
          <w:szCs w:val="20"/>
        </w:rPr>
        <w:t xml:space="preserve">GPCCScalabilityInfoBox </w:t>
      </w:r>
      <w:r w:rsidRPr="00FC04EA">
        <w:rPr>
          <w:rFonts w:ascii="Cambria" w:eastAsia="Malgun Gothic" w:hAnsi="Cambria"/>
        </w:rPr>
        <w:t>in the associated tile base track of that temporal level tile track.</w:t>
      </w:r>
    </w:p>
    <w:p w14:paraId="2ABCAB3B" w14:textId="53693448" w:rsidR="00331C66" w:rsidRPr="00B47AB4" w:rsidRDefault="00B47AB4" w:rsidP="00B47AB4">
      <w:pPr>
        <w:spacing w:before="240" w:after="240"/>
        <w:jc w:val="both"/>
        <w:rPr>
          <w:rFonts w:ascii="Cambria" w:eastAsia="Malgun Gothic" w:hAnsi="Cambria"/>
        </w:rPr>
      </w:pPr>
      <w:r w:rsidRPr="00FC04EA">
        <w:rPr>
          <w:rFonts w:ascii="Cambria" w:eastAsia="Malgun Gothic" w:hAnsi="Cambria"/>
        </w:rPr>
        <w:t>When each temporal level tile track carries a single component data, the temporal level of a sample in a tile track containing attribute component is identical to the temporal level of the corresponding sample, i.e., the sample with the same composition time stamp, in the associated tile track containing geometry component.</w:t>
      </w:r>
    </w:p>
    <w:p w14:paraId="069600CD" w14:textId="070A3D80" w:rsidR="002D7679" w:rsidRDefault="00331C66" w:rsidP="004A3E9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Pr>
          <w:rFonts w:ascii="Calibri" w:eastAsia="Times New Roman" w:hAnsi="Calibri" w:cs="Times New Roman"/>
          <w:b/>
          <w:bCs/>
          <w:color w:val="auto"/>
          <w:sz w:val="28"/>
          <w:szCs w:val="28"/>
        </w:rPr>
        <w:t xml:space="preserve">X.3. </w:t>
      </w:r>
      <w:r w:rsidR="002D7679">
        <w:rPr>
          <w:rFonts w:ascii="Calibri" w:eastAsia="Times New Roman" w:hAnsi="Calibri" w:cs="Times New Roman"/>
          <w:b/>
          <w:bCs/>
          <w:color w:val="auto"/>
          <w:sz w:val="28"/>
          <w:szCs w:val="28"/>
        </w:rPr>
        <w:t>Temporal level track</w:t>
      </w:r>
    </w:p>
    <w:p w14:paraId="3475F156" w14:textId="77777777" w:rsidR="00435CD8" w:rsidRPr="00435CD8" w:rsidRDefault="00435CD8" w:rsidP="00435CD8"/>
    <w:p w14:paraId="74C14004" w14:textId="45D16CED" w:rsidR="00B70253" w:rsidRDefault="002D7679" w:rsidP="00435CD8">
      <w:pPr>
        <w:spacing w:after="120"/>
        <w:jc w:val="both"/>
        <w:rPr>
          <w:rFonts w:ascii="Cambria" w:hAnsi="Cambria"/>
        </w:rPr>
      </w:pPr>
      <w:r w:rsidRPr="008601D4">
        <w:rPr>
          <w:rFonts w:ascii="Cambria" w:hAnsi="Cambria"/>
        </w:rPr>
        <w:t>A G-PCC track containing</w:t>
      </w:r>
      <w:r w:rsidRPr="008601D4">
        <w:t xml:space="preserve"> </w:t>
      </w:r>
      <w:r w:rsidRPr="009A3E0B">
        <w:rPr>
          <w:rFonts w:ascii="Courier New" w:eastAsia="Times New Roman" w:hAnsi="Courier New" w:cs="Courier New"/>
          <w:noProof/>
          <w:sz w:val="20"/>
          <w:lang w:eastAsia="ja-JP"/>
        </w:rPr>
        <w:t>GPCCScalabilityInfoBox</w:t>
      </w:r>
      <w:r w:rsidRPr="008601D4">
        <w:t xml:space="preserve"> </w:t>
      </w:r>
      <w:r w:rsidRPr="008601D4">
        <w:rPr>
          <w:rFonts w:ascii="Cambria" w:hAnsi="Cambria"/>
        </w:rPr>
        <w:t>in the sample entry is referred as temporal level track</w:t>
      </w:r>
      <w:r w:rsidR="00435CD8">
        <w:rPr>
          <w:rFonts w:ascii="Cambria" w:hAnsi="Cambria"/>
        </w:rPr>
        <w:t xml:space="preserve"> carrying a </w:t>
      </w:r>
      <w:r w:rsidR="00E0697B">
        <w:rPr>
          <w:rFonts w:ascii="Cambria" w:hAnsi="Cambria"/>
        </w:rPr>
        <w:t xml:space="preserve">temporal </w:t>
      </w:r>
      <w:r w:rsidR="00435CD8">
        <w:rPr>
          <w:rFonts w:ascii="Cambria" w:hAnsi="Cambria"/>
        </w:rPr>
        <w:t xml:space="preserve">subset of the </w:t>
      </w:r>
      <w:r w:rsidR="001F4662">
        <w:rPr>
          <w:rFonts w:ascii="Cambria" w:hAnsi="Cambria"/>
        </w:rPr>
        <w:t xml:space="preserve">G-PCC </w:t>
      </w:r>
      <w:r w:rsidR="00435CD8">
        <w:rPr>
          <w:rFonts w:ascii="Cambria" w:hAnsi="Cambria"/>
        </w:rPr>
        <w:t>bitstream.</w:t>
      </w:r>
      <w:r w:rsidR="0039409A">
        <w:rPr>
          <w:rFonts w:ascii="Cambria" w:hAnsi="Cambria"/>
        </w:rPr>
        <w:t xml:space="preserve"> </w:t>
      </w:r>
      <w:r w:rsidR="00B70253" w:rsidRPr="00B70253">
        <w:rPr>
          <w:rFonts w:ascii="Cambria" w:hAnsi="Cambria"/>
        </w:rPr>
        <w:t xml:space="preserve">When the G-PCC </w:t>
      </w:r>
      <w:r w:rsidR="00B70253">
        <w:rPr>
          <w:rFonts w:ascii="Cambria" w:hAnsi="Cambria"/>
        </w:rPr>
        <w:t>bitstream</w:t>
      </w:r>
      <w:r w:rsidR="00B70253" w:rsidRPr="00B70253">
        <w:rPr>
          <w:rFonts w:ascii="Cambria" w:hAnsi="Cambria"/>
        </w:rPr>
        <w:t xml:space="preserve"> is carried in multiple temporal level tracks, all temporal level tracks carrying a</w:t>
      </w:r>
      <w:r w:rsidR="00B70253">
        <w:rPr>
          <w:rFonts w:ascii="Cambria" w:hAnsi="Cambria"/>
        </w:rPr>
        <w:t xml:space="preserve"> subset of same</w:t>
      </w:r>
      <w:r w:rsidR="00B70253" w:rsidRPr="00B70253">
        <w:rPr>
          <w:rFonts w:ascii="Cambria" w:hAnsi="Cambria"/>
        </w:rPr>
        <w:t xml:space="preserve"> G-PCC bitstream shall use the same sample entry type.</w:t>
      </w:r>
    </w:p>
    <w:p w14:paraId="7A62AB09" w14:textId="0DE4D57F" w:rsidR="00216AE6" w:rsidRDefault="00B05543" w:rsidP="00216AE6">
      <w:pPr>
        <w:spacing w:after="120"/>
        <w:jc w:val="both"/>
        <w:rPr>
          <w:rFonts w:ascii="Cambria" w:hAnsi="Cambria"/>
        </w:rPr>
      </w:pPr>
      <w:r>
        <w:rPr>
          <w:rFonts w:ascii="Cambria" w:hAnsi="Cambria"/>
        </w:rPr>
        <w:t xml:space="preserve">In </w:t>
      </w:r>
      <w:r w:rsidR="008C017A">
        <w:rPr>
          <w:rFonts w:ascii="Cambria" w:hAnsi="Cambria"/>
        </w:rPr>
        <w:t xml:space="preserve">each </w:t>
      </w:r>
      <w:r>
        <w:rPr>
          <w:rFonts w:ascii="Cambria" w:hAnsi="Cambria"/>
        </w:rPr>
        <w:t>sample entry,</w:t>
      </w:r>
      <w:r w:rsidR="00216AE6">
        <w:rPr>
          <w:rFonts w:ascii="Cambria" w:hAnsi="Cambria"/>
        </w:rPr>
        <w:t xml:space="preserve"> the value of</w:t>
      </w:r>
      <w:r>
        <w:rPr>
          <w:rFonts w:ascii="Cambria" w:hAnsi="Cambria"/>
        </w:rPr>
        <w:t xml:space="preserve"> </w:t>
      </w:r>
      <w:r w:rsidRPr="0077477F">
        <w:rPr>
          <w:rFonts w:ascii="Courier New" w:hAnsi="Courier New" w:cs="Courier New"/>
          <w:sz w:val="20"/>
          <w:szCs w:val="20"/>
        </w:rPr>
        <w:t xml:space="preserve">simple_profile_compatibility_flag, dense_profile_compatibility_flag, predictive_profile_compatibility_flag, </w:t>
      </w:r>
      <w:r w:rsidR="00216AE6" w:rsidRPr="00B05543">
        <w:rPr>
          <w:rFonts w:ascii="Cambria" w:hAnsi="Cambria"/>
        </w:rPr>
        <w:t xml:space="preserve">and </w:t>
      </w:r>
      <w:r w:rsidRPr="0077477F">
        <w:rPr>
          <w:rFonts w:ascii="Courier New" w:hAnsi="Courier New" w:cs="Courier New"/>
          <w:sz w:val="20"/>
          <w:szCs w:val="20"/>
        </w:rPr>
        <w:t>main_profile_compatibility_flag</w:t>
      </w:r>
      <w:r w:rsidR="00216AE6">
        <w:rPr>
          <w:rFonts w:ascii="Cambria" w:hAnsi="Cambria"/>
        </w:rPr>
        <w:t xml:space="preserve"> </w:t>
      </w:r>
      <w:r w:rsidR="00216AE6" w:rsidRPr="00D905B6">
        <w:rPr>
          <w:rFonts w:asciiTheme="majorHAnsi" w:hAnsiTheme="majorHAnsi"/>
        </w:rPr>
        <w:t xml:space="preserve">shall indicate a profile to </w:t>
      </w:r>
      <w:r w:rsidR="00216AE6">
        <w:rPr>
          <w:rFonts w:asciiTheme="majorHAnsi" w:hAnsiTheme="majorHAnsi"/>
        </w:rPr>
        <w:t xml:space="preserve">conform to samples </w:t>
      </w:r>
      <w:r w:rsidR="008C017A">
        <w:rPr>
          <w:rFonts w:asciiTheme="majorHAnsi" w:hAnsiTheme="majorHAnsi"/>
        </w:rPr>
        <w:t xml:space="preserve">in temporal level tracks with current </w:t>
      </w:r>
      <w:r w:rsidR="00216AE6">
        <w:rPr>
          <w:rFonts w:asciiTheme="majorHAnsi" w:hAnsiTheme="majorHAnsi"/>
        </w:rPr>
        <w:t xml:space="preserve">and lower </w:t>
      </w:r>
      <w:r w:rsidR="00216AE6" w:rsidRPr="00B05543">
        <w:rPr>
          <w:rFonts w:ascii="Cambria" w:hAnsi="Cambria"/>
        </w:rPr>
        <w:t xml:space="preserve">temporal level </w:t>
      </w:r>
      <w:r w:rsidR="008C017A">
        <w:rPr>
          <w:rFonts w:ascii="Cambria" w:hAnsi="Cambria"/>
        </w:rPr>
        <w:t>ids</w:t>
      </w:r>
      <w:r w:rsidR="00216AE6" w:rsidRPr="00B05543">
        <w:rPr>
          <w:rFonts w:ascii="Cambria" w:hAnsi="Cambria"/>
        </w:rPr>
        <w:t>.</w:t>
      </w:r>
      <w:r w:rsidR="00216AE6">
        <w:rPr>
          <w:rFonts w:ascii="Cambria" w:hAnsi="Cambria"/>
        </w:rPr>
        <w:t xml:space="preserve"> The value of </w:t>
      </w:r>
      <w:r w:rsidRPr="0077477F">
        <w:rPr>
          <w:rFonts w:ascii="Courier New" w:hAnsi="Courier New" w:cs="Courier New"/>
          <w:sz w:val="20"/>
          <w:szCs w:val="20"/>
        </w:rPr>
        <w:t>level_idc</w:t>
      </w:r>
      <w:r w:rsidRPr="00B05543">
        <w:rPr>
          <w:rFonts w:ascii="Cambria" w:hAnsi="Cambria"/>
        </w:rPr>
        <w:t xml:space="preserve"> </w:t>
      </w:r>
      <w:r w:rsidR="00216AE6">
        <w:rPr>
          <w:rFonts w:ascii="Cambria" w:hAnsi="Cambria"/>
        </w:rPr>
        <w:t xml:space="preserve"> </w:t>
      </w:r>
      <w:r w:rsidR="00216AE6" w:rsidRPr="00D905B6">
        <w:rPr>
          <w:rFonts w:asciiTheme="majorHAnsi" w:hAnsiTheme="majorHAnsi"/>
        </w:rPr>
        <w:t xml:space="preserve">shall indicate a level of capability equal to or greater than the highest level </w:t>
      </w:r>
      <w:r w:rsidR="008C017A">
        <w:rPr>
          <w:rFonts w:asciiTheme="majorHAnsi" w:hAnsiTheme="majorHAnsi"/>
        </w:rPr>
        <w:t xml:space="preserve">required for samples in temporal level tracks with current and </w:t>
      </w:r>
      <w:r w:rsidR="00216AE6">
        <w:rPr>
          <w:rFonts w:asciiTheme="majorHAnsi" w:hAnsiTheme="majorHAnsi"/>
        </w:rPr>
        <w:t>lower</w:t>
      </w:r>
      <w:r w:rsidR="00216AE6" w:rsidRPr="00D905B6">
        <w:rPr>
          <w:rFonts w:asciiTheme="majorHAnsi" w:hAnsiTheme="majorHAnsi"/>
        </w:rPr>
        <w:t xml:space="preserve"> </w:t>
      </w:r>
      <w:r w:rsidR="00216AE6">
        <w:rPr>
          <w:rFonts w:asciiTheme="majorHAnsi" w:hAnsiTheme="majorHAnsi"/>
        </w:rPr>
        <w:t xml:space="preserve">temporal level </w:t>
      </w:r>
      <w:r w:rsidR="008C017A">
        <w:rPr>
          <w:rFonts w:asciiTheme="majorHAnsi" w:hAnsiTheme="majorHAnsi"/>
        </w:rPr>
        <w:t>ids.</w:t>
      </w:r>
      <w:r w:rsidR="00216AE6">
        <w:rPr>
          <w:rFonts w:ascii="Cambria" w:hAnsi="Cambria"/>
        </w:rPr>
        <w:t xml:space="preserve"> </w:t>
      </w:r>
    </w:p>
    <w:p w14:paraId="66B1F581" w14:textId="3252C3A9" w:rsidR="00216AE6" w:rsidRPr="00F538D1" w:rsidRDefault="00216AE6" w:rsidP="00B05543">
      <w:pPr>
        <w:spacing w:after="120"/>
        <w:jc w:val="both"/>
        <w:rPr>
          <w:rFonts w:asciiTheme="majorHAnsi" w:hAnsiTheme="majorHAnsi"/>
        </w:rPr>
      </w:pPr>
      <w:r w:rsidRPr="00813503">
        <w:rPr>
          <w:rFonts w:ascii="Cambria" w:hAnsi="Cambria"/>
        </w:rPr>
        <w:t xml:space="preserve">Temporal level tracks with temporal level id greater than 0 </w:t>
      </w:r>
      <w:r>
        <w:rPr>
          <w:rFonts w:ascii="Cambria" w:hAnsi="Cambria"/>
        </w:rPr>
        <w:t xml:space="preserve">shall </w:t>
      </w:r>
      <w:r w:rsidRPr="00813503">
        <w:rPr>
          <w:rFonts w:ascii="Cambria" w:hAnsi="Cambria"/>
        </w:rPr>
        <w:t xml:space="preserve">have their </w:t>
      </w:r>
      <w:r w:rsidRPr="00024C76">
        <w:rPr>
          <w:rFonts w:ascii="Courier New" w:hAnsi="Courier New" w:cs="Courier New"/>
          <w:sz w:val="20"/>
          <w:szCs w:val="20"/>
        </w:rPr>
        <w:t xml:space="preserve">track_in_movie </w:t>
      </w:r>
      <w:r w:rsidRPr="00024C76">
        <w:rPr>
          <w:rFonts w:ascii="Courier New" w:hAnsi="Courier New" w:cs="Courier New"/>
          <w:sz w:val="20"/>
          <w:szCs w:val="20"/>
        </w:rPr>
        <w:lastRenderedPageBreak/>
        <w:t>flags</w:t>
      </w:r>
      <w:r w:rsidRPr="00813503">
        <w:rPr>
          <w:rFonts w:ascii="Cambria" w:hAnsi="Cambria"/>
        </w:rPr>
        <w:t xml:space="preserve"> set to 0.</w:t>
      </w:r>
    </w:p>
    <w:p w14:paraId="625AC661" w14:textId="5B3A034B" w:rsidR="004A3E96" w:rsidRPr="00A67C14" w:rsidRDefault="002D7679" w:rsidP="002D7679">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Pr>
          <w:rFonts w:ascii="Calibri" w:eastAsia="Times New Roman" w:hAnsi="Calibri" w:cs="Times New Roman"/>
          <w:b/>
          <w:bCs/>
          <w:sz w:val="26"/>
          <w:szCs w:val="26"/>
        </w:rPr>
        <w:t xml:space="preserve">.1 </w:t>
      </w:r>
      <w:r>
        <w:rPr>
          <w:rFonts w:ascii="Calibri" w:eastAsia="Times New Roman" w:hAnsi="Calibri" w:cs="Times New Roman"/>
          <w:b/>
          <w:bCs/>
          <w:sz w:val="26"/>
          <w:szCs w:val="26"/>
        </w:rPr>
        <w:tab/>
      </w:r>
      <w:r w:rsidR="004A3E96" w:rsidRPr="002D7679">
        <w:rPr>
          <w:rFonts w:ascii="Calibri" w:eastAsia="Times New Roman" w:hAnsi="Calibri" w:cs="Times New Roman"/>
          <w:b/>
          <w:bCs/>
          <w:sz w:val="26"/>
          <w:szCs w:val="26"/>
        </w:rPr>
        <w:t>G-PCC scalability information box</w:t>
      </w:r>
    </w:p>
    <w:p w14:paraId="0503E9CC" w14:textId="77777777" w:rsidR="002D7679" w:rsidRPr="00146A19" w:rsidRDefault="002D7679" w:rsidP="00435CD8">
      <w:pPr>
        <w:rPr>
          <w:lang w:eastAsia="ja-JP"/>
        </w:rPr>
      </w:pPr>
    </w:p>
    <w:p w14:paraId="77319309" w14:textId="5B9D289D" w:rsidR="005C09B3" w:rsidRPr="005C09B3" w:rsidRDefault="005C09B3"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.1.</w:t>
      </w:r>
      <w:r w:rsidR="002D7679" w:rsidRPr="002D7679">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 xml:space="preserve"> </w:t>
      </w:r>
      <w:r w:rsidR="002D7679" w:rsidRPr="002D7679">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p>
    <w:p w14:paraId="43E2BD2D" w14:textId="33A6CFEA" w:rsidR="005C09B3" w:rsidRPr="00435CD8" w:rsidRDefault="005C09B3" w:rsidP="005C09B3">
      <w:pPr>
        <w:widowControl/>
        <w:autoSpaceDE/>
        <w:autoSpaceDN/>
        <w:rPr>
          <w:rFonts w:ascii="Times New Roman" w:eastAsia="Times New Roman" w:hAnsi="Times New Roman" w:cs="Times New Roman"/>
          <w:sz w:val="21"/>
          <w:szCs w:val="21"/>
        </w:rPr>
      </w:pPr>
      <w:r w:rsidRPr="005C09B3">
        <w:rPr>
          <w:rFonts w:ascii="Cambria" w:eastAsia="Times New Roman" w:hAnsi="Cambria" w:cs="Times New Roman"/>
          <w:sz w:val="21"/>
          <w:szCs w:val="21"/>
        </w:rPr>
        <w:t>Box Types</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ab/>
      </w:r>
      <w:r w:rsidR="00894B7B">
        <w:rPr>
          <w:rFonts w:ascii="Courier New" w:eastAsia="Times New Roman" w:hAnsi="Courier New" w:cs="Courier New"/>
          <w:sz w:val="20"/>
          <w:szCs w:val="20"/>
        </w:rPr>
        <w:t>‘</w:t>
      </w:r>
      <w:r w:rsidRPr="009A3E0B">
        <w:rPr>
          <w:rFonts w:ascii="Courier New" w:eastAsia="MS Mincho" w:hAnsi="Courier New" w:cs="Courier New"/>
          <w:noProof/>
          <w:sz w:val="20"/>
          <w:szCs w:val="20"/>
          <w:lang w:val="en-GB" w:eastAsia="ja-JP"/>
        </w:rPr>
        <w:t>gsci</w:t>
      </w:r>
      <w:r w:rsidR="00894B7B">
        <w:rPr>
          <w:rFonts w:ascii="Courier New" w:eastAsia="Times New Roman" w:hAnsi="Courier New" w:cs="Courier New"/>
          <w:sz w:val="20"/>
          <w:szCs w:val="20"/>
        </w:rPr>
        <w:t>’</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Container</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 xml:space="preserve"> </w:t>
      </w:r>
      <w:r w:rsidRPr="00435CD8">
        <w:rPr>
          <w:rFonts w:ascii="Times New Roman" w:eastAsia="Times New Roman" w:hAnsi="Times New Roman" w:cs="Times New Roman"/>
          <w:sz w:val="21"/>
          <w:szCs w:val="21"/>
        </w:rPr>
        <w:tab/>
      </w:r>
      <w:r w:rsidRPr="00246C60">
        <w:rPr>
          <w:rFonts w:ascii="Courier New" w:eastAsia="Times New Roman" w:hAnsi="Courier New" w:cs="Courier New"/>
          <w:sz w:val="20"/>
          <w:szCs w:val="20"/>
        </w:rPr>
        <w:t>GPCCSampleEntry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gpe1</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gpeg</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gpc1</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gpcg</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gpcb</w:t>
      </w:r>
      <w:r w:rsidR="00894B7B">
        <w:rPr>
          <w:rFonts w:ascii="Courier New" w:eastAsia="Times New Roman" w:hAnsi="Courier New" w:cs="Courier New"/>
          <w:sz w:val="20"/>
          <w:szCs w:val="20"/>
        </w:rPr>
        <w:t>’</w:t>
      </w:r>
      <w:r w:rsidR="0077477F">
        <w:rPr>
          <w:rFonts w:ascii="Courier New" w:eastAsia="Times New Roman" w:hAnsi="Courier New" w:cs="Courier New"/>
          <w:sz w:val="20"/>
          <w:szCs w:val="20"/>
        </w:rPr>
        <w:t xml:space="preserve">, </w:t>
      </w:r>
      <w:r w:rsidR="00E0697B" w:rsidRPr="0077477F">
        <w:rPr>
          <w:rFonts w:ascii="Cambria" w:eastAsia="Times New Roman" w:hAnsi="Cambria" w:cs="Courier New"/>
          <w:sz w:val="20"/>
          <w:szCs w:val="20"/>
        </w:rPr>
        <w:t>or</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gpeb</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Mandatory:</w:t>
      </w:r>
      <w:r w:rsidRPr="005C09B3">
        <w:rPr>
          <w:rFonts w:ascii="Cambria" w:eastAsia="Times New Roman" w:hAnsi="Cambria" w:cs="Times New Roman"/>
          <w:sz w:val="21"/>
          <w:szCs w:val="21"/>
        </w:rPr>
        <w:tab/>
        <w:t>No</w:t>
      </w:r>
      <w:r w:rsidRPr="005C09B3">
        <w:rPr>
          <w:rFonts w:ascii="Cambria" w:eastAsia="Times New Roman" w:hAnsi="Cambria" w:cs="Times New Roman"/>
          <w:sz w:val="21"/>
          <w:szCs w:val="21"/>
        </w:rPr>
        <w:br/>
        <w:t>Quantity:</w:t>
      </w:r>
      <w:r w:rsidRPr="005C09B3">
        <w:rPr>
          <w:rFonts w:ascii="Cambria" w:eastAsia="Times New Roman" w:hAnsi="Cambria" w:cs="Times New Roman"/>
          <w:sz w:val="21"/>
          <w:szCs w:val="21"/>
        </w:rPr>
        <w:tab/>
        <w:t>Zero or one</w:t>
      </w:r>
    </w:p>
    <w:p w14:paraId="412916E5" w14:textId="77777777" w:rsidR="005C09B3" w:rsidRPr="005C09B3" w:rsidRDefault="005C09B3" w:rsidP="005C09B3">
      <w:pPr>
        <w:widowControl/>
        <w:autoSpaceDE/>
        <w:autoSpaceDN/>
        <w:rPr>
          <w:rFonts w:ascii="Times New Roman" w:eastAsia="Times New Roman" w:hAnsi="Times New Roman" w:cs="Times New Roman"/>
          <w:sz w:val="24"/>
          <w:szCs w:val="24"/>
        </w:rPr>
      </w:pPr>
    </w:p>
    <w:p w14:paraId="62549075" w14:textId="0E78D4DC" w:rsidR="005C09B3" w:rsidRPr="008601D4" w:rsidRDefault="005C09B3" w:rsidP="005C09B3">
      <w:pPr>
        <w:spacing w:after="120"/>
        <w:jc w:val="both"/>
        <w:rPr>
          <w:rFonts w:ascii="Cambria" w:hAnsi="Cambria"/>
        </w:rPr>
      </w:pPr>
      <w:r w:rsidRPr="008601D4">
        <w:rPr>
          <w:rFonts w:ascii="Cambria" w:eastAsia="Malgun Gothic" w:hAnsi="Cambria"/>
          <w:lang w:eastAsia="ko-KR"/>
        </w:rPr>
        <w:t xml:space="preserve">This box signals scalability information for a G-PCC track. When this box is present in </w:t>
      </w:r>
      <w:r w:rsidR="00E0697B">
        <w:rPr>
          <w:rFonts w:ascii="Cambria" w:eastAsia="Malgun Gothic" w:hAnsi="Cambria"/>
          <w:lang w:eastAsia="ko-KR"/>
        </w:rPr>
        <w:t xml:space="preserve">a G-PCC </w:t>
      </w:r>
      <w:r w:rsidRPr="008601D4">
        <w:rPr>
          <w:rFonts w:ascii="Cambria" w:eastAsia="Malgun Gothic" w:hAnsi="Cambria"/>
          <w:lang w:eastAsia="ko-KR"/>
        </w:rPr>
        <w:t>track with sample entries of type</w:t>
      </w:r>
      <w:r w:rsidRPr="008601D4">
        <w:rPr>
          <w:rFonts w:eastAsia="Malgun Gothic"/>
          <w:lang w:eastAsia="ko-KR"/>
        </w:rPr>
        <w:t xml:space="preserve"> </w:t>
      </w:r>
      <w:r w:rsidR="00894B7B">
        <w:rPr>
          <w:rFonts w:ascii="Courier New" w:eastAsia="Times New Roman" w:hAnsi="Courier New" w:cs="Courier New"/>
          <w:sz w:val="20"/>
          <w:szCs w:val="20"/>
        </w:rPr>
        <w:t>‘</w:t>
      </w:r>
      <w:r w:rsidRPr="009A3E0B">
        <w:rPr>
          <w:rStyle w:val="codeChar"/>
          <w:rFonts w:cs="Courier New"/>
          <w:sz w:val="20"/>
          <w:szCs w:val="20"/>
        </w:rPr>
        <w:t>gpe1</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9A3E0B">
        <w:rPr>
          <w:rStyle w:val="codeChar"/>
          <w:rFonts w:cs="Courier New"/>
          <w:sz w:val="20"/>
          <w:szCs w:val="20"/>
        </w:rPr>
        <w:t>gpeg</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9A3E0B">
        <w:rPr>
          <w:rStyle w:val="codeChar"/>
          <w:rFonts w:cs="Courier New"/>
          <w:sz w:val="20"/>
          <w:szCs w:val="20"/>
        </w:rPr>
        <w:t>gpc1</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9A3E0B">
        <w:rPr>
          <w:rStyle w:val="codeChar"/>
          <w:rFonts w:cs="Courier New"/>
          <w:sz w:val="20"/>
          <w:szCs w:val="20"/>
        </w:rPr>
        <w:t>gpcg</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9A3E0B">
        <w:rPr>
          <w:rStyle w:val="codeChar"/>
          <w:rFonts w:cs="Courier New"/>
          <w:sz w:val="20"/>
          <w:szCs w:val="20"/>
        </w:rPr>
        <w:t>gpcb</w:t>
      </w:r>
      <w:r w:rsidR="00894B7B">
        <w:rPr>
          <w:rFonts w:ascii="Courier New" w:eastAsia="Times New Roman" w:hAnsi="Courier New" w:cs="Courier New"/>
          <w:sz w:val="20"/>
          <w:szCs w:val="20"/>
        </w:rPr>
        <w:t>’</w:t>
      </w:r>
      <w:r w:rsidRPr="008601D4">
        <w:rPr>
          <w:rFonts w:eastAsia="Times New Roman"/>
        </w:rPr>
        <w:t xml:space="preserve">, </w:t>
      </w:r>
      <w:r w:rsidR="00E0697B">
        <w:rPr>
          <w:rFonts w:ascii="Cambria" w:eastAsia="Malgun Gothic" w:hAnsi="Cambria"/>
          <w:lang w:eastAsia="ko-KR"/>
        </w:rPr>
        <w:t>or</w:t>
      </w:r>
      <w:r w:rsidR="00E0697B" w:rsidRPr="008601D4">
        <w:rPr>
          <w:rFonts w:eastAsia="Malgun Gothic"/>
          <w:lang w:eastAsia="ko-KR"/>
        </w:rPr>
        <w:t xml:space="preserve"> </w:t>
      </w:r>
      <w:r w:rsidR="00894B7B">
        <w:rPr>
          <w:rFonts w:ascii="Courier New" w:eastAsia="Times New Roman" w:hAnsi="Courier New" w:cs="Courier New"/>
          <w:sz w:val="20"/>
          <w:szCs w:val="20"/>
        </w:rPr>
        <w:t>‘</w:t>
      </w:r>
      <w:r w:rsidRPr="009A3E0B">
        <w:rPr>
          <w:rStyle w:val="codeChar"/>
          <w:rFonts w:cs="Courier New"/>
          <w:sz w:val="20"/>
          <w:szCs w:val="20"/>
        </w:rPr>
        <w:t>gpeb</w:t>
      </w:r>
      <w:r w:rsidR="00894B7B">
        <w:rPr>
          <w:rFonts w:ascii="Courier New" w:eastAsia="Times New Roman" w:hAnsi="Courier New" w:cs="Courier New"/>
          <w:sz w:val="20"/>
          <w:szCs w:val="20"/>
        </w:rPr>
        <w:t>’</w:t>
      </w:r>
      <w:r w:rsidRPr="008601D4">
        <w:rPr>
          <w:rFonts w:eastAsia="Malgun Gothic"/>
          <w:lang w:eastAsia="ko-KR"/>
        </w:rPr>
        <w:t xml:space="preserve">, </w:t>
      </w:r>
      <w:r w:rsidRPr="008601D4">
        <w:rPr>
          <w:rFonts w:ascii="Cambria" w:eastAsia="Malgun Gothic" w:hAnsi="Cambria"/>
          <w:lang w:eastAsia="ko-KR"/>
        </w:rPr>
        <w:t xml:space="preserve">it indicates that temporal scalability is supported and provides information about the temporal levels present in </w:t>
      </w:r>
      <w:r w:rsidR="00E0697B">
        <w:rPr>
          <w:rFonts w:ascii="Cambria" w:eastAsia="Malgun Gothic" w:hAnsi="Cambria"/>
          <w:lang w:eastAsia="ko-KR"/>
        </w:rPr>
        <w:t>this</w:t>
      </w:r>
      <w:r w:rsidR="00E0697B" w:rsidRPr="008601D4">
        <w:rPr>
          <w:rFonts w:ascii="Cambria" w:eastAsia="Malgun Gothic" w:hAnsi="Cambria"/>
          <w:lang w:eastAsia="ko-KR"/>
        </w:rPr>
        <w:t xml:space="preserve"> </w:t>
      </w:r>
      <w:r w:rsidRPr="008601D4">
        <w:rPr>
          <w:rFonts w:ascii="Cambria" w:eastAsia="Malgun Gothic" w:hAnsi="Cambria"/>
          <w:lang w:eastAsia="ko-KR"/>
        </w:rPr>
        <w:t xml:space="preserve">G-PCC track. This box shall not be present in a </w:t>
      </w:r>
      <w:r w:rsidR="00E0697B">
        <w:rPr>
          <w:rFonts w:ascii="Cambria" w:eastAsia="Malgun Gothic" w:hAnsi="Cambria"/>
          <w:lang w:eastAsia="ko-KR"/>
        </w:rPr>
        <w:t xml:space="preserve">G-PCC </w:t>
      </w:r>
      <w:r w:rsidRPr="008601D4">
        <w:rPr>
          <w:rFonts w:ascii="Cambria" w:eastAsia="Malgun Gothic" w:hAnsi="Cambria"/>
          <w:lang w:eastAsia="ko-KR"/>
        </w:rPr>
        <w:t xml:space="preserve">track when </w:t>
      </w:r>
      <w:r w:rsidR="00D61EE5">
        <w:rPr>
          <w:rFonts w:ascii="Cambria" w:eastAsia="Malgun Gothic" w:hAnsi="Cambria"/>
          <w:lang w:eastAsia="ko-KR"/>
        </w:rPr>
        <w:t xml:space="preserve">the </w:t>
      </w:r>
      <w:r w:rsidRPr="008601D4">
        <w:rPr>
          <w:rFonts w:ascii="Cambria" w:eastAsia="Malgun Gothic" w:hAnsi="Cambria"/>
          <w:lang w:eastAsia="ko-KR"/>
        </w:rPr>
        <w:t xml:space="preserve">temporal scalability is not used. </w:t>
      </w:r>
    </w:p>
    <w:p w14:paraId="6136C5F9" w14:textId="29DF1D99" w:rsidR="005C09B3" w:rsidRPr="008601D4" w:rsidRDefault="005C09B3" w:rsidP="005C09B3">
      <w:pPr>
        <w:spacing w:after="120"/>
        <w:jc w:val="both"/>
        <w:rPr>
          <w:rFonts w:eastAsia="Times New Roman"/>
        </w:rPr>
      </w:pPr>
      <w:r w:rsidRPr="008601D4">
        <w:rPr>
          <w:rFonts w:ascii="Cambria" w:eastAsia="Malgun Gothic" w:hAnsi="Cambria"/>
          <w:lang w:eastAsia="ko-KR"/>
        </w:rPr>
        <w:t xml:space="preserve">This box shall not be present in </w:t>
      </w:r>
      <w:r w:rsidR="00E0697B">
        <w:rPr>
          <w:rFonts w:ascii="Cambria" w:eastAsia="Malgun Gothic" w:hAnsi="Cambria"/>
          <w:lang w:eastAsia="ko-KR"/>
        </w:rPr>
        <w:t xml:space="preserve">G-PCC tile </w:t>
      </w:r>
      <w:r w:rsidRPr="008601D4">
        <w:rPr>
          <w:rFonts w:ascii="Cambria" w:eastAsia="Malgun Gothic" w:hAnsi="Cambria"/>
          <w:lang w:eastAsia="ko-KR"/>
        </w:rPr>
        <w:t>track with a sample entry of type</w:t>
      </w:r>
      <w:r w:rsidRPr="008601D4">
        <w:rPr>
          <w:rFonts w:eastAsia="Malgun Gothic"/>
          <w:lang w:eastAsia="ko-KR"/>
        </w:rPr>
        <w:t xml:space="preserve"> </w:t>
      </w:r>
      <w:r w:rsidR="00894B7B">
        <w:rPr>
          <w:rFonts w:eastAsia="Times New Roman"/>
        </w:rPr>
        <w:t>‘</w:t>
      </w:r>
      <w:r w:rsidRPr="008601D4">
        <w:rPr>
          <w:rStyle w:val="codeChar"/>
        </w:rPr>
        <w:t>gpt1</w:t>
      </w:r>
      <w:r w:rsidR="00894B7B">
        <w:rPr>
          <w:rFonts w:eastAsia="Times New Roman"/>
        </w:rPr>
        <w:t>’</w:t>
      </w:r>
      <w:r w:rsidRPr="008601D4">
        <w:rPr>
          <w:rFonts w:eastAsia="Times New Roman"/>
        </w:rPr>
        <w:t xml:space="preserve">. </w:t>
      </w:r>
    </w:p>
    <w:p w14:paraId="76358C71" w14:textId="4FC93FFA" w:rsidR="005C09B3" w:rsidRPr="005C09B3" w:rsidRDefault="005C09B3" w:rsidP="005C09B3">
      <w:pPr>
        <w:spacing w:after="120"/>
        <w:jc w:val="both"/>
        <w:rPr>
          <w:rFonts w:ascii="Cambria" w:hAnsi="Cambria"/>
        </w:rPr>
      </w:pPr>
      <w:r w:rsidRPr="008601D4">
        <w:rPr>
          <w:rFonts w:ascii="Cambria" w:hAnsi="Cambria"/>
          <w:lang w:val="en-GB"/>
        </w:rPr>
        <w:t>For track with sample entry type</w:t>
      </w:r>
      <w:r w:rsidRPr="008601D4">
        <w:rPr>
          <w:lang w:val="en-GB"/>
        </w:rPr>
        <w:t xml:space="preserve"> </w:t>
      </w:r>
      <w:r w:rsidR="00894B7B">
        <w:rPr>
          <w:rStyle w:val="codeChar"/>
          <w:rFonts w:eastAsia="Batang" w:cs="Courier New"/>
          <w:sz w:val="20"/>
          <w:szCs w:val="20"/>
        </w:rPr>
        <w:t>‘</w:t>
      </w:r>
      <w:r w:rsidRPr="00AB6E39">
        <w:rPr>
          <w:rStyle w:val="codeChar"/>
          <w:rFonts w:eastAsia="Batang" w:cs="Courier New"/>
          <w:sz w:val="20"/>
          <w:szCs w:val="20"/>
        </w:rPr>
        <w:t>gpc1</w:t>
      </w:r>
      <w:r w:rsidR="00894B7B">
        <w:rPr>
          <w:rStyle w:val="codeChar"/>
          <w:rFonts w:eastAsia="Batang" w:cs="Courier New"/>
          <w:sz w:val="20"/>
          <w:szCs w:val="20"/>
        </w:rPr>
        <w:t>’</w:t>
      </w:r>
      <w:r w:rsidRPr="008601D4">
        <w:rPr>
          <w:rFonts w:eastAsia="Malgun Gothic"/>
        </w:rPr>
        <w:t xml:space="preserve"> </w:t>
      </w:r>
      <w:r w:rsidRPr="0077477F">
        <w:rPr>
          <w:rFonts w:ascii="Cambria" w:hAnsi="Cambria"/>
          <w:lang w:val="en-GB"/>
        </w:rPr>
        <w:t xml:space="preserve">or </w:t>
      </w:r>
      <w:r w:rsidR="00894B7B" w:rsidRPr="0077477F">
        <w:rPr>
          <w:rFonts w:ascii="Cambria" w:hAnsi="Cambria"/>
        </w:rPr>
        <w:t>‘</w:t>
      </w:r>
      <w:r w:rsidRPr="00AB6E39">
        <w:rPr>
          <w:rStyle w:val="codeChar"/>
          <w:rFonts w:eastAsia="Batang" w:cs="Courier New"/>
          <w:sz w:val="20"/>
          <w:szCs w:val="20"/>
        </w:rPr>
        <w:t>gpcg</w:t>
      </w:r>
      <w:r w:rsidR="00894B7B">
        <w:rPr>
          <w:rStyle w:val="codeChar"/>
          <w:rFonts w:eastAsia="Batang" w:cs="Courier New"/>
          <w:sz w:val="20"/>
          <w:szCs w:val="20"/>
        </w:rPr>
        <w:t>’</w:t>
      </w:r>
      <w:r w:rsidRPr="008601D4">
        <w:t>,</w:t>
      </w:r>
      <w:r w:rsidR="008C017A">
        <w:t xml:space="preserve"> </w:t>
      </w:r>
      <w:r w:rsidR="008C017A" w:rsidRPr="0077477F">
        <w:rPr>
          <w:rFonts w:ascii="Cambria" w:hAnsi="Cambria"/>
        </w:rPr>
        <w:t>the</w:t>
      </w:r>
      <w:r w:rsidRPr="008601D4">
        <w:t xml:space="preserve"> </w:t>
      </w:r>
      <w:r w:rsidRPr="00AB6E39">
        <w:rPr>
          <w:rFonts w:ascii="Courier New" w:eastAsia="Times New Roman" w:hAnsi="Courier New" w:cs="Courier New"/>
          <w:sz w:val="20"/>
          <w:szCs w:val="20"/>
        </w:rPr>
        <w:t>GPCCScalabilityInfoBox</w:t>
      </w:r>
      <w:r w:rsidRPr="008601D4">
        <w:rPr>
          <w:lang w:val="en-GB"/>
        </w:rPr>
        <w:t xml:space="preserve"> </w:t>
      </w:r>
      <w:r w:rsidRPr="008601D4">
        <w:rPr>
          <w:rFonts w:ascii="Cambria" w:hAnsi="Cambria"/>
          <w:lang w:val="en-GB"/>
        </w:rPr>
        <w:t xml:space="preserve">may be present only in the track that carries </w:t>
      </w:r>
      <w:r w:rsidR="00BA5A35">
        <w:rPr>
          <w:rFonts w:ascii="Cambria" w:hAnsi="Cambria"/>
          <w:lang w:val="en-GB"/>
        </w:rPr>
        <w:t xml:space="preserve">G-PCC </w:t>
      </w:r>
      <w:r w:rsidRPr="008601D4">
        <w:rPr>
          <w:rFonts w:ascii="Cambria" w:hAnsi="Cambria"/>
          <w:lang w:val="en-GB"/>
        </w:rPr>
        <w:t xml:space="preserve">geometry component. For </w:t>
      </w:r>
      <w:r w:rsidR="00BA5A35">
        <w:rPr>
          <w:rFonts w:ascii="Cambria" w:hAnsi="Cambria"/>
          <w:lang w:val="en-GB"/>
        </w:rPr>
        <w:t xml:space="preserve">the </w:t>
      </w:r>
      <w:r w:rsidRPr="008601D4">
        <w:rPr>
          <w:rFonts w:ascii="Cambria" w:hAnsi="Cambria"/>
          <w:lang w:val="en-GB"/>
        </w:rPr>
        <w:t>track with sample entry type</w:t>
      </w:r>
      <w:r w:rsidRPr="008601D4">
        <w:rPr>
          <w:lang w:val="en-GB"/>
        </w:rPr>
        <w:t xml:space="preserve"> </w:t>
      </w:r>
      <w:r w:rsidR="00894B7B">
        <w:rPr>
          <w:rStyle w:val="codeChar"/>
          <w:rFonts w:eastAsia="Batang" w:cs="Courier New"/>
          <w:sz w:val="20"/>
          <w:szCs w:val="20"/>
        </w:rPr>
        <w:t>‘</w:t>
      </w:r>
      <w:r w:rsidRPr="00AB6E39">
        <w:rPr>
          <w:rStyle w:val="codeChar"/>
          <w:rFonts w:eastAsia="Batang" w:cs="Courier New"/>
          <w:sz w:val="20"/>
          <w:szCs w:val="20"/>
        </w:rPr>
        <w:t>gpc1</w:t>
      </w:r>
      <w:r w:rsidR="00894B7B">
        <w:rPr>
          <w:rStyle w:val="codeChar"/>
          <w:rFonts w:eastAsia="Batang" w:cs="Courier New"/>
          <w:sz w:val="20"/>
          <w:szCs w:val="20"/>
        </w:rPr>
        <w:t>’</w:t>
      </w:r>
      <w:r w:rsidRPr="008601D4">
        <w:rPr>
          <w:rFonts w:eastAsia="Malgun Gothic"/>
        </w:rPr>
        <w:t xml:space="preserve"> </w:t>
      </w:r>
      <w:r w:rsidRPr="00BA5A35">
        <w:rPr>
          <w:rFonts w:ascii="Cambria" w:hAnsi="Cambria"/>
          <w:lang w:val="en-GB"/>
        </w:rPr>
        <w:t>or</w:t>
      </w:r>
      <w:r w:rsidRPr="008601D4">
        <w:rPr>
          <w:rFonts w:eastAsia="Malgun Gothic"/>
        </w:rPr>
        <w:t xml:space="preserve"> </w:t>
      </w:r>
      <w:r w:rsidR="00894B7B">
        <w:rPr>
          <w:rStyle w:val="codeChar"/>
          <w:rFonts w:eastAsia="Batang" w:cs="Courier New"/>
          <w:sz w:val="20"/>
          <w:szCs w:val="20"/>
        </w:rPr>
        <w:t>‘</w:t>
      </w:r>
      <w:r w:rsidRPr="00AB6E39">
        <w:rPr>
          <w:rStyle w:val="codeChar"/>
          <w:rFonts w:eastAsia="Batang" w:cs="Courier New"/>
          <w:sz w:val="20"/>
          <w:szCs w:val="20"/>
        </w:rPr>
        <w:t>gpcg</w:t>
      </w:r>
      <w:r w:rsidR="00894B7B">
        <w:rPr>
          <w:rStyle w:val="codeChar"/>
          <w:rFonts w:eastAsia="Batang" w:cs="Courier New"/>
          <w:sz w:val="20"/>
          <w:szCs w:val="20"/>
        </w:rPr>
        <w:t>’</w:t>
      </w:r>
      <w:r w:rsidRPr="008601D4">
        <w:t xml:space="preserve"> </w:t>
      </w:r>
      <w:r w:rsidR="00BA5A35">
        <w:rPr>
          <w:rFonts w:ascii="Cambria" w:hAnsi="Cambria"/>
        </w:rPr>
        <w:t>which</w:t>
      </w:r>
      <w:r w:rsidR="00BA5A35" w:rsidRPr="008601D4">
        <w:rPr>
          <w:rFonts w:ascii="Cambria" w:hAnsi="Cambria"/>
        </w:rPr>
        <w:t xml:space="preserve"> </w:t>
      </w:r>
      <w:r w:rsidRPr="008601D4">
        <w:rPr>
          <w:rFonts w:ascii="Cambria" w:hAnsi="Cambria"/>
        </w:rPr>
        <w:t>carries attribute component,</w:t>
      </w:r>
      <w:r w:rsidR="008C017A">
        <w:rPr>
          <w:rFonts w:ascii="Cambria" w:hAnsi="Cambria"/>
        </w:rPr>
        <w:t xml:space="preserve"> the</w:t>
      </w:r>
      <w:r w:rsidRPr="008601D4">
        <w:t xml:space="preserve"> </w:t>
      </w:r>
      <w:r w:rsidRPr="00AB6E39">
        <w:rPr>
          <w:rFonts w:ascii="Courier New" w:eastAsia="Times New Roman" w:hAnsi="Courier New" w:cs="Courier New"/>
          <w:sz w:val="20"/>
          <w:szCs w:val="20"/>
        </w:rPr>
        <w:t>GPCCScalabilityInfoBox</w:t>
      </w:r>
      <w:r w:rsidRPr="008601D4">
        <w:rPr>
          <w:lang w:val="en-GB"/>
        </w:rPr>
        <w:t xml:space="preserve"> </w:t>
      </w:r>
      <w:r w:rsidRPr="008601D4">
        <w:rPr>
          <w:rFonts w:ascii="Cambria" w:hAnsi="Cambria"/>
          <w:lang w:val="en-GB"/>
        </w:rPr>
        <w:t xml:space="preserve">shall not be present but </w:t>
      </w:r>
      <w:r w:rsidR="00E0697B">
        <w:rPr>
          <w:rFonts w:ascii="Cambria" w:hAnsi="Cambria"/>
          <w:lang w:val="en-GB"/>
        </w:rPr>
        <w:t>should</w:t>
      </w:r>
      <w:r w:rsidR="00E0697B" w:rsidRPr="008601D4">
        <w:rPr>
          <w:rFonts w:ascii="Cambria" w:hAnsi="Cambria"/>
          <w:lang w:val="en-GB"/>
        </w:rPr>
        <w:t xml:space="preserve"> </w:t>
      </w:r>
      <w:r w:rsidR="00E0697B">
        <w:rPr>
          <w:rFonts w:ascii="Cambria" w:hAnsi="Cambria"/>
          <w:lang w:val="en-GB"/>
        </w:rPr>
        <w:t>be</w:t>
      </w:r>
      <w:r w:rsidR="00E0697B" w:rsidRPr="008601D4">
        <w:rPr>
          <w:rFonts w:ascii="Cambria" w:hAnsi="Cambria"/>
          <w:lang w:val="en-GB"/>
        </w:rPr>
        <w:t xml:space="preserve"> </w:t>
      </w:r>
      <w:r w:rsidRPr="008601D4">
        <w:rPr>
          <w:rFonts w:ascii="Cambria" w:hAnsi="Cambria"/>
          <w:lang w:val="en-GB"/>
        </w:rPr>
        <w:t>inferred from the</w:t>
      </w:r>
      <w:r w:rsidRPr="008601D4">
        <w:rPr>
          <w:lang w:val="en-GB"/>
        </w:rPr>
        <w:t xml:space="preserve"> </w:t>
      </w:r>
      <w:r w:rsidRPr="00AB6E39">
        <w:rPr>
          <w:rFonts w:ascii="Courier New" w:eastAsia="Times New Roman" w:hAnsi="Courier New" w:cs="Courier New"/>
          <w:sz w:val="20"/>
          <w:szCs w:val="20"/>
        </w:rPr>
        <w:t>GPCCScalabilityInfoBox</w:t>
      </w:r>
      <w:r w:rsidRPr="008601D4">
        <w:rPr>
          <w:lang w:val="en-GB"/>
        </w:rPr>
        <w:t xml:space="preserve"> </w:t>
      </w:r>
      <w:r w:rsidRPr="008601D4">
        <w:rPr>
          <w:rFonts w:ascii="Cambria" w:hAnsi="Cambria"/>
          <w:lang w:val="en-GB"/>
        </w:rPr>
        <w:t xml:space="preserve">in the sample entry of the corresponding </w:t>
      </w:r>
      <w:r w:rsidR="00E0697B">
        <w:rPr>
          <w:rFonts w:ascii="Cambria" w:hAnsi="Cambria"/>
          <w:lang w:val="en-GB"/>
        </w:rPr>
        <w:t xml:space="preserve">G-PCC geometry </w:t>
      </w:r>
      <w:r w:rsidRPr="008601D4">
        <w:rPr>
          <w:rFonts w:ascii="Cambria" w:hAnsi="Cambria"/>
          <w:lang w:val="en-GB"/>
        </w:rPr>
        <w:t>track.</w:t>
      </w:r>
    </w:p>
    <w:p w14:paraId="5CCC687D" w14:textId="77777777" w:rsidR="002D7679" w:rsidRDefault="002D7679" w:rsidP="00435CD8">
      <w:pPr>
        <w:rPr>
          <w:lang w:val="en-GB" w:eastAsia="ja-JP"/>
        </w:rPr>
      </w:pPr>
    </w:p>
    <w:p w14:paraId="230AD272" w14:textId="372BFD1B" w:rsidR="008601D4"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2 Syntax</w:t>
      </w:r>
    </w:p>
    <w:p w14:paraId="0650FD96" w14:textId="4C6D67A8" w:rsidR="008601D4" w:rsidRPr="00AB6E39" w:rsidRDefault="008601D4" w:rsidP="008601D4">
      <w:pPr>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aligned(8) class GPCCScalabilityInfoBox </w:t>
      </w:r>
      <w:r w:rsidRPr="00AB6E39">
        <w:rPr>
          <w:rFonts w:ascii="Courier New" w:eastAsia="Times New Roman" w:hAnsi="Courier New" w:cs="Courier New"/>
          <w:noProof/>
          <w:sz w:val="20"/>
          <w:szCs w:val="20"/>
          <w:lang w:eastAsia="ja-JP"/>
        </w:rPr>
        <w:br/>
      </w:r>
      <w:r w:rsidRPr="00AB6E39">
        <w:rPr>
          <w:rFonts w:ascii="Courier New" w:eastAsia="Times New Roman" w:hAnsi="Courier New" w:cs="Courier New"/>
          <w:noProof/>
          <w:sz w:val="20"/>
          <w:szCs w:val="20"/>
          <w:lang w:eastAsia="ja-JP"/>
        </w:rPr>
        <w:tab/>
        <w:t>extends FullBox(</w:t>
      </w:r>
      <w:r w:rsidR="00894B7B">
        <w:rPr>
          <w:rFonts w:ascii="Courier New" w:eastAsia="Times New Roman" w:hAnsi="Courier New" w:cs="Courier New"/>
          <w:noProof/>
          <w:sz w:val="20"/>
          <w:szCs w:val="20"/>
          <w:lang w:eastAsia="ja-JP"/>
        </w:rPr>
        <w:t>‘</w:t>
      </w:r>
      <w:r w:rsidRPr="00AB6E39">
        <w:rPr>
          <w:rFonts w:ascii="Courier New" w:eastAsia="Times New Roman" w:hAnsi="Courier New" w:cs="Courier New"/>
          <w:noProof/>
          <w:sz w:val="20"/>
          <w:szCs w:val="20"/>
          <w:lang w:eastAsia="ja-JP"/>
        </w:rPr>
        <w:t>gsci</w:t>
      </w:r>
      <w:r w:rsidR="00894B7B">
        <w:rPr>
          <w:rFonts w:ascii="Courier New" w:eastAsia="Times New Roman" w:hAnsi="Courier New" w:cs="Courier New"/>
          <w:noProof/>
          <w:sz w:val="20"/>
          <w:szCs w:val="20"/>
          <w:lang w:eastAsia="ja-JP"/>
        </w:rPr>
        <w:t>’</w:t>
      </w:r>
      <w:r w:rsidRPr="00AB6E39">
        <w:rPr>
          <w:rFonts w:ascii="Courier New" w:eastAsia="Times New Roman" w:hAnsi="Courier New" w:cs="Courier New"/>
          <w:noProof/>
          <w:sz w:val="20"/>
          <w:szCs w:val="20"/>
          <w:lang w:eastAsia="ja-JP"/>
        </w:rPr>
        <w:t>, version = 0, 0) {</w:t>
      </w:r>
    </w:p>
    <w:p w14:paraId="114E8113" w14:textId="41969B73" w:rsidR="00F46C97" w:rsidRPr="00AB6E39" w:rsidRDefault="008601D4" w:rsidP="00F46C97">
      <w:pPr>
        <w:rPr>
          <w:rStyle w:val="codeChar"/>
          <w:rFonts w:eastAsia="Times New Roman" w:cs="Courier New"/>
          <w:noProof/>
          <w:sz w:val="20"/>
          <w:szCs w:val="20"/>
          <w:lang w:val="en-US"/>
        </w:rPr>
      </w:pPr>
      <w:r w:rsidRPr="00AB6E39">
        <w:rPr>
          <w:rFonts w:ascii="Courier New" w:eastAsia="Times New Roman" w:hAnsi="Courier New" w:cs="Courier New"/>
          <w:noProof/>
          <w:sz w:val="20"/>
          <w:szCs w:val="20"/>
          <w:lang w:eastAsia="ja-JP"/>
        </w:rPr>
        <w:tab/>
        <w:t xml:space="preserve">unsigned int(1) </w:t>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multiple_temporal_level_tracks_flag;</w:t>
      </w:r>
    </w:p>
    <w:p w14:paraId="6C1D22CE" w14:textId="7CD741DA" w:rsidR="008601D4" w:rsidRPr="00AB6E39" w:rsidRDefault="00F46C97" w:rsidP="008601D4">
      <w:pPr>
        <w:rPr>
          <w:rStyle w:val="codeChar"/>
          <w:rFonts w:eastAsia="Times New Roman" w:cs="Courier New"/>
          <w:noProof/>
          <w:sz w:val="20"/>
          <w:szCs w:val="20"/>
          <w:lang w:val="en-US"/>
        </w:rPr>
      </w:pPr>
      <w:r w:rsidRPr="00AB6E39">
        <w:rPr>
          <w:rFonts w:ascii="Courier New" w:eastAsia="Times New Roman" w:hAnsi="Courier New" w:cs="Courier New"/>
          <w:noProof/>
          <w:sz w:val="20"/>
          <w:szCs w:val="20"/>
          <w:lang w:eastAsia="ja-JP"/>
        </w:rPr>
        <w:tab/>
      </w:r>
      <w:r w:rsidR="008601D4" w:rsidRPr="00AB6E39">
        <w:rPr>
          <w:rFonts w:ascii="Courier New" w:eastAsia="Times New Roman" w:hAnsi="Courier New" w:cs="Courier New"/>
          <w:noProof/>
          <w:sz w:val="20"/>
          <w:szCs w:val="20"/>
        </w:rPr>
        <w:t>unsigned int(1)</w:t>
      </w:r>
      <w:r w:rsidR="008601D4" w:rsidRPr="00AB6E39">
        <w:rPr>
          <w:rFonts w:ascii="Courier New" w:eastAsia="Times New Roman" w:hAnsi="Courier New" w:cs="Courier New"/>
          <w:noProof/>
          <w:sz w:val="20"/>
          <w:szCs w:val="20"/>
        </w:rPr>
        <w:tab/>
      </w:r>
      <w:r w:rsidR="00B70253">
        <w:rPr>
          <w:rFonts w:ascii="Courier New" w:eastAsia="Times New Roman" w:hAnsi="Courier New" w:cs="Courier New"/>
          <w:noProof/>
          <w:sz w:val="20"/>
          <w:szCs w:val="20"/>
        </w:rPr>
        <w:tab/>
      </w:r>
      <w:r w:rsidR="008601D4" w:rsidRPr="00AB6E39">
        <w:rPr>
          <w:rFonts w:ascii="Courier New" w:eastAsia="Times New Roman" w:hAnsi="Courier New" w:cs="Courier New"/>
          <w:noProof/>
          <w:sz w:val="20"/>
          <w:szCs w:val="20"/>
        </w:rPr>
        <w:t>frame_rate_present_flag;</w:t>
      </w:r>
    </w:p>
    <w:p w14:paraId="34CD2555" w14:textId="171095E2"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bit(3) </w:t>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reserved = 0;</w:t>
      </w:r>
    </w:p>
    <w:p w14:paraId="3D1E0851" w14:textId="42DF4379"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unsigned int(3) </w:t>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num_temporal_levels;</w:t>
      </w:r>
    </w:p>
    <w:p w14:paraId="4431EE7B" w14:textId="77777777"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for(i=0; i &lt; num_temporal_levels; i++){</w:t>
      </w:r>
    </w:p>
    <w:p w14:paraId="4A96C378" w14:textId="13DF7ADD" w:rsidR="008601D4" w:rsidRPr="00AB6E39" w:rsidRDefault="008601D4" w:rsidP="008601D4">
      <w:pPr>
        <w:ind w:left="72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bit(5) </w:t>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t>reserved;</w:t>
      </w:r>
    </w:p>
    <w:p w14:paraId="14D5A3D2" w14:textId="43CB6339" w:rsidR="008601D4" w:rsidRPr="00AB6E39" w:rsidRDefault="008601D4" w:rsidP="008601D4">
      <w:pPr>
        <w:ind w:left="720" w:firstLine="360"/>
        <w:rPr>
          <w:rFonts w:ascii="Courier New" w:eastAsia="Times New Roman" w:hAnsi="Courier New" w:cs="Courier New"/>
          <w:strike/>
          <w:noProof/>
          <w:sz w:val="20"/>
          <w:szCs w:val="20"/>
          <w:lang w:eastAsia="ja-JP"/>
        </w:rPr>
      </w:pPr>
      <w:r w:rsidRPr="00AB6E39">
        <w:rPr>
          <w:rFonts w:ascii="Courier New" w:eastAsia="Times New Roman" w:hAnsi="Courier New" w:cs="Courier New"/>
          <w:noProof/>
          <w:sz w:val="20"/>
          <w:szCs w:val="20"/>
          <w:lang w:eastAsia="ja-JP"/>
        </w:rPr>
        <w:t xml:space="preserve">unsigned int(3) </w:t>
      </w:r>
      <w:r w:rsidRPr="00AB6E39">
        <w:rPr>
          <w:rFonts w:ascii="Courier New" w:eastAsia="Times New Roman" w:hAnsi="Courier New" w:cs="Courier New"/>
          <w:noProof/>
          <w:sz w:val="20"/>
          <w:szCs w:val="20"/>
          <w:lang w:eastAsia="ja-JP"/>
        </w:rPr>
        <w:tab/>
        <w:t>temporal_level_id;</w:t>
      </w:r>
    </w:p>
    <w:p w14:paraId="62FA5EDE" w14:textId="784973A5" w:rsidR="008601D4" w:rsidRPr="00AB6E39" w:rsidRDefault="008601D4" w:rsidP="008601D4">
      <w:pPr>
        <w:ind w:left="720" w:firstLine="360"/>
        <w:rPr>
          <w:rFonts w:ascii="Courier New" w:eastAsia="Times New Roman" w:hAnsi="Courier New" w:cs="Courier New"/>
          <w:noProof/>
          <w:sz w:val="20"/>
          <w:szCs w:val="20"/>
        </w:rPr>
      </w:pPr>
      <w:r w:rsidRPr="00AB6E39">
        <w:rPr>
          <w:rFonts w:ascii="Courier New" w:eastAsia="Times New Roman" w:hAnsi="Courier New" w:cs="Courier New"/>
          <w:noProof/>
          <w:sz w:val="20"/>
          <w:szCs w:val="20"/>
        </w:rPr>
        <w:t>if (frame_rate_present_flag){</w:t>
      </w:r>
      <w:r w:rsidRPr="00AB6E39">
        <w:rPr>
          <w:rFonts w:ascii="Courier New" w:eastAsia="Times New Roman" w:hAnsi="Courier New" w:cs="Courier New"/>
          <w:noProof/>
          <w:sz w:val="20"/>
          <w:szCs w:val="20"/>
        </w:rPr>
        <w:br/>
      </w:r>
      <w:r w:rsidRPr="00AB6E39">
        <w:rPr>
          <w:rFonts w:ascii="Courier New" w:eastAsia="Times New Roman" w:hAnsi="Courier New" w:cs="Courier New"/>
          <w:noProof/>
          <w:sz w:val="20"/>
          <w:szCs w:val="20"/>
        </w:rPr>
        <w:tab/>
        <w:t>unsigned int(16)</w:t>
      </w:r>
      <w:r w:rsidRPr="00AB6E39">
        <w:rPr>
          <w:rFonts w:ascii="Courier New" w:eastAsia="Times New Roman" w:hAnsi="Courier New" w:cs="Courier New"/>
          <w:noProof/>
          <w:sz w:val="20"/>
          <w:szCs w:val="20"/>
        </w:rPr>
        <w:tab/>
        <w:t>frame_rate;</w:t>
      </w:r>
    </w:p>
    <w:p w14:paraId="3A16519A" w14:textId="7F793690" w:rsidR="008601D4" w:rsidRPr="00AB6E39" w:rsidRDefault="008601D4" w:rsidP="008601D4">
      <w:pPr>
        <w:ind w:left="72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rPr>
        <w:t>}</w:t>
      </w:r>
    </w:p>
    <w:p w14:paraId="05454A74" w14:textId="77777777" w:rsidR="008601D4" w:rsidRPr="00AB6E39" w:rsidRDefault="008601D4" w:rsidP="008601D4">
      <w:pPr>
        <w:ind w:left="360" w:firstLine="360"/>
        <w:rPr>
          <w:rFonts w:ascii="Courier New" w:eastAsia="Batang" w:hAnsi="Courier New" w:cs="Courier New"/>
          <w:sz w:val="20"/>
          <w:szCs w:val="20"/>
          <w:lang w:val="en-GB"/>
        </w:rPr>
      </w:pPr>
      <w:r w:rsidRPr="00AB6E39">
        <w:rPr>
          <w:rFonts w:ascii="Courier New" w:eastAsia="Times New Roman" w:hAnsi="Courier New" w:cs="Courier New"/>
          <w:noProof/>
          <w:sz w:val="20"/>
          <w:szCs w:val="20"/>
          <w:lang w:eastAsia="ja-JP"/>
        </w:rPr>
        <w:t>}</w:t>
      </w:r>
    </w:p>
    <w:p w14:paraId="2380A447" w14:textId="4622E581" w:rsidR="008601D4" w:rsidRPr="00AB6E39" w:rsidRDefault="008601D4" w:rsidP="008601D4">
      <w:pPr>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w:t>
      </w:r>
    </w:p>
    <w:p w14:paraId="21B145D6" w14:textId="77777777" w:rsidR="002D7679" w:rsidRDefault="002D7679" w:rsidP="00435CD8">
      <w:pPr>
        <w:rPr>
          <w:lang w:val="en-GB" w:eastAsia="ja-JP"/>
        </w:rPr>
      </w:pPr>
    </w:p>
    <w:p w14:paraId="130EEE10" w14:textId="2D99C821" w:rsidR="00787726"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3 Semantics</w:t>
      </w:r>
    </w:p>
    <w:p w14:paraId="19B4F433" w14:textId="1C74ED27" w:rsidR="00E45698" w:rsidRPr="00CA3EAA" w:rsidRDefault="008601D4" w:rsidP="00003262">
      <w:pPr>
        <w:widowControl/>
        <w:tabs>
          <w:tab w:val="left" w:pos="1701"/>
        </w:tabs>
        <w:autoSpaceDE/>
        <w:autoSpaceDN/>
        <w:spacing w:after="120"/>
        <w:ind w:left="720" w:hanging="360"/>
        <w:jc w:val="both"/>
        <w:rPr>
          <w:rFonts w:ascii="Cambria" w:eastAsia="MS Mincho" w:hAnsi="Cambria" w:cs="Times New Roman"/>
          <w:noProof/>
          <w:sz w:val="20"/>
          <w:szCs w:val="20"/>
          <w:lang w:eastAsia="ko-KR"/>
        </w:rPr>
      </w:pPr>
      <w:r w:rsidRPr="00AB6E39">
        <w:rPr>
          <w:rFonts w:ascii="Courier New" w:eastAsia="Times New Roman" w:hAnsi="Courier New"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8601D4">
        <w:rPr>
          <w:rFonts w:ascii="Cambria" w:eastAsia="MS Mincho" w:hAnsi="Cambria" w:cs="Times New Roman"/>
          <w:noProof/>
          <w:sz w:val="20"/>
          <w:szCs w:val="24"/>
          <w:lang w:eastAsia="ko-KR"/>
        </w:rPr>
        <w:t>indicates the presence of multiple temporal level tracks in the file.</w:t>
      </w:r>
      <w:r w:rsidR="00003262">
        <w:rPr>
          <w:rFonts w:ascii="Cambria" w:eastAsia="MS Mincho" w:hAnsi="Cambria" w:cs="Times New Roman"/>
          <w:noProof/>
          <w:sz w:val="20"/>
          <w:szCs w:val="24"/>
          <w:lang w:eastAsia="ko-KR"/>
        </w:rPr>
        <w:t xml:space="preserve"> </w:t>
      </w:r>
      <w:r w:rsidR="00E45698" w:rsidRPr="00CA3EAA">
        <w:rPr>
          <w:rFonts w:ascii="Cambria" w:eastAsia="MS Mincho" w:hAnsi="Cambria" w:cs="Times New Roman"/>
          <w:noProof/>
          <w:sz w:val="20"/>
          <w:szCs w:val="24"/>
          <w:lang w:eastAsia="ko-KR"/>
        </w:rPr>
        <w:t xml:space="preserve">When the sample entry type </w:t>
      </w:r>
      <w:r w:rsidR="00E45698" w:rsidRPr="00CA3EAA">
        <w:rPr>
          <w:rFonts w:ascii="Cambria" w:eastAsia="MS Mincho" w:hAnsi="Cambria" w:cs="Times New Roman"/>
          <w:noProof/>
          <w:sz w:val="20"/>
          <w:szCs w:val="20"/>
          <w:lang w:eastAsia="ko-KR"/>
        </w:rPr>
        <w:t>is</w:t>
      </w:r>
      <w:r w:rsidR="00E45698" w:rsidRPr="00CA3EAA">
        <w:rPr>
          <w:rFonts w:ascii="Times New Roman" w:hAnsi="Times New Roman"/>
          <w:sz w:val="20"/>
          <w:szCs w:val="20"/>
          <w:lang w:val="en-GB"/>
        </w:rPr>
        <w:t xml:space="preserve"> </w:t>
      </w:r>
      <w:r w:rsidR="00894B7B">
        <w:rPr>
          <w:rFonts w:ascii="Cambria" w:eastAsia="Times New Roman" w:hAnsi="Cambria"/>
          <w:sz w:val="20"/>
          <w:szCs w:val="20"/>
        </w:rPr>
        <w:t>‘</w:t>
      </w:r>
      <w:r w:rsidR="00E45698" w:rsidRPr="00CA3EAA">
        <w:rPr>
          <w:rStyle w:val="codeChar"/>
          <w:sz w:val="20"/>
          <w:szCs w:val="20"/>
        </w:rPr>
        <w:t>gpe1</w:t>
      </w:r>
      <w:r w:rsidR="00894B7B">
        <w:rPr>
          <w:rFonts w:eastAsia="Times New Roman"/>
          <w:sz w:val="20"/>
          <w:szCs w:val="20"/>
        </w:rPr>
        <w:t>’</w:t>
      </w:r>
      <w:r w:rsidR="00E45698" w:rsidRPr="00CA3EAA">
        <w:rPr>
          <w:rFonts w:eastAsia="Times New Roman"/>
          <w:sz w:val="20"/>
          <w:szCs w:val="20"/>
        </w:rPr>
        <w:t xml:space="preserve">, </w:t>
      </w:r>
      <w:r w:rsidR="00894B7B">
        <w:rPr>
          <w:rFonts w:eastAsia="Times New Roman"/>
          <w:sz w:val="20"/>
          <w:szCs w:val="20"/>
        </w:rPr>
        <w:t>‘</w:t>
      </w:r>
      <w:r w:rsidR="00E45698" w:rsidRPr="00CA3EAA">
        <w:rPr>
          <w:rStyle w:val="codeChar"/>
          <w:sz w:val="20"/>
          <w:szCs w:val="20"/>
        </w:rPr>
        <w:t>gpeg</w:t>
      </w:r>
      <w:r w:rsidR="00894B7B">
        <w:rPr>
          <w:rFonts w:eastAsia="Times New Roman"/>
          <w:sz w:val="20"/>
          <w:szCs w:val="20"/>
        </w:rPr>
        <w:t>’</w:t>
      </w:r>
      <w:r w:rsidR="00E45698" w:rsidRPr="00CA3EAA">
        <w:rPr>
          <w:rFonts w:eastAsia="Times New Roman"/>
          <w:sz w:val="20"/>
          <w:szCs w:val="20"/>
        </w:rPr>
        <w:t xml:space="preserve">, </w:t>
      </w:r>
      <w:r w:rsidR="00894B7B">
        <w:rPr>
          <w:rFonts w:eastAsia="Times New Roman"/>
          <w:sz w:val="20"/>
          <w:szCs w:val="20"/>
        </w:rPr>
        <w:t>‘</w:t>
      </w:r>
      <w:r w:rsidR="00E45698" w:rsidRPr="00CA3EAA">
        <w:rPr>
          <w:rStyle w:val="codeChar"/>
          <w:sz w:val="20"/>
          <w:szCs w:val="20"/>
        </w:rPr>
        <w:t>gpc1</w:t>
      </w:r>
      <w:r w:rsidR="00894B7B">
        <w:rPr>
          <w:rFonts w:eastAsia="Times New Roman"/>
          <w:sz w:val="20"/>
          <w:szCs w:val="20"/>
        </w:rPr>
        <w:t>’</w:t>
      </w:r>
      <w:r w:rsidR="00E45698" w:rsidRPr="00CA3EAA">
        <w:rPr>
          <w:rFonts w:eastAsia="Times New Roman"/>
          <w:sz w:val="20"/>
          <w:szCs w:val="20"/>
        </w:rPr>
        <w:t xml:space="preserve">, </w:t>
      </w:r>
      <w:r w:rsidR="00E45698" w:rsidRPr="00CA3EAA">
        <w:rPr>
          <w:rFonts w:ascii="Cambria" w:hAnsi="Cambria"/>
          <w:sz w:val="20"/>
          <w:szCs w:val="20"/>
          <w:lang w:val="en-GB"/>
        </w:rPr>
        <w:t>or</w:t>
      </w:r>
      <w:r w:rsidR="00E45698" w:rsidRPr="00CA3EAA">
        <w:rPr>
          <w:rFonts w:eastAsia="Times New Roman"/>
          <w:sz w:val="20"/>
          <w:szCs w:val="20"/>
        </w:rPr>
        <w:t xml:space="preserve"> </w:t>
      </w:r>
      <w:r w:rsidR="00894B7B">
        <w:rPr>
          <w:rFonts w:eastAsia="Times New Roman"/>
          <w:sz w:val="20"/>
          <w:szCs w:val="20"/>
        </w:rPr>
        <w:t>‘</w:t>
      </w:r>
      <w:r w:rsidR="00E45698" w:rsidRPr="00CA3EAA">
        <w:rPr>
          <w:rStyle w:val="codeChar"/>
          <w:sz w:val="20"/>
          <w:szCs w:val="20"/>
        </w:rPr>
        <w:t>gpcg</w:t>
      </w:r>
      <w:r w:rsidR="00894B7B">
        <w:rPr>
          <w:rFonts w:eastAsia="Times New Roman"/>
          <w:sz w:val="20"/>
          <w:szCs w:val="20"/>
        </w:rPr>
        <w:t>’</w:t>
      </w:r>
      <w:r w:rsidR="00E45698" w:rsidRPr="00CA3EAA">
        <w:rPr>
          <w:rFonts w:eastAsia="Times New Roman"/>
          <w:sz w:val="20"/>
          <w:szCs w:val="20"/>
        </w:rPr>
        <w:t xml:space="preserve">, </w:t>
      </w:r>
      <w:r w:rsidR="00E45698" w:rsidRPr="00CA3EAA">
        <w:rPr>
          <w:rFonts w:ascii="Cambria" w:eastAsia="MS Mincho" w:hAnsi="Cambria"/>
          <w:noProof/>
          <w:sz w:val="20"/>
          <w:szCs w:val="20"/>
        </w:rPr>
        <w:t>the following applies:</w:t>
      </w:r>
    </w:p>
    <w:p w14:paraId="4E08F901" w14:textId="0DCB4437" w:rsidR="00E45698" w:rsidRPr="00CA3EAA"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t xml:space="preserve">If the value of </w:t>
      </w:r>
      <w:r w:rsidRPr="00AB6E39">
        <w:rPr>
          <w:rFonts w:ascii="Courier New" w:eastAsia="Times New Roman" w:hAnsi="Courier New"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CA3EAA">
        <w:rPr>
          <w:rFonts w:ascii="Cambria" w:hAnsi="Cambria"/>
          <w:sz w:val="20"/>
          <w:szCs w:val="20"/>
          <w:lang w:val="en-GB"/>
        </w:rPr>
        <w:t>is equal to 0, it specifies that there is no other temporal level track for the G-PCC bitstream.</w:t>
      </w:r>
    </w:p>
    <w:p w14:paraId="49458935" w14:textId="06BD55AB" w:rsidR="00E45698" w:rsidRPr="00CA3EAA"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t>Otherwise, it specifies that there may be other temporal level track(s) for the G-PCC bitstream.</w:t>
      </w:r>
    </w:p>
    <w:p w14:paraId="0BAD9B09" w14:textId="1D8D44C7" w:rsidR="00E45698" w:rsidRPr="00CA3EAA" w:rsidRDefault="004F5BEF" w:rsidP="00E45698">
      <w:pPr>
        <w:tabs>
          <w:tab w:val="left" w:pos="1701"/>
        </w:tabs>
        <w:spacing w:after="120"/>
        <w:ind w:left="720"/>
        <w:jc w:val="both"/>
        <w:rPr>
          <w:rFonts w:ascii="Cambria" w:hAnsi="Cambria"/>
          <w:sz w:val="20"/>
          <w:szCs w:val="20"/>
          <w:lang w:val="en-GB"/>
        </w:rPr>
      </w:pPr>
      <w:r>
        <w:rPr>
          <w:rFonts w:ascii="Cambria" w:hAnsi="Cambria"/>
          <w:sz w:val="20"/>
          <w:szCs w:val="20"/>
          <w:lang w:val="en-GB"/>
        </w:rPr>
        <w:t>W</w:t>
      </w:r>
      <w:r w:rsidRPr="00B768C7">
        <w:rPr>
          <w:rFonts w:ascii="Cambria" w:hAnsi="Cambria"/>
          <w:sz w:val="20"/>
          <w:szCs w:val="20"/>
          <w:lang w:val="en-GB"/>
        </w:rPr>
        <w:t>hen one of the following applies</w:t>
      </w:r>
      <w:r>
        <w:rPr>
          <w:rFonts w:ascii="Cambria" w:hAnsi="Cambria"/>
          <w:sz w:val="20"/>
          <w:szCs w:val="20"/>
          <w:lang w:val="en-GB"/>
        </w:rPr>
        <w:t xml:space="preserve">, </w:t>
      </w:r>
      <w:r w:rsidR="00E45698" w:rsidRPr="00CA3EAA">
        <w:rPr>
          <w:rFonts w:ascii="Cambria" w:hAnsi="Cambria"/>
          <w:sz w:val="20"/>
          <w:szCs w:val="20"/>
          <w:lang w:val="en-GB"/>
        </w:rPr>
        <w:t xml:space="preserve">the value of </w:t>
      </w:r>
      <w:r w:rsidR="00E45698" w:rsidRPr="00AB6E39">
        <w:rPr>
          <w:rFonts w:ascii="Courier New" w:eastAsia="Times New Roman" w:hAnsi="Courier New" w:cs="Courier New"/>
          <w:noProof/>
          <w:sz w:val="20"/>
          <w:szCs w:val="24"/>
          <w:lang w:eastAsia="ja-JP"/>
        </w:rPr>
        <w:t>multiple_temporal_level_tracks_flag</w:t>
      </w:r>
      <w:r w:rsidR="00E45698" w:rsidRPr="00036EA9">
        <w:rPr>
          <w:rFonts w:ascii="Courier" w:eastAsia="Times New Roman" w:hAnsi="Courier" w:cs="Courier New"/>
          <w:noProof/>
          <w:sz w:val="20"/>
          <w:szCs w:val="24"/>
          <w:lang w:eastAsia="ja-JP"/>
        </w:rPr>
        <w:t xml:space="preserve"> </w:t>
      </w:r>
      <w:r w:rsidR="00E45698" w:rsidRPr="00CA3EAA">
        <w:rPr>
          <w:rFonts w:ascii="Cambria" w:hAnsi="Cambria"/>
          <w:sz w:val="20"/>
          <w:szCs w:val="20"/>
          <w:lang w:val="en-GB"/>
        </w:rPr>
        <w:t>shall be equal to 1:</w:t>
      </w:r>
    </w:p>
    <w:p w14:paraId="1E216783" w14:textId="1D61BC9E"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lastRenderedPageBreak/>
        <w:t xml:space="preserve">There are more than one temporal level tracks with sample entry type </w:t>
      </w:r>
      <w:r w:rsidR="00894B7B">
        <w:rPr>
          <w:rFonts w:ascii="Cambria" w:eastAsia="Times New Roman" w:hAnsi="Cambria"/>
          <w:sz w:val="20"/>
          <w:szCs w:val="20"/>
        </w:rPr>
        <w:t>‘</w:t>
      </w:r>
      <w:r w:rsidRPr="00B768C7">
        <w:rPr>
          <w:rStyle w:val="codeChar"/>
          <w:sz w:val="20"/>
          <w:szCs w:val="20"/>
        </w:rPr>
        <w:t>gpe1</w:t>
      </w:r>
      <w:r w:rsidR="00894B7B">
        <w:rPr>
          <w:rFonts w:eastAsia="Times New Roman"/>
          <w:sz w:val="20"/>
          <w:szCs w:val="20"/>
        </w:rPr>
        <w:t>’</w:t>
      </w:r>
      <w:r>
        <w:rPr>
          <w:rFonts w:eastAsia="Times New Roman"/>
          <w:sz w:val="20"/>
          <w:szCs w:val="20"/>
        </w:rPr>
        <w:t xml:space="preserve"> </w:t>
      </w:r>
      <w:r w:rsidRPr="00CA3EAA">
        <w:rPr>
          <w:rFonts w:ascii="Cambria" w:eastAsia="Times New Roman" w:hAnsi="Cambria"/>
          <w:sz w:val="20"/>
          <w:szCs w:val="20"/>
        </w:rPr>
        <w:t xml:space="preserve">or </w:t>
      </w:r>
      <w:r w:rsidR="00894B7B">
        <w:rPr>
          <w:rFonts w:eastAsia="Times New Roman"/>
          <w:sz w:val="20"/>
          <w:szCs w:val="20"/>
        </w:rPr>
        <w:t>‘</w:t>
      </w:r>
      <w:r w:rsidRPr="00B768C7">
        <w:rPr>
          <w:rStyle w:val="codeChar"/>
          <w:sz w:val="20"/>
          <w:szCs w:val="20"/>
        </w:rPr>
        <w:t>gpeg</w:t>
      </w:r>
      <w:r w:rsidR="00894B7B">
        <w:rPr>
          <w:rFonts w:eastAsia="Times New Roman"/>
          <w:sz w:val="20"/>
          <w:szCs w:val="20"/>
        </w:rPr>
        <w:t>’</w:t>
      </w:r>
      <w:r w:rsidRPr="00C00BE7">
        <w:rPr>
          <w:rFonts w:ascii="Cambria" w:eastAsia="Times New Roman" w:hAnsi="Cambria"/>
          <w:sz w:val="20"/>
          <w:szCs w:val="20"/>
        </w:rPr>
        <w:t>.</w:t>
      </w:r>
    </w:p>
    <w:p w14:paraId="028CCBC2" w14:textId="3B51B5A3"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There are more than one temporal level tracks with sample entry type </w:t>
      </w:r>
      <w:r w:rsidR="00894B7B">
        <w:rPr>
          <w:rFonts w:eastAsia="Times New Roman"/>
          <w:sz w:val="20"/>
          <w:szCs w:val="20"/>
        </w:rPr>
        <w:t>‘</w:t>
      </w:r>
      <w:r w:rsidRPr="00B768C7">
        <w:rPr>
          <w:rStyle w:val="codeChar"/>
          <w:sz w:val="20"/>
          <w:szCs w:val="20"/>
        </w:rPr>
        <w:t>gpc1</w:t>
      </w:r>
      <w:r w:rsidR="00894B7B">
        <w:rPr>
          <w:rFonts w:eastAsia="Times New Roman"/>
          <w:sz w:val="20"/>
          <w:szCs w:val="20"/>
        </w:rPr>
        <w:t>’</w:t>
      </w:r>
      <w:r>
        <w:rPr>
          <w:rFonts w:eastAsia="Times New Roman"/>
          <w:sz w:val="20"/>
          <w:szCs w:val="20"/>
        </w:rPr>
        <w:t xml:space="preserve"> </w:t>
      </w:r>
      <w:r w:rsidRPr="00C00BE7">
        <w:rPr>
          <w:rFonts w:ascii="Cambria" w:eastAsia="Times New Roman" w:hAnsi="Cambria"/>
          <w:sz w:val="20"/>
          <w:szCs w:val="20"/>
        </w:rPr>
        <w:t xml:space="preserve">or </w:t>
      </w:r>
      <w:r w:rsidR="00894B7B">
        <w:rPr>
          <w:rFonts w:eastAsia="Times New Roman"/>
          <w:sz w:val="20"/>
          <w:szCs w:val="20"/>
        </w:rPr>
        <w:t>‘</w:t>
      </w:r>
      <w:r w:rsidRPr="00B768C7">
        <w:rPr>
          <w:rStyle w:val="codeChar"/>
          <w:sz w:val="20"/>
          <w:szCs w:val="20"/>
        </w:rPr>
        <w:t>gpcg</w:t>
      </w:r>
      <w:r w:rsidR="00894B7B">
        <w:rPr>
          <w:rFonts w:eastAsia="Times New Roman"/>
          <w:sz w:val="20"/>
          <w:szCs w:val="20"/>
        </w:rPr>
        <w:t>’</w:t>
      </w:r>
      <w:r>
        <w:rPr>
          <w:rFonts w:eastAsia="Times New Roman"/>
          <w:sz w:val="20"/>
          <w:szCs w:val="20"/>
        </w:rPr>
        <w:t xml:space="preserve"> </w:t>
      </w:r>
      <w:r w:rsidRPr="00C00BE7">
        <w:rPr>
          <w:rFonts w:ascii="Cambria" w:hAnsi="Cambria"/>
          <w:sz w:val="20"/>
          <w:szCs w:val="20"/>
          <w:lang w:val="en-GB"/>
        </w:rPr>
        <w:t>containing the same component type.</w:t>
      </w:r>
    </w:p>
    <w:p w14:paraId="6E7189AC" w14:textId="217DB6FE" w:rsidR="00E45698" w:rsidRPr="00C00BE7" w:rsidRDefault="00E45698" w:rsidP="00E45698">
      <w:pPr>
        <w:pStyle w:val="ListParagraph"/>
        <w:snapToGrid w:val="0"/>
        <w:spacing w:before="240" w:after="120"/>
        <w:ind w:left="720"/>
        <w:jc w:val="both"/>
        <w:rPr>
          <w:rFonts w:ascii="Cambria" w:hAnsi="Cambria"/>
          <w:sz w:val="20"/>
          <w:szCs w:val="20"/>
          <w:lang w:val="en-GB"/>
        </w:rPr>
      </w:pPr>
      <w:r w:rsidRPr="00C00BE7">
        <w:rPr>
          <w:rFonts w:ascii="Cambria" w:hAnsi="Cambria"/>
          <w:sz w:val="20"/>
          <w:szCs w:val="20"/>
          <w:lang w:val="en-GB"/>
        </w:rPr>
        <w:t xml:space="preserve">When the sample entry type is </w:t>
      </w:r>
      <w:r w:rsidR="00894B7B">
        <w:rPr>
          <w:rFonts w:eastAsia="Times New Roman"/>
          <w:sz w:val="20"/>
          <w:szCs w:val="20"/>
        </w:rPr>
        <w:t>‘</w:t>
      </w:r>
      <w:r w:rsidRPr="00B768C7">
        <w:rPr>
          <w:rStyle w:val="codeChar"/>
          <w:sz w:val="20"/>
          <w:szCs w:val="20"/>
        </w:rPr>
        <w:t>gpc</w:t>
      </w:r>
      <w:r>
        <w:rPr>
          <w:rStyle w:val="codeChar"/>
          <w:sz w:val="20"/>
          <w:szCs w:val="20"/>
        </w:rPr>
        <w:t>b</w:t>
      </w:r>
      <w:r w:rsidR="00894B7B">
        <w:rPr>
          <w:rFonts w:eastAsia="Times New Roman"/>
          <w:sz w:val="20"/>
          <w:szCs w:val="20"/>
        </w:rPr>
        <w:t>’</w:t>
      </w:r>
      <w:r>
        <w:rPr>
          <w:rFonts w:eastAsia="Times New Roman"/>
          <w:sz w:val="20"/>
          <w:szCs w:val="20"/>
        </w:rPr>
        <w:t xml:space="preserve"> </w:t>
      </w:r>
      <w:r w:rsidRPr="00B768C7">
        <w:rPr>
          <w:rFonts w:ascii="Cambria" w:eastAsia="Times New Roman" w:hAnsi="Cambria"/>
          <w:sz w:val="20"/>
          <w:szCs w:val="20"/>
        </w:rPr>
        <w:t xml:space="preserve">or </w:t>
      </w:r>
      <w:r w:rsidR="00894B7B">
        <w:rPr>
          <w:rFonts w:eastAsia="Times New Roman"/>
          <w:sz w:val="20"/>
          <w:szCs w:val="20"/>
        </w:rPr>
        <w:t>‘</w:t>
      </w:r>
      <w:r w:rsidRPr="00B768C7">
        <w:rPr>
          <w:rStyle w:val="codeChar"/>
          <w:sz w:val="20"/>
          <w:szCs w:val="20"/>
        </w:rPr>
        <w:t>gp</w:t>
      </w:r>
      <w:r>
        <w:rPr>
          <w:rStyle w:val="codeChar"/>
          <w:sz w:val="20"/>
          <w:szCs w:val="20"/>
        </w:rPr>
        <w:t>eb</w:t>
      </w:r>
      <w:r w:rsidR="00894B7B">
        <w:rPr>
          <w:rFonts w:eastAsia="Times New Roman"/>
          <w:sz w:val="20"/>
          <w:szCs w:val="20"/>
        </w:rPr>
        <w:t>’</w:t>
      </w:r>
      <w:r w:rsidRPr="00C00BE7">
        <w:rPr>
          <w:rFonts w:ascii="Cambria" w:hAnsi="Cambria"/>
          <w:sz w:val="20"/>
          <w:szCs w:val="20"/>
          <w:lang w:val="en-GB"/>
        </w:rPr>
        <w:t xml:space="preserve">, </w:t>
      </w:r>
      <w:r w:rsidR="003E147F">
        <w:rPr>
          <w:rFonts w:ascii="Cambria" w:hAnsi="Cambria"/>
          <w:sz w:val="20"/>
          <w:szCs w:val="20"/>
          <w:lang w:val="en-GB"/>
        </w:rPr>
        <w:t>the following applies</w:t>
      </w:r>
      <w:r w:rsidRPr="00C00BE7">
        <w:rPr>
          <w:rFonts w:ascii="Cambria" w:hAnsi="Cambria"/>
          <w:sz w:val="20"/>
          <w:szCs w:val="20"/>
          <w:lang w:val="en-GB"/>
        </w:rPr>
        <w:t>.</w:t>
      </w:r>
    </w:p>
    <w:p w14:paraId="14BB6E2C" w14:textId="756F005D"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If the value of </w:t>
      </w:r>
      <w:r w:rsidRPr="00AB6E39">
        <w:rPr>
          <w:rFonts w:ascii="Courier New" w:eastAsia="Times New Roman" w:hAnsi="Courier New" w:cs="Courier New"/>
          <w:noProof/>
          <w:sz w:val="20"/>
          <w:szCs w:val="24"/>
          <w:lang w:eastAsia="ja-JP"/>
        </w:rPr>
        <w:t>multiple_temporal_level_tracks_flag</w:t>
      </w:r>
      <w:r w:rsidRPr="00C00BE7">
        <w:rPr>
          <w:rFonts w:ascii="Cambria" w:eastAsia="Times New Roman" w:hAnsi="Cambria" w:cs="Courier New"/>
          <w:noProof/>
          <w:sz w:val="20"/>
          <w:szCs w:val="20"/>
          <w:lang w:eastAsia="ja-JP"/>
        </w:rPr>
        <w:t xml:space="preserve"> </w:t>
      </w:r>
      <w:r w:rsidRPr="00C00BE7">
        <w:rPr>
          <w:rFonts w:ascii="Cambria" w:hAnsi="Cambria"/>
          <w:sz w:val="20"/>
          <w:szCs w:val="20"/>
          <w:lang w:val="en-GB"/>
        </w:rPr>
        <w:t xml:space="preserve">is equal to 0, it specifies that each tile track referred </w:t>
      </w:r>
      <w:r w:rsidR="00AE2B72">
        <w:rPr>
          <w:rFonts w:ascii="Cambria" w:hAnsi="Cambria"/>
          <w:sz w:val="20"/>
          <w:szCs w:val="20"/>
          <w:lang w:val="en-GB"/>
        </w:rPr>
        <w:t xml:space="preserve">to </w:t>
      </w:r>
      <w:r w:rsidRPr="00C00BE7">
        <w:rPr>
          <w:rFonts w:ascii="Cambria" w:hAnsi="Cambria"/>
          <w:sz w:val="20"/>
          <w:szCs w:val="20"/>
          <w:lang w:val="en-GB"/>
        </w:rPr>
        <w:t>by the tile base track contains samples from all temporal level</w:t>
      </w:r>
      <w:r w:rsidR="004F5BEF">
        <w:rPr>
          <w:rFonts w:ascii="Cambria" w:hAnsi="Cambria"/>
          <w:sz w:val="20"/>
          <w:szCs w:val="20"/>
          <w:lang w:val="en-GB"/>
        </w:rPr>
        <w:t>s</w:t>
      </w:r>
      <w:r w:rsidRPr="00C00BE7">
        <w:rPr>
          <w:rFonts w:ascii="Cambria" w:hAnsi="Cambria"/>
          <w:sz w:val="20"/>
          <w:szCs w:val="20"/>
          <w:lang w:val="en-GB"/>
        </w:rPr>
        <w:t xml:space="preserve"> for the G-PCC bitstream.</w:t>
      </w:r>
    </w:p>
    <w:p w14:paraId="757E3A90" w14:textId="1B1287A6"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Otherwise, it specifies that there may be one or more temporal tile track</w:t>
      </w:r>
      <w:r>
        <w:rPr>
          <w:rFonts w:ascii="Cambria" w:hAnsi="Cambria"/>
          <w:sz w:val="20"/>
          <w:szCs w:val="20"/>
          <w:lang w:val="en-GB"/>
        </w:rPr>
        <w:t>s</w:t>
      </w:r>
      <w:r w:rsidRPr="00C00BE7">
        <w:rPr>
          <w:rFonts w:ascii="Cambria" w:hAnsi="Cambria"/>
          <w:sz w:val="20"/>
          <w:szCs w:val="20"/>
          <w:lang w:val="en-GB"/>
        </w:rPr>
        <w:t xml:space="preserve"> that do not contain samples from all temporal level</w:t>
      </w:r>
      <w:r w:rsidR="004F5BEF">
        <w:rPr>
          <w:rFonts w:ascii="Cambria" w:hAnsi="Cambria"/>
          <w:sz w:val="20"/>
          <w:szCs w:val="20"/>
          <w:lang w:val="en-GB"/>
        </w:rPr>
        <w:t>s</w:t>
      </w:r>
      <w:r w:rsidRPr="00C00BE7">
        <w:rPr>
          <w:rFonts w:ascii="Cambria" w:hAnsi="Cambria"/>
          <w:sz w:val="20"/>
          <w:szCs w:val="20"/>
          <w:lang w:val="en-GB"/>
        </w:rPr>
        <w:t xml:space="preserve"> for the G-PCC bitstream.</w:t>
      </w:r>
    </w:p>
    <w:p w14:paraId="0699A971" w14:textId="7984E554" w:rsidR="00E45698" w:rsidRPr="00C00BE7" w:rsidRDefault="004F5BEF" w:rsidP="00E45698">
      <w:pPr>
        <w:tabs>
          <w:tab w:val="left" w:pos="1701"/>
        </w:tabs>
        <w:spacing w:after="120"/>
        <w:ind w:left="720"/>
        <w:jc w:val="both"/>
        <w:rPr>
          <w:rFonts w:ascii="Cambria" w:hAnsi="Cambria"/>
          <w:sz w:val="20"/>
          <w:szCs w:val="20"/>
          <w:lang w:val="en-GB"/>
        </w:rPr>
      </w:pPr>
      <w:r>
        <w:rPr>
          <w:rFonts w:ascii="Cambria" w:hAnsi="Cambria"/>
          <w:sz w:val="20"/>
          <w:szCs w:val="20"/>
          <w:lang w:val="en-GB"/>
        </w:rPr>
        <w:t xml:space="preserve">When </w:t>
      </w:r>
      <w:r w:rsidRPr="00B768C7">
        <w:rPr>
          <w:rFonts w:ascii="Cambria" w:hAnsi="Cambria"/>
          <w:sz w:val="20"/>
          <w:szCs w:val="20"/>
          <w:lang w:val="en-GB"/>
        </w:rPr>
        <w:t>one of the following applies</w:t>
      </w:r>
      <w:r>
        <w:rPr>
          <w:rFonts w:ascii="Cambria" w:hAnsi="Cambria"/>
          <w:sz w:val="20"/>
          <w:szCs w:val="20"/>
          <w:lang w:val="en-GB"/>
        </w:rPr>
        <w:t xml:space="preserve">, </w:t>
      </w:r>
      <w:r w:rsidR="00E45698" w:rsidRPr="00C00BE7">
        <w:rPr>
          <w:rFonts w:ascii="Cambria" w:hAnsi="Cambria"/>
          <w:sz w:val="20"/>
          <w:szCs w:val="20"/>
          <w:lang w:val="en-GB"/>
        </w:rPr>
        <w:t xml:space="preserve">the value of </w:t>
      </w:r>
      <w:r w:rsidRPr="00246C60">
        <w:rPr>
          <w:rFonts w:ascii="Courier New" w:eastAsia="Times New Roman" w:hAnsi="Courier New" w:cs="Courier New"/>
          <w:noProof/>
          <w:sz w:val="20"/>
          <w:szCs w:val="20"/>
          <w:lang w:eastAsia="ja-JP"/>
        </w:rPr>
        <w:t>multiple_temporal_level_tracks_flag</w:t>
      </w:r>
      <w:r>
        <w:rPr>
          <w:rFonts w:ascii="Courier" w:eastAsia="Times New Roman" w:hAnsi="Courier" w:cs="Courier New"/>
          <w:noProof/>
          <w:sz w:val="20"/>
          <w:szCs w:val="24"/>
          <w:lang w:eastAsia="ja-JP"/>
        </w:rPr>
        <w:t xml:space="preserve"> </w:t>
      </w:r>
      <w:r w:rsidR="00E45698" w:rsidRPr="00C00BE7">
        <w:rPr>
          <w:rFonts w:ascii="Cambria" w:hAnsi="Cambria"/>
          <w:sz w:val="20"/>
          <w:szCs w:val="20"/>
          <w:lang w:val="en-GB"/>
        </w:rPr>
        <w:t>shall be equal to 1:</w:t>
      </w:r>
    </w:p>
    <w:p w14:paraId="500602BB" w14:textId="15FFFC80"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 track is a tile base track with sample entry type </w:t>
      </w:r>
      <w:r w:rsidR="00894B7B">
        <w:rPr>
          <w:rFonts w:eastAsia="Times New Roman"/>
          <w:sz w:val="20"/>
          <w:szCs w:val="20"/>
        </w:rPr>
        <w:t>‘</w:t>
      </w:r>
      <w:r w:rsidR="004F5BEF" w:rsidRPr="00B768C7">
        <w:rPr>
          <w:rStyle w:val="codeChar"/>
          <w:sz w:val="20"/>
          <w:szCs w:val="20"/>
        </w:rPr>
        <w:t>gp</w:t>
      </w:r>
      <w:r w:rsidR="004F5BEF">
        <w:rPr>
          <w:rStyle w:val="codeChar"/>
          <w:sz w:val="20"/>
          <w:szCs w:val="20"/>
        </w:rPr>
        <w:t>eb</w:t>
      </w:r>
      <w:r w:rsidR="00894B7B">
        <w:rPr>
          <w:rFonts w:eastAsia="Times New Roman"/>
          <w:sz w:val="20"/>
          <w:szCs w:val="20"/>
        </w:rPr>
        <w:t>’</w:t>
      </w:r>
      <w:r w:rsidR="004F5BEF">
        <w:rPr>
          <w:rFonts w:eastAsia="Times New Roman"/>
          <w:sz w:val="20"/>
          <w:szCs w:val="20"/>
        </w:rPr>
        <w:t xml:space="preserve"> </w:t>
      </w:r>
      <w:r w:rsidRPr="00C00BE7">
        <w:rPr>
          <w:rFonts w:ascii="Cambria" w:hAnsi="Cambria"/>
          <w:sz w:val="20"/>
          <w:szCs w:val="20"/>
          <w:lang w:val="en-GB"/>
        </w:rPr>
        <w:t>and it refers to tile tracks in which there are more than one temporal level tile tracks of the same tile(s).</w:t>
      </w:r>
    </w:p>
    <w:p w14:paraId="04BB1A5D" w14:textId="0DE85E1D" w:rsidR="00E45698" w:rsidRPr="00C00BE7" w:rsidRDefault="00E45698" w:rsidP="00C00BE7">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 track is a tile base track with sample entry type </w:t>
      </w:r>
      <w:r w:rsidR="00894B7B">
        <w:rPr>
          <w:rFonts w:eastAsia="Times New Roman"/>
          <w:sz w:val="20"/>
          <w:szCs w:val="20"/>
        </w:rPr>
        <w:t>‘</w:t>
      </w:r>
      <w:r w:rsidR="004F5BEF" w:rsidRPr="00B768C7">
        <w:rPr>
          <w:rStyle w:val="codeChar"/>
          <w:sz w:val="20"/>
          <w:szCs w:val="20"/>
        </w:rPr>
        <w:t>gpc</w:t>
      </w:r>
      <w:r w:rsidR="004F5BEF">
        <w:rPr>
          <w:rStyle w:val="codeChar"/>
          <w:sz w:val="20"/>
          <w:szCs w:val="20"/>
        </w:rPr>
        <w:t>b</w:t>
      </w:r>
      <w:r w:rsidR="00894B7B">
        <w:rPr>
          <w:rFonts w:eastAsia="Times New Roman"/>
          <w:sz w:val="20"/>
          <w:szCs w:val="20"/>
        </w:rPr>
        <w:t>’</w:t>
      </w:r>
      <w:r w:rsidR="004F5BEF">
        <w:rPr>
          <w:rFonts w:eastAsia="Times New Roman"/>
          <w:sz w:val="20"/>
          <w:szCs w:val="20"/>
        </w:rPr>
        <w:t xml:space="preserve"> </w:t>
      </w:r>
      <w:r w:rsidRPr="00C00BE7">
        <w:rPr>
          <w:rFonts w:ascii="Cambria" w:hAnsi="Cambria"/>
          <w:sz w:val="20"/>
          <w:szCs w:val="20"/>
          <w:lang w:val="en-GB"/>
        </w:rPr>
        <w:t>and it refers to tile tracks in which there are more than one temporal level tile tracks of the same tile(s) of the same component type.</w:t>
      </w:r>
    </w:p>
    <w:p w14:paraId="71BCF23D" w14:textId="038B5CE3" w:rsidR="008601D4" w:rsidRPr="008601D4" w:rsidRDefault="00003262"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Pr>
          <w:rFonts w:ascii="Courier New" w:eastAsia="Times New Roman" w:hAnsi="Courier New" w:cs="Courier New"/>
          <w:noProof/>
          <w:sz w:val="20"/>
          <w:szCs w:val="24"/>
          <w:lang w:eastAsia="ja-JP"/>
        </w:rPr>
        <w:t>f</w:t>
      </w:r>
      <w:r w:rsidRPr="00AB6E39">
        <w:rPr>
          <w:rFonts w:ascii="Courier New" w:eastAsia="Times New Roman" w:hAnsi="Courier New" w:cs="Courier New"/>
          <w:noProof/>
          <w:sz w:val="20"/>
          <w:szCs w:val="24"/>
          <w:lang w:eastAsia="ja-JP"/>
        </w:rPr>
        <w:t>rame</w:t>
      </w:r>
      <w:r w:rsidR="008601D4" w:rsidRPr="00AB6E39">
        <w:rPr>
          <w:rFonts w:ascii="Courier New" w:eastAsia="Times New Roman" w:hAnsi="Courier New" w:cs="Courier New"/>
          <w:noProof/>
          <w:sz w:val="20"/>
          <w:szCs w:val="24"/>
          <w:lang w:eastAsia="ja-JP"/>
        </w:rPr>
        <w:t>_rate_present_flag</w:t>
      </w:r>
      <w:r w:rsidR="008601D4" w:rsidRPr="008601D4">
        <w:rPr>
          <w:rFonts w:ascii="Cambria" w:eastAsia="MS Mincho" w:hAnsi="Cambria" w:cs="Courier New"/>
          <w:noProof/>
          <w:sz w:val="20"/>
          <w:szCs w:val="24"/>
          <w:lang w:eastAsia="zh-CN"/>
        </w:rPr>
        <w:t xml:space="preserve"> indicates the presence of average frame rate information. Value 1 indicates the average frame rate information is present. Value 0 indicates the average frame rate information is not present.</w:t>
      </w:r>
    </w:p>
    <w:p w14:paraId="78A60B5D" w14:textId="1B92255F" w:rsidR="008601D4" w:rsidRPr="008601D4" w:rsidRDefault="00003262"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Pr>
          <w:rFonts w:ascii="Courier New" w:eastAsia="Times New Roman" w:hAnsi="Courier New" w:cs="Courier New"/>
          <w:noProof/>
          <w:sz w:val="20"/>
          <w:szCs w:val="24"/>
          <w:lang w:eastAsia="ja-JP"/>
        </w:rPr>
        <w:t>n</w:t>
      </w:r>
      <w:r w:rsidRPr="00AB6E39">
        <w:rPr>
          <w:rFonts w:ascii="Courier New" w:eastAsia="Times New Roman" w:hAnsi="Courier New" w:cs="Courier New"/>
          <w:noProof/>
          <w:sz w:val="20"/>
          <w:szCs w:val="24"/>
          <w:lang w:eastAsia="ja-JP"/>
        </w:rPr>
        <w:t>um</w:t>
      </w:r>
      <w:r w:rsidR="008601D4" w:rsidRPr="00AB6E39">
        <w:rPr>
          <w:rFonts w:ascii="Courier New" w:eastAsia="Times New Roman" w:hAnsi="Courier New" w:cs="Courier New"/>
          <w:noProof/>
          <w:sz w:val="20"/>
          <w:szCs w:val="24"/>
          <w:lang w:eastAsia="ja-JP"/>
        </w:rPr>
        <w:t>_temporal_levels</w:t>
      </w:r>
      <w:r w:rsidR="008601D4" w:rsidRPr="008601D4">
        <w:rPr>
          <w:rFonts w:ascii="Times New Roman" w:eastAsia="MS Mincho" w:hAnsi="Times New Roman" w:cs="Times New Roman"/>
          <w:noProof/>
          <w:sz w:val="20"/>
          <w:szCs w:val="24"/>
          <w:lang w:eastAsia="ko-KR"/>
        </w:rPr>
        <w:t xml:space="preserve"> </w:t>
      </w:r>
      <w:r w:rsidR="008601D4" w:rsidRPr="008601D4">
        <w:rPr>
          <w:rFonts w:ascii="Cambria" w:eastAsia="MS Mincho" w:hAnsi="Cambria" w:cs="Times New Roman"/>
          <w:noProof/>
          <w:sz w:val="20"/>
          <w:szCs w:val="24"/>
          <w:lang w:eastAsia="ko-KR"/>
        </w:rPr>
        <w:t xml:space="preserve">indicate </w:t>
      </w:r>
      <w:r w:rsidR="00531107">
        <w:rPr>
          <w:rFonts w:ascii="Cambria" w:eastAsia="MS Mincho" w:hAnsi="Cambria" w:cs="Times New Roman"/>
          <w:noProof/>
          <w:sz w:val="20"/>
          <w:szCs w:val="24"/>
          <w:lang w:eastAsia="ko-KR"/>
        </w:rPr>
        <w:t>the</w:t>
      </w:r>
      <w:r w:rsidR="000D11C6">
        <w:rPr>
          <w:rFonts w:ascii="Cambria" w:eastAsia="MS Mincho" w:hAnsi="Cambria" w:cs="Times New Roman"/>
          <w:noProof/>
          <w:sz w:val="20"/>
          <w:szCs w:val="24"/>
          <w:lang w:eastAsia="ko-KR"/>
        </w:rPr>
        <w:t xml:space="preserve"> </w:t>
      </w:r>
      <w:r w:rsidR="008601D4" w:rsidRPr="008601D4">
        <w:rPr>
          <w:rFonts w:ascii="Cambria" w:eastAsia="MS Mincho" w:hAnsi="Cambria" w:cs="Times New Roman"/>
          <w:noProof/>
          <w:sz w:val="20"/>
          <w:szCs w:val="24"/>
          <w:lang w:eastAsia="ko-KR"/>
        </w:rPr>
        <w:t xml:space="preserve">number of temporal levels present in the samples of the respective track. </w:t>
      </w:r>
      <w:r w:rsidR="008601D4" w:rsidRPr="008601D4">
        <w:rPr>
          <w:rFonts w:ascii="Times New Roman" w:eastAsia="MS Mincho" w:hAnsi="Times New Roman" w:cs="Times New Roman"/>
          <w:noProof/>
          <w:sz w:val="20"/>
          <w:szCs w:val="24"/>
          <w:lang w:eastAsia="ko-KR"/>
        </w:rPr>
        <w:t xml:space="preserve">For </w:t>
      </w:r>
      <w:r w:rsidR="008601D4" w:rsidRPr="008601D4">
        <w:rPr>
          <w:rFonts w:ascii="Courier" w:eastAsia="MS Mincho" w:hAnsi="Courier" w:cs="Times New Roman"/>
          <w:noProof/>
          <w:sz w:val="20"/>
          <w:szCs w:val="20"/>
          <w:lang w:val="en-GB" w:eastAsia="ja-JP"/>
        </w:rPr>
        <w:t>‘</w:t>
      </w:r>
      <w:r w:rsidR="008601D4" w:rsidRPr="00F46C97">
        <w:rPr>
          <w:rFonts w:ascii="Courier New" w:eastAsia="MS Mincho" w:hAnsi="Courier New" w:cs="Courier New"/>
          <w:noProof/>
          <w:sz w:val="20"/>
          <w:szCs w:val="20"/>
          <w:lang w:val="en-GB" w:eastAsia="ja-JP"/>
        </w:rPr>
        <w:t>gpcb’</w:t>
      </w:r>
      <w:r w:rsidR="00F2393A">
        <w:rPr>
          <w:rFonts w:ascii="Times New Roman" w:eastAsia="MS Mincho" w:hAnsi="Times New Roman" w:cs="Times New Roman"/>
          <w:noProof/>
          <w:sz w:val="20"/>
          <w:szCs w:val="24"/>
          <w:lang w:eastAsia="ko-KR"/>
        </w:rPr>
        <w:t>or</w:t>
      </w:r>
      <w:r w:rsidR="008601D4" w:rsidRPr="008601D4">
        <w:rPr>
          <w:rFonts w:ascii="Times New Roman" w:eastAsia="MS Mincho" w:hAnsi="Times New Roman" w:cs="Times New Roman"/>
          <w:noProof/>
          <w:sz w:val="20"/>
          <w:szCs w:val="24"/>
          <w:lang w:eastAsia="ko-KR"/>
        </w:rPr>
        <w:t xml:space="preserve"> </w:t>
      </w:r>
      <w:r w:rsidR="008601D4" w:rsidRPr="008601D4">
        <w:rPr>
          <w:rFonts w:ascii="Courier" w:eastAsia="MS Mincho" w:hAnsi="Courier" w:cs="Times New Roman"/>
          <w:noProof/>
          <w:sz w:val="20"/>
          <w:szCs w:val="20"/>
          <w:lang w:val="en-GB" w:eastAsia="ja-JP"/>
        </w:rPr>
        <w:t>‘</w:t>
      </w:r>
      <w:r w:rsidR="008601D4" w:rsidRPr="00F46C97">
        <w:rPr>
          <w:rFonts w:ascii="Courier New" w:eastAsia="MS Mincho" w:hAnsi="Courier New" w:cs="Courier New"/>
          <w:noProof/>
          <w:sz w:val="20"/>
          <w:szCs w:val="20"/>
          <w:lang w:val="en-GB" w:eastAsia="ja-JP"/>
        </w:rPr>
        <w:t xml:space="preserve">gpeb’ </w:t>
      </w:r>
      <w:r w:rsidR="00F2393A" w:rsidRPr="0077477F">
        <w:rPr>
          <w:rFonts w:ascii="Cambria" w:eastAsia="MS Mincho" w:hAnsi="Cambria" w:cs="Times New Roman"/>
          <w:noProof/>
          <w:sz w:val="20"/>
          <w:szCs w:val="24"/>
          <w:lang w:eastAsia="ko-KR"/>
        </w:rPr>
        <w:t>G-PCC t</w:t>
      </w:r>
      <w:r w:rsidR="008601D4" w:rsidRPr="00F2393A">
        <w:rPr>
          <w:rFonts w:ascii="Cambria" w:eastAsia="MS Mincho" w:hAnsi="Cambria" w:cs="Times New Roman"/>
          <w:noProof/>
          <w:sz w:val="20"/>
          <w:szCs w:val="24"/>
          <w:lang w:eastAsia="ko-KR"/>
        </w:rPr>
        <w:t>rack</w:t>
      </w:r>
      <w:r w:rsidR="00F2393A">
        <w:rPr>
          <w:rFonts w:ascii="Cambria" w:eastAsia="MS Mincho" w:hAnsi="Cambria" w:cs="Times New Roman"/>
          <w:noProof/>
          <w:sz w:val="20"/>
          <w:szCs w:val="24"/>
          <w:lang w:eastAsia="ko-KR"/>
        </w:rPr>
        <w:t>,</w:t>
      </w:r>
      <w:r w:rsidR="008601D4" w:rsidRPr="008601D4">
        <w:rPr>
          <w:rFonts w:ascii="Cambria" w:eastAsia="MS Mincho" w:hAnsi="Cambria" w:cs="Times New Roman"/>
          <w:noProof/>
          <w:sz w:val="20"/>
          <w:szCs w:val="24"/>
          <w:lang w:eastAsia="ko-KR"/>
        </w:rPr>
        <w:t xml:space="preserve"> this field value indicates the maximum number of temporal levels </w:t>
      </w:r>
      <w:r w:rsidR="00F2393A">
        <w:rPr>
          <w:rFonts w:ascii="Cambria" w:eastAsia="MS Mincho" w:hAnsi="Cambria" w:cs="Times New Roman"/>
          <w:noProof/>
          <w:sz w:val="20"/>
          <w:szCs w:val="24"/>
          <w:lang w:eastAsia="ko-KR"/>
        </w:rPr>
        <w:t>present in the samples of this G-PCC track</w:t>
      </w:r>
      <w:r w:rsidR="008601D4" w:rsidRPr="008601D4">
        <w:rPr>
          <w:rFonts w:ascii="Cambria" w:eastAsia="MS Mincho" w:hAnsi="Cambria" w:cs="Times New Roman"/>
          <w:noProof/>
          <w:sz w:val="20"/>
          <w:szCs w:val="24"/>
          <w:lang w:eastAsia="ko-KR"/>
        </w:rPr>
        <w:t xml:space="preserve">. </w:t>
      </w:r>
      <w:r w:rsidR="008601D4" w:rsidRPr="008601D4">
        <w:rPr>
          <w:rFonts w:ascii="Cambria" w:eastAsia="MS Mincho" w:hAnsi="Cambria" w:cs="Courier New"/>
          <w:noProof/>
          <w:sz w:val="20"/>
          <w:szCs w:val="24"/>
          <w:lang w:eastAsia="zh-CN"/>
        </w:rPr>
        <w:t>The minimum value of</w:t>
      </w:r>
      <w:r w:rsidR="008601D4" w:rsidRPr="008601D4">
        <w:rPr>
          <w:rFonts w:ascii="Cambria" w:eastAsia="MS Mincho" w:hAnsi="Cambria" w:cs="Times New Roman"/>
          <w:noProof/>
          <w:sz w:val="20"/>
          <w:szCs w:val="24"/>
          <w:lang w:eastAsia="ko-KR"/>
        </w:rPr>
        <w:t xml:space="preserve"> </w:t>
      </w:r>
      <w:r w:rsidR="008601D4" w:rsidRPr="008601D4">
        <w:rPr>
          <w:rFonts w:ascii="Cambria" w:eastAsia="Times New Roman" w:hAnsi="Cambria" w:cs="Courier New"/>
          <w:noProof/>
          <w:sz w:val="20"/>
          <w:szCs w:val="24"/>
          <w:lang w:eastAsia="ja-JP"/>
        </w:rPr>
        <w:t>num_temporal_levels</w:t>
      </w:r>
      <w:r w:rsidR="008601D4" w:rsidRPr="008601D4">
        <w:rPr>
          <w:rFonts w:ascii="Cambria" w:eastAsia="MS Mincho" w:hAnsi="Cambria" w:cs="Times New Roman"/>
          <w:noProof/>
          <w:sz w:val="20"/>
          <w:szCs w:val="24"/>
          <w:lang w:eastAsia="ko-KR"/>
        </w:rPr>
        <w:t xml:space="preserve"> </w:t>
      </w:r>
      <w:r w:rsidR="008601D4" w:rsidRPr="008601D4">
        <w:rPr>
          <w:rFonts w:ascii="Cambria" w:eastAsia="MS Mincho" w:hAnsi="Cambria" w:cs="Courier New"/>
          <w:noProof/>
          <w:sz w:val="20"/>
          <w:szCs w:val="24"/>
          <w:lang w:eastAsia="zh-CN"/>
        </w:rPr>
        <w:t>shall be 1.</w:t>
      </w:r>
    </w:p>
    <w:p w14:paraId="7635D136" w14:textId="1546129D" w:rsidR="008601D4" w:rsidRPr="008601D4" w:rsidRDefault="00003262" w:rsidP="0077477F">
      <w:pPr>
        <w:widowControl/>
        <w:tabs>
          <w:tab w:val="left" w:pos="1701"/>
        </w:tabs>
        <w:autoSpaceDE/>
        <w:autoSpaceDN/>
        <w:spacing w:after="120"/>
        <w:ind w:left="851" w:hanging="567"/>
        <w:jc w:val="both"/>
        <w:rPr>
          <w:rFonts w:ascii="Times New Roman" w:eastAsia="MS Mincho" w:hAnsi="Times New Roman" w:cs="Times New Roman"/>
          <w:noProof/>
          <w:sz w:val="20"/>
          <w:szCs w:val="24"/>
          <w:lang w:eastAsia="zh-CN"/>
        </w:rPr>
      </w:pPr>
      <w:r>
        <w:rPr>
          <w:rFonts w:ascii="Courier New" w:eastAsia="Times New Roman" w:hAnsi="Courier New" w:cs="Courier New"/>
          <w:noProof/>
          <w:sz w:val="20"/>
          <w:szCs w:val="24"/>
          <w:lang w:eastAsia="ja-JP"/>
        </w:rPr>
        <w:t>t</w:t>
      </w:r>
      <w:r w:rsidRPr="00AB6E39">
        <w:rPr>
          <w:rFonts w:ascii="Courier New" w:eastAsia="Times New Roman" w:hAnsi="Courier New" w:cs="Courier New"/>
          <w:noProof/>
          <w:sz w:val="20"/>
          <w:szCs w:val="24"/>
          <w:lang w:eastAsia="ja-JP"/>
        </w:rPr>
        <w:t>emporal</w:t>
      </w:r>
      <w:r w:rsidR="008601D4" w:rsidRPr="00AB6E39">
        <w:rPr>
          <w:rFonts w:ascii="Courier New" w:eastAsia="Times New Roman" w:hAnsi="Courier New" w:cs="Courier New"/>
          <w:noProof/>
          <w:sz w:val="20"/>
          <w:szCs w:val="24"/>
          <w:lang w:eastAsia="ja-JP"/>
        </w:rPr>
        <w:t>_level_id</w:t>
      </w:r>
      <w:r w:rsidR="008601D4" w:rsidRPr="008601D4">
        <w:rPr>
          <w:rFonts w:ascii="Times New Roman" w:eastAsia="MS Mincho" w:hAnsi="Times New Roman" w:cs="Times New Roman"/>
          <w:noProof/>
          <w:sz w:val="20"/>
          <w:szCs w:val="24"/>
          <w:lang w:eastAsia="ko-KR"/>
        </w:rPr>
        <w:t xml:space="preserve"> </w:t>
      </w:r>
      <w:r w:rsidR="008601D4" w:rsidRPr="008601D4">
        <w:rPr>
          <w:rFonts w:ascii="Cambria" w:eastAsia="MS Mincho" w:hAnsi="Cambria" w:cs="Times New Roman"/>
          <w:noProof/>
          <w:sz w:val="20"/>
          <w:szCs w:val="24"/>
          <w:lang w:eastAsia="ko-KR"/>
        </w:rPr>
        <w:t>indicates temporal level identifier of a G-PCC sample</w:t>
      </w:r>
      <w:r w:rsidR="000D7D11">
        <w:rPr>
          <w:rFonts w:ascii="Cambria" w:eastAsia="MS Mincho" w:hAnsi="Cambria" w:cs="Times New Roman"/>
          <w:noProof/>
          <w:sz w:val="20"/>
          <w:szCs w:val="24"/>
          <w:lang w:eastAsia="ko-KR"/>
        </w:rPr>
        <w:t xml:space="preserve"> in the respect</w:t>
      </w:r>
      <w:r w:rsidR="00C01371">
        <w:rPr>
          <w:rFonts w:ascii="Cambria" w:eastAsia="MS Mincho" w:hAnsi="Cambria" w:cs="Times New Roman"/>
          <w:noProof/>
          <w:sz w:val="20"/>
          <w:szCs w:val="24"/>
          <w:lang w:eastAsia="ko-KR"/>
        </w:rPr>
        <w:t>i</w:t>
      </w:r>
      <w:r w:rsidR="000D7D11">
        <w:rPr>
          <w:rFonts w:ascii="Cambria" w:eastAsia="MS Mincho" w:hAnsi="Cambria" w:cs="Times New Roman"/>
          <w:noProof/>
          <w:sz w:val="20"/>
          <w:szCs w:val="24"/>
          <w:lang w:eastAsia="ko-KR"/>
        </w:rPr>
        <w:t>ve track</w:t>
      </w:r>
      <w:r w:rsidR="008601D4" w:rsidRPr="008601D4">
        <w:rPr>
          <w:rFonts w:ascii="Cambria" w:eastAsia="MS Mincho" w:hAnsi="Cambria" w:cs="Times New Roman"/>
          <w:noProof/>
          <w:sz w:val="20"/>
          <w:szCs w:val="24"/>
          <w:lang w:eastAsia="ko-KR"/>
        </w:rPr>
        <w:t>.</w:t>
      </w:r>
      <w:r w:rsidR="008601D4" w:rsidRPr="008601D4">
        <w:rPr>
          <w:rFonts w:ascii="Cambria" w:eastAsia="MS Mincho" w:hAnsi="Cambria" w:cs="Times New Roman"/>
          <w:noProof/>
          <w:sz w:val="20"/>
          <w:szCs w:val="24"/>
          <w:lang w:eastAsia="zh-CN"/>
        </w:rPr>
        <w:t>The following applies to the value</w:t>
      </w:r>
      <w:r w:rsidR="008601D4" w:rsidRPr="008601D4">
        <w:rPr>
          <w:rFonts w:ascii="Times New Roman" w:eastAsia="MS Mincho" w:hAnsi="Times New Roman" w:cs="Times New Roman"/>
          <w:noProof/>
          <w:sz w:val="20"/>
          <w:szCs w:val="24"/>
          <w:lang w:eastAsia="zh-CN"/>
        </w:rPr>
        <w:t xml:space="preserve"> of </w:t>
      </w:r>
      <w:r w:rsidR="008601D4" w:rsidRPr="00F61D7B">
        <w:rPr>
          <w:rFonts w:ascii="Courier New" w:eastAsia="Times New Roman" w:hAnsi="Courier New" w:cs="Courier New"/>
          <w:noProof/>
          <w:sz w:val="20"/>
          <w:szCs w:val="24"/>
          <w:lang w:eastAsia="ja-JP"/>
        </w:rPr>
        <w:t>temporal_level_id</w:t>
      </w:r>
      <w:r w:rsidR="008601D4" w:rsidRPr="008601D4">
        <w:rPr>
          <w:rFonts w:ascii="Times New Roman" w:eastAsia="MS Mincho" w:hAnsi="Times New Roman" w:cs="Times New Roman"/>
          <w:noProof/>
          <w:sz w:val="20"/>
          <w:szCs w:val="24"/>
          <w:lang w:eastAsia="zh-CN"/>
        </w:rPr>
        <w:t>:</w:t>
      </w:r>
    </w:p>
    <w:p w14:paraId="09A7ED12" w14:textId="77777777" w:rsidR="008601D4" w:rsidRPr="008601D4" w:rsidRDefault="008601D4" w:rsidP="00BA5A35">
      <w:pPr>
        <w:widowControl/>
        <w:numPr>
          <w:ilvl w:val="0"/>
          <w:numId w:val="8"/>
        </w:numPr>
        <w:autoSpaceDE/>
        <w:autoSpaceDN/>
        <w:spacing w:before="120" w:after="120"/>
        <w:ind w:left="993" w:hanging="426"/>
        <w:jc w:val="both"/>
        <w:rPr>
          <w:rFonts w:ascii="Cambria" w:eastAsia="MS Mincho" w:hAnsi="Cambria" w:cs="Times New Roman"/>
          <w:noProof/>
          <w:sz w:val="20"/>
          <w:szCs w:val="24"/>
          <w:lang w:eastAsia="zh-CN"/>
        </w:rPr>
      </w:pPr>
      <w:r w:rsidRPr="008601D4">
        <w:rPr>
          <w:rFonts w:ascii="Cambria" w:eastAsia="MS Mincho" w:hAnsi="Cambria" w:cs="Times New Roman"/>
          <w:noProof/>
          <w:sz w:val="20"/>
          <w:szCs w:val="24"/>
          <w:lang w:eastAsia="zh-CN"/>
        </w:rPr>
        <w:t xml:space="preserve">The value of </w:t>
      </w:r>
      <w:r w:rsidRPr="00F61D7B">
        <w:rPr>
          <w:rFonts w:ascii="Courier New" w:eastAsia="MS Mincho" w:hAnsi="Courier New" w:cs="Courier New"/>
          <w:noProof/>
          <w:sz w:val="20"/>
          <w:szCs w:val="20"/>
          <w:lang w:val="en-GB" w:eastAsia="ja-JP"/>
        </w:rPr>
        <w:t>temporal_level_id</w:t>
      </w:r>
      <w:r w:rsidRPr="008601D4">
        <w:rPr>
          <w:rFonts w:ascii="Cambria" w:eastAsia="MS Mincho" w:hAnsi="Cambria" w:cs="Times New Roman"/>
          <w:noProof/>
          <w:sz w:val="20"/>
          <w:szCs w:val="24"/>
          <w:lang w:eastAsia="zh-CN"/>
        </w:rPr>
        <w:t xml:space="preserve"> shall be in increment of 1. For a temporal level with temporal id </w:t>
      </w:r>
      <w:r w:rsidRPr="008601D4">
        <w:rPr>
          <w:rFonts w:ascii="Cambria" w:eastAsia="MS Mincho" w:hAnsi="Cambria" w:cs="Times New Roman"/>
          <w:i/>
          <w:noProof/>
          <w:sz w:val="20"/>
          <w:szCs w:val="24"/>
          <w:lang w:eastAsia="zh-CN"/>
        </w:rPr>
        <w:t>x</w:t>
      </w:r>
      <w:r w:rsidRPr="008601D4">
        <w:rPr>
          <w:rFonts w:ascii="Cambria" w:eastAsia="MS Mincho" w:hAnsi="Cambria" w:cs="Times New Roman"/>
          <w:noProof/>
          <w:sz w:val="20"/>
          <w:szCs w:val="24"/>
          <w:lang w:eastAsia="zh-CN"/>
        </w:rPr>
        <w:t xml:space="preserve">, the immediate next temporal level shall have temporal id equal to </w:t>
      </w:r>
      <w:r w:rsidRPr="008601D4">
        <w:rPr>
          <w:rFonts w:ascii="Cambria" w:eastAsia="MS Mincho" w:hAnsi="Cambria" w:cs="Times New Roman"/>
          <w:i/>
          <w:noProof/>
          <w:sz w:val="20"/>
          <w:szCs w:val="24"/>
          <w:lang w:eastAsia="zh-CN"/>
        </w:rPr>
        <w:t>x + 1</w:t>
      </w:r>
      <w:r w:rsidRPr="008601D4">
        <w:rPr>
          <w:rFonts w:ascii="Cambria" w:eastAsia="MS Mincho" w:hAnsi="Cambria" w:cs="Times New Roman"/>
          <w:noProof/>
          <w:sz w:val="20"/>
          <w:szCs w:val="24"/>
          <w:lang w:eastAsia="zh-CN"/>
        </w:rPr>
        <w:t>.</w:t>
      </w:r>
    </w:p>
    <w:p w14:paraId="0A3E871C" w14:textId="5AAB8473" w:rsidR="008601D4" w:rsidRPr="008601D4" w:rsidRDefault="008601D4" w:rsidP="00BA5A35">
      <w:pPr>
        <w:widowControl/>
        <w:numPr>
          <w:ilvl w:val="0"/>
          <w:numId w:val="8"/>
        </w:numPr>
        <w:autoSpaceDE/>
        <w:autoSpaceDN/>
        <w:spacing w:before="120" w:after="120"/>
        <w:ind w:left="993" w:hanging="426"/>
        <w:jc w:val="both"/>
        <w:rPr>
          <w:rFonts w:ascii="Cambria" w:eastAsia="MS Mincho" w:hAnsi="Cambria" w:cs="Times New Roman"/>
          <w:noProof/>
          <w:sz w:val="20"/>
          <w:szCs w:val="24"/>
          <w:lang w:eastAsia="ko-KR"/>
        </w:rPr>
      </w:pPr>
      <w:r w:rsidRPr="008601D4">
        <w:rPr>
          <w:rFonts w:ascii="Cambria" w:eastAsia="MS Mincho" w:hAnsi="Cambria" w:cs="Times New Roman"/>
          <w:noProof/>
          <w:sz w:val="20"/>
          <w:szCs w:val="24"/>
          <w:lang w:eastAsia="zh-CN"/>
        </w:rPr>
        <w:t xml:space="preserve">When a </w:t>
      </w:r>
      <w:r w:rsidRPr="00F61D7B">
        <w:rPr>
          <w:rFonts w:ascii="Cambria" w:eastAsia="MS Mincho" w:hAnsi="Cambria" w:cs="Times New Roman"/>
          <w:i/>
          <w:iCs/>
          <w:noProof/>
          <w:sz w:val="20"/>
          <w:szCs w:val="24"/>
          <w:lang w:eastAsia="zh-CN"/>
        </w:rPr>
        <w:t>TrackB</w:t>
      </w:r>
      <w:r w:rsidRPr="008601D4">
        <w:rPr>
          <w:rFonts w:ascii="Cambria" w:eastAsia="MS Mincho" w:hAnsi="Cambria" w:cs="Times New Roman"/>
          <w:noProof/>
          <w:sz w:val="20"/>
          <w:szCs w:val="24"/>
          <w:lang w:eastAsia="zh-CN"/>
        </w:rPr>
        <w:t xml:space="preserve"> is said to be the next temporal level track of another </w:t>
      </w:r>
      <w:r w:rsidRPr="00F61D7B">
        <w:rPr>
          <w:rFonts w:ascii="Cambria" w:eastAsia="MS Mincho" w:hAnsi="Cambria" w:cs="Times New Roman"/>
          <w:i/>
          <w:iCs/>
          <w:noProof/>
          <w:sz w:val="20"/>
          <w:szCs w:val="24"/>
          <w:lang w:eastAsia="zh-CN"/>
        </w:rPr>
        <w:t>TrackA, TrackB s</w:t>
      </w:r>
      <w:r w:rsidRPr="008601D4">
        <w:rPr>
          <w:rFonts w:ascii="Cambria" w:eastAsia="MS Mincho" w:hAnsi="Cambria" w:cs="Times New Roman"/>
          <w:noProof/>
          <w:sz w:val="20"/>
          <w:szCs w:val="24"/>
          <w:lang w:eastAsia="zh-CN"/>
        </w:rPr>
        <w:t xml:space="preserve">hall contain samples with temporal id equal to the highest temporal id in </w:t>
      </w:r>
      <w:r w:rsidRPr="00F61D7B">
        <w:rPr>
          <w:rFonts w:ascii="Cambria" w:eastAsia="MS Mincho" w:hAnsi="Cambria" w:cs="Times New Roman"/>
          <w:i/>
          <w:iCs/>
          <w:noProof/>
          <w:sz w:val="20"/>
          <w:szCs w:val="24"/>
          <w:lang w:eastAsia="zh-CN"/>
        </w:rPr>
        <w:t>TrackA</w:t>
      </w:r>
      <w:r w:rsidRPr="008601D4">
        <w:rPr>
          <w:rFonts w:ascii="Cambria" w:eastAsia="MS Mincho" w:hAnsi="Cambria" w:cs="Times New Roman"/>
          <w:noProof/>
          <w:sz w:val="20"/>
          <w:szCs w:val="24"/>
          <w:lang w:eastAsia="zh-CN"/>
        </w:rPr>
        <w:t xml:space="preserve"> plus 1.</w:t>
      </w:r>
    </w:p>
    <w:p w14:paraId="1BD20029" w14:textId="2DAB58BB" w:rsidR="008601D4" w:rsidRPr="008601D4" w:rsidRDefault="00C01371" w:rsidP="008601D4">
      <w:pPr>
        <w:widowControl/>
        <w:tabs>
          <w:tab w:val="left" w:pos="1701"/>
        </w:tabs>
        <w:autoSpaceDE/>
        <w:autoSpaceDN/>
        <w:spacing w:after="120"/>
        <w:ind w:left="720" w:hanging="360"/>
        <w:jc w:val="both"/>
        <w:rPr>
          <w:rFonts w:ascii="Courier" w:eastAsia="Times New Roman" w:hAnsi="Courier" w:cs="Courier New"/>
          <w:noProof/>
          <w:sz w:val="20"/>
          <w:szCs w:val="24"/>
          <w:lang w:eastAsia="ja-JP"/>
        </w:rPr>
      </w:pPr>
      <w:r>
        <w:rPr>
          <w:rFonts w:ascii="Courier New" w:eastAsia="Times New Roman" w:hAnsi="Courier New" w:cs="Courier New"/>
          <w:noProof/>
          <w:sz w:val="20"/>
          <w:szCs w:val="24"/>
          <w:lang w:eastAsia="ja-JP"/>
        </w:rPr>
        <w:t>f</w:t>
      </w:r>
      <w:r w:rsidRPr="00F61D7B">
        <w:rPr>
          <w:rFonts w:ascii="Courier New" w:eastAsia="Times New Roman" w:hAnsi="Courier New" w:cs="Courier New"/>
          <w:noProof/>
          <w:sz w:val="20"/>
          <w:szCs w:val="24"/>
          <w:lang w:eastAsia="ja-JP"/>
        </w:rPr>
        <w:t>rame</w:t>
      </w:r>
      <w:r w:rsidR="008601D4" w:rsidRPr="00F61D7B">
        <w:rPr>
          <w:rFonts w:ascii="Courier New" w:eastAsia="Times New Roman" w:hAnsi="Courier New" w:cs="Courier New"/>
          <w:noProof/>
          <w:sz w:val="20"/>
          <w:szCs w:val="24"/>
          <w:lang w:eastAsia="ja-JP"/>
        </w:rPr>
        <w:t>_rate</w:t>
      </w:r>
      <w:r w:rsidR="008601D4" w:rsidRPr="00F61D7B">
        <w:rPr>
          <w:rFonts w:ascii="Courier New" w:eastAsia="MS Mincho" w:hAnsi="Courier New" w:cs="Courier New"/>
          <w:noProof/>
          <w:sz w:val="20"/>
          <w:szCs w:val="24"/>
          <w:lang w:eastAsia="zh-CN"/>
        </w:rPr>
        <w:t xml:space="preserve"> </w:t>
      </w:r>
      <w:r w:rsidR="008601D4" w:rsidRPr="008601D4">
        <w:rPr>
          <w:rFonts w:ascii="Times New Roman" w:eastAsia="MS Mincho" w:hAnsi="Times New Roman" w:cs="Courier New"/>
          <w:noProof/>
          <w:sz w:val="20"/>
          <w:szCs w:val="24"/>
          <w:lang w:eastAsia="zh-CN"/>
        </w:rPr>
        <w:t xml:space="preserve">gives </w:t>
      </w:r>
      <w:r w:rsidR="008601D4" w:rsidRPr="008601D4">
        <w:rPr>
          <w:rFonts w:ascii="Cambria" w:eastAsia="MS Mincho" w:hAnsi="Cambria" w:cs="Courier New"/>
          <w:noProof/>
          <w:sz w:val="20"/>
          <w:szCs w:val="24"/>
          <w:lang w:eastAsia="zh-CN"/>
        </w:rPr>
        <w:t>the average frame rate of a temporal level in units of frames / (256 seconds). Value 0 indicates an unspecified average frame rate.</w:t>
      </w:r>
    </w:p>
    <w:p w14:paraId="5FFA0C06" w14:textId="23145EB9"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sidR="00435CD8">
        <w:rPr>
          <w:rFonts w:ascii="Calibri" w:eastAsia="Times New Roman" w:hAnsi="Calibri" w:cs="Times New Roman"/>
          <w:b/>
          <w:bCs/>
          <w:sz w:val="26"/>
          <w:szCs w:val="26"/>
        </w:rPr>
        <w:t>.2</w:t>
      </w:r>
      <w:r w:rsidR="00831ACD">
        <w:rPr>
          <w:rFonts w:ascii="Calibri" w:eastAsia="Times New Roman" w:hAnsi="Calibri" w:cs="Times New Roman"/>
          <w:b/>
          <w:bCs/>
          <w:sz w:val="26"/>
          <w:szCs w:val="26"/>
        </w:rPr>
        <w:tab/>
      </w:r>
      <w:r w:rsidRPr="00435CD8">
        <w:rPr>
          <w:rFonts w:ascii="Calibri" w:eastAsia="Times New Roman" w:hAnsi="Calibri" w:cs="Times New Roman"/>
          <w:b/>
          <w:bCs/>
          <w:sz w:val="26"/>
          <w:szCs w:val="26"/>
        </w:rPr>
        <w:t>Temporal level track samples</w:t>
      </w:r>
    </w:p>
    <w:p w14:paraId="16AC3340" w14:textId="77777777" w:rsidR="002D7679" w:rsidRPr="00E24D00" w:rsidRDefault="002D7679" w:rsidP="002D7679">
      <w:pPr>
        <w:pStyle w:val="fields"/>
        <w:spacing w:before="0" w:line="240" w:lineRule="atLeast"/>
        <w:ind w:left="0" w:firstLine="0"/>
        <w:rPr>
          <w:rFonts w:asciiTheme="majorHAnsi" w:eastAsia="Malgun Gothic" w:hAnsiTheme="majorHAnsi"/>
          <w:sz w:val="20"/>
          <w:szCs w:val="20"/>
          <w:lang w:val="en-US"/>
        </w:rPr>
      </w:pPr>
    </w:p>
    <w:p w14:paraId="341A1B98" w14:textId="4E30F843" w:rsidR="008C017A" w:rsidRDefault="00F55E04" w:rsidP="00F55E04">
      <w:pPr>
        <w:widowControl/>
        <w:autoSpaceDE/>
        <w:autoSpaceDN/>
        <w:jc w:val="both"/>
        <w:rPr>
          <w:rFonts w:ascii="Cambria" w:eastAsia="MS Mincho" w:hAnsi="Cambria" w:cs="Times New Roman"/>
          <w:lang w:val="en-GB"/>
        </w:rPr>
      </w:pPr>
      <w:bookmarkStart w:id="7" w:name="_Toc83920348"/>
      <w:r w:rsidRPr="00110242">
        <w:rPr>
          <w:rFonts w:ascii="Cambria" w:eastAsia="Malgun Gothic" w:hAnsi="Cambria" w:cs="Times New Roman"/>
        </w:rPr>
        <w:t xml:space="preserve">The smallest composition time difference between two consecutive samples in </w:t>
      </w:r>
      <w:r w:rsidR="00736ECA">
        <w:rPr>
          <w:rFonts w:ascii="Cambria" w:eastAsia="Malgun Gothic" w:hAnsi="Cambria" w:cs="Times New Roman"/>
        </w:rPr>
        <w:t>a</w:t>
      </w:r>
      <w:r w:rsidRPr="00110242">
        <w:rPr>
          <w:rFonts w:ascii="Cambria" w:eastAsia="Malgun Gothic" w:hAnsi="Cambria" w:cs="Times New Roman"/>
        </w:rPr>
        <w:t xml:space="preserve"> temporal level</w:t>
      </w:r>
      <w:r w:rsidR="00736ECA">
        <w:rPr>
          <w:rFonts w:ascii="Cambria" w:eastAsia="Malgun Gothic" w:hAnsi="Cambria" w:cs="Times New Roman"/>
        </w:rPr>
        <w:t xml:space="preserve"> track with a maximum </w:t>
      </w:r>
      <w:r w:rsidR="00736ECA" w:rsidRPr="0077477F">
        <w:rPr>
          <w:rFonts w:ascii="Courier New" w:eastAsia="Malgun Gothic" w:hAnsi="Courier New" w:cs="Courier New"/>
          <w:sz w:val="20"/>
          <w:szCs w:val="20"/>
        </w:rPr>
        <w:t>temporal_level_id</w:t>
      </w:r>
      <w:r w:rsidRPr="00110242">
        <w:rPr>
          <w:rFonts w:ascii="Cambria" w:eastAsia="Malgun Gothic" w:hAnsi="Cambria" w:cs="Times New Roman"/>
        </w:rPr>
        <w:t xml:space="preserve"> Y shall be equal to or greater than the smallest composition time difference between two consecutive samples in </w:t>
      </w:r>
      <w:r w:rsidR="00736ECA">
        <w:rPr>
          <w:rFonts w:ascii="Cambria" w:eastAsia="Malgun Gothic" w:hAnsi="Cambria" w:cs="Times New Roman"/>
        </w:rPr>
        <w:t>a</w:t>
      </w:r>
      <w:r w:rsidRPr="00110242">
        <w:rPr>
          <w:rFonts w:ascii="Cambria" w:eastAsia="Malgun Gothic" w:hAnsi="Cambria" w:cs="Times New Roman"/>
        </w:rPr>
        <w:t xml:space="preserve"> temporal level </w:t>
      </w:r>
      <w:r w:rsidR="00736ECA">
        <w:rPr>
          <w:rFonts w:ascii="Cambria" w:eastAsia="Malgun Gothic" w:hAnsi="Cambria" w:cs="Times New Roman"/>
        </w:rPr>
        <w:t xml:space="preserve">track with a maximum </w:t>
      </w:r>
      <w:r w:rsidR="00736ECA" w:rsidRPr="00024C76">
        <w:rPr>
          <w:rFonts w:ascii="Courier New" w:eastAsia="Malgun Gothic" w:hAnsi="Courier New" w:cs="Courier New"/>
          <w:sz w:val="20"/>
          <w:szCs w:val="20"/>
        </w:rPr>
        <w:t>temporal_level_id</w:t>
      </w:r>
      <w:r w:rsidR="00736ECA" w:rsidRPr="00110242">
        <w:rPr>
          <w:rFonts w:ascii="Cambria" w:eastAsia="Malgun Gothic" w:hAnsi="Cambria" w:cs="Times New Roman"/>
        </w:rPr>
        <w:t xml:space="preserve"> </w:t>
      </w:r>
      <w:r w:rsidRPr="00110242">
        <w:rPr>
          <w:rFonts w:ascii="Cambria" w:eastAsia="Malgun Gothic" w:hAnsi="Cambria" w:cs="Times New Roman"/>
        </w:rPr>
        <w:t>X when Y is greater than X.</w:t>
      </w:r>
    </w:p>
    <w:p w14:paraId="10A67EFA" w14:textId="77777777" w:rsidR="00F55E04" w:rsidRDefault="00F55E04" w:rsidP="0077477F">
      <w:pPr>
        <w:widowControl/>
        <w:autoSpaceDE/>
        <w:autoSpaceDN/>
        <w:jc w:val="both"/>
        <w:rPr>
          <w:rFonts w:ascii="Cambria" w:eastAsia="Malgun Gothic" w:hAnsi="Cambria" w:cs="Times New Roman"/>
          <w:lang w:val="en-GB" w:eastAsia="ko-KR"/>
        </w:rPr>
      </w:pPr>
    </w:p>
    <w:p w14:paraId="6736D565" w14:textId="609D6131" w:rsidR="002D7679" w:rsidRPr="00110242" w:rsidRDefault="002D7679" w:rsidP="002D7679">
      <w:pPr>
        <w:widowControl/>
        <w:autoSpaceDE/>
        <w:autoSpaceDN/>
        <w:spacing w:after="120"/>
        <w:jc w:val="both"/>
        <w:rPr>
          <w:rFonts w:ascii="Cambria" w:eastAsia="Malgun Gothic" w:hAnsi="Cambria" w:cs="Times New Roman"/>
          <w:lang w:eastAsia="ko-KR"/>
        </w:rPr>
      </w:pPr>
      <w:r w:rsidRPr="00110242">
        <w:rPr>
          <w:rFonts w:ascii="Cambria" w:eastAsia="Malgun Gothic" w:hAnsi="Cambria" w:cs="Times New Roman"/>
          <w:lang w:eastAsia="ko-KR"/>
        </w:rPr>
        <w:t xml:space="preserve">The presentation time of samples present in different temporal level tracks belonging </w:t>
      </w:r>
      <w:r w:rsidRPr="00110242">
        <w:rPr>
          <w:rFonts w:ascii="Cambria" w:eastAsia="Malgun Gothic" w:hAnsi="Cambria" w:cs="Times New Roman"/>
          <w:lang w:val="en-GB" w:eastAsia="ko-KR"/>
        </w:rPr>
        <w:t>to the same point cloud component shall</w:t>
      </w:r>
      <w:r w:rsidRPr="00110242">
        <w:rPr>
          <w:rFonts w:ascii="Cambria" w:eastAsia="Malgun Gothic" w:hAnsi="Cambria" w:cs="Times New Roman"/>
          <w:lang w:eastAsia="ko-KR"/>
        </w:rPr>
        <w:t xml:space="preserve"> be different. For example, the presentation time of geometry component samples present in temporal level 0 and temporal level 1 geometry component tracks shall be different. </w:t>
      </w:r>
    </w:p>
    <w:p w14:paraId="1732315A" w14:textId="604F5690" w:rsidR="00431927" w:rsidRPr="0077477F" w:rsidDel="00F55E04" w:rsidRDefault="00431927" w:rsidP="0077477F">
      <w:pPr>
        <w:spacing w:after="240"/>
        <w:jc w:val="both"/>
        <w:rPr>
          <w:rFonts w:asciiTheme="majorHAnsi" w:hAnsiTheme="majorHAnsi"/>
        </w:rPr>
      </w:pPr>
      <w:r w:rsidRPr="009755EE">
        <w:rPr>
          <w:rFonts w:asciiTheme="majorHAnsi" w:hAnsiTheme="majorHAnsi"/>
        </w:rPr>
        <w:t xml:space="preserve">The syntax and semantics of </w:t>
      </w:r>
      <w:r>
        <w:rPr>
          <w:rFonts w:asciiTheme="majorHAnsi" w:hAnsiTheme="majorHAnsi"/>
        </w:rPr>
        <w:t xml:space="preserve">samples in a temporal level track carrying more than one G-PCC component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6.3.3</w:t>
      </w:r>
      <w:r w:rsidRPr="009755EE">
        <w:rPr>
          <w:rFonts w:asciiTheme="majorHAnsi" w:hAnsiTheme="majorHAnsi"/>
        </w:rPr>
        <w:t xml:space="preserve">, shall be applied. The syntax and semantics of </w:t>
      </w:r>
      <w:r>
        <w:rPr>
          <w:rFonts w:asciiTheme="majorHAnsi" w:hAnsiTheme="majorHAnsi"/>
        </w:rPr>
        <w:t xml:space="preserve">samples in a temporal level track carrying only one G-PCC component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6.4.3</w:t>
      </w:r>
      <w:r w:rsidRPr="009755EE">
        <w:rPr>
          <w:rFonts w:asciiTheme="majorHAnsi" w:hAnsiTheme="majorHAnsi"/>
        </w:rPr>
        <w:t xml:space="preserve">, shall be applied.  </w:t>
      </w:r>
    </w:p>
    <w:p w14:paraId="6F257D32" w14:textId="6B54179A" w:rsidR="00431927" w:rsidRPr="006A03AF" w:rsidRDefault="00431927" w:rsidP="0043192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lastRenderedPageBreak/>
        <w:t>X.</w:t>
      </w:r>
      <w:r>
        <w:rPr>
          <w:rFonts w:eastAsia="MS Mincho" w:cs="Times New Roman"/>
          <w:b/>
          <w:i w:val="0"/>
          <w:iCs w:val="0"/>
          <w:color w:val="auto"/>
          <w:lang w:val="en-GB" w:eastAsia="ja-JP"/>
        </w:rPr>
        <w:t>3.2.1</w:t>
      </w:r>
      <w:r>
        <w:rPr>
          <w:rFonts w:eastAsia="MS Mincho" w:cs="Times New Roman"/>
          <w:b/>
          <w:i w:val="0"/>
          <w:iCs w:val="0"/>
          <w:color w:val="auto"/>
          <w:lang w:val="en-GB" w:eastAsia="ja-JP"/>
        </w:rPr>
        <w:tab/>
        <w:t>sub-sample</w:t>
      </w:r>
    </w:p>
    <w:p w14:paraId="5453F62F" w14:textId="043984CF" w:rsidR="0065740B" w:rsidRPr="00024C76" w:rsidRDefault="0065740B" w:rsidP="0065740B">
      <w:pPr>
        <w:spacing w:after="240"/>
        <w:jc w:val="both"/>
        <w:rPr>
          <w:rFonts w:asciiTheme="majorHAnsi" w:hAnsiTheme="majorHAnsi"/>
        </w:rPr>
      </w:pPr>
      <w:r w:rsidRPr="009755EE">
        <w:rPr>
          <w:rFonts w:asciiTheme="majorHAnsi" w:hAnsiTheme="majorHAnsi"/>
        </w:rPr>
        <w:t xml:space="preserve">The syntax and semantics of the sub-sample with </w:t>
      </w:r>
      <w:r w:rsidRPr="00024C76">
        <w:rPr>
          <w:rStyle w:val="codeChar"/>
          <w:rFonts w:eastAsia="Batang" w:cs="Courier New"/>
          <w:sz w:val="20"/>
          <w:szCs w:val="20"/>
        </w:rPr>
        <w:t>flags</w:t>
      </w:r>
      <w:r w:rsidRPr="009755EE">
        <w:rPr>
          <w:rFonts w:asciiTheme="majorHAnsi" w:hAnsiTheme="majorHAnsi"/>
        </w:rPr>
        <w:t xml:space="preserve"> equal to </w:t>
      </w:r>
      <w:r>
        <w:rPr>
          <w:rFonts w:asciiTheme="majorHAnsi" w:hAnsiTheme="majorHAnsi"/>
        </w:rPr>
        <w:t xml:space="preserve">0 or </w:t>
      </w:r>
      <w:r w:rsidRPr="009755EE">
        <w:rPr>
          <w:rFonts w:asciiTheme="majorHAnsi" w:hAnsiTheme="majorHAnsi"/>
        </w:rPr>
        <w:t xml:space="preserve">1 as defined in </w:t>
      </w:r>
      <w:r>
        <w:rPr>
          <w:rFonts w:asciiTheme="majorHAnsi" w:hAnsiTheme="majorHAnsi"/>
        </w:rPr>
        <w:t>sub</w:t>
      </w:r>
      <w:r w:rsidRPr="009755EE">
        <w:rPr>
          <w:rFonts w:asciiTheme="majorHAnsi" w:hAnsiTheme="majorHAnsi"/>
        </w:rPr>
        <w:t xml:space="preserve">clause </w:t>
      </w:r>
      <w:r w:rsidR="00C35E22">
        <w:rPr>
          <w:rFonts w:asciiTheme="majorHAnsi" w:hAnsiTheme="majorHAnsi"/>
        </w:rPr>
        <w:t>6.3.3.4,</w:t>
      </w:r>
      <w:r w:rsidRPr="009755EE">
        <w:rPr>
          <w:rFonts w:asciiTheme="majorHAnsi" w:hAnsiTheme="majorHAnsi"/>
        </w:rPr>
        <w:t xml:space="preserve"> shall be applied.  </w:t>
      </w:r>
    </w:p>
    <w:p w14:paraId="3098CB13" w14:textId="34899C1B" w:rsidR="00431927" w:rsidRDefault="00431927" w:rsidP="00431927">
      <w:pPr>
        <w:spacing w:after="240"/>
        <w:jc w:val="both"/>
        <w:rPr>
          <w:rFonts w:asciiTheme="majorHAnsi" w:hAnsiTheme="majorHAnsi"/>
        </w:rPr>
      </w:pPr>
      <w:r w:rsidRPr="009755EE">
        <w:rPr>
          <w:rFonts w:asciiTheme="majorHAnsi" w:hAnsiTheme="majorHAnsi"/>
        </w:rPr>
        <w:t xml:space="preserve">For </w:t>
      </w:r>
      <w:r>
        <w:rPr>
          <w:rFonts w:asciiTheme="majorHAnsi" w:hAnsiTheme="majorHAnsi"/>
        </w:rPr>
        <w:t xml:space="preserve">temporal level </w:t>
      </w:r>
      <w:r w:rsidRPr="009755EE">
        <w:rPr>
          <w:rFonts w:asciiTheme="majorHAnsi" w:hAnsiTheme="majorHAnsi"/>
        </w:rPr>
        <w:t>track</w:t>
      </w:r>
      <w:r w:rsidR="0065740B">
        <w:rPr>
          <w:rFonts w:asciiTheme="majorHAnsi" w:hAnsiTheme="majorHAnsi"/>
        </w:rPr>
        <w:t xml:space="preserve"> carrying multiple G-PCC components</w:t>
      </w:r>
      <w:r w:rsidRPr="009755EE">
        <w:rPr>
          <w:rFonts w:asciiTheme="majorHAnsi" w:hAnsiTheme="majorHAnsi"/>
        </w:rPr>
        <w:t xml:space="preserve">, when sub-samples </w:t>
      </w:r>
      <w:r>
        <w:rPr>
          <w:rFonts w:asciiTheme="majorHAnsi" w:hAnsiTheme="majorHAnsi"/>
        </w:rPr>
        <w:t xml:space="preserve">are </w:t>
      </w:r>
      <w:r w:rsidRPr="009755EE">
        <w:rPr>
          <w:rFonts w:asciiTheme="majorHAnsi" w:hAnsiTheme="majorHAnsi"/>
        </w:rPr>
        <w:t xml:space="preserve">present, the </w:t>
      </w:r>
      <w:r w:rsidRPr="00FF2FA6">
        <w:rPr>
          <w:rStyle w:val="codeChar"/>
          <w:rFonts w:eastAsia="Batang" w:cs="Courier New"/>
          <w:sz w:val="20"/>
          <w:szCs w:val="20"/>
        </w:rPr>
        <w:t>SubSampleInformationBox</w:t>
      </w:r>
      <w:r w:rsidRPr="009755EE">
        <w:rPr>
          <w:rFonts w:asciiTheme="majorHAnsi" w:hAnsiTheme="majorHAnsi"/>
        </w:rPr>
        <w:t xml:space="preserve"> with </w:t>
      </w:r>
      <w:r w:rsidRPr="00FF2FA6">
        <w:rPr>
          <w:rStyle w:val="codeChar"/>
          <w:rFonts w:eastAsia="Batang" w:cs="Courier New"/>
          <w:sz w:val="20"/>
          <w:szCs w:val="20"/>
        </w:rPr>
        <w:t>flags</w:t>
      </w:r>
      <w:r w:rsidRPr="009755EE">
        <w:rPr>
          <w:rFonts w:asciiTheme="majorHAnsi" w:hAnsiTheme="majorHAnsi"/>
        </w:rPr>
        <w:t xml:space="preserve"> equal to 0 in </w:t>
      </w:r>
      <w:r w:rsidRPr="00FF2FA6">
        <w:rPr>
          <w:rStyle w:val="codeChar"/>
          <w:rFonts w:eastAsia="Batang" w:cs="Courier New"/>
          <w:sz w:val="20"/>
          <w:szCs w:val="20"/>
        </w:rPr>
        <w:t>SampleTableBox</w:t>
      </w:r>
      <w:r w:rsidRPr="009755EE">
        <w:rPr>
          <w:rFonts w:asciiTheme="majorHAnsi" w:hAnsiTheme="majorHAnsi"/>
        </w:rPr>
        <w:t xml:space="preserve">, or in the </w:t>
      </w:r>
      <w:r w:rsidRPr="00FF2FA6">
        <w:rPr>
          <w:rStyle w:val="codeChar"/>
          <w:rFonts w:eastAsia="Batang" w:cs="Courier New"/>
          <w:sz w:val="20"/>
          <w:szCs w:val="20"/>
        </w:rPr>
        <w:t>TrackFragmentBox</w:t>
      </w:r>
      <w:r w:rsidRPr="009755EE">
        <w:rPr>
          <w:rFonts w:asciiTheme="majorHAnsi" w:hAnsiTheme="majorHAnsi"/>
        </w:rPr>
        <w:t xml:space="preserve"> of each of its </w:t>
      </w:r>
      <w:r w:rsidRPr="00FF2FA6">
        <w:rPr>
          <w:rStyle w:val="codeChar"/>
          <w:rFonts w:eastAsia="Batang" w:cs="Courier New"/>
          <w:sz w:val="20"/>
          <w:szCs w:val="20"/>
        </w:rPr>
        <w:t>MovieFragmentBoxes</w:t>
      </w:r>
      <w:r w:rsidRPr="009755EE">
        <w:rPr>
          <w:rFonts w:asciiTheme="majorHAnsi" w:hAnsiTheme="majorHAnsi"/>
        </w:rPr>
        <w:t xml:space="preserve"> shall be present.</w:t>
      </w:r>
    </w:p>
    <w:p w14:paraId="1C4D48D7" w14:textId="7A983558" w:rsidR="008C017A" w:rsidRPr="0077477F" w:rsidRDefault="00431927" w:rsidP="0077477F">
      <w:pPr>
        <w:spacing w:after="240"/>
        <w:jc w:val="both"/>
        <w:rPr>
          <w:rFonts w:asciiTheme="majorHAnsi" w:hAnsiTheme="majorHAnsi"/>
        </w:rPr>
      </w:pPr>
      <w:r w:rsidRPr="009755EE">
        <w:rPr>
          <w:rFonts w:asciiTheme="majorHAnsi" w:hAnsiTheme="majorHAnsi"/>
        </w:rPr>
        <w:t xml:space="preserve">For </w:t>
      </w:r>
      <w:r>
        <w:rPr>
          <w:rFonts w:asciiTheme="majorHAnsi" w:hAnsiTheme="majorHAnsi"/>
        </w:rPr>
        <w:t xml:space="preserve">temporal level track </w:t>
      </w:r>
      <w:r w:rsidR="0065740B">
        <w:rPr>
          <w:rFonts w:asciiTheme="majorHAnsi" w:hAnsiTheme="majorHAnsi"/>
        </w:rPr>
        <w:t>carrying only one G-PCC component</w:t>
      </w:r>
      <w:r w:rsidRPr="009755EE">
        <w:rPr>
          <w:rFonts w:asciiTheme="majorHAnsi" w:hAnsiTheme="majorHAnsi"/>
        </w:rPr>
        <w:t xml:space="preserve">, when sub-samples </w:t>
      </w:r>
      <w:r>
        <w:rPr>
          <w:rFonts w:asciiTheme="majorHAnsi" w:hAnsiTheme="majorHAnsi"/>
        </w:rPr>
        <w:t xml:space="preserve">are </w:t>
      </w:r>
      <w:r w:rsidRPr="009755EE">
        <w:rPr>
          <w:rFonts w:asciiTheme="majorHAnsi" w:hAnsiTheme="majorHAnsi"/>
        </w:rPr>
        <w:t xml:space="preserve">present, </w:t>
      </w:r>
      <w:r w:rsidRPr="001F4E4B">
        <w:rPr>
          <w:rStyle w:val="codeChar"/>
          <w:rFonts w:eastAsia="Batang" w:cs="Courier New"/>
          <w:sz w:val="20"/>
          <w:szCs w:val="20"/>
        </w:rPr>
        <w:t>SubSampleInformationBox</w:t>
      </w:r>
      <w:r w:rsidRPr="009755EE">
        <w:rPr>
          <w:rFonts w:asciiTheme="majorHAnsi" w:hAnsiTheme="majorHAnsi"/>
        </w:rPr>
        <w:t xml:space="preserve"> with </w:t>
      </w:r>
      <w:r w:rsidRPr="0077477F">
        <w:rPr>
          <w:rStyle w:val="codeChar"/>
          <w:rFonts w:eastAsia="Batang" w:cs="Courier New"/>
          <w:sz w:val="20"/>
          <w:szCs w:val="20"/>
        </w:rPr>
        <w:t>flags</w:t>
      </w:r>
      <w:r w:rsidRPr="0077477F">
        <w:rPr>
          <w:rFonts w:asciiTheme="majorHAnsi" w:hAnsiTheme="majorHAnsi"/>
          <w:sz w:val="20"/>
          <w:szCs w:val="20"/>
        </w:rPr>
        <w:t xml:space="preserve"> </w:t>
      </w:r>
      <w:r w:rsidRPr="009755EE">
        <w:rPr>
          <w:rFonts w:asciiTheme="majorHAnsi" w:hAnsiTheme="majorHAnsi"/>
        </w:rPr>
        <w:t xml:space="preserve">equal to 1 in </w:t>
      </w:r>
      <w:r w:rsidRPr="001F4E4B">
        <w:rPr>
          <w:rStyle w:val="codeChar"/>
          <w:rFonts w:eastAsia="Batang" w:cs="Courier New"/>
          <w:sz w:val="20"/>
          <w:szCs w:val="20"/>
        </w:rPr>
        <w:t>SampleTableBox</w:t>
      </w:r>
      <w:r w:rsidRPr="009755EE">
        <w:rPr>
          <w:rFonts w:asciiTheme="majorHAnsi" w:hAnsiTheme="majorHAnsi"/>
        </w:rPr>
        <w:t xml:space="preserve">, or in the </w:t>
      </w:r>
      <w:r w:rsidRPr="001F4E4B">
        <w:rPr>
          <w:rStyle w:val="codeChar"/>
          <w:rFonts w:eastAsia="Batang" w:cs="Courier New"/>
          <w:sz w:val="20"/>
          <w:szCs w:val="20"/>
        </w:rPr>
        <w:t>TrackFragmentBox</w:t>
      </w:r>
      <w:r w:rsidRPr="009755EE">
        <w:rPr>
          <w:rFonts w:asciiTheme="majorHAnsi" w:hAnsiTheme="majorHAnsi"/>
        </w:rPr>
        <w:t xml:space="preserve"> of each of its </w:t>
      </w:r>
      <w:r w:rsidRPr="001F4E4B">
        <w:rPr>
          <w:rStyle w:val="codeChar"/>
          <w:rFonts w:eastAsia="Batang" w:cs="Courier New"/>
          <w:sz w:val="20"/>
          <w:szCs w:val="20"/>
        </w:rPr>
        <w:t>MovieFragmentBoxes</w:t>
      </w:r>
      <w:r w:rsidRPr="001F4E4B">
        <w:rPr>
          <w:rFonts w:asciiTheme="majorHAnsi" w:hAnsiTheme="majorHAnsi"/>
          <w:sz w:val="20"/>
          <w:szCs w:val="20"/>
        </w:rPr>
        <w:t xml:space="preserve"> </w:t>
      </w:r>
      <w:r w:rsidRPr="009755EE">
        <w:rPr>
          <w:rFonts w:asciiTheme="majorHAnsi" w:hAnsiTheme="majorHAnsi"/>
        </w:rPr>
        <w:t xml:space="preserve">shall be present. </w:t>
      </w:r>
    </w:p>
    <w:bookmarkEnd w:id="7"/>
    <w:p w14:paraId="4127E0E5" w14:textId="194E6751"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sidR="00435CD8">
        <w:rPr>
          <w:rFonts w:ascii="Calibri" w:eastAsia="Times New Roman" w:hAnsi="Calibri" w:cs="Times New Roman"/>
          <w:b/>
          <w:bCs/>
          <w:sz w:val="26"/>
          <w:szCs w:val="26"/>
        </w:rPr>
        <w:t>.4</w:t>
      </w:r>
      <w:r w:rsidR="00435CD8">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scalability track grouping </w:t>
      </w:r>
    </w:p>
    <w:p w14:paraId="31EB967F" w14:textId="6FDE451F" w:rsidR="002D7679" w:rsidRPr="006A03AF"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00435CD8">
        <w:rPr>
          <w:rFonts w:eastAsia="MS Mincho" w:cs="Times New Roman"/>
          <w:b/>
          <w:i w:val="0"/>
          <w:iCs w:val="0"/>
          <w:color w:val="auto"/>
          <w:lang w:val="en-GB" w:eastAsia="ja-JP"/>
        </w:rPr>
        <w:t>.4.1</w:t>
      </w:r>
      <w:r w:rsidR="00435CD8">
        <w:rPr>
          <w:rFonts w:eastAsia="MS Mincho" w:cs="Times New Roman"/>
          <w:b/>
          <w:i w:val="0"/>
          <w:iCs w:val="0"/>
          <w:color w:val="auto"/>
          <w:lang w:val="en-GB" w:eastAsia="ja-JP"/>
        </w:rPr>
        <w:tab/>
      </w:r>
      <w:r w:rsidRPr="006A03AF">
        <w:rPr>
          <w:rFonts w:eastAsia="MS Mincho" w:cs="Times New Roman"/>
          <w:b/>
          <w:i w:val="0"/>
          <w:iCs w:val="0"/>
          <w:color w:val="auto"/>
          <w:lang w:val="en-GB" w:eastAsia="ja-JP"/>
        </w:rPr>
        <w:t>Definition</w:t>
      </w:r>
    </w:p>
    <w:p w14:paraId="35F94FCB" w14:textId="7BEB5D1A" w:rsidR="002D7679" w:rsidRPr="00531107"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The temporal level tracks carrying the </w:t>
      </w:r>
      <w:r w:rsidR="00BA5A35">
        <w:rPr>
          <w:rFonts w:ascii="Cambria" w:eastAsia="SimSun" w:hAnsi="Cambria" w:cs="Times New Roman"/>
          <w:lang w:eastAsia="zh-CN"/>
        </w:rPr>
        <w:t xml:space="preserve">G-PCC </w:t>
      </w:r>
      <w:r w:rsidRPr="00531107">
        <w:rPr>
          <w:rFonts w:ascii="Cambria" w:eastAsia="SimSun" w:hAnsi="Cambria" w:cs="Times New Roman"/>
          <w:lang w:eastAsia="zh-CN"/>
        </w:rPr>
        <w:t>geometry component may be grouped into a G-PCC temporal scalability track group.</w:t>
      </w:r>
    </w:p>
    <w:p w14:paraId="3876E76D" w14:textId="2E3840AF" w:rsidR="002D7679" w:rsidRPr="00531107"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When </w:t>
      </w:r>
      <w:r w:rsidR="00BA5A35">
        <w:rPr>
          <w:rFonts w:ascii="Cambria" w:eastAsia="SimSun" w:hAnsi="Cambria" w:cs="Times New Roman"/>
          <w:lang w:eastAsia="zh-CN"/>
        </w:rPr>
        <w:t xml:space="preserve">the </w:t>
      </w:r>
      <w:r w:rsidRPr="00531107">
        <w:rPr>
          <w:rFonts w:ascii="Cambria" w:eastAsia="SimSun" w:hAnsi="Cambria" w:cs="Times New Roman"/>
          <w:lang w:eastAsia="zh-CN"/>
        </w:rPr>
        <w:t>G-PCC bitstream are encapsulated using multiple temporal level tracks and there are one or more alternative tracks</w:t>
      </w:r>
      <w:r w:rsidR="00AE0E39" w:rsidRPr="00531107">
        <w:rPr>
          <w:rFonts w:ascii="Cambria" w:eastAsia="SimSun" w:hAnsi="Cambria" w:cs="Times New Roman"/>
          <w:lang w:eastAsia="zh-CN"/>
        </w:rPr>
        <w:t xml:space="preserve"> to the temporal level tracks</w:t>
      </w:r>
      <w:r w:rsidRPr="00531107">
        <w:rPr>
          <w:rFonts w:ascii="Cambria" w:eastAsia="SimSun" w:hAnsi="Cambria" w:cs="Times New Roman"/>
          <w:lang w:eastAsia="zh-CN"/>
        </w:rPr>
        <w:t xml:space="preserve">, all temporal level tracks carrying the geometry component of the same G-PCC bitstream shall be grouped into the same G-PCC temporal scalability track group. </w:t>
      </w:r>
    </w:p>
    <w:p w14:paraId="449921C8" w14:textId="12230B0E" w:rsidR="002D7679"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A </w:t>
      </w:r>
      <w:r w:rsidRPr="00F27C80">
        <w:rPr>
          <w:rFonts w:ascii="Courier New" w:eastAsia="MS Mincho" w:hAnsi="Courier New" w:cs="Courier New"/>
          <w:sz w:val="20"/>
          <w:szCs w:val="20"/>
          <w:lang w:val="en-GB"/>
        </w:rPr>
        <w:t>GPCCTemporalScalabilityGroupBox</w:t>
      </w:r>
      <w:r w:rsidRPr="00F27C80">
        <w:rPr>
          <w:rFonts w:ascii="Cambria" w:eastAsia="SimSun" w:hAnsi="Cambria" w:cs="Times New Roman"/>
          <w:sz w:val="20"/>
          <w:szCs w:val="20"/>
          <w:lang w:eastAsia="zh-CN"/>
        </w:rPr>
        <w:t xml:space="preserve"> </w:t>
      </w:r>
      <w:r w:rsidRPr="00531107">
        <w:rPr>
          <w:rFonts w:ascii="Cambria" w:eastAsia="SimSun" w:hAnsi="Cambria" w:cs="Times New Roman"/>
          <w:lang w:eastAsia="zh-CN"/>
        </w:rPr>
        <w:t xml:space="preserve">may be present in a track with sample entry type </w:t>
      </w:r>
      <w:r w:rsidR="00894B7B">
        <w:rPr>
          <w:rFonts w:ascii="Courier New" w:eastAsia="Batang" w:hAnsi="Courier New" w:cs="Courier New"/>
          <w:noProof/>
          <w:sz w:val="20"/>
          <w:szCs w:val="20"/>
          <w:lang w:val="en-GB" w:eastAsia="ja-JP"/>
        </w:rPr>
        <w:t>‘</w:t>
      </w:r>
      <w:r w:rsidR="00AE0E39" w:rsidRPr="00F27C80">
        <w:rPr>
          <w:rFonts w:ascii="Courier New" w:eastAsia="Batang" w:hAnsi="Courier New" w:cs="Courier New"/>
          <w:noProof/>
          <w:sz w:val="20"/>
          <w:szCs w:val="20"/>
          <w:lang w:val="en-GB" w:eastAsia="ja-JP"/>
        </w:rPr>
        <w:t>gpe1</w:t>
      </w:r>
      <w:r w:rsidR="00894B7B">
        <w:rPr>
          <w:rFonts w:ascii="Courier New" w:eastAsia="Batang" w:hAnsi="Courier New" w:cs="Courier New"/>
          <w:noProof/>
          <w:sz w:val="20"/>
          <w:szCs w:val="20"/>
          <w:lang w:val="en-GB" w:eastAsia="ja-JP"/>
        </w:rPr>
        <w:t>’</w:t>
      </w:r>
      <w:r w:rsidR="00AE0E39" w:rsidRPr="0077477F">
        <w:rPr>
          <w:rFonts w:ascii="Cambria" w:eastAsia="Batang" w:hAnsi="Cambria" w:cs="Courier New"/>
          <w:noProof/>
          <w:lang w:val="en-GB" w:eastAsia="ja-JP"/>
        </w:rPr>
        <w:t>,</w:t>
      </w:r>
      <w:r w:rsidR="00AE0E39" w:rsidRPr="00531107">
        <w:rPr>
          <w:rFonts w:ascii="Courier" w:eastAsia="Batang" w:hAnsi="Courier" w:cs="Courier New"/>
          <w:noProof/>
          <w:lang w:val="en-GB" w:eastAsia="ja-JP"/>
        </w:rPr>
        <w:t xml:space="preserve"> </w:t>
      </w:r>
      <w:r w:rsidR="00894B7B">
        <w:rPr>
          <w:rFonts w:ascii="Courier New" w:eastAsia="Batang" w:hAnsi="Courier New" w:cs="Courier New"/>
          <w:noProof/>
          <w:sz w:val="20"/>
          <w:szCs w:val="20"/>
          <w:lang w:val="en-GB" w:eastAsia="ja-JP"/>
        </w:rPr>
        <w:t>‘</w:t>
      </w:r>
      <w:r w:rsidR="00AE0E39" w:rsidRPr="00F27C80">
        <w:rPr>
          <w:rFonts w:ascii="Courier New" w:eastAsia="Batang" w:hAnsi="Courier New" w:cs="Courier New"/>
          <w:noProof/>
          <w:sz w:val="20"/>
          <w:szCs w:val="20"/>
          <w:lang w:val="en-GB" w:eastAsia="ja-JP"/>
        </w:rPr>
        <w:t>gpeg</w:t>
      </w:r>
      <w:r w:rsidR="00894B7B">
        <w:rPr>
          <w:rFonts w:ascii="Courier New" w:eastAsia="Batang" w:hAnsi="Courier New" w:cs="Courier New"/>
          <w:noProof/>
          <w:sz w:val="20"/>
          <w:szCs w:val="20"/>
          <w:lang w:val="en-GB" w:eastAsia="ja-JP"/>
        </w:rPr>
        <w:t>’</w:t>
      </w:r>
      <w:r w:rsidR="00AE0E39" w:rsidRPr="00531107">
        <w:rPr>
          <w:rFonts w:ascii="Cambria" w:eastAsia="Batang" w:hAnsi="Cambria" w:cs="Courier New"/>
          <w:noProof/>
          <w:lang w:val="en-GB" w:eastAsia="ja-JP"/>
        </w:rPr>
        <w:t xml:space="preserve">, </w:t>
      </w:r>
      <w:r w:rsidR="00894B7B">
        <w:rPr>
          <w:rFonts w:ascii="Courier New" w:eastAsia="Batang" w:hAnsi="Courier New" w:cs="Courier New"/>
          <w:noProof/>
          <w:sz w:val="20"/>
          <w:szCs w:val="20"/>
          <w:lang w:val="en-GB" w:eastAsia="ja-JP"/>
        </w:rPr>
        <w:t>‘</w:t>
      </w:r>
      <w:r w:rsidRPr="00F27C80">
        <w:rPr>
          <w:rFonts w:ascii="Courier New" w:eastAsia="Batang" w:hAnsi="Courier New" w:cs="Courier New"/>
          <w:noProof/>
          <w:sz w:val="20"/>
          <w:szCs w:val="20"/>
          <w:lang w:val="en-GB" w:eastAsia="ja-JP"/>
        </w:rPr>
        <w:t>gpc1</w:t>
      </w:r>
      <w:r w:rsidR="00894B7B">
        <w:rPr>
          <w:rFonts w:ascii="Courier New" w:eastAsia="Batang" w:hAnsi="Courier New" w:cs="Courier New"/>
          <w:noProof/>
          <w:sz w:val="20"/>
          <w:szCs w:val="20"/>
          <w:lang w:val="en-GB" w:eastAsia="ja-JP"/>
        </w:rPr>
        <w:t>’</w:t>
      </w:r>
      <w:r w:rsidR="0077477F">
        <w:rPr>
          <w:rFonts w:ascii="Cambria" w:eastAsia="Batang" w:hAnsi="Cambria" w:cs="Courier New"/>
          <w:noProof/>
          <w:sz w:val="20"/>
          <w:szCs w:val="20"/>
          <w:lang w:val="en-GB" w:eastAsia="ja-JP"/>
        </w:rPr>
        <w:t xml:space="preserve">, </w:t>
      </w:r>
      <w:r w:rsidRPr="00531107">
        <w:rPr>
          <w:rFonts w:ascii="Cambria" w:eastAsia="SimSun" w:hAnsi="Cambria" w:cs="Times New Roman"/>
          <w:lang w:eastAsia="zh-CN"/>
        </w:rPr>
        <w:t>or</w:t>
      </w:r>
      <w:r w:rsidRPr="00531107">
        <w:rPr>
          <w:rFonts w:ascii="Cambria" w:eastAsia="Malgun Gothic" w:hAnsi="Cambria" w:cs="Times New Roman"/>
          <w:lang w:eastAsia="ko-KR"/>
        </w:rPr>
        <w:t xml:space="preserve"> </w:t>
      </w:r>
      <w:r w:rsidR="00894B7B">
        <w:rPr>
          <w:rFonts w:ascii="Courier New" w:eastAsia="Batang" w:hAnsi="Courier New" w:cs="Courier New"/>
          <w:noProof/>
          <w:sz w:val="20"/>
          <w:szCs w:val="20"/>
          <w:lang w:val="en-GB" w:eastAsia="ja-JP"/>
        </w:rPr>
        <w:t>‘</w:t>
      </w:r>
      <w:r w:rsidRPr="00F27C80">
        <w:rPr>
          <w:rFonts w:ascii="Courier New" w:eastAsia="Batang" w:hAnsi="Courier New" w:cs="Courier New"/>
          <w:noProof/>
          <w:sz w:val="20"/>
          <w:szCs w:val="20"/>
          <w:lang w:val="en-GB" w:eastAsia="ja-JP"/>
        </w:rPr>
        <w:t>gpcg</w:t>
      </w:r>
      <w:r w:rsidR="00894B7B">
        <w:rPr>
          <w:rFonts w:ascii="Courier New" w:eastAsia="Batang" w:hAnsi="Courier New" w:cs="Courier New"/>
          <w:noProof/>
          <w:sz w:val="20"/>
          <w:szCs w:val="20"/>
          <w:lang w:val="en-GB" w:eastAsia="ja-JP"/>
        </w:rPr>
        <w:t>’</w:t>
      </w:r>
      <w:r w:rsidRPr="00531107">
        <w:rPr>
          <w:rFonts w:ascii="Cambria" w:eastAsia="SimSun" w:hAnsi="Cambria" w:cs="Times New Roman"/>
          <w:lang w:eastAsia="zh-CN"/>
        </w:rPr>
        <w:t xml:space="preserve">. When </w:t>
      </w:r>
      <w:r w:rsidRPr="00F27C80">
        <w:rPr>
          <w:rFonts w:ascii="Courier New" w:eastAsia="MS Mincho" w:hAnsi="Courier New" w:cs="Courier New"/>
          <w:sz w:val="20"/>
          <w:szCs w:val="20"/>
          <w:lang w:val="en-GB"/>
        </w:rPr>
        <w:t>GPCCTemporalScalabilityGroupBox</w:t>
      </w:r>
      <w:r w:rsidRPr="00F27C80">
        <w:rPr>
          <w:rFonts w:ascii="Cambria" w:eastAsia="MS Mincho" w:hAnsi="Cambria" w:cs="Courier New"/>
          <w:sz w:val="20"/>
          <w:szCs w:val="20"/>
          <w:lang w:val="en-GB"/>
        </w:rPr>
        <w:t xml:space="preserve"> </w:t>
      </w:r>
      <w:r w:rsidRPr="00531107">
        <w:rPr>
          <w:rFonts w:ascii="Cambria" w:eastAsia="SimSun" w:hAnsi="Cambria" w:cs="Times New Roman"/>
          <w:lang w:eastAsia="zh-CN"/>
        </w:rPr>
        <w:t xml:space="preserve">is present, </w:t>
      </w:r>
      <w:r w:rsidR="00AE0E39" w:rsidRPr="00531107">
        <w:rPr>
          <w:rFonts w:ascii="Cambria" w:eastAsia="SimSun" w:hAnsi="Cambria" w:cs="Times New Roman"/>
          <w:lang w:eastAsia="zh-CN"/>
        </w:rPr>
        <w:t xml:space="preserve">to get a bitstream with more temporal levels, </w:t>
      </w:r>
      <w:r w:rsidRPr="00531107">
        <w:rPr>
          <w:rFonts w:ascii="Cambria" w:eastAsia="SimSun" w:hAnsi="Cambria" w:cs="Times New Roman"/>
          <w:lang w:eastAsia="zh-CN"/>
        </w:rPr>
        <w:t xml:space="preserve">only the tracks with the same </w:t>
      </w:r>
      <w:r w:rsidRPr="00F27C80">
        <w:rPr>
          <w:rFonts w:ascii="Courier New" w:eastAsia="MS Mincho" w:hAnsi="Courier New" w:cs="Courier New"/>
          <w:sz w:val="20"/>
          <w:szCs w:val="20"/>
          <w:lang w:val="en-GB"/>
        </w:rPr>
        <w:t>track_group_id</w:t>
      </w:r>
      <w:r w:rsidRPr="00531107">
        <w:rPr>
          <w:rFonts w:ascii="Cambria" w:eastAsia="MS Mincho" w:hAnsi="Cambria" w:cs="Courier New"/>
          <w:lang w:val="en-GB"/>
        </w:rPr>
        <w:t xml:space="preserve"> </w:t>
      </w:r>
      <w:r w:rsidRPr="00531107">
        <w:rPr>
          <w:rFonts w:ascii="Cambria" w:eastAsia="SimSun" w:hAnsi="Cambria" w:cs="Times New Roman"/>
          <w:lang w:eastAsia="zh-CN"/>
        </w:rPr>
        <w:t xml:space="preserve">of a </w:t>
      </w:r>
      <w:r w:rsidRPr="00F27C80">
        <w:rPr>
          <w:rFonts w:ascii="Courier New" w:eastAsia="MS Mincho" w:hAnsi="Courier New" w:cs="Courier New"/>
          <w:sz w:val="20"/>
          <w:szCs w:val="20"/>
          <w:lang w:val="en-GB"/>
        </w:rPr>
        <w:t>GPCCTemporalScalabilityGroupBox</w:t>
      </w:r>
      <w:r w:rsidRPr="00531107">
        <w:rPr>
          <w:rFonts w:ascii="Cambria" w:eastAsia="MS Mincho" w:hAnsi="Cambria" w:cs="Courier New"/>
          <w:lang w:val="en-GB"/>
        </w:rPr>
        <w:t xml:space="preserve"> </w:t>
      </w:r>
      <w:r w:rsidRPr="00531107">
        <w:rPr>
          <w:rFonts w:ascii="Cambria" w:eastAsia="SimSun" w:hAnsi="Cambria" w:cs="Times New Roman"/>
          <w:lang w:eastAsia="zh-CN"/>
        </w:rPr>
        <w:t>shall be combined.</w:t>
      </w:r>
      <w:r w:rsidR="008C017A">
        <w:rPr>
          <w:rFonts w:ascii="Courier New" w:eastAsia="SimSun" w:hAnsi="Courier New" w:cs="Courier New"/>
          <w:lang w:eastAsia="zh-CN"/>
        </w:rPr>
        <w:t xml:space="preserve"> </w:t>
      </w:r>
      <w:r w:rsidR="008C017A">
        <w:rPr>
          <w:rFonts w:ascii="Cambria" w:eastAsia="SimSun" w:hAnsi="Cambria" w:cs="Courier New"/>
          <w:lang w:eastAsia="zh-CN"/>
        </w:rPr>
        <w:t>A</w:t>
      </w:r>
      <w:r w:rsidR="008C017A" w:rsidRPr="0077477F">
        <w:rPr>
          <w:rFonts w:ascii="Cambria" w:eastAsia="SimSun" w:hAnsi="Cambria" w:cs="Courier New"/>
          <w:lang w:eastAsia="zh-CN"/>
        </w:rPr>
        <w:t xml:space="preserve"> </w:t>
      </w:r>
      <w:r w:rsidR="00E25784" w:rsidRPr="00F27C80">
        <w:rPr>
          <w:rFonts w:ascii="Courier New" w:eastAsia="MS Mincho" w:hAnsi="Courier New" w:cs="Courier New"/>
          <w:sz w:val="20"/>
          <w:szCs w:val="20"/>
          <w:lang w:val="en-GB"/>
        </w:rPr>
        <w:t>GPCCTemporalScalabilityGroupBox</w:t>
      </w:r>
      <w:r w:rsidR="00E25784" w:rsidRPr="00F27C80">
        <w:rPr>
          <w:rFonts w:ascii="Cambria" w:eastAsia="MS Mincho" w:hAnsi="Cambria" w:cs="Courier New"/>
          <w:sz w:val="20"/>
          <w:szCs w:val="20"/>
          <w:lang w:val="en-GB"/>
        </w:rPr>
        <w:t xml:space="preserve"> </w:t>
      </w:r>
      <w:r w:rsidR="00E25784" w:rsidRPr="00531107">
        <w:rPr>
          <w:rFonts w:ascii="Cambria" w:eastAsia="SimSun" w:hAnsi="Cambria" w:cs="Times New Roman"/>
          <w:lang w:eastAsia="zh-CN"/>
        </w:rPr>
        <w:t>may be present in a track that contains the geometry component.</w:t>
      </w:r>
      <w:r w:rsidR="008C017A">
        <w:rPr>
          <w:rFonts w:ascii="Cambria" w:eastAsia="SimSun" w:hAnsi="Cambria" w:cs="Times New Roman"/>
          <w:lang w:eastAsia="zh-CN"/>
        </w:rPr>
        <w:t xml:space="preserve"> </w:t>
      </w:r>
      <w:r w:rsidRPr="00531107">
        <w:rPr>
          <w:rFonts w:ascii="Cambria" w:eastAsia="SimSun" w:hAnsi="Cambria" w:cs="Times New Roman"/>
          <w:lang w:eastAsia="zh-CN"/>
        </w:rPr>
        <w:t xml:space="preserve">When </w:t>
      </w:r>
      <w:r w:rsidR="00E25784" w:rsidRPr="00F27C80">
        <w:rPr>
          <w:rFonts w:ascii="Courier New" w:eastAsia="MS Mincho" w:hAnsi="Courier New" w:cs="Courier New"/>
          <w:sz w:val="20"/>
          <w:szCs w:val="20"/>
          <w:lang w:val="en-GB"/>
        </w:rPr>
        <w:t>GPCCTemporalScalabilityGroupBox</w:t>
      </w:r>
      <w:r w:rsidR="00E25784" w:rsidRPr="00531107">
        <w:rPr>
          <w:rFonts w:ascii="Cambria" w:eastAsia="MS Mincho" w:hAnsi="Cambria" w:cs="Courier New"/>
          <w:lang w:val="en-GB"/>
        </w:rPr>
        <w:t xml:space="preserve"> </w:t>
      </w:r>
      <w:r w:rsidR="00E25784" w:rsidRPr="00531107">
        <w:rPr>
          <w:rFonts w:ascii="Cambria" w:eastAsia="SimSun" w:hAnsi="Cambria" w:cs="Times New Roman"/>
          <w:lang w:eastAsia="zh-CN"/>
        </w:rPr>
        <w:t xml:space="preserve">is present in tracks with sample entry </w:t>
      </w:r>
      <w:r w:rsidR="00E25784" w:rsidRPr="00F27C80">
        <w:rPr>
          <w:rFonts w:ascii="Courier New" w:eastAsia="Batang" w:hAnsi="Courier New" w:cs="Courier New"/>
          <w:noProof/>
          <w:sz w:val="20"/>
          <w:szCs w:val="20"/>
          <w:lang w:val="en-GB" w:eastAsia="ja-JP"/>
        </w:rPr>
        <w:t>'gpc1'</w:t>
      </w:r>
      <w:r w:rsidR="00E25784" w:rsidRPr="00531107">
        <w:rPr>
          <w:rFonts w:ascii="Cambria" w:eastAsia="Batang" w:hAnsi="Cambria" w:cs="Courier New"/>
          <w:noProof/>
          <w:lang w:val="en-GB" w:eastAsia="ja-JP"/>
        </w:rPr>
        <w:t xml:space="preserve"> </w:t>
      </w:r>
      <w:r w:rsidR="00E25784" w:rsidRPr="00531107">
        <w:rPr>
          <w:rFonts w:ascii="Cambria" w:eastAsia="SimSun" w:hAnsi="Cambria" w:cs="Times New Roman"/>
          <w:lang w:eastAsia="zh-CN"/>
        </w:rPr>
        <w:t>or</w:t>
      </w:r>
      <w:r w:rsidR="00E25784" w:rsidRPr="00531107">
        <w:rPr>
          <w:rFonts w:ascii="Cambria" w:eastAsia="Malgun Gothic" w:hAnsi="Cambria" w:cs="Times New Roman"/>
          <w:lang w:eastAsia="ko-KR"/>
        </w:rPr>
        <w:t xml:space="preserve"> </w:t>
      </w:r>
      <w:r w:rsidR="00E25784" w:rsidRPr="00F27C80">
        <w:rPr>
          <w:rFonts w:ascii="Courier New" w:eastAsia="Batang" w:hAnsi="Courier New" w:cs="Courier New"/>
          <w:noProof/>
          <w:sz w:val="20"/>
          <w:szCs w:val="20"/>
          <w:lang w:val="en-GB" w:eastAsia="ja-JP"/>
        </w:rPr>
        <w:t>'gpcg'</w:t>
      </w:r>
      <w:r w:rsidRPr="00531107">
        <w:rPr>
          <w:rFonts w:ascii="Cambria" w:eastAsia="SimSun" w:hAnsi="Cambria" w:cs="Times New Roman"/>
          <w:lang w:eastAsia="zh-CN"/>
        </w:rPr>
        <w:t xml:space="preserve">, the combination of </w:t>
      </w:r>
      <w:r w:rsidR="00E22372">
        <w:rPr>
          <w:rFonts w:ascii="Cambria" w:eastAsia="SimSun" w:hAnsi="Cambria" w:cs="Times New Roman"/>
          <w:lang w:eastAsia="zh-CN"/>
        </w:rPr>
        <w:t xml:space="preserve">G-PCC </w:t>
      </w:r>
      <w:r w:rsidRPr="00531107">
        <w:rPr>
          <w:rFonts w:ascii="Cambria" w:eastAsia="SimSun" w:hAnsi="Cambria" w:cs="Times New Roman"/>
          <w:lang w:eastAsia="zh-CN"/>
        </w:rPr>
        <w:t xml:space="preserve">geometry tracks within the same temporal scalability track group implies the combination of </w:t>
      </w:r>
      <w:r w:rsidR="00E22372">
        <w:rPr>
          <w:rFonts w:ascii="Cambria" w:eastAsia="SimSun" w:hAnsi="Cambria" w:cs="Times New Roman"/>
          <w:lang w:eastAsia="zh-CN"/>
        </w:rPr>
        <w:t xml:space="preserve">G-PCC </w:t>
      </w:r>
      <w:r w:rsidRPr="00531107">
        <w:rPr>
          <w:rFonts w:ascii="Cambria" w:eastAsia="SimSun" w:hAnsi="Cambria" w:cs="Times New Roman"/>
          <w:lang w:eastAsia="zh-CN"/>
        </w:rPr>
        <w:t xml:space="preserve">attribute tracks which are referenced by the </w:t>
      </w:r>
      <w:r w:rsidR="00E22372">
        <w:rPr>
          <w:rFonts w:ascii="Cambria" w:eastAsia="SimSun" w:hAnsi="Cambria" w:cs="Times New Roman"/>
          <w:lang w:eastAsia="zh-CN"/>
        </w:rPr>
        <w:t xml:space="preserve">G-PCC </w:t>
      </w:r>
      <w:r w:rsidRPr="00531107">
        <w:rPr>
          <w:rFonts w:ascii="Cambria" w:eastAsia="SimSun" w:hAnsi="Cambria" w:cs="Times New Roman"/>
          <w:lang w:eastAsia="zh-CN"/>
        </w:rPr>
        <w:t>geometry tracks.</w:t>
      </w:r>
    </w:p>
    <w:p w14:paraId="6A98EF89" w14:textId="77777777" w:rsidR="001A6749" w:rsidRPr="0077477F" w:rsidRDefault="001A6749" w:rsidP="0077477F">
      <w:pPr>
        <w:widowControl/>
        <w:tabs>
          <w:tab w:val="left" w:pos="720"/>
          <w:tab w:val="left" w:pos="900"/>
        </w:tabs>
        <w:autoSpaceDE/>
        <w:autoSpaceDN/>
        <w:ind w:left="900" w:right="302" w:hanging="630"/>
        <w:jc w:val="both"/>
        <w:rPr>
          <w:rFonts w:asciiTheme="majorHAnsi" w:eastAsia="Malgun Gothic" w:hAnsiTheme="majorHAnsi" w:cs="Times New Roman"/>
          <w:sz w:val="20"/>
          <w:szCs w:val="20"/>
          <w:lang w:eastAsia="ko-KR"/>
        </w:rPr>
      </w:pPr>
    </w:p>
    <w:p w14:paraId="41B1BFB0" w14:textId="1526B8BF" w:rsidR="002D7679" w:rsidRPr="00435CD8"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597304">
        <w:rPr>
          <w:rFonts w:eastAsia="MS Mincho" w:cs="Times New Roman"/>
          <w:b/>
          <w:i w:val="0"/>
          <w:iCs w:val="0"/>
          <w:color w:val="auto"/>
          <w:lang w:val="en-GB" w:eastAsia="ja-JP"/>
        </w:rPr>
        <w:t>3</w:t>
      </w:r>
      <w:r w:rsidR="00435CD8">
        <w:rPr>
          <w:rFonts w:eastAsia="MS Mincho" w:cs="Times New Roman"/>
          <w:b/>
          <w:i w:val="0"/>
          <w:iCs w:val="0"/>
          <w:color w:val="auto"/>
          <w:lang w:val="en-GB" w:eastAsia="ja-JP"/>
        </w:rPr>
        <w:t>.4.2</w:t>
      </w:r>
      <w:r w:rsidR="00435CD8">
        <w:rPr>
          <w:rFonts w:eastAsia="MS Mincho" w:cs="Times New Roman"/>
          <w:b/>
          <w:i w:val="0"/>
          <w:iCs w:val="0"/>
          <w:color w:val="auto"/>
          <w:lang w:val="en-GB" w:eastAsia="ja-JP"/>
        </w:rPr>
        <w:tab/>
      </w:r>
      <w:r w:rsidRPr="00435CD8">
        <w:rPr>
          <w:rFonts w:eastAsia="MS Mincho" w:cs="Times New Roman"/>
          <w:b/>
          <w:i w:val="0"/>
          <w:iCs w:val="0"/>
          <w:color w:val="auto"/>
          <w:lang w:val="en-GB" w:eastAsia="ja-JP"/>
        </w:rPr>
        <w:t>Syntax</w:t>
      </w:r>
    </w:p>
    <w:p w14:paraId="5E33A1D4" w14:textId="77777777" w:rsidR="006F274C" w:rsidRPr="007330E9" w:rsidRDefault="002D7679" w:rsidP="002D7679">
      <w:pPr>
        <w:widowControl/>
        <w:autoSpaceDE/>
        <w:autoSpaceDN/>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aligned(8) class GPCCTemporalScalabilityGroupBox </w:t>
      </w:r>
    </w:p>
    <w:p w14:paraId="5B138818" w14:textId="03FB63E3" w:rsidR="002D7679" w:rsidRPr="007330E9" w:rsidRDefault="002D7679" w:rsidP="006F274C">
      <w:pPr>
        <w:widowControl/>
        <w:autoSpaceDE/>
        <w:autoSpaceDN/>
        <w:ind w:left="1440" w:firstLine="720"/>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extends TrackGroupTypeBox('gtsg') {</w:t>
      </w:r>
    </w:p>
    <w:p w14:paraId="1758F3A9" w14:textId="77777777" w:rsidR="002D7679" w:rsidRPr="007330E9" w:rsidRDefault="002D7679" w:rsidP="002D7679">
      <w:pPr>
        <w:widowControl/>
        <w:autoSpaceDE/>
        <w:autoSpaceDN/>
        <w:ind w:firstLine="720"/>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track_group_id is inherited from TrackGroupTypeBox;</w:t>
      </w:r>
    </w:p>
    <w:p w14:paraId="6C8907B8" w14:textId="5928D856" w:rsidR="002D7679" w:rsidRPr="003809BA" w:rsidRDefault="002D7679" w:rsidP="003809BA">
      <w:pPr>
        <w:widowControl/>
        <w:autoSpaceDE/>
        <w:autoSpaceDN/>
        <w:rPr>
          <w:rFonts w:ascii="Courier New" w:eastAsia="MS Mincho" w:hAnsi="Courier New" w:cs="Courier New"/>
          <w:sz w:val="20"/>
          <w:szCs w:val="20"/>
        </w:rPr>
      </w:pPr>
      <w:r w:rsidRPr="007330E9">
        <w:rPr>
          <w:rFonts w:ascii="Courier New" w:eastAsia="MS Mincho" w:hAnsi="Courier New" w:cs="Courier New"/>
          <w:sz w:val="20"/>
          <w:szCs w:val="20"/>
          <w:lang w:val="en-GB"/>
        </w:rPr>
        <w:t>}</w:t>
      </w:r>
    </w:p>
    <w:p w14:paraId="318A8D75" w14:textId="4500290A" w:rsidR="00435CD8" w:rsidRDefault="00036EA9" w:rsidP="00036EA9">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sidR="00331C66">
        <w:rPr>
          <w:rFonts w:ascii="Calibri" w:eastAsia="Times New Roman" w:hAnsi="Calibri" w:cs="Times New Roman"/>
          <w:b/>
          <w:bCs/>
          <w:color w:val="auto"/>
          <w:sz w:val="28"/>
          <w:szCs w:val="28"/>
        </w:rPr>
        <w:t>4</w:t>
      </w:r>
      <w:r w:rsidR="00CE475E">
        <w:rPr>
          <w:rFonts w:ascii="Calibri" w:eastAsia="Times New Roman" w:hAnsi="Calibri" w:cs="Times New Roman"/>
          <w:b/>
          <w:bCs/>
          <w:color w:val="auto"/>
          <w:sz w:val="28"/>
          <w:szCs w:val="28"/>
        </w:rPr>
        <w:tab/>
      </w:r>
      <w:r w:rsidR="00435CD8">
        <w:rPr>
          <w:rFonts w:ascii="Calibri" w:eastAsia="Times New Roman" w:hAnsi="Calibri" w:cs="Times New Roman"/>
          <w:b/>
          <w:bCs/>
          <w:color w:val="auto"/>
          <w:sz w:val="28"/>
          <w:szCs w:val="28"/>
        </w:rPr>
        <w:t xml:space="preserve">Temporal </w:t>
      </w:r>
      <w:r w:rsidR="000456C7">
        <w:rPr>
          <w:rFonts w:ascii="Calibri" w:eastAsia="Times New Roman" w:hAnsi="Calibri" w:cs="Times New Roman"/>
          <w:b/>
          <w:bCs/>
          <w:color w:val="auto"/>
          <w:sz w:val="28"/>
          <w:szCs w:val="28"/>
        </w:rPr>
        <w:t>level tile track</w:t>
      </w:r>
    </w:p>
    <w:p w14:paraId="33BD75EA" w14:textId="7A09DCE2" w:rsidR="00745F44" w:rsidRDefault="00D23F04" w:rsidP="00745F44">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sidRPr="00CA1315">
        <w:rPr>
          <w:rFonts w:asciiTheme="majorHAnsi" w:eastAsia="Malgun Gothic" w:hAnsiTheme="majorHAnsi" w:cs="Times New Roman"/>
          <w:lang w:eastAsia="ko-KR"/>
        </w:rPr>
        <w:t xml:space="preserve">A G-PCC tile track containing </w:t>
      </w:r>
      <w:r w:rsidRPr="00F21D9C">
        <w:rPr>
          <w:rFonts w:ascii="Courier New" w:eastAsia="Malgun Gothic" w:hAnsi="Courier New" w:cs="Courier New"/>
          <w:sz w:val="20"/>
          <w:szCs w:val="20"/>
          <w:lang w:eastAsia="ko-KR"/>
        </w:rPr>
        <w:t>GPCCTileScalabilityInfoBox</w:t>
      </w:r>
      <w:r w:rsidRPr="00F21D9C">
        <w:rPr>
          <w:rFonts w:asciiTheme="majorHAnsi" w:eastAsia="Malgun Gothic" w:hAnsiTheme="majorHAnsi" w:cs="Times New Roman"/>
          <w:sz w:val="20"/>
          <w:szCs w:val="20"/>
          <w:lang w:eastAsia="ko-KR"/>
        </w:rPr>
        <w:t xml:space="preserve"> </w:t>
      </w:r>
      <w:r w:rsidRPr="00CA1315">
        <w:rPr>
          <w:rFonts w:asciiTheme="majorHAnsi" w:eastAsia="Malgun Gothic" w:hAnsiTheme="majorHAnsi" w:cs="Times New Roman"/>
          <w:lang w:eastAsia="ko-KR"/>
        </w:rPr>
        <w:t xml:space="preserve">in </w:t>
      </w:r>
      <w:r w:rsidR="00CD2D70">
        <w:rPr>
          <w:rFonts w:asciiTheme="majorHAnsi" w:eastAsia="Malgun Gothic" w:hAnsiTheme="majorHAnsi" w:cs="Times New Roman"/>
          <w:lang w:eastAsia="ko-KR"/>
        </w:rPr>
        <w:t>its</w:t>
      </w:r>
      <w:r w:rsidRPr="00CA1315">
        <w:rPr>
          <w:rFonts w:asciiTheme="majorHAnsi" w:eastAsia="Malgun Gothic" w:hAnsiTheme="majorHAnsi" w:cs="Times New Roman"/>
          <w:lang w:eastAsia="ko-KR"/>
        </w:rPr>
        <w:t xml:space="preserve"> sample entry is referred as </w:t>
      </w:r>
      <w:r w:rsidR="00CD2D70">
        <w:rPr>
          <w:rFonts w:asciiTheme="majorHAnsi" w:eastAsia="Malgun Gothic" w:hAnsiTheme="majorHAnsi" w:cs="Times New Roman"/>
          <w:lang w:eastAsia="ko-KR"/>
        </w:rPr>
        <w:t xml:space="preserve">G-PCC </w:t>
      </w:r>
      <w:r w:rsidRPr="00CA1315">
        <w:rPr>
          <w:rFonts w:asciiTheme="majorHAnsi" w:eastAsia="Malgun Gothic" w:hAnsiTheme="majorHAnsi" w:cs="Times New Roman"/>
          <w:lang w:eastAsia="ko-KR"/>
        </w:rPr>
        <w:t xml:space="preserve">temporal level tile track and it carries </w:t>
      </w:r>
      <w:r>
        <w:rPr>
          <w:rFonts w:asciiTheme="majorHAnsi" w:eastAsia="Malgun Gothic" w:hAnsiTheme="majorHAnsi" w:cs="Times New Roman"/>
          <w:lang w:eastAsia="ko-KR"/>
        </w:rPr>
        <w:t>one or more G-PCC tiles of</w:t>
      </w:r>
      <w:r w:rsidRPr="00CA1315">
        <w:rPr>
          <w:rFonts w:asciiTheme="majorHAnsi" w:eastAsia="Malgun Gothic" w:hAnsiTheme="majorHAnsi" w:cs="Times New Roman"/>
          <w:lang w:eastAsia="ko-KR"/>
        </w:rPr>
        <w:t xml:space="preserve"> a </w:t>
      </w:r>
      <w:r w:rsidR="00CD2D70">
        <w:rPr>
          <w:rFonts w:asciiTheme="majorHAnsi" w:eastAsia="Malgun Gothic" w:hAnsiTheme="majorHAnsi" w:cs="Times New Roman"/>
          <w:lang w:eastAsia="ko-KR"/>
        </w:rPr>
        <w:t xml:space="preserve">temporal </w:t>
      </w:r>
      <w:r w:rsidRPr="00CA1315">
        <w:rPr>
          <w:rFonts w:asciiTheme="majorHAnsi" w:eastAsia="Malgun Gothic" w:hAnsiTheme="majorHAnsi" w:cs="Times New Roman"/>
          <w:lang w:eastAsia="ko-KR"/>
        </w:rPr>
        <w:t xml:space="preserve">subset of the </w:t>
      </w:r>
      <w:r w:rsidR="00CD2D70">
        <w:rPr>
          <w:rFonts w:asciiTheme="majorHAnsi" w:eastAsia="Malgun Gothic" w:hAnsiTheme="majorHAnsi" w:cs="Times New Roman"/>
          <w:lang w:eastAsia="ko-KR"/>
        </w:rPr>
        <w:t xml:space="preserve">G-PCC </w:t>
      </w:r>
      <w:r w:rsidRPr="00CA1315">
        <w:rPr>
          <w:rFonts w:asciiTheme="majorHAnsi" w:eastAsia="Malgun Gothic" w:hAnsiTheme="majorHAnsi" w:cs="Times New Roman"/>
          <w:lang w:eastAsia="ko-KR"/>
        </w:rPr>
        <w:t>bitstream.</w:t>
      </w:r>
      <w:r>
        <w:rPr>
          <w:rFonts w:asciiTheme="majorHAnsi" w:eastAsia="Malgun Gothic" w:hAnsiTheme="majorHAnsi" w:cs="Times New Roman"/>
          <w:lang w:eastAsia="ko-KR"/>
        </w:rPr>
        <w:t xml:space="preserve"> </w:t>
      </w:r>
      <w:r w:rsidR="00745F44" w:rsidRPr="00B70253">
        <w:rPr>
          <w:rFonts w:asciiTheme="majorHAnsi" w:eastAsia="Malgun Gothic" w:hAnsiTheme="majorHAnsi" w:cs="Times New Roman"/>
          <w:lang w:eastAsia="ko-KR"/>
        </w:rPr>
        <w:t xml:space="preserve">When the G-PCC </w:t>
      </w:r>
      <w:r w:rsidR="00745F44">
        <w:rPr>
          <w:rFonts w:asciiTheme="majorHAnsi" w:eastAsia="Malgun Gothic" w:hAnsiTheme="majorHAnsi" w:cs="Times New Roman"/>
          <w:lang w:eastAsia="ko-KR"/>
        </w:rPr>
        <w:t>bitstream</w:t>
      </w:r>
      <w:r w:rsidR="00745F44" w:rsidRPr="00B70253">
        <w:rPr>
          <w:rFonts w:asciiTheme="majorHAnsi" w:eastAsia="Malgun Gothic" w:hAnsiTheme="majorHAnsi" w:cs="Times New Roman"/>
          <w:lang w:eastAsia="ko-KR"/>
        </w:rPr>
        <w:t xml:space="preserve"> is carried in multiple temporal level tile tracks, all temporal level tile tracks shall use the sample entry type ‘</w:t>
      </w:r>
      <w:r w:rsidR="00745F44" w:rsidRPr="00B70253">
        <w:rPr>
          <w:rFonts w:ascii="Courier New" w:eastAsia="Malgun Gothic" w:hAnsi="Courier New" w:cs="Courier New"/>
          <w:sz w:val="20"/>
          <w:szCs w:val="20"/>
          <w:lang w:eastAsia="ko-KR"/>
        </w:rPr>
        <w:t>gpt1’</w:t>
      </w:r>
      <w:r w:rsidR="00745F44">
        <w:rPr>
          <w:rFonts w:ascii="Cambria" w:eastAsia="Malgun Gothic" w:hAnsi="Cambria"/>
        </w:rPr>
        <w:t>.</w:t>
      </w:r>
    </w:p>
    <w:p w14:paraId="49BA27C6" w14:textId="097F0759" w:rsidR="00036EA9" w:rsidRDefault="000456C7" w:rsidP="000456C7">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9A7FDD">
        <w:rPr>
          <w:rFonts w:ascii="Calibri" w:eastAsia="Times New Roman" w:hAnsi="Calibri" w:cs="Times New Roman"/>
          <w:b/>
          <w:bCs/>
          <w:sz w:val="26"/>
          <w:szCs w:val="26"/>
        </w:rPr>
        <w:t>4</w:t>
      </w:r>
      <w:r>
        <w:rPr>
          <w:rFonts w:ascii="Calibri" w:eastAsia="Times New Roman" w:hAnsi="Calibri" w:cs="Times New Roman"/>
          <w:b/>
          <w:bCs/>
          <w:sz w:val="26"/>
          <w:szCs w:val="26"/>
        </w:rPr>
        <w:t>.1</w:t>
      </w:r>
      <w:r>
        <w:rPr>
          <w:rFonts w:ascii="Calibri" w:eastAsia="Times New Roman" w:hAnsi="Calibri" w:cs="Times New Roman"/>
          <w:b/>
          <w:bCs/>
          <w:sz w:val="26"/>
          <w:szCs w:val="26"/>
        </w:rPr>
        <w:tab/>
      </w:r>
      <w:r w:rsidR="00036EA9" w:rsidRPr="000456C7">
        <w:rPr>
          <w:rFonts w:ascii="Calibri" w:eastAsia="Times New Roman" w:hAnsi="Calibri" w:cs="Times New Roman"/>
          <w:b/>
          <w:bCs/>
          <w:sz w:val="26"/>
          <w:szCs w:val="26"/>
        </w:rPr>
        <w:t>G-PCC tile track scalability information box</w:t>
      </w:r>
    </w:p>
    <w:p w14:paraId="626E7CD2" w14:textId="77777777" w:rsidR="000456C7" w:rsidRPr="00A67C14" w:rsidRDefault="000456C7" w:rsidP="000456C7"/>
    <w:p w14:paraId="421580BC" w14:textId="323345D1" w:rsidR="005568D2" w:rsidRPr="000456C7" w:rsidRDefault="00036EA9" w:rsidP="000456C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lastRenderedPageBreak/>
        <w:t>X.</w:t>
      </w:r>
      <w:r w:rsidR="00331C66">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sidR="000456C7">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sidR="000456C7">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r w:rsidRPr="000456C7">
        <w:rPr>
          <w:rFonts w:eastAsia="MS Mincho" w:cs="Times New Roman"/>
          <w:b/>
          <w:i w:val="0"/>
          <w:iCs w:val="0"/>
          <w:color w:val="auto"/>
          <w:lang w:val="en-GB" w:eastAsia="ja-JP"/>
        </w:rPr>
        <w:t xml:space="preserve"> </w:t>
      </w:r>
    </w:p>
    <w:p w14:paraId="4DF87E45" w14:textId="7B3BEB70" w:rsidR="005568D2" w:rsidRPr="005568D2" w:rsidRDefault="005568D2" w:rsidP="005568D2">
      <w:pPr>
        <w:widowControl/>
        <w:tabs>
          <w:tab w:val="left" w:pos="403"/>
        </w:tabs>
        <w:autoSpaceDE/>
        <w:autoSpaceDN/>
        <w:spacing w:before="120" w:after="220"/>
        <w:rPr>
          <w:rFonts w:asciiTheme="majorHAnsi" w:eastAsiaTheme="minorEastAsia" w:hAnsiTheme="majorHAnsi" w:cs="Times New Roman"/>
          <w:szCs w:val="24"/>
          <w:lang w:val="en-GB" w:eastAsia="ko-KR"/>
        </w:rPr>
      </w:pPr>
      <w:r w:rsidRPr="005568D2">
        <w:rPr>
          <w:rFonts w:asciiTheme="majorHAnsi" w:eastAsiaTheme="minorEastAsia" w:hAnsiTheme="majorHAnsi" w:cs="Times New Roman"/>
          <w:lang w:val="en-GB" w:eastAsia="ko-KR"/>
        </w:rPr>
        <w:t>Box Types:</w:t>
      </w:r>
      <w:r w:rsidRPr="005568D2">
        <w:rPr>
          <w:rFonts w:asciiTheme="majorHAnsi" w:eastAsiaTheme="minorEastAsia" w:hAnsiTheme="majorHAnsi" w:cs="Times New Roman"/>
          <w:lang w:val="en-GB" w:eastAsia="ko-KR"/>
        </w:rPr>
        <w:tab/>
      </w:r>
      <w:r w:rsidRPr="00F21D9C">
        <w:rPr>
          <w:rFonts w:ascii="Courier New" w:eastAsiaTheme="minorEastAsia" w:hAnsi="Courier New" w:cs="Courier New"/>
          <w:sz w:val="20"/>
          <w:szCs w:val="20"/>
          <w:lang w:val="en-GB" w:eastAsia="ko-KR"/>
        </w:rPr>
        <w:t>'</w:t>
      </w:r>
      <w:r w:rsidRPr="00F21D9C">
        <w:rPr>
          <w:rFonts w:ascii="Courier New" w:eastAsiaTheme="minorEastAsia" w:hAnsi="Courier New" w:cs="Courier New"/>
          <w:sz w:val="20"/>
          <w:szCs w:val="21"/>
          <w:lang w:val="en-GB" w:eastAsia="ko-KR"/>
        </w:rPr>
        <w:t>g</w:t>
      </w:r>
      <w:r w:rsidR="00036EA9" w:rsidRPr="00F21D9C">
        <w:rPr>
          <w:rFonts w:ascii="Courier New" w:eastAsiaTheme="minorEastAsia" w:hAnsi="Courier New" w:cs="Courier New"/>
          <w:sz w:val="20"/>
          <w:szCs w:val="21"/>
          <w:lang w:val="en-GB" w:eastAsia="ko-KR"/>
        </w:rPr>
        <w:t>t</w:t>
      </w:r>
      <w:r w:rsidR="00E24D00" w:rsidRPr="00F21D9C">
        <w:rPr>
          <w:rFonts w:ascii="Courier New" w:eastAsiaTheme="minorEastAsia" w:hAnsi="Courier New" w:cs="Courier New"/>
          <w:sz w:val="20"/>
          <w:szCs w:val="21"/>
          <w:lang w:val="en-GB" w:eastAsia="ko-KR"/>
        </w:rPr>
        <w:t>s</w:t>
      </w:r>
      <w:r w:rsidRPr="00F21D9C">
        <w:rPr>
          <w:rFonts w:ascii="Courier New" w:eastAsiaTheme="minorEastAsia" w:hAnsi="Courier New" w:cs="Courier New"/>
          <w:sz w:val="20"/>
          <w:szCs w:val="21"/>
          <w:lang w:val="en-GB" w:eastAsia="ko-KR"/>
        </w:rPr>
        <w:t>i</w:t>
      </w:r>
      <w:r w:rsidRPr="00F21D9C">
        <w:rPr>
          <w:rFonts w:ascii="Courier New" w:eastAsiaTheme="minorEastAsia" w:hAnsi="Courier New" w:cs="Courier New"/>
          <w:sz w:val="20"/>
          <w:szCs w:val="20"/>
          <w:lang w:val="en-GB" w:eastAsia="ko-KR"/>
        </w:rPr>
        <w:t>'</w:t>
      </w:r>
      <w:r w:rsidRPr="005568D2">
        <w:rPr>
          <w:rFonts w:asciiTheme="majorHAnsi" w:eastAsiaTheme="minorEastAsia" w:hAnsiTheme="majorHAnsi" w:cs="Times New Roman"/>
          <w:lang w:val="en-GB" w:eastAsia="ko-KR"/>
        </w:rPr>
        <w:br/>
        <w:t>Container:</w:t>
      </w:r>
      <w:r w:rsidRPr="005568D2">
        <w:rPr>
          <w:rFonts w:asciiTheme="majorHAnsi" w:eastAsiaTheme="minorEastAsia" w:hAnsiTheme="majorHAnsi" w:cs="Times New Roman"/>
          <w:lang w:val="en-GB" w:eastAsia="ko-KR"/>
        </w:rPr>
        <w:tab/>
        <w:t>SampleEntry (</w:t>
      </w:r>
      <w:r w:rsidRPr="00F21D9C">
        <w:rPr>
          <w:rFonts w:ascii="Courier New" w:eastAsiaTheme="minorEastAsia" w:hAnsi="Courier New" w:cs="Courier New"/>
          <w:sz w:val="20"/>
          <w:szCs w:val="20"/>
          <w:lang w:val="en-GB" w:eastAsia="ko-KR"/>
        </w:rPr>
        <w:t>'</w:t>
      </w:r>
      <w:r w:rsidRPr="00F21D9C">
        <w:rPr>
          <w:rFonts w:ascii="Courier New" w:eastAsiaTheme="minorEastAsia" w:hAnsi="Courier New" w:cs="Courier New"/>
          <w:sz w:val="20"/>
          <w:szCs w:val="21"/>
          <w:lang w:val="en-GB" w:eastAsia="ko-KR"/>
        </w:rPr>
        <w:t>gpt1</w:t>
      </w:r>
      <w:r w:rsidRPr="00F21D9C">
        <w:rPr>
          <w:rFonts w:ascii="Courier New" w:eastAsiaTheme="minorEastAsia" w:hAnsi="Courier New" w:cs="Courier New"/>
          <w:sz w:val="20"/>
          <w:szCs w:val="20"/>
          <w:lang w:val="en-GB" w:eastAsia="ko-KR"/>
        </w:rPr>
        <w:t>'</w:t>
      </w:r>
      <w:r w:rsidRPr="005568D2">
        <w:rPr>
          <w:rFonts w:asciiTheme="majorHAnsi" w:eastAsiaTheme="minorEastAsia" w:hAnsiTheme="majorHAnsi" w:cs="Times New Roman"/>
          <w:lang w:val="en-GB" w:eastAsia="ko-KR"/>
        </w:rPr>
        <w:t xml:space="preserve">) </w:t>
      </w:r>
      <w:r w:rsidRPr="005568D2">
        <w:rPr>
          <w:rFonts w:asciiTheme="majorHAnsi" w:eastAsiaTheme="minorEastAsia" w:hAnsiTheme="majorHAnsi" w:cs="Times New Roman"/>
          <w:lang w:val="en-GB" w:eastAsia="ko-KR"/>
        </w:rPr>
        <w:br/>
        <w:t>Mandatory:</w:t>
      </w:r>
      <w:r w:rsidRPr="005568D2">
        <w:rPr>
          <w:rFonts w:asciiTheme="majorHAnsi" w:eastAsiaTheme="minorEastAsia" w:hAnsiTheme="majorHAnsi" w:cs="Times New Roman"/>
          <w:lang w:val="en-GB" w:eastAsia="ko-KR"/>
        </w:rPr>
        <w:tab/>
        <w:t>No</w:t>
      </w:r>
      <w:r w:rsidRPr="005568D2">
        <w:rPr>
          <w:rFonts w:asciiTheme="majorHAnsi" w:eastAsiaTheme="minorEastAsia" w:hAnsiTheme="majorHAnsi" w:cs="Times New Roman"/>
          <w:lang w:val="en-GB" w:eastAsia="ko-KR"/>
        </w:rPr>
        <w:br/>
        <w:t>Quantity:</w:t>
      </w:r>
      <w:r w:rsidRPr="005568D2">
        <w:rPr>
          <w:rFonts w:asciiTheme="majorHAnsi" w:eastAsiaTheme="minorEastAsia" w:hAnsiTheme="majorHAnsi" w:cs="Times New Roman"/>
          <w:lang w:val="en-GB" w:eastAsia="ko-KR"/>
        </w:rPr>
        <w:tab/>
        <w:t>Zero or one</w:t>
      </w:r>
    </w:p>
    <w:p w14:paraId="36896979" w14:textId="77777777" w:rsidR="00187D0B" w:rsidRPr="00024C76" w:rsidRDefault="00036EA9" w:rsidP="00187D0B">
      <w:pPr>
        <w:widowControl/>
        <w:autoSpaceDE/>
        <w:autoSpaceDN/>
        <w:jc w:val="both"/>
        <w:rPr>
          <w:rFonts w:asciiTheme="majorHAnsi" w:eastAsia="Malgun Gothic" w:hAnsiTheme="majorHAnsi" w:cs="Times New Roman"/>
          <w:lang w:val="en-GB" w:eastAsia="ko-KR"/>
        </w:rPr>
      </w:pPr>
      <w:r w:rsidRPr="005568D2">
        <w:rPr>
          <w:rFonts w:asciiTheme="majorHAnsi" w:eastAsia="Malgun Gothic" w:hAnsiTheme="majorHAnsi" w:cs="Times New Roman"/>
          <w:lang w:eastAsia="ko-KR"/>
        </w:rPr>
        <w:t xml:space="preserve">This box </w:t>
      </w:r>
      <w:r w:rsidR="000D7D11">
        <w:rPr>
          <w:rFonts w:asciiTheme="majorHAnsi" w:eastAsia="Malgun Gothic" w:hAnsiTheme="majorHAnsi" w:cs="Times New Roman"/>
          <w:lang w:eastAsia="ko-KR"/>
        </w:rPr>
        <w:t>contains</w:t>
      </w:r>
      <w:r w:rsidRPr="005568D2">
        <w:rPr>
          <w:rFonts w:asciiTheme="majorHAnsi" w:eastAsia="Malgun Gothic" w:hAnsiTheme="majorHAnsi" w:cs="Times New Roman"/>
          <w:lang w:eastAsia="ko-KR"/>
        </w:rPr>
        <w:t xml:space="preserve"> the scalability information </w:t>
      </w:r>
      <w:r w:rsidR="000D7D11">
        <w:rPr>
          <w:rFonts w:asciiTheme="majorHAnsi" w:eastAsia="Malgun Gothic" w:hAnsiTheme="majorHAnsi" w:cs="Times New Roman"/>
          <w:lang w:eastAsia="ko-KR"/>
        </w:rPr>
        <w:t>for</w:t>
      </w:r>
      <w:r w:rsidRPr="005568D2">
        <w:rPr>
          <w:rFonts w:asciiTheme="majorHAnsi" w:eastAsia="Malgun Gothic" w:hAnsiTheme="majorHAnsi" w:cs="Times New Roman"/>
          <w:lang w:eastAsia="ko-KR"/>
        </w:rPr>
        <w:t xml:space="preserve"> a G-PCC </w:t>
      </w:r>
      <w:r>
        <w:rPr>
          <w:rFonts w:asciiTheme="majorHAnsi" w:eastAsia="Malgun Gothic" w:hAnsiTheme="majorHAnsi" w:cs="Times New Roman"/>
          <w:lang w:eastAsia="ko-KR"/>
        </w:rPr>
        <w:t xml:space="preserve">tile </w:t>
      </w:r>
      <w:r w:rsidRPr="005568D2">
        <w:rPr>
          <w:rFonts w:asciiTheme="majorHAnsi" w:eastAsia="Malgun Gothic" w:hAnsiTheme="majorHAnsi" w:cs="Times New Roman"/>
          <w:lang w:eastAsia="ko-KR"/>
        </w:rPr>
        <w:t>track</w:t>
      </w:r>
      <w:r w:rsidRPr="00036EA9">
        <w:rPr>
          <w:rFonts w:asciiTheme="majorHAnsi" w:eastAsia="Malgun Gothic" w:hAnsiTheme="majorHAnsi" w:cs="Times New Roman"/>
          <w:lang w:eastAsia="ko-KR"/>
        </w:rPr>
        <w:t xml:space="preserve"> with sample entry type ‘</w:t>
      </w:r>
      <w:r w:rsidRPr="00F21D9C">
        <w:rPr>
          <w:rFonts w:ascii="Courier New" w:eastAsia="Malgun Gothic" w:hAnsi="Courier New" w:cs="Courier New"/>
          <w:sz w:val="20"/>
          <w:szCs w:val="20"/>
          <w:lang w:eastAsia="ko-KR"/>
        </w:rPr>
        <w:t>gpt1’</w:t>
      </w:r>
      <w:r w:rsidRPr="00036EA9">
        <w:rPr>
          <w:rFonts w:asciiTheme="majorHAnsi" w:eastAsia="Malgun Gothic" w:hAnsiTheme="majorHAnsi" w:cs="Times New Roman"/>
          <w:lang w:eastAsia="ko-KR"/>
        </w:rPr>
        <w:t xml:space="preserve">. </w:t>
      </w:r>
      <w:r w:rsidR="00187D0B" w:rsidRPr="00036EA9">
        <w:rPr>
          <w:rFonts w:asciiTheme="majorHAnsi" w:eastAsia="Malgun Gothic" w:hAnsiTheme="majorHAnsi" w:cs="Times New Roman"/>
          <w:lang w:eastAsia="ko-KR"/>
        </w:rPr>
        <w:t xml:space="preserve">This box may only be present in a tile track when the sample entry of the associated G-PCC </w:t>
      </w:r>
      <w:r w:rsidR="00187D0B">
        <w:rPr>
          <w:rFonts w:asciiTheme="majorHAnsi" w:eastAsia="Malgun Gothic" w:hAnsiTheme="majorHAnsi" w:cs="Times New Roman"/>
          <w:lang w:eastAsia="ko-KR"/>
        </w:rPr>
        <w:t xml:space="preserve">tile </w:t>
      </w:r>
      <w:r w:rsidR="00187D0B" w:rsidRPr="00036EA9">
        <w:rPr>
          <w:rFonts w:asciiTheme="majorHAnsi" w:eastAsia="Malgun Gothic" w:hAnsiTheme="majorHAnsi" w:cs="Times New Roman"/>
          <w:lang w:eastAsia="ko-KR"/>
        </w:rPr>
        <w:t xml:space="preserve">base track contains a </w:t>
      </w:r>
      <w:r w:rsidR="00187D0B" w:rsidRPr="00F21D9C">
        <w:rPr>
          <w:rFonts w:ascii="Courier New" w:eastAsia="Malgun Gothic" w:hAnsi="Courier New" w:cs="Courier New"/>
          <w:sz w:val="20"/>
          <w:szCs w:val="20"/>
          <w:lang w:eastAsia="ko-KR"/>
        </w:rPr>
        <w:t>GPCCScalabilityInfoBox</w:t>
      </w:r>
      <w:r w:rsidR="00187D0B" w:rsidRPr="00036EA9">
        <w:rPr>
          <w:rFonts w:asciiTheme="majorHAnsi" w:eastAsia="Malgun Gothic" w:hAnsiTheme="majorHAnsi" w:cs="Times New Roman"/>
          <w:lang w:eastAsia="ko-KR"/>
        </w:rPr>
        <w:t>.</w:t>
      </w:r>
      <w:r w:rsidR="00187D0B">
        <w:rPr>
          <w:rFonts w:asciiTheme="majorHAnsi" w:eastAsia="Malgun Gothic" w:hAnsiTheme="majorHAnsi" w:cs="Times New Roman"/>
          <w:lang w:eastAsia="ko-KR"/>
        </w:rPr>
        <w:t xml:space="preserve"> When </w:t>
      </w:r>
      <w:r w:rsidR="00187D0B" w:rsidRPr="008D1C38">
        <w:rPr>
          <w:rFonts w:ascii="Courier New" w:eastAsia="Malgun Gothic" w:hAnsi="Courier New" w:cs="Courier New"/>
          <w:sz w:val="20"/>
          <w:szCs w:val="20"/>
          <w:lang w:eastAsia="ko-KR"/>
        </w:rPr>
        <w:t>GPCCTileScalabilityInfoBox</w:t>
      </w:r>
      <w:r w:rsidR="00187D0B" w:rsidRPr="008D1C38">
        <w:rPr>
          <w:rFonts w:asciiTheme="majorHAnsi" w:eastAsia="Malgun Gothic" w:hAnsiTheme="majorHAnsi" w:cs="Times New Roman"/>
          <w:sz w:val="20"/>
          <w:szCs w:val="20"/>
          <w:lang w:eastAsia="ko-KR"/>
        </w:rPr>
        <w:t xml:space="preserve"> </w:t>
      </w:r>
      <w:r w:rsidR="00187D0B">
        <w:rPr>
          <w:rFonts w:asciiTheme="majorHAnsi" w:eastAsia="Malgun Gothic" w:hAnsiTheme="majorHAnsi" w:cs="Times New Roman"/>
          <w:lang w:eastAsia="ko-KR"/>
        </w:rPr>
        <w:t>presents, it shall only present in a</w:t>
      </w:r>
      <w:r w:rsidR="00187D0B" w:rsidRPr="00187D0B">
        <w:rPr>
          <w:rFonts w:asciiTheme="majorHAnsi" w:eastAsia="Malgun Gothic" w:hAnsiTheme="majorHAnsi" w:cs="Times New Roman"/>
          <w:lang w:eastAsia="ko-KR"/>
        </w:rPr>
        <w:t xml:space="preserve"> G-PCC </w:t>
      </w:r>
      <w:r w:rsidR="00187D0B">
        <w:rPr>
          <w:rFonts w:asciiTheme="majorHAnsi" w:eastAsia="Malgun Gothic" w:hAnsiTheme="majorHAnsi" w:cs="Times New Roman"/>
          <w:lang w:eastAsia="ko-KR"/>
        </w:rPr>
        <w:t xml:space="preserve">temporal level </w:t>
      </w:r>
      <w:r w:rsidR="00187D0B" w:rsidRPr="00187D0B">
        <w:rPr>
          <w:rFonts w:asciiTheme="majorHAnsi" w:eastAsia="Malgun Gothic" w:hAnsiTheme="majorHAnsi" w:cs="Times New Roman"/>
          <w:lang w:eastAsia="ko-KR"/>
        </w:rPr>
        <w:t xml:space="preserve">tile track </w:t>
      </w:r>
      <w:r w:rsidR="00187D0B">
        <w:rPr>
          <w:rFonts w:asciiTheme="majorHAnsi" w:eastAsia="Malgun Gothic" w:hAnsiTheme="majorHAnsi" w:cs="Times New Roman"/>
          <w:lang w:eastAsia="ko-KR"/>
        </w:rPr>
        <w:t>that</w:t>
      </w:r>
      <w:r w:rsidR="00187D0B" w:rsidRPr="00187D0B">
        <w:rPr>
          <w:rFonts w:asciiTheme="majorHAnsi" w:eastAsia="Malgun Gothic" w:hAnsiTheme="majorHAnsi" w:cs="Times New Roman"/>
          <w:lang w:eastAsia="ko-KR"/>
        </w:rPr>
        <w:t xml:space="preserve"> contain</w:t>
      </w:r>
      <w:r w:rsidR="00187D0B">
        <w:rPr>
          <w:rFonts w:asciiTheme="majorHAnsi" w:eastAsia="Malgun Gothic" w:hAnsiTheme="majorHAnsi" w:cs="Times New Roman"/>
          <w:lang w:eastAsia="ko-KR"/>
        </w:rPr>
        <w:t>s</w:t>
      </w:r>
      <w:r w:rsidR="00187D0B" w:rsidRPr="00187D0B">
        <w:rPr>
          <w:rFonts w:asciiTheme="majorHAnsi" w:eastAsia="Malgun Gothic" w:hAnsiTheme="majorHAnsi" w:cs="Times New Roman"/>
          <w:lang w:eastAsia="ko-KR"/>
        </w:rPr>
        <w:t xml:space="preserve"> geometry component</w:t>
      </w:r>
      <w:r w:rsidR="00187D0B">
        <w:rPr>
          <w:rFonts w:asciiTheme="majorHAnsi" w:eastAsia="Malgun Gothic" w:hAnsiTheme="majorHAnsi" w:cs="Times New Roman"/>
          <w:lang w:eastAsia="ko-KR"/>
        </w:rPr>
        <w:t xml:space="preserve">.  </w:t>
      </w:r>
    </w:p>
    <w:p w14:paraId="31542519" w14:textId="2913606E" w:rsidR="000456C7" w:rsidRDefault="000456C7" w:rsidP="00187D0B">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When temporal scalability is not supported, this box shall not be present in any of G-PCC tile tracks. </w:t>
      </w:r>
      <w:r w:rsidRPr="00036EA9">
        <w:rPr>
          <w:rFonts w:asciiTheme="majorHAnsi" w:eastAsia="Malgun Gothic" w:hAnsiTheme="majorHAnsi" w:cs="Times New Roman"/>
          <w:lang w:eastAsia="ko-KR"/>
        </w:rPr>
        <w:t xml:space="preserve">This box shall not be present in the G-PCC tile track when the </w:t>
      </w:r>
      <w:r w:rsidRPr="008D1C38">
        <w:rPr>
          <w:rFonts w:ascii="Courier New" w:eastAsia="Malgun Gothic" w:hAnsi="Courier New" w:cs="Courier New"/>
          <w:sz w:val="20"/>
          <w:szCs w:val="20"/>
          <w:lang w:eastAsia="ko-KR"/>
        </w:rPr>
        <w:t>GPCCScalabilityInfoBox</w:t>
      </w:r>
      <w:r>
        <w:rPr>
          <w:rFonts w:asciiTheme="majorHAnsi" w:eastAsia="Malgun Gothic" w:hAnsiTheme="majorHAnsi" w:cs="Times New Roman"/>
          <w:lang w:eastAsia="ko-KR"/>
        </w:rPr>
        <w:t xml:space="preserve"> is not present in </w:t>
      </w:r>
      <w:r w:rsidRPr="00036EA9">
        <w:rPr>
          <w:rFonts w:asciiTheme="majorHAnsi" w:eastAsia="Malgun Gothic" w:hAnsiTheme="majorHAnsi" w:cs="Times New Roman"/>
          <w:lang w:eastAsia="ko-KR"/>
        </w:rPr>
        <w:t xml:space="preserve">the sample entry of the associated G-PCC </w:t>
      </w:r>
      <w:r>
        <w:rPr>
          <w:rFonts w:asciiTheme="majorHAnsi" w:eastAsia="Malgun Gothic" w:hAnsiTheme="majorHAnsi" w:cs="Times New Roman"/>
          <w:lang w:eastAsia="ko-KR"/>
        </w:rPr>
        <w:t xml:space="preserve">tile </w:t>
      </w:r>
      <w:r w:rsidRPr="00036EA9">
        <w:rPr>
          <w:rFonts w:asciiTheme="majorHAnsi" w:eastAsia="Malgun Gothic" w:hAnsiTheme="majorHAnsi" w:cs="Times New Roman"/>
          <w:lang w:eastAsia="ko-KR"/>
        </w:rPr>
        <w:t>base track</w:t>
      </w:r>
      <w:r>
        <w:rPr>
          <w:rFonts w:asciiTheme="majorHAnsi" w:eastAsia="Malgun Gothic" w:hAnsiTheme="majorHAnsi" w:cs="Times New Roman"/>
          <w:lang w:eastAsia="ko-KR"/>
        </w:rPr>
        <w:t xml:space="preserve">. </w:t>
      </w:r>
    </w:p>
    <w:p w14:paraId="7C3FA265" w14:textId="77777777" w:rsidR="00391140" w:rsidRDefault="00391140" w:rsidP="000456C7">
      <w:pPr>
        <w:widowControl/>
        <w:autoSpaceDE/>
        <w:autoSpaceDN/>
        <w:jc w:val="both"/>
        <w:rPr>
          <w:rFonts w:asciiTheme="majorHAnsi" w:eastAsia="Malgun Gothic" w:hAnsiTheme="majorHAnsi" w:cs="Times New Roman"/>
          <w:lang w:eastAsia="ko-KR"/>
        </w:rPr>
      </w:pPr>
    </w:p>
    <w:p w14:paraId="66F92A83" w14:textId="7871652E" w:rsidR="00391140" w:rsidRPr="00036EA9" w:rsidRDefault="00391140" w:rsidP="00391140">
      <w:pPr>
        <w:widowControl/>
        <w:autoSpaceDE/>
        <w:autoSpaceDN/>
        <w:jc w:val="both"/>
        <w:rPr>
          <w:rFonts w:asciiTheme="majorHAnsi" w:eastAsia="Malgun Gothic" w:hAnsiTheme="majorHAnsi" w:cs="Times New Roman"/>
          <w:lang w:eastAsia="ko-KR"/>
        </w:rPr>
      </w:pPr>
      <w:r w:rsidRPr="00036EA9">
        <w:rPr>
          <w:rFonts w:asciiTheme="majorHAnsi" w:eastAsia="Malgun Gothic" w:hAnsiTheme="majorHAnsi" w:cs="Times New Roman"/>
          <w:lang w:eastAsia="ko-KR"/>
        </w:rPr>
        <w:t>The following applies:</w:t>
      </w:r>
    </w:p>
    <w:p w14:paraId="7FE0D088" w14:textId="082871C7" w:rsidR="00391140" w:rsidRPr="006F274C"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6F274C">
        <w:rPr>
          <w:rFonts w:asciiTheme="majorHAnsi" w:eastAsia="Malgun Gothic" w:hAnsiTheme="majorHAnsi" w:cs="Times New Roman"/>
          <w:lang w:eastAsia="ko-KR"/>
        </w:rPr>
        <w:t>If this box is present in the sample entry of a G-PCC tile track, it indicates that temporal scalability is supported and the number of temporal levels in the G-PCC tile track is less than the number of temporal levels signal</w:t>
      </w:r>
      <w:r w:rsidR="0059523D">
        <w:rPr>
          <w:rFonts w:asciiTheme="majorHAnsi" w:eastAsia="Malgun Gothic" w:hAnsiTheme="majorHAnsi" w:cs="Times New Roman"/>
          <w:lang w:eastAsia="ko-KR"/>
        </w:rPr>
        <w:t>l</w:t>
      </w:r>
      <w:r w:rsidRPr="006F274C">
        <w:rPr>
          <w:rFonts w:asciiTheme="majorHAnsi" w:eastAsia="Malgun Gothic" w:hAnsiTheme="majorHAnsi" w:cs="Times New Roman"/>
          <w:lang w:eastAsia="ko-KR"/>
        </w:rPr>
        <w:t xml:space="preserve">ed in </w:t>
      </w:r>
      <w:r w:rsidRPr="008D1C38">
        <w:rPr>
          <w:rFonts w:ascii="Courier New" w:eastAsia="Malgun Gothic" w:hAnsi="Courier New" w:cs="Courier New"/>
          <w:sz w:val="20"/>
          <w:szCs w:val="20"/>
          <w:lang w:eastAsia="ko-KR"/>
        </w:rPr>
        <w:t>GPCCScalabilityInfoBox</w:t>
      </w:r>
      <w:r w:rsidRPr="006F274C">
        <w:rPr>
          <w:rFonts w:asciiTheme="majorHAnsi" w:eastAsia="Malgun Gothic" w:hAnsiTheme="majorHAnsi" w:cs="Times New Roman"/>
          <w:lang w:eastAsia="ko-KR"/>
        </w:rPr>
        <w:t xml:space="preserve"> present in the associated G-PCC tile base track.</w:t>
      </w:r>
    </w:p>
    <w:p w14:paraId="14D204B7" w14:textId="0531A7D3" w:rsidR="00A5471E" w:rsidRPr="00165B72" w:rsidRDefault="00391140" w:rsidP="00165B72">
      <w:pPr>
        <w:pStyle w:val="ListParagraph"/>
        <w:widowControl/>
        <w:numPr>
          <w:ilvl w:val="0"/>
          <w:numId w:val="9"/>
        </w:numPr>
        <w:autoSpaceDE/>
        <w:autoSpaceDN/>
        <w:jc w:val="both"/>
        <w:rPr>
          <w:rFonts w:asciiTheme="majorHAnsi" w:eastAsia="Malgun Gothic" w:hAnsiTheme="majorHAnsi" w:cs="Times New Roman"/>
          <w:sz w:val="20"/>
          <w:szCs w:val="20"/>
          <w:lang w:eastAsia="ko-KR"/>
        </w:rPr>
      </w:pPr>
      <w:r w:rsidRPr="006F274C">
        <w:rPr>
          <w:rFonts w:asciiTheme="majorHAnsi" w:eastAsia="Malgun Gothic" w:hAnsiTheme="majorHAnsi" w:cs="Times New Roman"/>
          <w:lang w:eastAsia="ko-KR"/>
        </w:rPr>
        <w:t xml:space="preserve">Otherwise, if this box is not present in the sample entry of a G-PCC tile track and </w:t>
      </w:r>
      <w:r w:rsidRPr="008D1C38">
        <w:rPr>
          <w:rFonts w:ascii="Courier New" w:eastAsia="Malgun Gothic" w:hAnsi="Courier New" w:cs="Courier New"/>
          <w:sz w:val="20"/>
          <w:szCs w:val="20"/>
          <w:lang w:eastAsia="ko-KR"/>
        </w:rPr>
        <w:t>GPCCScalabilityInfoBox</w:t>
      </w:r>
      <w:r w:rsidRPr="006F274C">
        <w:rPr>
          <w:rFonts w:asciiTheme="majorHAnsi" w:eastAsia="Malgun Gothic" w:hAnsiTheme="majorHAnsi" w:cs="Times New Roman"/>
          <w:lang w:eastAsia="ko-KR"/>
        </w:rPr>
        <w:t xml:space="preserve"> is present in the associated G-PCC tile base track, the temporal scalability is supported and the temporal scalability information for the </w:t>
      </w:r>
      <w:r w:rsidR="002E211C">
        <w:rPr>
          <w:rFonts w:asciiTheme="majorHAnsi" w:eastAsia="Malgun Gothic" w:hAnsiTheme="majorHAnsi" w:cs="Times New Roman"/>
          <w:lang w:eastAsia="ko-KR"/>
        </w:rPr>
        <w:t xml:space="preserve">G-PCC </w:t>
      </w:r>
      <w:r w:rsidRPr="006F274C">
        <w:rPr>
          <w:rFonts w:asciiTheme="majorHAnsi" w:eastAsia="Malgun Gothic" w:hAnsiTheme="majorHAnsi" w:cs="Times New Roman"/>
          <w:lang w:eastAsia="ko-KR"/>
        </w:rPr>
        <w:t xml:space="preserve">tile track is derived from the </w:t>
      </w:r>
      <w:r w:rsidRPr="008D1C38">
        <w:rPr>
          <w:rFonts w:ascii="Courier New" w:eastAsia="Malgun Gothic" w:hAnsi="Courier New" w:cs="Courier New"/>
          <w:sz w:val="20"/>
          <w:szCs w:val="20"/>
          <w:lang w:eastAsia="ko-KR"/>
        </w:rPr>
        <w:t>GPCCScalabilityInfoBox</w:t>
      </w:r>
      <w:r w:rsidRPr="006F274C">
        <w:rPr>
          <w:rFonts w:asciiTheme="majorHAnsi" w:eastAsia="Malgun Gothic" w:hAnsiTheme="majorHAnsi" w:cs="Times New Roman"/>
          <w:lang w:eastAsia="ko-KR"/>
        </w:rPr>
        <w:t xml:space="preserve"> in the associated G-PCC tile base track.</w:t>
      </w:r>
      <w:r w:rsidR="00B06DA7" w:rsidRPr="006F274C">
        <w:rPr>
          <w:rFonts w:asciiTheme="majorHAnsi" w:eastAsia="Malgun Gothic" w:hAnsiTheme="majorHAnsi" w:cs="Times New Roman"/>
          <w:lang w:eastAsia="ko-KR"/>
        </w:rPr>
        <w:t xml:space="preserve"> </w:t>
      </w:r>
      <w:r w:rsidR="002E211C">
        <w:rPr>
          <w:rFonts w:asciiTheme="majorHAnsi" w:eastAsia="Malgun Gothic" w:hAnsiTheme="majorHAnsi" w:cs="Times New Roman"/>
          <w:lang w:eastAsia="ko-KR"/>
        </w:rPr>
        <w:t>T</w:t>
      </w:r>
      <w:r w:rsidR="00266E1A" w:rsidRPr="00165B72">
        <w:rPr>
          <w:rFonts w:asciiTheme="majorHAnsi" w:eastAsia="Malgun Gothic" w:hAnsiTheme="majorHAnsi" w:cs="Times New Roman"/>
          <w:lang w:eastAsia="ko-KR"/>
        </w:rPr>
        <w:t xml:space="preserve">he number of temporal levels and temporal level identifiers </w:t>
      </w:r>
      <w:r w:rsidR="00B06DA7" w:rsidRPr="00165B72">
        <w:rPr>
          <w:rFonts w:asciiTheme="majorHAnsi" w:eastAsia="Malgun Gothic" w:hAnsiTheme="majorHAnsi" w:cs="Times New Roman"/>
          <w:lang w:eastAsia="ko-KR"/>
        </w:rPr>
        <w:t>for</w:t>
      </w:r>
      <w:r w:rsidR="00266E1A" w:rsidRPr="00165B72">
        <w:rPr>
          <w:rFonts w:asciiTheme="majorHAnsi" w:eastAsia="Malgun Gothic" w:hAnsiTheme="majorHAnsi" w:cs="Times New Roman"/>
          <w:lang w:eastAsia="ko-KR"/>
        </w:rPr>
        <w:t xml:space="preserve"> the G-PCC tile track </w:t>
      </w:r>
      <w:r w:rsidR="00FE7399" w:rsidRPr="00165B72">
        <w:rPr>
          <w:rFonts w:asciiTheme="majorHAnsi" w:eastAsia="Malgun Gothic" w:hAnsiTheme="majorHAnsi" w:cs="Times New Roman"/>
          <w:lang w:eastAsia="ko-KR"/>
        </w:rPr>
        <w:t>are</w:t>
      </w:r>
      <w:r w:rsidR="00266E1A" w:rsidRPr="00165B72">
        <w:rPr>
          <w:rFonts w:asciiTheme="majorHAnsi" w:eastAsia="Malgun Gothic" w:hAnsiTheme="majorHAnsi" w:cs="Times New Roman"/>
          <w:lang w:eastAsia="ko-KR"/>
        </w:rPr>
        <w:t xml:space="preserve"> inferred to be equal to </w:t>
      </w:r>
      <w:r w:rsidR="00B06DA7" w:rsidRPr="00165B72">
        <w:rPr>
          <w:rFonts w:ascii="Cambria" w:eastAsia="Batang" w:hAnsi="Cambria" w:cs="Times New Roman"/>
          <w:lang w:val="en-GB" w:eastAsia="ko-KR"/>
        </w:rPr>
        <w:t>the number of temporal levels</w:t>
      </w:r>
      <w:r w:rsidR="00266E1A" w:rsidRPr="00165B72">
        <w:rPr>
          <w:rFonts w:ascii="Cambria" w:eastAsia="Batang" w:hAnsi="Cambria" w:cs="Times New Roman"/>
          <w:lang w:val="en-GB" w:eastAsia="ko-KR"/>
        </w:rPr>
        <w:t xml:space="preserve"> </w:t>
      </w:r>
      <w:r w:rsidR="00FE7399" w:rsidRPr="00165B72">
        <w:rPr>
          <w:rFonts w:ascii="Cambria" w:eastAsia="Batang" w:hAnsi="Cambria" w:cs="Times New Roman"/>
          <w:lang w:val="en-GB" w:eastAsia="ko-KR"/>
        </w:rPr>
        <w:t xml:space="preserve">and </w:t>
      </w:r>
      <w:r w:rsidR="00FE7399" w:rsidRPr="00165B72">
        <w:rPr>
          <w:rFonts w:asciiTheme="majorHAnsi" w:eastAsia="Malgun Gothic" w:hAnsiTheme="majorHAnsi" w:cs="Times New Roman"/>
          <w:lang w:eastAsia="ko-KR"/>
        </w:rPr>
        <w:t>temporal level identifiers</w:t>
      </w:r>
      <w:r w:rsidR="00FE7399" w:rsidRPr="00165B72">
        <w:rPr>
          <w:rFonts w:ascii="Cambria" w:eastAsia="Batang" w:hAnsi="Cambria" w:cs="Times New Roman"/>
          <w:lang w:val="en-GB" w:eastAsia="ko-KR"/>
        </w:rPr>
        <w:t xml:space="preserve"> signalled in </w:t>
      </w:r>
      <w:r w:rsidR="00266E1A" w:rsidRPr="008D1C38">
        <w:rPr>
          <w:rFonts w:ascii="Courier New" w:eastAsia="Batang" w:hAnsi="Courier New" w:cs="Courier New"/>
          <w:sz w:val="20"/>
          <w:szCs w:val="20"/>
        </w:rPr>
        <w:t>GPCCScalabilityInfoBox</w:t>
      </w:r>
      <w:r w:rsidR="00FE7399" w:rsidRPr="00165B72">
        <w:rPr>
          <w:rFonts w:ascii="Courier" w:eastAsia="Batang" w:hAnsi="Courier" w:cs="Times New Roman"/>
        </w:rPr>
        <w:t>,</w:t>
      </w:r>
      <w:r w:rsidR="00FE7399" w:rsidRPr="00165B72">
        <w:rPr>
          <w:rFonts w:asciiTheme="majorHAnsi" w:eastAsia="Malgun Gothic" w:hAnsiTheme="majorHAnsi" w:cs="Times New Roman"/>
          <w:lang w:eastAsia="ko-KR"/>
        </w:rPr>
        <w:t>respectively</w:t>
      </w:r>
      <w:r w:rsidR="00FE7399" w:rsidRPr="00165B72">
        <w:rPr>
          <w:rFonts w:ascii="Courier" w:eastAsia="Batang" w:hAnsi="Courier" w:cs="Times New Roman"/>
        </w:rPr>
        <w:t>.</w:t>
      </w:r>
    </w:p>
    <w:p w14:paraId="09BE5B07" w14:textId="34C0590B" w:rsidR="00391140" w:rsidRPr="00391140"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391140">
        <w:rPr>
          <w:rFonts w:asciiTheme="majorHAnsi" w:eastAsia="Malgun Gothic" w:hAnsiTheme="majorHAnsi" w:cs="Times New Roman"/>
          <w:lang w:eastAsia="ko-KR"/>
        </w:rPr>
        <w:t xml:space="preserve">Otherwise (this box is not present in a G-PCC tile track and </w:t>
      </w:r>
      <w:r w:rsidRPr="0077477F">
        <w:rPr>
          <w:rFonts w:ascii="Courier New" w:eastAsia="Malgun Gothic" w:hAnsi="Courier New" w:cs="Courier New"/>
          <w:sz w:val="20"/>
          <w:szCs w:val="20"/>
          <w:lang w:eastAsia="ko-KR"/>
        </w:rPr>
        <w:t>G</w:t>
      </w:r>
      <w:r w:rsidRPr="0077477F">
        <w:rPr>
          <w:rFonts w:ascii="Courier New" w:eastAsia="Batang" w:hAnsi="Courier New" w:cs="Courier New"/>
          <w:sz w:val="20"/>
          <w:szCs w:val="20"/>
        </w:rPr>
        <w:t xml:space="preserve">PCCScalabilityInfoBox </w:t>
      </w:r>
      <w:r w:rsidRPr="00391140">
        <w:rPr>
          <w:rFonts w:asciiTheme="majorHAnsi" w:eastAsia="Malgun Gothic" w:hAnsiTheme="majorHAnsi" w:cs="Times New Roman"/>
          <w:lang w:eastAsia="ko-KR"/>
        </w:rPr>
        <w:t>is not present in the associated G-PCC tile base track), temporal scalability is not supported.</w:t>
      </w:r>
    </w:p>
    <w:p w14:paraId="401067F0" w14:textId="77777777" w:rsidR="00E24D00" w:rsidRDefault="00E24D00" w:rsidP="00EF6C5D">
      <w:pPr>
        <w:widowControl/>
        <w:autoSpaceDE/>
        <w:autoSpaceDN/>
        <w:jc w:val="both"/>
        <w:rPr>
          <w:rFonts w:asciiTheme="majorHAnsi" w:eastAsia="Malgun Gothic" w:hAnsiTheme="majorHAnsi" w:cs="Times New Roman"/>
          <w:lang w:eastAsia="ko-KR"/>
        </w:rPr>
      </w:pPr>
    </w:p>
    <w:p w14:paraId="548EC82F" w14:textId="39852F2D" w:rsidR="006A03AF" w:rsidRDefault="00391140" w:rsidP="003809BA">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This box </w:t>
      </w:r>
      <w:r w:rsidR="00E24D00" w:rsidRPr="00E24D00">
        <w:rPr>
          <w:rFonts w:asciiTheme="majorHAnsi" w:eastAsia="Malgun Gothic" w:hAnsiTheme="majorHAnsi" w:cs="Times New Roman"/>
          <w:lang w:eastAsia="ko-KR"/>
        </w:rPr>
        <w:t xml:space="preserve">may only be present in the </w:t>
      </w:r>
      <w:r>
        <w:rPr>
          <w:rFonts w:asciiTheme="majorHAnsi" w:eastAsia="Malgun Gothic" w:hAnsiTheme="majorHAnsi" w:cs="Times New Roman"/>
          <w:lang w:eastAsia="ko-KR"/>
        </w:rPr>
        <w:t xml:space="preserve">G-PCC </w:t>
      </w:r>
      <w:r w:rsidR="000C7BDF">
        <w:rPr>
          <w:rFonts w:asciiTheme="majorHAnsi" w:eastAsia="Malgun Gothic" w:hAnsiTheme="majorHAnsi" w:cs="Times New Roman"/>
          <w:lang w:eastAsia="ko-KR"/>
        </w:rPr>
        <w:t xml:space="preserve">temporal level </w:t>
      </w:r>
      <w:r>
        <w:rPr>
          <w:rFonts w:asciiTheme="majorHAnsi" w:eastAsia="Malgun Gothic" w:hAnsiTheme="majorHAnsi" w:cs="Times New Roman"/>
          <w:lang w:eastAsia="ko-KR"/>
        </w:rPr>
        <w:t xml:space="preserve">tile </w:t>
      </w:r>
      <w:r w:rsidR="00E24D00" w:rsidRPr="00E24D00">
        <w:rPr>
          <w:rFonts w:asciiTheme="majorHAnsi" w:eastAsia="Malgun Gothic" w:hAnsiTheme="majorHAnsi" w:cs="Times New Roman"/>
          <w:lang w:eastAsia="ko-KR"/>
        </w:rPr>
        <w:t>track</w:t>
      </w:r>
      <w:r>
        <w:rPr>
          <w:rFonts w:asciiTheme="majorHAnsi" w:eastAsia="Malgun Gothic" w:hAnsiTheme="majorHAnsi" w:cs="Times New Roman"/>
          <w:lang w:eastAsia="ko-KR"/>
        </w:rPr>
        <w:t xml:space="preserve">s </w:t>
      </w:r>
      <w:r w:rsidR="000C7BDF">
        <w:rPr>
          <w:rFonts w:asciiTheme="majorHAnsi" w:eastAsia="Malgun Gothic" w:hAnsiTheme="majorHAnsi" w:cs="Times New Roman"/>
          <w:lang w:eastAsia="ko-KR"/>
        </w:rPr>
        <w:t xml:space="preserve">carrying geometry component </w:t>
      </w:r>
      <w:r>
        <w:rPr>
          <w:rFonts w:asciiTheme="majorHAnsi" w:eastAsia="Malgun Gothic" w:hAnsiTheme="majorHAnsi" w:cs="Times New Roman"/>
          <w:lang w:eastAsia="ko-KR"/>
        </w:rPr>
        <w:t xml:space="preserve">and shall not </w:t>
      </w:r>
      <w:r w:rsidR="00E24D00" w:rsidRPr="00E24D00">
        <w:rPr>
          <w:rFonts w:asciiTheme="majorHAnsi" w:eastAsia="Malgun Gothic" w:hAnsiTheme="majorHAnsi" w:cs="Times New Roman"/>
          <w:lang w:eastAsia="ko-KR"/>
        </w:rPr>
        <w:t>be present</w:t>
      </w:r>
      <w:r>
        <w:rPr>
          <w:rFonts w:asciiTheme="majorHAnsi" w:eastAsia="Malgun Gothic" w:hAnsiTheme="majorHAnsi" w:cs="Times New Roman"/>
          <w:lang w:eastAsia="ko-KR"/>
        </w:rPr>
        <w:t xml:space="preserve"> in the G-PCC </w:t>
      </w:r>
      <w:r w:rsidR="000C7BDF">
        <w:rPr>
          <w:rFonts w:asciiTheme="majorHAnsi" w:eastAsia="Malgun Gothic" w:hAnsiTheme="majorHAnsi" w:cs="Times New Roman"/>
          <w:lang w:eastAsia="ko-KR"/>
        </w:rPr>
        <w:t xml:space="preserve">temporal level </w:t>
      </w:r>
      <w:r>
        <w:rPr>
          <w:rFonts w:asciiTheme="majorHAnsi" w:eastAsia="Malgun Gothic" w:hAnsiTheme="majorHAnsi" w:cs="Times New Roman"/>
          <w:lang w:eastAsia="ko-KR"/>
        </w:rPr>
        <w:t>tile tracks</w:t>
      </w:r>
      <w:r w:rsidR="000C7BDF">
        <w:rPr>
          <w:rFonts w:asciiTheme="majorHAnsi" w:eastAsia="Malgun Gothic" w:hAnsiTheme="majorHAnsi" w:cs="Times New Roman"/>
          <w:lang w:eastAsia="ko-KR"/>
        </w:rPr>
        <w:t xml:space="preserve"> carrying attribute component only</w:t>
      </w:r>
      <w:r>
        <w:rPr>
          <w:rFonts w:asciiTheme="majorHAnsi" w:eastAsia="Malgun Gothic" w:hAnsiTheme="majorHAnsi" w:cs="Times New Roman"/>
          <w:lang w:eastAsia="ko-KR"/>
        </w:rPr>
        <w:t>,</w:t>
      </w:r>
      <w:r w:rsidR="00E24D00" w:rsidRPr="00E24D00">
        <w:rPr>
          <w:rFonts w:asciiTheme="majorHAnsi" w:eastAsia="Malgun Gothic" w:hAnsiTheme="majorHAnsi" w:cs="Times New Roman"/>
          <w:lang w:eastAsia="ko-KR"/>
        </w:rPr>
        <w:t xml:space="preserve"> but </w:t>
      </w:r>
      <w:r>
        <w:rPr>
          <w:rFonts w:asciiTheme="majorHAnsi" w:eastAsia="Malgun Gothic" w:hAnsiTheme="majorHAnsi" w:cs="Times New Roman"/>
          <w:lang w:eastAsia="ko-KR"/>
        </w:rPr>
        <w:t>the temporal level information</w:t>
      </w:r>
      <w:r w:rsidR="00E24D00" w:rsidRPr="00E24D00">
        <w:rPr>
          <w:rFonts w:asciiTheme="majorHAnsi" w:eastAsia="Malgun Gothic" w:hAnsiTheme="majorHAnsi" w:cs="Times New Roman"/>
          <w:lang w:eastAsia="ko-KR"/>
        </w:rPr>
        <w:t xml:space="preserve"> is inferred from</w:t>
      </w:r>
      <w:r w:rsidR="00831ACD">
        <w:rPr>
          <w:rFonts w:asciiTheme="majorHAnsi" w:eastAsia="Malgun Gothic" w:hAnsiTheme="majorHAnsi" w:cs="Times New Roman"/>
          <w:lang w:eastAsia="ko-KR"/>
        </w:rPr>
        <w:t xml:space="preserve"> the </w:t>
      </w:r>
      <w:r w:rsidR="00E24D00" w:rsidRPr="00E24D00">
        <w:rPr>
          <w:rFonts w:asciiTheme="majorHAnsi" w:eastAsia="Malgun Gothic" w:hAnsiTheme="majorHAnsi" w:cs="Times New Roman"/>
          <w:lang w:eastAsia="ko-KR"/>
        </w:rPr>
        <w:t xml:space="preserve"> </w:t>
      </w:r>
      <w:r w:rsidR="00831ACD" w:rsidRPr="008D1C38">
        <w:rPr>
          <w:rFonts w:ascii="Courier New" w:eastAsia="Malgun Gothic" w:hAnsi="Courier New" w:cs="Courier New"/>
          <w:sz w:val="20"/>
          <w:szCs w:val="20"/>
          <w:lang w:eastAsia="ko-KR"/>
        </w:rPr>
        <w:t>GPCC</w:t>
      </w:r>
      <w:r w:rsidR="001651E0" w:rsidRPr="008D1C38">
        <w:rPr>
          <w:rFonts w:ascii="Courier New" w:eastAsia="Malgun Gothic" w:hAnsi="Courier New" w:cs="Courier New"/>
          <w:sz w:val="20"/>
          <w:szCs w:val="20"/>
          <w:lang w:eastAsia="ko-KR"/>
        </w:rPr>
        <w:t>Tile</w:t>
      </w:r>
      <w:r w:rsidR="00831ACD" w:rsidRPr="008D1C38">
        <w:rPr>
          <w:rFonts w:ascii="Courier New" w:eastAsia="Malgun Gothic" w:hAnsi="Courier New" w:cs="Courier New"/>
          <w:sz w:val="20"/>
          <w:szCs w:val="20"/>
          <w:lang w:eastAsia="ko-KR"/>
        </w:rPr>
        <w:t>ScalabilityInfoBox</w:t>
      </w:r>
      <w:r w:rsidR="00831ACD" w:rsidRPr="008D1C38">
        <w:rPr>
          <w:rFonts w:asciiTheme="majorHAnsi" w:eastAsia="Malgun Gothic" w:hAnsiTheme="majorHAnsi" w:cs="Times New Roman"/>
          <w:sz w:val="20"/>
          <w:szCs w:val="20"/>
          <w:lang w:eastAsia="ko-KR"/>
        </w:rPr>
        <w:t xml:space="preserve"> </w:t>
      </w:r>
      <w:r w:rsidR="00831ACD">
        <w:rPr>
          <w:rFonts w:asciiTheme="majorHAnsi" w:eastAsia="Malgun Gothic" w:hAnsiTheme="majorHAnsi" w:cs="Times New Roman"/>
          <w:lang w:eastAsia="ko-KR"/>
        </w:rPr>
        <w:t xml:space="preserve">present in </w:t>
      </w:r>
      <w:r w:rsidR="00E24D00" w:rsidRPr="00E24D00">
        <w:rPr>
          <w:rFonts w:asciiTheme="majorHAnsi" w:eastAsia="Malgun Gothic" w:hAnsiTheme="majorHAnsi" w:cs="Times New Roman"/>
          <w:lang w:eastAsia="ko-KR"/>
        </w:rPr>
        <w:t>the</w:t>
      </w:r>
      <w:r>
        <w:rPr>
          <w:rFonts w:asciiTheme="majorHAnsi" w:eastAsia="Malgun Gothic" w:hAnsiTheme="majorHAnsi" w:cs="Times New Roman"/>
          <w:lang w:eastAsia="ko-KR"/>
        </w:rPr>
        <w:t xml:space="preserve"> </w:t>
      </w:r>
      <w:r w:rsidR="00831ACD">
        <w:rPr>
          <w:rFonts w:asciiTheme="majorHAnsi" w:eastAsia="Malgun Gothic" w:hAnsiTheme="majorHAnsi" w:cs="Times New Roman"/>
          <w:lang w:eastAsia="ko-KR"/>
        </w:rPr>
        <w:t>sample entry of the corresponding</w:t>
      </w:r>
      <w:r>
        <w:rPr>
          <w:rFonts w:asciiTheme="majorHAnsi" w:eastAsia="Malgun Gothic" w:hAnsiTheme="majorHAnsi" w:cs="Times New Roman"/>
          <w:lang w:eastAsia="ko-KR"/>
        </w:rPr>
        <w:t xml:space="preserve"> G-PCC</w:t>
      </w:r>
      <w:r w:rsidR="000C7BDF">
        <w:rPr>
          <w:rFonts w:asciiTheme="majorHAnsi" w:eastAsia="Malgun Gothic" w:hAnsiTheme="majorHAnsi" w:cs="Times New Roman"/>
          <w:lang w:eastAsia="ko-KR"/>
        </w:rPr>
        <w:t xml:space="preserve"> temporal level</w:t>
      </w:r>
      <w:r>
        <w:rPr>
          <w:rFonts w:asciiTheme="majorHAnsi" w:eastAsia="Malgun Gothic" w:hAnsiTheme="majorHAnsi" w:cs="Times New Roman"/>
          <w:lang w:eastAsia="ko-KR"/>
        </w:rPr>
        <w:t xml:space="preserve"> tile track</w:t>
      </w:r>
      <w:r w:rsidR="00E24D00" w:rsidRPr="00E24D00">
        <w:rPr>
          <w:rFonts w:asciiTheme="majorHAnsi" w:eastAsia="Malgun Gothic" w:hAnsiTheme="majorHAnsi" w:cs="Times New Roman"/>
          <w:lang w:eastAsia="ko-KR"/>
        </w:rPr>
        <w:t xml:space="preserve"> </w:t>
      </w:r>
      <w:r w:rsidR="000C7BDF">
        <w:rPr>
          <w:rFonts w:asciiTheme="majorHAnsi" w:eastAsia="Malgun Gothic" w:hAnsiTheme="majorHAnsi" w:cs="Times New Roman"/>
          <w:lang w:eastAsia="ko-KR"/>
        </w:rPr>
        <w:t xml:space="preserve">carrying the geometry component </w:t>
      </w:r>
      <w:r w:rsidR="00E24D00" w:rsidRPr="00E24D00">
        <w:rPr>
          <w:rFonts w:asciiTheme="majorHAnsi" w:eastAsia="Malgun Gothic" w:hAnsiTheme="majorHAnsi" w:cs="Times New Roman"/>
          <w:lang w:eastAsia="ko-KR"/>
        </w:rPr>
        <w:t xml:space="preserve">or from the </w:t>
      </w:r>
      <w:r w:rsidR="00E24D00" w:rsidRPr="008D1C38">
        <w:rPr>
          <w:rFonts w:ascii="Courier New" w:eastAsia="Malgun Gothic" w:hAnsi="Courier New" w:cs="Courier New"/>
          <w:sz w:val="20"/>
          <w:szCs w:val="20"/>
          <w:lang w:eastAsia="ko-KR"/>
        </w:rPr>
        <w:t>GPCCScalabilityInfoBox</w:t>
      </w:r>
      <w:r w:rsidR="00E24D00" w:rsidRPr="008D1C38">
        <w:rPr>
          <w:rFonts w:asciiTheme="majorHAnsi" w:eastAsia="Malgun Gothic" w:hAnsiTheme="majorHAnsi" w:cs="Times New Roman"/>
          <w:sz w:val="20"/>
          <w:szCs w:val="20"/>
          <w:lang w:eastAsia="ko-KR"/>
        </w:rPr>
        <w:t xml:space="preserve"> </w:t>
      </w:r>
      <w:r w:rsidR="00E24D00" w:rsidRPr="00E24D00">
        <w:rPr>
          <w:rFonts w:asciiTheme="majorHAnsi" w:eastAsia="Malgun Gothic" w:hAnsiTheme="majorHAnsi" w:cs="Times New Roman"/>
          <w:lang w:eastAsia="ko-KR"/>
        </w:rPr>
        <w:t xml:space="preserve">present in the sample entry of the associated </w:t>
      </w:r>
      <w:r>
        <w:rPr>
          <w:rFonts w:asciiTheme="majorHAnsi" w:eastAsia="Malgun Gothic" w:hAnsiTheme="majorHAnsi" w:cs="Times New Roman"/>
          <w:lang w:eastAsia="ko-KR"/>
        </w:rPr>
        <w:t xml:space="preserve">G-PCC tile </w:t>
      </w:r>
      <w:r w:rsidR="00E24D00" w:rsidRPr="00E24D00">
        <w:rPr>
          <w:rFonts w:asciiTheme="majorHAnsi" w:eastAsia="Malgun Gothic" w:hAnsiTheme="majorHAnsi" w:cs="Times New Roman"/>
          <w:lang w:eastAsia="ko-KR"/>
        </w:rPr>
        <w:t>base track.</w:t>
      </w:r>
    </w:p>
    <w:p w14:paraId="40B7C714" w14:textId="77777777" w:rsidR="003809BA" w:rsidRPr="003809BA" w:rsidRDefault="003809BA" w:rsidP="003809BA">
      <w:pPr>
        <w:widowControl/>
        <w:autoSpaceDE/>
        <w:autoSpaceDN/>
        <w:jc w:val="both"/>
        <w:rPr>
          <w:rFonts w:asciiTheme="majorHAnsi" w:eastAsia="Malgun Gothic" w:hAnsiTheme="majorHAnsi" w:cs="Times New Roman"/>
          <w:lang w:eastAsia="ko-KR"/>
        </w:rPr>
      </w:pPr>
    </w:p>
    <w:p w14:paraId="5728DF67" w14:textId="420739FA" w:rsidR="003809BA" w:rsidRPr="003809BA" w:rsidRDefault="003809BA" w:rsidP="003809BA">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Syntax</w:t>
      </w:r>
      <w:r w:rsidRPr="000456C7">
        <w:rPr>
          <w:rFonts w:eastAsia="MS Mincho" w:cs="Times New Roman"/>
          <w:b/>
          <w:i w:val="0"/>
          <w:iCs w:val="0"/>
          <w:color w:val="auto"/>
          <w:lang w:val="en-GB" w:eastAsia="ja-JP"/>
        </w:rPr>
        <w:t xml:space="preserve"> </w:t>
      </w:r>
    </w:p>
    <w:p w14:paraId="2C199087" w14:textId="4D10F793" w:rsidR="005568D2" w:rsidRPr="008D1C38" w:rsidRDefault="005568D2" w:rsidP="005568D2">
      <w:pPr>
        <w:widowControl/>
        <w:autoSpaceDE/>
        <w:autoSpaceDN/>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aligned(8) class GPCC</w:t>
      </w:r>
      <w:r w:rsidR="001651E0" w:rsidRPr="008D1C38">
        <w:rPr>
          <w:rFonts w:ascii="Courier New" w:eastAsia="Times New Roman" w:hAnsi="Courier New" w:cs="Courier New"/>
          <w:noProof/>
          <w:sz w:val="20"/>
          <w:szCs w:val="24"/>
          <w:lang w:eastAsia="ja-JP"/>
        </w:rPr>
        <w:t>Tile</w:t>
      </w:r>
      <w:r w:rsidRPr="008D1C38">
        <w:rPr>
          <w:rFonts w:ascii="Courier New" w:eastAsia="Times New Roman" w:hAnsi="Courier New" w:cs="Courier New"/>
          <w:noProof/>
          <w:sz w:val="20"/>
          <w:szCs w:val="24"/>
          <w:lang w:eastAsia="ja-JP"/>
        </w:rPr>
        <w:t xml:space="preserve">ScalabilityInfoBox </w:t>
      </w:r>
      <w:r w:rsidRPr="008D1C38">
        <w:rPr>
          <w:rFonts w:ascii="Courier New" w:eastAsia="Times New Roman" w:hAnsi="Courier New" w:cs="Courier New"/>
          <w:noProof/>
          <w:sz w:val="20"/>
          <w:szCs w:val="24"/>
          <w:lang w:eastAsia="ja-JP"/>
        </w:rPr>
        <w:br/>
      </w:r>
      <w:r w:rsidRPr="008D1C38">
        <w:rPr>
          <w:rFonts w:ascii="Courier New" w:eastAsia="Times New Roman" w:hAnsi="Courier New" w:cs="Courier New"/>
          <w:noProof/>
          <w:sz w:val="20"/>
          <w:szCs w:val="24"/>
          <w:lang w:eastAsia="ja-JP"/>
        </w:rPr>
        <w:tab/>
        <w:t>extends FullBox('g</w:t>
      </w:r>
      <w:r w:rsidR="00036EA9" w:rsidRPr="008D1C38">
        <w:rPr>
          <w:rFonts w:ascii="Courier New" w:eastAsia="Times New Roman" w:hAnsi="Courier New" w:cs="Courier New"/>
          <w:noProof/>
          <w:sz w:val="20"/>
          <w:szCs w:val="24"/>
          <w:lang w:eastAsia="ja-JP"/>
        </w:rPr>
        <w:t>t</w:t>
      </w:r>
      <w:r w:rsidR="00E24D00" w:rsidRPr="008D1C38">
        <w:rPr>
          <w:rFonts w:ascii="Courier New" w:eastAsia="Times New Roman" w:hAnsi="Courier New" w:cs="Courier New"/>
          <w:noProof/>
          <w:sz w:val="20"/>
          <w:szCs w:val="24"/>
          <w:lang w:eastAsia="ja-JP"/>
        </w:rPr>
        <w:t>s</w:t>
      </w:r>
      <w:r w:rsidRPr="008D1C38">
        <w:rPr>
          <w:rFonts w:ascii="Courier New" w:eastAsia="Times New Roman" w:hAnsi="Courier New" w:cs="Courier New"/>
          <w:noProof/>
          <w:sz w:val="20"/>
          <w:szCs w:val="24"/>
          <w:lang w:eastAsia="ja-JP"/>
        </w:rPr>
        <w:t>i', version = 0, 0) {</w:t>
      </w:r>
    </w:p>
    <w:p w14:paraId="1A065A06" w14:textId="067595C2" w:rsidR="00324EAE" w:rsidRPr="008D1C38" w:rsidRDefault="00324EAE"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bit(5)</w:t>
      </w:r>
      <w:r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ab/>
      </w:r>
      <w:r w:rsidR="00D23F04">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reserved;</w:t>
      </w:r>
    </w:p>
    <w:p w14:paraId="6BCA663A" w14:textId="1297DA7D" w:rsidR="005568D2" w:rsidRPr="008D1C38" w:rsidRDefault="005568D2"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unsigned int(</w:t>
      </w:r>
      <w:r w:rsidR="00324EAE" w:rsidRPr="008D1C38">
        <w:rPr>
          <w:rFonts w:ascii="Courier New" w:eastAsia="Times New Roman" w:hAnsi="Courier New" w:cs="Courier New"/>
          <w:noProof/>
          <w:sz w:val="20"/>
          <w:szCs w:val="24"/>
          <w:lang w:eastAsia="ja-JP"/>
        </w:rPr>
        <w:t>3</w:t>
      </w:r>
      <w:r w:rsidRPr="008D1C38">
        <w:rPr>
          <w:rFonts w:ascii="Courier New" w:eastAsia="Times New Roman" w:hAnsi="Courier New" w:cs="Courier New"/>
          <w:noProof/>
          <w:sz w:val="20"/>
          <w:szCs w:val="24"/>
          <w:lang w:eastAsia="ja-JP"/>
        </w:rPr>
        <w:t xml:space="preserve">) </w:t>
      </w:r>
      <w:r w:rsidR="00D23F04">
        <w:rPr>
          <w:rFonts w:ascii="Courier New" w:eastAsia="Times New Roman" w:hAnsi="Courier New" w:cs="Courier New"/>
          <w:noProof/>
          <w:sz w:val="20"/>
          <w:szCs w:val="24"/>
          <w:lang w:eastAsia="ja-JP"/>
        </w:rPr>
        <w:tab/>
      </w:r>
      <w:r w:rsidR="00D23F04">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num_temporal_levels;</w:t>
      </w:r>
    </w:p>
    <w:p w14:paraId="4EC0C172" w14:textId="77777777" w:rsidR="005568D2" w:rsidRPr="008D1C38" w:rsidRDefault="005568D2"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for(i=0; i &lt; num_temporal_levels; i++){</w:t>
      </w:r>
    </w:p>
    <w:p w14:paraId="7ACB518D" w14:textId="747313F5" w:rsidR="00324EAE" w:rsidRPr="008D1C38" w:rsidRDefault="00324EAE" w:rsidP="005568D2">
      <w:pPr>
        <w:widowControl/>
        <w:autoSpaceDE/>
        <w:autoSpaceDN/>
        <w:ind w:left="720" w:firstLine="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bit(5)</w:t>
      </w:r>
      <w:r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ab/>
        <w:t>reserved;</w:t>
      </w:r>
    </w:p>
    <w:p w14:paraId="53CA0E5A" w14:textId="38A39EFD" w:rsidR="005568D2" w:rsidRPr="008D1C38" w:rsidRDefault="005568D2" w:rsidP="005568D2">
      <w:pPr>
        <w:widowControl/>
        <w:autoSpaceDE/>
        <w:autoSpaceDN/>
        <w:ind w:left="720" w:firstLine="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unsigned int(</w:t>
      </w:r>
      <w:r w:rsidR="00324EAE" w:rsidRPr="008D1C38">
        <w:rPr>
          <w:rFonts w:ascii="Courier New" w:eastAsia="Times New Roman" w:hAnsi="Courier New" w:cs="Courier New"/>
          <w:noProof/>
          <w:sz w:val="20"/>
          <w:szCs w:val="24"/>
          <w:lang w:eastAsia="ja-JP"/>
        </w:rPr>
        <w:t>3</w:t>
      </w:r>
      <w:r w:rsidRPr="008D1C38">
        <w:rPr>
          <w:rFonts w:ascii="Courier New" w:eastAsia="Times New Roman" w:hAnsi="Courier New" w:cs="Courier New"/>
          <w:noProof/>
          <w:sz w:val="20"/>
          <w:szCs w:val="24"/>
          <w:lang w:eastAsia="ja-JP"/>
        </w:rPr>
        <w:t>)</w:t>
      </w:r>
      <w:r w:rsidR="00E02C17"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temporal_level_id;</w:t>
      </w:r>
    </w:p>
    <w:p w14:paraId="099567AB" w14:textId="77777777" w:rsidR="005568D2" w:rsidRPr="008D1C38" w:rsidRDefault="005568D2" w:rsidP="005568D2">
      <w:pPr>
        <w:widowControl/>
        <w:autoSpaceDE/>
        <w:autoSpaceDN/>
        <w:ind w:firstLine="720"/>
        <w:rPr>
          <w:rFonts w:ascii="Courier New" w:eastAsia="Batang" w:hAnsi="Courier New" w:cs="Courier New"/>
          <w:sz w:val="20"/>
          <w:szCs w:val="24"/>
          <w:lang w:val="en-GB" w:eastAsia="ko-KR"/>
        </w:rPr>
      </w:pPr>
      <w:r w:rsidRPr="008D1C38">
        <w:rPr>
          <w:rFonts w:ascii="Courier New" w:eastAsia="Times New Roman" w:hAnsi="Courier New" w:cs="Courier New"/>
          <w:noProof/>
          <w:sz w:val="20"/>
          <w:szCs w:val="24"/>
          <w:lang w:eastAsia="ja-JP"/>
        </w:rPr>
        <w:t>}</w:t>
      </w:r>
    </w:p>
    <w:p w14:paraId="549E068C" w14:textId="5A3214E6" w:rsidR="005568D2" w:rsidRPr="008D1C38" w:rsidRDefault="005568D2" w:rsidP="005568D2">
      <w:pPr>
        <w:widowControl/>
        <w:autoSpaceDE/>
        <w:autoSpaceDN/>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w:t>
      </w:r>
    </w:p>
    <w:p w14:paraId="709EC2FF" w14:textId="3053B74E" w:rsidR="008D1C38" w:rsidRPr="003809BA" w:rsidRDefault="008D1C38" w:rsidP="008D1C3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lastRenderedPageBreak/>
        <w:t>X.</w:t>
      </w:r>
      <w:r>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Semantics</w:t>
      </w:r>
      <w:r w:rsidRPr="000456C7">
        <w:rPr>
          <w:rFonts w:eastAsia="MS Mincho" w:cs="Times New Roman"/>
          <w:b/>
          <w:i w:val="0"/>
          <w:iCs w:val="0"/>
          <w:color w:val="auto"/>
          <w:lang w:val="en-GB" w:eastAsia="ja-JP"/>
        </w:rPr>
        <w:t xml:space="preserve"> </w:t>
      </w:r>
    </w:p>
    <w:p w14:paraId="45082491" w14:textId="77777777" w:rsidR="008D1C38" w:rsidRPr="0077477F" w:rsidRDefault="005568D2" w:rsidP="0077477F">
      <w:pPr>
        <w:widowControl/>
        <w:tabs>
          <w:tab w:val="left" w:pos="403"/>
          <w:tab w:val="left" w:pos="8010"/>
        </w:tabs>
        <w:autoSpaceDE/>
        <w:autoSpaceDN/>
        <w:spacing w:before="120" w:after="120"/>
        <w:ind w:left="709" w:hanging="283"/>
        <w:jc w:val="both"/>
        <w:rPr>
          <w:rFonts w:ascii="Cambria" w:eastAsia="Batang" w:hAnsi="Cambria" w:cs="Times New Roman"/>
          <w:sz w:val="20"/>
          <w:szCs w:val="20"/>
          <w:lang w:val="en-GB" w:eastAsia="ko-KR"/>
        </w:rPr>
      </w:pPr>
      <w:r w:rsidRPr="008D1C38">
        <w:rPr>
          <w:rFonts w:ascii="Courier New" w:eastAsia="Batang" w:hAnsi="Courier New" w:cs="Courier New"/>
          <w:sz w:val="20"/>
          <w:szCs w:val="20"/>
        </w:rPr>
        <w:t>num_temporal_levels</w:t>
      </w:r>
      <w:r w:rsidRPr="005568D2">
        <w:rPr>
          <w:rFonts w:ascii="Courier" w:eastAsia="Batang" w:hAnsi="Courier" w:cs="Courier New"/>
          <w:sz w:val="20"/>
          <w:szCs w:val="20"/>
        </w:rPr>
        <w:t xml:space="preserve"> </w:t>
      </w:r>
      <w:r w:rsidRPr="0077477F">
        <w:rPr>
          <w:rFonts w:ascii="Cambria" w:eastAsia="Batang" w:hAnsi="Cambria" w:cs="Times New Roman"/>
          <w:sz w:val="20"/>
          <w:szCs w:val="20"/>
          <w:lang w:val="en-GB" w:eastAsia="ko-KR"/>
        </w:rPr>
        <w:t xml:space="preserve">indicate the number of temporal levels present in the samples of the respective </w:t>
      </w:r>
      <w:r w:rsidR="00EF6C5D" w:rsidRPr="0077477F">
        <w:rPr>
          <w:rFonts w:ascii="Cambria" w:eastAsia="Batang" w:hAnsi="Cambria" w:cs="Times New Roman"/>
          <w:sz w:val="20"/>
          <w:szCs w:val="20"/>
          <w:lang w:val="en-GB" w:eastAsia="ko-KR"/>
        </w:rPr>
        <w:t xml:space="preserve">tile </w:t>
      </w:r>
      <w:r w:rsidRPr="0077477F">
        <w:rPr>
          <w:rFonts w:ascii="Cambria" w:eastAsia="Batang" w:hAnsi="Cambria" w:cs="Times New Roman"/>
          <w:sz w:val="20"/>
          <w:szCs w:val="20"/>
          <w:lang w:val="en-GB" w:eastAsia="ko-KR"/>
        </w:rPr>
        <w:t>track.</w:t>
      </w:r>
    </w:p>
    <w:p w14:paraId="2BE34794" w14:textId="41FED617" w:rsidR="008C017A" w:rsidRDefault="005568D2">
      <w:pPr>
        <w:widowControl/>
        <w:tabs>
          <w:tab w:val="left" w:pos="403"/>
          <w:tab w:val="left" w:pos="8010"/>
        </w:tabs>
        <w:autoSpaceDE/>
        <w:autoSpaceDN/>
        <w:spacing w:before="120" w:after="120"/>
        <w:ind w:left="709" w:hanging="283"/>
        <w:jc w:val="both"/>
        <w:rPr>
          <w:rFonts w:ascii="Cambria" w:eastAsia="Batang" w:hAnsi="Cambria" w:cs="Times New Roman"/>
          <w:sz w:val="20"/>
          <w:szCs w:val="20"/>
          <w:lang w:val="en-GB" w:eastAsia="ko-KR"/>
        </w:rPr>
      </w:pPr>
      <w:r w:rsidRPr="008D1C38">
        <w:rPr>
          <w:rFonts w:ascii="Courier New" w:eastAsia="Batang" w:hAnsi="Courier New" w:cs="Courier New"/>
          <w:sz w:val="20"/>
          <w:szCs w:val="20"/>
        </w:rPr>
        <w:t>temporal_level_id</w:t>
      </w:r>
      <w:r w:rsidRPr="005568D2">
        <w:rPr>
          <w:rFonts w:ascii="Cambria" w:eastAsia="Batang" w:hAnsi="Cambria" w:cs="Times New Roman"/>
          <w:szCs w:val="24"/>
          <w:lang w:val="en-GB" w:eastAsia="ko-KR"/>
        </w:rPr>
        <w:t xml:space="preserve"> </w:t>
      </w:r>
      <w:r w:rsidRPr="0077477F">
        <w:rPr>
          <w:rFonts w:ascii="Cambria" w:eastAsia="Batang" w:hAnsi="Cambria" w:cs="Times New Roman"/>
          <w:sz w:val="20"/>
          <w:szCs w:val="20"/>
          <w:lang w:val="en-GB" w:eastAsia="ko-KR"/>
        </w:rPr>
        <w:t xml:space="preserve">indicates a temporal level identifier of the samples signalled in the respective </w:t>
      </w:r>
      <w:r w:rsidR="00A5471E" w:rsidRPr="0077477F">
        <w:rPr>
          <w:rFonts w:ascii="Cambria" w:eastAsia="Batang" w:hAnsi="Cambria" w:cs="Times New Roman"/>
          <w:sz w:val="20"/>
          <w:szCs w:val="20"/>
          <w:lang w:val="en-GB" w:eastAsia="ko-KR"/>
        </w:rPr>
        <w:t xml:space="preserve">tile </w:t>
      </w:r>
      <w:r w:rsidRPr="0077477F">
        <w:rPr>
          <w:rFonts w:ascii="Cambria" w:eastAsia="Batang" w:hAnsi="Cambria" w:cs="Times New Roman"/>
          <w:sz w:val="20"/>
          <w:szCs w:val="20"/>
          <w:lang w:val="en-GB" w:eastAsia="ko-KR"/>
        </w:rPr>
        <w:t>track.</w:t>
      </w:r>
    </w:p>
    <w:p w14:paraId="0DE8053E" w14:textId="77777777" w:rsidR="008C017A" w:rsidRDefault="008C017A" w:rsidP="0077477F">
      <w:pPr>
        <w:widowControl/>
        <w:tabs>
          <w:tab w:val="left" w:pos="403"/>
          <w:tab w:val="left" w:pos="8010"/>
        </w:tabs>
        <w:autoSpaceDE/>
        <w:autoSpaceDN/>
        <w:spacing w:before="120" w:after="120"/>
        <w:ind w:left="709" w:hanging="283"/>
        <w:jc w:val="both"/>
        <w:rPr>
          <w:rFonts w:ascii="Cambria" w:eastAsia="Batang" w:hAnsi="Cambria" w:cs="Times New Roman"/>
          <w:szCs w:val="24"/>
          <w:lang w:val="en-GB" w:eastAsia="ko-KR"/>
        </w:rPr>
      </w:pPr>
    </w:p>
    <w:p w14:paraId="4F3466A8" w14:textId="1B8DBAA4" w:rsidR="0065740B" w:rsidRPr="00A67C14" w:rsidRDefault="0065740B" w:rsidP="0065740B">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Pr>
          <w:rFonts w:ascii="Calibri" w:eastAsia="Times New Roman" w:hAnsi="Calibri" w:cs="Times New Roman"/>
          <w:b/>
          <w:bCs/>
          <w:sz w:val="26"/>
          <w:szCs w:val="26"/>
        </w:rPr>
        <w:t>4.2</w:t>
      </w:r>
      <w:r>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level </w:t>
      </w:r>
      <w:r>
        <w:rPr>
          <w:rFonts w:ascii="Calibri" w:eastAsia="Times New Roman" w:hAnsi="Calibri" w:cs="Times New Roman"/>
          <w:b/>
          <w:bCs/>
          <w:sz w:val="26"/>
          <w:szCs w:val="26"/>
        </w:rPr>
        <w:t xml:space="preserve">tile </w:t>
      </w:r>
      <w:r w:rsidRPr="00435CD8">
        <w:rPr>
          <w:rFonts w:ascii="Calibri" w:eastAsia="Times New Roman" w:hAnsi="Calibri" w:cs="Times New Roman"/>
          <w:b/>
          <w:bCs/>
          <w:sz w:val="26"/>
          <w:szCs w:val="26"/>
        </w:rPr>
        <w:t>track samples</w:t>
      </w:r>
    </w:p>
    <w:p w14:paraId="3803A0E5" w14:textId="090BB81E" w:rsidR="009A7FDD" w:rsidRDefault="0065740B" w:rsidP="0077477F">
      <w:pPr>
        <w:jc w:val="both"/>
        <w:rPr>
          <w:rFonts w:asciiTheme="majorHAnsi" w:hAnsiTheme="majorHAnsi"/>
        </w:rPr>
      </w:pPr>
      <w:r w:rsidRPr="009755EE">
        <w:rPr>
          <w:rFonts w:asciiTheme="majorHAnsi" w:hAnsiTheme="majorHAnsi"/>
        </w:rPr>
        <w:t xml:space="preserve">The syntax and semantics of </w:t>
      </w:r>
      <w:r>
        <w:rPr>
          <w:rFonts w:asciiTheme="majorHAnsi" w:hAnsiTheme="majorHAnsi"/>
        </w:rPr>
        <w:t xml:space="preserve">samples in a temporal level tile track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6.5.3.2</w:t>
      </w:r>
      <w:r w:rsidRPr="009755EE">
        <w:rPr>
          <w:rFonts w:asciiTheme="majorHAnsi" w:hAnsiTheme="majorHAnsi"/>
        </w:rPr>
        <w:t>, shall be applied.</w:t>
      </w:r>
    </w:p>
    <w:p w14:paraId="21A31A30" w14:textId="77777777" w:rsidR="0065740B" w:rsidRDefault="0065740B" w:rsidP="00611FD3">
      <w:pPr>
        <w:rPr>
          <w:lang w:val="en-GB"/>
        </w:rPr>
      </w:pPr>
    </w:p>
    <w:p w14:paraId="6EEB1D1D" w14:textId="44EC6F1C" w:rsidR="00452E5A" w:rsidRPr="006A03AF" w:rsidRDefault="00452E5A" w:rsidP="00452E5A">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Pr>
          <w:rFonts w:eastAsia="MS Mincho" w:cs="Times New Roman"/>
          <w:b/>
          <w:i w:val="0"/>
          <w:iCs w:val="0"/>
          <w:color w:val="auto"/>
          <w:lang w:val="en-GB" w:eastAsia="ja-JP"/>
        </w:rPr>
        <w:t>4.2.1</w:t>
      </w:r>
      <w:r>
        <w:rPr>
          <w:rFonts w:eastAsia="MS Mincho" w:cs="Times New Roman"/>
          <w:b/>
          <w:i w:val="0"/>
          <w:iCs w:val="0"/>
          <w:color w:val="auto"/>
          <w:lang w:val="en-GB" w:eastAsia="ja-JP"/>
        </w:rPr>
        <w:tab/>
        <w:t>sub-sample</w:t>
      </w:r>
    </w:p>
    <w:p w14:paraId="4CC8C3B1" w14:textId="6B22F18E" w:rsidR="00452E5A" w:rsidRPr="00024C76" w:rsidRDefault="00452E5A" w:rsidP="001A6749">
      <w:pPr>
        <w:spacing w:after="240"/>
        <w:jc w:val="both"/>
        <w:rPr>
          <w:rFonts w:asciiTheme="majorHAnsi" w:hAnsiTheme="majorHAnsi"/>
        </w:rPr>
      </w:pPr>
      <w:r w:rsidRPr="009755EE">
        <w:rPr>
          <w:rFonts w:asciiTheme="majorHAnsi" w:hAnsiTheme="majorHAnsi"/>
        </w:rPr>
        <w:t xml:space="preserve">The syntax and semantics of the sub-sample as defined in </w:t>
      </w:r>
      <w:r>
        <w:rPr>
          <w:rFonts w:asciiTheme="majorHAnsi" w:hAnsiTheme="majorHAnsi"/>
        </w:rPr>
        <w:t>sub</w:t>
      </w:r>
      <w:r w:rsidRPr="009755EE">
        <w:rPr>
          <w:rFonts w:asciiTheme="majorHAnsi" w:hAnsiTheme="majorHAnsi"/>
        </w:rPr>
        <w:t>clause</w:t>
      </w:r>
      <w:r>
        <w:rPr>
          <w:rFonts w:asciiTheme="majorHAnsi" w:hAnsiTheme="majorHAnsi"/>
        </w:rPr>
        <w:t xml:space="preserve"> 6.5.3.2.1, </w:t>
      </w:r>
      <w:r w:rsidRPr="009755EE">
        <w:rPr>
          <w:rFonts w:asciiTheme="majorHAnsi" w:hAnsiTheme="majorHAnsi"/>
        </w:rPr>
        <w:t xml:space="preserve">shall be applied.  </w:t>
      </w:r>
    </w:p>
    <w:p w14:paraId="5C830647" w14:textId="77777777" w:rsidR="009A7FDD" w:rsidRPr="0077477F" w:rsidRDefault="009A7FDD" w:rsidP="00611FD3"/>
    <w:p w14:paraId="461F2D3C" w14:textId="57AEBC96" w:rsidR="00611FD3" w:rsidRPr="00611FD3" w:rsidRDefault="00CE475E" w:rsidP="00611FD3">
      <w:pPr>
        <w:pStyle w:val="Heading1"/>
        <w:ind w:hanging="104"/>
        <w:rPr>
          <w:i/>
          <w:iCs/>
          <w:u w:val="single"/>
        </w:rPr>
      </w:pPr>
      <w:r w:rsidRPr="00CE475E">
        <w:rPr>
          <w:i/>
          <w:iCs/>
          <w:u w:val="single"/>
        </w:rPr>
        <w:t xml:space="preserve">Change </w:t>
      </w:r>
      <w:r>
        <w:rPr>
          <w:i/>
          <w:iCs/>
          <w:u w:val="single"/>
        </w:rPr>
        <w:t>2</w:t>
      </w:r>
      <w:r w:rsidRPr="00CE475E">
        <w:rPr>
          <w:i/>
          <w:iCs/>
          <w:u w:val="single"/>
        </w:rPr>
        <w:t>:</w:t>
      </w:r>
      <w:r w:rsidR="00611FD3">
        <w:rPr>
          <w:i/>
          <w:iCs/>
          <w:u w:val="single"/>
        </w:rPr>
        <w:t xml:space="preserve"> player behavior with temporal support</w:t>
      </w:r>
    </w:p>
    <w:p w14:paraId="03C3BB56" w14:textId="0606DB47" w:rsidR="00611FD3" w:rsidRDefault="00611FD3" w:rsidP="00611FD3">
      <w:pPr>
        <w:spacing w:before="240" w:after="240"/>
        <w:rPr>
          <w:rFonts w:ascii="Calibri" w:eastAsia="Times New Roman" w:hAnsi="Calibri" w:cs="Times New Roman"/>
          <w:b/>
          <w:bCs/>
          <w:sz w:val="28"/>
          <w:szCs w:val="28"/>
        </w:rPr>
      </w:pPr>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 xml:space="preserve">following clause. </w:t>
      </w:r>
    </w:p>
    <w:p w14:paraId="5CEC0415" w14:textId="6F23DD8B" w:rsidR="00611FD3" w:rsidRPr="00C00BE7" w:rsidRDefault="00611FD3" w:rsidP="00C00BE7">
      <w:pPr>
        <w:keepNext/>
        <w:numPr>
          <w:ilvl w:val="2"/>
          <w:numId w:val="0"/>
        </w:numPr>
        <w:spacing w:before="240" w:after="60"/>
        <w:ind w:left="720" w:hanging="720"/>
        <w:jc w:val="both"/>
        <w:outlineLvl w:val="2"/>
        <w:rPr>
          <w:rFonts w:ascii="Calibri" w:eastAsia="Times New Roman" w:hAnsi="Calibri"/>
          <w:sz w:val="26"/>
          <w:szCs w:val="26"/>
        </w:rPr>
      </w:pPr>
      <w:r w:rsidRPr="00C00BE7">
        <w:rPr>
          <w:rFonts w:ascii="Calibri" w:eastAsia="Times New Roman" w:hAnsi="Calibri"/>
          <w:b/>
          <w:bCs/>
          <w:sz w:val="26"/>
          <w:szCs w:val="26"/>
        </w:rPr>
        <w:t>Y. Player behavior with temporal scalability support</w:t>
      </w:r>
      <w:r w:rsidR="00B05ECD">
        <w:rPr>
          <w:rFonts w:ascii="Calibri" w:eastAsia="Times New Roman" w:hAnsi="Calibri"/>
          <w:b/>
          <w:bCs/>
          <w:sz w:val="26"/>
          <w:szCs w:val="26"/>
        </w:rPr>
        <w:t xml:space="preserve"> (informative)</w:t>
      </w:r>
    </w:p>
    <w:p w14:paraId="06F6808D" w14:textId="18498DA9" w:rsidR="00611FD3" w:rsidRPr="00611FD3" w:rsidRDefault="00611FD3" w:rsidP="00611FD3">
      <w:pPr>
        <w:spacing w:before="240" w:after="240"/>
        <w:jc w:val="both"/>
        <w:rPr>
          <w:rFonts w:ascii="Cambria" w:hAnsi="Cambria" w:cs="Times New Roman"/>
        </w:rPr>
      </w:pPr>
      <w:r w:rsidRPr="00611FD3">
        <w:rPr>
          <w:rFonts w:ascii="Cambria" w:hAnsi="Cambria" w:cs="Times New Roman"/>
        </w:rPr>
        <w:t xml:space="preserve">For handling G-PCC bitstream stored in an ISOBMFF file with temporal level tracks, the G-PCC player is provided with a target temporal level and </w:t>
      </w:r>
      <w:r w:rsidR="00A95748">
        <w:rPr>
          <w:rFonts w:ascii="Cambria" w:hAnsi="Cambria" w:cs="Times New Roman"/>
        </w:rPr>
        <w:t xml:space="preserve">optionally </w:t>
      </w:r>
      <w:r w:rsidRPr="00611FD3">
        <w:rPr>
          <w:rFonts w:ascii="Cambria" w:hAnsi="Cambria" w:cs="Times New Roman"/>
        </w:rPr>
        <w:t xml:space="preserve">target tile ids, if the file contains G-PCC tile tracks. When extracting a G-PCC bitstream for a target temporal level with an id greater than 0 and target tile ids, data from all lower temporal level samples are also included in the resulting bitstream, and the required tracks are selected accordingly during the extraction process. The extracted G-PCC samples are used to form the output bitstream. The extracted G-PCC samples in the output bitstream </w:t>
      </w:r>
      <w:r w:rsidR="00B05ECD">
        <w:rPr>
          <w:rFonts w:ascii="Cambria" w:hAnsi="Cambria" w:cs="Times New Roman"/>
        </w:rPr>
        <w:t>are</w:t>
      </w:r>
      <w:r w:rsidRPr="00611FD3">
        <w:rPr>
          <w:rFonts w:ascii="Cambria" w:hAnsi="Cambria" w:cs="Times New Roman"/>
        </w:rPr>
        <w:t xml:space="preserve"> in increasing order of the decoding time.</w:t>
      </w:r>
    </w:p>
    <w:p w14:paraId="39AE5E71" w14:textId="58CC5167" w:rsidR="00611FD3" w:rsidRPr="00611FD3" w:rsidRDefault="00611FD3" w:rsidP="00611FD3">
      <w:pPr>
        <w:spacing w:before="240" w:after="240"/>
        <w:jc w:val="both"/>
        <w:rPr>
          <w:rFonts w:ascii="Cambria" w:hAnsi="Cambria" w:cs="Times New Roman"/>
        </w:rPr>
      </w:pPr>
      <w:r w:rsidRPr="00611FD3">
        <w:rPr>
          <w:rFonts w:ascii="Cambria" w:hAnsi="Cambria" w:cs="Times New Roman"/>
        </w:rPr>
        <w:t xml:space="preserve">The extraction process may extract samples from one or more temporal level tracks, and it combines the extracted samples into one single </w:t>
      </w:r>
      <w:r w:rsidR="00894B7B">
        <w:rPr>
          <w:rFonts w:ascii="Cambria" w:hAnsi="Cambria" w:cs="Times New Roman"/>
        </w:rPr>
        <w:t xml:space="preserve">output </w:t>
      </w:r>
      <w:r w:rsidRPr="00611FD3">
        <w:rPr>
          <w:rFonts w:ascii="Cambria" w:hAnsi="Cambria" w:cs="Times New Roman"/>
        </w:rPr>
        <w:t xml:space="preserve">bitstream. Encoder may split a single G-PCC bitstream and store it into multiple temporal level tracks or multiple temporal level tile tracks and transmits the file over the network. Prior to decoding process, G-PCC player extracts samples from the temporal level tracks, combines them into an output bitstream, and feeds it to </w:t>
      </w:r>
      <w:r w:rsidR="00A95748">
        <w:rPr>
          <w:rFonts w:ascii="Cambria" w:hAnsi="Cambria" w:cs="Times New Roman"/>
        </w:rPr>
        <w:t>a</w:t>
      </w:r>
      <w:r w:rsidR="00A95748" w:rsidRPr="00611FD3">
        <w:rPr>
          <w:rFonts w:ascii="Cambria" w:hAnsi="Cambria" w:cs="Times New Roman"/>
        </w:rPr>
        <w:t xml:space="preserve"> </w:t>
      </w:r>
      <w:r w:rsidRPr="00611FD3">
        <w:rPr>
          <w:rFonts w:ascii="Cambria" w:hAnsi="Cambria" w:cs="Times New Roman"/>
        </w:rPr>
        <w:t xml:space="preserve">single </w:t>
      </w:r>
      <w:r w:rsidR="00A95748">
        <w:rPr>
          <w:rFonts w:ascii="Cambria" w:hAnsi="Cambria" w:cs="Times New Roman"/>
        </w:rPr>
        <w:t xml:space="preserve">G-PCC </w:t>
      </w:r>
      <w:r w:rsidRPr="00611FD3">
        <w:rPr>
          <w:rFonts w:ascii="Cambria" w:hAnsi="Cambria" w:cs="Times New Roman"/>
        </w:rPr>
        <w:t>decoder.</w:t>
      </w:r>
    </w:p>
    <w:p w14:paraId="2BBDF551" w14:textId="6383D3E2" w:rsidR="00611FD3" w:rsidRPr="00611FD3" w:rsidRDefault="00611FD3" w:rsidP="00611FD3">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The player feeds the output bitstream to a single decoder as there is no scalability concept in G-PCC codec. However, implementation with multiple decoders may be possible but out of the scope of this specification.</w:t>
      </w:r>
    </w:p>
    <w:p w14:paraId="3B1BE488" w14:textId="319AB49E" w:rsidR="00611FD3" w:rsidRPr="00C812A7" w:rsidRDefault="00611FD3" w:rsidP="00C812A7">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Example of extraction process is given in Annex xx.</w:t>
      </w:r>
    </w:p>
    <w:p w14:paraId="2DC104E2" w14:textId="06BA3BF4" w:rsidR="00611FD3" w:rsidRPr="001677A6" w:rsidRDefault="00611FD3" w:rsidP="00611FD3">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w:t>
      </w:r>
      <w:r w:rsidR="00C812A7" w:rsidRPr="001677A6">
        <w:rPr>
          <w:rFonts w:ascii="Times New Roman" w:hAnsi="Times New Roman" w:cs="Times New Roman"/>
          <w:i/>
          <w:iCs/>
          <w:color w:val="000000" w:themeColor="text1"/>
          <w:lang w:val="en-GB"/>
        </w:rPr>
        <w:t xml:space="preserve">the </w:t>
      </w:r>
      <w:r w:rsidRPr="001677A6">
        <w:rPr>
          <w:rFonts w:ascii="Times New Roman" w:hAnsi="Times New Roman" w:cs="Times New Roman"/>
          <w:i/>
          <w:iCs/>
          <w:color w:val="000000" w:themeColor="text1"/>
          <w:lang w:val="en-GB"/>
        </w:rPr>
        <w:t>following clause after Annex E.</w:t>
      </w:r>
    </w:p>
    <w:p w14:paraId="50025EE1" w14:textId="5D24E0A6" w:rsidR="00611FD3" w:rsidRPr="00611FD3" w:rsidRDefault="00611FD3" w:rsidP="00C00BE7">
      <w:pPr>
        <w:keepNext/>
        <w:numPr>
          <w:ilvl w:val="2"/>
          <w:numId w:val="0"/>
        </w:numPr>
        <w:spacing w:before="240" w:after="60"/>
        <w:ind w:left="720" w:hanging="720"/>
        <w:jc w:val="both"/>
        <w:outlineLvl w:val="2"/>
      </w:pPr>
      <w:r w:rsidRPr="00C00BE7">
        <w:rPr>
          <w:rFonts w:ascii="Calibri" w:eastAsia="Times New Roman" w:hAnsi="Calibri"/>
          <w:b/>
          <w:bCs/>
          <w:sz w:val="26"/>
          <w:szCs w:val="26"/>
        </w:rPr>
        <w:t xml:space="preserve">Annex xx: </w:t>
      </w:r>
      <w:r w:rsidR="00AE2B72" w:rsidRPr="00C00BE7">
        <w:rPr>
          <w:rFonts w:ascii="Calibri" w:eastAsia="Times New Roman" w:hAnsi="Calibri"/>
          <w:b/>
          <w:bCs/>
          <w:sz w:val="26"/>
          <w:szCs w:val="26"/>
        </w:rPr>
        <w:t xml:space="preserve">Temporal level </w:t>
      </w:r>
      <w:r w:rsidRPr="00C00BE7">
        <w:rPr>
          <w:rFonts w:ascii="Calibri" w:eastAsia="Times New Roman" w:hAnsi="Calibri"/>
          <w:b/>
          <w:bCs/>
          <w:sz w:val="26"/>
          <w:szCs w:val="26"/>
        </w:rPr>
        <w:t>Extraction Process (Informative)</w:t>
      </w:r>
    </w:p>
    <w:p w14:paraId="79F8D712" w14:textId="6DB9EAD5"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.1</w:t>
      </w:r>
      <w:r w:rsidRPr="00B768C7">
        <w:rPr>
          <w:rFonts w:ascii="Calibri" w:eastAsia="Times New Roman" w:hAnsi="Calibri"/>
          <w:b/>
          <w:bCs/>
        </w:rPr>
        <w:t xml:space="preserve">: </w:t>
      </w:r>
      <w:r>
        <w:rPr>
          <w:rFonts w:ascii="Calibri" w:eastAsia="Times New Roman" w:hAnsi="Calibri"/>
          <w:b/>
          <w:bCs/>
        </w:rPr>
        <w:t>Temporal level extraction from temporal level tracks</w:t>
      </w:r>
    </w:p>
    <w:p w14:paraId="05FEB363" w14:textId="75347EFE" w:rsidR="00611FD3" w:rsidRPr="007944AD" w:rsidRDefault="00611FD3" w:rsidP="007944AD">
      <w:pPr>
        <w:spacing w:before="240"/>
        <w:jc w:val="both"/>
        <w:rPr>
          <w:rFonts w:ascii="Cambria" w:hAnsi="Cambria"/>
        </w:rPr>
      </w:pPr>
      <w:r w:rsidRPr="007944AD">
        <w:rPr>
          <w:rFonts w:ascii="Cambria" w:hAnsi="Cambria"/>
        </w:rPr>
        <w:t xml:space="preserve">To extract samples from temporal level tracks, the G-PCC player is provided with a given target temporal level and a variable </w:t>
      </w:r>
      <w:r w:rsidRPr="00C00BE7">
        <w:rPr>
          <w:rFonts w:ascii="Cambria" w:hAnsi="Cambria"/>
          <w:i/>
          <w:iCs/>
        </w:rPr>
        <w:t>lastPresentationTime</w:t>
      </w:r>
      <w:r w:rsidRPr="007944AD">
        <w:rPr>
          <w:rFonts w:ascii="Cambria" w:hAnsi="Cambria"/>
        </w:rPr>
        <w:t>. The process is as follows:</w:t>
      </w:r>
    </w:p>
    <w:p w14:paraId="173481AF"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lastRenderedPageBreak/>
        <w:t>The G-PCC player identifies the set of tracks in which each of the identified track contains temporal level that is less than or equal to the given target temporal level.</w:t>
      </w:r>
    </w:p>
    <w:p w14:paraId="545FCA33"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 xml:space="preserve">From the set of tracks, the player extracts samples that belong to temporal level that is less than or equal to the given target temporal level and have presentation time greater than the value of </w:t>
      </w:r>
      <w:r w:rsidRPr="00C00BE7">
        <w:rPr>
          <w:rFonts w:ascii="Cambria" w:hAnsi="Cambria"/>
          <w:i/>
          <w:iCs/>
        </w:rPr>
        <w:t>lastPresentationTime</w:t>
      </w:r>
      <w:r w:rsidRPr="007944AD">
        <w:rPr>
          <w:rFonts w:ascii="Cambria" w:hAnsi="Cambria"/>
        </w:rPr>
        <w:t>.</w:t>
      </w:r>
    </w:p>
    <w:p w14:paraId="79DCE622"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The extracted samples are delivered to the decoder according to their decoding time.</w:t>
      </w:r>
    </w:p>
    <w:p w14:paraId="2A759DDD"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Once decoded, the decoded samples are delivered for rendering according to their presentation / composition time.</w:t>
      </w:r>
    </w:p>
    <w:p w14:paraId="79C7D80E" w14:textId="0C3611A3"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53421C">
        <w:rPr>
          <w:rFonts w:ascii="Calibri" w:eastAsia="Times New Roman" w:hAnsi="Calibri"/>
          <w:b/>
          <w:bCs/>
        </w:rPr>
        <w:t>XX.</w:t>
      </w:r>
      <w:r>
        <w:rPr>
          <w:rFonts w:ascii="Calibri" w:eastAsia="Times New Roman" w:hAnsi="Calibri"/>
          <w:b/>
          <w:bCs/>
        </w:rPr>
        <w:t>2</w:t>
      </w:r>
      <w:r w:rsidRPr="0053421C">
        <w:rPr>
          <w:rFonts w:ascii="Calibri" w:eastAsia="Times New Roman" w:hAnsi="Calibri"/>
          <w:b/>
          <w:bCs/>
        </w:rPr>
        <w:t xml:space="preserve">: Temporal level extraction from temporal level </w:t>
      </w:r>
      <w:r>
        <w:rPr>
          <w:rFonts w:ascii="Calibri" w:eastAsia="Times New Roman" w:hAnsi="Calibri"/>
          <w:b/>
          <w:bCs/>
        </w:rPr>
        <w:t xml:space="preserve">tile </w:t>
      </w:r>
      <w:r w:rsidRPr="0053421C">
        <w:rPr>
          <w:rFonts w:ascii="Calibri" w:eastAsia="Times New Roman" w:hAnsi="Calibri"/>
          <w:b/>
          <w:bCs/>
        </w:rPr>
        <w:t>tracks</w:t>
      </w:r>
    </w:p>
    <w:p w14:paraId="7D35F655" w14:textId="0668B3D6" w:rsidR="00611FD3" w:rsidRPr="007944AD" w:rsidRDefault="00611FD3" w:rsidP="007944AD">
      <w:pPr>
        <w:spacing w:before="240"/>
        <w:jc w:val="both"/>
        <w:rPr>
          <w:rFonts w:ascii="Cambria" w:hAnsi="Cambria"/>
        </w:rPr>
      </w:pPr>
      <w:r w:rsidRPr="007944AD">
        <w:rPr>
          <w:rFonts w:ascii="Cambria" w:hAnsi="Cambria"/>
        </w:rPr>
        <w:t xml:space="preserve">To extract samples from temporal level tile tracks, the G-PCC player is provided with a given target temporal level, target tile ids, and a variable </w:t>
      </w:r>
      <w:r w:rsidRPr="00C00BE7">
        <w:rPr>
          <w:rFonts w:ascii="Cambria" w:hAnsi="Cambria"/>
          <w:i/>
          <w:iCs/>
        </w:rPr>
        <w:t>lastPresentationTime</w:t>
      </w:r>
      <w:r w:rsidRPr="007944AD">
        <w:rPr>
          <w:rFonts w:ascii="Cambria" w:hAnsi="Cambria"/>
        </w:rPr>
        <w:t>. The process is as follows:</w:t>
      </w:r>
    </w:p>
    <w:p w14:paraId="1A380CEC"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G-PCC player identifies a set of temporal level tile tracks in which each of the identified tile track contains a tile id which is one of target tile ids.</w:t>
      </w:r>
    </w:p>
    <w:p w14:paraId="73547EE4"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player refines the selection criteria of the tile tracks in step 1 by selecting the set of tile tracks in which each of the identified track contains temporal level that is less than or equal to the given target temporal level.</w:t>
      </w:r>
    </w:p>
    <w:p w14:paraId="0B94E3C6"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 xml:space="preserve">From the set of selected tile tracks, the player extracts samples that belong to temporal level that is less than or equal to the given target temporal level, contains tile id which is one of the target tile ids, and have presentation time greater than the value of </w:t>
      </w:r>
      <w:r w:rsidRPr="00C00BE7">
        <w:rPr>
          <w:rFonts w:ascii="Cambria" w:hAnsi="Cambria"/>
          <w:i/>
          <w:iCs/>
        </w:rPr>
        <w:t>lastPresentationTime</w:t>
      </w:r>
      <w:r w:rsidRPr="007944AD">
        <w:rPr>
          <w:rFonts w:ascii="Cambria" w:hAnsi="Cambria"/>
        </w:rPr>
        <w:t>.</w:t>
      </w:r>
    </w:p>
    <w:p w14:paraId="69F2C89E"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extracted samples are delivered to the decoder according to their decoding time.</w:t>
      </w:r>
    </w:p>
    <w:p w14:paraId="22073D40"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Once decoded, the decoded samples are delivered for presentation according to their presentation / composition time.</w:t>
      </w:r>
    </w:p>
    <w:p w14:paraId="0AC590A7" w14:textId="38A83831" w:rsidR="00611FD3" w:rsidRDefault="00611FD3" w:rsidP="007944AD">
      <w:pPr>
        <w:spacing w:before="240"/>
        <w:jc w:val="both"/>
        <w:rPr>
          <w:rFonts w:ascii="Cambria" w:hAnsi="Cambria"/>
        </w:rPr>
      </w:pPr>
      <w:r w:rsidRPr="007944AD">
        <w:rPr>
          <w:rFonts w:ascii="Cambria" w:hAnsi="Cambria"/>
        </w:rPr>
        <w:t xml:space="preserve">When the extraction process is invoked for the first time, the value of </w:t>
      </w:r>
      <w:r w:rsidRPr="00C00BE7">
        <w:rPr>
          <w:rFonts w:ascii="Cambria" w:hAnsi="Cambria"/>
          <w:i/>
          <w:iCs/>
        </w:rPr>
        <w:t>lastPresentationTime</w:t>
      </w:r>
      <w:r w:rsidRPr="007944AD">
        <w:rPr>
          <w:rFonts w:ascii="Cambria" w:hAnsi="Cambria"/>
        </w:rPr>
        <w:t xml:space="preserve"> is set equal to the least possible presentation time.</w:t>
      </w:r>
    </w:p>
    <w:p w14:paraId="408C70FA" w14:textId="1220EBC4" w:rsidR="0053421C" w:rsidRPr="007944AD" w:rsidRDefault="0053421C" w:rsidP="0053421C">
      <w:pPr>
        <w:spacing w:before="240"/>
        <w:jc w:val="both"/>
        <w:rPr>
          <w:rFonts w:ascii="Cambria" w:hAnsi="Cambria"/>
        </w:rPr>
      </w:pPr>
      <w:r w:rsidRPr="007944AD">
        <w:rPr>
          <w:rFonts w:ascii="Cambria" w:hAnsi="Cambria"/>
          <w:sz w:val="20"/>
          <w:szCs w:val="20"/>
        </w:rPr>
        <w:fldChar w:fldCharType="begin"/>
      </w:r>
      <w:r w:rsidRPr="007944AD">
        <w:rPr>
          <w:rFonts w:ascii="Cambria" w:hAnsi="Cambria"/>
          <w:sz w:val="20"/>
          <w:szCs w:val="20"/>
        </w:rPr>
        <w:instrText xml:space="preserve"> REF _Ref97906886 \h  \* MERGEFORMAT </w:instrText>
      </w:r>
      <w:r w:rsidRPr="007944AD">
        <w:rPr>
          <w:rFonts w:ascii="Cambria" w:hAnsi="Cambria"/>
          <w:sz w:val="20"/>
          <w:szCs w:val="20"/>
        </w:rPr>
      </w:r>
      <w:r w:rsidRPr="007944AD">
        <w:rPr>
          <w:rFonts w:ascii="Cambria" w:hAnsi="Cambria"/>
          <w:sz w:val="20"/>
          <w:szCs w:val="20"/>
        </w:rPr>
        <w:fldChar w:fldCharType="separate"/>
      </w:r>
      <w:r w:rsidRPr="007944AD">
        <w:rPr>
          <w:rFonts w:ascii="Cambria" w:hAnsi="Cambria"/>
          <w:sz w:val="21"/>
          <w:szCs w:val="21"/>
        </w:rPr>
        <w:t xml:space="preserve">Figure </w:t>
      </w:r>
      <w:r w:rsidRPr="007944AD">
        <w:rPr>
          <w:rFonts w:ascii="Cambria" w:hAnsi="Cambria"/>
          <w:noProof/>
          <w:sz w:val="21"/>
          <w:szCs w:val="21"/>
        </w:rPr>
        <w:t>B</w:t>
      </w:r>
      <w:r w:rsidRPr="007944AD">
        <w:rPr>
          <w:rFonts w:ascii="Cambria" w:hAnsi="Cambria"/>
          <w:sz w:val="20"/>
          <w:szCs w:val="20"/>
        </w:rPr>
        <w:fldChar w:fldCharType="end"/>
      </w:r>
      <w:r w:rsidRPr="007944AD">
        <w:rPr>
          <w:rFonts w:ascii="Cambria" w:hAnsi="Cambria"/>
          <w:sz w:val="20"/>
          <w:szCs w:val="20"/>
        </w:rPr>
        <w:t xml:space="preserve"> </w:t>
      </w:r>
      <w:r w:rsidRPr="007944AD">
        <w:rPr>
          <w:rFonts w:ascii="Cambria" w:hAnsi="Cambria"/>
        </w:rPr>
        <w:t xml:space="preserve">presents an example of how </w:t>
      </w:r>
      <w:r w:rsidR="00B94084">
        <w:rPr>
          <w:rFonts w:ascii="Cambria" w:hAnsi="Cambria"/>
        </w:rPr>
        <w:t>point cloud</w:t>
      </w:r>
      <w:r w:rsidRPr="007944AD">
        <w:rPr>
          <w:rFonts w:ascii="Cambria" w:hAnsi="Cambria"/>
        </w:rPr>
        <w:t xml:space="preserve"> frames are </w:t>
      </w:r>
      <w:r w:rsidR="00AE4B20">
        <w:rPr>
          <w:rFonts w:ascii="Cambria" w:hAnsi="Cambria"/>
        </w:rPr>
        <w:t>encapsulated</w:t>
      </w:r>
      <w:r w:rsidRPr="007944AD">
        <w:rPr>
          <w:rFonts w:ascii="Cambria" w:hAnsi="Cambria"/>
        </w:rPr>
        <w:t xml:space="preserve"> into multiple temporal level tile tracks during encapsulation and how the G-PCC samples are extracted from the temporal level tile tracks. In this example, each </w:t>
      </w:r>
      <w:r w:rsidR="00B94084">
        <w:rPr>
          <w:rFonts w:ascii="Cambria" w:hAnsi="Cambria"/>
        </w:rPr>
        <w:t>point cloud</w:t>
      </w:r>
      <w:r w:rsidRPr="007944AD">
        <w:rPr>
          <w:rFonts w:ascii="Cambria" w:hAnsi="Cambria"/>
        </w:rPr>
        <w:t xml:space="preserve"> frame is composed of eight tiles and all the </w:t>
      </w:r>
      <w:r w:rsidR="00B94084">
        <w:rPr>
          <w:rFonts w:ascii="Cambria" w:hAnsi="Cambria"/>
        </w:rPr>
        <w:t>point cloud</w:t>
      </w:r>
      <w:r w:rsidR="00B94084" w:rsidRPr="007944AD">
        <w:rPr>
          <w:rFonts w:ascii="Cambria" w:hAnsi="Cambria"/>
        </w:rPr>
        <w:t xml:space="preserve"> </w:t>
      </w:r>
      <w:r w:rsidRPr="007944AD">
        <w:rPr>
          <w:rFonts w:ascii="Cambria" w:hAnsi="Cambria"/>
        </w:rPr>
        <w:t xml:space="preserve">frames in the </w:t>
      </w:r>
      <w:r>
        <w:rPr>
          <w:rFonts w:ascii="Cambria" w:hAnsi="Cambria"/>
        </w:rPr>
        <w:t xml:space="preserve">G-PCC </w:t>
      </w:r>
      <w:r w:rsidRPr="007944AD">
        <w:rPr>
          <w:rFonts w:ascii="Cambria" w:hAnsi="Cambria"/>
        </w:rPr>
        <w:t>bitstream are grouped into three temporal levels. The G-PCC samples are encapsulated into an ISOBMFF file using temporal level tile tracks. Each temporal level tile track represents G-PCC samples of a specific tile belonging to a specific temporal level. Each tile track carries all the G-PCC components data.</w:t>
      </w:r>
    </w:p>
    <w:p w14:paraId="66D70980" w14:textId="77777777" w:rsidR="0053421C" w:rsidRPr="007944AD" w:rsidRDefault="0053421C" w:rsidP="0053421C">
      <w:pPr>
        <w:spacing w:before="240"/>
        <w:jc w:val="both"/>
        <w:rPr>
          <w:rFonts w:ascii="Cambria" w:hAnsi="Cambria"/>
        </w:rPr>
      </w:pPr>
      <w:r w:rsidRPr="007944AD">
        <w:rPr>
          <w:rFonts w:ascii="Cambria" w:hAnsi="Cambria"/>
        </w:rPr>
        <w:t>The G-PCC player selects the corresponding temporal level tile tracks based on the given target temporal level and target tile ids which are based on the user’s viewing orientation. The player may initially select tile tracks with a target temporal level id equal to 0 and enhance the temporal resolution by selecting additional tile tracks with temporal level 1 and higher at later stage. In this example, the G-PCC player initially receives tile tracks 1, 2, 5 and 6 with a target temporal level id 0. The player extracts the G-PCC samples of tiles 1, 2, 5 and 6 for a specific presentation time from those tile tracks. To enhance the user’s quality of experience, the player may receive additional tile tracks with temporal level id 1 and 2 for tiles 1, 2, 5 and 6 and extract the G-PCC samples of those tiles for a specific presentation time from the tile tracks.</w:t>
      </w:r>
    </w:p>
    <w:p w14:paraId="629455CE" w14:textId="77777777" w:rsidR="0053421C" w:rsidRDefault="0053421C" w:rsidP="0053421C"/>
    <w:p w14:paraId="6FACA5A9" w14:textId="77777777" w:rsidR="0053421C" w:rsidRDefault="0053421C" w:rsidP="0053421C">
      <w:pPr>
        <w:keepNext/>
        <w:jc w:val="center"/>
      </w:pPr>
      <w:r w:rsidRPr="007944AD">
        <w:rPr>
          <w:rFonts w:ascii="Cambria" w:hAnsi="Cambria"/>
          <w:noProof/>
          <w:lang w:eastAsia="ko-KR"/>
        </w:rPr>
        <w:lastRenderedPageBreak/>
        <w:drawing>
          <wp:inline distT="0" distB="0" distL="0" distR="0" wp14:anchorId="66E31D5C" wp14:editId="31EA442A">
            <wp:extent cx="5940425" cy="31388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138805"/>
                    </a:xfrm>
                    <a:prstGeom prst="rect">
                      <a:avLst/>
                    </a:prstGeom>
                    <a:noFill/>
                    <a:ln>
                      <a:noFill/>
                    </a:ln>
                  </pic:spPr>
                </pic:pic>
              </a:graphicData>
            </a:graphic>
          </wp:inline>
        </w:drawing>
      </w:r>
    </w:p>
    <w:p w14:paraId="2880940E" w14:textId="37539CD9" w:rsidR="0053421C" w:rsidRPr="0077477F" w:rsidRDefault="0053421C" w:rsidP="0077477F">
      <w:pPr>
        <w:pStyle w:val="Caption"/>
        <w:jc w:val="center"/>
        <w:rPr>
          <w:rFonts w:ascii="Cambria" w:hAnsi="Cambria"/>
          <w:sz w:val="21"/>
          <w:szCs w:val="21"/>
        </w:rPr>
      </w:pPr>
      <w:r w:rsidRPr="007944AD">
        <w:rPr>
          <w:rFonts w:ascii="Cambria" w:hAnsi="Cambria"/>
          <w:i w:val="0"/>
          <w:iCs w:val="0"/>
          <w:color w:val="auto"/>
          <w:sz w:val="21"/>
          <w:szCs w:val="21"/>
        </w:rPr>
        <w:t xml:space="preserve">Figure </w:t>
      </w:r>
      <w:r w:rsidRPr="007944AD">
        <w:rPr>
          <w:rFonts w:ascii="Cambria" w:hAnsi="Cambria"/>
          <w:i w:val="0"/>
          <w:iCs w:val="0"/>
          <w:color w:val="auto"/>
          <w:sz w:val="21"/>
          <w:szCs w:val="21"/>
        </w:rPr>
        <w:fldChar w:fldCharType="begin"/>
      </w:r>
      <w:r w:rsidRPr="007944AD">
        <w:rPr>
          <w:rFonts w:ascii="Cambria" w:hAnsi="Cambria"/>
          <w:i w:val="0"/>
          <w:iCs w:val="0"/>
          <w:color w:val="auto"/>
          <w:sz w:val="21"/>
          <w:szCs w:val="21"/>
        </w:rPr>
        <w:instrText xml:space="preserve"> SEQ Figure \* ALPHABETIC </w:instrText>
      </w:r>
      <w:r w:rsidRPr="007944AD">
        <w:rPr>
          <w:rFonts w:ascii="Cambria" w:hAnsi="Cambria"/>
          <w:i w:val="0"/>
          <w:iCs w:val="0"/>
          <w:color w:val="auto"/>
          <w:sz w:val="21"/>
          <w:szCs w:val="21"/>
        </w:rPr>
        <w:fldChar w:fldCharType="separate"/>
      </w:r>
      <w:r w:rsidRPr="007944AD">
        <w:rPr>
          <w:rFonts w:ascii="Cambria" w:hAnsi="Cambria"/>
          <w:i w:val="0"/>
          <w:iCs w:val="0"/>
          <w:noProof/>
          <w:color w:val="auto"/>
          <w:sz w:val="21"/>
          <w:szCs w:val="21"/>
        </w:rPr>
        <w:t>B</w:t>
      </w:r>
      <w:r w:rsidRPr="007944AD">
        <w:rPr>
          <w:rFonts w:ascii="Cambria" w:hAnsi="Cambria"/>
          <w:i w:val="0"/>
          <w:iCs w:val="0"/>
          <w:color w:val="auto"/>
          <w:sz w:val="21"/>
          <w:szCs w:val="21"/>
        </w:rPr>
        <w:fldChar w:fldCharType="end"/>
      </w:r>
      <w:r w:rsidRPr="007944AD">
        <w:rPr>
          <w:rFonts w:ascii="Cambria" w:hAnsi="Cambria"/>
          <w:i w:val="0"/>
          <w:iCs w:val="0"/>
          <w:color w:val="auto"/>
          <w:sz w:val="21"/>
          <w:szCs w:val="21"/>
        </w:rPr>
        <w:t xml:space="preserve">. </w:t>
      </w:r>
      <w:r w:rsidRPr="007944AD">
        <w:rPr>
          <w:rFonts w:ascii="Cambria" w:eastAsia="Malgun Gothic" w:hAnsi="Cambria"/>
          <w:i w:val="0"/>
          <w:iCs w:val="0"/>
          <w:color w:val="auto"/>
          <w:sz w:val="21"/>
          <w:szCs w:val="21"/>
          <w:lang w:eastAsia="ko-KR"/>
        </w:rPr>
        <w:t>Example of G-PCC samples extraction from temporal level tile tracks</w:t>
      </w:r>
    </w:p>
    <w:p w14:paraId="454FD5AE" w14:textId="11528252"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.3</w:t>
      </w:r>
      <w:r w:rsidRPr="00B768C7">
        <w:rPr>
          <w:rFonts w:ascii="Calibri" w:eastAsia="Times New Roman" w:hAnsi="Calibri"/>
          <w:b/>
          <w:bCs/>
        </w:rPr>
        <w:t xml:space="preserve">: </w:t>
      </w:r>
      <w:r>
        <w:rPr>
          <w:rFonts w:ascii="Calibri" w:eastAsia="Times New Roman" w:hAnsi="Calibri"/>
          <w:b/>
          <w:bCs/>
        </w:rPr>
        <w:t>Change of parameters</w:t>
      </w:r>
    </w:p>
    <w:p w14:paraId="584B0652" w14:textId="2B5C18CB" w:rsidR="00611FD3" w:rsidRPr="007944AD" w:rsidRDefault="00611FD3" w:rsidP="007944AD">
      <w:pPr>
        <w:spacing w:before="240"/>
        <w:jc w:val="both"/>
        <w:rPr>
          <w:rFonts w:ascii="Cambria" w:hAnsi="Cambria"/>
        </w:rPr>
      </w:pPr>
      <w:r w:rsidRPr="007944AD">
        <w:rPr>
          <w:rFonts w:ascii="Cambria" w:hAnsi="Cambria"/>
        </w:rPr>
        <w:t>When the target parameters (i.e., target temporal level and / or target tile ids) change, the players invoke the following process:</w:t>
      </w:r>
    </w:p>
    <w:p w14:paraId="513E65B5"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 xml:space="preserve">Set the value of </w:t>
      </w:r>
      <w:r w:rsidRPr="00C00BE7">
        <w:rPr>
          <w:rFonts w:ascii="Cambria" w:hAnsi="Cambria"/>
          <w:i/>
          <w:iCs/>
        </w:rPr>
        <w:t>targetChangeTime</w:t>
      </w:r>
      <w:r w:rsidRPr="007944AD">
        <w:rPr>
          <w:rFonts w:ascii="Cambria" w:hAnsi="Cambria"/>
        </w:rPr>
        <w:t xml:space="preserve"> equal to the time of the new target parameters is given plus a fixed amount of offset time. The fixed amount of offset time can be set externally. For example, this can be a one of configuration parameter for the player operation</w:t>
      </w:r>
    </w:p>
    <w:p w14:paraId="61D0BC80"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Discard the following samples:</w:t>
      </w:r>
    </w:p>
    <w:p w14:paraId="1FDC5BFC" w14:textId="072FEB88"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 xml:space="preserve">Samples that have been extracted but not yet decoded and that have presentation time </w:t>
      </w:r>
      <w:r w:rsidR="009847A4">
        <w:rPr>
          <w:rFonts w:ascii="Cambria" w:hAnsi="Cambria"/>
        </w:rPr>
        <w:t>less</w:t>
      </w:r>
      <w:r w:rsidR="00F865A1" w:rsidRPr="007944AD">
        <w:rPr>
          <w:rFonts w:ascii="Cambria" w:hAnsi="Cambria"/>
        </w:rPr>
        <w:t xml:space="preserve"> </w:t>
      </w:r>
      <w:r w:rsidRPr="007944AD">
        <w:rPr>
          <w:rFonts w:ascii="Cambria" w:hAnsi="Cambria"/>
        </w:rPr>
        <w:t xml:space="preserve">than the value of </w:t>
      </w:r>
      <w:r w:rsidRPr="00C00BE7">
        <w:rPr>
          <w:rFonts w:ascii="Cambria" w:hAnsi="Cambria"/>
          <w:i/>
          <w:iCs/>
        </w:rPr>
        <w:t>targetChangeTime</w:t>
      </w:r>
      <w:r w:rsidRPr="007944AD">
        <w:rPr>
          <w:rFonts w:ascii="Cambria" w:hAnsi="Cambria"/>
        </w:rPr>
        <w:t>.</w:t>
      </w:r>
    </w:p>
    <w:p w14:paraId="63C19216" w14:textId="546B7455"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 xml:space="preserve">Samples that have been decoded but not yet presented and that have presentation time </w:t>
      </w:r>
      <w:r w:rsidR="009847A4">
        <w:rPr>
          <w:rFonts w:ascii="Cambria" w:hAnsi="Cambria"/>
        </w:rPr>
        <w:t>less</w:t>
      </w:r>
      <w:r w:rsidR="00F865A1" w:rsidRPr="007944AD">
        <w:rPr>
          <w:rFonts w:ascii="Cambria" w:hAnsi="Cambria"/>
        </w:rPr>
        <w:t xml:space="preserve"> </w:t>
      </w:r>
      <w:r w:rsidRPr="007944AD">
        <w:rPr>
          <w:rFonts w:ascii="Cambria" w:hAnsi="Cambria"/>
        </w:rPr>
        <w:t xml:space="preserve">than the value of </w:t>
      </w:r>
      <w:r w:rsidRPr="00C00BE7">
        <w:rPr>
          <w:rFonts w:ascii="Cambria" w:hAnsi="Cambria"/>
          <w:i/>
          <w:iCs/>
        </w:rPr>
        <w:t>targetChangeTime</w:t>
      </w:r>
      <w:r w:rsidRPr="007944AD">
        <w:rPr>
          <w:rFonts w:ascii="Cambria" w:hAnsi="Cambria"/>
        </w:rPr>
        <w:t>.</w:t>
      </w:r>
    </w:p>
    <w:p w14:paraId="140E3108"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Delivers the remaining extracted samples to the decoder according to their decoding time and then delivers the decoded samples for presentation according to their presentation time.</w:t>
      </w:r>
    </w:p>
    <w:p w14:paraId="7F7BCDFA"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 xml:space="preserve">Set the value of </w:t>
      </w:r>
      <w:r w:rsidRPr="00C00BE7">
        <w:rPr>
          <w:rFonts w:ascii="Cambria" w:hAnsi="Cambria"/>
          <w:i/>
          <w:iCs/>
        </w:rPr>
        <w:t>lastPresentationTime</w:t>
      </w:r>
      <w:r w:rsidRPr="007944AD">
        <w:rPr>
          <w:rFonts w:ascii="Cambria" w:hAnsi="Cambria"/>
        </w:rPr>
        <w:t xml:space="preserve"> to be equal to the presentation time of the last presented sample and invoke the extraction process based on the new target parameter(s).</w:t>
      </w:r>
    </w:p>
    <w:p w14:paraId="7DF69A5D" w14:textId="00A2F6C6" w:rsidR="00C812A7" w:rsidRDefault="00C812A7" w:rsidP="00C812A7"/>
    <w:p w14:paraId="68D7D8C7" w14:textId="5F204E0C" w:rsidR="004735C8" w:rsidRPr="00C00BE7" w:rsidRDefault="004735C8" w:rsidP="004735C8">
      <w:pPr>
        <w:pStyle w:val="Heading1"/>
        <w:ind w:hanging="104"/>
        <w:rPr>
          <w:i/>
          <w:iCs/>
          <w:u w:val="single"/>
        </w:rPr>
      </w:pPr>
      <w:r w:rsidRPr="00CE475E">
        <w:rPr>
          <w:i/>
          <w:iCs/>
          <w:u w:val="single"/>
        </w:rPr>
        <w:t xml:space="preserve">Change </w:t>
      </w:r>
      <w:r>
        <w:rPr>
          <w:i/>
          <w:iCs/>
          <w:u w:val="single"/>
        </w:rPr>
        <w:t>3</w:t>
      </w:r>
      <w:r w:rsidRPr="00CE475E">
        <w:rPr>
          <w:i/>
          <w:iCs/>
          <w:u w:val="single"/>
        </w:rPr>
        <w:t>:</w:t>
      </w:r>
      <w:r>
        <w:rPr>
          <w:i/>
          <w:iCs/>
          <w:u w:val="single"/>
        </w:rPr>
        <w:t xml:space="preserve"> temporal level sample group indication</w:t>
      </w:r>
    </w:p>
    <w:p w14:paraId="24231B59" w14:textId="0E4A47C8" w:rsidR="004735C8" w:rsidRPr="001677A6" w:rsidRDefault="004735C8" w:rsidP="00C00BE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Annex E.</w:t>
      </w:r>
    </w:p>
    <w:p w14:paraId="0C00015B" w14:textId="1F1B5BD1" w:rsidR="00146A19" w:rsidRPr="00FC04EA" w:rsidRDefault="0074604D" w:rsidP="00146A19">
      <w:pPr>
        <w:spacing w:before="240" w:after="240"/>
        <w:jc w:val="both"/>
        <w:rPr>
          <w:rFonts w:ascii="Cambria" w:eastAsia="Malgun Gothic" w:hAnsi="Cambria"/>
        </w:rPr>
      </w:pPr>
      <w:r w:rsidRPr="00C00BE7">
        <w:rPr>
          <w:rFonts w:ascii="Calibri" w:eastAsia="Times New Roman" w:hAnsi="Calibri"/>
          <w:b/>
          <w:bCs/>
          <w:sz w:val="26"/>
          <w:szCs w:val="26"/>
        </w:rPr>
        <w:t xml:space="preserve">Annex xx: </w:t>
      </w:r>
      <w:r w:rsidR="00F93DAB" w:rsidRPr="00C00BE7">
        <w:rPr>
          <w:rFonts w:ascii="Calibri" w:eastAsia="Times New Roman" w:hAnsi="Calibri"/>
          <w:b/>
          <w:bCs/>
          <w:sz w:val="26"/>
          <w:szCs w:val="26"/>
        </w:rPr>
        <w:t>Indication of Temporal Level Sample Group</w:t>
      </w:r>
      <w:r w:rsidRPr="00C00BE7">
        <w:rPr>
          <w:rFonts w:ascii="Calibri" w:eastAsia="Times New Roman" w:hAnsi="Calibri"/>
          <w:b/>
          <w:bCs/>
          <w:sz w:val="26"/>
          <w:szCs w:val="26"/>
        </w:rPr>
        <w:t xml:space="preserve"> (Informative)</w:t>
      </w:r>
      <w:r w:rsidR="00146A19" w:rsidRPr="00FC04EA">
        <w:rPr>
          <w:rFonts w:ascii="Cambria" w:eastAsia="Malgun Gothic" w:hAnsi="Cambria"/>
        </w:rPr>
        <w:t>Figure XX1 below illustrates an example of GPCC file structure with two temporal level tracks. Each track contains samples from two temporal levels. For each track, sample group description box and sample to group box with grouping type</w:t>
      </w:r>
      <w:r w:rsidR="00146A19">
        <w:rPr>
          <w:rFonts w:ascii="Calibri Light" w:eastAsia="Malgun Gothic" w:hAnsi="Calibri Light"/>
        </w:rPr>
        <w:t xml:space="preserve">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are present. In the first track (Track 1), the sample group description box contains tw</w:t>
      </w:r>
      <w:r w:rsidR="00146A19">
        <w:rPr>
          <w:rFonts w:ascii="Calibri Light" w:eastAsia="Malgun Gothic" w:hAnsi="Calibri Light"/>
        </w:rPr>
        <w:t xml:space="preserve">o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sample group description entries as the highest temporal level identifier in that track is one. In the second track (Track 2), the sample group description box contains four</w:t>
      </w:r>
      <w:r w:rsidR="00146A19">
        <w:rPr>
          <w:rFonts w:ascii="Calibri Light" w:eastAsia="Malgun Gothic" w:hAnsi="Calibri Light"/>
        </w:rPr>
        <w:t xml:space="preserve">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sample group description entries as the highest temporal level identifier in that track is three.</w:t>
      </w:r>
    </w:p>
    <w:p w14:paraId="7740BDB9" w14:textId="77777777" w:rsidR="00146A19" w:rsidRDefault="00146A19" w:rsidP="00146A19">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71CCE9B8" wp14:editId="5D2F2098">
            <wp:extent cx="5762625" cy="3228975"/>
            <wp:effectExtent l="0" t="0" r="9525" b="9525"/>
            <wp:docPr id="4" name="Picture 4"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low confidenc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3228975"/>
                    </a:xfrm>
                    <a:prstGeom prst="rect">
                      <a:avLst/>
                    </a:prstGeom>
                    <a:noFill/>
                    <a:ln>
                      <a:noFill/>
                    </a:ln>
                  </pic:spPr>
                </pic:pic>
              </a:graphicData>
            </a:graphic>
          </wp:inline>
        </w:drawing>
      </w:r>
    </w:p>
    <w:p w14:paraId="09BB4EDB" w14:textId="3CC77836" w:rsidR="00146A19" w:rsidRDefault="00146A19" w:rsidP="00146A19">
      <w:pPr>
        <w:spacing w:before="240" w:after="240"/>
        <w:jc w:val="center"/>
        <w:rPr>
          <w:rFonts w:ascii="Calibri Light" w:eastAsia="Malgun Gothic" w:hAnsi="Calibri Light"/>
        </w:rPr>
      </w:pPr>
      <w:r w:rsidRPr="00FC04EA">
        <w:rPr>
          <w:rFonts w:ascii="Cambria" w:eastAsia="Malgun Gothic" w:hAnsi="Cambria"/>
        </w:rPr>
        <w:t>Figure XX1 –Example of using</w:t>
      </w:r>
      <w:r>
        <w:rPr>
          <w:rFonts w:ascii="Calibri Light" w:eastAsia="Malgun Gothic" w:hAnsi="Calibri Light"/>
        </w:rPr>
        <w:t xml:space="preserve"> </w:t>
      </w:r>
      <w:r w:rsidRPr="002578B9">
        <w:rPr>
          <w:rFonts w:ascii="Courier New" w:eastAsia="Malgun Gothic" w:hAnsi="Courier New" w:cs="Courier New"/>
        </w:rPr>
        <w:t>‘</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in temporal level tracks</w:t>
      </w:r>
    </w:p>
    <w:p w14:paraId="49B4DEBA" w14:textId="35605CAB" w:rsidR="00B47AB4" w:rsidRPr="00FC04EA" w:rsidRDefault="00B47AB4" w:rsidP="00B47AB4">
      <w:pPr>
        <w:spacing w:before="240" w:after="240"/>
        <w:jc w:val="both"/>
        <w:rPr>
          <w:rFonts w:ascii="Cambria" w:eastAsia="Malgun Gothic" w:hAnsi="Cambria"/>
        </w:rPr>
      </w:pPr>
      <w:r w:rsidRPr="00FC04EA">
        <w:rPr>
          <w:rFonts w:ascii="Cambria" w:eastAsia="Malgun Gothic" w:hAnsi="Cambria"/>
        </w:rPr>
        <w:t>Figure XX2 below illustrates an example of a GPCC file structure that contains a tile base track (Track 1) and two temporal level tile tracks (Track 2 and Track 3). In each temporal level tile track, the number of</w:t>
      </w:r>
      <w:r>
        <w:rPr>
          <w:rFonts w:ascii="Courier" w:eastAsia="Times New Roman" w:hAnsi="Courier" w:cs="Courier New"/>
          <w:noProof/>
          <w:sz w:val="20"/>
          <w:szCs w:val="24"/>
          <w:lang w:eastAsia="ja-JP"/>
        </w:rPr>
        <w:t xml:space="preserve"> </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description entries in the sample group description box is equal to the max value o</w:t>
      </w:r>
      <w:r>
        <w:rPr>
          <w:rFonts w:ascii="Calibri Light" w:eastAsia="Malgun Gothic" w:hAnsi="Calibri Light"/>
        </w:rPr>
        <w:t xml:space="preserve">f </w:t>
      </w:r>
      <w:r w:rsidRPr="0077477F">
        <w:rPr>
          <w:rFonts w:ascii="Courier New" w:eastAsia="Malgun Gothic" w:hAnsi="Courier New" w:cs="Courier New"/>
          <w:sz w:val="20"/>
          <w:szCs w:val="20"/>
        </w:rPr>
        <w:t>temporal_level_id</w:t>
      </w:r>
      <w:r w:rsidRPr="0077477F">
        <w:rPr>
          <w:rFonts w:ascii="Calibri Light" w:eastAsia="Malgun Gothic" w:hAnsi="Calibri Light"/>
          <w:sz w:val="20"/>
          <w:szCs w:val="20"/>
        </w:rPr>
        <w:t xml:space="preserve"> </w:t>
      </w:r>
      <w:r w:rsidRPr="00FC04EA">
        <w:rPr>
          <w:rFonts w:ascii="Cambria" w:eastAsia="Malgun Gothic" w:hAnsi="Cambria"/>
        </w:rPr>
        <w:t>plus 1 in the</w:t>
      </w:r>
      <w:r>
        <w:rPr>
          <w:rFonts w:ascii="Calibri Light" w:eastAsia="Malgun Gothic" w:hAnsi="Calibri Light"/>
        </w:rPr>
        <w:t xml:space="preserve"> </w:t>
      </w:r>
      <w:r w:rsidRPr="0077477F">
        <w:rPr>
          <w:rFonts w:ascii="Courier New" w:eastAsia="Malgun Gothic" w:hAnsi="Courier New" w:cs="Courier New"/>
          <w:sz w:val="20"/>
          <w:szCs w:val="20"/>
        </w:rPr>
        <w:t>GPCCTileScalabilityInfoBox</w:t>
      </w:r>
      <w:r>
        <w:rPr>
          <w:rFonts w:ascii="Calibri Light" w:eastAsia="Malgun Gothic" w:hAnsi="Calibri Light"/>
        </w:rPr>
        <w:t xml:space="preserve"> </w:t>
      </w:r>
      <w:r w:rsidRPr="00FC04EA">
        <w:rPr>
          <w:rFonts w:ascii="Cambria" w:eastAsia="Malgun Gothic" w:hAnsi="Cambria"/>
        </w:rPr>
        <w:t>that is present in each of the temporal level tile track.</w:t>
      </w:r>
    </w:p>
    <w:p w14:paraId="3AD16807" w14:textId="77777777" w:rsidR="00B47AB4" w:rsidRDefault="00B47AB4" w:rsidP="00B47AB4">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1B907374" wp14:editId="0FA9FB44">
            <wp:extent cx="5724525" cy="5019675"/>
            <wp:effectExtent l="0" t="0" r="9525" b="9525"/>
            <wp:docPr id="7" name="Picture 7"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abl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019675"/>
                    </a:xfrm>
                    <a:prstGeom prst="rect">
                      <a:avLst/>
                    </a:prstGeom>
                    <a:noFill/>
                    <a:ln>
                      <a:noFill/>
                    </a:ln>
                  </pic:spPr>
                </pic:pic>
              </a:graphicData>
            </a:graphic>
          </wp:inline>
        </w:drawing>
      </w:r>
    </w:p>
    <w:p w14:paraId="0E90A1F2" w14:textId="384871F1" w:rsidR="00B47AB4" w:rsidRDefault="00B47AB4" w:rsidP="00B47AB4">
      <w:pPr>
        <w:spacing w:before="240" w:after="240"/>
        <w:jc w:val="center"/>
        <w:rPr>
          <w:rFonts w:ascii="Calibri Light" w:eastAsia="Malgun Gothic" w:hAnsi="Calibri Light"/>
        </w:rPr>
      </w:pPr>
      <w:r w:rsidRPr="00FC04EA">
        <w:rPr>
          <w:rFonts w:ascii="Cambria" w:eastAsia="Malgun Gothic" w:hAnsi="Cambria"/>
        </w:rPr>
        <w:t xml:space="preserve">Figure XX2 – Example of using </w:t>
      </w:r>
      <w:r w:rsidRPr="0065468B">
        <w:rPr>
          <w:rFonts w:ascii="Courier New" w:eastAsia="Malgun Gothic" w:hAnsi="Courier New" w:cs="Courier New"/>
        </w:rPr>
        <w:t>‘tele’</w:t>
      </w:r>
      <w:r>
        <w:rPr>
          <w:rFonts w:ascii="Calibri Light" w:eastAsia="Malgun Gothic" w:hAnsi="Calibri Light"/>
        </w:rPr>
        <w:t xml:space="preserve"> </w:t>
      </w:r>
      <w:r w:rsidRPr="00FC04EA">
        <w:rPr>
          <w:rFonts w:ascii="Cambria" w:eastAsia="Malgun Gothic" w:hAnsi="Cambria"/>
        </w:rPr>
        <w:t xml:space="preserve">sample group in temporal level tile tracks that contain </w:t>
      </w:r>
      <w:r w:rsidRPr="0077477F">
        <w:rPr>
          <w:rFonts w:ascii="Courier New" w:eastAsia="Malgun Gothic" w:hAnsi="Courier New" w:cs="Courier New"/>
          <w:sz w:val="20"/>
          <w:szCs w:val="20"/>
        </w:rPr>
        <w:t>GPCCTileScalabilityInfoBox</w:t>
      </w:r>
      <w:r>
        <w:rPr>
          <w:rFonts w:ascii="Courier New" w:eastAsia="Malgun Gothic" w:hAnsi="Courier New" w:cs="Courier New"/>
        </w:rPr>
        <w:t>.</w:t>
      </w:r>
    </w:p>
    <w:p w14:paraId="5DA18CBD" w14:textId="1F251778" w:rsidR="00B47AB4" w:rsidRPr="00FC04EA" w:rsidRDefault="00B47AB4" w:rsidP="00B47AB4">
      <w:pPr>
        <w:spacing w:before="240" w:after="240"/>
        <w:jc w:val="both"/>
        <w:rPr>
          <w:rFonts w:ascii="Cambria" w:eastAsia="Malgun Gothic" w:hAnsi="Cambria"/>
        </w:rPr>
      </w:pPr>
      <w:r w:rsidRPr="00FC04EA">
        <w:rPr>
          <w:rFonts w:ascii="Cambria" w:eastAsia="Malgun Gothic" w:hAnsi="Cambria"/>
        </w:rPr>
        <w:t>In another example, Figure XX3 below illustrates a GPCC file structure with a tile base track (Track 1) and a temporal level tile track (Track 2). Track 2 contains samples from all temporal levels so that it does not contain</w:t>
      </w:r>
      <w:r>
        <w:rPr>
          <w:rFonts w:ascii="Calibri Light" w:eastAsia="Malgun Gothic" w:hAnsi="Calibri Light"/>
        </w:rPr>
        <w:t xml:space="preserve"> a </w:t>
      </w:r>
      <w:r w:rsidRPr="0077477F">
        <w:rPr>
          <w:rFonts w:ascii="Courier New" w:eastAsia="Malgun Gothic" w:hAnsi="Courier New" w:cs="Courier New"/>
          <w:sz w:val="20"/>
          <w:szCs w:val="20"/>
        </w:rPr>
        <w:t>GPCCTileScalabilityInfoBox</w:t>
      </w:r>
      <w:r>
        <w:rPr>
          <w:rFonts w:ascii="Courier" w:eastAsia="Times New Roman" w:hAnsi="Courier" w:cs="Courier New"/>
          <w:noProof/>
          <w:sz w:val="20"/>
          <w:szCs w:val="24"/>
          <w:lang w:eastAsia="ja-JP"/>
        </w:rPr>
        <w:t xml:space="preserve">. </w:t>
      </w:r>
      <w:r w:rsidRPr="00FC04EA">
        <w:rPr>
          <w:rFonts w:ascii="Cambria" w:eastAsia="Malgun Gothic" w:hAnsi="Cambria"/>
        </w:rPr>
        <w:t>In this case,</w:t>
      </w:r>
      <w:r w:rsidRPr="00FC04EA">
        <w:rPr>
          <w:rFonts w:ascii="Cambria" w:eastAsia="Times New Roman" w:hAnsi="Cambria" w:cs="Courier New"/>
          <w:noProof/>
          <w:sz w:val="20"/>
          <w:szCs w:val="24"/>
          <w:lang w:eastAsia="ja-JP"/>
        </w:rPr>
        <w:t xml:space="preserve"> </w:t>
      </w:r>
      <w:r w:rsidRPr="00FC04EA">
        <w:rPr>
          <w:rFonts w:ascii="Cambria" w:eastAsia="Malgun Gothic" w:hAnsi="Cambria"/>
        </w:rPr>
        <w:t>the number of</w:t>
      </w:r>
      <w:r>
        <w:rPr>
          <w:rFonts w:ascii="Courier" w:eastAsia="Times New Roman" w:hAnsi="Courier" w:cs="Courier New"/>
          <w:noProof/>
          <w:sz w:val="20"/>
          <w:szCs w:val="24"/>
          <w:lang w:eastAsia="ja-JP"/>
        </w:rPr>
        <w:t xml:space="preserve"> </w:t>
      </w:r>
      <w:r w:rsidRPr="0077477F">
        <w:rPr>
          <w:rFonts w:ascii="Courier New" w:eastAsia="Malgun Gothic" w:hAnsi="Courier New" w:cs="Courier New"/>
          <w:sz w:val="20"/>
          <w:szCs w:val="20"/>
        </w:rPr>
        <w:t>‘tele’</w:t>
      </w:r>
      <w:r w:rsidRPr="0077477F">
        <w:rPr>
          <w:rFonts w:ascii="Calibri Light" w:eastAsia="Malgun Gothic" w:hAnsi="Calibri Light"/>
          <w:sz w:val="20"/>
          <w:szCs w:val="20"/>
        </w:rPr>
        <w:t xml:space="preserve"> </w:t>
      </w:r>
      <w:r w:rsidRPr="00FC04EA">
        <w:rPr>
          <w:rFonts w:ascii="Cambria" w:eastAsia="Malgun Gothic" w:hAnsi="Cambria"/>
        </w:rPr>
        <w:t>sample group description entries in the sample group description box is equal to the max value of</w:t>
      </w:r>
      <w:r>
        <w:rPr>
          <w:rFonts w:ascii="Calibri Light" w:eastAsia="Malgun Gothic" w:hAnsi="Calibri Light"/>
        </w:rPr>
        <w:t xml:space="preserve"> </w:t>
      </w:r>
      <w:r w:rsidRPr="0077477F">
        <w:rPr>
          <w:rFonts w:ascii="Courier New" w:eastAsia="Malgun Gothic" w:hAnsi="Courier New" w:cs="Courier New"/>
          <w:sz w:val="20"/>
          <w:szCs w:val="20"/>
        </w:rPr>
        <w:t>temporal_level_id</w:t>
      </w:r>
      <w:r w:rsidRPr="0077477F">
        <w:rPr>
          <w:rFonts w:ascii="Calibri Light" w:eastAsia="Malgun Gothic" w:hAnsi="Calibri Light"/>
          <w:sz w:val="20"/>
          <w:szCs w:val="20"/>
        </w:rPr>
        <w:t xml:space="preserve"> </w:t>
      </w:r>
      <w:r w:rsidRPr="00FC04EA">
        <w:rPr>
          <w:rFonts w:ascii="Cambria" w:eastAsia="Malgun Gothic" w:hAnsi="Cambria"/>
        </w:rPr>
        <w:t>plus 1 in the</w:t>
      </w:r>
      <w:r>
        <w:rPr>
          <w:rFonts w:ascii="Calibri Light" w:eastAsia="Malgun Gothic" w:hAnsi="Calibri Light"/>
        </w:rPr>
        <w:t xml:space="preserve"> </w:t>
      </w:r>
      <w:r w:rsidRPr="0077477F">
        <w:rPr>
          <w:rFonts w:ascii="Courier New" w:eastAsia="Malgun Gothic" w:hAnsi="Courier New" w:cs="Courier New"/>
          <w:sz w:val="20"/>
          <w:szCs w:val="20"/>
        </w:rPr>
        <w:t>GPCCScalabilityInfoBox</w:t>
      </w:r>
      <w:r w:rsidRPr="00E43372">
        <w:rPr>
          <w:rFonts w:ascii="Calibri Light" w:eastAsia="Malgun Gothic" w:hAnsi="Calibri Light"/>
        </w:rPr>
        <w:t xml:space="preserve"> </w:t>
      </w:r>
      <w:r w:rsidRPr="00FC04EA">
        <w:rPr>
          <w:rFonts w:ascii="Cambria" w:eastAsia="Malgun Gothic" w:hAnsi="Cambria"/>
        </w:rPr>
        <w:t>signal</w:t>
      </w:r>
      <w:r w:rsidR="0059523D">
        <w:rPr>
          <w:rFonts w:ascii="Cambria" w:eastAsia="Malgun Gothic" w:hAnsi="Cambria"/>
        </w:rPr>
        <w:t>l</w:t>
      </w:r>
      <w:r w:rsidRPr="00FC04EA">
        <w:rPr>
          <w:rFonts w:ascii="Cambria" w:eastAsia="Malgun Gothic" w:hAnsi="Cambria"/>
        </w:rPr>
        <w:t>ed in the associated tile base track (i.e., Track 1).</w:t>
      </w:r>
    </w:p>
    <w:p w14:paraId="19A127F9" w14:textId="77777777" w:rsidR="00B47AB4" w:rsidRDefault="00B47AB4" w:rsidP="00B47AB4">
      <w:pPr>
        <w:spacing w:before="240" w:after="240"/>
        <w:jc w:val="center"/>
        <w:rPr>
          <w:rFonts w:ascii="Calibri Light" w:eastAsia="Malgun Gothic" w:hAnsi="Calibri Light"/>
        </w:rPr>
      </w:pPr>
      <w:r w:rsidRPr="002578B9">
        <w:rPr>
          <w:rFonts w:ascii="Calibri Light" w:eastAsia="Malgun Gothic" w:hAnsi="Calibri Light"/>
          <w:noProof/>
          <w:lang w:eastAsia="ko-KR"/>
        </w:rPr>
        <w:drawing>
          <wp:inline distT="0" distB="0" distL="0" distR="0" wp14:anchorId="0719162E" wp14:editId="68749835">
            <wp:extent cx="5725160" cy="2040255"/>
            <wp:effectExtent l="0" t="0" r="889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5160" cy="2040255"/>
                    </a:xfrm>
                    <a:prstGeom prst="rect">
                      <a:avLst/>
                    </a:prstGeom>
                    <a:noFill/>
                    <a:ln>
                      <a:noFill/>
                    </a:ln>
                  </pic:spPr>
                </pic:pic>
              </a:graphicData>
            </a:graphic>
          </wp:inline>
        </w:drawing>
      </w:r>
    </w:p>
    <w:p w14:paraId="27FED759" w14:textId="1A6AFA16" w:rsidR="00B47AB4" w:rsidRPr="00B47AB4" w:rsidRDefault="00B47AB4" w:rsidP="00B47AB4">
      <w:pPr>
        <w:spacing w:before="240" w:after="240"/>
        <w:jc w:val="center"/>
        <w:rPr>
          <w:rFonts w:ascii="Cambria" w:eastAsia="Malgun Gothic" w:hAnsi="Cambria"/>
        </w:rPr>
      </w:pPr>
      <w:r w:rsidRPr="00FC04EA">
        <w:rPr>
          <w:rFonts w:ascii="Cambria" w:eastAsia="Malgun Gothic" w:hAnsi="Cambria"/>
        </w:rPr>
        <w:t>Figure XX3 – Example of using</w:t>
      </w:r>
      <w:r>
        <w:rPr>
          <w:rFonts w:ascii="Calibri Light" w:eastAsia="Malgun Gothic" w:hAnsi="Calibri Light"/>
        </w:rPr>
        <w:t xml:space="preserve"> </w:t>
      </w:r>
      <w:r w:rsidRPr="0065468B">
        <w:rPr>
          <w:rFonts w:ascii="Courier New" w:eastAsia="Malgun Gothic" w:hAnsi="Courier New" w:cs="Courier New"/>
        </w:rPr>
        <w:t>‘</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in temporal level tile tracks that contains all temporal levels described in</w:t>
      </w:r>
      <w:r>
        <w:rPr>
          <w:rFonts w:ascii="Calibri Light" w:eastAsia="Malgun Gothic" w:hAnsi="Calibri Light"/>
        </w:rPr>
        <w:t xml:space="preserve"> </w:t>
      </w:r>
      <w:r w:rsidRPr="002578B9">
        <w:rPr>
          <w:rFonts w:ascii="Courier New" w:eastAsia="Malgun Gothic" w:hAnsi="Courier New" w:cs="Courier New"/>
        </w:rPr>
        <w:t>‘</w:t>
      </w:r>
      <w:r w:rsidRPr="0077477F">
        <w:rPr>
          <w:rFonts w:ascii="Courier New" w:eastAsia="Malgun Gothic" w:hAnsi="Courier New" w:cs="Courier New"/>
          <w:sz w:val="20"/>
          <w:szCs w:val="20"/>
        </w:rPr>
        <w:t>gsci’</w:t>
      </w:r>
      <w:r>
        <w:rPr>
          <w:rFonts w:ascii="Calibri Light" w:eastAsia="Malgun Gothic" w:hAnsi="Calibri Light"/>
        </w:rPr>
        <w:t xml:space="preserve"> </w:t>
      </w:r>
      <w:r w:rsidRPr="00FC04EA">
        <w:rPr>
          <w:rFonts w:ascii="Cambria" w:eastAsia="Malgun Gothic" w:hAnsi="Cambria"/>
        </w:rPr>
        <w:t>box in the associated tile base track.</w:t>
      </w:r>
    </w:p>
    <w:p w14:paraId="5FD0D572" w14:textId="62892ABD" w:rsidR="004735C8" w:rsidRPr="00B768C7" w:rsidRDefault="004735C8" w:rsidP="004735C8">
      <w:pPr>
        <w:pStyle w:val="Heading1"/>
        <w:ind w:hanging="104"/>
        <w:rPr>
          <w:i/>
          <w:iCs/>
          <w:u w:val="single"/>
        </w:rPr>
      </w:pPr>
      <w:r w:rsidRPr="00CE475E">
        <w:rPr>
          <w:i/>
          <w:iCs/>
          <w:u w:val="single"/>
        </w:rPr>
        <w:t xml:space="preserve">Change </w:t>
      </w:r>
      <w:r>
        <w:rPr>
          <w:i/>
          <w:iCs/>
          <w:u w:val="single"/>
        </w:rPr>
        <w:t>4</w:t>
      </w:r>
      <w:r w:rsidRPr="00CE475E">
        <w:rPr>
          <w:i/>
          <w:iCs/>
          <w:u w:val="single"/>
        </w:rPr>
        <w:t>:</w:t>
      </w:r>
      <w:r>
        <w:rPr>
          <w:i/>
          <w:iCs/>
          <w:u w:val="single"/>
        </w:rPr>
        <w:t xml:space="preserve"> </w:t>
      </w:r>
      <w:r w:rsidR="00247C7B" w:rsidRPr="00247C7B">
        <w:rPr>
          <w:i/>
          <w:iCs/>
          <w:u w:val="single"/>
        </w:rPr>
        <w:t>Multiple temporal level tracks</w:t>
      </w:r>
      <w:r w:rsidR="00247C7B">
        <w:rPr>
          <w:i/>
          <w:iCs/>
          <w:u w:val="single"/>
        </w:rPr>
        <w:t>/</w:t>
      </w:r>
      <w:r w:rsidR="00247C7B" w:rsidRPr="00247C7B">
        <w:rPr>
          <w:i/>
          <w:iCs/>
          <w:u w:val="single"/>
        </w:rPr>
        <w:t xml:space="preserve">temporal level tile tracks </w:t>
      </w:r>
      <w:r>
        <w:rPr>
          <w:i/>
          <w:iCs/>
          <w:u w:val="single"/>
        </w:rPr>
        <w:t>indication</w:t>
      </w:r>
    </w:p>
    <w:p w14:paraId="761EB845" w14:textId="660453CC" w:rsidR="00247C7B" w:rsidRPr="001677A6" w:rsidRDefault="00247C7B" w:rsidP="00247C7B">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Annex E.</w:t>
      </w:r>
    </w:p>
    <w:p w14:paraId="36FE05AD" w14:textId="77777777" w:rsidR="00247C7B" w:rsidRDefault="00247C7B" w:rsidP="00247C7B">
      <w:pPr>
        <w:keepNext/>
        <w:numPr>
          <w:ilvl w:val="2"/>
          <w:numId w:val="0"/>
        </w:numPr>
        <w:spacing w:before="240" w:after="60"/>
        <w:ind w:left="720" w:hanging="720"/>
        <w:jc w:val="both"/>
        <w:outlineLvl w:val="2"/>
        <w:rPr>
          <w:rFonts w:ascii="Calibri" w:eastAsia="Times New Roman" w:hAnsi="Calibri"/>
          <w:b/>
          <w:bCs/>
          <w:sz w:val="26"/>
          <w:szCs w:val="26"/>
        </w:rPr>
      </w:pPr>
      <w:r>
        <w:rPr>
          <w:rFonts w:ascii="Calibri" w:eastAsia="Times New Roman" w:hAnsi="Calibri"/>
          <w:b/>
          <w:bCs/>
          <w:sz w:val="26"/>
          <w:szCs w:val="26"/>
        </w:rPr>
        <w:t>Annex XX: Multiple temporal level tracks / temporal level tile tracks (Informative)</w:t>
      </w:r>
    </w:p>
    <w:p w14:paraId="4A2C8B2C" w14:textId="77777777" w:rsidR="00247C7B" w:rsidRPr="00B768C7" w:rsidRDefault="00247C7B" w:rsidP="00247C7B">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.1</w:t>
      </w:r>
      <w:r w:rsidRPr="00B768C7">
        <w:rPr>
          <w:rFonts w:ascii="Calibri" w:eastAsia="Times New Roman" w:hAnsi="Calibri"/>
          <w:b/>
          <w:bCs/>
        </w:rPr>
        <w:t xml:space="preserve">: </w:t>
      </w:r>
      <w:r>
        <w:rPr>
          <w:rFonts w:ascii="Calibri" w:eastAsia="Times New Roman" w:hAnsi="Calibri"/>
          <w:b/>
          <w:bCs/>
        </w:rPr>
        <w:t>Removal of tracks containing higher temporal level samples</w:t>
      </w:r>
    </w:p>
    <w:p w14:paraId="29E40235" w14:textId="29C18410" w:rsidR="00247C7B" w:rsidRPr="00C00BE7" w:rsidRDefault="00247C7B" w:rsidP="00247C7B">
      <w:pPr>
        <w:snapToGrid w:val="0"/>
        <w:spacing w:before="60" w:after="120"/>
        <w:jc w:val="both"/>
        <w:rPr>
          <w:rFonts w:ascii="Cambria" w:hAnsi="Cambria"/>
        </w:rPr>
      </w:pPr>
      <w:r w:rsidRPr="00C00BE7">
        <w:rPr>
          <w:rFonts w:ascii="Cambria" w:hAnsi="Cambria"/>
        </w:rPr>
        <w:t>Samples of coded GPCC frames can be stored in multiple temporal level tracks in which each track contains one or more temporal levels. Likewise, when GPCC frames contain multiple tiles, they can be stored in multiple temporal level tile tracks in which each track contains one or more temporal levels. When there are more than one temporal level tracks / temporal level tile tracks for a G</w:t>
      </w:r>
      <w:r w:rsidR="00894B7B">
        <w:rPr>
          <w:rFonts w:ascii="Cambria" w:hAnsi="Cambria"/>
        </w:rPr>
        <w:t>-</w:t>
      </w:r>
      <w:r w:rsidRPr="00C00BE7">
        <w:rPr>
          <w:rFonts w:ascii="Cambria" w:hAnsi="Cambria"/>
        </w:rPr>
        <w:t xml:space="preserve">PCC bitstream,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sz w:val="20"/>
          <w:szCs w:val="20"/>
        </w:rPr>
        <w:t xml:space="preserve"> </w:t>
      </w:r>
      <w:r w:rsidRPr="00C00BE7">
        <w:rPr>
          <w:rFonts w:ascii="Cambria" w:hAnsi="Cambria"/>
        </w:rPr>
        <w:t>shall be set to be equal to 1. However, when one or more track containing higher temporal levels is removed from the file at any stages during transport from sender to receiver, it is not mandated to change the value of the flag.</w:t>
      </w:r>
    </w:p>
    <w:p w14:paraId="2B358252" w14:textId="1807D250" w:rsidR="00247C7B" w:rsidRPr="00C00BE7" w:rsidRDefault="00247C7B" w:rsidP="00247C7B">
      <w:pPr>
        <w:snapToGrid w:val="0"/>
        <w:spacing w:before="60" w:after="120"/>
        <w:jc w:val="both"/>
        <w:rPr>
          <w:rFonts w:ascii="Cambria" w:hAnsi="Cambria"/>
        </w:rPr>
      </w:pPr>
      <w:r w:rsidRPr="00C00BE7">
        <w:rPr>
          <w:rFonts w:ascii="Cambria" w:hAnsi="Cambria"/>
        </w:rPr>
        <w:t xml:space="preserve">Figure </w:t>
      </w:r>
      <w:r w:rsidR="00BF5C5A">
        <w:rPr>
          <w:rFonts w:ascii="Cambria" w:hAnsi="Cambria"/>
        </w:rPr>
        <w:t>XX</w:t>
      </w:r>
      <w:r w:rsidRPr="00C00BE7">
        <w:rPr>
          <w:rFonts w:ascii="Cambria" w:hAnsi="Cambria"/>
        </w:rPr>
        <w:t xml:space="preserve">1 illustrates the case when track containing higher temporal level samples. When the file was generated,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for each temporal level tracks is equal to 1. When Track 2 is removed from the file, there is no change needed on Track 1.</w:t>
      </w:r>
    </w:p>
    <w:p w14:paraId="3ED5602D" w14:textId="77777777" w:rsidR="00247C7B" w:rsidRPr="00C00BE7" w:rsidRDefault="00247C7B" w:rsidP="00247C7B">
      <w:pPr>
        <w:jc w:val="center"/>
        <w:rPr>
          <w:rFonts w:ascii="Cambria" w:eastAsia="SimSun" w:hAnsi="Cambria"/>
          <w:lang w:eastAsia="zh-CN"/>
        </w:rPr>
      </w:pPr>
      <w:r w:rsidRPr="00C00BE7">
        <w:rPr>
          <w:rFonts w:ascii="Cambria" w:eastAsia="SimSun" w:hAnsi="Cambria"/>
          <w:noProof/>
          <w:lang w:eastAsia="ko-KR"/>
        </w:rPr>
        <w:drawing>
          <wp:inline distT="0" distB="0" distL="0" distR="0" wp14:anchorId="5BA8C1DF" wp14:editId="74228238">
            <wp:extent cx="5720715" cy="3057349"/>
            <wp:effectExtent l="0" t="0" r="0" b="0"/>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2147" cy="3058114"/>
                    </a:xfrm>
                    <a:prstGeom prst="rect">
                      <a:avLst/>
                    </a:prstGeom>
                    <a:noFill/>
                    <a:ln>
                      <a:noFill/>
                    </a:ln>
                  </pic:spPr>
                </pic:pic>
              </a:graphicData>
            </a:graphic>
          </wp:inline>
        </w:drawing>
      </w:r>
    </w:p>
    <w:p w14:paraId="1AD776C4" w14:textId="05E7464B" w:rsidR="00247C7B" w:rsidRPr="00C00BE7" w:rsidRDefault="00247C7B" w:rsidP="00247C7B">
      <w:pPr>
        <w:jc w:val="center"/>
        <w:rPr>
          <w:rFonts w:ascii="Cambria" w:eastAsia="SimSun" w:hAnsi="Cambria"/>
          <w:lang w:eastAsia="zh-CN"/>
        </w:rPr>
      </w:pPr>
      <w:r w:rsidRPr="00C00BE7">
        <w:rPr>
          <w:rFonts w:ascii="Cambria" w:eastAsia="SimSun" w:hAnsi="Cambria"/>
          <w:lang w:eastAsia="zh-CN"/>
        </w:rPr>
        <w:t xml:space="preserve">Figure </w:t>
      </w:r>
      <w:r w:rsidR="00BF5C5A">
        <w:rPr>
          <w:rFonts w:ascii="Cambria" w:eastAsia="SimSun" w:hAnsi="Cambria"/>
          <w:lang w:eastAsia="zh-CN"/>
        </w:rPr>
        <w:t>XX</w:t>
      </w:r>
      <w:r w:rsidRPr="00C00BE7">
        <w:rPr>
          <w:rFonts w:ascii="Cambria" w:eastAsia="SimSun" w:hAnsi="Cambria"/>
          <w:lang w:eastAsia="zh-CN"/>
        </w:rPr>
        <w:t>1 – Example of removal of temporal level track</w:t>
      </w:r>
    </w:p>
    <w:p w14:paraId="56F3FD91" w14:textId="2C6EE9B6" w:rsidR="00247C7B" w:rsidRPr="00C00BE7" w:rsidRDefault="00247C7B" w:rsidP="00247C7B">
      <w:pPr>
        <w:snapToGrid w:val="0"/>
        <w:spacing w:before="60" w:after="120"/>
        <w:jc w:val="both"/>
        <w:rPr>
          <w:rFonts w:ascii="Cambria" w:hAnsi="Cambria"/>
        </w:rPr>
      </w:pPr>
      <w:r w:rsidRPr="00C00BE7">
        <w:rPr>
          <w:rFonts w:ascii="Cambria" w:eastAsia="SimSun" w:hAnsi="Cambria"/>
          <w:lang w:eastAsia="zh-CN"/>
        </w:rPr>
        <w:t xml:space="preserve">Figure </w:t>
      </w:r>
      <w:r w:rsidR="00BF5C5A">
        <w:rPr>
          <w:rFonts w:ascii="Cambria" w:eastAsia="SimSun" w:hAnsi="Cambria"/>
          <w:lang w:eastAsia="zh-CN"/>
        </w:rPr>
        <w:t>XX</w:t>
      </w:r>
      <w:r w:rsidRPr="00C00BE7">
        <w:rPr>
          <w:rFonts w:ascii="Cambria" w:eastAsia="SimSun" w:hAnsi="Cambria"/>
          <w:lang w:eastAsia="zh-CN"/>
        </w:rPr>
        <w:t xml:space="preserve">2 illustrates the case when tracks containing higher </w:t>
      </w:r>
      <w:r w:rsidR="003E147F" w:rsidRPr="003E147F">
        <w:rPr>
          <w:rFonts w:ascii="Cambria" w:eastAsia="SimSun" w:hAnsi="Cambria"/>
          <w:lang w:eastAsia="zh-CN"/>
        </w:rPr>
        <w:t>temporal</w:t>
      </w:r>
      <w:r w:rsidRPr="00C00BE7">
        <w:rPr>
          <w:rFonts w:ascii="Cambria" w:eastAsia="SimSun" w:hAnsi="Cambria"/>
          <w:lang w:eastAsia="zh-CN"/>
        </w:rPr>
        <w:t xml:space="preserve"> level samples of GPCC tiles. </w:t>
      </w:r>
      <w:r w:rsidRPr="00C00BE7">
        <w:rPr>
          <w:rFonts w:ascii="Cambria" w:hAnsi="Cambria"/>
        </w:rPr>
        <w:t xml:space="preserve">When the file was generated,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associated tile base track is equal to 1. When Track 4 and Track 5 are removed from the file, there is no change needed on the tile base track.</w:t>
      </w:r>
    </w:p>
    <w:p w14:paraId="69537EA3" w14:textId="77777777" w:rsidR="00247C7B" w:rsidRPr="00C00BE7" w:rsidRDefault="00247C7B" w:rsidP="00247C7B">
      <w:pPr>
        <w:jc w:val="center"/>
        <w:rPr>
          <w:rFonts w:ascii="Cambria" w:eastAsia="SimSun" w:hAnsi="Cambria"/>
          <w:lang w:eastAsia="zh-CN"/>
        </w:rPr>
      </w:pPr>
      <w:r w:rsidRPr="00C00BE7">
        <w:rPr>
          <w:rFonts w:ascii="Cambria" w:eastAsia="SimSun" w:hAnsi="Cambria"/>
          <w:noProof/>
          <w:lang w:eastAsia="ko-KR"/>
        </w:rPr>
        <w:drawing>
          <wp:inline distT="0" distB="0" distL="0" distR="0" wp14:anchorId="6AEA81FF" wp14:editId="418A03F4">
            <wp:extent cx="5780405" cy="3355340"/>
            <wp:effectExtent l="0" t="0" r="0" b="0"/>
            <wp:docPr id="9" name="Picture 9"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able&#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80405" cy="3355340"/>
                    </a:xfrm>
                    <a:prstGeom prst="rect">
                      <a:avLst/>
                    </a:prstGeom>
                    <a:noFill/>
                    <a:ln>
                      <a:noFill/>
                    </a:ln>
                  </pic:spPr>
                </pic:pic>
              </a:graphicData>
            </a:graphic>
          </wp:inline>
        </w:drawing>
      </w:r>
    </w:p>
    <w:p w14:paraId="4F0FB5F0" w14:textId="3C98BA83" w:rsidR="00247C7B" w:rsidRDefault="00247C7B" w:rsidP="00BF5C5A">
      <w:pPr>
        <w:jc w:val="center"/>
        <w:rPr>
          <w:rFonts w:ascii="Cambria" w:eastAsia="SimSun" w:hAnsi="Cambria"/>
          <w:lang w:eastAsia="zh-CN"/>
        </w:rPr>
      </w:pPr>
      <w:r w:rsidRPr="00C00BE7">
        <w:rPr>
          <w:rFonts w:ascii="Cambria" w:eastAsia="SimSun" w:hAnsi="Cambria"/>
          <w:lang w:eastAsia="zh-CN"/>
        </w:rPr>
        <w:t xml:space="preserve">Figure </w:t>
      </w:r>
      <w:r w:rsidR="00BF5C5A">
        <w:rPr>
          <w:rFonts w:ascii="Cambria" w:eastAsia="SimSun" w:hAnsi="Cambria"/>
          <w:lang w:eastAsia="zh-CN"/>
        </w:rPr>
        <w:t>XX2</w:t>
      </w:r>
      <w:r w:rsidRPr="00C00BE7">
        <w:rPr>
          <w:rFonts w:ascii="Cambria" w:eastAsia="SimSun" w:hAnsi="Cambria"/>
          <w:lang w:eastAsia="zh-CN"/>
        </w:rPr>
        <w:t xml:space="preserve"> − Example of removal of temporal level tile track</w:t>
      </w:r>
    </w:p>
    <w:p w14:paraId="5492B11D" w14:textId="77777777" w:rsidR="00BF5C5A" w:rsidRPr="00F32D5F" w:rsidRDefault="00BF5C5A" w:rsidP="00BF5C5A">
      <w:pPr>
        <w:keepNext/>
        <w:numPr>
          <w:ilvl w:val="2"/>
          <w:numId w:val="0"/>
        </w:numPr>
        <w:spacing w:before="240" w:after="60"/>
        <w:jc w:val="both"/>
        <w:outlineLvl w:val="2"/>
        <w:rPr>
          <w:rFonts w:ascii="Calibri" w:eastAsia="Times New Roman" w:hAnsi="Calibri"/>
          <w:b/>
          <w:bCs/>
        </w:rPr>
      </w:pPr>
      <w:r w:rsidRPr="00F32D5F">
        <w:rPr>
          <w:rFonts w:ascii="Calibri" w:eastAsia="Times New Roman" w:hAnsi="Calibri"/>
          <w:b/>
          <w:bCs/>
        </w:rPr>
        <w:t>XX</w:t>
      </w:r>
      <w:r>
        <w:rPr>
          <w:rFonts w:ascii="Calibri" w:eastAsia="Times New Roman" w:hAnsi="Calibri"/>
          <w:b/>
          <w:bCs/>
        </w:rPr>
        <w:t>.2</w:t>
      </w:r>
      <w:r w:rsidRPr="00F32D5F">
        <w:rPr>
          <w:rFonts w:ascii="Calibri" w:eastAsia="Times New Roman" w:hAnsi="Calibri"/>
          <w:b/>
          <w:bCs/>
        </w:rPr>
        <w:t xml:space="preserve">: </w:t>
      </w:r>
      <w:r>
        <w:rPr>
          <w:rFonts w:ascii="Calibri" w:eastAsia="Times New Roman" w:hAnsi="Calibri"/>
          <w:b/>
          <w:bCs/>
        </w:rPr>
        <w:t>Implementation guideline for handling multiple temporal level tracks / tile tracks</w:t>
      </w:r>
    </w:p>
    <w:p w14:paraId="1AA19A47" w14:textId="0C24E341" w:rsidR="00BF5C5A" w:rsidRPr="00C00BE7" w:rsidRDefault="00BF5C5A" w:rsidP="00BF5C5A">
      <w:pPr>
        <w:snapToGrid w:val="0"/>
        <w:spacing w:before="60" w:after="120"/>
        <w:jc w:val="both"/>
        <w:rPr>
          <w:rFonts w:ascii="Cambria" w:hAnsi="Cambria"/>
        </w:rPr>
      </w:pPr>
      <w:r w:rsidRPr="00C00BE7">
        <w:rPr>
          <w:rFonts w:ascii="Cambria" w:hAnsi="Cambria"/>
        </w:rPr>
        <w:t xml:space="preserve">When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w:t>
      </w:r>
      <w:r w:rsidRPr="00C00BE7">
        <w:rPr>
          <w:rStyle w:val="codeChar"/>
          <w:rFonts w:cs="Courier New"/>
          <w:sz w:val="20"/>
          <w:szCs w:val="20"/>
        </w:rPr>
        <w:t>GPCCConfigurationBox</w:t>
      </w:r>
      <w:r w:rsidRPr="00C00BE7">
        <w:rPr>
          <w:rFonts w:ascii="Cambria" w:hAnsi="Cambria"/>
        </w:rPr>
        <w:t xml:space="preserve"> of a track with sample entry type </w:t>
      </w:r>
      <w:r w:rsidRPr="00C00BE7">
        <w:rPr>
          <w:rFonts w:ascii="Courier New" w:eastAsia="Times New Roman" w:hAnsi="Courier New" w:cs="Courier New"/>
          <w:sz w:val="20"/>
          <w:szCs w:val="20"/>
        </w:rPr>
        <w:t>'</w:t>
      </w:r>
      <w:r w:rsidRPr="00C00BE7">
        <w:rPr>
          <w:rStyle w:val="codeChar"/>
          <w:rFonts w:cs="Courier New"/>
          <w:sz w:val="20"/>
          <w:szCs w:val="20"/>
        </w:rPr>
        <w:t>gpe1</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ourier New" w:eastAsia="Times New Roman" w:hAnsi="Courier New" w:cs="Courier New"/>
          <w:sz w:val="20"/>
          <w:szCs w:val="20"/>
        </w:rPr>
        <w:t>'</w:t>
      </w:r>
      <w:r w:rsidRPr="00C00BE7">
        <w:rPr>
          <w:rStyle w:val="codeChar"/>
          <w:rFonts w:cs="Courier New"/>
          <w:sz w:val="20"/>
          <w:szCs w:val="20"/>
        </w:rPr>
        <w:t>gpeg</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ourier New" w:eastAsia="Times New Roman" w:hAnsi="Courier New" w:cs="Courier New"/>
          <w:sz w:val="20"/>
          <w:szCs w:val="20"/>
        </w:rPr>
        <w:t>'</w:t>
      </w:r>
      <w:r w:rsidRPr="00C00BE7">
        <w:rPr>
          <w:rStyle w:val="codeChar"/>
          <w:rFonts w:cs="Courier New"/>
          <w:sz w:val="20"/>
          <w:szCs w:val="20"/>
        </w:rPr>
        <w:t>gpc1</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lang w:val="en-GB"/>
        </w:rPr>
        <w:t>or</w:t>
      </w:r>
      <w:r w:rsidRPr="00C00BE7">
        <w:rPr>
          <w:rFonts w:ascii="Cambria" w:eastAsia="Times New Roman" w:hAnsi="Cambria"/>
        </w:rPr>
        <w:t xml:space="preserve"> </w:t>
      </w:r>
      <w:r w:rsidRPr="00C00BE7">
        <w:rPr>
          <w:rFonts w:ascii="Courier New" w:eastAsia="Times New Roman" w:hAnsi="Courier New" w:cs="Courier New"/>
          <w:sz w:val="20"/>
          <w:szCs w:val="20"/>
        </w:rPr>
        <w:t>'</w:t>
      </w:r>
      <w:r w:rsidRPr="00C00BE7">
        <w:rPr>
          <w:rStyle w:val="codeChar"/>
          <w:rFonts w:cs="Courier New"/>
          <w:sz w:val="20"/>
          <w:szCs w:val="20"/>
        </w:rPr>
        <w:t>gpcg</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rPr>
        <w:t>is equal to 1, file player should anticipate that there may be other track(s) with the same sample entry types containing samples of different / higher temporal layers of the G</w:t>
      </w:r>
      <w:r w:rsidR="00894B7B">
        <w:rPr>
          <w:rFonts w:ascii="Cambria" w:hAnsi="Cambria"/>
        </w:rPr>
        <w:t>-</w:t>
      </w:r>
      <w:r w:rsidRPr="00C00BE7">
        <w:rPr>
          <w:rFonts w:ascii="Cambria" w:hAnsi="Cambria"/>
        </w:rPr>
        <w:t>PCC bitstream. File player is expected to search the other track(s) and may use the samples in the track(s) to reconstruct the final samples for decoding. It is noted that tracks containing samples belong to higher temporal level may not be present which may be resulted from removal of the tracks during transport to the receiver.</w:t>
      </w:r>
    </w:p>
    <w:p w14:paraId="4A37FEAB" w14:textId="38714A41" w:rsidR="00BF5C5A" w:rsidRPr="00C00BE7" w:rsidRDefault="00BF5C5A" w:rsidP="00C00BE7">
      <w:pPr>
        <w:snapToGrid w:val="0"/>
        <w:spacing w:before="60" w:after="120"/>
        <w:jc w:val="both"/>
        <w:rPr>
          <w:rFonts w:ascii="Cambria" w:hAnsi="Cambria"/>
        </w:rPr>
      </w:pPr>
      <w:r w:rsidRPr="00C00BE7">
        <w:rPr>
          <w:rFonts w:ascii="Cambria" w:hAnsi="Cambria"/>
        </w:rPr>
        <w:t xml:space="preserve">When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w:t>
      </w:r>
      <w:r w:rsidRPr="00C00BE7">
        <w:rPr>
          <w:rStyle w:val="codeChar"/>
          <w:rFonts w:cs="Courier New"/>
          <w:sz w:val="20"/>
          <w:szCs w:val="20"/>
        </w:rPr>
        <w:t>GPCCConfigurationBox</w:t>
      </w:r>
      <w:r w:rsidRPr="00C00BE7">
        <w:rPr>
          <w:rFonts w:ascii="Cambria" w:hAnsi="Cambria"/>
        </w:rPr>
        <w:t xml:space="preserve"> of a track with sample entry type </w:t>
      </w:r>
      <w:r w:rsidRPr="00C00BE7">
        <w:rPr>
          <w:rFonts w:ascii="Courier New" w:eastAsia="Times New Roman" w:hAnsi="Courier New" w:cs="Courier New"/>
          <w:sz w:val="20"/>
          <w:szCs w:val="20"/>
        </w:rPr>
        <w:t>'</w:t>
      </w:r>
      <w:r w:rsidRPr="00C00BE7">
        <w:rPr>
          <w:rStyle w:val="codeChar"/>
          <w:rFonts w:cs="Courier New"/>
          <w:sz w:val="20"/>
          <w:szCs w:val="20"/>
        </w:rPr>
        <w:t>gpeb</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lang w:val="en-GB"/>
        </w:rPr>
        <w:t>or</w:t>
      </w:r>
      <w:r w:rsidRPr="00C00BE7">
        <w:rPr>
          <w:rFonts w:ascii="Cambria" w:eastAsia="Times New Roman" w:hAnsi="Cambria"/>
        </w:rPr>
        <w:t xml:space="preserve"> </w:t>
      </w:r>
      <w:r w:rsidRPr="00C00BE7">
        <w:rPr>
          <w:rFonts w:ascii="Courier New" w:eastAsia="Times New Roman" w:hAnsi="Courier New" w:cs="Courier New"/>
          <w:sz w:val="20"/>
          <w:szCs w:val="20"/>
        </w:rPr>
        <w:t>'</w:t>
      </w:r>
      <w:r w:rsidRPr="00C00BE7">
        <w:rPr>
          <w:rStyle w:val="codeChar"/>
          <w:rFonts w:cs="Courier New"/>
          <w:sz w:val="20"/>
          <w:szCs w:val="20"/>
        </w:rPr>
        <w:t>gpcb</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rPr>
        <w:t>is equal to 1, file player should anticipate that there may be tile track(s), other than the tile track(s) containing samples with temporal level 0, that contains samples of higher temporal layers of the G</w:t>
      </w:r>
      <w:r w:rsidR="00894B7B">
        <w:rPr>
          <w:rFonts w:ascii="Cambria" w:hAnsi="Cambria"/>
        </w:rPr>
        <w:t>-</w:t>
      </w:r>
      <w:r w:rsidRPr="00C00BE7">
        <w:rPr>
          <w:rFonts w:ascii="Cambria" w:hAnsi="Cambria"/>
        </w:rPr>
        <w:t>P</w:t>
      </w:r>
      <w:r w:rsidR="00894B7B">
        <w:rPr>
          <w:rFonts w:ascii="Cambria" w:hAnsi="Cambria"/>
        </w:rPr>
        <w:t>CC</w:t>
      </w:r>
      <w:r w:rsidRPr="00C00BE7">
        <w:rPr>
          <w:rFonts w:ascii="Cambria" w:hAnsi="Cambria"/>
        </w:rPr>
        <w:t xml:space="preserve"> bitstream. File player is expected to search the other tile track(s) and may use the samples in the tile track(s) to reconstruct the final samples for decoding. It is noted that tracks containing samples belong to higher temporal level may not be present which may be resulted from removal of the tile tracks during transport to the receiver.</w:t>
      </w:r>
    </w:p>
    <w:p w14:paraId="1FAE9097" w14:textId="77777777" w:rsidR="004735C8" w:rsidRPr="00C00BE7" w:rsidRDefault="004735C8" w:rsidP="00514529">
      <w:pPr>
        <w:rPr>
          <w:lang w:val="en-GB"/>
        </w:rPr>
      </w:pPr>
    </w:p>
    <w:p w14:paraId="6D6ADCA9" w14:textId="10B1ACBA" w:rsidR="00287CEF" w:rsidRDefault="00C812A7" w:rsidP="00C812A7">
      <w:pPr>
        <w:pStyle w:val="Heading1"/>
        <w:ind w:hanging="104"/>
        <w:rPr>
          <w:i/>
          <w:iCs/>
          <w:u w:val="single"/>
        </w:rPr>
      </w:pPr>
      <w:r w:rsidRPr="00CE475E">
        <w:rPr>
          <w:i/>
          <w:iCs/>
          <w:u w:val="single"/>
        </w:rPr>
        <w:t>Change</w:t>
      </w:r>
      <w:r w:rsidR="006312C4">
        <w:rPr>
          <w:i/>
          <w:iCs/>
          <w:u w:val="single"/>
        </w:rPr>
        <w:t xml:space="preserve"> </w:t>
      </w:r>
      <w:r w:rsidR="004735C8">
        <w:rPr>
          <w:i/>
          <w:iCs/>
          <w:u w:val="single"/>
        </w:rPr>
        <w:t>5</w:t>
      </w:r>
      <w:r w:rsidRPr="00CE475E">
        <w:rPr>
          <w:i/>
          <w:iCs/>
          <w:u w:val="single"/>
        </w:rPr>
        <w:t>:</w:t>
      </w:r>
      <w:r>
        <w:rPr>
          <w:i/>
          <w:iCs/>
          <w:u w:val="single"/>
        </w:rPr>
        <w:t xml:space="preserve"> Signaling for temporal scalable G-PCC content in DASH  </w:t>
      </w:r>
    </w:p>
    <w:p w14:paraId="769F59ED" w14:textId="12A5D472" w:rsidR="00C812A7" w:rsidRPr="001677A6" w:rsidRDefault="00C812A7" w:rsidP="00C812A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clause 10.</w:t>
      </w:r>
      <w:r w:rsidR="00602D85" w:rsidRPr="001677A6">
        <w:rPr>
          <w:rFonts w:ascii="Times New Roman" w:hAnsi="Times New Roman" w:cs="Times New Roman"/>
          <w:i/>
          <w:iCs/>
          <w:color w:val="000000" w:themeColor="text1"/>
          <w:lang w:val="en-GB"/>
        </w:rPr>
        <w:t>3</w:t>
      </w:r>
    </w:p>
    <w:p w14:paraId="6F5BD67B" w14:textId="2AE00495" w:rsidR="00C812A7" w:rsidRDefault="00C812A7" w:rsidP="00C812A7">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bookmarkStart w:id="8" w:name="_Toc85121997"/>
      <w:r>
        <w:rPr>
          <w:rFonts w:ascii="Calibri" w:eastAsia="Times New Roman" w:hAnsi="Calibri" w:cs="Times New Roman"/>
          <w:b/>
          <w:bCs/>
          <w:color w:val="auto"/>
          <w:sz w:val="28"/>
          <w:szCs w:val="28"/>
        </w:rPr>
        <w:t>10.</w:t>
      </w:r>
      <w:r w:rsidR="00602D85">
        <w:rPr>
          <w:rFonts w:ascii="Calibri" w:eastAsia="Times New Roman" w:hAnsi="Calibri" w:cs="Times New Roman"/>
          <w:b/>
          <w:bCs/>
          <w:color w:val="auto"/>
          <w:sz w:val="28"/>
          <w:szCs w:val="28"/>
        </w:rPr>
        <w:t>4 Signaling temporal level information</w:t>
      </w:r>
      <w:bookmarkEnd w:id="8"/>
    </w:p>
    <w:p w14:paraId="3E5AF92B" w14:textId="6CD3A72D" w:rsidR="00602D85" w:rsidRPr="00A67C14" w:rsidRDefault="00602D85" w:rsidP="00602D85">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10.4.1</w:t>
      </w:r>
      <w:r w:rsidR="002A6DC7">
        <w:rPr>
          <w:rFonts w:ascii="Calibri" w:eastAsia="Times New Roman" w:hAnsi="Calibri" w:cs="Times New Roman"/>
          <w:b/>
          <w:bCs/>
          <w:sz w:val="26"/>
          <w:szCs w:val="26"/>
        </w:rPr>
        <w:tab/>
      </w:r>
      <w:r w:rsidRPr="00602D85">
        <w:rPr>
          <w:rFonts w:ascii="Calibri" w:eastAsia="Times New Roman" w:hAnsi="Calibri" w:cs="Times New Roman"/>
          <w:b/>
          <w:bCs/>
          <w:sz w:val="26"/>
          <w:szCs w:val="26"/>
        </w:rPr>
        <w:t>GPCCTemporalLevelId descriptor</w:t>
      </w:r>
    </w:p>
    <w:p w14:paraId="3920193D" w14:textId="208B7EFA" w:rsidR="007E4E12" w:rsidRDefault="00602D85" w:rsidP="00602D85">
      <w:pPr>
        <w:spacing w:after="120"/>
        <w:jc w:val="both"/>
        <w:rPr>
          <w:rFonts w:ascii="Cambria" w:hAnsi="Cambria"/>
        </w:rPr>
      </w:pPr>
      <w:r w:rsidRPr="00602D85">
        <w:rPr>
          <w:rFonts w:ascii="Cambria" w:hAnsi="Cambria"/>
        </w:rPr>
        <w:t xml:space="preserve">A </w:t>
      </w:r>
      <w:r w:rsidRPr="0077477F">
        <w:rPr>
          <w:rFonts w:ascii="Courier" w:hAnsi="Courier"/>
          <w:lang w:val="en-GB"/>
        </w:rPr>
        <w:t>SupplementalProperty</w:t>
      </w:r>
      <w:r w:rsidRPr="00602D85">
        <w:rPr>
          <w:rFonts w:ascii="Cambria" w:hAnsi="Cambria"/>
        </w:rPr>
        <w:t xml:space="preserve"> element with a </w:t>
      </w:r>
      <w:r w:rsidRPr="0077477F">
        <w:rPr>
          <w:rFonts w:ascii="Courier New" w:hAnsi="Courier New" w:cs="Courier New"/>
          <w:sz w:val="20"/>
          <w:szCs w:val="20"/>
          <w:lang w:val="en-GB"/>
        </w:rPr>
        <w:t>@schemeIdUri</w:t>
      </w:r>
      <w:r w:rsidRPr="00602D85">
        <w:rPr>
          <w:rFonts w:ascii="Cambria" w:hAnsi="Cambria"/>
        </w:rPr>
        <w:t xml:space="preserve"> attribute equal to </w:t>
      </w:r>
      <w:r w:rsidRPr="0077477F">
        <w:rPr>
          <w:rFonts w:ascii="Courier New" w:hAnsi="Courier New" w:cs="Courier New"/>
          <w:sz w:val="20"/>
          <w:szCs w:val="20"/>
        </w:rPr>
        <w:t>"urn:mpeg:mpegI:gpcc:202</w:t>
      </w:r>
      <w:r w:rsidR="00563854">
        <w:rPr>
          <w:rFonts w:ascii="Courier New" w:hAnsi="Courier New" w:cs="Courier New"/>
          <w:sz w:val="20"/>
          <w:szCs w:val="20"/>
        </w:rPr>
        <w:t>2</w:t>
      </w:r>
      <w:r w:rsidRPr="0077477F">
        <w:rPr>
          <w:rFonts w:ascii="Courier New" w:hAnsi="Courier New" w:cs="Courier New"/>
          <w:sz w:val="20"/>
          <w:szCs w:val="20"/>
        </w:rPr>
        <w:t>:temporallevelIds"</w:t>
      </w:r>
      <w:r w:rsidRPr="00602D85">
        <w:rPr>
          <w:rFonts w:ascii="Cambria" w:hAnsi="Cambria"/>
        </w:rPr>
        <w:t xml:space="preserve"> is referred to as </w:t>
      </w:r>
      <w:r w:rsidRPr="00602D85">
        <w:rPr>
          <w:rFonts w:ascii="Courier" w:hAnsi="Courier"/>
        </w:rPr>
        <w:t>GPCCTemporalLevelId</w:t>
      </w:r>
      <w:r w:rsidRPr="00602D85">
        <w:rPr>
          <w:rFonts w:ascii="Cambria" w:hAnsi="Cambria"/>
          <w:color w:val="2B579A"/>
          <w:shd w:val="clear" w:color="auto" w:fill="E6E6E6"/>
        </w:rPr>
        <w:t xml:space="preserve"> </w:t>
      </w:r>
      <w:r w:rsidRPr="00602D85">
        <w:rPr>
          <w:rFonts w:ascii="Cambria" w:hAnsi="Cambria"/>
        </w:rPr>
        <w:t xml:space="preserve">descriptor. A </w:t>
      </w:r>
      <w:r w:rsidRPr="007E4E12">
        <w:rPr>
          <w:rFonts w:ascii="Courier" w:hAnsi="Courier"/>
        </w:rPr>
        <w:t>GPCCTemporalLevelId</w:t>
      </w:r>
      <w:r w:rsidRPr="00602D85">
        <w:rPr>
          <w:rFonts w:ascii="Cambria" w:hAnsi="Cambria"/>
        </w:rPr>
        <w:t xml:space="preserve"> descriptor is used to identify the different temporal levels present in a Representation of a G-PCC content. At most one </w:t>
      </w:r>
      <w:r w:rsidRPr="007E4E12">
        <w:rPr>
          <w:rFonts w:ascii="Courier" w:hAnsi="Courier"/>
        </w:rPr>
        <w:t>GPCCTemporalLevelId</w:t>
      </w:r>
      <w:r w:rsidRPr="00602D85">
        <w:rPr>
          <w:rFonts w:ascii="Cambria" w:hAnsi="Cambria"/>
        </w:rPr>
        <w:t xml:space="preserve"> descriptor shall be present at the Representation level for the G-PCC media when the G-PCC media is stored in multiple temporal level tracks. </w:t>
      </w:r>
    </w:p>
    <w:p w14:paraId="622D2150" w14:textId="30E415AB" w:rsidR="00602D85" w:rsidRPr="00602D85" w:rsidRDefault="00602D85" w:rsidP="00602D85">
      <w:pPr>
        <w:spacing w:after="120"/>
        <w:jc w:val="both"/>
        <w:rPr>
          <w:rFonts w:ascii="Cambria" w:hAnsi="Cambria"/>
        </w:rPr>
      </w:pPr>
      <w:r w:rsidRPr="00602D85">
        <w:rPr>
          <w:rFonts w:ascii="Cambria" w:hAnsi="Cambria"/>
        </w:rPr>
        <w:t xml:space="preserve">At most one </w:t>
      </w:r>
      <w:r w:rsidRPr="007E4E12">
        <w:rPr>
          <w:rFonts w:ascii="Courier" w:hAnsi="Courier"/>
        </w:rPr>
        <w:t>GPCCTemporalLevelId</w:t>
      </w:r>
      <w:r w:rsidRPr="00602D85">
        <w:rPr>
          <w:rFonts w:ascii="Cambria" w:hAnsi="Cambria"/>
        </w:rPr>
        <w:t xml:space="preserve"> descriptor may be present at the Representation level for the G-PCC media when the G-PCC component media samples are divided into multiple temporal levels and all temporal level samples are stored in a single temporal level track. The </w:t>
      </w:r>
      <w:r w:rsidRPr="007E4E12">
        <w:rPr>
          <w:rFonts w:ascii="Courier" w:hAnsi="Courier"/>
        </w:rPr>
        <w:t>GPCCTemporalLevelId</w:t>
      </w:r>
      <w:r w:rsidRPr="00602D85">
        <w:rPr>
          <w:rFonts w:ascii="Cambria" w:hAnsi="Cambria"/>
        </w:rPr>
        <w:t xml:space="preserve"> descriptor shall not be present at the Representation level when the G-PCC media samples are not divided based on temporal levels.</w:t>
      </w:r>
    </w:p>
    <w:p w14:paraId="2B00E45A" w14:textId="7425A355" w:rsidR="00E43B98" w:rsidRPr="00602D85" w:rsidRDefault="00602D85" w:rsidP="00602D85">
      <w:pPr>
        <w:jc w:val="both"/>
        <w:rPr>
          <w:rFonts w:ascii="Cambria" w:hAnsi="Cambria"/>
        </w:rPr>
      </w:pPr>
      <w:r w:rsidRPr="00602D85">
        <w:rPr>
          <w:rFonts w:ascii="Cambria" w:hAnsi="Cambria"/>
        </w:rPr>
        <w:t xml:space="preserve">The </w:t>
      </w:r>
      <w:r w:rsidRPr="007E4E12">
        <w:rPr>
          <w:rFonts w:ascii="Courier" w:hAnsi="Courier"/>
          <w:bCs/>
        </w:rPr>
        <w:t>GPCCTemporalLevelId</w:t>
      </w:r>
      <w:r w:rsidRPr="00602D85">
        <w:rPr>
          <w:rFonts w:ascii="Cambria" w:hAnsi="Cambria"/>
        </w:rPr>
        <w:t xml:space="preserve"> descriptor shall </w:t>
      </w:r>
      <w:r w:rsidR="008C017A">
        <w:rPr>
          <w:rFonts w:ascii="Cambria" w:hAnsi="Cambria"/>
        </w:rPr>
        <w:t xml:space="preserve">include an </w:t>
      </w:r>
      <w:r w:rsidR="008C017A" w:rsidRPr="00561D69">
        <w:rPr>
          <w:rFonts w:ascii="Courier New" w:hAnsi="Courier New" w:cs="Courier New"/>
          <w:sz w:val="20"/>
          <w:szCs w:val="20"/>
          <w:lang w:val="en-GB"/>
        </w:rPr>
        <w:t>@value</w:t>
      </w:r>
      <w:r w:rsidR="008C017A" w:rsidRPr="00602D85">
        <w:rPr>
          <w:rFonts w:ascii="Cambria" w:hAnsi="Cambria"/>
        </w:rPr>
        <w:t xml:space="preserve"> attribute </w:t>
      </w:r>
      <w:r w:rsidR="008C017A">
        <w:rPr>
          <w:rFonts w:ascii="Cambria" w:hAnsi="Cambria"/>
        </w:rPr>
        <w:t>which specifies a</w:t>
      </w:r>
      <w:r w:rsidR="008C017A" w:rsidRPr="005F2372">
        <w:rPr>
          <w:rFonts w:ascii="Cambria" w:hAnsi="Cambria"/>
        </w:rPr>
        <w:t xml:space="preserve"> list of space-separated temporal level identifiers for the temporal levels present in the G-PCC track of the Representatio</w:t>
      </w:r>
      <w:r w:rsidR="008C017A">
        <w:rPr>
          <w:rFonts w:ascii="Cambria" w:hAnsi="Cambria"/>
        </w:rPr>
        <w:t>n</w:t>
      </w:r>
      <w:r w:rsidR="008C017A" w:rsidRPr="005F2372">
        <w:rPr>
          <w:rFonts w:ascii="Cambria" w:hAnsi="Cambria"/>
        </w:rPr>
        <w:t>.</w:t>
      </w:r>
    </w:p>
    <w:p w14:paraId="476FD2FD" w14:textId="77777777"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In Annex B, replace </w:t>
      </w:r>
    </w:p>
    <w:tbl>
      <w:tblPr>
        <w:tblStyle w:val="TableGrid"/>
        <w:tblW w:w="0" w:type="auto"/>
        <w:tblLook w:val="04A0" w:firstRow="1" w:lastRow="0" w:firstColumn="1" w:lastColumn="0" w:noHBand="0" w:noVBand="1"/>
      </w:tblPr>
      <w:tblGrid>
        <w:gridCol w:w="9010"/>
      </w:tblGrid>
      <w:tr w:rsidR="002A6DC7" w14:paraId="41FA75A3" w14:textId="77777777" w:rsidTr="006975D1">
        <w:tc>
          <w:tcPr>
            <w:tcW w:w="9742" w:type="dxa"/>
            <w:shd w:val="clear" w:color="auto" w:fill="auto"/>
          </w:tcPr>
          <w:p w14:paraId="4FB294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10F7B8B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&lt;xs:schema xmlns:xs="http://www.w3.org/2001/XMLSchema"</w:t>
            </w:r>
          </w:p>
          <w:p w14:paraId="0A75D92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targetNamespace="urn:mpeg:mpegI: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618D8D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xmlns:v</w:t>
            </w:r>
            <w:r>
              <w:rPr>
                <w:rFonts w:ascii="Courier" w:hAnsi="Courier" w:cs="Lucida Sans Typewriter"/>
                <w:sz w:val="16"/>
                <w:szCs w:val="16"/>
              </w:rPr>
              <w:t>3</w:t>
            </w:r>
            <w:r w:rsidRPr="002A33C3">
              <w:rPr>
                <w:rFonts w:ascii="Courier" w:hAnsi="Courier" w:cs="Lucida Sans Typewriter"/>
                <w:sz w:val="16"/>
                <w:szCs w:val="16"/>
              </w:rPr>
              <w:t>c="urn:mpeg:mpegI: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2431C2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elementFormDefault="qualified"&gt;</w:t>
            </w:r>
          </w:p>
          <w:p w14:paraId="439CB80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E4D8C0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&lt;xs:attribute name="</w:t>
            </w:r>
            <w:r>
              <w:rPr>
                <w:rFonts w:ascii="Courier" w:hAnsi="Courier" w:cs="Lucida Sans Typewriter"/>
                <w:sz w:val="16"/>
                <w:szCs w:val="16"/>
              </w:rPr>
              <w:t>gpc</w:t>
            </w:r>
            <w:r w:rsidRPr="006B45C1">
              <w:rPr>
                <w:rFonts w:ascii="Courier" w:hAnsi="Courier" w:cs="Lucida Sans Typewriter"/>
                <w:sz w:val="16"/>
                <w:szCs w:val="16"/>
              </w:rPr>
              <w:t xml:space="preserve">Id" type="xs:string"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3003044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&lt;xs:attribute name="tile_Ids" type="xs:UIntVectorType" use="required" /&gt;</w:t>
            </w:r>
            <w:r>
              <w:rPr>
                <w:rFonts w:ascii="Courier" w:hAnsi="Courier" w:cs="Lucida Sans Typewriter"/>
                <w:sz w:val="16"/>
                <w:szCs w:val="16"/>
              </w:rPr>
              <w:t xml:space="preserve">    </w:t>
            </w:r>
          </w:p>
          <w:p w14:paraId="7EC7CFC3" w14:textId="122671F6"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E8403D">
              <w:rPr>
                <w:rFonts w:ascii="Courier" w:hAnsi="Courier" w:cs="Lucida Sans Typewriter"/>
                <w:sz w:val="16"/>
                <w:szCs w:val="16"/>
              </w:rPr>
              <w:t>&lt;xs:attribute name="temporal_level_Ids" type="xs:UIntVectorType" use="required" /&gt;</w:t>
            </w:r>
          </w:p>
          <w:p w14:paraId="67EEB2D2"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527A5FF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Pr>
                <w:rFonts w:ascii="Courier" w:hAnsi="Courier" w:cs="Lucida Sans Typewriter"/>
                <w:sz w:val="16"/>
                <w:szCs w:val="16"/>
              </w:rPr>
              <w:t>&lt;</w:t>
            </w:r>
            <w:r w:rsidRPr="00103221">
              <w:rPr>
                <w:rFonts w:ascii="Courier" w:hAnsi="Courier" w:cs="Lucida Sans Typewriter"/>
                <w:sz w:val="16"/>
                <w:szCs w:val="16"/>
              </w:rPr>
              <w:t>xs:element name="component" type="gpcc:gpccComponentType"/&gt;</w:t>
            </w:r>
          </w:p>
          <w:p w14:paraId="3BC0E8A4"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2A9A7DA"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&lt;xs:complexType name="gpccComponentType"&gt;</w:t>
            </w:r>
          </w:p>
          <w:p w14:paraId="719952F3"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&lt;xs:attribute name="type" type="xs:string" use="required" /&gt;</w:t>
            </w:r>
          </w:p>
          <w:p w14:paraId="22101EC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 xml:space="preserve">&lt;xs:attribute name="attr_type" type="xs:unsignedByte"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5F7889E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&lt;xs:</w:t>
            </w:r>
            <w:r w:rsidRPr="00DD1B85">
              <w:rPr>
                <w:rFonts w:ascii="Courier" w:hAnsi="Courier" w:cs="Lucida Sans Typewriter"/>
                <w:sz w:val="16"/>
                <w:szCs w:val="16"/>
              </w:rPr>
              <w:t>attribute</w:t>
            </w:r>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 xml:space="preserve">name="attr_index" type="xs:unsignedByte"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2E507C0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&lt;xs:attribute name="</w:t>
            </w:r>
            <w:r w:rsidRPr="00103221">
              <w:rPr>
                <w:rFonts w:ascii="Courier" w:hAnsi="Courier" w:cs="Lucida Sans Typewriter"/>
                <w:bCs/>
                <w:sz w:val="16"/>
                <w:szCs w:val="16"/>
                <w:lang w:val="en-GB"/>
              </w:rPr>
              <w:t>tile_ids</w:t>
            </w:r>
            <w:r w:rsidRPr="00103221">
              <w:rPr>
                <w:rFonts w:ascii="Courier" w:hAnsi="Courier" w:cs="Lucida Sans Typewriter"/>
                <w:sz w:val="16"/>
                <w:szCs w:val="16"/>
              </w:rPr>
              <w:t xml:space="preserve">" type="xs:UIntVectorType"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60B2E91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&lt;/xs:complexType&gt;</w:t>
            </w:r>
          </w:p>
          <w:p w14:paraId="4AA4FB4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649EB6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 xml:space="preserve">&lt;xs:element name="gpsr" type="gpcc:spatialRegionMapType"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 name="spatialRegionMapType"&gt;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&lt;xs:element name="spatialRegion" type="gpcc:spatialRegionType" minOccurs="1"/&gt; </w:t>
            </w:r>
            <w:r w:rsidRPr="003305D6">
              <w:rPr>
                <w:rFonts w:ascii="Courier" w:hAnsi="Courier" w:cs="Lucida Sans Typewriter"/>
                <w:sz w:val="16"/>
                <w:szCs w:val="16"/>
              </w:rPr>
              <w:br/>
            </w:r>
            <w:r w:rsidRPr="003305D6">
              <w:rPr>
                <w:rFonts w:ascii="Courier" w:hAnsi="Courier" w:cs="Lucida Sans Typewriter"/>
                <w:sz w:val="16"/>
                <w:szCs w:val="16"/>
              </w:rPr>
              <w:tab/>
              <w:t>&lt;/xs:complexType&gt;</w:t>
            </w:r>
          </w:p>
          <w:p w14:paraId="4CD7AE5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 name="spatialRegionType"&gt;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name="id" type="xs:unsignedShort"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name="x"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name="y"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name="z"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9494CF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name="dx" type="xs:int"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name="dy" type="xs:int"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name="dz" type="xs:int"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name="tileIds" type="xs:UIntVectorType"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&lt;/xs:complexType&gt; </w:t>
            </w:r>
            <w:r w:rsidRPr="003305D6">
              <w:rPr>
                <w:rFonts w:ascii="Courier" w:hAnsi="Courier" w:cs="Lucida Sans Typewriter"/>
                <w:sz w:val="16"/>
                <w:szCs w:val="16"/>
              </w:rPr>
              <w:tab/>
            </w:r>
          </w:p>
          <w:p w14:paraId="5C19E955"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91940A9"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&lt;xs:attribute name="viewport_id" type="xs:integer" use="optional" /&gt;</w:t>
            </w:r>
          </w:p>
          <w:p w14:paraId="08D28AF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&lt;xs:element name="ViewportInfo" type=" gpcc:ViewportInfoType"/&gt;</w:t>
            </w:r>
          </w:p>
          <w:p w14:paraId="102A952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CA7D393"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5D6C9E4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&lt;xs:complexType name="ViewportInfoType"&gt;</w:t>
            </w:r>
          </w:p>
          <w:p w14:paraId="2B009E2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name="vp_pos" type="FloatVectorType" use="required"</w:t>
            </w:r>
          </w:p>
          <w:p w14:paraId="51C0E768"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t>minLength="3" maxLength="3"/&gt;</w:t>
            </w:r>
          </w:p>
          <w:p w14:paraId="707A706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name="vp_quat" type="IntVectorType" use="required"</w:t>
            </w:r>
          </w:p>
          <w:p w14:paraId="2437D1C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t>minLength="3" maxLength="3"/&gt;</w:t>
            </w:r>
          </w:p>
          <w:p w14:paraId="0C7874FA"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name="vp_center_view_flag" type="xs:boolean" use="optional"/&gt;</w:t>
            </w:r>
          </w:p>
          <w:p w14:paraId="042C4396"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name="vp_left_view_flag" type="xs:boolean" use="optional"/&gt;</w:t>
            </w:r>
            <w:r>
              <w:rPr>
                <w:rFonts w:ascii="Courier" w:hAnsi="Courier" w:cs="Lucida Sans Typewriter"/>
                <w:sz w:val="16"/>
                <w:szCs w:val="16"/>
              </w:rPr>
              <w:t xml:space="preserve"> </w:t>
            </w:r>
          </w:p>
          <w:p w14:paraId="31297DC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name="viewport_description" type="xs:string" use="optional"/&gt;</w:t>
            </w:r>
          </w:p>
          <w:p w14:paraId="1FCAFC2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name="viewport_type" type="xs:integer" use="optional" default="0"/&gt;</w:t>
            </w:r>
          </w:p>
          <w:p w14:paraId="4939561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&lt;xs:anyAttribute processContents="skip"/&gt;</w:t>
            </w:r>
          </w:p>
          <w:p w14:paraId="37A880F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&lt;/xs:complexType&gt;</w:t>
            </w:r>
          </w:p>
          <w:p w14:paraId="5668E1B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10A91795"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&lt;/xs:schema&gt;</w:t>
            </w:r>
          </w:p>
        </w:tc>
      </w:tr>
    </w:tbl>
    <w:p w14:paraId="748EE817" w14:textId="54F0C348"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with</w:t>
      </w:r>
    </w:p>
    <w:tbl>
      <w:tblPr>
        <w:tblStyle w:val="TableGrid"/>
        <w:tblW w:w="0" w:type="auto"/>
        <w:tblLook w:val="04A0" w:firstRow="1" w:lastRow="0" w:firstColumn="1" w:lastColumn="0" w:noHBand="0" w:noVBand="1"/>
      </w:tblPr>
      <w:tblGrid>
        <w:gridCol w:w="9010"/>
      </w:tblGrid>
      <w:tr w:rsidR="002A6DC7" w14:paraId="279A0817" w14:textId="77777777" w:rsidTr="006975D1">
        <w:tc>
          <w:tcPr>
            <w:tcW w:w="9742" w:type="dxa"/>
            <w:shd w:val="clear" w:color="auto" w:fill="auto"/>
          </w:tcPr>
          <w:p w14:paraId="0FFB016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2B72A39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&lt;xs:schema xmlns:xs="http://www.w3.org/2001/XMLSchema"</w:t>
            </w:r>
          </w:p>
          <w:p w14:paraId="67FAAE65" w14:textId="26E008E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targetNamespace="urn:mpeg:mpegI:</w:t>
            </w:r>
            <w:r>
              <w:rPr>
                <w:rFonts w:ascii="Courier" w:hAnsi="Courier" w:cs="Lucida Sans Typewriter"/>
                <w:sz w:val="16"/>
                <w:szCs w:val="16"/>
              </w:rPr>
              <w:t>gpc</w:t>
            </w:r>
            <w:r w:rsidRPr="002A33C3">
              <w:rPr>
                <w:rFonts w:ascii="Courier" w:hAnsi="Courier" w:cs="Lucida Sans Typewriter"/>
                <w:sz w:val="16"/>
                <w:szCs w:val="16"/>
              </w:rPr>
              <w:t>c:</w:t>
            </w:r>
            <w:r w:rsidR="00563854" w:rsidRPr="002A33C3">
              <w:rPr>
                <w:rFonts w:ascii="Courier" w:hAnsi="Courier" w:cs="Lucida Sans Typewriter"/>
                <w:sz w:val="16"/>
                <w:szCs w:val="16"/>
              </w:rPr>
              <w:t>20</w:t>
            </w:r>
            <w:r w:rsidR="00563854">
              <w:rPr>
                <w:rFonts w:ascii="Courier" w:hAnsi="Courier" w:cs="Lucida Sans Typewriter"/>
                <w:sz w:val="16"/>
                <w:szCs w:val="16"/>
              </w:rPr>
              <w:t>22</w:t>
            </w:r>
            <w:r w:rsidRPr="002A33C3">
              <w:rPr>
                <w:rFonts w:ascii="Courier" w:hAnsi="Courier" w:cs="Lucida Sans Typewriter"/>
                <w:sz w:val="16"/>
                <w:szCs w:val="16"/>
              </w:rPr>
              <w:t>"</w:t>
            </w:r>
          </w:p>
          <w:p w14:paraId="17015107" w14:textId="110B72D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xmlns:</w:t>
            </w:r>
            <w:r w:rsidR="00572082">
              <w:rPr>
                <w:rFonts w:ascii="Courier" w:hAnsi="Courier" w:cs="Lucida Sans Typewriter"/>
                <w:sz w:val="16"/>
                <w:szCs w:val="16"/>
              </w:rPr>
              <w:t>gpc</w:t>
            </w:r>
            <w:r w:rsidRPr="002A33C3">
              <w:rPr>
                <w:rFonts w:ascii="Courier" w:hAnsi="Courier" w:cs="Lucida Sans Typewriter"/>
                <w:sz w:val="16"/>
                <w:szCs w:val="16"/>
              </w:rPr>
              <w:t>c="urn:mpeg:mpegI: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w:t>
            </w:r>
            <w:r w:rsidR="00563854">
              <w:rPr>
                <w:rFonts w:ascii="Courier" w:hAnsi="Courier" w:cs="Lucida Sans Typewriter"/>
                <w:sz w:val="16"/>
                <w:szCs w:val="16"/>
              </w:rPr>
              <w:t>2</w:t>
            </w:r>
            <w:r w:rsidRPr="002A33C3">
              <w:rPr>
                <w:rFonts w:ascii="Courier" w:hAnsi="Courier" w:cs="Lucida Sans Typewriter"/>
                <w:sz w:val="16"/>
                <w:szCs w:val="16"/>
              </w:rPr>
              <w:t>"</w:t>
            </w:r>
          </w:p>
          <w:p w14:paraId="288E4872"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elementFormDefault="qualified"&gt;</w:t>
            </w:r>
          </w:p>
          <w:p w14:paraId="757DFB2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D18FAC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&lt;xs:attribute name="</w:t>
            </w:r>
            <w:r>
              <w:rPr>
                <w:rFonts w:ascii="Courier" w:hAnsi="Courier" w:cs="Lucida Sans Typewriter"/>
                <w:sz w:val="16"/>
                <w:szCs w:val="16"/>
              </w:rPr>
              <w:t>gpc</w:t>
            </w:r>
            <w:r w:rsidRPr="006B45C1">
              <w:rPr>
                <w:rFonts w:ascii="Courier" w:hAnsi="Courier" w:cs="Lucida Sans Typewriter"/>
                <w:sz w:val="16"/>
                <w:szCs w:val="16"/>
              </w:rPr>
              <w:t xml:space="preserve">Id" type="xs:string"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059ADBC8" w14:textId="663A6ECD" w:rsidR="002A6DC7" w:rsidRDefault="002A6DC7" w:rsidP="008C017A">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&lt;xs:attribute name="tile_Ids" type="xs:UIntVectorType" use="required" /&gt;</w:t>
            </w:r>
            <w:r>
              <w:rPr>
                <w:rFonts w:ascii="Courier" w:hAnsi="Courier" w:cs="Lucida Sans Typewriter"/>
                <w:sz w:val="16"/>
                <w:szCs w:val="16"/>
              </w:rPr>
              <w:t xml:space="preserve">    </w:t>
            </w:r>
            <w:r w:rsidR="008C017A">
              <w:rPr>
                <w:rFonts w:ascii="Courier" w:hAnsi="Courier" w:cs="Lucida Sans Typewriter"/>
                <w:sz w:val="16"/>
                <w:szCs w:val="16"/>
              </w:rPr>
              <w:t xml:space="preserve"> </w:t>
            </w:r>
          </w:p>
          <w:p w14:paraId="584A83AC" w14:textId="77777777" w:rsidR="00E8403D"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p>
          <w:p w14:paraId="20EE4028" w14:textId="0322283A"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w:t>
            </w:r>
            <w:r w:rsidR="002A6DC7">
              <w:rPr>
                <w:rFonts w:ascii="Courier" w:hAnsi="Courier" w:cs="Lucida Sans Typewriter"/>
                <w:sz w:val="16"/>
                <w:szCs w:val="16"/>
              </w:rPr>
              <w:t>&lt;</w:t>
            </w:r>
            <w:r w:rsidR="002A6DC7" w:rsidRPr="00103221">
              <w:rPr>
                <w:rFonts w:ascii="Courier" w:hAnsi="Courier" w:cs="Lucida Sans Typewriter"/>
                <w:sz w:val="16"/>
                <w:szCs w:val="16"/>
              </w:rPr>
              <w:t>xs:element name="component" type="gpcc:gpccComponentType"/&gt;</w:t>
            </w:r>
          </w:p>
          <w:p w14:paraId="6F1FF05B"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754CB3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&lt;xs:complexType name="gpccComponentType"&gt;</w:t>
            </w:r>
          </w:p>
          <w:p w14:paraId="4B05F0D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&lt;xs:attribute name="type" type="xs:string" use="required" /&gt;</w:t>
            </w:r>
          </w:p>
          <w:p w14:paraId="3DF5A12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 xml:space="preserve">&lt;xs:attribute name="attr_type" type="xs:unsignedByte"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13352E3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&lt;xs:</w:t>
            </w:r>
            <w:r w:rsidRPr="00DD1B85">
              <w:rPr>
                <w:rFonts w:ascii="Courier" w:hAnsi="Courier" w:cs="Lucida Sans Typewriter"/>
                <w:sz w:val="16"/>
                <w:szCs w:val="16"/>
              </w:rPr>
              <w:t>attribute</w:t>
            </w:r>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 xml:space="preserve">name="attr_index" type="xs:unsignedByte"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7A3AB8E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&lt;xs:attribute name="</w:t>
            </w:r>
            <w:r w:rsidRPr="00103221">
              <w:rPr>
                <w:rFonts w:ascii="Courier" w:hAnsi="Courier" w:cs="Lucida Sans Typewriter"/>
                <w:bCs/>
                <w:sz w:val="16"/>
                <w:szCs w:val="16"/>
                <w:lang w:val="en-GB"/>
              </w:rPr>
              <w:t>tile_ids</w:t>
            </w:r>
            <w:r w:rsidRPr="00103221">
              <w:rPr>
                <w:rFonts w:ascii="Courier" w:hAnsi="Courier" w:cs="Lucida Sans Typewriter"/>
                <w:sz w:val="16"/>
                <w:szCs w:val="16"/>
              </w:rPr>
              <w:t xml:space="preserve">" type="xs:UIntVectorType"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39D4C70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&lt;/xs:complexType&gt;</w:t>
            </w:r>
          </w:p>
          <w:p w14:paraId="32E4C95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E0CC80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 xml:space="preserve">&lt;xs:element name="gpsr" type="gpcc:spatialRegionMapType"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 name="spatialRegionMapType"&gt;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&lt;xs:element name="spatialRegion" type="gpcc:spatialRegionType" minOccurs="1"/&gt; </w:t>
            </w:r>
            <w:r w:rsidRPr="003305D6">
              <w:rPr>
                <w:rFonts w:ascii="Courier" w:hAnsi="Courier" w:cs="Lucida Sans Typewriter"/>
                <w:sz w:val="16"/>
                <w:szCs w:val="16"/>
              </w:rPr>
              <w:br/>
            </w:r>
            <w:r w:rsidRPr="003305D6">
              <w:rPr>
                <w:rFonts w:ascii="Courier" w:hAnsi="Courier" w:cs="Lucida Sans Typewriter"/>
                <w:sz w:val="16"/>
                <w:szCs w:val="16"/>
              </w:rPr>
              <w:tab/>
              <w:t>&lt;/xs:complexType&gt;</w:t>
            </w:r>
          </w:p>
          <w:p w14:paraId="1B61871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 name="spatialRegionType"&gt;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name="id" type="xs:unsignedShort"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name="x"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name="y"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name="z" type="xs:int"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7881DB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name="dx" type="xs:int"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 xml:space="preserve">&lt;xs:attribute name="dy" type="xs:int"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name="dz" type="xs:int"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&lt;xs:attribute name="tileIds" type="xs:UIntVectorType"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 xml:space="preserve">&lt;/xs:complexType&gt; </w:t>
            </w:r>
            <w:r w:rsidRPr="003305D6">
              <w:rPr>
                <w:rFonts w:ascii="Courier" w:hAnsi="Courier" w:cs="Lucida Sans Typewriter"/>
                <w:sz w:val="16"/>
                <w:szCs w:val="16"/>
              </w:rPr>
              <w:tab/>
            </w:r>
          </w:p>
          <w:p w14:paraId="0BE92E08"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B97AAF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&lt;xs:attribute name="viewport_id" type="xs:integer" use="optional" /&gt;</w:t>
            </w:r>
          </w:p>
          <w:p w14:paraId="5487B40E"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&lt;xs:element name="ViewportInfo" type=" gpcc:ViewportInfoType"/&gt;</w:t>
            </w:r>
          </w:p>
          <w:p w14:paraId="751358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236F10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10CA75B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&lt;xs:complexType name="ViewportInfoType"&gt;</w:t>
            </w:r>
          </w:p>
          <w:p w14:paraId="42138A5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name="vp_pos" type="FloatVectorType" use="required"</w:t>
            </w:r>
          </w:p>
          <w:p w14:paraId="02AFCCD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t>minLength="3" maxLength="3"/&gt;</w:t>
            </w:r>
          </w:p>
          <w:p w14:paraId="2D51BFF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name="vp_quat" type="IntVectorType" use="required"</w:t>
            </w:r>
          </w:p>
          <w:p w14:paraId="343DAC71"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t>minLength="3" maxLength="3"/&gt;</w:t>
            </w:r>
          </w:p>
          <w:p w14:paraId="3D0D296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name="vp_center_view_flag" type="xs:boolean" use="optional"/&gt;</w:t>
            </w:r>
          </w:p>
          <w:p w14:paraId="3CF9BFF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name="vp_left_view_flag" type="xs:boolean" use="optional"/&gt;</w:t>
            </w:r>
            <w:r>
              <w:rPr>
                <w:rFonts w:ascii="Courier" w:hAnsi="Courier" w:cs="Lucida Sans Typewriter"/>
                <w:sz w:val="16"/>
                <w:szCs w:val="16"/>
              </w:rPr>
              <w:t xml:space="preserve"> </w:t>
            </w:r>
          </w:p>
          <w:p w14:paraId="54462A0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name="viewport_description" type="xs:string" use="optional"/&gt;</w:t>
            </w:r>
          </w:p>
          <w:p w14:paraId="22C6B9A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&lt;xs:attribute name="viewport_type" type="xs:integer" use="optional" default="0"/&gt;</w:t>
            </w:r>
          </w:p>
          <w:p w14:paraId="3CCC886B"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&lt;xs:anyAttribute processContents="skip"/&gt;</w:t>
            </w:r>
          </w:p>
          <w:p w14:paraId="0D9A416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&lt;/xs:complexType&gt;</w:t>
            </w:r>
          </w:p>
          <w:p w14:paraId="71CC89D3"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ED04954"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&lt;/xs:schema&gt;</w:t>
            </w:r>
          </w:p>
        </w:tc>
      </w:tr>
    </w:tbl>
    <w:p w14:paraId="23D58FED" w14:textId="27FE1C70"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example after clause Annex G.4</w:t>
      </w:r>
    </w:p>
    <w:p w14:paraId="76896919" w14:textId="34DAE7FF" w:rsidR="00E8403D" w:rsidRDefault="00E8403D" w:rsidP="00E8403D">
      <w:pPr>
        <w:keepNext/>
        <w:widowControl/>
        <w:numPr>
          <w:ilvl w:val="1"/>
          <w:numId w:val="0"/>
        </w:numPr>
        <w:autoSpaceDE/>
        <w:autoSpaceDN/>
        <w:spacing w:before="240" w:after="60"/>
        <w:ind w:left="576" w:hanging="576"/>
        <w:jc w:val="both"/>
        <w:outlineLvl w:val="1"/>
        <w:rPr>
          <w:rFonts w:ascii="Calibri" w:eastAsia="Times New Roman" w:hAnsi="Calibri" w:cs="Times New Roman"/>
          <w:b/>
          <w:bCs/>
          <w:sz w:val="28"/>
          <w:szCs w:val="28"/>
        </w:rPr>
      </w:pPr>
      <w:r>
        <w:rPr>
          <w:rFonts w:ascii="Calibri" w:eastAsia="Times New Roman" w:hAnsi="Calibri" w:cs="Times New Roman"/>
          <w:b/>
          <w:bCs/>
          <w:sz w:val="28"/>
          <w:szCs w:val="28"/>
        </w:rPr>
        <w:t>G.5</w:t>
      </w:r>
      <w:r>
        <w:rPr>
          <w:rFonts w:ascii="Calibri" w:eastAsia="Times New Roman" w:hAnsi="Calibri" w:cs="Times New Roman"/>
          <w:b/>
          <w:bCs/>
          <w:sz w:val="28"/>
          <w:szCs w:val="28"/>
        </w:rPr>
        <w:tab/>
        <w:t>Temporal level indication</w:t>
      </w:r>
    </w:p>
    <w:p w14:paraId="5057C535" w14:textId="6AB99CEA" w:rsidR="00E8403D" w:rsidRPr="00E8403D" w:rsidRDefault="00E8403D" w:rsidP="0077477F">
      <w:pPr>
        <w:spacing w:after="120"/>
        <w:jc w:val="both"/>
        <w:rPr>
          <w:rFonts w:ascii="Cambria" w:hAnsi="Cambria"/>
        </w:rPr>
      </w:pPr>
      <w:r w:rsidRPr="00E8403D">
        <w:rPr>
          <w:rFonts w:ascii="Cambria" w:hAnsi="Cambria"/>
        </w:rPr>
        <w:t xml:space="preserve">An example of a DASH MPD file signaling a G-PCC content with three temporal levels encapsulated into two temporal level </w:t>
      </w:r>
      <w:r w:rsidR="00E34FCB" w:rsidRPr="00E34FCB">
        <w:rPr>
          <w:rFonts w:ascii="Cambria" w:hAnsi="Cambria"/>
        </w:rPr>
        <w:t>and component tracks, each described in a Representation</w:t>
      </w:r>
      <w:r w:rsidRPr="00E8403D">
        <w:rPr>
          <w:rFonts w:ascii="Cambria" w:hAnsi="Cambria"/>
        </w:rPr>
        <w:t xml:space="preserve"> is as shown below.</w:t>
      </w:r>
    </w:p>
    <w:tbl>
      <w:tblPr>
        <w:tblStyle w:val="TableGrid"/>
        <w:tblW w:w="0" w:type="auto"/>
        <w:shd w:val="clear" w:color="auto" w:fill="D9D9D9" w:themeFill="background1" w:themeFillShade="D9"/>
        <w:tblLook w:val="04A0" w:firstRow="1" w:lastRow="0" w:firstColumn="1" w:lastColumn="0" w:noHBand="0" w:noVBand="1"/>
      </w:tblPr>
      <w:tblGrid>
        <w:gridCol w:w="9010"/>
      </w:tblGrid>
      <w:tr w:rsidR="00E8403D" w:rsidRPr="0068102F" w14:paraId="47733126" w14:textId="77777777" w:rsidTr="006975D1">
        <w:tc>
          <w:tcPr>
            <w:tcW w:w="9350" w:type="dxa"/>
            <w:shd w:val="clear" w:color="auto" w:fill="D9D9D9" w:themeFill="background1" w:themeFillShade="D9"/>
          </w:tcPr>
          <w:p w14:paraId="5235635C" w14:textId="2773C658"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 xml:space="preserve">&lt;?xml version="1.0" </w:t>
            </w:r>
            <w:r w:rsidRPr="001677A6">
              <w:rPr>
                <w:rFonts w:ascii="Courier" w:hAnsi="Courier" w:cs="Courier New"/>
                <w:noProof/>
                <w:color w:val="000000" w:themeColor="text1"/>
                <w:sz w:val="16"/>
                <w:szCs w:val="16"/>
                <w:lang w:eastAsia="de-DE"/>
              </w:rPr>
              <w:t>encoding="UTF-8"</w:t>
            </w:r>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t xml:space="preserve">&lt;MPD </w:t>
            </w:r>
            <w:r w:rsidRPr="001677A6">
              <w:rPr>
                <w:rFonts w:ascii="Courier" w:hAnsi="Courier" w:cs="Courier New"/>
                <w:color w:val="000000" w:themeColor="text1"/>
                <w:sz w:val="16"/>
                <w:szCs w:val="16"/>
              </w:rPr>
              <w:br/>
            </w:r>
            <w:r w:rsidRPr="001677A6">
              <w:rPr>
                <w:rFonts w:ascii="Courier" w:hAnsi="Courier" w:cs="Courier New"/>
                <w:noProof/>
                <w:color w:val="000000" w:themeColor="text1"/>
                <w:sz w:val="16"/>
                <w:szCs w:val="16"/>
                <w:lang w:eastAsia="de-DE"/>
              </w:rPr>
              <w:tab/>
              <w:t>xmlns</w:t>
            </w:r>
            <w:r w:rsidRPr="001677A6">
              <w:rPr>
                <w:rFonts w:ascii="Courier" w:hAnsi="Courier" w:cs="Courier New"/>
                <w:color w:val="000000" w:themeColor="text1"/>
                <w:sz w:val="16"/>
                <w:szCs w:val="16"/>
              </w:rPr>
              <w:t>="urn:mpeg:dash:schema:mpd:2011"</w:t>
            </w:r>
            <w:r w:rsidRPr="001677A6">
              <w:rPr>
                <w:rFonts w:ascii="Courier" w:hAnsi="Courier" w:cs="Courier New"/>
                <w:noProof/>
                <w:color w:val="000000" w:themeColor="text1"/>
                <w:sz w:val="16"/>
                <w:szCs w:val="16"/>
                <w:lang w:eastAsia="de-DE"/>
              </w:rPr>
              <w:t xml:space="preserve"> </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xmlns:gpcc</w:t>
            </w:r>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type</w:t>
            </w:r>
            <w:r w:rsidRPr="001677A6">
              <w:rPr>
                <w:rFonts w:ascii="Courier" w:hAnsi="Courier" w:cs="Courier New"/>
                <w:color w:val="000000" w:themeColor="text1"/>
                <w:sz w:val="16"/>
                <w:szCs w:val="16"/>
              </w:rPr>
              <w:t>="static"</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mediaPresentationDuration</w:t>
            </w:r>
            <w:r w:rsidRPr="001677A6">
              <w:rPr>
                <w:rFonts w:ascii="Courier" w:hAnsi="Courier" w:cs="Courier New"/>
                <w:color w:val="000000" w:themeColor="text1"/>
                <w:sz w:val="16"/>
                <w:szCs w:val="16"/>
              </w:rPr>
              <w:t>="PT10S"</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minBufferTime</w:t>
            </w:r>
            <w:r w:rsidRPr="001677A6">
              <w:rPr>
                <w:rFonts w:ascii="Courier" w:hAnsi="Courier" w:cs="Courier New"/>
                <w:color w:val="000000" w:themeColor="text1"/>
                <w:sz w:val="16"/>
                <w:szCs w:val="16"/>
              </w:rPr>
              <w:t>="PT1S"</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profiles</w:t>
            </w:r>
            <w:r w:rsidRPr="001677A6">
              <w:rPr>
                <w:rFonts w:ascii="Courier" w:hAnsi="Courier" w:cs="Courier New"/>
                <w:color w:val="000000" w:themeColor="text1"/>
                <w:sz w:val="16"/>
                <w:szCs w:val="16"/>
              </w:rPr>
              <w:t>="urn:mpeg:dash:profile:isoff-on-demand:2011"&gt;</w:t>
            </w:r>
            <w:r w:rsidRPr="001677A6">
              <w:rPr>
                <w:rFonts w:ascii="Courier" w:hAnsi="Courier" w:cs="Courier New"/>
                <w:noProof/>
                <w:color w:val="000000" w:themeColor="text1"/>
                <w:sz w:val="16"/>
                <w:szCs w:val="16"/>
                <w:lang w:eastAsia="de-DE"/>
              </w:rPr>
              <w:br/>
            </w:r>
            <w:r w:rsidRPr="001677A6">
              <w:rPr>
                <w:rFonts w:ascii="Courier" w:hAnsi="Courier" w:cs="Courier New"/>
                <w:color w:val="000000" w:themeColor="text1"/>
                <w:sz w:val="16"/>
                <w:szCs w:val="16"/>
              </w:rPr>
              <w:br/>
              <w:t xml:space="preserve">&lt;Period&gt;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GPCC Geometry AdaptationSet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&lt;AdaptationSet id="1"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id="1"&gt;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&lt;SupplementalProperty schemeIdUri="urn:mpeg:mpegI:gpcc:202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:GPCCTemporalLevelId"    temporal_level_Ids=</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id="2"&gt;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&lt;SupplementalProperty schemeIdUri="urn:mpeg:mpegI:gpcc:202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:GPCCTemporalLevelId"    temporal_level_Ids=</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&lt;/AdaptationSet&gt;</w:t>
            </w:r>
          </w:p>
          <w:p w14:paraId="6531A9D8" w14:textId="15C8D593"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&lt;!—Attribute 0 Component AdaptationSet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&lt;AdaptationSet id="2"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&lt;EssentialProperty schemeIdUri="urn:mpeg:dash:preselection:2016"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&lt;EssentialProperty schemeIdUri="urn:mpeg:mpegI:gpcc: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shd w:val="clear" w:color="auto" w:fill="E6E6E6"/>
              </w:rPr>
              <w:t>&lt;gpcc:component</w:t>
            </w:r>
            <w:r w:rsidRPr="001677A6">
              <w:rPr>
                <w:rFonts w:ascii="Courier" w:hAnsi="Courier" w:cs="Courier New"/>
                <w:color w:val="000000" w:themeColor="text1"/>
                <w:sz w:val="16"/>
                <w:szCs w:val="16"/>
              </w:rPr>
              <w:t xml:space="preserve"> component_type="attr" attribute_type</w:t>
            </w:r>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"0" attr_index</w:t>
            </w:r>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"0"/&gt;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&lt;/EssentialProperty&gt;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 id="3"&gt;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&lt;SupplementalProperty schemeIdUri="urn:mpeg:mpegI:gpcc: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:GPCCTemporalLevelId"    temporal_level_Ids=</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3D4DB31D" w14:textId="116034B2"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 xml:space="preserve">="4"&gt;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&lt;SupplementalProperty schemeIdUri="urn:mpeg:mpegI:gpcc: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:GPCCTemporalLevelId"    temporal_level_Ids=</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&lt;/AdaptationSet&gt;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 Attribute 1 Component AdaptationSet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&lt;AdaptationSet id="3"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&lt;EssentialProperty schemeIdUri="urn:mpeg:dash:preselection:2016"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&lt;EssentialProperty schemeIdUri="urn:mpeg:mpegI:gpcc:202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&lt;gpcc:component component_type="attr" attribute_type</w:t>
            </w:r>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"1" attr_index</w:t>
            </w:r>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&lt;/EssentialProperty&gt;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="5"&gt;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&lt;SupplementalProperty schemeIdUri="urn:mpeg:mpegI:gpcc: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:GPCCTemporalLevelId"    temporal_level_Ids=</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68DD2BBC" w14:textId="3CCDA4A6"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="6"&gt;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&lt;SupplementalProperty schemeIdUri="urn:mpeg:mpegI:gpcc: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:GPCCTemporalLevelId"    temporal_level_Ids=</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&lt;/AdaptationSet&gt;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 Attribute 2 Component AdaptationSet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&lt;AdaptationSet id="4"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&lt;EssentialProperty schemeIdUri="urn:mpeg:dash:preselection:2016"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&lt;EssentialProperty schemeIdUri="urn:mpeg:mpegI:gpcc: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&lt;gpcc:component component_type="attr" attribute_type</w:t>
            </w:r>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"4" attr_index</w:t>
            </w:r>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"2"/&gt;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&lt;/EssentialProperty&gt;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="7"&gt;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&lt;SupplementalProperty schemeIdUri="urn:mpeg:mpegI:gpcc: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:GPCCTemporalLevelId"    temporal_level_Ids=</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07E3C117" w14:textId="7B71442E" w:rsidR="00E8403D" w:rsidRPr="002A33C3"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="8"&gt;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&lt;SupplementalProperty schemeIdUri="urn:mpeg:mpegI:gpcc:202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:GPCCTemporalLevelId"    temporal_level_Ids=</w:t>
            </w:r>
            <w:r w:rsidR="005C4A09"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&lt;/AdaptationSet&gt;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&lt;!—G-PCC Preselections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&lt;Preselection id="1" tag="1" preselectionComponents="1 2 3 4"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&lt;/Preselection&gt; </w:t>
            </w:r>
            <w:r w:rsidRPr="001677A6">
              <w:rPr>
                <w:rFonts w:ascii="Courier" w:hAnsi="Courier" w:cs="Courier New"/>
                <w:color w:val="000000" w:themeColor="text1"/>
                <w:sz w:val="16"/>
                <w:szCs w:val="16"/>
              </w:rPr>
              <w:br/>
              <w:t xml:space="preserve">&lt;/Period&gt; </w:t>
            </w:r>
            <w:r w:rsidRPr="001677A6">
              <w:rPr>
                <w:rFonts w:ascii="Courier" w:hAnsi="Courier" w:cs="Courier New"/>
                <w:color w:val="000000" w:themeColor="text1"/>
                <w:sz w:val="16"/>
                <w:szCs w:val="16"/>
              </w:rPr>
              <w:br/>
              <w:t>&lt;/MPD&gt;</w:t>
            </w:r>
          </w:p>
        </w:tc>
      </w:tr>
    </w:tbl>
    <w:p w14:paraId="4D02FC73" w14:textId="77777777" w:rsidR="00E8403D" w:rsidRPr="00E8403D" w:rsidRDefault="00E8403D" w:rsidP="00E8403D"/>
    <w:p w14:paraId="268926B9" w14:textId="1D1C26EC" w:rsidR="00C812A7" w:rsidRDefault="006312C4" w:rsidP="00D23F04">
      <w:pPr>
        <w:pStyle w:val="Heading1"/>
        <w:ind w:hanging="104"/>
        <w:rPr>
          <w:i/>
          <w:iCs/>
          <w:u w:val="single"/>
        </w:rPr>
      </w:pPr>
      <w:r w:rsidRPr="00CE475E">
        <w:rPr>
          <w:i/>
          <w:iCs/>
          <w:u w:val="single"/>
        </w:rPr>
        <w:t>Change</w:t>
      </w:r>
      <w:r>
        <w:rPr>
          <w:i/>
          <w:iCs/>
          <w:u w:val="single"/>
        </w:rPr>
        <w:t xml:space="preserve"> </w:t>
      </w:r>
      <w:r w:rsidR="004735C8">
        <w:rPr>
          <w:i/>
          <w:iCs/>
          <w:u w:val="single"/>
        </w:rPr>
        <w:t>6</w:t>
      </w:r>
      <w:r w:rsidRPr="00CE475E">
        <w:rPr>
          <w:i/>
          <w:iCs/>
          <w:u w:val="single"/>
        </w:rPr>
        <w:t>:</w:t>
      </w:r>
      <w:r>
        <w:rPr>
          <w:i/>
          <w:iCs/>
          <w:u w:val="single"/>
        </w:rPr>
        <w:t xml:space="preserve"> Carriage of </w:t>
      </w:r>
      <w:r w:rsidR="006E6538">
        <w:rPr>
          <w:i/>
          <w:iCs/>
          <w:u w:val="single"/>
        </w:rPr>
        <w:t>changing parameter sets over time</w:t>
      </w:r>
    </w:p>
    <w:p w14:paraId="2E416191" w14:textId="41EFFEB7" w:rsidR="00D23F04" w:rsidRPr="001677A6" w:rsidRDefault="00D23F04" w:rsidP="00D23F04">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w:t>
      </w:r>
      <w:r w:rsidR="00593640" w:rsidRPr="001677A6">
        <w:rPr>
          <w:rFonts w:ascii="Times New Roman" w:hAnsi="Times New Roman" w:cs="Times New Roman"/>
          <w:i/>
          <w:iCs/>
          <w:color w:val="000000" w:themeColor="text1"/>
          <w:lang w:val="en-GB"/>
        </w:rPr>
        <w:t>clause 6.2.4</w:t>
      </w:r>
      <w:r w:rsidRPr="001677A6">
        <w:rPr>
          <w:rFonts w:ascii="Times New Roman" w:hAnsi="Times New Roman" w:cs="Times New Roman"/>
          <w:i/>
          <w:iCs/>
          <w:color w:val="000000" w:themeColor="text1"/>
          <w:lang w:val="en-GB"/>
        </w:rPr>
        <w:t xml:space="preserve">. </w:t>
      </w:r>
    </w:p>
    <w:p w14:paraId="415A502F" w14:textId="110052F3" w:rsidR="00593640" w:rsidRPr="00593640" w:rsidRDefault="00593640" w:rsidP="00593640">
      <w:pPr>
        <w:keepNext/>
        <w:widowControl/>
        <w:tabs>
          <w:tab w:val="left" w:pos="880"/>
        </w:tabs>
        <w:suppressAutoHyphens/>
        <w:autoSpaceDE/>
        <w:autoSpaceDN/>
        <w:spacing w:before="60" w:after="240" w:line="240" w:lineRule="atLeast"/>
        <w:jc w:val="both"/>
        <w:outlineLvl w:val="2"/>
        <w:rPr>
          <w:rFonts w:asciiTheme="majorHAnsi" w:eastAsia="MS Mincho" w:hAnsiTheme="majorHAnsi" w:cs="Times New Roman"/>
          <w:b/>
          <w:lang w:val="en-GB" w:eastAsia="ja-JP"/>
        </w:rPr>
      </w:pPr>
      <w:bookmarkStart w:id="9" w:name="_Toc101809997"/>
      <w:r>
        <w:rPr>
          <w:rFonts w:asciiTheme="majorHAnsi" w:eastAsia="MS Mincho" w:hAnsiTheme="majorHAnsi" w:cs="Times New Roman"/>
          <w:b/>
          <w:lang w:val="en-GB" w:eastAsia="ja-JP"/>
        </w:rPr>
        <w:t xml:space="preserve">X.X.X. </w:t>
      </w:r>
      <w:r w:rsidR="00906A33">
        <w:rPr>
          <w:rFonts w:asciiTheme="majorHAnsi" w:eastAsia="MS Mincho" w:hAnsiTheme="majorHAnsi" w:cs="Times New Roman"/>
          <w:b/>
          <w:lang w:val="en-GB" w:eastAsia="ja-JP"/>
        </w:rPr>
        <w:t>G-PCC parameter set</w:t>
      </w:r>
      <w:r w:rsidRPr="00593640">
        <w:rPr>
          <w:rFonts w:asciiTheme="majorHAnsi" w:eastAsia="MS Mincho" w:hAnsiTheme="majorHAnsi" w:cs="Times New Roman"/>
          <w:b/>
          <w:lang w:val="en-GB" w:eastAsia="ja-JP"/>
        </w:rPr>
        <w:t xml:space="preserve"> sample group</w:t>
      </w:r>
      <w:bookmarkEnd w:id="9"/>
    </w:p>
    <w:p w14:paraId="40C2E720" w14:textId="0E9A2534" w:rsidR="00593640" w:rsidRPr="00593640" w:rsidRDefault="00906A33" w:rsidP="00906A33">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X.X.X.1 </w:t>
      </w:r>
      <w:r w:rsidR="00593640" w:rsidRPr="00593640">
        <w:rPr>
          <w:rFonts w:asciiTheme="majorHAnsi" w:eastAsia="MS Mincho" w:hAnsiTheme="majorHAnsi" w:cs="Times New Roman"/>
          <w:b/>
          <w:lang w:val="en-GB" w:eastAsia="ja-JP"/>
        </w:rPr>
        <w:t>Definition</w:t>
      </w:r>
    </w:p>
    <w:p w14:paraId="0AA62AF7" w14:textId="77777777" w:rsidR="00906A33" w:rsidRPr="00AB2D9A" w:rsidRDefault="00906A33" w:rsidP="00906A33">
      <w:pPr>
        <w:keepNext/>
        <w:keepLines/>
        <w:tabs>
          <w:tab w:val="left" w:pos="1440"/>
          <w:tab w:val="left" w:pos="5940"/>
        </w:tabs>
        <w:spacing w:before="40" w:after="220"/>
        <w:rPr>
          <w:rFonts w:ascii="Cambria" w:eastAsia="Times New Roman" w:hAnsi="Cambria"/>
          <w:lang w:val="en-GB"/>
        </w:rPr>
      </w:pPr>
      <w:r w:rsidRPr="00AB2D9A">
        <w:rPr>
          <w:rFonts w:ascii="Cambria" w:eastAsia="Times New Roman" w:hAnsi="Cambria"/>
          <w:lang w:val="en-GB"/>
        </w:rPr>
        <w:t>Group Types:</w:t>
      </w:r>
      <w:r w:rsidRPr="00AB2D9A">
        <w:rPr>
          <w:rFonts w:ascii="Cambria" w:eastAsia="Times New Roman" w:hAnsi="Cambria"/>
          <w:lang w:val="en-GB"/>
        </w:rPr>
        <w:tab/>
      </w:r>
      <w:r w:rsidRPr="00906A33">
        <w:rPr>
          <w:rFonts w:ascii="Courier New" w:eastAsia="Times New Roman" w:hAnsi="Courier New" w:cs="Courier New"/>
          <w:noProof/>
          <w:sz w:val="20"/>
          <w:szCs w:val="20"/>
          <w:lang w:val="en-GB" w:eastAsia="ja-JP"/>
        </w:rPr>
        <w:t>'gpsg'</w:t>
      </w:r>
      <w:r w:rsidRPr="00AB2D9A">
        <w:rPr>
          <w:rFonts w:ascii="Cambria" w:eastAsia="Times New Roman" w:hAnsi="Cambria"/>
          <w:lang w:val="en-GB"/>
        </w:rPr>
        <w:br/>
        <w:t>Container:</w:t>
      </w:r>
      <w:r w:rsidRPr="00AB2D9A">
        <w:rPr>
          <w:rFonts w:ascii="Cambria" w:eastAsia="Times New Roman" w:hAnsi="Cambria"/>
          <w:lang w:val="en-GB"/>
        </w:rPr>
        <w:tab/>
      </w:r>
      <w:r w:rsidRPr="00AB2D9A">
        <w:rPr>
          <w:rFonts w:ascii="Cambria" w:eastAsia="Times New Roman" w:hAnsi="Cambria" w:hint="eastAsia"/>
          <w:lang w:val="en-GB"/>
        </w:rPr>
        <w:t xml:space="preserve">Sample Group Description </w:t>
      </w:r>
      <w:r w:rsidRPr="00AB2D9A">
        <w:rPr>
          <w:rFonts w:ascii="Cambria" w:eastAsia="Times New Roman" w:hAnsi="Cambria"/>
          <w:lang w:val="en-GB"/>
        </w:rPr>
        <w:t>Box (</w:t>
      </w:r>
      <w:r w:rsidRPr="00906A33">
        <w:rPr>
          <w:rFonts w:ascii="Courier New" w:eastAsia="Times New Roman" w:hAnsi="Courier New" w:cs="Courier New"/>
          <w:noProof/>
          <w:sz w:val="20"/>
          <w:szCs w:val="20"/>
          <w:lang w:val="en-GB" w:eastAsia="ja-JP"/>
        </w:rPr>
        <w:t>'sgpd'</w:t>
      </w:r>
      <w:r w:rsidRPr="00AB2D9A">
        <w:rPr>
          <w:rFonts w:ascii="Cambria" w:eastAsia="Times New Roman" w:hAnsi="Cambria"/>
          <w:lang w:val="en-GB"/>
        </w:rPr>
        <w:t>)</w:t>
      </w:r>
      <w:r w:rsidRPr="00AB2D9A">
        <w:rPr>
          <w:rFonts w:ascii="Cambria" w:eastAsia="Times New Roman" w:hAnsi="Cambria"/>
          <w:lang w:val="en-GB"/>
        </w:rPr>
        <w:br/>
        <w:t>Mandatory:</w:t>
      </w:r>
      <w:r w:rsidRPr="00AB2D9A">
        <w:rPr>
          <w:rFonts w:ascii="Cambria" w:eastAsia="Times New Roman" w:hAnsi="Cambria"/>
          <w:lang w:val="en-GB"/>
        </w:rPr>
        <w:tab/>
      </w:r>
      <w:r w:rsidRPr="00AB2D9A">
        <w:rPr>
          <w:rFonts w:ascii="Cambria" w:eastAsia="Times New Roman" w:hAnsi="Cambria" w:hint="eastAsia"/>
          <w:lang w:val="en-GB"/>
        </w:rPr>
        <w:t>No</w:t>
      </w:r>
      <w:r w:rsidRPr="00AB2D9A">
        <w:rPr>
          <w:rFonts w:ascii="Cambria" w:eastAsia="Times New Roman" w:hAnsi="Cambria"/>
          <w:lang w:val="en-GB"/>
        </w:rPr>
        <w:br/>
        <w:t>Quantity:</w:t>
      </w:r>
      <w:r w:rsidRPr="00AB2D9A">
        <w:rPr>
          <w:rFonts w:ascii="Cambria" w:eastAsia="Times New Roman" w:hAnsi="Cambria"/>
          <w:lang w:val="en-GB"/>
        </w:rPr>
        <w:tab/>
      </w:r>
      <w:r w:rsidRPr="00AB2D9A">
        <w:rPr>
          <w:rFonts w:ascii="Cambria" w:eastAsia="Times New Roman" w:hAnsi="Cambria" w:hint="eastAsia"/>
          <w:lang w:val="en-GB"/>
        </w:rPr>
        <w:t xml:space="preserve">Zero or </w:t>
      </w:r>
      <w:r>
        <w:rPr>
          <w:rFonts w:ascii="Cambria" w:eastAsia="Times New Roman" w:hAnsi="Cambria"/>
          <w:lang w:val="en-GB"/>
        </w:rPr>
        <w:t>more</w:t>
      </w:r>
    </w:p>
    <w:p w14:paraId="23CB0772" w14:textId="75FA1324" w:rsidR="00906A33" w:rsidRDefault="00906A33" w:rsidP="00906A33">
      <w:pPr>
        <w:tabs>
          <w:tab w:val="left" w:pos="5940"/>
        </w:tabs>
        <w:spacing w:after="160"/>
        <w:jc w:val="both"/>
        <w:rPr>
          <w:rFonts w:asciiTheme="majorHAnsi" w:hAnsiTheme="majorHAnsi"/>
          <w:lang w:val="en-GB"/>
        </w:rPr>
      </w:pPr>
      <w:r w:rsidRPr="000D6712">
        <w:rPr>
          <w:rFonts w:asciiTheme="majorHAnsi" w:hAnsiTheme="majorHAnsi"/>
        </w:rPr>
        <w:t xml:space="preserve">A </w:t>
      </w:r>
      <w:r w:rsidRPr="000D6712">
        <w:rPr>
          <w:rFonts w:asciiTheme="majorHAnsi" w:eastAsia="Malgun Gothic" w:hAnsiTheme="majorHAnsi"/>
          <w:lang w:eastAsia="ko-KR"/>
        </w:rPr>
        <w:t>G-PCC parameter set sample group</w:t>
      </w:r>
      <w:r w:rsidRPr="000D6712">
        <w:rPr>
          <w:rFonts w:asciiTheme="majorHAnsi" w:hAnsiTheme="majorHAnsi"/>
        </w:rPr>
        <w:t xml:space="preserve"> entry defines the parameter set</w:t>
      </w:r>
      <w:r w:rsidR="00486A92">
        <w:rPr>
          <w:rFonts w:asciiTheme="majorHAnsi" w:hAnsiTheme="majorHAnsi"/>
        </w:rPr>
        <w:t xml:space="preserve"> information </w:t>
      </w:r>
      <w:r w:rsidRPr="000D6712">
        <w:rPr>
          <w:rFonts w:asciiTheme="majorHAnsi" w:hAnsiTheme="majorHAnsi"/>
        </w:rPr>
        <w:t xml:space="preserve">for all the samples that </w:t>
      </w:r>
      <w:r>
        <w:rPr>
          <w:rFonts w:asciiTheme="majorHAnsi" w:hAnsiTheme="majorHAnsi"/>
        </w:rPr>
        <w:t>refer</w:t>
      </w:r>
      <w:r w:rsidRPr="000D6712">
        <w:rPr>
          <w:rFonts w:asciiTheme="majorHAnsi" w:hAnsiTheme="majorHAnsi"/>
        </w:rPr>
        <w:t xml:space="preserve"> </w:t>
      </w:r>
      <w:r>
        <w:rPr>
          <w:rFonts w:asciiTheme="majorHAnsi" w:hAnsiTheme="majorHAnsi"/>
        </w:rPr>
        <w:t xml:space="preserve">to shared </w:t>
      </w:r>
      <w:r w:rsidRPr="000D6712">
        <w:rPr>
          <w:rFonts w:asciiTheme="majorHAnsi" w:hAnsiTheme="majorHAnsi"/>
        </w:rPr>
        <w:t xml:space="preserve">G-PCC parameter sets. When multiple instances of the </w:t>
      </w:r>
      <w:r w:rsidRPr="00906A33">
        <w:rPr>
          <w:rStyle w:val="codeChar"/>
          <w:rFonts w:cs="Courier New"/>
          <w:sz w:val="20"/>
          <w:szCs w:val="20"/>
        </w:rPr>
        <w:t>SampleToGroupBox</w:t>
      </w:r>
      <w:r w:rsidRPr="000D6712">
        <w:rPr>
          <w:rStyle w:val="codeChar"/>
          <w:rFonts w:asciiTheme="majorHAnsi" w:hAnsiTheme="majorHAnsi"/>
        </w:rPr>
        <w:t xml:space="preserve"> </w:t>
      </w:r>
      <w:r w:rsidRPr="000D6712">
        <w:rPr>
          <w:rFonts w:asciiTheme="majorHAnsi" w:eastAsia="Malgun Gothic" w:hAnsiTheme="majorHAnsi"/>
          <w:lang w:eastAsia="ko-KR"/>
        </w:rPr>
        <w:t>with</w:t>
      </w:r>
      <w:r w:rsidRPr="000D6712">
        <w:rPr>
          <w:rFonts w:asciiTheme="majorHAnsi" w:eastAsia="Malgun Gothic" w:hAnsiTheme="majorHAnsi"/>
        </w:rPr>
        <w:t xml:space="preserve"> </w:t>
      </w:r>
      <w:r w:rsidRPr="00906A33">
        <w:rPr>
          <w:rFonts w:ascii="Courier New" w:eastAsia="Malgun Gothic" w:hAnsi="Courier New" w:cs="Courier New"/>
          <w:sz w:val="20"/>
          <w:szCs w:val="20"/>
        </w:rPr>
        <w:t>grouping_type</w:t>
      </w:r>
      <w:r w:rsidRPr="000D6712">
        <w:rPr>
          <w:rFonts w:asciiTheme="majorHAnsi" w:eastAsia="Malgun Gothic" w:hAnsiTheme="majorHAnsi"/>
          <w:lang w:eastAsia="ko-KR"/>
        </w:rPr>
        <w:t xml:space="preserve"> equal to </w:t>
      </w:r>
      <w:r w:rsidRPr="00906A33">
        <w:rPr>
          <w:rFonts w:ascii="Courier New" w:eastAsia="Times New Roman" w:hAnsi="Courier New" w:cs="Courier New"/>
          <w:noProof/>
          <w:sz w:val="20"/>
          <w:szCs w:val="20"/>
          <w:lang w:val="en-GB" w:eastAsia="ja-JP"/>
        </w:rPr>
        <w:t>'</w:t>
      </w:r>
      <w:r w:rsidRPr="00906A33">
        <w:rPr>
          <w:rFonts w:ascii="Courier New" w:eastAsia="Times New Roman" w:hAnsi="Courier New" w:cs="Courier New"/>
          <w:noProof/>
          <w:sz w:val="20"/>
          <w:szCs w:val="20"/>
          <w:lang w:eastAsia="ja-JP"/>
        </w:rPr>
        <w:t>gpsg</w:t>
      </w:r>
      <w:r w:rsidRPr="00906A33">
        <w:rPr>
          <w:rFonts w:ascii="Courier New" w:eastAsia="Times New Roman" w:hAnsi="Courier New" w:cs="Courier New"/>
          <w:noProof/>
          <w:sz w:val="20"/>
          <w:szCs w:val="20"/>
          <w:lang w:val="en-GB" w:eastAsia="ja-JP"/>
        </w:rPr>
        <w:t xml:space="preserve">' </w:t>
      </w:r>
      <w:r w:rsidRPr="000D6712">
        <w:rPr>
          <w:rFonts w:asciiTheme="majorHAnsi" w:eastAsia="Malgun Gothic" w:hAnsiTheme="majorHAnsi"/>
          <w:lang w:eastAsia="ko-KR"/>
        </w:rPr>
        <w:t xml:space="preserve">are present, </w:t>
      </w:r>
      <w:r w:rsidRPr="000D6712">
        <w:rPr>
          <w:rFonts w:asciiTheme="majorHAnsi" w:hAnsiTheme="majorHAnsi"/>
        </w:rPr>
        <w:t>t</w:t>
      </w:r>
      <w:r w:rsidRPr="000D6712">
        <w:rPr>
          <w:rFonts w:asciiTheme="majorHAnsi" w:hAnsiTheme="majorHAnsi"/>
          <w:lang w:val="en-GB"/>
        </w:rPr>
        <w:t xml:space="preserve">he </w:t>
      </w:r>
      <w:r w:rsidRPr="00CA34E4">
        <w:rPr>
          <w:rFonts w:ascii="Courier New" w:eastAsia="Malgun Gothic" w:hAnsi="Courier New" w:cs="Courier New"/>
          <w:sz w:val="20"/>
          <w:szCs w:val="20"/>
        </w:rPr>
        <w:t>version</w:t>
      </w:r>
      <w:r w:rsidRPr="000D6712">
        <w:rPr>
          <w:rFonts w:asciiTheme="majorHAnsi" w:hAnsiTheme="majorHAnsi"/>
          <w:lang w:val="en-GB"/>
        </w:rPr>
        <w:t xml:space="preserve"> of all the </w:t>
      </w:r>
      <w:r w:rsidRPr="00906A33">
        <w:rPr>
          <w:rFonts w:ascii="Courier New" w:eastAsia="Times New Roman" w:hAnsi="Courier New" w:cs="Courier New"/>
          <w:noProof/>
          <w:sz w:val="20"/>
          <w:szCs w:val="20"/>
        </w:rPr>
        <w:t>SampleToGroupBox</w:t>
      </w:r>
      <w:r w:rsidRPr="00906A33">
        <w:rPr>
          <w:rFonts w:ascii="Courier New" w:eastAsia="Times New Roman" w:hAnsi="Courier New" w:cs="Courier New"/>
          <w:noProof/>
          <w:sz w:val="20"/>
          <w:szCs w:val="20"/>
          <w:lang w:val="en-GB" w:eastAsia="ja-JP"/>
        </w:rPr>
        <w:t xml:space="preserve"> </w:t>
      </w:r>
      <w:r w:rsidRPr="000D6712">
        <w:rPr>
          <w:rFonts w:asciiTheme="majorHAnsi" w:eastAsia="Malgun Gothic" w:hAnsiTheme="majorHAnsi"/>
          <w:lang w:eastAsia="ko-KR"/>
        </w:rPr>
        <w:t xml:space="preserve">boxes </w:t>
      </w:r>
      <w:r w:rsidRPr="000D6712">
        <w:rPr>
          <w:rFonts w:asciiTheme="majorHAnsi" w:hAnsiTheme="majorHAnsi"/>
          <w:lang w:val="en-GB"/>
        </w:rPr>
        <w:t>shall be set to 1.</w:t>
      </w:r>
    </w:p>
    <w:p w14:paraId="3EE95F5B" w14:textId="77777777" w:rsidR="00906A33" w:rsidRDefault="00906A33" w:rsidP="00906A33">
      <w:pPr>
        <w:tabs>
          <w:tab w:val="left" w:pos="5940"/>
        </w:tabs>
        <w:spacing w:after="160"/>
        <w:jc w:val="both"/>
        <w:rPr>
          <w:rFonts w:asciiTheme="majorHAnsi" w:eastAsia="Malgun Gothic" w:hAnsiTheme="majorHAnsi"/>
          <w:lang w:eastAsia="ko-KR"/>
        </w:rPr>
      </w:pPr>
      <w:r>
        <w:rPr>
          <w:rFonts w:asciiTheme="majorHAnsi" w:hAnsiTheme="majorHAnsi"/>
          <w:lang w:val="en-GB"/>
        </w:rPr>
        <w:t xml:space="preserve">When sample group description and sample to group boxes with </w:t>
      </w:r>
      <w:r w:rsidRPr="00906A33">
        <w:rPr>
          <w:rFonts w:ascii="Courier New" w:eastAsia="Times New Roman" w:hAnsi="Courier New" w:cs="Courier New"/>
          <w:noProof/>
          <w:sz w:val="20"/>
          <w:szCs w:val="20"/>
          <w:lang w:eastAsia="ja-JP"/>
        </w:rPr>
        <w:t>grouping_type</w:t>
      </w:r>
      <w:r w:rsidRPr="00906A33">
        <w:rPr>
          <w:rFonts w:ascii="Courier New" w:eastAsia="Malgun Gothic" w:hAnsi="Courier New" w:cs="Courier New"/>
          <w:sz w:val="20"/>
          <w:szCs w:val="20"/>
          <w:lang w:eastAsia="ko-KR"/>
        </w:rPr>
        <w:t xml:space="preserve"> </w:t>
      </w:r>
      <w:r w:rsidRPr="000D6712">
        <w:rPr>
          <w:rFonts w:asciiTheme="majorHAnsi" w:eastAsia="Malgun Gothic" w:hAnsiTheme="majorHAnsi"/>
          <w:lang w:eastAsia="ko-KR"/>
        </w:rPr>
        <w:t xml:space="preserve">equal to </w:t>
      </w:r>
      <w:r w:rsidRPr="00906A33">
        <w:rPr>
          <w:rFonts w:ascii="Courier New" w:eastAsia="Times New Roman" w:hAnsi="Courier New" w:cs="Courier New"/>
          <w:noProof/>
          <w:sz w:val="20"/>
          <w:szCs w:val="20"/>
          <w:lang w:val="en-GB" w:eastAsia="ja-JP"/>
        </w:rPr>
        <w:t>'</w:t>
      </w:r>
      <w:r w:rsidRPr="00906A33">
        <w:rPr>
          <w:rFonts w:ascii="Courier New" w:eastAsia="Times New Roman" w:hAnsi="Courier New" w:cs="Courier New"/>
          <w:noProof/>
          <w:sz w:val="20"/>
          <w:szCs w:val="20"/>
          <w:lang w:eastAsia="ja-JP"/>
        </w:rPr>
        <w:t>gpsg</w:t>
      </w:r>
      <w:r w:rsidRPr="00906A33">
        <w:rPr>
          <w:rFonts w:ascii="Courier New" w:eastAsia="Times New Roman" w:hAnsi="Courier New" w:cs="Courier New"/>
          <w:noProof/>
          <w:sz w:val="20"/>
          <w:szCs w:val="20"/>
          <w:lang w:val="en-GB" w:eastAsia="ja-JP"/>
        </w:rPr>
        <w:t>'</w:t>
      </w:r>
      <w:r w:rsidRPr="000D6712">
        <w:rPr>
          <w:rFonts w:ascii="Courier New" w:eastAsia="Times New Roman" w:hAnsi="Courier New"/>
          <w:noProof/>
          <w:lang w:val="en-GB" w:eastAsia="ja-JP"/>
        </w:rPr>
        <w:t xml:space="preserve"> </w:t>
      </w:r>
      <w:r w:rsidRPr="000D6712">
        <w:rPr>
          <w:rFonts w:asciiTheme="majorHAnsi" w:eastAsia="Malgun Gothic" w:hAnsiTheme="majorHAnsi"/>
          <w:lang w:eastAsia="ko-KR"/>
        </w:rPr>
        <w:t>are present</w:t>
      </w:r>
      <w:r>
        <w:rPr>
          <w:rFonts w:asciiTheme="majorHAnsi" w:eastAsia="Malgun Gothic" w:hAnsiTheme="majorHAnsi"/>
          <w:lang w:eastAsia="ko-KR"/>
        </w:rPr>
        <w:t>, the following applies:</w:t>
      </w:r>
    </w:p>
    <w:p w14:paraId="19FBEFB7" w14:textId="3E931DB6" w:rsidR="00906A33" w:rsidRPr="00C6119F" w:rsidRDefault="00906A33" w:rsidP="00906A33">
      <w:pPr>
        <w:pStyle w:val="ListParagraph"/>
        <w:numPr>
          <w:ilvl w:val="0"/>
          <w:numId w:val="17"/>
        </w:numPr>
        <w:tabs>
          <w:tab w:val="left" w:pos="5940"/>
        </w:tabs>
        <w:spacing w:after="160"/>
        <w:jc w:val="both"/>
        <w:rPr>
          <w:rFonts w:asciiTheme="majorHAnsi" w:eastAsia="Malgun Gothic" w:hAnsiTheme="majorHAnsi"/>
          <w:lang w:eastAsia="ko-KR"/>
        </w:rPr>
      </w:pPr>
      <w:r>
        <w:rPr>
          <w:rFonts w:asciiTheme="majorHAnsi" w:hAnsiTheme="majorHAnsi"/>
        </w:rPr>
        <w:t>When a</w:t>
      </w:r>
      <w:r w:rsidRPr="00C6119F">
        <w:rPr>
          <w:rFonts w:asciiTheme="majorHAnsi" w:hAnsiTheme="majorHAnsi"/>
        </w:rPr>
        <w:t xml:space="preserve"> parameter set PS_A is updated by a new occurrence of parameter set PS_B at sample sampleX, there shall be no samples that follow</w:t>
      </w:r>
      <w:r>
        <w:rPr>
          <w:rFonts w:asciiTheme="majorHAnsi" w:hAnsiTheme="majorHAnsi"/>
        </w:rPr>
        <w:t>s</w:t>
      </w:r>
      <w:r w:rsidRPr="00C6119F">
        <w:rPr>
          <w:rFonts w:asciiTheme="majorHAnsi" w:hAnsiTheme="majorHAnsi"/>
        </w:rPr>
        <w:t xml:space="preserve"> sampleX</w:t>
      </w:r>
      <w:r>
        <w:rPr>
          <w:rFonts w:asciiTheme="majorHAnsi" w:hAnsiTheme="majorHAnsi"/>
        </w:rPr>
        <w:t>, in decoding order,</w:t>
      </w:r>
      <w:r w:rsidRPr="00C6119F">
        <w:rPr>
          <w:rFonts w:asciiTheme="majorHAnsi" w:hAnsiTheme="majorHAnsi"/>
        </w:rPr>
        <w:t xml:space="preserve"> that refer</w:t>
      </w:r>
      <w:r>
        <w:rPr>
          <w:rFonts w:asciiTheme="majorHAnsi" w:hAnsiTheme="majorHAnsi"/>
        </w:rPr>
        <w:t>s</w:t>
      </w:r>
      <w:r w:rsidRPr="00C6119F">
        <w:rPr>
          <w:rFonts w:asciiTheme="majorHAnsi" w:hAnsiTheme="majorHAnsi"/>
        </w:rPr>
        <w:t xml:space="preserve"> to PS_A</w:t>
      </w:r>
      <w:r>
        <w:rPr>
          <w:rFonts w:asciiTheme="majorHAnsi" w:hAnsiTheme="majorHAnsi"/>
        </w:rPr>
        <w:t>.</w:t>
      </w:r>
    </w:p>
    <w:p w14:paraId="71280829" w14:textId="77777777" w:rsidR="00906A33" w:rsidRDefault="00906A33" w:rsidP="00906A33">
      <w:pPr>
        <w:pStyle w:val="ListParagraph"/>
        <w:numPr>
          <w:ilvl w:val="0"/>
          <w:numId w:val="17"/>
        </w:numPr>
        <w:tabs>
          <w:tab w:val="left" w:pos="5940"/>
        </w:tabs>
        <w:spacing w:after="160"/>
        <w:jc w:val="both"/>
        <w:rPr>
          <w:rFonts w:asciiTheme="majorHAnsi" w:eastAsia="Malgun Gothic" w:hAnsiTheme="majorHAnsi"/>
          <w:lang w:eastAsia="ko-KR"/>
        </w:rPr>
      </w:pPr>
      <w:r>
        <w:rPr>
          <w:rFonts w:asciiTheme="majorHAnsi" w:eastAsia="Malgun Gothic" w:hAnsiTheme="majorHAnsi"/>
          <w:lang w:eastAsia="ko-KR"/>
        </w:rPr>
        <w:t>F</w:t>
      </w:r>
      <w:r w:rsidRPr="00C6119F">
        <w:rPr>
          <w:rFonts w:asciiTheme="majorHAnsi" w:eastAsia="Malgun Gothic" w:hAnsiTheme="majorHAnsi"/>
          <w:lang w:eastAsia="ko-KR"/>
        </w:rPr>
        <w:t>or a parameter set with particular parameter set type (i.e., SPS, GPS</w:t>
      </w:r>
      <w:r>
        <w:rPr>
          <w:rFonts w:asciiTheme="majorHAnsi" w:eastAsia="Malgun Gothic" w:hAnsiTheme="majorHAnsi"/>
          <w:lang w:eastAsia="ko-KR"/>
        </w:rPr>
        <w:t xml:space="preserve"> and</w:t>
      </w:r>
      <w:r w:rsidRPr="00C6119F">
        <w:rPr>
          <w:rFonts w:asciiTheme="majorHAnsi" w:eastAsia="Malgun Gothic" w:hAnsiTheme="majorHAnsi"/>
          <w:lang w:eastAsia="ko-KR"/>
        </w:rPr>
        <w:t xml:space="preserve"> APS) that are carried in a sample sampleX and referred to by more than one samples, it is constrained that sampleX shall be mapped in a sample to group with grouping type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and with </w:t>
      </w:r>
      <w:r>
        <w:rPr>
          <w:rFonts w:asciiTheme="majorHAnsi" w:eastAsia="Malgun Gothic" w:hAnsiTheme="majorHAnsi"/>
          <w:lang w:eastAsia="ko-KR"/>
        </w:rPr>
        <w:t xml:space="preserve">a unique </w:t>
      </w:r>
      <w:r w:rsidRPr="00906A33">
        <w:rPr>
          <w:rFonts w:ascii="Courier New" w:eastAsia="Times New Roman" w:hAnsi="Courier New"/>
          <w:noProof/>
          <w:sz w:val="20"/>
          <w:szCs w:val="20"/>
          <w:lang w:eastAsia="ja-JP"/>
        </w:rPr>
        <w:t>group_type_parameter</w:t>
      </w:r>
      <w:r w:rsidRPr="00C6119F">
        <w:rPr>
          <w:rFonts w:asciiTheme="majorHAnsi" w:eastAsia="Malgun Gothic" w:hAnsiTheme="majorHAnsi"/>
          <w:lang w:eastAsia="ko-KR"/>
        </w:rPr>
        <w:t xml:space="preserve"> </w:t>
      </w:r>
      <w:r>
        <w:rPr>
          <w:rFonts w:asciiTheme="majorHAnsi" w:eastAsia="Malgun Gothic" w:hAnsiTheme="majorHAnsi"/>
          <w:lang w:eastAsia="ko-KR"/>
        </w:rPr>
        <w:t>based on</w:t>
      </w:r>
      <w:r w:rsidRPr="00C6119F">
        <w:rPr>
          <w:rFonts w:asciiTheme="majorHAnsi" w:eastAsia="Malgun Gothic" w:hAnsiTheme="majorHAnsi"/>
          <w:lang w:eastAsia="ko-KR"/>
        </w:rPr>
        <w:t xml:space="preserve"> the </w:t>
      </w:r>
      <w:r>
        <w:rPr>
          <w:rFonts w:asciiTheme="majorHAnsi" w:eastAsia="Malgun Gothic" w:hAnsiTheme="majorHAnsi"/>
          <w:lang w:eastAsia="ko-KR"/>
        </w:rPr>
        <w:t xml:space="preserve">type of </w:t>
      </w:r>
      <w:r w:rsidRPr="00C6119F">
        <w:rPr>
          <w:rFonts w:asciiTheme="majorHAnsi" w:eastAsia="Malgun Gothic" w:hAnsiTheme="majorHAnsi"/>
          <w:lang w:eastAsia="ko-KR"/>
        </w:rPr>
        <w:t xml:space="preserve">parameter set </w:t>
      </w:r>
      <w:r>
        <w:rPr>
          <w:rFonts w:asciiTheme="majorHAnsi" w:eastAsia="Malgun Gothic" w:hAnsiTheme="majorHAnsi"/>
          <w:lang w:eastAsia="ko-KR"/>
        </w:rPr>
        <w:t>present in that sample</w:t>
      </w:r>
      <w:r w:rsidRPr="00C6119F">
        <w:rPr>
          <w:rFonts w:asciiTheme="majorHAnsi" w:eastAsia="Malgun Gothic" w:hAnsiTheme="majorHAnsi"/>
          <w:lang w:eastAsia="ko-KR"/>
        </w:rPr>
        <w:t>.</w:t>
      </w:r>
    </w:p>
    <w:p w14:paraId="27CDEE14" w14:textId="77777777" w:rsidR="00906A33" w:rsidRPr="00A27530" w:rsidRDefault="00906A33" w:rsidP="00906A33">
      <w:pPr>
        <w:pStyle w:val="ListParagraph"/>
        <w:numPr>
          <w:ilvl w:val="0"/>
          <w:numId w:val="18"/>
        </w:numPr>
        <w:tabs>
          <w:tab w:val="left" w:pos="5940"/>
        </w:tabs>
        <w:spacing w:after="160"/>
        <w:jc w:val="both"/>
        <w:rPr>
          <w:rFonts w:asciiTheme="majorHAnsi" w:hAnsiTheme="majorHAnsi"/>
          <w:lang w:eastAsia="ko-KR"/>
        </w:rPr>
      </w:pPr>
      <w:r>
        <w:rPr>
          <w:rFonts w:ascii="Times New Roman" w:hAnsi="Times New Roman"/>
        </w:rPr>
        <w:t xml:space="preserve">Any sample that does not contain parameter set or contains parameter set but of different type shall have </w:t>
      </w:r>
      <w:r w:rsidRPr="00906A33">
        <w:rPr>
          <w:rStyle w:val="codeChar"/>
          <w:rFonts w:eastAsia="Batang" w:cs="Courier New"/>
          <w:sz w:val="20"/>
          <w:szCs w:val="20"/>
        </w:rPr>
        <w:t>group_description_index</w:t>
      </w:r>
      <w:r>
        <w:rPr>
          <w:rFonts w:ascii="Times New Roman" w:hAnsi="Times New Roman"/>
        </w:rPr>
        <w:t xml:space="preserve"> value 0.</w:t>
      </w:r>
    </w:p>
    <w:p w14:paraId="22333F5F" w14:textId="6354FEF4" w:rsidR="00906A33" w:rsidRDefault="00E40528" w:rsidP="006E6538">
      <w:pPr>
        <w:ind w:left="709" w:hanging="283"/>
        <w:jc w:val="both"/>
        <w:rPr>
          <w:rFonts w:ascii="Cambria" w:hAnsi="Cambria"/>
          <w:sz w:val="20"/>
          <w:szCs w:val="20"/>
        </w:rPr>
      </w:pPr>
      <w:r>
        <w:rPr>
          <w:rFonts w:ascii="Cambria" w:hAnsi="Cambria"/>
          <w:sz w:val="20"/>
          <w:szCs w:val="20"/>
        </w:rPr>
        <w:t xml:space="preserve">NOTE: </w:t>
      </w:r>
      <w:r w:rsidR="00E43B98">
        <w:rPr>
          <w:rFonts w:ascii="Cambria" w:hAnsi="Cambria"/>
          <w:sz w:val="20"/>
          <w:szCs w:val="20"/>
        </w:rPr>
        <w:t>W</w:t>
      </w:r>
      <w:r w:rsidR="00906A33" w:rsidRPr="00E40528">
        <w:rPr>
          <w:rFonts w:ascii="Cambria" w:hAnsi="Cambria"/>
          <w:sz w:val="20"/>
          <w:szCs w:val="20"/>
        </w:rPr>
        <w:t xml:space="preserve">hen doing random access from a particular sample sampleX, in the presence of parameter set sample group box, </w:t>
      </w:r>
      <w:r w:rsidR="00592690" w:rsidRPr="00E40528">
        <w:rPr>
          <w:rFonts w:ascii="Cambria" w:hAnsi="Cambria"/>
          <w:sz w:val="20"/>
          <w:szCs w:val="20"/>
        </w:rPr>
        <w:t xml:space="preserve">the </w:t>
      </w:r>
      <w:r w:rsidR="00906A33" w:rsidRPr="00E40528">
        <w:rPr>
          <w:rFonts w:ascii="Cambria" w:hAnsi="Cambria"/>
          <w:sz w:val="20"/>
          <w:szCs w:val="20"/>
        </w:rPr>
        <w:t>file parser/player identi</w:t>
      </w:r>
      <w:r w:rsidR="00E43B98">
        <w:rPr>
          <w:rFonts w:ascii="Cambria" w:hAnsi="Cambria"/>
          <w:sz w:val="20"/>
          <w:szCs w:val="20"/>
        </w:rPr>
        <w:t>fies</w:t>
      </w:r>
      <w:r w:rsidR="00906A33" w:rsidRPr="00E40528">
        <w:rPr>
          <w:rFonts w:ascii="Cambria" w:hAnsi="Cambria"/>
          <w:sz w:val="20"/>
          <w:szCs w:val="20"/>
        </w:rPr>
        <w:t xml:space="preserve"> samples, that precede the random-access starting point sampleX, that may be sampleX itself or samples that contain each of the parameter set and extract those parameter sets so that they can be included in the sampleX prior to sending it for decoding</w:t>
      </w:r>
      <w:r w:rsidRPr="00E40528">
        <w:rPr>
          <w:rFonts w:ascii="Cambria" w:hAnsi="Cambria"/>
          <w:sz w:val="20"/>
          <w:szCs w:val="20"/>
        </w:rPr>
        <w:t>.</w:t>
      </w:r>
    </w:p>
    <w:p w14:paraId="4EC5CB87" w14:textId="77777777" w:rsidR="00A768BC" w:rsidRDefault="00A768BC" w:rsidP="00E40528">
      <w:pPr>
        <w:ind w:left="567" w:hanging="141"/>
        <w:jc w:val="both"/>
        <w:rPr>
          <w:rFonts w:ascii="Cambria" w:hAnsi="Cambria"/>
          <w:sz w:val="20"/>
          <w:szCs w:val="20"/>
        </w:rPr>
      </w:pPr>
    </w:p>
    <w:p w14:paraId="156F91C1" w14:textId="77777777" w:rsidR="005A7B5F" w:rsidRDefault="00CB3D6D" w:rsidP="004A7FD6">
      <w:pPr>
        <w:tabs>
          <w:tab w:val="left" w:pos="5940"/>
        </w:tabs>
        <w:spacing w:after="160"/>
        <w:jc w:val="both"/>
        <w:rPr>
          <w:rFonts w:ascii="Cambria" w:hAnsi="Cambria"/>
        </w:rPr>
      </w:pPr>
      <w:r>
        <w:rPr>
          <w:rFonts w:ascii="Cambria" w:hAnsi="Cambria"/>
        </w:rPr>
        <w:t>M</w:t>
      </w:r>
      <w:r w:rsidRPr="00DF1766">
        <w:rPr>
          <w:rFonts w:ascii="Cambria" w:hAnsi="Cambria"/>
        </w:rPr>
        <w:t xml:space="preserve">ultiple </w:t>
      </w:r>
      <w:r w:rsidRPr="006E6538">
        <w:rPr>
          <w:rStyle w:val="codeChar"/>
          <w:sz w:val="20"/>
          <w:szCs w:val="20"/>
          <w:lang w:eastAsia="ko-KR"/>
        </w:rPr>
        <w:t>SampleToGroupBox</w:t>
      </w:r>
      <w:r w:rsidRPr="00D475F3">
        <w:rPr>
          <w:rFonts w:eastAsia="Malgun Gothic"/>
          <w:lang w:eastAsia="ko-KR"/>
        </w:rPr>
        <w:t xml:space="preserve"> </w:t>
      </w:r>
      <w:r w:rsidRPr="00DF1766">
        <w:rPr>
          <w:rFonts w:ascii="Cambria" w:hAnsi="Cambria"/>
        </w:rPr>
        <w:t>with</w:t>
      </w:r>
      <w:r w:rsidRPr="00D475F3">
        <w:rPr>
          <w:rFonts w:eastAsia="Malgun Gothic"/>
          <w:lang w:eastAsia="ko-KR"/>
        </w:rPr>
        <w:t xml:space="preserve"> </w:t>
      </w:r>
      <w:r w:rsidRPr="006E6538">
        <w:rPr>
          <w:rStyle w:val="codeChar"/>
          <w:sz w:val="20"/>
          <w:szCs w:val="20"/>
          <w:lang w:eastAsia="ko-KR"/>
        </w:rPr>
        <w:t>grouping_type</w:t>
      </w:r>
      <w:r w:rsidRPr="006E6538">
        <w:rPr>
          <w:rFonts w:ascii="Cambria" w:hAnsi="Cambria"/>
          <w:sz w:val="20"/>
          <w:szCs w:val="20"/>
        </w:rPr>
        <w:t xml:space="preserve"> </w:t>
      </w:r>
      <w:r w:rsidRPr="00DF1766">
        <w:rPr>
          <w:rFonts w:ascii="Cambria" w:hAnsi="Cambria"/>
        </w:rPr>
        <w:t xml:space="preserve">equal to </w:t>
      </w:r>
      <w:r w:rsidRPr="00C6119F">
        <w:rPr>
          <w:rFonts w:asciiTheme="majorHAnsi" w:eastAsia="Malgun Gothic" w:hAnsiTheme="majorHAnsi"/>
          <w:lang w:eastAsia="ko-KR"/>
        </w:rPr>
        <w:t xml:space="preserv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w:t>
      </w:r>
      <w:r w:rsidRPr="00DF1766">
        <w:rPr>
          <w:rFonts w:ascii="Cambria" w:hAnsi="Cambria"/>
        </w:rPr>
        <w:t xml:space="preserve">but with a different </w:t>
      </w:r>
      <w:r w:rsidRPr="00C00BE7">
        <w:rPr>
          <w:rStyle w:val="codeChar"/>
          <w:sz w:val="20"/>
          <w:szCs w:val="20"/>
        </w:rPr>
        <w:t>grouping_type_parameter</w:t>
      </w:r>
      <w:r w:rsidRPr="00C00BE7">
        <w:rPr>
          <w:rFonts w:eastAsia="Malgun Gothic"/>
          <w:sz w:val="20"/>
          <w:szCs w:val="20"/>
          <w:lang w:eastAsia="ko-KR"/>
        </w:rPr>
        <w:t xml:space="preserve"> </w:t>
      </w:r>
      <w:r>
        <w:rPr>
          <w:rFonts w:ascii="Cambria" w:hAnsi="Cambria"/>
        </w:rPr>
        <w:t>may be present</w:t>
      </w:r>
      <w:r w:rsidRPr="00DF1766">
        <w:rPr>
          <w:rFonts w:ascii="Cambria" w:hAnsi="Cambria"/>
        </w:rPr>
        <w:t>. A sample group for a specific type of parameter set</w:t>
      </w:r>
      <w:r w:rsidR="00E842C7">
        <w:rPr>
          <w:rFonts w:ascii="Cambria" w:hAnsi="Cambria"/>
        </w:rPr>
        <w:t>s</w:t>
      </w:r>
      <w:r w:rsidRPr="00DF1766">
        <w:rPr>
          <w:rFonts w:ascii="Cambria" w:hAnsi="Cambria"/>
        </w:rPr>
        <w:t xml:space="preserve"> is identified using the </w:t>
      </w:r>
      <w:r w:rsidRPr="00C00BE7">
        <w:rPr>
          <w:rFonts w:eastAsia="Malgun Gothic"/>
          <w:sz w:val="20"/>
          <w:szCs w:val="20"/>
          <w:lang w:eastAsia="ko-KR"/>
        </w:rPr>
        <w:t>‘</w:t>
      </w:r>
      <w:r w:rsidRPr="00C00BE7">
        <w:rPr>
          <w:rStyle w:val="codeChar"/>
          <w:sz w:val="20"/>
          <w:szCs w:val="20"/>
          <w:lang w:eastAsia="ko-KR"/>
        </w:rPr>
        <w:t>gpsg</w:t>
      </w:r>
      <w:r w:rsidRPr="00C00BE7">
        <w:rPr>
          <w:rFonts w:eastAsia="Malgun Gothic"/>
          <w:sz w:val="20"/>
          <w:szCs w:val="20"/>
          <w:lang w:eastAsia="ko-KR"/>
        </w:rPr>
        <w:t xml:space="preserve">’ </w:t>
      </w:r>
      <w:r w:rsidRPr="00C00BE7">
        <w:rPr>
          <w:rStyle w:val="codeChar"/>
          <w:sz w:val="20"/>
          <w:szCs w:val="20"/>
          <w:lang w:eastAsia="ko-KR"/>
        </w:rPr>
        <w:t>grouping_type</w:t>
      </w:r>
      <w:r w:rsidRPr="00C00BE7">
        <w:rPr>
          <w:rFonts w:eastAsia="Malgun Gothic"/>
          <w:sz w:val="20"/>
          <w:szCs w:val="20"/>
          <w:lang w:eastAsia="ko-KR"/>
        </w:rPr>
        <w:t xml:space="preserve"> </w:t>
      </w:r>
      <w:r w:rsidRPr="00DF1766">
        <w:rPr>
          <w:rFonts w:ascii="Cambria" w:hAnsi="Cambria"/>
        </w:rPr>
        <w:t xml:space="preserve">and the unique </w:t>
      </w:r>
      <w:r w:rsidRPr="00C00BE7">
        <w:rPr>
          <w:rStyle w:val="codeChar"/>
          <w:sz w:val="20"/>
          <w:szCs w:val="20"/>
        </w:rPr>
        <w:t>grouping_type_parameter</w:t>
      </w:r>
      <w:r w:rsidRPr="00C00BE7">
        <w:rPr>
          <w:rFonts w:eastAsia="Malgun Gothic"/>
          <w:sz w:val="20"/>
          <w:szCs w:val="20"/>
          <w:lang w:eastAsia="ko-KR"/>
        </w:rPr>
        <w:t xml:space="preserve"> </w:t>
      </w:r>
      <w:r w:rsidRPr="00DF1766">
        <w:rPr>
          <w:rFonts w:ascii="Cambria" w:hAnsi="Cambria"/>
        </w:rPr>
        <w:t>value.</w:t>
      </w:r>
      <w:r w:rsidR="00E842C7" w:rsidRPr="00E842C7">
        <w:rPr>
          <w:rFonts w:ascii="Cambria" w:hAnsi="Cambria"/>
        </w:rPr>
        <w:t xml:space="preserve"> </w:t>
      </w:r>
    </w:p>
    <w:p w14:paraId="5B76E1CF" w14:textId="3E0DF175" w:rsidR="00CB3D6D" w:rsidRPr="00C00BE7" w:rsidRDefault="00E842C7" w:rsidP="00C00BE7">
      <w:pPr>
        <w:spacing w:after="120"/>
        <w:jc w:val="both"/>
        <w:rPr>
          <w:rFonts w:ascii="Cambria" w:hAnsi="Cambria"/>
        </w:rPr>
      </w:pPr>
      <w:r w:rsidRPr="00870116">
        <w:rPr>
          <w:rFonts w:ascii="Cambria" w:hAnsi="Cambria"/>
        </w:rPr>
        <w:t xml:space="preserve">A </w:t>
      </w:r>
      <w:r w:rsidRPr="00C00BE7">
        <w:rPr>
          <w:rStyle w:val="codeChar"/>
          <w:sz w:val="20"/>
          <w:szCs w:val="20"/>
        </w:rPr>
        <w:t>SampleGroupDescriptionEntry</w:t>
      </w:r>
      <w:r w:rsidRPr="00C00BE7">
        <w:rPr>
          <w:rFonts w:ascii="Cambria" w:hAnsi="Cambria"/>
          <w:sz w:val="20"/>
          <w:szCs w:val="20"/>
        </w:rPr>
        <w:t xml:space="preserve"> </w:t>
      </w:r>
      <w:r w:rsidRPr="00DF1766">
        <w:rPr>
          <w:rFonts w:ascii="Cambria" w:hAnsi="Cambria"/>
        </w:rPr>
        <w:t>of grouping type equal to</w:t>
      </w:r>
      <w:r w:rsidRPr="00870116">
        <w:rPr>
          <w:rFonts w:ascii="Cambria" w:hAnsi="Cambria"/>
        </w:rPr>
        <w:t xml:space="preserv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w:t>
      </w:r>
      <w:r w:rsidRPr="00DF1766">
        <w:rPr>
          <w:rFonts w:ascii="Cambria" w:hAnsi="Cambria"/>
        </w:rPr>
        <w:t xml:space="preserve">shall </w:t>
      </w:r>
      <w:r>
        <w:rPr>
          <w:rFonts w:ascii="Cambria" w:hAnsi="Cambria"/>
        </w:rPr>
        <w:t>describe</w:t>
      </w:r>
      <w:r w:rsidRPr="00DF1766">
        <w:rPr>
          <w:rFonts w:ascii="Cambria" w:hAnsi="Cambria"/>
        </w:rPr>
        <w:t xml:space="preserve"> one of the SPS, GPS</w:t>
      </w:r>
      <w:r>
        <w:rPr>
          <w:rFonts w:ascii="Cambria" w:hAnsi="Cambria"/>
        </w:rPr>
        <w:t xml:space="preserve"> and</w:t>
      </w:r>
      <w:r w:rsidRPr="00DF1766">
        <w:rPr>
          <w:rFonts w:ascii="Cambria" w:hAnsi="Cambria"/>
        </w:rPr>
        <w:t xml:space="preserve"> APS.</w:t>
      </w:r>
      <w:r w:rsidR="000B29BB">
        <w:rPr>
          <w:rFonts w:ascii="Cambria" w:hAnsi="Cambria"/>
        </w:rPr>
        <w:t xml:space="preserve"> T</w:t>
      </w:r>
      <w:r w:rsidR="000B29BB" w:rsidRPr="00DF1766">
        <w:rPr>
          <w:rFonts w:ascii="Cambria" w:hAnsi="Cambria"/>
        </w:rPr>
        <w:t xml:space="preserve">his sample group </w:t>
      </w:r>
      <w:r w:rsidR="000B29BB">
        <w:rPr>
          <w:rFonts w:ascii="Cambria" w:hAnsi="Cambria"/>
        </w:rPr>
        <w:t xml:space="preserve">describes the samples that carry </w:t>
      </w:r>
      <w:r w:rsidR="000B29BB" w:rsidRPr="00DF1766">
        <w:rPr>
          <w:rFonts w:ascii="Cambria" w:hAnsi="Cambria"/>
        </w:rPr>
        <w:t>the G-PCC parameter sets required to decode samples</w:t>
      </w:r>
      <w:r w:rsidR="000B29BB" w:rsidRPr="00870116">
        <w:rPr>
          <w:rFonts w:ascii="Cambria" w:hAnsi="Cambria"/>
        </w:rPr>
        <w:t xml:space="preserve"> present in that </w:t>
      </w:r>
      <w:r w:rsidR="000B29BB" w:rsidRPr="00DF1766">
        <w:rPr>
          <w:rFonts w:ascii="Cambria" w:hAnsi="Cambria"/>
        </w:rPr>
        <w:t>track.</w:t>
      </w:r>
    </w:p>
    <w:p w14:paraId="48E1CDDA" w14:textId="559A4676" w:rsidR="004A7FD6" w:rsidRPr="000B29BB" w:rsidRDefault="004A7FD6" w:rsidP="004A7FD6">
      <w:pPr>
        <w:tabs>
          <w:tab w:val="left" w:pos="5940"/>
        </w:tabs>
        <w:spacing w:after="160"/>
        <w:jc w:val="both"/>
        <w:rPr>
          <w:rFonts w:asciiTheme="majorHAnsi" w:eastAsia="Malgun Gothic" w:hAnsiTheme="majorHAnsi"/>
          <w:lang w:eastAsia="ko-KR"/>
        </w:rPr>
      </w:pPr>
      <w:r w:rsidRPr="000B29BB">
        <w:rPr>
          <w:rFonts w:asciiTheme="majorHAnsi" w:eastAsia="Malgun Gothic" w:hAnsiTheme="majorHAnsi"/>
        </w:rPr>
        <w:t xml:space="preserve">When </w:t>
      </w:r>
      <w:r w:rsidRPr="00C00BE7">
        <w:rPr>
          <w:rFonts w:ascii="Cambria" w:hAnsi="Cambria"/>
        </w:rPr>
        <w:t>the parameter sets are changing over time</w:t>
      </w:r>
      <w:r w:rsidRPr="000B29BB">
        <w:rPr>
          <w:rFonts w:asciiTheme="majorHAnsi" w:eastAsia="Malgun Gothic" w:hAnsiTheme="majorHAnsi"/>
        </w:rPr>
        <w:t xml:space="preserve">, </w:t>
      </w:r>
      <w:r w:rsidR="000B29BB">
        <w:rPr>
          <w:rFonts w:asciiTheme="majorHAnsi" w:eastAsia="Malgun Gothic" w:hAnsiTheme="majorHAnsi"/>
        </w:rPr>
        <w:t>the parameter sets</w:t>
      </w:r>
      <w:r w:rsidRPr="000B29BB">
        <w:rPr>
          <w:rFonts w:asciiTheme="majorHAnsi" w:eastAsia="Malgun Gothic" w:hAnsiTheme="majorHAnsi"/>
        </w:rPr>
        <w:t xml:space="preserve"> </w:t>
      </w:r>
      <w:r w:rsidR="000B29BB">
        <w:rPr>
          <w:rFonts w:asciiTheme="majorHAnsi" w:eastAsia="Malgun Gothic" w:hAnsiTheme="majorHAnsi"/>
        </w:rPr>
        <w:t>are</w:t>
      </w:r>
      <w:r w:rsidRPr="000B29BB">
        <w:rPr>
          <w:rFonts w:asciiTheme="majorHAnsi" w:eastAsia="Malgun Gothic" w:hAnsiTheme="majorHAnsi"/>
        </w:rPr>
        <w:t xml:space="preserve"> carried as the below:</w:t>
      </w:r>
    </w:p>
    <w:p w14:paraId="376F2F2E" w14:textId="226197AF" w:rsidR="00A768BC" w:rsidRPr="0077477F" w:rsidRDefault="00A768BC" w:rsidP="008852DB">
      <w:pPr>
        <w:pStyle w:val="ListParagraph"/>
        <w:numPr>
          <w:ilvl w:val="0"/>
          <w:numId w:val="17"/>
        </w:numPr>
        <w:tabs>
          <w:tab w:val="left" w:pos="5940"/>
        </w:tabs>
        <w:spacing w:after="160"/>
        <w:jc w:val="both"/>
        <w:rPr>
          <w:rFonts w:ascii="Cambria" w:hAnsi="Cambria"/>
        </w:rPr>
      </w:pPr>
      <w:r w:rsidRPr="0077477F">
        <w:rPr>
          <w:rFonts w:ascii="Cambria" w:hAnsi="Cambria"/>
        </w:rPr>
        <w:t xml:space="preserve">When the G-PCC bitstream is carried using multiple G-PCC tracks or temporal level tracks, </w:t>
      </w:r>
      <w:r w:rsidR="00F90880" w:rsidRPr="0077477F">
        <w:rPr>
          <w:rFonts w:ascii="Cambria" w:hAnsi="Cambria"/>
        </w:rPr>
        <w:t xml:space="preserve"> </w:t>
      </w:r>
      <w:r w:rsidR="000B29BB" w:rsidRPr="0077477F">
        <w:rPr>
          <w:rFonts w:ascii="Cambria" w:hAnsi="Cambria"/>
        </w:rPr>
        <w:t xml:space="preserve">the parameter sets information related to the samples present in that track is signalled using the G-PCC parameter set sample group with </w:t>
      </w:r>
      <w:r w:rsidR="000B29BB" w:rsidRPr="000C378F">
        <w:rPr>
          <w:rStyle w:val="codeChar"/>
          <w:sz w:val="20"/>
          <w:szCs w:val="20"/>
        </w:rPr>
        <w:t>grouping_type</w:t>
      </w:r>
      <w:r w:rsidR="000B29BB" w:rsidRPr="0077477F">
        <w:rPr>
          <w:rFonts w:ascii="Cambria" w:hAnsi="Cambria"/>
        </w:rPr>
        <w:t xml:space="preserve"> equal to </w:t>
      </w:r>
      <w:r w:rsidR="000B29BB" w:rsidRPr="000C378F">
        <w:rPr>
          <w:rFonts w:ascii="Courier New" w:eastAsia="MS Mincho" w:hAnsi="Courier New" w:cs="Times New Roman" w:hint="eastAsia"/>
          <w:noProof/>
          <w:sz w:val="20"/>
          <w:szCs w:val="20"/>
          <w:lang w:val="en-GB" w:eastAsia="ja-JP"/>
        </w:rPr>
        <w:t>'</w:t>
      </w:r>
      <w:r w:rsidR="000B29BB" w:rsidRPr="000C378F">
        <w:rPr>
          <w:rFonts w:ascii="Courier New" w:eastAsia="MS Mincho" w:hAnsi="Courier New" w:cs="Times New Roman"/>
          <w:noProof/>
          <w:sz w:val="20"/>
          <w:szCs w:val="20"/>
          <w:lang w:val="en-GB" w:eastAsia="ja-JP"/>
        </w:rPr>
        <w:t>gpsg</w:t>
      </w:r>
      <w:r w:rsidR="000B29BB" w:rsidRPr="000C378F">
        <w:rPr>
          <w:rFonts w:ascii="Courier New" w:eastAsia="MS Mincho" w:hAnsi="Courier New" w:cs="Times New Roman" w:hint="eastAsia"/>
          <w:noProof/>
          <w:sz w:val="20"/>
          <w:szCs w:val="20"/>
          <w:lang w:val="en-GB" w:eastAsia="ja-JP"/>
        </w:rPr>
        <w:t>'</w:t>
      </w:r>
      <w:r w:rsidR="000B29BB" w:rsidRPr="000C378F">
        <w:rPr>
          <w:rFonts w:ascii="Cambria" w:hAnsi="Cambria"/>
          <w:sz w:val="20"/>
          <w:szCs w:val="20"/>
        </w:rPr>
        <w:t>.</w:t>
      </w:r>
      <w:r w:rsidR="000B29BB" w:rsidRPr="0077477F">
        <w:rPr>
          <w:rFonts w:ascii="Cambria" w:hAnsi="Cambria"/>
        </w:rPr>
        <w:t xml:space="preserve"> This sample group shall be used to group samples that contains parameter sets of the indicated type in the track.</w:t>
      </w:r>
      <w:r w:rsidR="0089010B" w:rsidRPr="0077477F">
        <w:rPr>
          <w:rFonts w:ascii="Cambria" w:hAnsi="Cambria"/>
        </w:rPr>
        <w:t xml:space="preserve"> </w:t>
      </w:r>
      <w:r w:rsidRPr="0077477F">
        <w:rPr>
          <w:rFonts w:ascii="Cambria" w:hAnsi="Cambria"/>
        </w:rPr>
        <w:t xml:space="preserve">When </w:t>
      </w:r>
      <w:r w:rsidRPr="000C378F">
        <w:rPr>
          <w:rFonts w:ascii="Cambria" w:hAnsi="Cambria"/>
          <w:sz w:val="20"/>
          <w:szCs w:val="20"/>
        </w:rPr>
        <w:t xml:space="preserve">a </w:t>
      </w:r>
      <w:r w:rsidRPr="000C378F">
        <w:rPr>
          <w:rStyle w:val="codeChar"/>
          <w:sz w:val="20"/>
          <w:szCs w:val="20"/>
        </w:rPr>
        <w:t>SampleToGroupBox</w:t>
      </w:r>
      <w:r w:rsidRPr="0077477F">
        <w:rPr>
          <w:rFonts w:ascii="Cambria" w:hAnsi="Cambria"/>
        </w:rPr>
        <w:t xml:space="preserve"> with </w:t>
      </w:r>
      <w:r w:rsidRPr="000C378F">
        <w:rPr>
          <w:rStyle w:val="codeChar"/>
          <w:sz w:val="20"/>
          <w:szCs w:val="20"/>
        </w:rPr>
        <w:t>grouping_type</w:t>
      </w:r>
      <w:r w:rsidRPr="0077477F">
        <w:rPr>
          <w:rFonts w:ascii="Cambria" w:hAnsi="Cambria"/>
        </w:rPr>
        <w:t xml:space="preserve"> equal to </w:t>
      </w:r>
      <w:r w:rsidRPr="0077477F">
        <w:rPr>
          <w:rFonts w:ascii="Courier New" w:eastAsia="MS Mincho" w:hAnsi="Courier New" w:cs="Times New Roman"/>
          <w:noProof/>
          <w:lang w:val="en-GB" w:eastAsia="ja-JP"/>
        </w:rPr>
        <w:t>'</w:t>
      </w:r>
      <w:r w:rsidRPr="000C378F">
        <w:rPr>
          <w:rFonts w:ascii="Courier New" w:eastAsia="MS Mincho" w:hAnsi="Courier New" w:cs="Times New Roman"/>
          <w:noProof/>
          <w:sz w:val="20"/>
          <w:szCs w:val="20"/>
          <w:lang w:val="en-GB" w:eastAsia="ja-JP"/>
        </w:rPr>
        <w:t>gpsg'</w:t>
      </w:r>
      <w:r w:rsidRPr="0077477F">
        <w:rPr>
          <w:rFonts w:ascii="Courier New" w:eastAsia="MS Mincho" w:hAnsi="Courier New" w:cs="Times New Roman"/>
          <w:noProof/>
          <w:lang w:val="en-GB" w:eastAsia="ja-JP"/>
        </w:rPr>
        <w:t xml:space="preserve"> </w:t>
      </w:r>
      <w:r w:rsidRPr="0077477F">
        <w:rPr>
          <w:rFonts w:ascii="Cambria" w:hAnsi="Cambria"/>
        </w:rPr>
        <w:t>is present, an accompanying</w:t>
      </w:r>
      <w:r w:rsidRPr="0077477F">
        <w:rPr>
          <w:rFonts w:ascii="Cambria" w:hAnsi="Cambria"/>
          <w:lang w:eastAsia="ko-KR"/>
        </w:rPr>
        <w:t xml:space="preserve"> </w:t>
      </w:r>
      <w:r w:rsidRPr="000C378F">
        <w:rPr>
          <w:rStyle w:val="codeChar"/>
          <w:sz w:val="20"/>
          <w:szCs w:val="20"/>
        </w:rPr>
        <w:t>SampleGroupDescriptionBox</w:t>
      </w:r>
      <w:r w:rsidRPr="0077477F">
        <w:rPr>
          <w:rFonts w:ascii="Cambria" w:hAnsi="Cambria"/>
          <w:lang w:eastAsia="ko-KR"/>
        </w:rPr>
        <w:t xml:space="preserve"> </w:t>
      </w:r>
      <w:r w:rsidRPr="0077477F">
        <w:rPr>
          <w:rFonts w:ascii="Cambria" w:hAnsi="Cambria"/>
        </w:rPr>
        <w:t xml:space="preserve">with the same grouping type shall be present and </w:t>
      </w:r>
      <w:r w:rsidRPr="000C378F">
        <w:rPr>
          <w:rStyle w:val="codeChar"/>
          <w:sz w:val="20"/>
          <w:szCs w:val="20"/>
        </w:rPr>
        <w:t>SampleToGroupBox</w:t>
      </w:r>
      <w:r w:rsidRPr="0077477F">
        <w:rPr>
          <w:rFonts w:ascii="Cambria" w:hAnsi="Cambria"/>
        </w:rPr>
        <w:t xml:space="preserve"> contains the index of the sample group description entry that the samples belong to.</w:t>
      </w:r>
      <w:r w:rsidR="008852DB" w:rsidRPr="0077477F">
        <w:rPr>
          <w:rFonts w:ascii="Cambria" w:hAnsi="Cambria"/>
        </w:rPr>
        <w:t xml:space="preserve"> </w:t>
      </w:r>
      <w:r w:rsidR="0089010B" w:rsidRPr="0077477F">
        <w:rPr>
          <w:rFonts w:ascii="Cambria" w:hAnsi="Cambria"/>
        </w:rPr>
        <w:t xml:space="preserve">When multiple </w:t>
      </w:r>
      <w:r w:rsidR="0089010B" w:rsidRPr="000C378F">
        <w:rPr>
          <w:rStyle w:val="codeChar"/>
          <w:sz w:val="20"/>
          <w:szCs w:val="20"/>
        </w:rPr>
        <w:t>SampleToGroupBox</w:t>
      </w:r>
      <w:r w:rsidR="0089010B" w:rsidRPr="0077477F">
        <w:rPr>
          <w:rFonts w:ascii="Cambria" w:hAnsi="Cambria"/>
        </w:rPr>
        <w:t xml:space="preserve"> are present with different </w:t>
      </w:r>
      <w:r w:rsidR="0089010B" w:rsidRPr="000C378F">
        <w:rPr>
          <w:rStyle w:val="codeChar"/>
          <w:sz w:val="20"/>
          <w:szCs w:val="20"/>
        </w:rPr>
        <w:t>grouping</w:t>
      </w:r>
      <w:r w:rsidR="0089010B" w:rsidRPr="0077477F">
        <w:rPr>
          <w:rStyle w:val="codeChar"/>
        </w:rPr>
        <w:t>_</w:t>
      </w:r>
      <w:r w:rsidR="0089010B" w:rsidRPr="000C378F">
        <w:rPr>
          <w:rStyle w:val="codeChar"/>
          <w:sz w:val="20"/>
          <w:szCs w:val="20"/>
        </w:rPr>
        <w:t>type</w:t>
      </w:r>
      <w:r w:rsidR="0089010B" w:rsidRPr="0077477F">
        <w:rPr>
          <w:rStyle w:val="codeChar"/>
        </w:rPr>
        <w:t>_</w:t>
      </w:r>
      <w:r w:rsidR="0089010B" w:rsidRPr="000C378F">
        <w:rPr>
          <w:rStyle w:val="codeChar"/>
          <w:sz w:val="20"/>
          <w:szCs w:val="20"/>
        </w:rPr>
        <w:t>parameter</w:t>
      </w:r>
      <w:r w:rsidR="0089010B" w:rsidRPr="0077477F">
        <w:rPr>
          <w:rFonts w:ascii="Cambria" w:hAnsi="Cambria"/>
        </w:rPr>
        <w:t xml:space="preserve">, each </w:t>
      </w:r>
      <w:r w:rsidR="0089010B" w:rsidRPr="000C378F">
        <w:rPr>
          <w:rStyle w:val="codeChar"/>
          <w:sz w:val="20"/>
          <w:szCs w:val="20"/>
        </w:rPr>
        <w:t>SampleGroupDescriptionEntry</w:t>
      </w:r>
      <w:r w:rsidR="0089010B" w:rsidRPr="0077477F">
        <w:rPr>
          <w:rFonts w:ascii="Cambria" w:hAnsi="Cambria"/>
        </w:rPr>
        <w:t xml:space="preserve"> present in a </w:t>
      </w:r>
      <w:r w:rsidR="0089010B" w:rsidRPr="000C378F">
        <w:rPr>
          <w:rStyle w:val="codeChar"/>
          <w:sz w:val="20"/>
          <w:szCs w:val="20"/>
        </w:rPr>
        <w:t>SampleGroupDescriptionBox</w:t>
      </w:r>
      <w:r w:rsidR="0089010B" w:rsidRPr="0077477F">
        <w:rPr>
          <w:rFonts w:ascii="Cambria" w:hAnsi="Cambria"/>
          <w:lang w:eastAsia="ko-KR"/>
        </w:rPr>
        <w:t xml:space="preserve"> </w:t>
      </w:r>
      <w:r w:rsidR="0089010B" w:rsidRPr="0077477F">
        <w:rPr>
          <w:rFonts w:ascii="Cambria" w:hAnsi="Cambria"/>
        </w:rPr>
        <w:t xml:space="preserve">with grouping type  </w:t>
      </w:r>
      <w:r w:rsidR="0089010B" w:rsidRPr="000C378F">
        <w:rPr>
          <w:rFonts w:ascii="Courier New" w:eastAsia="MS Mincho" w:hAnsi="Courier New" w:cs="Times New Roman"/>
          <w:noProof/>
          <w:sz w:val="20"/>
          <w:szCs w:val="20"/>
          <w:lang w:val="en-GB" w:eastAsia="ja-JP"/>
        </w:rPr>
        <w:t>'gpsg'</w:t>
      </w:r>
      <w:r w:rsidR="0089010B" w:rsidRPr="0077477F">
        <w:rPr>
          <w:rFonts w:ascii="Courier New" w:eastAsia="MS Mincho" w:hAnsi="Courier New" w:cs="Times New Roman"/>
          <w:noProof/>
          <w:lang w:val="en-GB" w:eastAsia="ja-JP"/>
        </w:rPr>
        <w:t xml:space="preserve"> </w:t>
      </w:r>
      <w:r w:rsidR="0089010B" w:rsidRPr="0077477F">
        <w:rPr>
          <w:rFonts w:ascii="Cambria" w:hAnsi="Cambria"/>
        </w:rPr>
        <w:t xml:space="preserve">represent one of SPS, GPS or APS presence in the </w:t>
      </w:r>
      <w:r w:rsidR="005A7B5F" w:rsidRPr="0077477F">
        <w:rPr>
          <w:rFonts w:ascii="Cambria" w:hAnsi="Cambria"/>
        </w:rPr>
        <w:t>correspond</w:t>
      </w:r>
      <w:r w:rsidR="008852DB" w:rsidRPr="0077477F">
        <w:rPr>
          <w:rFonts w:ascii="Cambria" w:hAnsi="Cambria"/>
        </w:rPr>
        <w:t xml:space="preserve">ing </w:t>
      </w:r>
      <w:r w:rsidR="0089010B" w:rsidRPr="0077477F">
        <w:rPr>
          <w:rFonts w:ascii="Cambria" w:hAnsi="Cambria"/>
        </w:rPr>
        <w:t>samples.</w:t>
      </w:r>
      <w:r w:rsidR="008852DB" w:rsidRPr="0077477F">
        <w:rPr>
          <w:rFonts w:ascii="Cambria" w:hAnsi="Cambria"/>
        </w:rPr>
        <w:t xml:space="preserve"> For example, a</w:t>
      </w:r>
      <w:r w:rsidR="008852DB" w:rsidRPr="0077477F">
        <w:rPr>
          <w:rFonts w:eastAsia="Malgun Gothic"/>
        </w:rPr>
        <w:t xml:space="preserve"> </w:t>
      </w:r>
      <w:r w:rsidR="008852DB" w:rsidRPr="0077477F">
        <w:rPr>
          <w:rStyle w:val="codeChar"/>
        </w:rPr>
        <w:t>SampleToGroupBox</w:t>
      </w:r>
      <w:r w:rsidR="008852DB" w:rsidRPr="0077477F">
        <w:rPr>
          <w:rFonts w:ascii="Cambria" w:hAnsi="Cambria"/>
        </w:rPr>
        <w:t xml:space="preserve"> with </w:t>
      </w:r>
      <w:r w:rsidR="008852DB" w:rsidRPr="000C378F">
        <w:rPr>
          <w:rStyle w:val="codeChar"/>
          <w:sz w:val="20"/>
          <w:szCs w:val="20"/>
        </w:rPr>
        <w:t>grouping</w:t>
      </w:r>
      <w:r w:rsidR="008852DB" w:rsidRPr="0077477F">
        <w:rPr>
          <w:rStyle w:val="codeChar"/>
        </w:rPr>
        <w:t>_</w:t>
      </w:r>
      <w:r w:rsidR="008852DB" w:rsidRPr="000C378F">
        <w:rPr>
          <w:rStyle w:val="codeChar"/>
          <w:sz w:val="20"/>
          <w:szCs w:val="20"/>
        </w:rPr>
        <w:t>type</w:t>
      </w:r>
      <w:r w:rsidR="008852DB" w:rsidRPr="0077477F">
        <w:rPr>
          <w:rFonts w:eastAsia="Malgun Gothic"/>
        </w:rPr>
        <w:t xml:space="preserve"> </w:t>
      </w:r>
      <w:r w:rsidR="008852DB" w:rsidRPr="0077477F">
        <w:rPr>
          <w:rFonts w:ascii="Cambria" w:hAnsi="Cambria"/>
        </w:rPr>
        <w:t>equal to</w:t>
      </w:r>
      <w:r w:rsidR="008852DB" w:rsidRPr="0077477F">
        <w:rPr>
          <w:rFonts w:eastAsia="Malgun Gothic"/>
        </w:rPr>
        <w:t xml:space="preserve"> </w:t>
      </w:r>
      <w:r w:rsidR="008852DB" w:rsidRPr="000C378F">
        <w:rPr>
          <w:rFonts w:ascii="Courier New" w:eastAsia="MS Mincho" w:hAnsi="Courier New" w:cs="Times New Roman" w:hint="eastAsia"/>
          <w:noProof/>
          <w:sz w:val="20"/>
          <w:szCs w:val="20"/>
          <w:lang w:val="en-GB" w:eastAsia="ja-JP"/>
        </w:rPr>
        <w:t>'</w:t>
      </w:r>
      <w:r w:rsidR="008852DB" w:rsidRPr="000C378F">
        <w:rPr>
          <w:rFonts w:ascii="Courier New" w:eastAsia="MS Mincho" w:hAnsi="Courier New" w:cs="Times New Roman"/>
          <w:noProof/>
          <w:sz w:val="20"/>
          <w:szCs w:val="20"/>
          <w:lang w:val="en-GB" w:eastAsia="ja-JP"/>
        </w:rPr>
        <w:t>gpsg</w:t>
      </w:r>
      <w:r w:rsidR="008852DB" w:rsidRPr="000C378F">
        <w:rPr>
          <w:rFonts w:ascii="Courier New" w:eastAsia="MS Mincho" w:hAnsi="Courier New" w:cs="Times New Roman" w:hint="eastAsia"/>
          <w:noProof/>
          <w:sz w:val="20"/>
          <w:szCs w:val="20"/>
          <w:lang w:val="en-GB" w:eastAsia="ja-JP"/>
        </w:rPr>
        <w:t>'</w:t>
      </w:r>
      <w:r w:rsidR="000C378F">
        <w:rPr>
          <w:rFonts w:ascii="Courier New" w:eastAsia="MS Mincho" w:hAnsi="Courier New" w:cs="Times New Roman"/>
          <w:noProof/>
          <w:sz w:val="20"/>
          <w:szCs w:val="20"/>
          <w:lang w:val="en-GB" w:eastAsia="ja-JP"/>
        </w:rPr>
        <w:t xml:space="preserve"> </w:t>
      </w:r>
      <w:r w:rsidR="008852DB" w:rsidRPr="0077477F">
        <w:rPr>
          <w:rFonts w:ascii="Cambria" w:hAnsi="Cambria"/>
        </w:rPr>
        <w:t xml:space="preserve">and </w:t>
      </w:r>
      <w:r w:rsidR="008852DB" w:rsidRPr="000C378F">
        <w:rPr>
          <w:rStyle w:val="codeChar"/>
          <w:sz w:val="20"/>
          <w:szCs w:val="20"/>
        </w:rPr>
        <w:t>grouping</w:t>
      </w:r>
      <w:r w:rsidR="008852DB" w:rsidRPr="0077477F">
        <w:rPr>
          <w:rStyle w:val="codeChar"/>
        </w:rPr>
        <w:t>_</w:t>
      </w:r>
      <w:r w:rsidR="008852DB" w:rsidRPr="000C378F">
        <w:rPr>
          <w:rStyle w:val="codeChar"/>
          <w:sz w:val="20"/>
          <w:szCs w:val="20"/>
        </w:rPr>
        <w:t>type</w:t>
      </w:r>
      <w:r w:rsidR="008852DB" w:rsidRPr="0077477F">
        <w:rPr>
          <w:rStyle w:val="codeChar"/>
        </w:rPr>
        <w:t>_</w:t>
      </w:r>
      <w:r w:rsidR="008852DB" w:rsidRPr="000C378F">
        <w:rPr>
          <w:rStyle w:val="codeChar"/>
          <w:sz w:val="20"/>
          <w:szCs w:val="20"/>
        </w:rPr>
        <w:t>parameter</w:t>
      </w:r>
      <w:r w:rsidR="008852DB" w:rsidRPr="0077477F">
        <w:rPr>
          <w:rStyle w:val="codeChar"/>
        </w:rPr>
        <w:t xml:space="preserve"> </w:t>
      </w:r>
      <w:r w:rsidR="008852DB" w:rsidRPr="0077477F">
        <w:rPr>
          <w:rFonts w:ascii="Cambria" w:hAnsi="Cambria"/>
        </w:rPr>
        <w:t>value 2 refers to the</w:t>
      </w:r>
      <w:r w:rsidR="008852DB" w:rsidRPr="0077477F">
        <w:rPr>
          <w:rFonts w:eastAsia="Malgun Gothic"/>
        </w:rPr>
        <w:t xml:space="preserve"> </w:t>
      </w:r>
      <w:r w:rsidR="008852DB" w:rsidRPr="000C378F">
        <w:rPr>
          <w:rStyle w:val="codeChar"/>
          <w:sz w:val="20"/>
          <w:szCs w:val="20"/>
        </w:rPr>
        <w:t>SampleGroupDescriptionEntry</w:t>
      </w:r>
      <w:r w:rsidR="008852DB" w:rsidRPr="0077477F">
        <w:rPr>
          <w:rFonts w:eastAsia="Malgun Gothic"/>
        </w:rPr>
        <w:t xml:space="preserve"> </w:t>
      </w:r>
      <w:r w:rsidR="008852DB" w:rsidRPr="0077477F">
        <w:rPr>
          <w:rFonts w:ascii="Cambria" w:hAnsi="Cambria"/>
        </w:rPr>
        <w:t xml:space="preserve">entry that </w:t>
      </w:r>
      <w:bookmarkStart w:id="10" w:name="_Hlk108605888"/>
      <w:r w:rsidR="008852DB" w:rsidRPr="0077477F">
        <w:rPr>
          <w:rFonts w:ascii="Cambria" w:hAnsi="Cambria"/>
        </w:rPr>
        <w:t xml:space="preserve">represent </w:t>
      </w:r>
      <w:bookmarkEnd w:id="10"/>
      <w:r w:rsidR="008852DB" w:rsidRPr="0077477F">
        <w:rPr>
          <w:rFonts w:ascii="Cambria" w:hAnsi="Cambria"/>
        </w:rPr>
        <w:t xml:space="preserve"> the presence of GPS in the samples.</w:t>
      </w:r>
    </w:p>
    <w:p w14:paraId="2D1837CE" w14:textId="53149DA1" w:rsidR="00F90880" w:rsidRPr="0077477F" w:rsidRDefault="00F90880" w:rsidP="00F90880">
      <w:pPr>
        <w:pStyle w:val="ListParagraph"/>
        <w:widowControl/>
        <w:numPr>
          <w:ilvl w:val="0"/>
          <w:numId w:val="17"/>
        </w:numPr>
        <w:autoSpaceDE/>
        <w:autoSpaceDN/>
        <w:spacing w:after="120" w:line="240" w:lineRule="atLeast"/>
        <w:jc w:val="both"/>
        <w:rPr>
          <w:rFonts w:ascii="Times New Roman" w:eastAsia="Malgun Gothic" w:hAnsi="Times New Roman" w:cs="Times New Roman"/>
          <w:lang w:eastAsia="ko-KR"/>
        </w:rPr>
      </w:pPr>
      <w:r w:rsidRPr="0077477F">
        <w:rPr>
          <w:rFonts w:ascii="Cambria" w:hAnsi="Cambria"/>
        </w:rPr>
        <w:t xml:space="preserve">When the G-PCC bitstream is carried using multiple tile tracks or temporal level tile tracks, the parameter set sample group with a </w:t>
      </w:r>
      <w:r w:rsidRPr="000C378F">
        <w:rPr>
          <w:rStyle w:val="codeChar"/>
          <w:sz w:val="20"/>
          <w:szCs w:val="20"/>
        </w:rPr>
        <w:t>grouping</w:t>
      </w:r>
      <w:r w:rsidRPr="0077477F">
        <w:rPr>
          <w:rStyle w:val="codeChar"/>
        </w:rPr>
        <w:t>_</w:t>
      </w:r>
      <w:r w:rsidRPr="000C378F">
        <w:rPr>
          <w:rStyle w:val="codeChar"/>
          <w:sz w:val="20"/>
          <w:szCs w:val="20"/>
        </w:rPr>
        <w:t>type</w:t>
      </w:r>
      <w:r w:rsidRPr="0077477F">
        <w:rPr>
          <w:rFonts w:ascii="Cambria" w:hAnsi="Cambria"/>
        </w:rPr>
        <w:t xml:space="preserve"> equal to </w:t>
      </w:r>
      <w:r w:rsidRPr="000C378F">
        <w:rPr>
          <w:rFonts w:ascii="Courier New" w:eastAsia="MS Mincho" w:hAnsi="Courier New" w:cs="Times New Roman" w:hint="eastAsia"/>
          <w:noProof/>
          <w:sz w:val="20"/>
          <w:szCs w:val="20"/>
          <w:lang w:val="en-GB" w:eastAsia="ja-JP"/>
        </w:rPr>
        <w:t>'</w:t>
      </w:r>
      <w:r w:rsidRPr="000C378F">
        <w:rPr>
          <w:rFonts w:ascii="Courier New" w:eastAsia="MS Mincho" w:hAnsi="Courier New" w:cs="Times New Roman"/>
          <w:noProof/>
          <w:sz w:val="20"/>
          <w:szCs w:val="20"/>
          <w:lang w:val="en-GB" w:eastAsia="ja-JP"/>
        </w:rPr>
        <w:t>gpsg</w:t>
      </w:r>
      <w:r w:rsidRPr="000C378F">
        <w:rPr>
          <w:rFonts w:ascii="Courier New" w:eastAsia="MS Mincho" w:hAnsi="Courier New" w:cs="Times New Roman" w:hint="eastAsia"/>
          <w:noProof/>
          <w:sz w:val="20"/>
          <w:szCs w:val="20"/>
          <w:lang w:val="en-GB" w:eastAsia="ja-JP"/>
        </w:rPr>
        <w:t>'</w:t>
      </w:r>
      <w:r w:rsidRPr="0077477F">
        <w:rPr>
          <w:rFonts w:ascii="Courier New" w:eastAsia="MS Mincho" w:hAnsi="Courier New" w:cs="Times New Roman"/>
          <w:noProof/>
          <w:lang w:val="en-GB" w:eastAsia="ja-JP"/>
        </w:rPr>
        <w:t xml:space="preserve"> </w:t>
      </w:r>
      <w:r w:rsidRPr="0077477F">
        <w:rPr>
          <w:rFonts w:ascii="Cambria" w:hAnsi="Cambria"/>
        </w:rPr>
        <w:t>shall not be present in tracks with sample entry</w:t>
      </w:r>
      <w:r w:rsidRPr="0077477F">
        <w:rPr>
          <w:rFonts w:ascii="Times New Roman" w:eastAsia="Malgun Gothic" w:hAnsi="Times New Roman" w:cs="Times New Roman"/>
          <w:lang w:eastAsia="ko-KR"/>
        </w:rPr>
        <w:t xml:space="preserve"> </w:t>
      </w:r>
      <w:r w:rsidRPr="0077477F">
        <w:rPr>
          <w:rStyle w:val="codeChar"/>
        </w:rPr>
        <w:t>‘</w:t>
      </w:r>
      <w:r w:rsidRPr="000C378F">
        <w:rPr>
          <w:rStyle w:val="codeChar"/>
          <w:sz w:val="20"/>
          <w:szCs w:val="20"/>
        </w:rPr>
        <w:t>gpcb’</w:t>
      </w:r>
      <w:r w:rsidRPr="0077477F">
        <w:rPr>
          <w:rFonts w:ascii="Times New Roman" w:eastAsia="Malgun Gothic" w:hAnsi="Times New Roman" w:cs="Times New Roman"/>
          <w:lang w:eastAsia="ko-KR"/>
        </w:rPr>
        <w:t xml:space="preserve">, </w:t>
      </w:r>
      <w:r w:rsidRPr="0077477F">
        <w:rPr>
          <w:rStyle w:val="codeChar"/>
        </w:rPr>
        <w:t>‘</w:t>
      </w:r>
      <w:r w:rsidRPr="000C378F">
        <w:rPr>
          <w:rStyle w:val="codeChar"/>
          <w:sz w:val="20"/>
          <w:szCs w:val="20"/>
        </w:rPr>
        <w:t>gpeb’</w:t>
      </w:r>
      <w:r w:rsidRPr="0077477F">
        <w:rPr>
          <w:rFonts w:ascii="Times New Roman" w:eastAsia="Malgun Gothic" w:hAnsi="Times New Roman" w:cs="Times New Roman"/>
          <w:lang w:eastAsia="ko-KR"/>
        </w:rPr>
        <w:t xml:space="preserve">, or </w:t>
      </w:r>
      <w:r w:rsidRPr="0077477F">
        <w:rPr>
          <w:rStyle w:val="codeChar"/>
        </w:rPr>
        <w:t>‘</w:t>
      </w:r>
      <w:r w:rsidRPr="000C378F">
        <w:rPr>
          <w:rStyle w:val="codeChar"/>
          <w:sz w:val="20"/>
          <w:szCs w:val="20"/>
        </w:rPr>
        <w:t>gpt1’</w:t>
      </w:r>
      <w:r w:rsidRPr="0077477F">
        <w:rPr>
          <w:rFonts w:ascii="Times New Roman" w:eastAsia="Malgun Gothic" w:hAnsi="Times New Roman" w:cs="Times New Roman"/>
          <w:lang w:eastAsia="ko-KR"/>
        </w:rPr>
        <w:t xml:space="preserve">. </w:t>
      </w:r>
    </w:p>
    <w:p w14:paraId="07812760" w14:textId="77777777" w:rsidR="00E43B98" w:rsidRPr="00E40528" w:rsidRDefault="00E43B98" w:rsidP="00E40528">
      <w:pPr>
        <w:ind w:left="567" w:hanging="141"/>
        <w:jc w:val="both"/>
        <w:rPr>
          <w:rFonts w:ascii="Cambria" w:eastAsia="SimSun" w:hAnsi="Cambria"/>
          <w:sz w:val="20"/>
          <w:szCs w:val="20"/>
          <w:lang w:eastAsia="zh-CN"/>
        </w:rPr>
      </w:pPr>
    </w:p>
    <w:p w14:paraId="523880BF" w14:textId="0C207AEA" w:rsidR="00D23F04" w:rsidRDefault="00E43B98" w:rsidP="00E43B98">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X.X.X.2 Syntax</w:t>
      </w:r>
    </w:p>
    <w:p w14:paraId="501BADF9" w14:textId="15E6C22F" w:rsidR="00E43B98" w:rsidRDefault="00E43B98" w:rsidP="00E43B98">
      <w:pPr>
        <w:pStyle w:val="ListParagraph"/>
        <w:rPr>
          <w:rStyle w:val="codeChar"/>
          <w:rFonts w:cs="Courier New"/>
          <w:sz w:val="20"/>
        </w:rPr>
      </w:pPr>
      <w:r w:rsidRPr="00746608">
        <w:rPr>
          <w:rStyle w:val="codeChar"/>
          <w:rFonts w:cs="Courier New"/>
          <w:sz w:val="20"/>
        </w:rPr>
        <w:t xml:space="preserve">aligned(8) class GPCCParameterSetInfoEntry() </w:t>
      </w:r>
      <w:r w:rsidRPr="00AB6E39">
        <w:rPr>
          <w:rFonts w:ascii="Courier New" w:eastAsia="Times New Roman" w:hAnsi="Courier New" w:cs="Courier New"/>
          <w:noProof/>
          <w:sz w:val="20"/>
          <w:szCs w:val="20"/>
          <w:lang w:eastAsia="ja-JP"/>
        </w:rPr>
        <w:tab/>
      </w:r>
      <w:r w:rsidRPr="00746608">
        <w:rPr>
          <w:rStyle w:val="codeChar"/>
          <w:rFonts w:cs="Courier New"/>
          <w:sz w:val="20"/>
        </w:rPr>
        <w:t>extends VolumetricVisualSampleGroupEntry ('gpsg') {</w:t>
      </w:r>
    </w:p>
    <w:p w14:paraId="50EE120E" w14:textId="065720C0" w:rsidR="00E43B98" w:rsidRDefault="00E43B98" w:rsidP="00E43B98">
      <w:pPr>
        <w:pStyle w:val="ListParagraph"/>
        <w:ind w:firstLine="432"/>
        <w:rPr>
          <w:rStyle w:val="codeChar"/>
          <w:rFonts w:cs="Courier New"/>
          <w:sz w:val="20"/>
        </w:rPr>
      </w:pPr>
      <w:r w:rsidRPr="00AB6E39">
        <w:rPr>
          <w:rFonts w:ascii="Courier New" w:eastAsia="Times New Roman" w:hAnsi="Courier New" w:cs="Courier New"/>
          <w:noProof/>
          <w:sz w:val="20"/>
          <w:szCs w:val="20"/>
          <w:lang w:eastAsia="ja-JP"/>
        </w:rPr>
        <w:tab/>
      </w:r>
      <w:r w:rsidRPr="00746608">
        <w:rPr>
          <w:rStyle w:val="codeChar"/>
          <w:rFonts w:cs="Courier New"/>
          <w:sz w:val="20"/>
        </w:rPr>
        <w:t xml:space="preserve">unsigned int(8) </w:t>
      </w:r>
      <w:r>
        <w:rPr>
          <w:rStyle w:val="codeChar"/>
          <w:rFonts w:cs="Courier New"/>
          <w:sz w:val="20"/>
        </w:rPr>
        <w:t>parametersetType</w:t>
      </w:r>
      <w:r w:rsidRPr="00746608">
        <w:rPr>
          <w:rStyle w:val="codeChar"/>
          <w:rFonts w:cs="Courier New"/>
          <w:sz w:val="20"/>
        </w:rPr>
        <w:t>;</w:t>
      </w:r>
      <w:r w:rsidRPr="00746608">
        <w:rPr>
          <w:rStyle w:val="codeChar"/>
          <w:rFonts w:cs="Courier New"/>
          <w:sz w:val="20"/>
        </w:rPr>
        <w:br/>
        <w:t>}</w:t>
      </w:r>
    </w:p>
    <w:p w14:paraId="579010AF" w14:textId="77777777" w:rsidR="00E43B98" w:rsidRPr="00C6119F" w:rsidRDefault="00E43B98" w:rsidP="00E43B98">
      <w:pPr>
        <w:pStyle w:val="ListParagraph"/>
        <w:ind w:firstLine="432"/>
        <w:rPr>
          <w:rStyle w:val="codeChar"/>
          <w:rFonts w:cs="Courier New"/>
          <w:sz w:val="20"/>
        </w:rPr>
      </w:pPr>
    </w:p>
    <w:p w14:paraId="08E706D5" w14:textId="45D48A50" w:rsidR="00E43B98" w:rsidRDefault="00E43B98" w:rsidP="00E43B98">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X.X.X.3 Semantics</w:t>
      </w:r>
    </w:p>
    <w:p w14:paraId="0C82C5A1" w14:textId="3E00AEB4" w:rsidR="00E43B98" w:rsidRPr="00E43B98" w:rsidRDefault="00E43B98" w:rsidP="00E43B98">
      <w:pPr>
        <w:pStyle w:val="fields"/>
        <w:spacing w:after="160"/>
        <w:ind w:left="851" w:hanging="567"/>
        <w:rPr>
          <w:rFonts w:ascii="Cambria" w:eastAsia="MS Mincho" w:hAnsi="Cambria"/>
          <w:noProof/>
          <w:sz w:val="20"/>
          <w:lang w:val="en-US"/>
        </w:rPr>
      </w:pPr>
      <w:r w:rsidRPr="004C5966">
        <w:rPr>
          <w:rStyle w:val="codeChar"/>
          <w:rFonts w:cs="Courier New"/>
          <w:sz w:val="20"/>
          <w:szCs w:val="21"/>
        </w:rPr>
        <w:t>parametersetType</w:t>
      </w:r>
      <w:r w:rsidRPr="003D5AE8">
        <w:rPr>
          <w:color w:val="000000" w:themeColor="text1"/>
        </w:rPr>
        <w:t xml:space="preserve"> </w:t>
      </w:r>
      <w:r w:rsidRPr="00E43B98">
        <w:rPr>
          <w:rFonts w:ascii="Cambria" w:eastAsia="MS Mincho" w:hAnsi="Cambria"/>
          <w:noProof/>
          <w:sz w:val="20"/>
          <w:lang w:val="en-US"/>
        </w:rPr>
        <w:t>indicates the type of the parameter set</w:t>
      </w:r>
      <w:r w:rsidR="00E842C7">
        <w:rPr>
          <w:rFonts w:ascii="Cambria" w:eastAsia="MS Mincho" w:hAnsi="Cambria"/>
          <w:noProof/>
          <w:sz w:val="20"/>
          <w:lang w:val="en-US"/>
        </w:rPr>
        <w:t xml:space="preserve">, </w:t>
      </w:r>
      <w:r w:rsidRPr="00E43B98">
        <w:rPr>
          <w:rFonts w:ascii="Cambria" w:eastAsia="MS Mincho" w:hAnsi="Cambria"/>
          <w:noProof/>
          <w:sz w:val="20"/>
          <w:lang w:val="en-US"/>
        </w:rPr>
        <w:t>such as SPS, GPS and APS</w:t>
      </w:r>
      <w:r w:rsidR="00E842C7">
        <w:rPr>
          <w:rFonts w:ascii="Cambria" w:eastAsia="MS Mincho" w:hAnsi="Cambria"/>
          <w:noProof/>
          <w:sz w:val="20"/>
          <w:lang w:val="en-US"/>
        </w:rPr>
        <w:t xml:space="preserve">, available in corresponding samples </w:t>
      </w:r>
      <w:r w:rsidRPr="00E43B98">
        <w:rPr>
          <w:rFonts w:ascii="Cambria" w:eastAsia="MS Mincho" w:hAnsi="Cambria"/>
          <w:noProof/>
          <w:sz w:val="20"/>
          <w:lang w:val="en-US"/>
        </w:rPr>
        <w:t xml:space="preserve"> as indicated in </w:t>
      </w:r>
      <w:r w:rsidRPr="00E43B98">
        <w:rPr>
          <w:rFonts w:ascii="Cambria" w:eastAsia="MS Mincho" w:hAnsi="Cambria"/>
          <w:noProof/>
          <w:sz w:val="20"/>
          <w:lang w:val="en-US"/>
        </w:rPr>
        <w:fldChar w:fldCharType="begin"/>
      </w:r>
      <w:r w:rsidRPr="00E43B98">
        <w:rPr>
          <w:rFonts w:ascii="Cambria" w:eastAsia="MS Mincho" w:hAnsi="Cambria"/>
          <w:noProof/>
          <w:sz w:val="20"/>
          <w:lang w:val="en-US"/>
        </w:rPr>
        <w:instrText xml:space="preserve"> REF _Ref1380948 \h </w:instrText>
      </w:r>
      <w:r>
        <w:rPr>
          <w:rFonts w:ascii="Cambria" w:eastAsia="MS Mincho" w:hAnsi="Cambria"/>
          <w:noProof/>
          <w:sz w:val="20"/>
          <w:lang w:val="en-US"/>
        </w:rPr>
        <w:instrText xml:space="preserve"> \* MERGEFORMAT </w:instrText>
      </w:r>
      <w:r w:rsidRPr="00E43B98">
        <w:rPr>
          <w:rFonts w:ascii="Cambria" w:eastAsia="MS Mincho" w:hAnsi="Cambria"/>
          <w:noProof/>
          <w:sz w:val="20"/>
          <w:lang w:val="en-US"/>
        </w:rPr>
      </w:r>
      <w:r w:rsidRPr="00E43B98">
        <w:rPr>
          <w:rFonts w:ascii="Cambria" w:eastAsia="MS Mincho" w:hAnsi="Cambria"/>
          <w:noProof/>
          <w:sz w:val="20"/>
          <w:lang w:val="en-US"/>
        </w:rPr>
        <w:fldChar w:fldCharType="separate"/>
      </w:r>
      <w:r w:rsidRPr="00E43B98">
        <w:rPr>
          <w:rFonts w:ascii="Cambria" w:eastAsia="MS Mincho" w:hAnsi="Cambria"/>
          <w:noProof/>
          <w:sz w:val="20"/>
          <w:lang w:val="en-US"/>
        </w:rPr>
        <w:t>Table 1</w:t>
      </w:r>
      <w:r w:rsidRPr="00E43B98">
        <w:rPr>
          <w:rFonts w:ascii="Cambria" w:eastAsia="MS Mincho" w:hAnsi="Cambria"/>
          <w:noProof/>
          <w:sz w:val="20"/>
          <w:lang w:val="en-US"/>
        </w:rPr>
        <w:fldChar w:fldCharType="end"/>
      </w:r>
      <w:r w:rsidRPr="00E43B98">
        <w:rPr>
          <w:rFonts w:ascii="Cambria" w:eastAsia="MS Mincho" w:hAnsi="Cambria"/>
          <w:noProof/>
          <w:sz w:val="20"/>
          <w:lang w:val="en-US"/>
        </w:rPr>
        <w:t>.</w:t>
      </w:r>
    </w:p>
    <w:p w14:paraId="0FE4608C" w14:textId="4FC9BAE6" w:rsidR="00E43B98" w:rsidRPr="00E43B98" w:rsidRDefault="00E43B98" w:rsidP="00E43B98">
      <w:pPr>
        <w:pStyle w:val="Caption"/>
        <w:keepNext/>
        <w:jc w:val="center"/>
        <w:rPr>
          <w:rFonts w:ascii="Cambria" w:hAnsi="Cambria"/>
          <w:b/>
          <w:bCs/>
          <w:i w:val="0"/>
          <w:iCs w:val="0"/>
          <w:color w:val="auto"/>
          <w:sz w:val="20"/>
          <w:szCs w:val="20"/>
        </w:rPr>
      </w:pPr>
      <w:bookmarkStart w:id="11" w:name="_Ref1380948"/>
      <w:bookmarkStart w:id="12" w:name="_Hlk51843130"/>
      <w:r w:rsidRPr="00E43B98">
        <w:rPr>
          <w:rFonts w:ascii="Cambria" w:hAnsi="Cambria"/>
          <w:b/>
          <w:bCs/>
          <w:i w:val="0"/>
          <w:iCs w:val="0"/>
          <w:color w:val="auto"/>
          <w:sz w:val="20"/>
          <w:szCs w:val="20"/>
        </w:rPr>
        <w:t xml:space="preserve">Table </w:t>
      </w:r>
      <w:r w:rsidRPr="00E43B98">
        <w:rPr>
          <w:rFonts w:ascii="Cambria" w:hAnsi="Cambria"/>
          <w:b/>
          <w:bCs/>
          <w:i w:val="0"/>
          <w:iCs w:val="0"/>
          <w:color w:val="auto"/>
          <w:sz w:val="20"/>
          <w:szCs w:val="20"/>
        </w:rPr>
        <w:fldChar w:fldCharType="begin"/>
      </w:r>
      <w:r w:rsidRPr="00E43B98">
        <w:rPr>
          <w:rFonts w:ascii="Cambria" w:hAnsi="Cambria"/>
          <w:b/>
          <w:bCs/>
          <w:i w:val="0"/>
          <w:iCs w:val="0"/>
          <w:color w:val="auto"/>
          <w:sz w:val="20"/>
          <w:szCs w:val="20"/>
        </w:rPr>
        <w:instrText xml:space="preserve"> SEQ Table \* ARABIC </w:instrText>
      </w:r>
      <w:r w:rsidRPr="00E43B98">
        <w:rPr>
          <w:rFonts w:ascii="Cambria" w:hAnsi="Cambria"/>
          <w:b/>
          <w:bCs/>
          <w:i w:val="0"/>
          <w:iCs w:val="0"/>
          <w:color w:val="auto"/>
          <w:sz w:val="20"/>
          <w:szCs w:val="20"/>
        </w:rPr>
        <w:fldChar w:fldCharType="separate"/>
      </w:r>
      <w:r w:rsidRPr="00E43B98">
        <w:rPr>
          <w:rFonts w:ascii="Cambria" w:hAnsi="Cambria"/>
          <w:b/>
          <w:bCs/>
          <w:i w:val="0"/>
          <w:iCs w:val="0"/>
          <w:color w:val="auto"/>
          <w:sz w:val="20"/>
          <w:szCs w:val="20"/>
        </w:rPr>
        <w:t>1</w:t>
      </w:r>
      <w:r w:rsidRPr="00E43B98">
        <w:rPr>
          <w:rFonts w:ascii="Cambria" w:hAnsi="Cambria"/>
          <w:b/>
          <w:bCs/>
          <w:i w:val="0"/>
          <w:iCs w:val="0"/>
          <w:color w:val="auto"/>
          <w:sz w:val="20"/>
          <w:szCs w:val="20"/>
        </w:rPr>
        <w:fldChar w:fldCharType="end"/>
      </w:r>
      <w:bookmarkEnd w:id="11"/>
      <w:r w:rsidRPr="00E43B98">
        <w:rPr>
          <w:rFonts w:ascii="Cambria" w:hAnsi="Cambria"/>
          <w:b/>
          <w:bCs/>
          <w:i w:val="0"/>
          <w:iCs w:val="0"/>
          <w:color w:val="auto"/>
          <w:sz w:val="20"/>
          <w:szCs w:val="20"/>
        </w:rPr>
        <w:t xml:space="preserve"> </w:t>
      </w:r>
      <w:r w:rsidR="00CA34E4">
        <w:rPr>
          <w:rFonts w:ascii="Cambria" w:hAnsi="Cambria"/>
          <w:b/>
          <w:bCs/>
          <w:i w:val="0"/>
          <w:iCs w:val="0"/>
          <w:color w:val="auto"/>
          <w:sz w:val="20"/>
          <w:szCs w:val="20"/>
        </w:rPr>
        <w:t>P</w:t>
      </w:r>
      <w:r w:rsidRPr="00E43B98">
        <w:rPr>
          <w:rFonts w:ascii="Cambria" w:hAnsi="Cambria"/>
          <w:b/>
          <w:bCs/>
          <w:i w:val="0"/>
          <w:iCs w:val="0"/>
          <w:color w:val="auto"/>
          <w:sz w:val="20"/>
          <w:szCs w:val="20"/>
        </w:rPr>
        <w:t>arameter set type</w:t>
      </w:r>
      <w:bookmarkEnd w:id="12"/>
    </w:p>
    <w:tbl>
      <w:tblPr>
        <w:tblStyle w:val="TableGrid1"/>
        <w:tblW w:w="0" w:type="auto"/>
        <w:jc w:val="center"/>
        <w:tblLook w:val="04A0" w:firstRow="1" w:lastRow="0" w:firstColumn="1" w:lastColumn="0" w:noHBand="0" w:noVBand="1"/>
      </w:tblPr>
      <w:tblGrid>
        <w:gridCol w:w="1921"/>
        <w:gridCol w:w="2298"/>
      </w:tblGrid>
      <w:tr w:rsidR="00E43B98" w:rsidRPr="00D527DE" w14:paraId="1D82B077" w14:textId="77777777" w:rsidTr="00B768C7">
        <w:trPr>
          <w:trHeight w:val="360"/>
          <w:jc w:val="center"/>
        </w:trPr>
        <w:tc>
          <w:tcPr>
            <w:tcW w:w="0" w:type="auto"/>
            <w:noWrap/>
            <w:hideMark/>
          </w:tcPr>
          <w:p w14:paraId="47589108" w14:textId="77777777" w:rsidR="00E43B98" w:rsidRPr="00C5553D" w:rsidRDefault="00E43B98" w:rsidP="00B768C7">
            <w:pPr>
              <w:pStyle w:val="G-PCCTablebody"/>
              <w:jc w:val="center"/>
              <w:rPr>
                <w:b/>
                <w:bCs/>
                <w:lang w:val="en-CA"/>
              </w:rPr>
            </w:pPr>
            <w:r>
              <w:rPr>
                <w:b/>
                <w:bCs/>
                <w:lang w:val="en-CA"/>
              </w:rPr>
              <w:t xml:space="preserve">Parameterset </w:t>
            </w:r>
            <w:r w:rsidRPr="00C5553D">
              <w:rPr>
                <w:b/>
                <w:bCs/>
                <w:lang w:val="en-CA"/>
              </w:rPr>
              <w:t>type</w:t>
            </w:r>
          </w:p>
        </w:tc>
        <w:tc>
          <w:tcPr>
            <w:tcW w:w="0" w:type="auto"/>
            <w:noWrap/>
            <w:hideMark/>
          </w:tcPr>
          <w:p w14:paraId="2BC0C643" w14:textId="77777777" w:rsidR="00E43B98" w:rsidRPr="00C5553D" w:rsidRDefault="00E43B98" w:rsidP="00B768C7">
            <w:pPr>
              <w:pStyle w:val="G-PCCTablebody"/>
              <w:rPr>
                <w:b/>
                <w:bCs/>
                <w:lang w:val="en-CA"/>
              </w:rPr>
            </w:pPr>
            <w:r w:rsidRPr="00C5553D">
              <w:rPr>
                <w:b/>
                <w:bCs/>
                <w:lang w:val="en-CA"/>
              </w:rPr>
              <w:t>Description</w:t>
            </w:r>
          </w:p>
        </w:tc>
      </w:tr>
      <w:tr w:rsidR="00E43B98" w:rsidRPr="00D527DE" w14:paraId="35B44B41" w14:textId="77777777" w:rsidTr="00B768C7">
        <w:trPr>
          <w:trHeight w:val="360"/>
          <w:jc w:val="center"/>
        </w:trPr>
        <w:tc>
          <w:tcPr>
            <w:tcW w:w="0" w:type="auto"/>
            <w:noWrap/>
            <w:hideMark/>
          </w:tcPr>
          <w:p w14:paraId="39B87A95" w14:textId="77777777" w:rsidR="00E43B98" w:rsidRPr="00D527DE" w:rsidRDefault="00E43B98" w:rsidP="00B768C7">
            <w:pPr>
              <w:pStyle w:val="G-PCCTablebody"/>
              <w:jc w:val="center"/>
              <w:rPr>
                <w:lang w:val="en-CA"/>
              </w:rPr>
            </w:pPr>
            <w:r w:rsidRPr="00D527DE">
              <w:rPr>
                <w:lang w:val="en-CA"/>
              </w:rPr>
              <w:t>0</w:t>
            </w:r>
          </w:p>
        </w:tc>
        <w:tc>
          <w:tcPr>
            <w:tcW w:w="0" w:type="auto"/>
            <w:noWrap/>
            <w:hideMark/>
          </w:tcPr>
          <w:p w14:paraId="75436631" w14:textId="77777777" w:rsidR="00E43B98" w:rsidRPr="00D527DE" w:rsidRDefault="00E43B98" w:rsidP="00B768C7">
            <w:pPr>
              <w:pStyle w:val="G-PCCTablebody"/>
              <w:rPr>
                <w:lang w:val="en-CA"/>
              </w:rPr>
            </w:pPr>
            <w:r>
              <w:rPr>
                <w:lang w:val="en-CA"/>
              </w:rPr>
              <w:t>Reserved</w:t>
            </w:r>
          </w:p>
        </w:tc>
      </w:tr>
      <w:tr w:rsidR="00E43B98" w:rsidRPr="00D527DE" w14:paraId="3457FD04" w14:textId="77777777" w:rsidTr="00B768C7">
        <w:trPr>
          <w:trHeight w:val="360"/>
          <w:jc w:val="center"/>
        </w:trPr>
        <w:tc>
          <w:tcPr>
            <w:tcW w:w="0" w:type="auto"/>
            <w:noWrap/>
            <w:hideMark/>
          </w:tcPr>
          <w:p w14:paraId="60B7D45A" w14:textId="77777777" w:rsidR="00E43B98" w:rsidRPr="00D527DE" w:rsidRDefault="00E43B98" w:rsidP="00B768C7">
            <w:pPr>
              <w:pStyle w:val="G-PCCTablebody"/>
              <w:jc w:val="center"/>
              <w:rPr>
                <w:lang w:val="en-CA"/>
              </w:rPr>
            </w:pPr>
            <w:r w:rsidRPr="00D527DE">
              <w:rPr>
                <w:lang w:val="en-CA"/>
              </w:rPr>
              <w:t>1</w:t>
            </w:r>
          </w:p>
        </w:tc>
        <w:tc>
          <w:tcPr>
            <w:tcW w:w="0" w:type="auto"/>
            <w:noWrap/>
            <w:hideMark/>
          </w:tcPr>
          <w:p w14:paraId="075A7570" w14:textId="77777777" w:rsidR="00E43B98" w:rsidRPr="00D527DE" w:rsidRDefault="00E43B98" w:rsidP="00B768C7">
            <w:pPr>
              <w:pStyle w:val="G-PCCTablebody"/>
              <w:rPr>
                <w:lang w:val="en-CA"/>
              </w:rPr>
            </w:pPr>
            <w:r>
              <w:rPr>
                <w:lang w:val="en-CA"/>
              </w:rPr>
              <w:t>Sequence Parameter set</w:t>
            </w:r>
          </w:p>
        </w:tc>
      </w:tr>
      <w:tr w:rsidR="00E43B98" w:rsidRPr="00D527DE" w14:paraId="34B35D04" w14:textId="77777777" w:rsidTr="00B768C7">
        <w:trPr>
          <w:trHeight w:val="360"/>
          <w:jc w:val="center"/>
        </w:trPr>
        <w:tc>
          <w:tcPr>
            <w:tcW w:w="0" w:type="auto"/>
            <w:noWrap/>
            <w:hideMark/>
          </w:tcPr>
          <w:p w14:paraId="2E924631" w14:textId="77777777" w:rsidR="00E43B98" w:rsidRPr="00D527DE" w:rsidRDefault="00E43B98" w:rsidP="00B768C7">
            <w:pPr>
              <w:pStyle w:val="G-PCCTablebody"/>
              <w:jc w:val="center"/>
              <w:rPr>
                <w:lang w:val="en-CA"/>
              </w:rPr>
            </w:pPr>
            <w:r w:rsidRPr="00D527DE">
              <w:rPr>
                <w:lang w:val="en-CA"/>
              </w:rPr>
              <w:t>2</w:t>
            </w:r>
          </w:p>
        </w:tc>
        <w:tc>
          <w:tcPr>
            <w:tcW w:w="0" w:type="auto"/>
            <w:noWrap/>
            <w:hideMark/>
          </w:tcPr>
          <w:p w14:paraId="3C9B8112" w14:textId="77777777" w:rsidR="00E43B98" w:rsidRPr="00D527DE" w:rsidRDefault="00E43B98" w:rsidP="00B768C7">
            <w:pPr>
              <w:pStyle w:val="G-PCCTablebody"/>
              <w:rPr>
                <w:lang w:val="en-CA"/>
              </w:rPr>
            </w:pPr>
            <w:r w:rsidRPr="00D527DE">
              <w:rPr>
                <w:lang w:val="en-CA"/>
              </w:rPr>
              <w:t>Geometry parameter set</w:t>
            </w:r>
          </w:p>
        </w:tc>
      </w:tr>
      <w:tr w:rsidR="00E43B98" w:rsidRPr="00D527DE" w14:paraId="4EC5610A" w14:textId="77777777" w:rsidTr="00B768C7">
        <w:trPr>
          <w:trHeight w:val="360"/>
          <w:jc w:val="center"/>
        </w:trPr>
        <w:tc>
          <w:tcPr>
            <w:tcW w:w="0" w:type="auto"/>
            <w:noWrap/>
            <w:hideMark/>
          </w:tcPr>
          <w:p w14:paraId="6004353F" w14:textId="77777777" w:rsidR="00E43B98" w:rsidRPr="00D527DE" w:rsidRDefault="00E43B98" w:rsidP="00B768C7">
            <w:pPr>
              <w:pStyle w:val="G-PCCTablebody"/>
              <w:jc w:val="center"/>
              <w:rPr>
                <w:lang w:val="en-CA"/>
              </w:rPr>
            </w:pPr>
            <w:r w:rsidRPr="00D527DE">
              <w:rPr>
                <w:lang w:val="en-CA"/>
              </w:rPr>
              <w:t>3</w:t>
            </w:r>
          </w:p>
        </w:tc>
        <w:tc>
          <w:tcPr>
            <w:tcW w:w="0" w:type="auto"/>
            <w:noWrap/>
            <w:hideMark/>
          </w:tcPr>
          <w:p w14:paraId="1C7BA714" w14:textId="77777777" w:rsidR="00E43B98" w:rsidRPr="00D527DE" w:rsidRDefault="00E43B98" w:rsidP="00B768C7">
            <w:pPr>
              <w:pStyle w:val="G-PCCTablebody"/>
              <w:rPr>
                <w:lang w:val="en-CA"/>
              </w:rPr>
            </w:pPr>
            <w:r w:rsidRPr="00D527DE">
              <w:rPr>
                <w:lang w:val="en-CA"/>
              </w:rPr>
              <w:t>Attribute parameter set</w:t>
            </w:r>
          </w:p>
        </w:tc>
      </w:tr>
      <w:tr w:rsidR="00E43B98" w:rsidRPr="00D527DE" w14:paraId="4DFC493B" w14:textId="77777777" w:rsidTr="00B768C7">
        <w:trPr>
          <w:trHeight w:val="360"/>
          <w:jc w:val="center"/>
        </w:trPr>
        <w:tc>
          <w:tcPr>
            <w:tcW w:w="0" w:type="auto"/>
            <w:noWrap/>
          </w:tcPr>
          <w:p w14:paraId="05288E02" w14:textId="77777777" w:rsidR="00E43B98" w:rsidRPr="00D527DE" w:rsidRDefault="00E43B98" w:rsidP="00B768C7">
            <w:pPr>
              <w:pStyle w:val="G-PCCTablebody"/>
              <w:jc w:val="center"/>
              <w:rPr>
                <w:lang w:val="en-CA"/>
              </w:rPr>
            </w:pPr>
            <w:r>
              <w:rPr>
                <w:lang w:val="en-CA"/>
              </w:rPr>
              <w:t>4 to 255</w:t>
            </w:r>
          </w:p>
        </w:tc>
        <w:tc>
          <w:tcPr>
            <w:tcW w:w="0" w:type="auto"/>
            <w:noWrap/>
          </w:tcPr>
          <w:p w14:paraId="7FDCA03D" w14:textId="77777777" w:rsidR="00E43B98" w:rsidRPr="00D527DE" w:rsidRDefault="00E43B98" w:rsidP="00B768C7">
            <w:pPr>
              <w:pStyle w:val="G-PCCTablebody"/>
              <w:rPr>
                <w:lang w:val="en-CA"/>
              </w:rPr>
            </w:pPr>
            <w:r>
              <w:rPr>
                <w:lang w:val="en-CA"/>
              </w:rPr>
              <w:t>Reserved</w:t>
            </w:r>
          </w:p>
        </w:tc>
      </w:tr>
    </w:tbl>
    <w:p w14:paraId="3936A92C" w14:textId="60700FAD" w:rsidR="00CA34E4" w:rsidRDefault="00CA34E4" w:rsidP="004F6EB5">
      <w:pPr>
        <w:widowControl/>
        <w:autoSpaceDE/>
        <w:autoSpaceDN/>
        <w:jc w:val="both"/>
        <w:rPr>
          <w:rFonts w:ascii="Cambria" w:hAnsi="Cambria"/>
        </w:rPr>
      </w:pPr>
    </w:p>
    <w:p w14:paraId="607460E3" w14:textId="3D89D73F" w:rsidR="002929D1" w:rsidRDefault="002929D1" w:rsidP="002929D1">
      <w:pPr>
        <w:pStyle w:val="Heading1"/>
        <w:ind w:hanging="104"/>
        <w:rPr>
          <w:i/>
          <w:iCs/>
          <w:u w:val="single"/>
        </w:rPr>
      </w:pPr>
      <w:r w:rsidRPr="00CE475E">
        <w:rPr>
          <w:i/>
          <w:iCs/>
          <w:u w:val="single"/>
        </w:rPr>
        <w:t>Change</w:t>
      </w:r>
      <w:r>
        <w:rPr>
          <w:i/>
          <w:iCs/>
          <w:u w:val="single"/>
        </w:rPr>
        <w:t xml:space="preserve"> 7</w:t>
      </w:r>
      <w:r w:rsidRPr="00CE475E">
        <w:rPr>
          <w:i/>
          <w:iCs/>
          <w:u w:val="single"/>
        </w:rPr>
        <w:t>:</w:t>
      </w:r>
      <w:r>
        <w:rPr>
          <w:i/>
          <w:iCs/>
          <w:u w:val="single"/>
        </w:rPr>
        <w:t xml:space="preserve"> On support for random access</w:t>
      </w:r>
    </w:p>
    <w:p w14:paraId="46164AD8" w14:textId="54902EB8" w:rsidR="002929D1" w:rsidRPr="001677A6" w:rsidRDefault="002929D1" w:rsidP="002929D1">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following clause after clause 6.6</w:t>
      </w:r>
    </w:p>
    <w:p w14:paraId="40F5BE06" w14:textId="7B4E13AA" w:rsidR="002929D1" w:rsidRPr="00C00BE7" w:rsidRDefault="002929D1" w:rsidP="00C00BE7">
      <w:pPr>
        <w:pStyle w:val="Heading2"/>
        <w:keepLines w:val="0"/>
        <w:widowControl/>
        <w:tabs>
          <w:tab w:val="num" w:pos="360"/>
          <w:tab w:val="left" w:pos="400"/>
          <w:tab w:val="left" w:pos="540"/>
          <w:tab w:val="left" w:pos="700"/>
        </w:tabs>
        <w:suppressAutoHyphens/>
        <w:autoSpaceDE/>
        <w:autoSpaceDN/>
        <w:spacing w:before="60" w:after="240" w:line="250" w:lineRule="atLeast"/>
        <w:jc w:val="both"/>
        <w:rPr>
          <w:rFonts w:eastAsia="MS Mincho" w:cs="Times New Roman"/>
          <w:b/>
          <w:color w:val="auto"/>
          <w:sz w:val="24"/>
          <w:szCs w:val="22"/>
          <w:lang w:val="en-GB" w:eastAsia="ja-JP"/>
        </w:rPr>
      </w:pPr>
      <w:bookmarkStart w:id="13" w:name="_Toc101810012"/>
      <w:bookmarkStart w:id="14" w:name="_Ref108440359"/>
      <w:r w:rsidRPr="00C00BE7">
        <w:rPr>
          <w:rFonts w:eastAsia="MS Mincho" w:cs="Times New Roman"/>
          <w:b/>
          <w:color w:val="auto"/>
          <w:sz w:val="24"/>
          <w:szCs w:val="22"/>
          <w:lang w:val="en-GB" w:eastAsia="ja-JP"/>
        </w:rPr>
        <w:t xml:space="preserve">6.X. </w:t>
      </w:r>
      <w:bookmarkEnd w:id="13"/>
      <w:bookmarkEnd w:id="14"/>
      <w:r>
        <w:rPr>
          <w:rFonts w:eastAsia="MS Mincho" w:cs="Times New Roman"/>
          <w:b/>
          <w:color w:val="auto"/>
          <w:sz w:val="24"/>
          <w:szCs w:val="22"/>
          <w:lang w:val="en-GB" w:eastAsia="ja-JP"/>
        </w:rPr>
        <w:t>Sync sample box</w:t>
      </w:r>
      <w:r w:rsidRPr="00C00BE7">
        <w:rPr>
          <w:rFonts w:eastAsia="MS Mincho" w:cs="Times New Roman"/>
          <w:b/>
          <w:color w:val="auto"/>
          <w:sz w:val="24"/>
          <w:szCs w:val="22"/>
          <w:lang w:val="en-GB" w:eastAsia="ja-JP"/>
        </w:rPr>
        <w:t xml:space="preserve">  </w:t>
      </w:r>
    </w:p>
    <w:p w14:paraId="60594A42" w14:textId="77777777" w:rsidR="002929D1" w:rsidRDefault="002929D1" w:rsidP="002929D1">
      <w:pPr>
        <w:tabs>
          <w:tab w:val="left" w:pos="5940"/>
        </w:tabs>
        <w:spacing w:after="160"/>
        <w:jc w:val="both"/>
        <w:rPr>
          <w:rFonts w:asciiTheme="majorHAnsi" w:hAnsiTheme="majorHAnsi"/>
        </w:rPr>
      </w:pPr>
      <w:r>
        <w:rPr>
          <w:rFonts w:asciiTheme="majorHAnsi" w:hAnsiTheme="majorHAnsi"/>
        </w:rPr>
        <w:t>Sync sample box may be present in the following tracks:</w:t>
      </w:r>
    </w:p>
    <w:p w14:paraId="5C82BDC9" w14:textId="77777777" w:rsidR="002929D1" w:rsidRPr="003A22DC" w:rsidRDefault="002929D1" w:rsidP="002929D1">
      <w:pPr>
        <w:pStyle w:val="ListParagraph"/>
        <w:numPr>
          <w:ilvl w:val="0"/>
          <w:numId w:val="20"/>
        </w:numPr>
        <w:tabs>
          <w:tab w:val="left" w:pos="5940"/>
        </w:tabs>
        <w:spacing w:after="160"/>
        <w:jc w:val="both"/>
        <w:rPr>
          <w:rFonts w:asciiTheme="majorHAnsi" w:hAnsiTheme="majorHAnsi"/>
          <w:lang w:val="en-GB"/>
        </w:rPr>
      </w:pPr>
      <w:r w:rsidRPr="003A22DC">
        <w:rPr>
          <w:rFonts w:asciiTheme="majorHAnsi" w:hAnsiTheme="majorHAnsi"/>
        </w:rPr>
        <w:t xml:space="preserve">Track with sample entry type </w:t>
      </w:r>
      <w:r w:rsidRPr="003A22DC">
        <w:rPr>
          <w:rStyle w:val="codeChar"/>
          <w:rFonts w:ascii="Courier" w:eastAsia="Batang" w:hAnsi="Courier" w:cs="Courier New"/>
        </w:rPr>
        <w:t>‘</w:t>
      </w:r>
      <w:r w:rsidRPr="00C00BE7">
        <w:rPr>
          <w:rStyle w:val="codeChar"/>
          <w:rFonts w:eastAsia="Batang" w:cs="Courier New"/>
          <w:sz w:val="20"/>
          <w:szCs w:val="20"/>
        </w:rPr>
        <w:t>gpeg’</w:t>
      </w:r>
    </w:p>
    <w:p w14:paraId="1EB7B2DF" w14:textId="77777777" w:rsidR="002929D1" w:rsidRPr="003A22DC" w:rsidRDefault="002929D1" w:rsidP="002929D1">
      <w:pPr>
        <w:pStyle w:val="ListParagraph"/>
        <w:numPr>
          <w:ilvl w:val="0"/>
          <w:numId w:val="20"/>
        </w:numPr>
        <w:tabs>
          <w:tab w:val="left" w:pos="5940"/>
        </w:tabs>
        <w:spacing w:after="160"/>
        <w:jc w:val="both"/>
        <w:rPr>
          <w:rFonts w:asciiTheme="majorHAnsi" w:hAnsiTheme="majorHAnsi"/>
          <w:lang w:val="en-GB"/>
        </w:rPr>
      </w:pPr>
      <w:r w:rsidRPr="003A22DC">
        <w:rPr>
          <w:rFonts w:asciiTheme="majorHAnsi" w:hAnsiTheme="majorHAnsi"/>
        </w:rPr>
        <w:t xml:space="preserve">Track with sample entry type </w:t>
      </w:r>
      <w:r w:rsidRPr="003A22DC">
        <w:rPr>
          <w:rStyle w:val="codeChar"/>
          <w:rFonts w:ascii="Courier" w:eastAsia="Batang" w:hAnsi="Courier" w:cs="Courier New"/>
        </w:rPr>
        <w:t>‘</w:t>
      </w:r>
      <w:r w:rsidRPr="00C00BE7">
        <w:rPr>
          <w:rStyle w:val="codeChar"/>
          <w:rFonts w:eastAsia="Batang" w:cs="Courier New"/>
          <w:sz w:val="20"/>
          <w:szCs w:val="20"/>
        </w:rPr>
        <w:t>gpcg’</w:t>
      </w:r>
    </w:p>
    <w:p w14:paraId="0855C93E" w14:textId="77777777" w:rsidR="002929D1" w:rsidRDefault="002929D1" w:rsidP="002929D1">
      <w:pPr>
        <w:pStyle w:val="ListParagraph"/>
        <w:numPr>
          <w:ilvl w:val="0"/>
          <w:numId w:val="20"/>
        </w:numPr>
        <w:tabs>
          <w:tab w:val="left" w:pos="5940"/>
        </w:tabs>
        <w:spacing w:after="160"/>
        <w:jc w:val="both"/>
        <w:rPr>
          <w:rFonts w:asciiTheme="majorHAnsi" w:hAnsiTheme="majorHAnsi"/>
          <w:lang w:val="en-GB"/>
        </w:rPr>
      </w:pPr>
      <w:r>
        <w:rPr>
          <w:rFonts w:asciiTheme="majorHAnsi" w:hAnsiTheme="majorHAnsi"/>
          <w:lang w:val="en-GB"/>
        </w:rPr>
        <w:t xml:space="preserve">Track with sample entry type </w:t>
      </w:r>
      <w:r w:rsidRPr="003A22DC">
        <w:rPr>
          <w:rStyle w:val="codeChar"/>
          <w:rFonts w:ascii="Courier" w:eastAsia="Batang" w:hAnsi="Courier" w:cs="Courier New"/>
        </w:rPr>
        <w:t>‘</w:t>
      </w:r>
      <w:r w:rsidRPr="00C00BE7">
        <w:rPr>
          <w:rStyle w:val="codeChar"/>
          <w:rFonts w:eastAsia="Batang" w:cs="Courier New"/>
          <w:sz w:val="20"/>
          <w:szCs w:val="20"/>
        </w:rPr>
        <w:t>gpeb’</w:t>
      </w:r>
      <w:r w:rsidRPr="003A22DC">
        <w:rPr>
          <w:rFonts w:asciiTheme="majorHAnsi" w:hAnsiTheme="majorHAnsi"/>
        </w:rPr>
        <w:t xml:space="preserve"> </w:t>
      </w:r>
      <w:r>
        <w:rPr>
          <w:rFonts w:asciiTheme="majorHAnsi" w:hAnsiTheme="majorHAnsi"/>
        </w:rPr>
        <w:t>or</w:t>
      </w:r>
      <w:r w:rsidRPr="003A22DC">
        <w:rPr>
          <w:rStyle w:val="codeChar"/>
          <w:rFonts w:ascii="Courier" w:eastAsia="Batang" w:hAnsi="Courier" w:cs="Courier New"/>
        </w:rPr>
        <w:t>‘</w:t>
      </w:r>
      <w:r w:rsidRPr="00C00BE7">
        <w:rPr>
          <w:rStyle w:val="codeChar"/>
          <w:rFonts w:eastAsia="Batang" w:cs="Courier New"/>
          <w:sz w:val="20"/>
          <w:szCs w:val="20"/>
        </w:rPr>
        <w:t>gpcb’</w:t>
      </w:r>
    </w:p>
    <w:p w14:paraId="5E15F3CA" w14:textId="6BCE9540" w:rsidR="002929D1" w:rsidRDefault="002929D1" w:rsidP="00C00BE7">
      <w:pPr>
        <w:tabs>
          <w:tab w:val="left" w:pos="1080"/>
        </w:tabs>
        <w:spacing w:after="240"/>
        <w:ind w:left="709" w:hanging="169"/>
        <w:jc w:val="both"/>
        <w:rPr>
          <w:rFonts w:asciiTheme="majorHAnsi" w:hAnsiTheme="majorHAnsi"/>
          <w:sz w:val="20"/>
        </w:rPr>
      </w:pPr>
      <w:r w:rsidRPr="00050691">
        <w:rPr>
          <w:rFonts w:asciiTheme="majorHAnsi" w:hAnsiTheme="majorHAnsi"/>
          <w:sz w:val="20"/>
        </w:rPr>
        <w:t xml:space="preserve">NOTE : </w:t>
      </w:r>
      <w:r w:rsidRPr="00C00BE7">
        <w:rPr>
          <w:rStyle w:val="codeChar"/>
          <w:rFonts w:eastAsia="Batang" w:cs="Courier New"/>
          <w:szCs w:val="16"/>
        </w:rPr>
        <w:t>Syn</w:t>
      </w:r>
      <w:r w:rsidR="001E5BE2" w:rsidRPr="00C00BE7">
        <w:rPr>
          <w:rStyle w:val="codeChar"/>
          <w:rFonts w:eastAsia="Batang" w:cs="Courier New"/>
          <w:sz w:val="20"/>
          <w:szCs w:val="16"/>
        </w:rPr>
        <w:t>c</w:t>
      </w:r>
      <w:r w:rsidRPr="00C00BE7">
        <w:rPr>
          <w:rFonts w:asciiTheme="majorHAnsi" w:hAnsiTheme="majorHAnsi"/>
          <w:sz w:val="16"/>
          <w:szCs w:val="20"/>
        </w:rPr>
        <w:t xml:space="preserve"> </w:t>
      </w:r>
      <w:r>
        <w:rPr>
          <w:rFonts w:asciiTheme="majorHAnsi" w:hAnsiTheme="majorHAnsi"/>
          <w:sz w:val="20"/>
        </w:rPr>
        <w:t xml:space="preserve">sample box </w:t>
      </w:r>
      <w:r w:rsidR="001E5BE2">
        <w:rPr>
          <w:rFonts w:asciiTheme="majorHAnsi" w:hAnsiTheme="majorHAnsi"/>
          <w:sz w:val="20"/>
        </w:rPr>
        <w:t>is not</w:t>
      </w:r>
      <w:r>
        <w:rPr>
          <w:rFonts w:asciiTheme="majorHAnsi" w:hAnsiTheme="majorHAnsi"/>
          <w:sz w:val="20"/>
        </w:rPr>
        <w:t xml:space="preserve"> present in track with sample entry type </w:t>
      </w:r>
      <w:r w:rsidRPr="00050691">
        <w:rPr>
          <w:rStyle w:val="codeChar"/>
          <w:rFonts w:ascii="Courier" w:eastAsia="Batang" w:hAnsi="Courier" w:cs="Courier New"/>
          <w:sz w:val="20"/>
          <w:szCs w:val="20"/>
        </w:rPr>
        <w:t>‘</w:t>
      </w:r>
      <w:r w:rsidRPr="00C00BE7">
        <w:rPr>
          <w:rStyle w:val="codeChar"/>
          <w:rFonts w:eastAsia="Batang" w:cs="Courier New"/>
          <w:sz w:val="20"/>
          <w:szCs w:val="20"/>
        </w:rPr>
        <w:t>gpe1’</w:t>
      </w:r>
      <w:r>
        <w:rPr>
          <w:rFonts w:asciiTheme="majorHAnsi" w:hAnsiTheme="majorHAnsi"/>
          <w:sz w:val="20"/>
        </w:rPr>
        <w:t xml:space="preserve"> and in track with sample entry type </w:t>
      </w:r>
      <w:r w:rsidRPr="00050691">
        <w:rPr>
          <w:rStyle w:val="codeChar"/>
          <w:rFonts w:ascii="Courier" w:eastAsia="Batang" w:hAnsi="Courier" w:cs="Courier New"/>
          <w:sz w:val="20"/>
          <w:szCs w:val="20"/>
        </w:rPr>
        <w:t>‘</w:t>
      </w:r>
      <w:r w:rsidRPr="00C00BE7">
        <w:rPr>
          <w:rStyle w:val="codeChar"/>
          <w:rFonts w:eastAsia="Batang" w:cs="Courier New"/>
          <w:sz w:val="20"/>
          <w:szCs w:val="20"/>
        </w:rPr>
        <w:t>gpc1’</w:t>
      </w:r>
      <w:r>
        <w:rPr>
          <w:rFonts w:asciiTheme="majorHAnsi" w:hAnsiTheme="majorHAnsi"/>
          <w:sz w:val="20"/>
        </w:rPr>
        <w:t xml:space="preserve"> since all samples have intra coded frame and parameter sets that are needed to decode any sample in the track are carried in sample entry.</w:t>
      </w:r>
    </w:p>
    <w:p w14:paraId="0B3662EE" w14:textId="63FF7BE8" w:rsidR="002929D1" w:rsidRDefault="002929D1" w:rsidP="002929D1">
      <w:pPr>
        <w:spacing w:after="120"/>
        <w:rPr>
          <w:lang w:eastAsia="ja-JP"/>
        </w:rPr>
      </w:pPr>
      <w:r w:rsidRPr="002D3899">
        <w:rPr>
          <w:rFonts w:asciiTheme="majorHAnsi" w:hAnsiTheme="majorHAnsi"/>
        </w:rPr>
        <w:t xml:space="preserve">A sync </w:t>
      </w:r>
      <w:r w:rsidR="001E5BE2">
        <w:rPr>
          <w:rFonts w:asciiTheme="majorHAnsi" w:hAnsiTheme="majorHAnsi"/>
        </w:rPr>
        <w:t>sample</w:t>
      </w:r>
      <w:r w:rsidRPr="002D3899">
        <w:rPr>
          <w:rFonts w:asciiTheme="majorHAnsi" w:hAnsiTheme="majorHAnsi"/>
        </w:rPr>
        <w:t xml:space="preserve"> shall satisfy all the following conditions:</w:t>
      </w:r>
    </w:p>
    <w:p w14:paraId="407DF012" w14:textId="17C2A701" w:rsidR="002929D1" w:rsidRPr="00745AE6" w:rsidRDefault="002929D1" w:rsidP="002929D1">
      <w:pPr>
        <w:pStyle w:val="List2"/>
        <w:numPr>
          <w:ilvl w:val="0"/>
          <w:numId w:val="21"/>
        </w:numPr>
        <w:rPr>
          <w:rFonts w:asciiTheme="majorHAnsi" w:hAnsiTheme="majorHAnsi"/>
        </w:rPr>
      </w:pPr>
      <w:r w:rsidRPr="00745AE6">
        <w:rPr>
          <w:rFonts w:asciiTheme="majorHAnsi" w:hAnsiTheme="majorHAnsi"/>
        </w:rPr>
        <w:t>It shall be independently decodable</w:t>
      </w:r>
      <w:r w:rsidR="001E5BE2">
        <w:rPr>
          <w:rFonts w:asciiTheme="majorHAnsi" w:hAnsiTheme="majorHAnsi"/>
        </w:rPr>
        <w:t>.</w:t>
      </w:r>
    </w:p>
    <w:p w14:paraId="3A6FB170" w14:textId="1414B32A" w:rsidR="002929D1" w:rsidRDefault="002929D1" w:rsidP="002929D1">
      <w:pPr>
        <w:pStyle w:val="List2"/>
        <w:numPr>
          <w:ilvl w:val="0"/>
          <w:numId w:val="22"/>
        </w:numPr>
        <w:rPr>
          <w:rFonts w:asciiTheme="majorHAnsi" w:eastAsia="Arial" w:hAnsiTheme="majorHAnsi" w:cs="Arial"/>
          <w:lang w:val="en-US"/>
        </w:rPr>
      </w:pPr>
      <w:r w:rsidRPr="00745AE6">
        <w:rPr>
          <w:rFonts w:asciiTheme="majorHAnsi" w:eastAsia="Arial" w:hAnsiTheme="majorHAnsi" w:cs="Arial"/>
          <w:lang w:val="en-US"/>
        </w:rPr>
        <w:t>None of the samples that come after the sync sample (in decoding order) have any decoding dependency on any sample prior to the sync sample</w:t>
      </w:r>
      <w:r w:rsidR="001E5BE2">
        <w:rPr>
          <w:rFonts w:asciiTheme="majorHAnsi" w:eastAsia="Arial" w:hAnsiTheme="majorHAnsi" w:cs="Arial"/>
          <w:lang w:val="en-US"/>
        </w:rPr>
        <w:t>.</w:t>
      </w:r>
    </w:p>
    <w:p w14:paraId="69F6F9CA" w14:textId="3C163BAE" w:rsidR="002929D1" w:rsidRDefault="002929D1" w:rsidP="002929D1">
      <w:pPr>
        <w:pStyle w:val="List2"/>
        <w:numPr>
          <w:ilvl w:val="0"/>
          <w:numId w:val="22"/>
        </w:numPr>
        <w:tabs>
          <w:tab w:val="left" w:pos="5940"/>
        </w:tabs>
        <w:spacing w:after="160"/>
        <w:rPr>
          <w:rFonts w:asciiTheme="majorHAnsi" w:eastAsia="Arial" w:hAnsiTheme="majorHAnsi" w:cs="Arial"/>
          <w:lang w:val="en-US"/>
        </w:rPr>
      </w:pPr>
      <w:r w:rsidRPr="00745AE6">
        <w:rPr>
          <w:rFonts w:asciiTheme="majorHAnsi" w:eastAsia="Arial" w:hAnsiTheme="majorHAnsi" w:cs="Arial"/>
          <w:lang w:val="en-US"/>
        </w:rPr>
        <w:t>All samples that come after the sync sample (in decoding order) are successfully decodable</w:t>
      </w:r>
      <w:r w:rsidR="001E5BE2">
        <w:rPr>
          <w:rFonts w:asciiTheme="majorHAnsi" w:eastAsia="Arial" w:hAnsiTheme="majorHAnsi" w:cs="Arial"/>
          <w:lang w:val="en-US"/>
        </w:rPr>
        <w:t>.</w:t>
      </w:r>
    </w:p>
    <w:p w14:paraId="42D9ADFF" w14:textId="194E5F8F" w:rsidR="002929D1" w:rsidRPr="00745AE6" w:rsidRDefault="002929D1" w:rsidP="002929D1">
      <w:pPr>
        <w:pStyle w:val="List2"/>
        <w:numPr>
          <w:ilvl w:val="0"/>
          <w:numId w:val="22"/>
        </w:numPr>
        <w:tabs>
          <w:tab w:val="left" w:pos="5940"/>
        </w:tabs>
        <w:spacing w:after="160"/>
        <w:rPr>
          <w:rFonts w:asciiTheme="majorHAnsi" w:eastAsia="Arial" w:hAnsiTheme="majorHAnsi" w:cs="Arial"/>
          <w:lang w:val="en-US"/>
        </w:rPr>
      </w:pPr>
      <w:r>
        <w:rPr>
          <w:rFonts w:asciiTheme="majorHAnsi" w:eastAsia="Arial" w:hAnsiTheme="majorHAnsi" w:cs="Arial"/>
          <w:lang w:val="en-US"/>
        </w:rPr>
        <w:t>It shall contain the parameter set(s) required to decode the sample either in the sample or in the sample entry</w:t>
      </w:r>
      <w:r w:rsidR="001E5BE2">
        <w:rPr>
          <w:rFonts w:asciiTheme="majorHAnsi" w:eastAsia="Arial" w:hAnsiTheme="majorHAnsi" w:cs="Arial"/>
          <w:lang w:val="en-US"/>
        </w:rPr>
        <w:t>.</w:t>
      </w:r>
    </w:p>
    <w:p w14:paraId="33F4F3E4" w14:textId="713FCF41"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1E5BE2">
        <w:rPr>
          <w:rFonts w:ascii="Cambria" w:eastAsia="Malgun Gothic" w:hAnsi="Cambria" w:cs="Times New Roman"/>
          <w:color w:val="000000"/>
          <w:lang w:val="en-GB" w:eastAsia="ko-KR"/>
        </w:rPr>
        <w:t xml:space="preserve">it is </w:t>
      </w:r>
      <w:r w:rsidRPr="00C00BE7">
        <w:rPr>
          <w:rFonts w:ascii="Cambria" w:eastAsia="Malgun Gothic" w:hAnsi="Cambria" w:cs="Times New Roman"/>
          <w:color w:val="000000"/>
          <w:lang w:val="en-GB" w:eastAsia="ko-KR"/>
        </w:rPr>
        <w:t xml:space="preserve">present in </w:t>
      </w:r>
      <w:r w:rsidR="00DE677F">
        <w:rPr>
          <w:rFonts w:ascii="Cambria" w:eastAsia="Malgun Gothic" w:hAnsi="Cambria" w:cs="Times New Roman"/>
          <w:color w:val="000000"/>
          <w:lang w:val="en-GB" w:eastAsia="ko-KR"/>
        </w:rPr>
        <w:t xml:space="preserve">the </w:t>
      </w:r>
      <w:r w:rsidRPr="00C00BE7">
        <w:rPr>
          <w:rFonts w:ascii="Cambria" w:eastAsia="Malgun Gothic" w:hAnsi="Cambria" w:cs="Times New Roman"/>
          <w:color w:val="000000"/>
          <w:lang w:val="en-GB" w:eastAsia="ko-KR"/>
        </w:rPr>
        <w:t xml:space="preserve">track with sample entry type </w:t>
      </w:r>
      <w:r w:rsidRPr="00C00BE7">
        <w:rPr>
          <w:rStyle w:val="codeChar"/>
          <w:rFonts w:ascii="Cambria" w:eastAsia="Batang" w:hAnsi="Cambria" w:cs="Courier New"/>
        </w:rPr>
        <w:t>‘</w:t>
      </w:r>
      <w:r w:rsidRPr="00C00BE7">
        <w:rPr>
          <w:rStyle w:val="codeChar"/>
          <w:rFonts w:eastAsia="Batang" w:cs="Courier New"/>
          <w:sz w:val="20"/>
          <w:szCs w:val="20"/>
        </w:rPr>
        <w:t>gpcg’</w:t>
      </w:r>
      <w:r w:rsidRPr="00C00BE7">
        <w:rPr>
          <w:rStyle w:val="codeChar"/>
          <w:rFonts w:ascii="Cambria" w:eastAsia="Batang" w:hAnsi="Cambria" w:cs="Courier New"/>
        </w:rPr>
        <w:t xml:space="preserve">, </w:t>
      </w:r>
      <w:r w:rsidRPr="00C00BE7">
        <w:rPr>
          <w:rStyle w:val="codeChar"/>
          <w:rFonts w:eastAsia="Batang" w:cs="Courier New"/>
          <w:sz w:val="20"/>
          <w:szCs w:val="20"/>
        </w:rPr>
        <w:t>SyncSampleBox</w:t>
      </w:r>
      <w:r w:rsidRPr="00C00BE7">
        <w:rPr>
          <w:rFonts w:ascii="Cambria" w:eastAsia="Malgun Gothic" w:hAnsi="Cambria" w:cs="Times New Roman"/>
          <w:color w:val="000000"/>
          <w:lang w:val="en-GB" w:eastAsia="ko-KR"/>
        </w:rPr>
        <w:t xml:space="preserve"> shall be present in the geometry track and the associated attribute tracks. The </w:t>
      </w:r>
      <w:r w:rsidR="00DE677F">
        <w:rPr>
          <w:rFonts w:ascii="Cambria" w:eastAsia="Malgun Gothic" w:hAnsi="Cambria" w:cs="Times New Roman"/>
          <w:color w:val="000000"/>
          <w:lang w:val="en-GB" w:eastAsia="ko-KR"/>
        </w:rPr>
        <w:t xml:space="preserve">sync </w:t>
      </w:r>
      <w:r w:rsidRPr="00C00BE7">
        <w:rPr>
          <w:rFonts w:ascii="Cambria" w:eastAsia="Malgun Gothic" w:hAnsi="Cambria" w:cs="Times New Roman"/>
          <w:color w:val="000000"/>
          <w:lang w:val="en-GB" w:eastAsia="ko-KR"/>
        </w:rPr>
        <w:t xml:space="preserve">samples in the geometry track and its associated attribute tracks that are indicated </w:t>
      </w:r>
      <w:r w:rsidR="00DE677F">
        <w:rPr>
          <w:rFonts w:ascii="Cambria" w:eastAsia="Malgun Gothic" w:hAnsi="Cambria" w:cs="Times New Roman"/>
          <w:color w:val="000000"/>
          <w:lang w:eastAsia="ko-KR"/>
        </w:rPr>
        <w:t>in</w:t>
      </w:r>
      <w:r w:rsidRPr="00C00BE7">
        <w:rPr>
          <w:rFonts w:ascii="Cambria" w:eastAsia="Malgun Gothic" w:hAnsi="Cambria" w:cs="Times New Roman"/>
          <w:color w:val="000000"/>
          <w:lang w:eastAsia="ko-KR"/>
        </w:rPr>
        <w:t xml:space="preserve"> </w:t>
      </w:r>
      <w:r w:rsidRPr="00C00BE7">
        <w:rPr>
          <w:rStyle w:val="codeChar"/>
          <w:rFonts w:eastAsia="Batang" w:cs="Courier New"/>
          <w:sz w:val="20"/>
          <w:szCs w:val="20"/>
        </w:rPr>
        <w:t>SyncSampleBox</w:t>
      </w:r>
      <w:r w:rsidRPr="00C00BE7">
        <w:rPr>
          <w:rFonts w:ascii="Cambria" w:eastAsia="Malgun Gothic" w:hAnsi="Cambria" w:cs="Times New Roman"/>
          <w:color w:val="000000"/>
          <w:lang w:val="en-GB" w:eastAsia="ko-KR"/>
        </w:rPr>
        <w:t xml:space="preserve"> shall be aligned.</w:t>
      </w:r>
    </w:p>
    <w:p w14:paraId="573D4D04" w14:textId="45477439"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DE677F">
        <w:rPr>
          <w:rFonts w:ascii="Cambria" w:eastAsia="Malgun Gothic" w:hAnsi="Cambria" w:cs="Times New Roman"/>
          <w:color w:val="000000"/>
          <w:lang w:val="en-GB" w:eastAsia="ko-KR"/>
        </w:rPr>
        <w:t xml:space="preserve">it is </w:t>
      </w:r>
      <w:r w:rsidRPr="00C00BE7">
        <w:rPr>
          <w:rFonts w:ascii="Cambria" w:eastAsia="Malgun Gothic" w:hAnsi="Cambria" w:cs="Times New Roman"/>
          <w:color w:val="000000"/>
          <w:lang w:val="en-GB" w:eastAsia="ko-KR"/>
        </w:rPr>
        <w:t xml:space="preserve">present in </w:t>
      </w:r>
      <w:r w:rsidR="00DE677F">
        <w:rPr>
          <w:rFonts w:ascii="Cambria" w:eastAsia="Malgun Gothic" w:hAnsi="Cambria" w:cs="Times New Roman"/>
          <w:color w:val="000000"/>
          <w:lang w:val="en-GB" w:eastAsia="ko-KR"/>
        </w:rPr>
        <w:t xml:space="preserve">the </w:t>
      </w:r>
      <w:r w:rsidRPr="00C00BE7">
        <w:rPr>
          <w:rFonts w:ascii="Cambria" w:eastAsia="Malgun Gothic" w:hAnsi="Cambria" w:cs="Times New Roman"/>
          <w:color w:val="000000"/>
          <w:lang w:val="en-GB" w:eastAsia="ko-KR"/>
        </w:rPr>
        <w:t xml:space="preserve">track with sample entry type </w:t>
      </w:r>
      <w:r w:rsidRPr="00C00BE7">
        <w:rPr>
          <w:rStyle w:val="codeChar"/>
          <w:rFonts w:ascii="Cambria" w:eastAsia="Batang" w:hAnsi="Cambria" w:cs="Courier New"/>
        </w:rPr>
        <w:t>‘</w:t>
      </w:r>
      <w:r w:rsidRPr="00C00BE7">
        <w:rPr>
          <w:rStyle w:val="codeChar"/>
          <w:rFonts w:eastAsia="Batang" w:cs="Courier New"/>
          <w:sz w:val="20"/>
          <w:szCs w:val="20"/>
        </w:rPr>
        <w:t>gpeb’</w:t>
      </w:r>
      <w:r w:rsidRPr="00C00BE7">
        <w:rPr>
          <w:rFonts w:ascii="Cambria" w:hAnsi="Cambria"/>
        </w:rPr>
        <w:t xml:space="preserve"> or</w:t>
      </w:r>
      <w:r w:rsidRPr="00C00BE7">
        <w:rPr>
          <w:rStyle w:val="codeChar"/>
          <w:rFonts w:ascii="Cambria" w:eastAsia="Batang" w:hAnsi="Cambria" w:cs="Courier New"/>
        </w:rPr>
        <w:t>‘</w:t>
      </w:r>
      <w:r w:rsidRPr="00C00BE7">
        <w:rPr>
          <w:rStyle w:val="codeChar"/>
          <w:rFonts w:eastAsia="Batang" w:cs="Courier New"/>
          <w:sz w:val="20"/>
          <w:szCs w:val="20"/>
        </w:rPr>
        <w:t>gpcb’</w:t>
      </w:r>
      <w:r w:rsidRPr="00C00BE7">
        <w:rPr>
          <w:rFonts w:ascii="Cambria" w:eastAsia="Malgun Gothic" w:hAnsi="Cambria" w:cs="Times New Roman"/>
          <w:color w:val="000000"/>
          <w:lang w:val="en-GB" w:eastAsia="ko-KR"/>
        </w:rPr>
        <w:t>, then a sample th</w:t>
      </w:r>
      <w:r w:rsidR="00DE677F">
        <w:rPr>
          <w:rFonts w:ascii="Cambria" w:eastAsia="Malgun Gothic" w:hAnsi="Cambria" w:cs="Times New Roman"/>
          <w:color w:val="000000"/>
          <w:lang w:val="en-GB" w:eastAsia="ko-KR"/>
        </w:rPr>
        <w:t xml:space="preserve">at </w:t>
      </w:r>
      <w:r w:rsidRPr="00C00BE7">
        <w:rPr>
          <w:rFonts w:ascii="Cambria" w:eastAsia="Malgun Gothic" w:hAnsi="Cambria" w:cs="Times New Roman"/>
          <w:color w:val="000000"/>
          <w:lang w:val="en-GB" w:eastAsia="ko-KR"/>
        </w:rPr>
        <w:t xml:space="preserve">contains all the parameter sets (i.e., SPS, GPS, and APS) </w:t>
      </w:r>
      <w:r w:rsidR="00DE677F">
        <w:rPr>
          <w:rFonts w:ascii="Cambria" w:eastAsia="Malgun Gothic" w:hAnsi="Cambria" w:cs="Times New Roman"/>
          <w:color w:val="000000"/>
          <w:lang w:val="en-GB" w:eastAsia="ko-KR"/>
        </w:rPr>
        <w:t xml:space="preserve">is indicated as </w:t>
      </w:r>
      <w:r w:rsidRPr="00C00BE7">
        <w:rPr>
          <w:rFonts w:ascii="Cambria" w:eastAsia="Malgun Gothic" w:hAnsi="Cambria" w:cs="Times New Roman"/>
          <w:color w:val="000000"/>
          <w:lang w:val="en-GB" w:eastAsia="ko-KR"/>
        </w:rPr>
        <w:t xml:space="preserve">a sync sample in the </w:t>
      </w:r>
      <w:r w:rsidRPr="00C00BE7">
        <w:rPr>
          <w:rStyle w:val="codeChar"/>
          <w:rFonts w:eastAsia="Batang" w:cs="Courier New"/>
          <w:sz w:val="20"/>
          <w:szCs w:val="20"/>
        </w:rPr>
        <w:t>SyncSampleBox</w:t>
      </w:r>
      <w:r w:rsidRPr="00C00BE7">
        <w:rPr>
          <w:rFonts w:ascii="Cambria" w:eastAsia="Malgun Gothic" w:hAnsi="Cambria" w:cs="Times New Roman"/>
          <w:color w:val="000000"/>
          <w:lang w:val="en-GB" w:eastAsia="ko-KR"/>
        </w:rPr>
        <w:t>.</w:t>
      </w:r>
    </w:p>
    <w:p w14:paraId="65C06E77" w14:textId="03AC51F2"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DE677F">
        <w:rPr>
          <w:rFonts w:ascii="Cambria" w:eastAsia="Malgun Gothic" w:hAnsi="Cambria" w:cs="Times New Roman"/>
          <w:color w:val="000000"/>
          <w:lang w:val="en-GB" w:eastAsia="ko-KR"/>
        </w:rPr>
        <w:t>either</w:t>
      </w:r>
      <w:r w:rsidRPr="00C00BE7">
        <w:rPr>
          <w:rFonts w:ascii="Cambria" w:eastAsia="Malgun Gothic" w:hAnsi="Cambria" w:cs="Times New Roman"/>
          <w:color w:val="000000"/>
          <w:lang w:val="en-GB" w:eastAsia="ko-KR"/>
        </w:rPr>
        <w:t xml:space="preserve"> </w:t>
      </w:r>
      <w:r w:rsidR="00DE677F" w:rsidRPr="00B768C7">
        <w:rPr>
          <w:rStyle w:val="codeChar"/>
          <w:rFonts w:eastAsia="Batang" w:cs="Courier New"/>
          <w:sz w:val="20"/>
          <w:szCs w:val="20"/>
        </w:rPr>
        <w:t>SyncSampleBox</w:t>
      </w:r>
      <w:r w:rsidR="00DE677F" w:rsidRPr="00DE677F">
        <w:rPr>
          <w:rFonts w:ascii="Cambria" w:eastAsia="Malgun Gothic" w:hAnsi="Cambria" w:cs="Times New Roman"/>
          <w:color w:val="000000"/>
          <w:lang w:val="en-GB" w:eastAsia="ko-KR"/>
        </w:rPr>
        <w:t xml:space="preserve"> </w:t>
      </w:r>
      <w:r w:rsidR="00DE677F">
        <w:rPr>
          <w:rFonts w:ascii="Cambria" w:eastAsia="Malgun Gothic" w:hAnsi="Cambria" w:cs="Times New Roman"/>
          <w:color w:val="000000"/>
          <w:lang w:val="en-GB" w:eastAsia="ko-KR"/>
        </w:rPr>
        <w:t>or</w:t>
      </w:r>
      <w:r w:rsidRPr="00C00BE7">
        <w:rPr>
          <w:rFonts w:ascii="Cambria" w:eastAsia="Malgun Gothic" w:hAnsi="Cambria" w:cs="Times New Roman"/>
          <w:color w:val="000000"/>
          <w:lang w:val="en-GB" w:eastAsia="ko-KR"/>
        </w:rPr>
        <w:t xml:space="preserve"> parameter sets sample group boxes is</w:t>
      </w:r>
      <w:r w:rsidR="00DE677F">
        <w:rPr>
          <w:rFonts w:ascii="Cambria" w:eastAsia="Malgun Gothic" w:hAnsi="Cambria" w:cs="Times New Roman"/>
          <w:color w:val="000000"/>
          <w:lang w:val="en-GB" w:eastAsia="ko-KR"/>
        </w:rPr>
        <w:t xml:space="preserve"> not</w:t>
      </w:r>
      <w:r w:rsidRPr="00C00BE7">
        <w:rPr>
          <w:rFonts w:ascii="Cambria" w:eastAsia="Malgun Gothic" w:hAnsi="Cambria" w:cs="Times New Roman"/>
          <w:color w:val="000000"/>
          <w:lang w:val="en-GB" w:eastAsia="ko-KR"/>
        </w:rPr>
        <w:t xml:space="preserve"> present in a track with sample entry type </w:t>
      </w:r>
      <w:r w:rsidRPr="00C00BE7">
        <w:rPr>
          <w:rStyle w:val="codeChar"/>
          <w:rFonts w:ascii="Cambria" w:eastAsia="Batang" w:hAnsi="Cambria" w:cs="Courier New"/>
        </w:rPr>
        <w:t>‘</w:t>
      </w:r>
      <w:r w:rsidRPr="00C00BE7">
        <w:rPr>
          <w:rStyle w:val="codeChar"/>
          <w:rFonts w:eastAsia="Batang" w:cs="Courier New"/>
          <w:sz w:val="20"/>
          <w:szCs w:val="20"/>
        </w:rPr>
        <w:t>gpeg’</w:t>
      </w:r>
      <w:r w:rsidRPr="00C00BE7">
        <w:rPr>
          <w:rFonts w:ascii="Cambria" w:eastAsia="Malgun Gothic" w:hAnsi="Cambria" w:cs="Times New Roman"/>
          <w:color w:val="000000"/>
          <w:lang w:val="en-GB" w:eastAsia="ko-KR"/>
        </w:rPr>
        <w:t xml:space="preserve">, </w:t>
      </w:r>
      <w:r w:rsidRPr="00C00BE7">
        <w:rPr>
          <w:rStyle w:val="codeChar"/>
          <w:rFonts w:eastAsia="Batang" w:cs="Courier New"/>
          <w:sz w:val="20"/>
          <w:szCs w:val="20"/>
        </w:rPr>
        <w:t>gpcg’</w:t>
      </w:r>
      <w:r w:rsidRPr="00C00BE7">
        <w:rPr>
          <w:rFonts w:ascii="Cambria" w:eastAsia="Malgun Gothic" w:hAnsi="Cambria" w:cs="Times New Roman"/>
          <w:color w:val="000000"/>
          <w:lang w:val="en-GB" w:eastAsia="ko-KR"/>
        </w:rPr>
        <w:t xml:space="preserve">, </w:t>
      </w:r>
      <w:r w:rsidRPr="00C00BE7">
        <w:rPr>
          <w:rStyle w:val="codeChar"/>
          <w:rFonts w:ascii="Cambria" w:eastAsia="Batang" w:hAnsi="Cambria" w:cs="Courier New"/>
        </w:rPr>
        <w:t>‘</w:t>
      </w:r>
      <w:r w:rsidRPr="00C00BE7">
        <w:rPr>
          <w:rStyle w:val="codeChar"/>
          <w:rFonts w:eastAsia="Batang" w:cs="Courier New"/>
          <w:sz w:val="20"/>
          <w:szCs w:val="20"/>
        </w:rPr>
        <w:t>gpeb’</w:t>
      </w:r>
      <w:r w:rsidRPr="00C00BE7">
        <w:rPr>
          <w:rFonts w:ascii="Cambria" w:hAnsi="Cambria"/>
        </w:rPr>
        <w:t xml:space="preserve"> or</w:t>
      </w:r>
      <w:r w:rsidRPr="00C00BE7">
        <w:rPr>
          <w:rStyle w:val="codeChar"/>
          <w:rFonts w:ascii="Cambria" w:eastAsia="Batang" w:hAnsi="Cambria" w:cs="Courier New"/>
        </w:rPr>
        <w:t>‘</w:t>
      </w:r>
      <w:r w:rsidRPr="00C00BE7">
        <w:rPr>
          <w:rStyle w:val="codeChar"/>
          <w:rFonts w:eastAsia="Batang" w:cs="Courier New"/>
          <w:sz w:val="20"/>
          <w:szCs w:val="20"/>
        </w:rPr>
        <w:t>gpcb’</w:t>
      </w:r>
      <w:r w:rsidRPr="00C00BE7">
        <w:rPr>
          <w:rFonts w:ascii="Cambria" w:eastAsia="Malgun Gothic" w:hAnsi="Cambria" w:cs="Times New Roman"/>
          <w:color w:val="000000"/>
          <w:lang w:val="en-GB" w:eastAsia="ko-KR"/>
        </w:rPr>
        <w:t>, the method to perform random access playback is not specified.</w:t>
      </w:r>
      <w:r w:rsidR="00C40A35">
        <w:rPr>
          <w:rFonts w:ascii="Cambria" w:eastAsia="Malgun Gothic" w:hAnsi="Cambria" w:cs="Times New Roman"/>
          <w:color w:val="000000"/>
          <w:lang w:val="en-GB" w:eastAsia="ko-KR"/>
        </w:rPr>
        <w:t xml:space="preserve"> </w:t>
      </w:r>
    </w:p>
    <w:p w14:paraId="225AA72B" w14:textId="1F7F9EA2" w:rsidR="002929D1"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temporal scalability is supported and the </w:t>
      </w:r>
      <w:r w:rsidR="00DE677F">
        <w:rPr>
          <w:rFonts w:ascii="Cambria" w:eastAsia="Malgun Gothic" w:hAnsi="Cambria" w:cs="Times New Roman"/>
          <w:color w:val="000000"/>
          <w:lang w:val="en-GB" w:eastAsia="ko-KR"/>
        </w:rPr>
        <w:t xml:space="preserve">G-PCC </w:t>
      </w:r>
      <w:r w:rsidRPr="00C00BE7">
        <w:rPr>
          <w:rFonts w:ascii="Cambria" w:eastAsia="Malgun Gothic" w:hAnsi="Cambria" w:cs="Times New Roman"/>
          <w:color w:val="000000"/>
          <w:lang w:val="en-GB" w:eastAsia="ko-KR"/>
        </w:rPr>
        <w:t xml:space="preserve">bitstream is stored in multiple temporal level tracks, </w:t>
      </w:r>
      <w:r w:rsidRPr="00C00BE7">
        <w:rPr>
          <w:rStyle w:val="codeChar"/>
          <w:rFonts w:eastAsia="Batang" w:cs="Courier New"/>
          <w:sz w:val="20"/>
          <w:szCs w:val="20"/>
          <w:lang w:eastAsia="ko-KR"/>
        </w:rPr>
        <w:t>SyncSampleBox</w:t>
      </w:r>
      <w:r w:rsidRPr="00C00BE7">
        <w:rPr>
          <w:rFonts w:ascii="Cambria" w:eastAsia="Malgun Gothic" w:hAnsi="Cambria" w:cs="Times New Roman"/>
          <w:color w:val="000000"/>
          <w:lang w:val="en-GB" w:eastAsia="ko-KR"/>
        </w:rPr>
        <w:t xml:space="preserve"> may be present in all the tracks.</w:t>
      </w:r>
    </w:p>
    <w:p w14:paraId="0211630C" w14:textId="2096E6CC" w:rsidR="00600155" w:rsidRPr="001677A6" w:rsidRDefault="00600155" w:rsidP="00600155">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Annex E. </w:t>
      </w:r>
    </w:p>
    <w:p w14:paraId="23174266" w14:textId="1B47A4A3" w:rsidR="00600155" w:rsidRDefault="00600155" w:rsidP="00600155">
      <w:pPr>
        <w:keepNext/>
        <w:numPr>
          <w:ilvl w:val="2"/>
          <w:numId w:val="0"/>
        </w:numPr>
        <w:spacing w:before="240" w:after="60"/>
        <w:ind w:left="720" w:hanging="720"/>
        <w:jc w:val="both"/>
        <w:outlineLvl w:val="2"/>
        <w:rPr>
          <w:rFonts w:ascii="Calibri" w:eastAsia="Times New Roman" w:hAnsi="Calibri"/>
          <w:b/>
          <w:bCs/>
          <w:sz w:val="26"/>
          <w:szCs w:val="26"/>
        </w:rPr>
      </w:pPr>
      <w:r>
        <w:rPr>
          <w:rFonts w:ascii="Calibri" w:eastAsia="Times New Roman" w:hAnsi="Calibri"/>
          <w:b/>
          <w:bCs/>
          <w:sz w:val="26"/>
          <w:szCs w:val="26"/>
        </w:rPr>
        <w:t>Annex XX: Player behavior when random access</w:t>
      </w:r>
    </w:p>
    <w:p w14:paraId="763E5CF1" w14:textId="12A9F01E" w:rsidR="00600155" w:rsidRPr="00A50015" w:rsidRDefault="00600155" w:rsidP="00600155">
      <w:pPr>
        <w:tabs>
          <w:tab w:val="left" w:pos="5940"/>
        </w:tabs>
        <w:spacing w:after="160"/>
        <w:jc w:val="both"/>
        <w:rPr>
          <w:rFonts w:ascii="Cambria" w:eastAsia="Malgun Gothic" w:hAnsi="Cambria" w:cs="Times New Roman"/>
          <w:color w:val="000000"/>
          <w:lang w:val="en-GB" w:eastAsia="ko-KR"/>
        </w:rPr>
      </w:pPr>
      <w:r w:rsidRPr="00C00BE7">
        <w:rPr>
          <w:rFonts w:ascii="Cambria" w:hAnsi="Cambria"/>
        </w:rPr>
        <w:t xml:space="preserve">When random access from a </w:t>
      </w:r>
      <w:r w:rsidRPr="00C00BE7">
        <w:rPr>
          <w:rFonts w:ascii="Cambria" w:eastAsia="Malgun Gothic" w:hAnsi="Cambria" w:cs="Times New Roman"/>
          <w:color w:val="000000"/>
          <w:lang w:val="en-GB" w:eastAsia="ko-KR"/>
        </w:rPr>
        <w:t xml:space="preserve">particular sample </w:t>
      </w:r>
      <w:r w:rsidRPr="00A50015">
        <w:rPr>
          <w:rFonts w:ascii="Cambria" w:eastAsia="Malgun Gothic" w:hAnsi="Cambria" w:cs="Courier New"/>
          <w:i/>
          <w:iCs/>
          <w:color w:val="000000"/>
          <w:sz w:val="20"/>
          <w:szCs w:val="20"/>
          <w:lang w:val="en-GB" w:eastAsia="ko-KR"/>
        </w:rPr>
        <w:t>sampleX</w:t>
      </w:r>
      <w:r w:rsidRPr="00C00BE7">
        <w:rPr>
          <w:rFonts w:ascii="Cambria" w:eastAsia="Malgun Gothic" w:hAnsi="Cambria" w:cs="Times New Roman"/>
          <w:color w:val="000000"/>
          <w:lang w:val="en-GB" w:eastAsia="ko-KR"/>
        </w:rPr>
        <w:t xml:space="preserve">, </w:t>
      </w:r>
      <w:r w:rsidR="00F0295C">
        <w:rPr>
          <w:rFonts w:ascii="Cambria" w:eastAsia="Malgun Gothic" w:hAnsi="Cambria" w:cs="Times New Roman"/>
          <w:color w:val="000000"/>
          <w:lang w:val="en-GB" w:eastAsia="ko-KR"/>
        </w:rPr>
        <w:t xml:space="preserve">the </w:t>
      </w:r>
      <w:r w:rsidRPr="00A50015">
        <w:rPr>
          <w:rFonts w:ascii="Cambria" w:eastAsia="Malgun Gothic" w:hAnsi="Cambria" w:cs="Times New Roman"/>
          <w:color w:val="000000"/>
          <w:lang w:val="en-GB" w:eastAsia="ko-KR"/>
        </w:rPr>
        <w:t>file player performs the following steps:</w:t>
      </w:r>
    </w:p>
    <w:p w14:paraId="51807EE3" w14:textId="11200A99"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If the sample entry of the track is </w:t>
      </w:r>
      <w:r w:rsidRPr="00A50015">
        <w:rPr>
          <w:rStyle w:val="codeChar"/>
          <w:rFonts w:ascii="Cambria" w:eastAsia="Batang" w:hAnsi="Cambria" w:cs="Courier New"/>
        </w:rPr>
        <w:t>‘</w:t>
      </w:r>
      <w:r w:rsidRPr="00A50015">
        <w:rPr>
          <w:rStyle w:val="codeChar"/>
          <w:rFonts w:eastAsia="Batang" w:cs="Courier New"/>
          <w:sz w:val="20"/>
          <w:szCs w:val="20"/>
        </w:rPr>
        <w:t>gpe1’</w:t>
      </w:r>
      <w:r w:rsidRPr="00A50015">
        <w:rPr>
          <w:rFonts w:ascii="Cambria" w:eastAsia="Malgun Gothic" w:hAnsi="Cambria" w:cs="Times New Roman"/>
          <w:color w:val="000000"/>
          <w:lang w:val="en-GB" w:eastAsia="ko-KR"/>
        </w:rPr>
        <w:t xml:space="preserve"> or </w:t>
      </w:r>
      <w:r w:rsidRPr="00A50015">
        <w:rPr>
          <w:rStyle w:val="codeChar"/>
          <w:rFonts w:ascii="Cambria" w:eastAsia="Batang" w:hAnsi="Cambria" w:cs="Courier New"/>
        </w:rPr>
        <w:t>‘</w:t>
      </w:r>
      <w:r w:rsidRPr="00A50015">
        <w:rPr>
          <w:rStyle w:val="codeChar"/>
          <w:rFonts w:eastAsia="Batang" w:cs="Courier New"/>
          <w:sz w:val="20"/>
          <w:szCs w:val="20"/>
        </w:rPr>
        <w:t>gpc1’</w:t>
      </w:r>
      <w:r w:rsidRPr="00A50015">
        <w:rPr>
          <w:rFonts w:ascii="Cambria" w:eastAsia="Malgun Gothic" w:hAnsi="Cambria" w:cs="Times New Roman"/>
          <w:color w:val="000000"/>
          <w:lang w:val="en-GB" w:eastAsia="ko-KR"/>
        </w:rPr>
        <w:t xml:space="preserve">, then file player can directly start the decoding and playback from </w:t>
      </w:r>
      <w:r w:rsidRPr="00A50015">
        <w:rPr>
          <w:rFonts w:ascii="Cambria" w:eastAsia="Malgun Gothic" w:hAnsi="Cambria" w:cs="Courier New"/>
          <w:i/>
          <w:iCs/>
          <w:color w:val="000000"/>
          <w:lang w:val="en-GB" w:eastAsia="ko-KR"/>
        </w:rPr>
        <w:t>sampleX</w:t>
      </w:r>
      <w:r w:rsidRPr="00A50015">
        <w:rPr>
          <w:rFonts w:ascii="Cambria" w:eastAsia="Malgun Gothic" w:hAnsi="Cambria" w:cs="Times New Roman"/>
          <w:color w:val="000000"/>
          <w:lang w:val="en-GB" w:eastAsia="ko-KR"/>
        </w:rPr>
        <w:t xml:space="preserve">. The necessary parameter sets for decoding </w:t>
      </w:r>
      <w:r w:rsidRPr="00A50015">
        <w:rPr>
          <w:rFonts w:ascii="Cambria" w:eastAsia="Malgun Gothic" w:hAnsi="Cambria" w:cs="Courier New"/>
          <w:i/>
          <w:iCs/>
          <w:color w:val="000000"/>
          <w:lang w:val="en-GB" w:eastAsia="ko-KR"/>
        </w:rPr>
        <w:t>sampleX</w:t>
      </w:r>
      <w:r w:rsidRPr="00A50015">
        <w:rPr>
          <w:rFonts w:ascii="Cambria" w:eastAsia="Malgun Gothic" w:hAnsi="Cambria" w:cs="Times New Roman"/>
          <w:color w:val="000000"/>
          <w:lang w:val="en-GB" w:eastAsia="ko-KR"/>
        </w:rPr>
        <w:t xml:space="preserve"> and samples that follow it in decoding order are available in the sample entry of the track.</w:t>
      </w:r>
    </w:p>
    <w:p w14:paraId="4990B5B0"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if </w:t>
      </w:r>
      <w:r w:rsidRPr="00A50015">
        <w:rPr>
          <w:rStyle w:val="codeChar"/>
          <w:rFonts w:eastAsia="Batang" w:cs="Courier New"/>
          <w:sz w:val="20"/>
          <w:szCs w:val="20"/>
        </w:rPr>
        <w:t>SyncSampleBox</w:t>
      </w:r>
      <w:r w:rsidRPr="00A50015">
        <w:rPr>
          <w:rFonts w:ascii="Cambria" w:eastAsia="Malgun Gothic" w:hAnsi="Cambria" w:cs="Times New Roman"/>
          <w:color w:val="000000"/>
          <w:lang w:val="en-GB" w:eastAsia="ko-KR"/>
        </w:rPr>
        <w:t xml:space="preserve"> is present and </w:t>
      </w:r>
      <w:r w:rsidRPr="00A50015">
        <w:rPr>
          <w:rFonts w:ascii="Cambria" w:eastAsia="Malgun Gothic" w:hAnsi="Cambria" w:cs="Courier New"/>
          <w:color w:val="000000"/>
          <w:lang w:val="en-GB" w:eastAsia="ko-KR"/>
        </w:rPr>
        <w:t>sampleX</w:t>
      </w:r>
      <w:r w:rsidRPr="00A50015">
        <w:rPr>
          <w:rFonts w:ascii="Cambria" w:eastAsia="Malgun Gothic" w:hAnsi="Cambria" w:cs="Times New Roman"/>
          <w:color w:val="000000"/>
          <w:lang w:val="en-GB" w:eastAsia="ko-KR"/>
        </w:rPr>
        <w:t xml:space="preserve"> is indicated as sync sample, then file player can directly start the decoding and playback from the </w:t>
      </w:r>
      <w:r w:rsidRPr="00A50015">
        <w:rPr>
          <w:rFonts w:ascii="Cambria" w:eastAsia="Malgun Gothic" w:hAnsi="Cambria" w:cs="Courier New"/>
          <w:i/>
          <w:iCs/>
          <w:color w:val="000000"/>
          <w:lang w:val="en-GB" w:eastAsia="ko-KR"/>
        </w:rPr>
        <w:t>sampleX</w:t>
      </w:r>
      <w:r w:rsidRPr="00A50015">
        <w:rPr>
          <w:rFonts w:ascii="Cambria" w:eastAsia="Malgun Gothic" w:hAnsi="Cambria" w:cs="Times New Roman"/>
          <w:color w:val="000000"/>
          <w:lang w:val="en-GB" w:eastAsia="ko-KR"/>
        </w:rPr>
        <w:t xml:space="preserve">. The necessary parameter sets for decoding </w:t>
      </w:r>
      <w:r w:rsidRPr="00A50015">
        <w:rPr>
          <w:rFonts w:ascii="Cambria" w:eastAsia="Malgun Gothic" w:hAnsi="Cambria" w:cs="Courier New"/>
          <w:color w:val="000000"/>
          <w:lang w:val="en-GB" w:eastAsia="ko-KR"/>
        </w:rPr>
        <w:t>sampleX</w:t>
      </w:r>
      <w:r w:rsidRPr="00A50015">
        <w:rPr>
          <w:rFonts w:ascii="Cambria" w:eastAsia="Malgun Gothic" w:hAnsi="Cambria" w:cs="Times New Roman"/>
          <w:color w:val="000000"/>
          <w:lang w:val="en-GB" w:eastAsia="ko-KR"/>
        </w:rPr>
        <w:t xml:space="preserve"> and samples that follow it in decoding order shall be available either in the sample entry of the track or in </w:t>
      </w:r>
      <w:r w:rsidRPr="00A50015">
        <w:rPr>
          <w:rFonts w:ascii="Cambria" w:eastAsia="Malgun Gothic" w:hAnsi="Cambria" w:cs="Courier New"/>
          <w:i/>
          <w:iCs/>
          <w:color w:val="000000"/>
          <w:lang w:val="en-GB" w:eastAsia="ko-KR"/>
        </w:rPr>
        <w:t>sampleX</w:t>
      </w:r>
      <w:r w:rsidRPr="00A50015">
        <w:rPr>
          <w:rFonts w:ascii="Cambria" w:eastAsia="Malgun Gothic" w:hAnsi="Cambria" w:cs="Times New Roman"/>
          <w:color w:val="000000"/>
          <w:lang w:val="en-GB" w:eastAsia="ko-KR"/>
        </w:rPr>
        <w:t>.</w:t>
      </w:r>
    </w:p>
    <w:p w14:paraId="4F96F801"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if parameter sets sample group boxes are present, then file player locates from information provided by the parameter sets sample group boxes the samples that contain the required parameter sets (i.e., SPS, GPS, and APS) for decoding to start from </w:t>
      </w:r>
      <w:r w:rsidRPr="00A50015">
        <w:rPr>
          <w:rFonts w:ascii="Cambria" w:eastAsia="Malgun Gothic" w:hAnsi="Cambria" w:cs="Courier New"/>
          <w:i/>
          <w:iCs/>
          <w:color w:val="000000"/>
          <w:lang w:val="en-GB" w:eastAsia="ko-KR"/>
        </w:rPr>
        <w:t>sampleX</w:t>
      </w:r>
      <w:r w:rsidRPr="00A50015">
        <w:rPr>
          <w:rFonts w:ascii="Cambria" w:eastAsia="Malgun Gothic" w:hAnsi="Cambria" w:cs="Times New Roman"/>
          <w:color w:val="000000"/>
          <w:lang w:val="en-GB" w:eastAsia="ko-KR"/>
        </w:rPr>
        <w:t xml:space="preserve">. The samples that contain the needed parameter sets may be </w:t>
      </w:r>
      <w:r w:rsidRPr="00A50015">
        <w:rPr>
          <w:rFonts w:ascii="Cambria" w:eastAsia="Malgun Gothic" w:hAnsi="Cambria" w:cs="Courier New"/>
          <w:i/>
          <w:iCs/>
          <w:color w:val="000000"/>
          <w:lang w:val="en-GB" w:eastAsia="ko-KR"/>
        </w:rPr>
        <w:t>sampleX</w:t>
      </w:r>
      <w:r w:rsidRPr="00A50015">
        <w:rPr>
          <w:rFonts w:ascii="Courier New" w:eastAsia="Malgun Gothic" w:hAnsi="Courier New" w:cs="Courier New"/>
          <w:color w:val="000000"/>
          <w:sz w:val="20"/>
          <w:szCs w:val="20"/>
          <w:lang w:val="en-GB" w:eastAsia="ko-KR"/>
        </w:rPr>
        <w:t xml:space="preserve"> </w:t>
      </w:r>
      <w:r w:rsidRPr="00A50015">
        <w:rPr>
          <w:rFonts w:ascii="Cambria" w:eastAsia="Malgun Gothic" w:hAnsi="Cambria" w:cs="Times New Roman"/>
          <w:color w:val="000000"/>
          <w:lang w:val="en-GB" w:eastAsia="ko-KR"/>
        </w:rPr>
        <w:t xml:space="preserve">itself or samples that precede </w:t>
      </w:r>
      <w:r w:rsidRPr="00A50015">
        <w:rPr>
          <w:rFonts w:ascii="Cambria" w:eastAsia="Malgun Gothic" w:hAnsi="Cambria" w:cs="Courier New"/>
          <w:i/>
          <w:iCs/>
          <w:color w:val="000000"/>
          <w:lang w:val="en-GB" w:eastAsia="ko-KR"/>
        </w:rPr>
        <w:t>sampleX</w:t>
      </w:r>
      <w:r w:rsidRPr="00A50015">
        <w:rPr>
          <w:rFonts w:ascii="Cambria" w:eastAsia="Malgun Gothic" w:hAnsi="Cambria" w:cs="Times New Roman"/>
          <w:color w:val="000000"/>
          <w:lang w:val="en-GB" w:eastAsia="ko-KR"/>
        </w:rPr>
        <w:t xml:space="preserve">. Once those samples are located, file parser extract all parameter sets in those samples and made them available for decoding / playback starting from </w:t>
      </w:r>
      <w:r w:rsidRPr="00A50015">
        <w:rPr>
          <w:rFonts w:ascii="Cambria" w:eastAsia="Malgun Gothic" w:hAnsi="Cambria" w:cs="Times New Roman"/>
          <w:i/>
          <w:iCs/>
          <w:color w:val="000000"/>
          <w:lang w:val="en-GB" w:eastAsia="ko-KR"/>
        </w:rPr>
        <w:t>sampleX</w:t>
      </w:r>
      <w:r w:rsidRPr="00A50015">
        <w:rPr>
          <w:rFonts w:ascii="Courier New" w:eastAsia="Malgun Gothic" w:hAnsi="Courier New" w:cs="Courier New"/>
          <w:color w:val="000000"/>
          <w:sz w:val="20"/>
          <w:szCs w:val="20"/>
          <w:lang w:val="en-GB" w:eastAsia="ko-KR"/>
        </w:rPr>
        <w:t>.</w:t>
      </w:r>
    </w:p>
    <w:p w14:paraId="6DB51ABF"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(i.e., the track is not </w:t>
      </w:r>
      <w:r w:rsidRPr="00A50015">
        <w:rPr>
          <w:rStyle w:val="codeChar"/>
          <w:rFonts w:eastAsia="Batang" w:cs="Courier New"/>
          <w:sz w:val="20"/>
          <w:szCs w:val="20"/>
        </w:rPr>
        <w:t>‘gpe1’</w:t>
      </w:r>
      <w:r w:rsidRPr="00A50015">
        <w:rPr>
          <w:rFonts w:ascii="Courier New" w:eastAsia="Malgun Gothic" w:hAnsi="Courier New" w:cs="Courier New"/>
          <w:color w:val="000000"/>
          <w:sz w:val="20"/>
          <w:szCs w:val="20"/>
          <w:lang w:val="en-GB" w:eastAsia="ko-KR"/>
        </w:rPr>
        <w:t xml:space="preserve"> </w:t>
      </w:r>
      <w:r w:rsidRPr="00A50015">
        <w:rPr>
          <w:rFonts w:ascii="Cambria" w:eastAsia="Malgun Gothic" w:hAnsi="Cambria" w:cs="Times New Roman"/>
          <w:color w:val="000000"/>
          <w:lang w:val="en-GB" w:eastAsia="ko-KR"/>
        </w:rPr>
        <w:t xml:space="preserve">or </w:t>
      </w:r>
      <w:r w:rsidRPr="00A50015">
        <w:rPr>
          <w:rStyle w:val="codeChar"/>
          <w:rFonts w:eastAsia="Batang" w:cs="Courier New"/>
          <w:sz w:val="20"/>
          <w:szCs w:val="20"/>
        </w:rPr>
        <w:t>‘gpc1’</w:t>
      </w:r>
      <w:r w:rsidRPr="00A50015">
        <w:rPr>
          <w:rFonts w:ascii="Cambria" w:eastAsia="Malgun Gothic" w:hAnsi="Cambria" w:cs="Times New Roman"/>
          <w:color w:val="000000"/>
          <w:lang w:eastAsia="ko-KR"/>
        </w:rPr>
        <w:t>, no</w:t>
      </w:r>
      <w:r w:rsidRPr="00A50015">
        <w:rPr>
          <w:rStyle w:val="codeChar"/>
          <w:rFonts w:ascii="Cambria" w:eastAsia="Batang" w:hAnsi="Cambria" w:cs="Courier New"/>
        </w:rPr>
        <w:t xml:space="preserve"> </w:t>
      </w:r>
      <w:r w:rsidRPr="00A50015">
        <w:rPr>
          <w:rStyle w:val="codeChar"/>
          <w:rFonts w:eastAsia="Batang" w:cs="Courier New"/>
          <w:sz w:val="20"/>
          <w:szCs w:val="20"/>
        </w:rPr>
        <w:t>SyncSampleBox</w:t>
      </w:r>
      <w:r w:rsidRPr="00A50015">
        <w:rPr>
          <w:rFonts w:ascii="Cambria" w:eastAsia="Malgun Gothic" w:hAnsi="Cambria" w:cs="Times New Roman"/>
          <w:color w:val="000000"/>
          <w:lang w:eastAsia="ko-KR"/>
        </w:rPr>
        <w:t xml:space="preserve">, and no parameter sets sample group boxes), random access from </w:t>
      </w:r>
      <w:r w:rsidRPr="00A50015">
        <w:rPr>
          <w:rFonts w:ascii="Cambria" w:eastAsia="Malgun Gothic" w:hAnsi="Cambria" w:cs="Courier New"/>
          <w:i/>
          <w:iCs/>
          <w:color w:val="000000"/>
          <w:lang w:eastAsia="ko-KR"/>
        </w:rPr>
        <w:t>sampleX</w:t>
      </w:r>
      <w:r w:rsidRPr="00A50015">
        <w:rPr>
          <w:rFonts w:ascii="Cambria" w:eastAsia="Malgun Gothic" w:hAnsi="Cambria" w:cs="Times New Roman"/>
          <w:color w:val="000000"/>
          <w:lang w:eastAsia="ko-KR"/>
        </w:rPr>
        <w:t xml:space="preserve"> is not specified.</w:t>
      </w:r>
    </w:p>
    <w:p w14:paraId="10BA3724" w14:textId="06A98AC4" w:rsidR="00B253CE" w:rsidRDefault="00B253CE" w:rsidP="00B253CE">
      <w:pPr>
        <w:pStyle w:val="Heading1"/>
        <w:ind w:hanging="104"/>
        <w:rPr>
          <w:ins w:id="15" w:author="Oh, Sejin" w:date="2023-01-28T22:24:00Z"/>
          <w:i/>
          <w:iCs/>
          <w:u w:val="single"/>
        </w:rPr>
      </w:pPr>
      <w:ins w:id="16" w:author="Oh, Sejin" w:date="2023-01-28T22:23:00Z">
        <w:r w:rsidRPr="00CE475E">
          <w:rPr>
            <w:i/>
            <w:iCs/>
            <w:u w:val="single"/>
          </w:rPr>
          <w:t>Change</w:t>
        </w:r>
        <w:r>
          <w:rPr>
            <w:i/>
            <w:iCs/>
            <w:u w:val="single"/>
          </w:rPr>
          <w:t xml:space="preserve"> </w:t>
        </w:r>
      </w:ins>
      <w:ins w:id="17" w:author="Oh, Sejin" w:date="2023-01-28T22:24:00Z">
        <w:r>
          <w:rPr>
            <w:i/>
            <w:iCs/>
            <w:u w:val="single"/>
          </w:rPr>
          <w:t>8</w:t>
        </w:r>
      </w:ins>
      <w:ins w:id="18" w:author="Oh, Sejin" w:date="2023-01-28T22:23:00Z">
        <w:r w:rsidRPr="00CE475E">
          <w:rPr>
            <w:i/>
            <w:iCs/>
            <w:u w:val="single"/>
          </w:rPr>
          <w:t>:</w:t>
        </w:r>
        <w:r>
          <w:rPr>
            <w:i/>
            <w:iCs/>
            <w:u w:val="single"/>
          </w:rPr>
          <w:t xml:space="preserve"> On support for </w:t>
        </w:r>
      </w:ins>
      <w:ins w:id="19" w:author="Oh, Sejin" w:date="2023-01-28T22:24:00Z">
        <w:r>
          <w:rPr>
            <w:i/>
            <w:iCs/>
            <w:u w:val="single"/>
          </w:rPr>
          <w:t>sub-frame timing</w:t>
        </w:r>
      </w:ins>
    </w:p>
    <w:p w14:paraId="7C1839D1" w14:textId="77777777" w:rsidR="00B253CE" w:rsidRPr="001677A6" w:rsidRDefault="00B253CE" w:rsidP="00B253CE">
      <w:pPr>
        <w:spacing w:before="240" w:after="240"/>
        <w:rPr>
          <w:ins w:id="20" w:author="Oh, Sejin" w:date="2023-01-28T22:25:00Z"/>
          <w:rFonts w:ascii="Times New Roman" w:hAnsi="Times New Roman" w:cs="Times New Roman"/>
          <w:i/>
          <w:iCs/>
          <w:color w:val="000000" w:themeColor="text1"/>
          <w:lang w:val="en-GB"/>
        </w:rPr>
      </w:pPr>
      <w:ins w:id="21" w:author="Oh, Sejin" w:date="2023-01-28T22:25:00Z">
        <w:r w:rsidRPr="001677A6">
          <w:rPr>
            <w:rFonts w:ascii="Times New Roman" w:hAnsi="Times New Roman" w:cs="Times New Roman"/>
            <w:i/>
            <w:iCs/>
            <w:color w:val="000000" w:themeColor="text1"/>
            <w:lang w:val="en-GB"/>
          </w:rPr>
          <w:t xml:space="preserve">Add following clause after clause 6.2.4. </w:t>
        </w:r>
      </w:ins>
    </w:p>
    <w:p w14:paraId="486F0A33" w14:textId="6E69C8A9" w:rsidR="00B253CE" w:rsidRPr="00593640" w:rsidRDefault="00B253CE" w:rsidP="00B253CE">
      <w:pPr>
        <w:keepNext/>
        <w:widowControl/>
        <w:tabs>
          <w:tab w:val="left" w:pos="880"/>
        </w:tabs>
        <w:suppressAutoHyphens/>
        <w:autoSpaceDE/>
        <w:autoSpaceDN/>
        <w:spacing w:before="60" w:after="240" w:line="240" w:lineRule="atLeast"/>
        <w:jc w:val="both"/>
        <w:outlineLvl w:val="2"/>
        <w:rPr>
          <w:ins w:id="22" w:author="Oh, Sejin" w:date="2023-01-28T22:25:00Z"/>
          <w:rFonts w:asciiTheme="majorHAnsi" w:eastAsia="MS Mincho" w:hAnsiTheme="majorHAnsi" w:cs="Times New Roman"/>
          <w:b/>
          <w:lang w:val="en-GB" w:eastAsia="ja-JP"/>
        </w:rPr>
      </w:pPr>
      <w:ins w:id="23" w:author="Oh, Sejin" w:date="2023-01-28T22:25:00Z">
        <w:r>
          <w:rPr>
            <w:rFonts w:asciiTheme="majorHAnsi" w:eastAsia="MS Mincho" w:hAnsiTheme="majorHAnsi" w:cs="Times New Roman"/>
            <w:b/>
            <w:lang w:val="en-GB" w:eastAsia="ja-JP"/>
          </w:rPr>
          <w:t xml:space="preserve">X.X.X. </w:t>
        </w:r>
      </w:ins>
      <w:ins w:id="24" w:author="Oh, Sejin" w:date="2023-01-28T22:26:00Z">
        <w:r>
          <w:rPr>
            <w:rFonts w:asciiTheme="majorHAnsi" w:eastAsia="MS Mincho" w:hAnsiTheme="majorHAnsi" w:cs="Times New Roman"/>
            <w:b/>
            <w:lang w:val="en-GB" w:eastAsia="ja-JP"/>
          </w:rPr>
          <w:t>sub-frame timing sample group</w:t>
        </w:r>
      </w:ins>
    </w:p>
    <w:p w14:paraId="66E7295B" w14:textId="77777777" w:rsidR="00B253CE" w:rsidRPr="00593640" w:rsidRDefault="00B253CE" w:rsidP="00B253CE">
      <w:pPr>
        <w:keepNext/>
        <w:widowControl/>
        <w:tabs>
          <w:tab w:val="left" w:pos="1021"/>
          <w:tab w:val="left" w:pos="1140"/>
          <w:tab w:val="left" w:pos="1360"/>
        </w:tabs>
        <w:suppressAutoHyphens/>
        <w:autoSpaceDE/>
        <w:autoSpaceDN/>
        <w:spacing w:before="60" w:after="240" w:line="240" w:lineRule="atLeast"/>
        <w:jc w:val="both"/>
        <w:outlineLvl w:val="3"/>
        <w:rPr>
          <w:ins w:id="25" w:author="Oh, Sejin" w:date="2023-01-28T22:25:00Z"/>
          <w:rFonts w:asciiTheme="majorHAnsi" w:eastAsia="MS Mincho" w:hAnsiTheme="majorHAnsi" w:cs="Times New Roman"/>
          <w:b/>
          <w:lang w:val="en-GB" w:eastAsia="ja-JP"/>
        </w:rPr>
      </w:pPr>
      <w:ins w:id="26" w:author="Oh, Sejin" w:date="2023-01-28T22:25:00Z">
        <w:r>
          <w:rPr>
            <w:rFonts w:asciiTheme="majorHAnsi" w:eastAsia="MS Mincho" w:hAnsiTheme="majorHAnsi" w:cs="Times New Roman"/>
            <w:b/>
            <w:lang w:val="en-GB" w:eastAsia="ja-JP"/>
          </w:rPr>
          <w:t xml:space="preserve">X.X.X.1 </w:t>
        </w:r>
        <w:r w:rsidRPr="00593640">
          <w:rPr>
            <w:rFonts w:asciiTheme="majorHAnsi" w:eastAsia="MS Mincho" w:hAnsiTheme="majorHAnsi" w:cs="Times New Roman"/>
            <w:b/>
            <w:lang w:val="en-GB" w:eastAsia="ja-JP"/>
          </w:rPr>
          <w:t>Definition</w:t>
        </w:r>
      </w:ins>
    </w:p>
    <w:p w14:paraId="2119670A" w14:textId="77777777" w:rsidR="00B253CE" w:rsidRPr="00B253CE" w:rsidRDefault="00B253CE" w:rsidP="00B253CE">
      <w:pPr>
        <w:jc w:val="both"/>
        <w:rPr>
          <w:ins w:id="27" w:author="Oh, Sejin" w:date="2023-01-28T22:26:00Z"/>
          <w:rFonts w:ascii="Cambria" w:eastAsia="Malgun Gothic" w:hAnsi="Cambria" w:cs="Times New Roman"/>
          <w:color w:val="000000"/>
          <w:lang w:val="en-GB" w:eastAsia="ko-KR"/>
        </w:rPr>
      </w:pPr>
      <w:ins w:id="28" w:author="Oh, Sejin" w:date="2023-01-28T22:26:00Z">
        <w:r w:rsidRPr="00B253CE">
          <w:rPr>
            <w:rFonts w:ascii="Cambria" w:eastAsia="Malgun Gothic" w:hAnsi="Cambria" w:cs="Times New Roman"/>
            <w:color w:val="000000"/>
            <w:lang w:val="en-GB" w:eastAsia="ko-KR"/>
          </w:rPr>
          <w:t>A sub-frame timing sample group provides sub-frame timing information. The sub-frame timing information is indicated as a time offset to the composition time of the G-PCC sample containing the sub-frame. As stated in ISO/IEC 14496-12: The composition time to sample table is optional and shall only be present if DT and CT differ for any samples. Then, when the track containing this sample group has no</w:t>
        </w:r>
        <w:r>
          <w:rPr>
            <w:lang w:val="en-GB"/>
          </w:rPr>
          <w:t xml:space="preserve"> </w:t>
        </w:r>
        <w:r w:rsidRPr="00FF4AD3">
          <w:rPr>
            <w:rFonts w:ascii="Courier New" w:hAnsi="Courier New" w:cs="Courier New"/>
            <w:sz w:val="20"/>
            <w:szCs w:val="20"/>
          </w:rPr>
          <w:t>CompositionOffsetBox</w:t>
        </w:r>
        <w:r>
          <w:rPr>
            <w:lang w:val="en-GB"/>
          </w:rPr>
          <w:t xml:space="preserve">, </w:t>
        </w:r>
        <w:r w:rsidRPr="00B253CE">
          <w:rPr>
            <w:rFonts w:ascii="Cambria" w:eastAsia="Malgun Gothic" w:hAnsi="Cambria" w:cs="Times New Roman"/>
            <w:color w:val="000000"/>
            <w:lang w:val="en-GB" w:eastAsia="ko-KR"/>
          </w:rPr>
          <w:t xml:space="preserve">the composition time of the G-PCC sample corresponds to the decoding time of this sample. </w:t>
        </w:r>
        <w:bookmarkStart w:id="29" w:name="_Hlk117691158"/>
        <w:r w:rsidRPr="00B253CE">
          <w:rPr>
            <w:rFonts w:ascii="Cambria" w:eastAsia="Malgun Gothic" w:hAnsi="Cambria" w:cs="Times New Roman"/>
            <w:color w:val="000000"/>
            <w:lang w:val="en-GB" w:eastAsia="ko-KR"/>
          </w:rPr>
          <w:t>The composition times for G-PCC sub-frames contained in a G-PCC sample is derived after the composition time of the containing G-PCC sample is resolved</w:t>
        </w:r>
        <w:bookmarkEnd w:id="29"/>
        <w:r w:rsidRPr="00B253CE">
          <w:rPr>
            <w:rFonts w:ascii="Cambria" w:eastAsia="Malgun Gothic" w:hAnsi="Cambria" w:cs="Times New Roman"/>
            <w:color w:val="000000"/>
            <w:lang w:val="en-GB" w:eastAsia="ko-KR"/>
          </w:rPr>
          <w:t xml:space="preserve">. </w:t>
        </w:r>
      </w:ins>
    </w:p>
    <w:p w14:paraId="24F8C51E" w14:textId="22B15992" w:rsidR="00B253CE" w:rsidRPr="00FF4AD3" w:rsidRDefault="00B253CE" w:rsidP="00FF4AD3">
      <w:pPr>
        <w:pStyle w:val="ListParagraph"/>
        <w:numPr>
          <w:ilvl w:val="0"/>
          <w:numId w:val="9"/>
        </w:numPr>
        <w:jc w:val="both"/>
        <w:rPr>
          <w:ins w:id="30" w:author="Oh, Sejin" w:date="2023-01-28T22:26:00Z"/>
          <w:lang w:val="en-GB"/>
        </w:rPr>
      </w:pPr>
      <w:ins w:id="31" w:author="Oh, Sejin" w:date="2023-01-28T22:26:00Z">
        <w:r w:rsidRPr="00FF4AD3">
          <w:rPr>
            <w:rFonts w:ascii="Cambria" w:eastAsia="Malgun Gothic" w:hAnsi="Cambria" w:cs="Times New Roman"/>
            <w:color w:val="000000"/>
            <w:lang w:val="en-GB" w:eastAsia="ko-KR"/>
          </w:rPr>
          <w:t xml:space="preserve">When </w:t>
        </w:r>
        <w:bookmarkStart w:id="32" w:name="_Hlk121928860"/>
        <w:r w:rsidRPr="00FF4AD3">
          <w:rPr>
            <w:rFonts w:ascii="Cambria" w:eastAsia="Malgun Gothic" w:hAnsi="Cambria" w:cs="Times New Roman"/>
            <w:color w:val="000000"/>
            <w:lang w:val="en-GB" w:eastAsia="ko-KR"/>
          </w:rPr>
          <w:t xml:space="preserve">the difference between sub-frame </w:t>
        </w:r>
        <w:bookmarkEnd w:id="32"/>
        <w:r w:rsidRPr="00FF4AD3">
          <w:rPr>
            <w:rFonts w:ascii="Cambria" w:eastAsia="Malgun Gothic" w:hAnsi="Cambria" w:cs="Times New Roman"/>
            <w:color w:val="000000"/>
            <w:lang w:val="en-GB" w:eastAsia="ko-KR"/>
          </w:rPr>
          <w:t>time offsets are constant</w:t>
        </w:r>
        <w:r w:rsidRPr="00365028">
          <w:t xml:space="preserve"> (</w:t>
        </w:r>
        <w:r w:rsidRPr="00FF4AD3">
          <w:rPr>
            <w:rFonts w:ascii="Courier New" w:hAnsi="Courier New"/>
            <w:sz w:val="20"/>
            <w:szCs w:val="20"/>
            <w:lang w:val="en-GB" w:eastAsia="ja-JP"/>
          </w:rPr>
          <w:t>constant_time_offset_delta</w:t>
        </w:r>
        <w:r w:rsidRPr="00FF4AD3">
          <w:rPr>
            <w:rFonts w:ascii="Courier" w:eastAsia="Batang" w:hAnsi="Courier" w:cs="Courier New"/>
            <w:sz w:val="20"/>
            <w:szCs w:val="20"/>
            <w:lang w:val="en-GB" w:eastAsia="ja-JP"/>
          </w:rPr>
          <w:t xml:space="preserve"> </w:t>
        </w:r>
        <w:r w:rsidRPr="00FF4AD3">
          <w:rPr>
            <w:rFonts w:ascii="Cambria" w:eastAsia="Malgun Gothic" w:hAnsi="Cambria" w:cs="Times New Roman"/>
            <w:color w:val="000000"/>
            <w:lang w:val="en-GB" w:eastAsia="ko-KR"/>
          </w:rPr>
          <w:t>equals 1) for a group of G-PCC samples, the time offset of the i-th G-PCC sub-frame in a sample is equal to</w:t>
        </w:r>
        <w:r w:rsidRPr="00B253CE">
          <w:rPr>
            <w:lang w:val="en-GB"/>
          </w:rPr>
          <w:t xml:space="preserve"> </w:t>
        </w:r>
        <w:r w:rsidRPr="00FF4AD3">
          <w:rPr>
            <w:rFonts w:ascii="Courier New" w:hAnsi="Courier New"/>
            <w:sz w:val="20"/>
            <w:szCs w:val="20"/>
            <w:lang w:val="en-GB" w:eastAsia="ja-JP"/>
          </w:rPr>
          <w:t>subframe_time_offset_delta</w:t>
        </w:r>
        <w:r w:rsidRPr="00FF4AD3">
          <w:rPr>
            <w:sz w:val="20"/>
            <w:szCs w:val="20"/>
          </w:rPr>
          <w:t xml:space="preserve"> </w:t>
        </w:r>
        <w:r w:rsidRPr="00FF4AD3">
          <w:rPr>
            <w:rFonts w:ascii="Courier New" w:hAnsi="Courier New"/>
            <w:sz w:val="20"/>
            <w:szCs w:val="20"/>
            <w:lang w:val="en-GB" w:eastAsia="ja-JP"/>
          </w:rPr>
          <w:t xml:space="preserve">* </w:t>
        </w:r>
        <w:r w:rsidRPr="00B253CE">
          <w:rPr>
            <w:rFonts w:ascii="Courier New" w:hAnsi="Courier New"/>
            <w:i/>
            <w:iCs/>
            <w:lang w:val="en-GB" w:eastAsia="ja-JP"/>
          </w:rPr>
          <w:t>i</w:t>
        </w:r>
        <w:r w:rsidRPr="00B253CE">
          <w:rPr>
            <w:lang w:val="en-GB"/>
          </w:rPr>
          <w:t xml:space="preserve"> </w:t>
        </w:r>
        <w:r w:rsidRPr="00FF4AD3">
          <w:rPr>
            <w:rFonts w:ascii="Cambria" w:eastAsia="Malgun Gothic" w:hAnsi="Cambria" w:cs="Times New Roman"/>
            <w:color w:val="000000"/>
            <w:lang w:val="en-GB" w:eastAsia="ko-KR"/>
          </w:rPr>
          <w:t>and the composition timestamp of the i-th G-PCC sub-frame in a sample is computed as</w:t>
        </w:r>
        <w:r w:rsidRPr="00B253CE">
          <w:rPr>
            <w:lang w:val="en-GB"/>
          </w:rPr>
          <w:t xml:space="preserve"> </w:t>
        </w:r>
        <w:r w:rsidRPr="00FF4AD3">
          <w:rPr>
            <w:rFonts w:ascii="Courier New" w:hAnsi="Courier New"/>
            <w:sz w:val="20"/>
            <w:szCs w:val="20"/>
            <w:lang w:val="en-GB" w:eastAsia="ja-JP"/>
          </w:rPr>
          <w:t>CTS[i] = CT + subframe_time_offset_delta * i</w:t>
        </w:r>
        <w:r w:rsidRPr="00FF4AD3">
          <w:rPr>
            <w:rFonts w:ascii="Courier New" w:hAnsi="Courier New"/>
            <w:lang w:val="en-GB" w:eastAsia="ja-JP"/>
          </w:rPr>
          <w:t xml:space="preserve">, </w:t>
        </w:r>
        <w:r w:rsidRPr="00FF4AD3">
          <w:rPr>
            <w:rFonts w:ascii="Cambria" w:eastAsia="Malgun Gothic" w:hAnsi="Cambria" w:cs="Times New Roman"/>
            <w:color w:val="000000"/>
            <w:lang w:val="en-GB" w:eastAsia="ko-KR"/>
          </w:rPr>
          <w:t xml:space="preserve">where CT is the composition time of the sample containing the G-PCC sub-frame and </w:t>
        </w:r>
      </w:ins>
      <w:ins w:id="33" w:author="Oh, Sejin" w:date="2023-01-28T22:28:00Z">
        <w:r w:rsidRPr="00FF4AD3">
          <w:rPr>
            <w:rFonts w:ascii="Courier New" w:hAnsi="Courier New"/>
            <w:sz w:val="20"/>
            <w:szCs w:val="20"/>
            <w:lang w:val="en-GB" w:eastAsia="ja-JP"/>
          </w:rPr>
          <w:t>i</w:t>
        </w:r>
      </w:ins>
      <w:ins w:id="34" w:author="Oh, Sejin" w:date="2023-01-28T22:26:00Z">
        <w:r w:rsidRPr="00FF4AD3">
          <w:rPr>
            <w:rFonts w:ascii="Cambria" w:eastAsia="Malgun Gothic" w:hAnsi="Cambria" w:cs="Times New Roman"/>
            <w:color w:val="000000"/>
            <w:lang w:val="en-GB" w:eastAsia="ko-KR"/>
          </w:rPr>
          <w:t xml:space="preserve"> is varying from 0 to</w:t>
        </w:r>
        <w:r w:rsidRPr="00B253CE">
          <w:rPr>
            <w:lang w:val="en-GB"/>
          </w:rPr>
          <w:t xml:space="preserve"> </w:t>
        </w:r>
        <w:r w:rsidRPr="00FF4AD3">
          <w:rPr>
            <w:rFonts w:ascii="Courier New" w:hAnsi="Courier New"/>
            <w:sz w:val="20"/>
            <w:szCs w:val="20"/>
            <w:lang w:val="en-GB" w:eastAsia="ja-JP"/>
          </w:rPr>
          <w:t>subframe_count</w:t>
        </w:r>
        <w:r w:rsidRPr="00FF4AD3">
          <w:rPr>
            <w:sz w:val="20"/>
            <w:szCs w:val="20"/>
            <w:lang w:val="en-GB"/>
          </w:rPr>
          <w:t xml:space="preserve"> – </w:t>
        </w:r>
        <w:r w:rsidRPr="00FF4AD3">
          <w:rPr>
            <w:rFonts w:ascii="Courier New" w:hAnsi="Courier New"/>
            <w:sz w:val="20"/>
            <w:szCs w:val="20"/>
            <w:lang w:val="en-GB" w:eastAsia="ja-JP"/>
          </w:rPr>
          <w:t>1</w:t>
        </w:r>
        <w:r w:rsidRPr="00FF4AD3">
          <w:rPr>
            <w:rFonts w:ascii="Courier New" w:hAnsi="Courier New"/>
            <w:lang w:val="en-GB" w:eastAsia="ja-JP"/>
          </w:rPr>
          <w:t>,</w:t>
        </w:r>
        <w:r w:rsidRPr="00B253CE">
          <w:rPr>
            <w:lang w:val="en-GB"/>
          </w:rPr>
          <w:t xml:space="preserve"> </w:t>
        </w:r>
        <w:r w:rsidRPr="00FF4AD3">
          <w:rPr>
            <w:rFonts w:ascii="Cambria" w:eastAsia="Malgun Gothic" w:hAnsi="Cambria" w:cs="Times New Roman"/>
            <w:color w:val="000000"/>
            <w:lang w:val="en-GB" w:eastAsia="ko-KR"/>
          </w:rPr>
          <w:t>included.</w:t>
        </w:r>
      </w:ins>
    </w:p>
    <w:p w14:paraId="76AED5CE" w14:textId="0F5BC099" w:rsidR="00B253CE" w:rsidRPr="00B253CE" w:rsidRDefault="00B253CE" w:rsidP="00FF4AD3">
      <w:pPr>
        <w:pStyle w:val="ListParagraph"/>
        <w:numPr>
          <w:ilvl w:val="0"/>
          <w:numId w:val="9"/>
        </w:numPr>
        <w:jc w:val="both"/>
        <w:rPr>
          <w:ins w:id="35" w:author="Oh, Sejin" w:date="2023-01-28T22:26:00Z"/>
          <w:lang w:val="en-GB"/>
        </w:rPr>
      </w:pPr>
      <w:ins w:id="36" w:author="Oh, Sejin" w:date="2023-01-28T22:26:00Z">
        <w:r w:rsidRPr="00FF4AD3">
          <w:rPr>
            <w:rFonts w:ascii="Cambria" w:eastAsia="Malgun Gothic" w:hAnsi="Cambria" w:cs="Times New Roman"/>
            <w:color w:val="000000"/>
            <w:lang w:val="en-GB" w:eastAsia="ko-KR"/>
          </w:rPr>
          <w:t>When the difference between sub-frame time offsets are not constant</w:t>
        </w:r>
        <w:r w:rsidRPr="00365028">
          <w:t xml:space="preserve"> (</w:t>
        </w:r>
        <w:r w:rsidRPr="00FF4AD3">
          <w:rPr>
            <w:rFonts w:ascii="Courier New" w:hAnsi="Courier New"/>
            <w:sz w:val="20"/>
            <w:szCs w:val="20"/>
            <w:lang w:val="en-GB" w:eastAsia="ja-JP"/>
          </w:rPr>
          <w:t>constant_time_offset_delta</w:t>
        </w:r>
        <w:r w:rsidRPr="00B253CE">
          <w:rPr>
            <w:rFonts w:ascii="Courier" w:eastAsia="Batang" w:hAnsi="Courier" w:cs="Courier New"/>
            <w:sz w:val="20"/>
            <w:lang w:val="en-GB" w:eastAsia="ja-JP"/>
          </w:rPr>
          <w:t xml:space="preserve"> </w:t>
        </w:r>
        <w:r w:rsidRPr="00FF4AD3">
          <w:rPr>
            <w:rFonts w:ascii="Cambria" w:eastAsia="Malgun Gothic" w:hAnsi="Cambria" w:cs="Times New Roman"/>
            <w:color w:val="000000"/>
            <w:lang w:val="en-GB" w:eastAsia="ko-KR"/>
          </w:rPr>
          <w:t xml:space="preserve">equals 0) for a group of G-PCC samples, the time offset of the i-th G-PCC sub-frame in a sample is equal to </w:t>
        </w:r>
        <w:r w:rsidRPr="00FF4AD3">
          <w:rPr>
            <w:rFonts w:ascii="Courier New" w:hAnsi="Courier New"/>
            <w:sz w:val="20"/>
            <w:szCs w:val="20"/>
            <w:lang w:val="en-GB" w:eastAsia="ja-JP"/>
          </w:rPr>
          <w:t>subframe_time_offset[i]</w:t>
        </w:r>
        <w:r w:rsidRPr="00FF4AD3">
          <w:rPr>
            <w:rFonts w:ascii="Cambria" w:eastAsia="Malgun Gothic" w:hAnsi="Cambria" w:cs="Times New Roman"/>
            <w:color w:val="000000"/>
            <w:lang w:val="en-GB" w:eastAsia="ko-KR"/>
          </w:rPr>
          <w:t xml:space="preserve"> and the composition timestamp of the i-th G-PCC sub-frame in a sample is computed as</w:t>
        </w:r>
        <w:r w:rsidRPr="00B253CE">
          <w:rPr>
            <w:lang w:val="en-GB"/>
          </w:rPr>
          <w:t xml:space="preserve"> </w:t>
        </w:r>
        <w:r w:rsidRPr="00FF4AD3">
          <w:rPr>
            <w:rFonts w:ascii="Courier New" w:hAnsi="Courier New"/>
            <w:sz w:val="20"/>
            <w:szCs w:val="20"/>
            <w:lang w:val="en-GB" w:eastAsia="ja-JP"/>
          </w:rPr>
          <w:t>CTS[i] = CT + subframe_time_offset[i],</w:t>
        </w:r>
        <w:r w:rsidRPr="00B253CE">
          <w:rPr>
            <w:lang w:val="en-GB"/>
          </w:rPr>
          <w:t xml:space="preserve"> </w:t>
        </w:r>
        <w:r w:rsidRPr="00FF4AD3">
          <w:rPr>
            <w:rFonts w:ascii="Cambria" w:eastAsia="Malgun Gothic" w:hAnsi="Cambria" w:cs="Times New Roman"/>
            <w:color w:val="000000"/>
            <w:lang w:val="en-GB" w:eastAsia="ko-KR"/>
          </w:rPr>
          <w:t xml:space="preserve">where </w:t>
        </w:r>
        <w:r w:rsidRPr="00FF4AD3">
          <w:rPr>
            <w:rFonts w:ascii="Courier New" w:hAnsi="Courier New"/>
            <w:sz w:val="20"/>
            <w:szCs w:val="20"/>
            <w:lang w:val="en-GB" w:eastAsia="ja-JP"/>
          </w:rPr>
          <w:t>CT</w:t>
        </w:r>
        <w:r w:rsidRPr="00FF4AD3">
          <w:rPr>
            <w:rFonts w:ascii="Cambria" w:eastAsia="Malgun Gothic" w:hAnsi="Cambria" w:cs="Times New Roman"/>
            <w:color w:val="000000"/>
            <w:lang w:val="en-GB" w:eastAsia="ko-KR"/>
          </w:rPr>
          <w:t xml:space="preserve"> is the composition time of the sample containing the sub-frame and</w:t>
        </w:r>
        <w:r w:rsidRPr="00FF4AD3">
          <w:rPr>
            <w:rFonts w:ascii="Cambria" w:eastAsia="Malgun Gothic" w:hAnsi="Cambria" w:cs="Times New Roman"/>
            <w:color w:val="000000"/>
            <w:sz w:val="20"/>
            <w:szCs w:val="20"/>
            <w:lang w:val="en-GB" w:eastAsia="ko-KR"/>
          </w:rPr>
          <w:t xml:space="preserve"> </w:t>
        </w:r>
      </w:ins>
      <w:ins w:id="37" w:author="Oh, Sejin" w:date="2023-01-28T22:32:00Z">
        <w:r w:rsidRPr="00FF4AD3">
          <w:rPr>
            <w:rFonts w:ascii="Courier New" w:hAnsi="Courier New"/>
            <w:sz w:val="20"/>
            <w:szCs w:val="20"/>
            <w:lang w:val="en-GB" w:eastAsia="ja-JP"/>
          </w:rPr>
          <w:t>i</w:t>
        </w:r>
        <w:r w:rsidRPr="00DD544C">
          <w:rPr>
            <w:rFonts w:ascii="Cambria" w:eastAsia="Malgun Gothic" w:hAnsi="Cambria" w:cs="Times New Roman"/>
            <w:color w:val="000000"/>
            <w:lang w:val="en-GB" w:eastAsia="ko-KR"/>
          </w:rPr>
          <w:t xml:space="preserve"> </w:t>
        </w:r>
      </w:ins>
      <w:ins w:id="38" w:author="Oh, Sejin" w:date="2023-01-28T22:26:00Z">
        <w:r w:rsidRPr="00FF4AD3">
          <w:rPr>
            <w:rFonts w:ascii="Cambria" w:eastAsia="Malgun Gothic" w:hAnsi="Cambria" w:cs="Times New Roman"/>
            <w:color w:val="000000"/>
            <w:lang w:val="en-GB" w:eastAsia="ko-KR"/>
          </w:rPr>
          <w:t>is varying from 0 to</w:t>
        </w:r>
        <w:r w:rsidRPr="00B253CE">
          <w:rPr>
            <w:lang w:val="en-GB"/>
          </w:rPr>
          <w:t xml:space="preserve"> </w:t>
        </w:r>
        <w:r w:rsidRPr="00FF4AD3">
          <w:rPr>
            <w:rFonts w:ascii="Courier New" w:hAnsi="Courier New"/>
            <w:sz w:val="20"/>
            <w:szCs w:val="20"/>
            <w:lang w:val="en-GB" w:eastAsia="ja-JP"/>
          </w:rPr>
          <w:t>subframe_count</w:t>
        </w:r>
        <w:r w:rsidRPr="00FF4AD3">
          <w:rPr>
            <w:sz w:val="20"/>
            <w:szCs w:val="20"/>
            <w:lang w:val="en-GB"/>
          </w:rPr>
          <w:t xml:space="preserve"> </w:t>
        </w:r>
        <w:r w:rsidRPr="00FF4AD3">
          <w:rPr>
            <w:rFonts w:ascii="Courier New" w:hAnsi="Courier New"/>
            <w:sz w:val="20"/>
            <w:szCs w:val="20"/>
            <w:lang w:val="en-GB" w:eastAsia="ja-JP"/>
          </w:rPr>
          <w:t>– 1</w:t>
        </w:r>
        <w:r w:rsidRPr="00FF4AD3">
          <w:rPr>
            <w:rFonts w:ascii="Courier New" w:hAnsi="Courier New"/>
            <w:lang w:val="en-GB" w:eastAsia="ja-JP"/>
          </w:rPr>
          <w:t>,</w:t>
        </w:r>
        <w:r w:rsidRPr="00B253CE">
          <w:rPr>
            <w:lang w:val="en-GB"/>
          </w:rPr>
          <w:t xml:space="preserve"> </w:t>
        </w:r>
        <w:r w:rsidRPr="00FF4AD3">
          <w:rPr>
            <w:rFonts w:ascii="Cambria" w:eastAsia="Malgun Gothic" w:hAnsi="Cambria" w:cs="Times New Roman"/>
            <w:color w:val="000000"/>
            <w:lang w:val="en-GB" w:eastAsia="ko-KR"/>
          </w:rPr>
          <w:t xml:space="preserve">included. </w:t>
        </w:r>
      </w:ins>
    </w:p>
    <w:p w14:paraId="2C4D2BBC" w14:textId="77777777" w:rsidR="00B253CE" w:rsidRDefault="00B253CE" w:rsidP="00B253CE">
      <w:pPr>
        <w:jc w:val="both"/>
        <w:rPr>
          <w:ins w:id="39" w:author="Oh, Sejin" w:date="2023-01-28T22:26:00Z"/>
          <w:lang w:val="en-GB"/>
        </w:rPr>
      </w:pPr>
    </w:p>
    <w:p w14:paraId="2793945B" w14:textId="77777777" w:rsidR="00B253CE" w:rsidRDefault="00B253CE" w:rsidP="00B253CE">
      <w:pPr>
        <w:jc w:val="both"/>
        <w:rPr>
          <w:ins w:id="40" w:author="Oh, Sejin" w:date="2023-01-28T22:26:00Z"/>
        </w:rPr>
      </w:pPr>
      <w:ins w:id="41" w:author="Oh, Sejin" w:date="2023-01-28T22:26:00Z">
        <w:r w:rsidRPr="00FF4AD3">
          <w:rPr>
            <w:rFonts w:ascii="Cambria" w:eastAsia="Malgun Gothic" w:hAnsi="Cambria" w:cs="Times New Roman"/>
            <w:color w:val="000000"/>
            <w:lang w:val="en-GB" w:eastAsia="ko-KR"/>
          </w:rPr>
          <w:t>The loop on</w:t>
        </w:r>
        <w:r w:rsidRPr="00365028">
          <w:t xml:space="preserve"> </w:t>
        </w:r>
        <w:r w:rsidRPr="00FF4AD3">
          <w:rPr>
            <w:rFonts w:ascii="Courier New" w:hAnsi="Courier New"/>
            <w:lang w:val="en-GB" w:eastAsia="ja-JP"/>
          </w:rPr>
          <w:t>subframe_time_offset</w:t>
        </w:r>
        <w:r w:rsidRPr="00365028">
          <w:rPr>
            <w:rFonts w:ascii="Courier New" w:hAnsi="Courier New"/>
            <w:lang w:val="en-GB" w:eastAsia="ja-JP"/>
          </w:rPr>
          <w:t>[</w:t>
        </w:r>
        <w:r w:rsidRPr="00FF4AD3">
          <w:rPr>
            <w:rFonts w:ascii="Courier New" w:hAnsi="Courier New"/>
            <w:lang w:val="en-GB" w:eastAsia="ja-JP"/>
          </w:rPr>
          <w:t>i</w:t>
        </w:r>
        <w:r w:rsidRPr="00365028">
          <w:rPr>
            <w:rFonts w:ascii="Courier New" w:hAnsi="Courier New"/>
            <w:lang w:val="en-GB" w:eastAsia="ja-JP"/>
          </w:rPr>
          <w:t>]</w:t>
        </w:r>
        <w:r w:rsidRPr="00365028">
          <w:rPr>
            <w:sz w:val="32"/>
            <w:szCs w:val="28"/>
          </w:rPr>
          <w:t xml:space="preserve"> </w:t>
        </w:r>
        <w:r w:rsidRPr="00FF4AD3">
          <w:rPr>
            <w:rFonts w:ascii="Cambria" w:eastAsia="Malgun Gothic" w:hAnsi="Cambria" w:cs="Times New Roman"/>
            <w:color w:val="000000"/>
            <w:lang w:val="en-GB" w:eastAsia="ko-KR"/>
          </w:rPr>
          <w:t>is implicitly ordered in the order of sub-frames present in the samples mapped to this entry with increasing frame index or frame number attribute values.</w:t>
        </w:r>
      </w:ins>
    </w:p>
    <w:p w14:paraId="63AF1E5B" w14:textId="77777777" w:rsidR="00B253CE" w:rsidRDefault="00B253CE" w:rsidP="00B253CE">
      <w:pPr>
        <w:jc w:val="both"/>
        <w:rPr>
          <w:ins w:id="42" w:author="Oh, Sejin" w:date="2023-01-28T22:26:00Z"/>
        </w:rPr>
      </w:pPr>
    </w:p>
    <w:p w14:paraId="502C64D8" w14:textId="0C5FC668" w:rsidR="00B253CE" w:rsidRDefault="00B253CE" w:rsidP="00B253CE">
      <w:pPr>
        <w:jc w:val="both"/>
        <w:rPr>
          <w:ins w:id="43" w:author="Oh, Sejin" w:date="2023-01-28T22:32:00Z"/>
          <w:rFonts w:ascii="Cambria" w:eastAsia="Malgun Gothic" w:hAnsi="Cambria" w:cs="Times New Roman"/>
          <w:color w:val="000000"/>
          <w:lang w:val="en-GB" w:eastAsia="ko-KR"/>
        </w:rPr>
      </w:pPr>
      <w:ins w:id="44" w:author="Oh, Sejin" w:date="2023-01-28T22:26:00Z">
        <w:r w:rsidRPr="00FF4AD3">
          <w:rPr>
            <w:rFonts w:ascii="Cambria" w:eastAsia="Malgun Gothic" w:hAnsi="Cambria" w:cs="Times New Roman"/>
            <w:color w:val="000000"/>
            <w:lang w:val="en-GB" w:eastAsia="ko-KR"/>
          </w:rPr>
          <w:t xml:space="preserve">When a G-PCC bitstream contains sub-frames, i.e. frame number or frame index attribute, the following constraints are applied: </w:t>
        </w:r>
      </w:ins>
    </w:p>
    <w:p w14:paraId="5627C7EF" w14:textId="1FB512E5" w:rsidR="00B253CE" w:rsidRPr="00FF4AD3" w:rsidRDefault="00B253CE" w:rsidP="00FF4AD3">
      <w:pPr>
        <w:numPr>
          <w:ilvl w:val="0"/>
          <w:numId w:val="24"/>
        </w:numPr>
        <w:jc w:val="both"/>
        <w:rPr>
          <w:ins w:id="45" w:author="Oh, Sejin" w:date="2023-01-28T22:32:00Z"/>
          <w:rFonts w:ascii="Times New Roman" w:hAnsi="Times New Roman"/>
        </w:rPr>
      </w:pPr>
      <w:ins w:id="46" w:author="Oh, Sejin" w:date="2023-01-28T22:32:00Z">
        <w:r w:rsidRPr="00FF4AD3">
          <w:rPr>
            <w:rFonts w:ascii="Cambria" w:eastAsia="Malgun Gothic" w:hAnsi="Cambria" w:cs="Times New Roman"/>
            <w:color w:val="000000"/>
            <w:lang w:val="en-GB" w:eastAsia="ko-KR"/>
          </w:rPr>
          <w:t xml:space="preserve">For single track </w:t>
        </w:r>
      </w:ins>
      <w:ins w:id="47" w:author="Oh, Sejin" w:date="2023-01-28T22:35:00Z">
        <w:r w:rsidR="00DE61FC">
          <w:rPr>
            <w:rFonts w:ascii="Cambria" w:eastAsia="Malgun Gothic" w:hAnsi="Cambria" w:cs="Times New Roman"/>
            <w:color w:val="000000"/>
            <w:lang w:val="en-GB" w:eastAsia="ko-KR"/>
          </w:rPr>
          <w:t xml:space="preserve">multiplexed </w:t>
        </w:r>
      </w:ins>
      <w:ins w:id="48" w:author="Oh, Sejin" w:date="2023-01-28T22:32:00Z">
        <w:r w:rsidRPr="00FF4AD3">
          <w:rPr>
            <w:rFonts w:ascii="Cambria" w:eastAsia="Malgun Gothic" w:hAnsi="Cambria" w:cs="Times New Roman"/>
            <w:color w:val="000000"/>
            <w:lang w:val="en-GB" w:eastAsia="ko-KR"/>
          </w:rPr>
          <w:t>encapsulation,</w:t>
        </w:r>
        <w:r w:rsidRPr="00FF4AD3">
          <w:rPr>
            <w:rFonts w:ascii="Times New Roman" w:hAnsi="Times New Roman"/>
          </w:rPr>
          <w:t xml:space="preserve"> w</w:t>
        </w:r>
        <w:r w:rsidRPr="00FF4AD3">
          <w:rPr>
            <w:rFonts w:asciiTheme="majorHAnsi" w:eastAsia="Malgun Gothic" w:hAnsiTheme="majorHAnsi"/>
          </w:rPr>
          <w:t xml:space="preserve">hen the G-PCC bitstream is carried using G-PCC tracks with </w:t>
        </w:r>
      </w:ins>
      <w:ins w:id="49" w:author="Oh, Sejin" w:date="2023-01-28T22:36:00Z">
        <w:r w:rsidR="00DE61FC">
          <w:rPr>
            <w:rFonts w:ascii="Courier New" w:eastAsia="Malgun Gothic" w:hAnsi="Courier New" w:cs="Courier New"/>
          </w:rPr>
          <w:t>‘</w:t>
        </w:r>
      </w:ins>
      <w:ins w:id="50" w:author="Oh, Sejin" w:date="2023-01-28T22:32:00Z">
        <w:r w:rsidRPr="00FF4AD3">
          <w:rPr>
            <w:rFonts w:ascii="Courier New" w:eastAsia="Malgun Gothic" w:hAnsi="Courier New" w:cs="Courier New"/>
            <w:sz w:val="20"/>
            <w:szCs w:val="20"/>
          </w:rPr>
          <w:t>gpe1</w:t>
        </w:r>
      </w:ins>
      <w:ins w:id="51" w:author="Oh, Sejin" w:date="2023-01-28T22:36:00Z">
        <w:r w:rsidR="00DE61FC" w:rsidRPr="00FF4AD3">
          <w:rPr>
            <w:rFonts w:ascii="Courier New" w:eastAsia="Malgun Gothic" w:hAnsi="Courier New" w:cs="Courier New"/>
            <w:sz w:val="20"/>
            <w:szCs w:val="20"/>
          </w:rPr>
          <w:t>’</w:t>
        </w:r>
      </w:ins>
      <w:ins w:id="52" w:author="Oh, Sejin" w:date="2023-01-28T22:32:00Z">
        <w:r w:rsidRPr="00FF4AD3">
          <w:rPr>
            <w:rFonts w:asciiTheme="majorHAnsi" w:eastAsia="Malgun Gothic" w:hAnsiTheme="majorHAnsi"/>
          </w:rPr>
          <w:t xml:space="preserve"> or </w:t>
        </w:r>
      </w:ins>
      <w:ins w:id="53" w:author="Oh, Sejin" w:date="2023-01-28T22:36:00Z">
        <w:r w:rsidR="00DE61FC">
          <w:rPr>
            <w:rFonts w:ascii="Courier New" w:eastAsia="Malgun Gothic" w:hAnsi="Courier New" w:cs="Courier New"/>
          </w:rPr>
          <w:t>‘</w:t>
        </w:r>
      </w:ins>
      <w:ins w:id="54" w:author="Oh, Sejin" w:date="2023-01-28T22:32:00Z">
        <w:r w:rsidRPr="00FF4AD3">
          <w:rPr>
            <w:rFonts w:ascii="Courier New" w:eastAsia="Malgun Gothic" w:hAnsi="Courier New" w:cs="Courier New"/>
            <w:sz w:val="20"/>
            <w:szCs w:val="20"/>
          </w:rPr>
          <w:t>gpeg</w:t>
        </w:r>
      </w:ins>
      <w:ins w:id="55" w:author="Oh, Sejin" w:date="2023-01-28T22:36:00Z">
        <w:r w:rsidR="00DE61FC" w:rsidRPr="00FF4AD3">
          <w:rPr>
            <w:rFonts w:ascii="Courier New" w:eastAsia="Malgun Gothic" w:hAnsi="Courier New" w:cs="Courier New"/>
            <w:sz w:val="20"/>
            <w:szCs w:val="20"/>
          </w:rPr>
          <w:t>’</w:t>
        </w:r>
      </w:ins>
      <w:ins w:id="56" w:author="Oh, Sejin" w:date="2023-01-28T22:32:00Z">
        <w:r w:rsidRPr="00FF4AD3">
          <w:rPr>
            <w:rFonts w:ascii="Courier New" w:eastAsia="Malgun Gothic" w:hAnsi="Courier New" w:cs="Courier New"/>
          </w:rPr>
          <w:t xml:space="preserve"> </w:t>
        </w:r>
        <w:r w:rsidRPr="00FF4AD3">
          <w:rPr>
            <w:rFonts w:ascii="Times New Roman" w:hAnsi="Times New Roman"/>
          </w:rPr>
          <w:t>sample entry type</w:t>
        </w:r>
        <w:r w:rsidRPr="00FF4AD3">
          <w:rPr>
            <w:rFonts w:asciiTheme="majorHAnsi" w:eastAsia="Malgun Gothic" w:hAnsiTheme="majorHAnsi"/>
          </w:rPr>
          <w:t>, the subframe timing sample group</w:t>
        </w:r>
      </w:ins>
      <w:ins w:id="57" w:author="Oh, Sejin" w:date="2023-01-31T21:11:00Z">
        <w:r w:rsidR="00157F3E">
          <w:rPr>
            <w:rFonts w:asciiTheme="majorHAnsi" w:eastAsia="Malgun Gothic" w:hAnsiTheme="majorHAnsi"/>
          </w:rPr>
          <w:t xml:space="preserve"> </w:t>
        </w:r>
      </w:ins>
      <w:ins w:id="58" w:author="Oh, Sejin" w:date="2023-01-28T22:32:00Z">
        <w:r w:rsidRPr="00FF4AD3">
          <w:rPr>
            <w:rFonts w:asciiTheme="majorHAnsi" w:eastAsia="MS Mincho" w:hAnsiTheme="majorHAnsi"/>
          </w:rPr>
          <w:t xml:space="preserve">may be present in the G-PCC </w:t>
        </w:r>
      </w:ins>
      <w:ins w:id="59" w:author="Oh, Sejin" w:date="2023-01-31T21:10:00Z">
        <w:r w:rsidR="00157F3E">
          <w:rPr>
            <w:rFonts w:asciiTheme="majorHAnsi" w:eastAsia="MS Mincho" w:hAnsiTheme="majorHAnsi"/>
          </w:rPr>
          <w:t xml:space="preserve">bitstream </w:t>
        </w:r>
      </w:ins>
      <w:ins w:id="60" w:author="Oh, Sejin" w:date="2023-01-28T22:32:00Z">
        <w:r w:rsidRPr="00FF4AD3">
          <w:rPr>
            <w:rFonts w:asciiTheme="majorHAnsi" w:eastAsia="MS Mincho" w:hAnsiTheme="majorHAnsi"/>
          </w:rPr>
          <w:t xml:space="preserve">track. </w:t>
        </w:r>
      </w:ins>
    </w:p>
    <w:p w14:paraId="35411DE0" w14:textId="71C8458E" w:rsidR="00B253CE" w:rsidRPr="00FF4AD3" w:rsidRDefault="00B253CE" w:rsidP="00FF4AD3">
      <w:pPr>
        <w:numPr>
          <w:ilvl w:val="0"/>
          <w:numId w:val="24"/>
        </w:numPr>
        <w:jc w:val="both"/>
        <w:rPr>
          <w:ins w:id="61" w:author="Oh, Sejin" w:date="2023-01-28T22:32:00Z"/>
          <w:rFonts w:asciiTheme="majorHAnsi" w:eastAsia="MS Mincho" w:hAnsiTheme="majorHAnsi"/>
        </w:rPr>
      </w:pPr>
      <w:ins w:id="62" w:author="Oh, Sejin" w:date="2023-01-28T22:32:00Z">
        <w:r w:rsidRPr="00FF4AD3">
          <w:rPr>
            <w:rFonts w:ascii="Cambria" w:eastAsia="Malgun Gothic" w:hAnsi="Cambria" w:cs="Times New Roman"/>
            <w:color w:val="000000"/>
            <w:lang w:val="en-GB" w:eastAsia="ko-KR"/>
          </w:rPr>
          <w:t xml:space="preserve">For multi-track </w:t>
        </w:r>
      </w:ins>
      <w:ins w:id="63" w:author="Oh, Sejin" w:date="2023-01-28T22:36:00Z">
        <w:r w:rsidR="00DE61FC">
          <w:rPr>
            <w:rFonts w:ascii="Cambria" w:eastAsia="Malgun Gothic" w:hAnsi="Cambria" w:cs="Times New Roman"/>
            <w:color w:val="000000"/>
            <w:lang w:val="en-GB" w:eastAsia="ko-KR"/>
          </w:rPr>
          <w:t xml:space="preserve">non-multiplexed </w:t>
        </w:r>
      </w:ins>
      <w:ins w:id="64" w:author="Oh, Sejin" w:date="2023-01-28T22:32:00Z">
        <w:r w:rsidRPr="00FF4AD3">
          <w:rPr>
            <w:rFonts w:ascii="Cambria" w:eastAsia="Malgun Gothic" w:hAnsi="Cambria" w:cs="Times New Roman"/>
            <w:color w:val="000000"/>
            <w:lang w:val="en-GB" w:eastAsia="ko-KR"/>
          </w:rPr>
          <w:t>encapsulation,</w:t>
        </w:r>
        <w:r w:rsidRPr="00FF4AD3">
          <w:rPr>
            <w:rFonts w:ascii="Times New Roman" w:hAnsi="Times New Roman"/>
          </w:rPr>
          <w:t xml:space="preserve"> </w:t>
        </w:r>
        <w:r w:rsidRPr="00FF4AD3">
          <w:rPr>
            <w:rFonts w:asciiTheme="majorHAnsi" w:eastAsia="Malgun Gothic" w:hAnsiTheme="majorHAnsi"/>
          </w:rPr>
          <w:t>when the G-PCC bitstream is carried in multiple G-PCC tracks with</w:t>
        </w:r>
        <w:r w:rsidRPr="00FF4AD3">
          <w:rPr>
            <w:rFonts w:ascii="Times New Roman" w:hAnsi="Times New Roman"/>
          </w:rPr>
          <w:t xml:space="preserve"> </w:t>
        </w:r>
        <w:r w:rsidRPr="00FF4AD3">
          <w:rPr>
            <w:rFonts w:ascii="Courier New" w:eastAsia="Malgun Gothic" w:hAnsi="Courier New" w:cs="Courier New"/>
            <w:sz w:val="20"/>
            <w:szCs w:val="20"/>
          </w:rPr>
          <w:t>'gpc1'</w:t>
        </w:r>
        <w:r w:rsidRPr="00FF4AD3">
          <w:rPr>
            <w:rFonts w:ascii="Times New Roman" w:hAnsi="Times New Roman"/>
          </w:rPr>
          <w:t xml:space="preserve"> </w:t>
        </w:r>
        <w:r w:rsidRPr="00FF4AD3">
          <w:rPr>
            <w:rFonts w:asciiTheme="majorHAnsi" w:eastAsia="Malgun Gothic" w:hAnsiTheme="majorHAnsi"/>
          </w:rPr>
          <w:t xml:space="preserve">or </w:t>
        </w:r>
        <w:r w:rsidRPr="00FF4AD3">
          <w:rPr>
            <w:rFonts w:ascii="Courier New" w:eastAsia="Malgun Gothic" w:hAnsi="Courier New" w:cs="Courier New"/>
            <w:sz w:val="20"/>
            <w:szCs w:val="20"/>
          </w:rPr>
          <w:t>'gpcg'</w:t>
        </w:r>
        <w:r w:rsidRPr="00FF4AD3">
          <w:rPr>
            <w:rFonts w:ascii="Times New Roman" w:hAnsi="Times New Roman"/>
          </w:rPr>
          <w:t xml:space="preserve"> </w:t>
        </w:r>
        <w:r w:rsidRPr="00FF4AD3">
          <w:rPr>
            <w:rFonts w:asciiTheme="majorHAnsi" w:eastAsia="Malgun Gothic" w:hAnsiTheme="majorHAnsi"/>
          </w:rPr>
          <w:t xml:space="preserve">sample entry type, the subframe timing sample group </w:t>
        </w:r>
        <w:r w:rsidRPr="00FF4AD3">
          <w:rPr>
            <w:rFonts w:asciiTheme="majorHAnsi" w:eastAsia="MS Mincho" w:hAnsiTheme="majorHAnsi"/>
          </w:rPr>
          <w:t xml:space="preserve">may be present only in the G-PCC attribute track carrying </w:t>
        </w:r>
      </w:ins>
      <w:ins w:id="65" w:author="Oh, Sejin" w:date="2023-01-31T21:09:00Z">
        <w:r w:rsidR="00157F3E">
          <w:rPr>
            <w:rFonts w:asciiTheme="majorHAnsi" w:eastAsia="MS Mincho" w:hAnsiTheme="majorHAnsi"/>
          </w:rPr>
          <w:t>the</w:t>
        </w:r>
      </w:ins>
      <w:ins w:id="66" w:author="Oh, Sejin" w:date="2023-01-31T21:06:00Z">
        <w:r w:rsidR="009764BB">
          <w:rPr>
            <w:rFonts w:asciiTheme="majorHAnsi" w:eastAsia="MS Mincho" w:hAnsiTheme="majorHAnsi"/>
          </w:rPr>
          <w:t xml:space="preserve"> </w:t>
        </w:r>
      </w:ins>
      <w:ins w:id="67" w:author="Oh, Sejin" w:date="2023-01-28T22:32:00Z">
        <w:r w:rsidRPr="00FF4AD3">
          <w:rPr>
            <w:rFonts w:asciiTheme="majorHAnsi" w:eastAsia="MS Mincho" w:hAnsiTheme="majorHAnsi"/>
          </w:rPr>
          <w:t xml:space="preserve">frame number or frame index attribute data units. </w:t>
        </w:r>
      </w:ins>
      <w:ins w:id="68" w:author="Oh, Sejin" w:date="2023-01-31T21:07:00Z">
        <w:r w:rsidR="009764BB">
          <w:rPr>
            <w:rFonts w:asciiTheme="majorHAnsi" w:eastAsia="MS Mincho" w:hAnsiTheme="majorHAnsi"/>
          </w:rPr>
          <w:t>T</w:t>
        </w:r>
        <w:r w:rsidR="009764BB" w:rsidRPr="00FF4AD3">
          <w:rPr>
            <w:rFonts w:asciiTheme="majorHAnsi" w:eastAsia="MS Mincho" w:hAnsiTheme="majorHAnsi"/>
          </w:rPr>
          <w:t>he subframe timing sample group shall not be present</w:t>
        </w:r>
        <w:r w:rsidR="009764BB">
          <w:rPr>
            <w:rFonts w:asciiTheme="majorHAnsi" w:eastAsia="MS Mincho" w:hAnsiTheme="majorHAnsi"/>
          </w:rPr>
          <w:t xml:space="preserve"> in </w:t>
        </w:r>
      </w:ins>
      <w:ins w:id="69" w:author="Oh, Sejin" w:date="2023-01-28T22:32:00Z">
        <w:r w:rsidRPr="00FF4AD3">
          <w:rPr>
            <w:rFonts w:asciiTheme="majorHAnsi" w:eastAsia="MS Mincho" w:hAnsiTheme="majorHAnsi"/>
          </w:rPr>
          <w:t xml:space="preserve">G-PCC geometry track </w:t>
        </w:r>
      </w:ins>
      <w:ins w:id="70" w:author="Oh, Sejin" w:date="2023-01-31T21:08:00Z">
        <w:r w:rsidR="009764BB">
          <w:rPr>
            <w:rFonts w:asciiTheme="majorHAnsi" w:eastAsia="MS Mincho" w:hAnsiTheme="majorHAnsi"/>
          </w:rPr>
          <w:t xml:space="preserve">or </w:t>
        </w:r>
      </w:ins>
      <w:ins w:id="71" w:author="Oh, Sejin" w:date="2023-01-28T22:32:00Z">
        <w:r w:rsidRPr="00FF4AD3">
          <w:rPr>
            <w:rFonts w:asciiTheme="majorHAnsi" w:eastAsia="MS Mincho" w:hAnsiTheme="majorHAnsi"/>
          </w:rPr>
          <w:t xml:space="preserve">G-PCC attribute track which does not carry </w:t>
        </w:r>
      </w:ins>
      <w:ins w:id="72" w:author="Oh, Sejin" w:date="2023-01-31T21:09:00Z">
        <w:r w:rsidR="00157F3E">
          <w:rPr>
            <w:rFonts w:asciiTheme="majorHAnsi" w:eastAsia="MS Mincho" w:hAnsiTheme="majorHAnsi"/>
          </w:rPr>
          <w:t>the</w:t>
        </w:r>
      </w:ins>
      <w:ins w:id="73" w:author="Oh, Sejin" w:date="2023-01-28T22:32:00Z">
        <w:r w:rsidRPr="00FF4AD3">
          <w:rPr>
            <w:rFonts w:asciiTheme="majorHAnsi" w:eastAsia="MS Mincho" w:hAnsiTheme="majorHAnsi"/>
          </w:rPr>
          <w:t xml:space="preserve"> frame number or frame index attribute</w:t>
        </w:r>
      </w:ins>
      <w:ins w:id="74" w:author="Oh, Sejin" w:date="2023-01-31T21:10:00Z">
        <w:r w:rsidR="00157F3E">
          <w:rPr>
            <w:rFonts w:asciiTheme="majorHAnsi" w:eastAsia="MS Mincho" w:hAnsiTheme="majorHAnsi"/>
          </w:rPr>
          <w:t xml:space="preserve"> data units</w:t>
        </w:r>
      </w:ins>
      <w:ins w:id="75" w:author="Oh, Sejin" w:date="2023-01-31T21:08:00Z">
        <w:r w:rsidR="00157F3E">
          <w:rPr>
            <w:rFonts w:asciiTheme="majorHAnsi" w:eastAsia="MS Mincho" w:hAnsiTheme="majorHAnsi"/>
          </w:rPr>
          <w:t xml:space="preserve">. </w:t>
        </w:r>
      </w:ins>
    </w:p>
    <w:p w14:paraId="3FDB4F7C" w14:textId="75C0FBCC" w:rsidR="00157F3E" w:rsidRPr="00FF4AD3" w:rsidRDefault="00B253CE" w:rsidP="00157F3E">
      <w:pPr>
        <w:numPr>
          <w:ilvl w:val="0"/>
          <w:numId w:val="24"/>
        </w:numPr>
        <w:jc w:val="both"/>
        <w:rPr>
          <w:ins w:id="76" w:author="Oh, Sejin" w:date="2023-01-31T21:12:00Z"/>
          <w:rFonts w:asciiTheme="majorHAnsi" w:eastAsia="MS Mincho" w:hAnsiTheme="majorHAnsi"/>
        </w:rPr>
      </w:pPr>
      <w:ins w:id="77" w:author="Oh, Sejin" w:date="2023-01-28T22:32:00Z">
        <w:r w:rsidRPr="00FF4AD3">
          <w:rPr>
            <w:rFonts w:ascii="Cambria" w:eastAsia="Malgun Gothic" w:hAnsi="Cambria" w:cs="Times New Roman"/>
            <w:color w:val="000000"/>
            <w:lang w:val="en-GB" w:eastAsia="ko-KR"/>
          </w:rPr>
          <w:t xml:space="preserve">For </w:t>
        </w:r>
      </w:ins>
      <w:ins w:id="78" w:author="Oh, Sejin" w:date="2023-01-28T22:36:00Z">
        <w:r w:rsidR="00DE61FC">
          <w:rPr>
            <w:rFonts w:ascii="Cambria" w:eastAsia="Malgun Gothic" w:hAnsi="Cambria" w:cs="Times New Roman"/>
            <w:color w:val="000000"/>
            <w:lang w:val="en-GB" w:eastAsia="ko-KR"/>
          </w:rPr>
          <w:t>e</w:t>
        </w:r>
      </w:ins>
      <w:ins w:id="79" w:author="Oh, Sejin" w:date="2023-01-28T22:32:00Z">
        <w:r w:rsidRPr="00FF4AD3">
          <w:rPr>
            <w:rFonts w:ascii="Cambria" w:eastAsia="Malgun Gothic" w:hAnsi="Cambria" w:cs="Times New Roman"/>
            <w:color w:val="000000"/>
            <w:lang w:val="en-GB" w:eastAsia="ko-KR"/>
          </w:rPr>
          <w:t xml:space="preserve">ncapsulation </w:t>
        </w:r>
      </w:ins>
      <w:ins w:id="80" w:author="Oh, Sejin" w:date="2023-01-28T22:36:00Z">
        <w:r w:rsidR="00DE61FC">
          <w:rPr>
            <w:rFonts w:ascii="Cambria" w:eastAsia="Malgun Gothic" w:hAnsi="Cambria" w:cs="Times New Roman"/>
            <w:color w:val="000000"/>
            <w:lang w:val="en-GB" w:eastAsia="ko-KR"/>
          </w:rPr>
          <w:t>with G-PCC tile tracks</w:t>
        </w:r>
      </w:ins>
      <w:ins w:id="81" w:author="Oh, Sejin" w:date="2023-01-28T22:32:00Z">
        <w:r w:rsidRPr="00FF4AD3">
          <w:rPr>
            <w:rFonts w:ascii="Cambria" w:eastAsia="Malgun Gothic" w:hAnsi="Cambria" w:cs="Times New Roman"/>
            <w:color w:val="000000"/>
            <w:lang w:val="en-GB" w:eastAsia="ko-KR"/>
          </w:rPr>
          <w:t>, the sub-frame timing sample group may be present only in the G-PCC tile track</w:t>
        </w:r>
        <w:r w:rsidRPr="00FF4AD3">
          <w:rPr>
            <w:rFonts w:asciiTheme="majorHAnsi" w:eastAsia="MS Mincho" w:hAnsiTheme="majorHAnsi"/>
          </w:rPr>
          <w:t xml:space="preserve"> (</w:t>
        </w:r>
        <w:r w:rsidRPr="00FF4AD3">
          <w:rPr>
            <w:rFonts w:ascii="Courier New" w:eastAsia="Malgun Gothic" w:hAnsi="Courier New" w:cs="Courier New"/>
            <w:sz w:val="20"/>
            <w:szCs w:val="20"/>
          </w:rPr>
          <w:t>'</w:t>
        </w:r>
        <w:r w:rsidRPr="00FF4AD3">
          <w:rPr>
            <w:rFonts w:ascii="Courier New" w:eastAsia="MS Mincho" w:hAnsi="Courier New" w:cs="Courier New"/>
            <w:sz w:val="20"/>
            <w:szCs w:val="20"/>
          </w:rPr>
          <w:t>gpt1</w:t>
        </w:r>
        <w:r w:rsidRPr="00FF4AD3">
          <w:rPr>
            <w:rFonts w:ascii="Courier New" w:eastAsia="Malgun Gothic" w:hAnsi="Courier New" w:cs="Courier New"/>
            <w:sz w:val="20"/>
            <w:szCs w:val="20"/>
          </w:rPr>
          <w:t>'</w:t>
        </w:r>
        <w:r w:rsidRPr="00FF4AD3">
          <w:rPr>
            <w:rFonts w:asciiTheme="majorHAnsi" w:eastAsia="MS Mincho" w:hAnsiTheme="majorHAnsi"/>
          </w:rPr>
          <w:t>)  carrying all components or in G-PCC attribute tile track carrying the frame number or frame index attribute data units. T</w:t>
        </w:r>
        <w:r w:rsidRPr="00FF4AD3">
          <w:rPr>
            <w:rFonts w:asciiTheme="majorHAnsi" w:eastAsia="Malgun Gothic" w:hAnsiTheme="majorHAnsi"/>
          </w:rPr>
          <w:t xml:space="preserve">he subframe timing sample group </w:t>
        </w:r>
        <w:r w:rsidRPr="00FF4AD3">
          <w:rPr>
            <w:rFonts w:asciiTheme="majorHAnsi" w:eastAsia="MS Mincho" w:hAnsiTheme="majorHAnsi"/>
          </w:rPr>
          <w:t xml:space="preserve">shall not be present in a tile base track with a sample entry type </w:t>
        </w:r>
        <w:r w:rsidRPr="00FF4AD3">
          <w:rPr>
            <w:rFonts w:ascii="Courier New" w:hAnsi="Courier New" w:cs="Courier New"/>
            <w:sz w:val="20"/>
            <w:szCs w:val="20"/>
            <w:lang w:eastAsia="ko-KR"/>
          </w:rPr>
          <w:t>'gpcb'</w:t>
        </w:r>
        <w:r w:rsidRPr="00FF4AD3">
          <w:rPr>
            <w:rFonts w:ascii="Times New Roman" w:hAnsi="Times New Roman"/>
            <w:lang w:eastAsia="ko-KR"/>
          </w:rPr>
          <w:t xml:space="preserve"> or </w:t>
        </w:r>
        <w:r w:rsidRPr="00FF4AD3">
          <w:rPr>
            <w:rFonts w:ascii="Courier New" w:hAnsi="Courier New" w:cs="Courier New"/>
            <w:sz w:val="20"/>
            <w:szCs w:val="20"/>
            <w:lang w:eastAsia="ko-KR"/>
          </w:rPr>
          <w:t>'gpeb'</w:t>
        </w:r>
        <w:r w:rsidRPr="00FF4AD3">
          <w:rPr>
            <w:rFonts w:ascii="Times New Roman" w:hAnsi="Times New Roman"/>
            <w:lang w:eastAsia="ko-KR"/>
          </w:rPr>
          <w:t xml:space="preserve">. </w:t>
        </w:r>
        <w:r w:rsidRPr="00FF4AD3">
          <w:rPr>
            <w:rFonts w:ascii="Times New Roman" w:hAnsi="Times New Roman"/>
          </w:rPr>
          <w:t xml:space="preserve"> </w:t>
        </w:r>
      </w:ins>
      <w:ins w:id="82" w:author="Oh, Sejin" w:date="2023-01-31T21:12:00Z">
        <w:r w:rsidR="00157F3E">
          <w:rPr>
            <w:rFonts w:asciiTheme="majorHAnsi" w:eastAsia="MS Mincho" w:hAnsiTheme="majorHAnsi"/>
          </w:rPr>
          <w:t>T</w:t>
        </w:r>
        <w:r w:rsidR="00157F3E" w:rsidRPr="00F75F53">
          <w:rPr>
            <w:rFonts w:asciiTheme="majorHAnsi" w:eastAsia="MS Mincho" w:hAnsiTheme="majorHAnsi"/>
          </w:rPr>
          <w:t>he subframe timing sample group shall not be present</w:t>
        </w:r>
      </w:ins>
      <w:ins w:id="83" w:author="Oh, Sejin" w:date="2023-01-31T21:13:00Z">
        <w:r w:rsidR="00157F3E">
          <w:rPr>
            <w:rFonts w:asciiTheme="majorHAnsi" w:eastAsia="MS Mincho" w:hAnsiTheme="majorHAnsi"/>
          </w:rPr>
          <w:t xml:space="preserve"> in the following G-PCC tile tracks</w:t>
        </w:r>
      </w:ins>
      <w:ins w:id="84" w:author="Oh, Sejin" w:date="2023-01-31T21:12:00Z">
        <w:r w:rsidR="00157F3E" w:rsidRPr="00F75F53">
          <w:rPr>
            <w:rFonts w:asciiTheme="majorHAnsi" w:eastAsia="MS Mincho" w:hAnsiTheme="majorHAnsi"/>
          </w:rPr>
          <w:t>.</w:t>
        </w:r>
      </w:ins>
    </w:p>
    <w:p w14:paraId="14DAA322" w14:textId="25D8D15E" w:rsidR="00157F3E" w:rsidRDefault="00B253CE" w:rsidP="00157F3E">
      <w:pPr>
        <w:numPr>
          <w:ilvl w:val="1"/>
          <w:numId w:val="24"/>
        </w:numPr>
        <w:jc w:val="both"/>
        <w:rPr>
          <w:ins w:id="85" w:author="Oh, Sejin" w:date="2023-01-31T21:13:00Z"/>
          <w:rFonts w:asciiTheme="majorHAnsi" w:eastAsia="MS Mincho" w:hAnsiTheme="majorHAnsi"/>
        </w:rPr>
      </w:pPr>
      <w:ins w:id="86" w:author="Oh, Sejin" w:date="2023-01-28T22:32:00Z">
        <w:r w:rsidRPr="00FF4AD3">
          <w:rPr>
            <w:rFonts w:asciiTheme="majorHAnsi" w:eastAsia="MS Mincho" w:hAnsiTheme="majorHAnsi"/>
          </w:rPr>
          <w:t>G-PCC tile track carrying all components</w:t>
        </w:r>
      </w:ins>
      <w:ins w:id="87" w:author="Oh, Sejin" w:date="2023-01-31T21:13:00Z">
        <w:r w:rsidR="00157F3E">
          <w:rPr>
            <w:rFonts w:asciiTheme="majorHAnsi" w:eastAsia="MS Mincho" w:hAnsiTheme="majorHAnsi"/>
          </w:rPr>
          <w:t xml:space="preserve"> which are not compris</w:t>
        </w:r>
      </w:ins>
      <w:ins w:id="88" w:author="Oh, Sejin" w:date="2023-01-31T21:14:00Z">
        <w:r w:rsidR="00157F3E">
          <w:rPr>
            <w:rFonts w:asciiTheme="majorHAnsi" w:eastAsia="MS Mincho" w:hAnsiTheme="majorHAnsi"/>
          </w:rPr>
          <w:t>ed of the frame number or frame index attribute data units</w:t>
        </w:r>
      </w:ins>
    </w:p>
    <w:p w14:paraId="67B14E50" w14:textId="77777777" w:rsidR="00157F3E" w:rsidRDefault="00157F3E" w:rsidP="00157F3E">
      <w:pPr>
        <w:numPr>
          <w:ilvl w:val="1"/>
          <w:numId w:val="24"/>
        </w:numPr>
        <w:jc w:val="both"/>
        <w:rPr>
          <w:ins w:id="89" w:author="Oh, Sejin" w:date="2023-01-31T21:13:00Z"/>
          <w:rFonts w:asciiTheme="majorHAnsi" w:eastAsia="MS Mincho" w:hAnsiTheme="majorHAnsi"/>
        </w:rPr>
      </w:pPr>
      <w:ins w:id="90" w:author="Oh, Sejin" w:date="2023-01-31T21:13:00Z">
        <w:r w:rsidRPr="00FF3C64">
          <w:rPr>
            <w:rFonts w:asciiTheme="majorHAnsi" w:eastAsia="MS Mincho" w:hAnsiTheme="majorHAnsi"/>
          </w:rPr>
          <w:t xml:space="preserve">G-PCC geometry tile track, </w:t>
        </w:r>
      </w:ins>
    </w:p>
    <w:p w14:paraId="28C6DB5C" w14:textId="640D2780" w:rsidR="00157F3E" w:rsidRPr="00157F3E" w:rsidRDefault="00B253CE" w:rsidP="00157F3E">
      <w:pPr>
        <w:numPr>
          <w:ilvl w:val="1"/>
          <w:numId w:val="24"/>
        </w:numPr>
        <w:jc w:val="both"/>
        <w:rPr>
          <w:ins w:id="91" w:author="Oh, Sejin" w:date="2023-01-31T21:13:00Z"/>
          <w:rFonts w:asciiTheme="majorHAnsi" w:eastAsia="MS Mincho" w:hAnsiTheme="majorHAnsi"/>
        </w:rPr>
      </w:pPr>
      <w:ins w:id="92" w:author="Oh, Sejin" w:date="2023-01-28T22:32:00Z">
        <w:r w:rsidRPr="00FF4AD3">
          <w:rPr>
            <w:rFonts w:asciiTheme="majorHAnsi" w:eastAsia="MS Mincho" w:hAnsiTheme="majorHAnsi"/>
          </w:rPr>
          <w:t>G-PCC attribute tile track which are not comprised of frame number or frame index attribute</w:t>
        </w:r>
      </w:ins>
      <w:ins w:id="93" w:author="Oh, Sejin" w:date="2023-01-31T21:12:00Z">
        <w:r w:rsidR="00157F3E" w:rsidRPr="00157F3E">
          <w:rPr>
            <w:rFonts w:asciiTheme="majorHAnsi" w:eastAsia="MS Mincho" w:hAnsiTheme="majorHAnsi"/>
          </w:rPr>
          <w:t xml:space="preserve"> data units</w:t>
        </w:r>
      </w:ins>
    </w:p>
    <w:p w14:paraId="404AD00F" w14:textId="0AAE63CA" w:rsidR="00DE61FC" w:rsidRPr="00FF4AD3" w:rsidRDefault="00DE61FC" w:rsidP="00FF4AD3">
      <w:pPr>
        <w:pStyle w:val="ListParagraph"/>
        <w:numPr>
          <w:ilvl w:val="0"/>
          <w:numId w:val="24"/>
        </w:numPr>
        <w:jc w:val="both"/>
        <w:rPr>
          <w:ins w:id="94" w:author="Oh, Sejin" w:date="2023-01-28T22:34:00Z"/>
          <w:rFonts w:ascii="Cambria" w:eastAsia="Malgun Gothic" w:hAnsi="Cambria" w:cs="Times New Roman"/>
          <w:color w:val="000000"/>
          <w:lang w:val="en-GB" w:eastAsia="ko-KR"/>
        </w:rPr>
      </w:pPr>
      <w:ins w:id="95" w:author="Oh, Sejin" w:date="2023-01-28T22:35:00Z">
        <w:r w:rsidRPr="00DE61FC">
          <w:rPr>
            <w:rFonts w:ascii="Cambria" w:eastAsia="Malgun Gothic" w:hAnsi="Cambria" w:cs="Times New Roman"/>
            <w:color w:val="000000"/>
            <w:lang w:val="en-GB" w:eastAsia="ko-KR"/>
          </w:rPr>
          <w:t>The sub-frame timing sample group may be present in temporal level tracks or temporal level tile tracks with the same constraints as for single track or multi-track encapsulations described in this clause.</w:t>
        </w:r>
        <w:r w:rsidRPr="00DE61FC" w:rsidDel="00CE2745">
          <w:rPr>
            <w:rFonts w:ascii="Cambria" w:eastAsia="Malgun Gothic" w:hAnsi="Cambria" w:cs="Times New Roman"/>
            <w:color w:val="000000"/>
            <w:lang w:val="en-GB" w:eastAsia="ko-KR"/>
          </w:rPr>
          <w:t xml:space="preserve"> </w:t>
        </w:r>
      </w:ins>
    </w:p>
    <w:p w14:paraId="3862BFB3" w14:textId="77777777" w:rsidR="00DE61FC" w:rsidRPr="00FF4AD3" w:rsidRDefault="00DE61FC" w:rsidP="00FF4AD3">
      <w:pPr>
        <w:jc w:val="both"/>
        <w:rPr>
          <w:ins w:id="96" w:author="Oh, Sejin" w:date="2023-01-28T22:32:00Z"/>
          <w:rFonts w:asciiTheme="majorHAnsi" w:eastAsia="MS Mincho" w:hAnsiTheme="majorHAnsi"/>
        </w:rPr>
      </w:pPr>
    </w:p>
    <w:p w14:paraId="2C068055" w14:textId="18E64DE4" w:rsidR="00DE61FC" w:rsidRPr="00DE0EC3" w:rsidRDefault="00DE61FC" w:rsidP="00FF4AD3">
      <w:pPr>
        <w:ind w:left="851" w:hanging="284"/>
        <w:jc w:val="both"/>
        <w:rPr>
          <w:ins w:id="97" w:author="Oh, Sejin" w:date="2023-01-28T22:34:00Z"/>
          <w:rFonts w:asciiTheme="majorHAnsi" w:hAnsiTheme="majorHAnsi"/>
          <w:sz w:val="20"/>
        </w:rPr>
      </w:pPr>
      <w:ins w:id="98" w:author="Oh, Sejin" w:date="2023-01-28T22:34:00Z">
        <w:r w:rsidRPr="009651AF">
          <w:rPr>
            <w:rFonts w:asciiTheme="majorHAnsi" w:hAnsiTheme="majorHAnsi"/>
            <w:sz w:val="20"/>
          </w:rPr>
          <w:t xml:space="preserve">NOTE : </w:t>
        </w:r>
        <w:r>
          <w:rPr>
            <w:rFonts w:asciiTheme="majorHAnsi" w:hAnsiTheme="majorHAnsi"/>
            <w:sz w:val="20"/>
          </w:rPr>
          <w:t xml:space="preserve"> </w:t>
        </w:r>
        <w:r w:rsidRPr="00DE0EC3">
          <w:rPr>
            <w:rFonts w:asciiTheme="majorHAnsi" w:hAnsiTheme="majorHAnsi"/>
            <w:sz w:val="20"/>
          </w:rPr>
          <w:t xml:space="preserve">The sub-frame timing sample group, when present, allows </w:t>
        </w:r>
        <w:r>
          <w:rPr>
            <w:rFonts w:asciiTheme="majorHAnsi" w:hAnsiTheme="majorHAnsi"/>
            <w:sz w:val="20"/>
          </w:rPr>
          <w:t>file readers</w:t>
        </w:r>
        <w:r w:rsidRPr="00DE0EC3">
          <w:rPr>
            <w:rFonts w:asciiTheme="majorHAnsi" w:hAnsiTheme="majorHAnsi"/>
            <w:sz w:val="20"/>
          </w:rPr>
          <w:t xml:space="preserve"> to access to precise timing information (e.g. corresponding to a capture time by a 3D sensor).</w:t>
        </w:r>
        <w:r>
          <w:rPr>
            <w:rFonts w:asciiTheme="majorHAnsi" w:hAnsiTheme="majorHAnsi"/>
            <w:sz w:val="20"/>
          </w:rPr>
          <w:t xml:space="preserve"> When the G-PCC bitstream contains </w:t>
        </w:r>
      </w:ins>
      <w:ins w:id="99" w:author="Oh, Sejin" w:date="2023-01-31T21:15:00Z">
        <w:r w:rsidR="00157F3E">
          <w:rPr>
            <w:rFonts w:asciiTheme="majorHAnsi" w:hAnsiTheme="majorHAnsi"/>
            <w:sz w:val="20"/>
          </w:rPr>
          <w:t xml:space="preserve">the </w:t>
        </w:r>
      </w:ins>
      <w:ins w:id="100" w:author="Oh, Sejin" w:date="2023-01-28T22:34:00Z">
        <w:r>
          <w:rPr>
            <w:rFonts w:asciiTheme="majorHAnsi" w:hAnsiTheme="majorHAnsi"/>
            <w:sz w:val="20"/>
          </w:rPr>
          <w:t xml:space="preserve">frame number attribute </w:t>
        </w:r>
      </w:ins>
      <w:ins w:id="101" w:author="Oh, Sejin" w:date="2023-01-31T21:15:00Z">
        <w:r w:rsidR="00157F3E">
          <w:rPr>
            <w:rFonts w:asciiTheme="majorHAnsi" w:hAnsiTheme="majorHAnsi"/>
            <w:sz w:val="20"/>
          </w:rPr>
          <w:t xml:space="preserve">data units </w:t>
        </w:r>
      </w:ins>
      <w:ins w:id="102" w:author="Oh, Sejin" w:date="2023-01-28T22:34:00Z">
        <w:r>
          <w:rPr>
            <w:rFonts w:asciiTheme="majorHAnsi" w:hAnsiTheme="majorHAnsi"/>
            <w:sz w:val="20"/>
          </w:rPr>
          <w:t xml:space="preserve">potentially leading to sub-frame reordering across samples, the subframe timing sample group </w:t>
        </w:r>
      </w:ins>
      <w:ins w:id="103" w:author="Oh, Sejin" w:date="2023-01-31T21:15:00Z">
        <w:r w:rsidR="00157F3E">
          <w:rPr>
            <w:rFonts w:asciiTheme="majorHAnsi" w:hAnsiTheme="majorHAnsi"/>
            <w:sz w:val="20"/>
          </w:rPr>
          <w:t xml:space="preserve">may be present </w:t>
        </w:r>
      </w:ins>
      <w:ins w:id="104" w:author="Oh, Sejin" w:date="2023-01-28T22:34:00Z">
        <w:r>
          <w:rPr>
            <w:rFonts w:asciiTheme="majorHAnsi" w:hAnsiTheme="majorHAnsi"/>
            <w:sz w:val="20"/>
          </w:rPr>
          <w:t>in the appropriate G-PCC track</w:t>
        </w:r>
      </w:ins>
      <w:ins w:id="105" w:author="Oh, Sejin" w:date="2023-01-31T21:15:00Z">
        <w:r w:rsidR="00157F3E">
          <w:rPr>
            <w:rFonts w:asciiTheme="majorHAnsi" w:hAnsiTheme="majorHAnsi"/>
            <w:sz w:val="20"/>
          </w:rPr>
          <w:t>s</w:t>
        </w:r>
      </w:ins>
      <w:ins w:id="106" w:author="Oh, Sejin" w:date="2023-01-28T22:34:00Z">
        <w:r>
          <w:rPr>
            <w:rFonts w:asciiTheme="majorHAnsi" w:hAnsiTheme="majorHAnsi"/>
            <w:sz w:val="20"/>
          </w:rPr>
          <w:t xml:space="preserve"> to help file readers in reordering the sub-frames.</w:t>
        </w:r>
        <w:r w:rsidRPr="00DE0EC3">
          <w:rPr>
            <w:rFonts w:asciiTheme="majorHAnsi" w:hAnsiTheme="majorHAnsi"/>
            <w:sz w:val="20"/>
          </w:rPr>
          <w:t xml:space="preserve">  </w:t>
        </w:r>
      </w:ins>
    </w:p>
    <w:p w14:paraId="11F4D755" w14:textId="77777777" w:rsidR="00B253CE" w:rsidRPr="00FF4AD3" w:rsidRDefault="00B253CE" w:rsidP="00FF4AD3">
      <w:pPr>
        <w:rPr>
          <w:ins w:id="107" w:author="Oh, Sejin" w:date="2023-01-28T22:23:00Z"/>
        </w:rPr>
      </w:pPr>
    </w:p>
    <w:p w14:paraId="67313BA2" w14:textId="6BDF8BDE" w:rsidR="004064F4" w:rsidRPr="00FF4AD3" w:rsidRDefault="004064F4" w:rsidP="00FF4AD3">
      <w:pPr>
        <w:keepNext/>
        <w:widowControl/>
        <w:tabs>
          <w:tab w:val="left" w:pos="1021"/>
          <w:tab w:val="left" w:pos="1140"/>
          <w:tab w:val="left" w:pos="1360"/>
        </w:tabs>
        <w:suppressAutoHyphens/>
        <w:autoSpaceDE/>
        <w:autoSpaceDN/>
        <w:spacing w:before="60" w:after="240" w:line="240" w:lineRule="atLeast"/>
        <w:jc w:val="both"/>
        <w:outlineLvl w:val="3"/>
        <w:rPr>
          <w:ins w:id="108" w:author="Oh, Sejin" w:date="2023-01-28T22:38:00Z"/>
          <w:rFonts w:asciiTheme="majorHAnsi" w:eastAsia="MS Mincho" w:hAnsiTheme="majorHAnsi" w:cs="Times New Roman"/>
          <w:b/>
          <w:lang w:val="en-GB" w:eastAsia="ja-JP"/>
        </w:rPr>
      </w:pPr>
      <w:ins w:id="109" w:author="Oh, Sejin" w:date="2023-01-28T22:37:00Z">
        <w:r>
          <w:rPr>
            <w:rFonts w:asciiTheme="majorHAnsi" w:eastAsia="MS Mincho" w:hAnsiTheme="majorHAnsi" w:cs="Times New Roman"/>
            <w:b/>
            <w:lang w:val="en-GB" w:eastAsia="ja-JP"/>
          </w:rPr>
          <w:t>X.X.X.2 Syntax</w:t>
        </w:r>
      </w:ins>
    </w:p>
    <w:p w14:paraId="66C99635" w14:textId="77777777" w:rsidR="004064F4" w:rsidRPr="00FF4AD3" w:rsidRDefault="004064F4" w:rsidP="00FF4AD3">
      <w:pPr>
        <w:pStyle w:val="ListParagraph"/>
        <w:rPr>
          <w:ins w:id="110" w:author="Oh, Sejin" w:date="2023-01-28T22:38:00Z"/>
          <w:rStyle w:val="codeChar"/>
        </w:rPr>
      </w:pPr>
      <w:ins w:id="111" w:author="Oh, Sejin" w:date="2023-01-28T22:38:00Z">
        <w:r w:rsidRPr="00FF4AD3">
          <w:rPr>
            <w:rStyle w:val="codeChar"/>
          </w:rPr>
          <w:t xml:space="preserve">aligned(8) class SubFrameTimingGroupEntry () </w:t>
        </w:r>
        <w:r w:rsidRPr="00FF4AD3">
          <w:rPr>
            <w:rStyle w:val="codeChar"/>
          </w:rPr>
          <w:br/>
          <w:t>extends VolumetricVisualSampleGroupEntry ('sfcf') {</w:t>
        </w:r>
      </w:ins>
    </w:p>
    <w:p w14:paraId="5E945FB8" w14:textId="60011DEE" w:rsidR="004064F4" w:rsidRPr="00FF4AD3" w:rsidRDefault="004064F4" w:rsidP="00FF4AD3">
      <w:pPr>
        <w:pStyle w:val="ListParagraph"/>
        <w:rPr>
          <w:ins w:id="112" w:author="Oh, Sejin" w:date="2023-01-28T22:38:00Z"/>
          <w:rStyle w:val="codeChar"/>
        </w:rPr>
      </w:pPr>
      <w:ins w:id="113" w:author="Oh, Sejin" w:date="2023-01-28T22:38:00Z">
        <w:r w:rsidRPr="00FF4AD3">
          <w:rPr>
            <w:rStyle w:val="codeChar"/>
          </w:rPr>
          <w:tab/>
          <w:t xml:space="preserve">unsigned int (1)  </w:t>
        </w:r>
        <w:bookmarkStart w:id="114" w:name="_Hlk121300988"/>
        <w:r w:rsidRPr="00FF4AD3">
          <w:rPr>
            <w:rStyle w:val="codeChar"/>
          </w:rPr>
          <w:t>constant_time_offset_delta</w:t>
        </w:r>
        <w:bookmarkEnd w:id="114"/>
        <w:r w:rsidRPr="00FF4AD3">
          <w:rPr>
            <w:rStyle w:val="codeChar"/>
          </w:rPr>
          <w:t>;</w:t>
        </w:r>
        <w:r w:rsidRPr="00FF4AD3">
          <w:rPr>
            <w:rStyle w:val="codeChar"/>
            <w:rFonts w:cs="Courier New"/>
            <w:sz w:val="20"/>
          </w:rPr>
          <w:t xml:space="preserve"> </w:t>
        </w:r>
        <w:r w:rsidRPr="00FF4AD3">
          <w:rPr>
            <w:rStyle w:val="codeChar"/>
            <w:rFonts w:cs="Courier New"/>
            <w:sz w:val="20"/>
          </w:rPr>
          <w:br/>
        </w:r>
        <w:r w:rsidRPr="00FF4AD3">
          <w:rPr>
            <w:rStyle w:val="codeChar"/>
          </w:rPr>
          <w:tab/>
          <w:t>unsigned int (7)  reserved;</w:t>
        </w:r>
        <w:r w:rsidRPr="00FF4AD3">
          <w:rPr>
            <w:rStyle w:val="codeChar"/>
            <w:rFonts w:cs="Courier New"/>
            <w:sz w:val="20"/>
          </w:rPr>
          <w:t xml:space="preserve"> </w:t>
        </w:r>
        <w:r w:rsidRPr="00FF4AD3">
          <w:rPr>
            <w:rStyle w:val="codeChar"/>
            <w:rFonts w:cs="Courier New"/>
            <w:sz w:val="20"/>
          </w:rPr>
          <w:br/>
        </w:r>
        <w:r w:rsidRPr="00FF4AD3">
          <w:rPr>
            <w:rStyle w:val="codeChar"/>
            <w:rFonts w:cs="Courier New"/>
            <w:sz w:val="20"/>
          </w:rPr>
          <w:tab/>
        </w:r>
        <w:r w:rsidRPr="00FF4AD3">
          <w:rPr>
            <w:rStyle w:val="codeChar"/>
            <w:rFonts w:cs="Courier New"/>
          </w:rPr>
          <w:t>unsigned int(32)  subframe_count;</w:t>
        </w:r>
        <w:r w:rsidRPr="00FF4AD3">
          <w:rPr>
            <w:rStyle w:val="codeChar"/>
            <w:rFonts w:cs="Courier New"/>
            <w:sz w:val="20"/>
          </w:rPr>
          <w:br/>
        </w:r>
        <w:r w:rsidRPr="00FF4AD3">
          <w:rPr>
            <w:rStyle w:val="codeChar"/>
          </w:rPr>
          <w:tab/>
          <w:t>if (constant_time_offset_delta == 1) {</w:t>
        </w:r>
        <w:r w:rsidRPr="00FF4AD3">
          <w:rPr>
            <w:rStyle w:val="codeChar"/>
            <w:rFonts w:cs="Courier New"/>
            <w:sz w:val="20"/>
          </w:rPr>
          <w:br/>
        </w:r>
        <w:r w:rsidRPr="00FF4AD3">
          <w:rPr>
            <w:rStyle w:val="codeChar"/>
            <w:rFonts w:cs="Courier New"/>
            <w:sz w:val="20"/>
          </w:rPr>
          <w:tab/>
        </w:r>
        <w:r w:rsidRPr="00FF4AD3">
          <w:rPr>
            <w:rStyle w:val="codeChar"/>
            <w:rFonts w:cs="Courier New"/>
            <w:sz w:val="20"/>
          </w:rPr>
          <w:tab/>
        </w:r>
      </w:ins>
      <w:ins w:id="115" w:author="Oh, Sejin" w:date="2023-01-31T20:58:00Z">
        <w:r w:rsidR="00736905">
          <w:rPr>
            <w:rStyle w:val="codeChar"/>
            <w:rFonts w:cs="Courier New"/>
            <w:sz w:val="20"/>
          </w:rPr>
          <w:t>un</w:t>
        </w:r>
      </w:ins>
      <w:ins w:id="116" w:author="Oh, Sejin" w:date="2023-01-28T22:38:00Z">
        <w:r w:rsidRPr="00FF4AD3">
          <w:rPr>
            <w:rStyle w:val="codeChar"/>
            <w:rFonts w:cs="Courier New"/>
          </w:rPr>
          <w:t>signed int(32) subframe_time_offset_delta;</w:t>
        </w:r>
        <w:r w:rsidRPr="00FF4AD3">
          <w:rPr>
            <w:rStyle w:val="codeChar"/>
            <w:rFonts w:cs="Courier New"/>
            <w:sz w:val="20"/>
          </w:rPr>
          <w:t xml:space="preserve"> </w:t>
        </w:r>
        <w:r w:rsidRPr="00FF4AD3">
          <w:rPr>
            <w:rStyle w:val="codeChar"/>
            <w:rFonts w:cs="Courier New"/>
            <w:sz w:val="20"/>
          </w:rPr>
          <w:br/>
        </w:r>
        <w:r w:rsidRPr="00FF4AD3">
          <w:rPr>
            <w:rStyle w:val="codeChar"/>
          </w:rPr>
          <w:tab/>
          <w:t>}</w:t>
        </w:r>
        <w:r w:rsidRPr="00FF4AD3">
          <w:rPr>
            <w:rStyle w:val="codeChar"/>
          </w:rPr>
          <w:br/>
        </w:r>
        <w:r w:rsidRPr="00FF4AD3">
          <w:rPr>
            <w:rStyle w:val="codeChar"/>
            <w:rFonts w:cs="Courier New"/>
            <w:sz w:val="20"/>
          </w:rPr>
          <w:tab/>
        </w:r>
        <w:r w:rsidRPr="00FF4AD3">
          <w:rPr>
            <w:rStyle w:val="codeChar"/>
          </w:rPr>
          <w:t xml:space="preserve">else { </w:t>
        </w:r>
        <w:r w:rsidRPr="00FF4AD3">
          <w:rPr>
            <w:rStyle w:val="codeChar"/>
          </w:rPr>
          <w:br/>
        </w:r>
        <w:r w:rsidRPr="00FF4AD3">
          <w:rPr>
            <w:rStyle w:val="codeChar"/>
            <w:rFonts w:cs="Courier New"/>
            <w:sz w:val="20"/>
          </w:rPr>
          <w:tab/>
        </w:r>
        <w:r w:rsidRPr="00FF4AD3">
          <w:rPr>
            <w:rStyle w:val="codeChar"/>
            <w:rFonts w:cs="Courier New"/>
            <w:sz w:val="20"/>
          </w:rPr>
          <w:tab/>
        </w:r>
        <w:r w:rsidRPr="00FF4AD3">
          <w:rPr>
            <w:rStyle w:val="codeChar"/>
            <w:rFonts w:cs="Courier New"/>
          </w:rPr>
          <w:t xml:space="preserve">for (int i=0; i &lt; subframe_count; i++) { </w:t>
        </w:r>
        <w:r w:rsidRPr="00FF4AD3">
          <w:rPr>
            <w:rStyle w:val="codeChar"/>
          </w:rPr>
          <w:br/>
        </w:r>
        <w:r w:rsidRPr="00FF4AD3">
          <w:rPr>
            <w:rStyle w:val="codeChar"/>
            <w:rFonts w:cs="Courier New"/>
            <w:sz w:val="20"/>
          </w:rPr>
          <w:tab/>
        </w:r>
        <w:r w:rsidRPr="00FF4AD3">
          <w:rPr>
            <w:rStyle w:val="codeChar"/>
            <w:rFonts w:cs="Courier New"/>
            <w:sz w:val="20"/>
          </w:rPr>
          <w:tab/>
        </w:r>
        <w:r w:rsidRPr="00FF4AD3">
          <w:rPr>
            <w:rStyle w:val="codeChar"/>
            <w:rFonts w:cs="Courier New"/>
            <w:sz w:val="20"/>
          </w:rPr>
          <w:tab/>
        </w:r>
        <w:r w:rsidRPr="00FF4AD3">
          <w:rPr>
            <w:rStyle w:val="codeChar"/>
            <w:rFonts w:cs="Courier New"/>
          </w:rPr>
          <w:t>signed int(32) subframe_time_offset[i];</w:t>
        </w:r>
        <w:r w:rsidRPr="00FF4AD3">
          <w:rPr>
            <w:rStyle w:val="codeChar"/>
            <w:rFonts w:cs="Courier New"/>
            <w:sz w:val="20"/>
          </w:rPr>
          <w:t xml:space="preserve"> </w:t>
        </w:r>
        <w:r w:rsidRPr="00FF4AD3">
          <w:rPr>
            <w:rStyle w:val="codeChar"/>
            <w:rFonts w:cs="Courier New"/>
            <w:sz w:val="20"/>
          </w:rPr>
          <w:br/>
        </w:r>
        <w:r w:rsidRPr="00FF4AD3">
          <w:rPr>
            <w:rStyle w:val="codeChar"/>
          </w:rPr>
          <w:tab/>
        </w:r>
        <w:r w:rsidRPr="00FF4AD3">
          <w:rPr>
            <w:rStyle w:val="codeChar"/>
            <w:rFonts w:cs="Courier New"/>
            <w:sz w:val="20"/>
          </w:rPr>
          <w:tab/>
        </w:r>
        <w:r w:rsidRPr="00FF4AD3">
          <w:rPr>
            <w:rStyle w:val="codeChar"/>
          </w:rPr>
          <w:t>}</w:t>
        </w:r>
        <w:r w:rsidRPr="00FF4AD3">
          <w:rPr>
            <w:rStyle w:val="codeChar"/>
          </w:rPr>
          <w:br/>
        </w:r>
        <w:r w:rsidRPr="00FF4AD3">
          <w:rPr>
            <w:rStyle w:val="codeChar"/>
          </w:rPr>
          <w:tab/>
          <w:t>}</w:t>
        </w:r>
        <w:r w:rsidRPr="00FF4AD3">
          <w:rPr>
            <w:rStyle w:val="codeChar"/>
          </w:rPr>
          <w:br/>
          <w:t>}</w:t>
        </w:r>
      </w:ins>
    </w:p>
    <w:p w14:paraId="30A09D64" w14:textId="77777777" w:rsidR="004064F4" w:rsidRPr="00FF4AD3" w:rsidRDefault="004064F4" w:rsidP="00FF4AD3">
      <w:pPr>
        <w:rPr>
          <w:ins w:id="117" w:author="Oh, Sejin" w:date="2023-01-28T22:37:00Z"/>
        </w:rPr>
      </w:pPr>
    </w:p>
    <w:p w14:paraId="57408412" w14:textId="14F6FCDE" w:rsidR="004064F4" w:rsidRPr="00593640" w:rsidRDefault="004064F4" w:rsidP="004064F4">
      <w:pPr>
        <w:keepNext/>
        <w:widowControl/>
        <w:tabs>
          <w:tab w:val="left" w:pos="1021"/>
          <w:tab w:val="left" w:pos="1140"/>
          <w:tab w:val="left" w:pos="1360"/>
        </w:tabs>
        <w:suppressAutoHyphens/>
        <w:autoSpaceDE/>
        <w:autoSpaceDN/>
        <w:spacing w:before="60" w:after="240" w:line="240" w:lineRule="atLeast"/>
        <w:jc w:val="both"/>
        <w:outlineLvl w:val="3"/>
        <w:rPr>
          <w:ins w:id="118" w:author="Oh, Sejin" w:date="2023-01-28T22:37:00Z"/>
          <w:rFonts w:asciiTheme="majorHAnsi" w:eastAsia="MS Mincho" w:hAnsiTheme="majorHAnsi" w:cs="Times New Roman"/>
          <w:b/>
          <w:lang w:val="en-GB" w:eastAsia="ja-JP"/>
        </w:rPr>
      </w:pPr>
      <w:ins w:id="119" w:author="Oh, Sejin" w:date="2023-01-28T22:37:00Z">
        <w:r>
          <w:rPr>
            <w:rFonts w:asciiTheme="majorHAnsi" w:eastAsia="MS Mincho" w:hAnsiTheme="majorHAnsi" w:cs="Times New Roman"/>
            <w:b/>
            <w:lang w:val="en-GB" w:eastAsia="ja-JP"/>
          </w:rPr>
          <w:t>X.X.X.3 Sema</w:t>
        </w:r>
      </w:ins>
      <w:ins w:id="120" w:author="Oh, Sejin" w:date="2023-01-28T22:38:00Z">
        <w:r>
          <w:rPr>
            <w:rFonts w:asciiTheme="majorHAnsi" w:eastAsia="MS Mincho" w:hAnsiTheme="majorHAnsi" w:cs="Times New Roman"/>
            <w:b/>
            <w:lang w:val="en-GB" w:eastAsia="ja-JP"/>
          </w:rPr>
          <w:t>ntics</w:t>
        </w:r>
      </w:ins>
    </w:p>
    <w:p w14:paraId="13EA8AA4" w14:textId="492CA263" w:rsidR="004064F4" w:rsidRPr="00FF4AD3" w:rsidRDefault="004064F4" w:rsidP="00FF4AD3">
      <w:pPr>
        <w:pStyle w:val="fields"/>
        <w:spacing w:after="160"/>
        <w:ind w:left="851" w:hanging="567"/>
        <w:rPr>
          <w:ins w:id="121" w:author="Oh, Sejin" w:date="2023-01-28T22:39:00Z"/>
          <w:rStyle w:val="codeChar"/>
          <w:rFonts w:cs="Courier New"/>
          <w:sz w:val="20"/>
          <w:szCs w:val="21"/>
        </w:rPr>
      </w:pPr>
      <w:ins w:id="122" w:author="Oh, Sejin" w:date="2023-01-28T22:39:00Z">
        <w:r w:rsidRPr="00FF4AD3">
          <w:rPr>
            <w:rStyle w:val="codeChar"/>
            <w:rFonts w:cs="Courier New"/>
            <w:sz w:val="20"/>
            <w:szCs w:val="21"/>
          </w:rPr>
          <w:t xml:space="preserve">constant_time_offset_delta </w:t>
        </w:r>
        <w:r w:rsidRPr="00FF4AD3">
          <w:rPr>
            <w:rFonts w:ascii="Cambria" w:eastAsia="MS Mincho" w:hAnsi="Cambria"/>
            <w:noProof/>
            <w:lang w:val="en-US"/>
          </w:rPr>
          <w:t>indicates whether all G-PCC sub-frames contained in the G-PCC samples mapped to this entry have a constant time offset delta with the previous G-PCC sub-frame in the increasing order of their frame index or frame number attribute values. Value 1 indicates that the time offset delta is constant. Value 0 indicates that the time offset delta may not be constant.</w:t>
        </w:r>
      </w:ins>
    </w:p>
    <w:p w14:paraId="27D56E9A" w14:textId="77777777" w:rsidR="004064F4" w:rsidRPr="00FF4AD3" w:rsidRDefault="004064F4" w:rsidP="00FF4AD3">
      <w:pPr>
        <w:pStyle w:val="fields"/>
        <w:spacing w:after="160"/>
        <w:ind w:left="851" w:hanging="567"/>
        <w:rPr>
          <w:ins w:id="123" w:author="Oh, Sejin" w:date="2023-01-28T22:39:00Z"/>
          <w:rStyle w:val="codeChar"/>
          <w:rFonts w:cs="Courier New"/>
          <w:sz w:val="20"/>
          <w:szCs w:val="21"/>
        </w:rPr>
      </w:pPr>
      <w:ins w:id="124" w:author="Oh, Sejin" w:date="2023-01-28T22:39:00Z">
        <w:r w:rsidRPr="00FF4AD3">
          <w:rPr>
            <w:rStyle w:val="codeChar"/>
            <w:rFonts w:cs="Courier New"/>
            <w:sz w:val="20"/>
            <w:szCs w:val="21"/>
          </w:rPr>
          <w:t xml:space="preserve">subframe_count </w:t>
        </w:r>
        <w:r w:rsidRPr="00FF4AD3">
          <w:rPr>
            <w:rFonts w:ascii="Cambria" w:eastAsia="MS Mincho" w:hAnsi="Cambria"/>
            <w:noProof/>
            <w:lang w:val="en-US"/>
          </w:rPr>
          <w:t>is an unsigned integer that counts the number of G-PCC sub-frames in the G-PCC samples mapped to this entry. The value 0 is reserved.</w:t>
        </w:r>
      </w:ins>
    </w:p>
    <w:p w14:paraId="32BFFAC7" w14:textId="66EDD83A" w:rsidR="004064F4" w:rsidRPr="00FF4AD3" w:rsidRDefault="004064F4" w:rsidP="00FF4AD3">
      <w:pPr>
        <w:pStyle w:val="fields"/>
        <w:spacing w:after="160"/>
        <w:ind w:left="851" w:hanging="567"/>
        <w:rPr>
          <w:ins w:id="125" w:author="Oh, Sejin" w:date="2023-01-28T22:39:00Z"/>
          <w:rStyle w:val="codeChar"/>
          <w:rFonts w:cs="Courier New"/>
          <w:sz w:val="20"/>
          <w:szCs w:val="21"/>
        </w:rPr>
      </w:pPr>
      <w:ins w:id="126" w:author="Oh, Sejin" w:date="2023-01-28T22:39:00Z">
        <w:r w:rsidRPr="00FF4AD3">
          <w:rPr>
            <w:rStyle w:val="codeChar"/>
            <w:rFonts w:cs="Courier New"/>
            <w:sz w:val="20"/>
            <w:szCs w:val="21"/>
          </w:rPr>
          <w:t xml:space="preserve">subframe_time_offset_delta </w:t>
        </w:r>
        <w:r w:rsidRPr="00FF4AD3">
          <w:rPr>
            <w:rFonts w:ascii="Cambria" w:eastAsia="MS Mincho" w:hAnsi="Cambria"/>
            <w:noProof/>
            <w:lang w:val="en-US"/>
          </w:rPr>
          <w:t>is an unsigned integer that gives the difference, in the timescale of the media, between composition timestamps of two successive G-PCC sub-frames present in a G-PCC sample mapped to this entry.</w:t>
        </w:r>
      </w:ins>
    </w:p>
    <w:p w14:paraId="3A5D2E39" w14:textId="642B223A" w:rsidR="002929D1" w:rsidRPr="00C40A35" w:rsidRDefault="004064F4" w:rsidP="00FF4AD3">
      <w:pPr>
        <w:pStyle w:val="fields"/>
        <w:spacing w:after="160"/>
        <w:ind w:left="851" w:hanging="567"/>
        <w:rPr>
          <w:rFonts w:ascii="Cambria" w:hAnsi="Cambria"/>
        </w:rPr>
      </w:pPr>
      <w:ins w:id="127" w:author="Oh, Sejin" w:date="2023-01-28T22:39:00Z">
        <w:r w:rsidRPr="00FF4AD3">
          <w:rPr>
            <w:rStyle w:val="codeChar"/>
            <w:rFonts w:cs="Courier New"/>
            <w:sz w:val="20"/>
            <w:szCs w:val="21"/>
          </w:rPr>
          <w:t xml:space="preserve">subframe_time_offset[i] </w:t>
        </w:r>
        <w:r w:rsidRPr="00FF4AD3">
          <w:rPr>
            <w:rFonts w:ascii="Cambria" w:eastAsia="MS Mincho" w:hAnsi="Cambria"/>
            <w:noProof/>
            <w:lang w:val="en-US"/>
          </w:rPr>
          <w:t>is a signed integer that indicates the time offset of the i-th G-PCC sub-frame present in the G-PCC samples mapped to this entry, in the timescale of the media. This time offset is relative to the composition timestamp of the sample containing the sub-frame.</w:t>
        </w:r>
      </w:ins>
      <w:ins w:id="128" w:author="Oh, Sejin" w:date="2023-01-28T22:40:00Z">
        <w:r>
          <w:rPr>
            <w:rStyle w:val="codeChar"/>
            <w:rFonts w:cs="Courier New"/>
            <w:sz w:val="20"/>
            <w:szCs w:val="21"/>
          </w:rPr>
          <w:t xml:space="preserve"> </w:t>
        </w:r>
      </w:ins>
    </w:p>
    <w:sectPr w:rsidR="002929D1" w:rsidRPr="00C40A35" w:rsidSect="00BC1590">
      <w:headerReference w:type="default" r:id="rId25"/>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6AA9B" w14:textId="77777777" w:rsidR="008174AE" w:rsidRDefault="008174AE" w:rsidP="009E784A">
      <w:r>
        <w:separator/>
      </w:r>
    </w:p>
  </w:endnote>
  <w:endnote w:type="continuationSeparator" w:id="0">
    <w:p w14:paraId="2C40F8F1" w14:textId="77777777" w:rsidR="008174AE" w:rsidRDefault="008174A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Sans Typewriter">
    <w:panose1 w:val="020B0509030504030204"/>
    <w:charset w:val="4D"/>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F32D3" w14:textId="77777777" w:rsidR="00DE4599" w:rsidRPr="00BA1CC8" w:rsidRDefault="00DE459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4A07" w14:textId="77777777" w:rsidR="00DE4599" w:rsidRDefault="00DE4599"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2954" w14:textId="77777777" w:rsidR="00DE4599" w:rsidRDefault="00DE45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F1FB6" w14:textId="77777777" w:rsidR="008174AE" w:rsidRDefault="008174AE" w:rsidP="009E784A">
      <w:r>
        <w:separator/>
      </w:r>
    </w:p>
  </w:footnote>
  <w:footnote w:type="continuationSeparator" w:id="0">
    <w:p w14:paraId="45A79075" w14:textId="77777777" w:rsidR="008174AE" w:rsidRDefault="008174A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5BB6" w14:textId="77777777" w:rsidR="00DE4599" w:rsidRPr="00151316" w:rsidRDefault="00DE4599" w:rsidP="004421EF">
    <w:pPr>
      <w:pStyle w:val="Header"/>
      <w:spacing w:line="240" w:lineRule="exac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1980" w14:textId="77777777" w:rsidR="00DE4599" w:rsidRPr="004D16C0" w:rsidRDefault="00DE4599" w:rsidP="004421EF">
    <w:pPr>
      <w:pStyle w:val="Header"/>
      <w:spacing w:after="360"/>
      <w:rPr>
        <w:b/>
        <w:sz w:val="24"/>
        <w:szCs w:val="24"/>
      </w:rPr>
    </w:pPr>
    <w:r w:rsidRPr="004D16C0">
      <w:rPr>
        <w:sz w:val="24"/>
        <w:szCs w:val="24"/>
      </w:rPr>
      <w:t>© ISO </w:t>
    </w:r>
    <w:r>
      <w:rPr>
        <w:sz w:val="24"/>
        <w:szCs w:val="24"/>
      </w:rPr>
      <w:t>2021</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9B40" w14:textId="77777777" w:rsidR="00DE4599" w:rsidRDefault="00DE45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E398F"/>
    <w:multiLevelType w:val="hybridMultilevel"/>
    <w:tmpl w:val="BB32241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6844183"/>
    <w:multiLevelType w:val="hybridMultilevel"/>
    <w:tmpl w:val="EB8AA6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A86617"/>
    <w:multiLevelType w:val="multilevel"/>
    <w:tmpl w:val="CD141146"/>
    <w:lvl w:ilvl="0">
      <w:start w:val="5"/>
      <w:numFmt w:val="bullet"/>
      <w:lvlText w:val="–"/>
      <w:lvlJc w:val="left"/>
      <w:pPr>
        <w:ind w:left="720" w:hanging="360"/>
      </w:pPr>
      <w:rPr>
        <w:rFonts w:ascii="Times New Roman" w:eastAsia="Times New Roman" w:hAnsi="Times New Roman" w:hint="default"/>
        <w:lang w:val="en-G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07F3827"/>
    <w:multiLevelType w:val="hybridMultilevel"/>
    <w:tmpl w:val="C1046DEA"/>
    <w:lvl w:ilvl="0" w:tplc="84CC2C8A">
      <w:start w:val="5"/>
      <w:numFmt w:val="bullet"/>
      <w:lvlText w:val="–"/>
      <w:lvlJc w:val="left"/>
      <w:pPr>
        <w:ind w:left="360" w:hanging="360"/>
      </w:pPr>
      <w:rPr>
        <w:rFonts w:ascii="Times New Roman" w:eastAsia="Times New Roman" w:hAnsi="Times New Roman"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5257B7"/>
    <w:multiLevelType w:val="hybridMultilevel"/>
    <w:tmpl w:val="B68C8D0C"/>
    <w:lvl w:ilvl="0" w:tplc="84CC2C8A">
      <w:start w:val="5"/>
      <w:numFmt w:val="bullet"/>
      <w:lvlText w:val="–"/>
      <w:lvlJc w:val="left"/>
      <w:pPr>
        <w:ind w:left="720" w:hanging="360"/>
      </w:pPr>
      <w:rPr>
        <w:rFonts w:ascii="Times New Roman" w:eastAsia="Times New Roman" w:hAnsi="Times New Roman"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34E32319"/>
    <w:multiLevelType w:val="multilevel"/>
    <w:tmpl w:val="63787CFE"/>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FE6DD5"/>
    <w:multiLevelType w:val="hybridMultilevel"/>
    <w:tmpl w:val="FD8A5A18"/>
    <w:lvl w:ilvl="0" w:tplc="067C2300">
      <w:numFmt w:val="bullet"/>
      <w:lvlText w:val="-"/>
      <w:lvlJc w:val="left"/>
      <w:pPr>
        <w:ind w:left="720" w:hanging="360"/>
      </w:pPr>
      <w:rPr>
        <w:rFonts w:ascii="Times New Roman" w:eastAsia="Arial"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F53E82"/>
    <w:multiLevelType w:val="hybridMultilevel"/>
    <w:tmpl w:val="924C181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EB1CF2"/>
    <w:multiLevelType w:val="hybridMultilevel"/>
    <w:tmpl w:val="BB322410"/>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6125920"/>
    <w:multiLevelType w:val="hybridMultilevel"/>
    <w:tmpl w:val="60006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F858B3"/>
    <w:multiLevelType w:val="hybridMultilevel"/>
    <w:tmpl w:val="263C39B0"/>
    <w:lvl w:ilvl="0" w:tplc="FFFFFFFF">
      <w:start w:val="5"/>
      <w:numFmt w:val="bullet"/>
      <w:lvlText w:val="–"/>
      <w:lvlJc w:val="left"/>
      <w:pPr>
        <w:ind w:left="540" w:hanging="360"/>
      </w:pPr>
      <w:rPr>
        <w:rFonts w:ascii="Times New Roman" w:eastAsia="Times New Roman" w:hAnsi="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15:restartNumberingAfterBreak="0">
    <w:nsid w:val="58A75769"/>
    <w:multiLevelType w:val="hybridMultilevel"/>
    <w:tmpl w:val="456EFF58"/>
    <w:lvl w:ilvl="0" w:tplc="FFFFFFFF">
      <w:start w:val="5"/>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D0671D"/>
    <w:multiLevelType w:val="hybridMultilevel"/>
    <w:tmpl w:val="32B4AD40"/>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955011"/>
    <w:multiLevelType w:val="hybridMultilevel"/>
    <w:tmpl w:val="2FB0FD68"/>
    <w:lvl w:ilvl="0" w:tplc="84CC2C8A">
      <w:start w:val="5"/>
      <w:numFmt w:val="bullet"/>
      <w:lvlText w:val="–"/>
      <w:lvlJc w:val="left"/>
      <w:pPr>
        <w:ind w:left="720" w:hanging="360"/>
      </w:pPr>
      <w:rPr>
        <w:rFonts w:ascii="Times New Roman" w:eastAsia="Times New Roman" w:hAnsi="Times New Roman"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9A29CD"/>
    <w:multiLevelType w:val="hybridMultilevel"/>
    <w:tmpl w:val="9482D962"/>
    <w:lvl w:ilvl="0" w:tplc="9A00A202">
      <w:start w:val="10"/>
      <w:numFmt w:val="bullet"/>
      <w:lvlText w:val="-"/>
      <w:lvlJc w:val="left"/>
      <w:pPr>
        <w:ind w:left="720" w:hanging="360"/>
      </w:pPr>
      <w:rPr>
        <w:rFonts w:ascii="Cambria" w:eastAsia="Batang"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BC5329"/>
    <w:multiLevelType w:val="hybridMultilevel"/>
    <w:tmpl w:val="04686838"/>
    <w:lvl w:ilvl="0" w:tplc="FFFFFFFF">
      <w:start w:val="5"/>
      <w:numFmt w:val="bullet"/>
      <w:lvlText w:val="–"/>
      <w:lvlJc w:val="left"/>
      <w:pPr>
        <w:ind w:left="2160" w:hanging="360"/>
      </w:pPr>
      <w:rPr>
        <w:rFonts w:ascii="Times New Roman" w:eastAsia="Times New Roman" w:hAnsi="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DF06063"/>
    <w:multiLevelType w:val="hybridMultilevel"/>
    <w:tmpl w:val="0B16C2E0"/>
    <w:lvl w:ilvl="0" w:tplc="84CC2C8A">
      <w:start w:val="5"/>
      <w:numFmt w:val="bullet"/>
      <w:lvlText w:val="–"/>
      <w:lvlJc w:val="left"/>
      <w:pPr>
        <w:ind w:left="360" w:hanging="360"/>
      </w:pPr>
      <w:rPr>
        <w:rFonts w:ascii="Times New Roman" w:eastAsia="Times New Roman" w:hAnsi="Times New Roman"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E18298F"/>
    <w:multiLevelType w:val="multilevel"/>
    <w:tmpl w:val="33BC1E24"/>
    <w:lvl w:ilvl="0">
      <w:start w:val="75"/>
      <w:numFmt w:val="decimal"/>
      <w:lvlText w:val="%1."/>
      <w:lvlJc w:val="left"/>
      <w:pPr>
        <w:ind w:left="500" w:hanging="500"/>
      </w:pPr>
      <w:rPr>
        <w:rFonts w:asciiTheme="majorHAnsi" w:hAnsiTheme="majorHAnsi" w:hint="default"/>
        <w:i w:val="0"/>
      </w:rPr>
    </w:lvl>
    <w:lvl w:ilvl="1">
      <w:start w:val="4"/>
      <w:numFmt w:val="decimal"/>
      <w:lvlText w:val="%1.%2."/>
      <w:lvlJc w:val="left"/>
      <w:pPr>
        <w:ind w:left="720" w:hanging="720"/>
      </w:pPr>
      <w:rPr>
        <w:rFonts w:asciiTheme="majorHAnsi" w:hAnsiTheme="majorHAnsi" w:hint="default"/>
        <w:i w:val="0"/>
      </w:rPr>
    </w:lvl>
    <w:lvl w:ilvl="2">
      <w:start w:val="1"/>
      <w:numFmt w:val="decimal"/>
      <w:lvlText w:val="%1.%2.%3."/>
      <w:lvlJc w:val="left"/>
      <w:pPr>
        <w:ind w:left="720" w:hanging="720"/>
      </w:pPr>
      <w:rPr>
        <w:rFonts w:asciiTheme="majorHAnsi" w:hAnsiTheme="majorHAnsi" w:hint="default"/>
        <w:i w:val="0"/>
      </w:rPr>
    </w:lvl>
    <w:lvl w:ilvl="3">
      <w:start w:val="1"/>
      <w:numFmt w:val="decimal"/>
      <w:lvlText w:val="%1.%2.%3.%4."/>
      <w:lvlJc w:val="left"/>
      <w:pPr>
        <w:ind w:left="1080" w:hanging="1080"/>
      </w:pPr>
      <w:rPr>
        <w:rFonts w:asciiTheme="majorHAnsi" w:hAnsiTheme="majorHAnsi" w:hint="default"/>
        <w:i w:val="0"/>
      </w:rPr>
    </w:lvl>
    <w:lvl w:ilvl="4">
      <w:start w:val="1"/>
      <w:numFmt w:val="decimal"/>
      <w:lvlText w:val="%1.%2.%3.%4.%5."/>
      <w:lvlJc w:val="left"/>
      <w:pPr>
        <w:ind w:left="1080" w:hanging="1080"/>
      </w:pPr>
      <w:rPr>
        <w:rFonts w:asciiTheme="majorHAnsi" w:hAnsiTheme="majorHAnsi" w:hint="default"/>
        <w:i w:val="0"/>
      </w:rPr>
    </w:lvl>
    <w:lvl w:ilvl="5">
      <w:start w:val="1"/>
      <w:numFmt w:val="decimal"/>
      <w:lvlText w:val="%1.%2.%3.%4.%5.%6."/>
      <w:lvlJc w:val="left"/>
      <w:pPr>
        <w:ind w:left="1440" w:hanging="1440"/>
      </w:pPr>
      <w:rPr>
        <w:rFonts w:asciiTheme="majorHAnsi" w:hAnsiTheme="majorHAnsi" w:hint="default"/>
        <w:i w:val="0"/>
      </w:rPr>
    </w:lvl>
    <w:lvl w:ilvl="6">
      <w:start w:val="1"/>
      <w:numFmt w:val="decimal"/>
      <w:lvlText w:val="%1.%2.%3.%4.%5.%6.%7."/>
      <w:lvlJc w:val="left"/>
      <w:pPr>
        <w:ind w:left="1440" w:hanging="1440"/>
      </w:pPr>
      <w:rPr>
        <w:rFonts w:asciiTheme="majorHAnsi" w:hAnsiTheme="majorHAnsi" w:hint="default"/>
        <w:i w:val="0"/>
      </w:rPr>
    </w:lvl>
    <w:lvl w:ilvl="7">
      <w:start w:val="1"/>
      <w:numFmt w:val="decimal"/>
      <w:lvlText w:val="%1.%2.%3.%4.%5.%6.%7.%8."/>
      <w:lvlJc w:val="left"/>
      <w:pPr>
        <w:ind w:left="1800" w:hanging="1800"/>
      </w:pPr>
      <w:rPr>
        <w:rFonts w:asciiTheme="majorHAnsi" w:hAnsiTheme="majorHAnsi" w:hint="default"/>
        <w:i w:val="0"/>
      </w:rPr>
    </w:lvl>
    <w:lvl w:ilvl="8">
      <w:start w:val="1"/>
      <w:numFmt w:val="decimal"/>
      <w:lvlText w:val="%1.%2.%3.%4.%5.%6.%7.%8.%9."/>
      <w:lvlJc w:val="left"/>
      <w:pPr>
        <w:ind w:left="1800" w:hanging="1800"/>
      </w:pPr>
      <w:rPr>
        <w:rFonts w:asciiTheme="majorHAnsi" w:hAnsiTheme="majorHAnsi" w:hint="default"/>
        <w:i w:val="0"/>
      </w:rPr>
    </w:lvl>
  </w:abstractNum>
  <w:abstractNum w:abstractNumId="23" w15:restartNumberingAfterBreak="0">
    <w:nsid w:val="7F041042"/>
    <w:multiLevelType w:val="hybridMultilevel"/>
    <w:tmpl w:val="AB58EAF4"/>
    <w:lvl w:ilvl="0" w:tplc="D8F84A64">
      <w:start w:val="3"/>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6063413">
    <w:abstractNumId w:val="16"/>
  </w:num>
  <w:num w:numId="2" w16cid:durableId="1902013424">
    <w:abstractNumId w:val="17"/>
  </w:num>
  <w:num w:numId="3" w16cid:durableId="1464931833">
    <w:abstractNumId w:val="18"/>
  </w:num>
  <w:num w:numId="4" w16cid:durableId="977032869">
    <w:abstractNumId w:val="21"/>
  </w:num>
  <w:num w:numId="5" w16cid:durableId="1234655671">
    <w:abstractNumId w:val="5"/>
  </w:num>
  <w:num w:numId="6" w16cid:durableId="1263685620">
    <w:abstractNumId w:val="6"/>
  </w:num>
  <w:num w:numId="7" w16cid:durableId="1175261848">
    <w:abstractNumId w:val="22"/>
  </w:num>
  <w:num w:numId="8" w16cid:durableId="1052776866">
    <w:abstractNumId w:val="19"/>
  </w:num>
  <w:num w:numId="9" w16cid:durableId="919295638">
    <w:abstractNumId w:val="23"/>
  </w:num>
  <w:num w:numId="10" w16cid:durableId="1137138186">
    <w:abstractNumId w:val="13"/>
  </w:num>
  <w:num w:numId="11" w16cid:durableId="1514101435">
    <w:abstractNumId w:val="9"/>
  </w:num>
  <w:num w:numId="12" w16cid:durableId="1197885432">
    <w:abstractNumId w:val="0"/>
  </w:num>
  <w:num w:numId="13" w16cid:durableId="1074203680">
    <w:abstractNumId w:val="1"/>
  </w:num>
  <w:num w:numId="14" w16cid:durableId="1349914731">
    <w:abstractNumId w:val="8"/>
  </w:num>
  <w:num w:numId="15" w16cid:durableId="637226517">
    <w:abstractNumId w:val="15"/>
  </w:num>
  <w:num w:numId="16" w16cid:durableId="218128031">
    <w:abstractNumId w:val="11"/>
  </w:num>
  <w:num w:numId="17" w16cid:durableId="1421490192">
    <w:abstractNumId w:val="3"/>
  </w:num>
  <w:num w:numId="18" w16cid:durableId="1920021848">
    <w:abstractNumId w:val="20"/>
  </w:num>
  <w:num w:numId="19" w16cid:durableId="114449947">
    <w:abstractNumId w:val="12"/>
  </w:num>
  <w:num w:numId="20" w16cid:durableId="1605335248">
    <w:abstractNumId w:val="4"/>
  </w:num>
  <w:num w:numId="21" w16cid:durableId="512689223">
    <w:abstractNumId w:val="2"/>
  </w:num>
  <w:num w:numId="22" w16cid:durableId="925387555">
    <w:abstractNumId w:val="14"/>
  </w:num>
  <w:num w:numId="23" w16cid:durableId="1628507571">
    <w:abstractNumId w:val="10"/>
  </w:num>
  <w:num w:numId="24" w16cid:durableId="175161328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h, Sejin">
    <w15:presenceInfo w15:providerId="AD" w15:userId="S::soh@dolby.com::08b3e564-66d6-4db9-97fe-982ec7e938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oNotDisplayPageBoundaries/>
  <w:bordersDoNotSurroundHeader/>
  <w:bordersDoNotSurroundFooter/>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00"/>
    <w:rsid w:val="00003262"/>
    <w:rsid w:val="0000644F"/>
    <w:rsid w:val="0003633E"/>
    <w:rsid w:val="00036EA9"/>
    <w:rsid w:val="000456C7"/>
    <w:rsid w:val="000526BE"/>
    <w:rsid w:val="0005440F"/>
    <w:rsid w:val="0006229D"/>
    <w:rsid w:val="00075FCE"/>
    <w:rsid w:val="000968DA"/>
    <w:rsid w:val="000969B0"/>
    <w:rsid w:val="000B29BB"/>
    <w:rsid w:val="000C378F"/>
    <w:rsid w:val="000C4727"/>
    <w:rsid w:val="000C78E6"/>
    <w:rsid w:val="000C7BDF"/>
    <w:rsid w:val="000D11C6"/>
    <w:rsid w:val="000D1229"/>
    <w:rsid w:val="000D7D11"/>
    <w:rsid w:val="00101DC5"/>
    <w:rsid w:val="00110242"/>
    <w:rsid w:val="00115AD6"/>
    <w:rsid w:val="00123B95"/>
    <w:rsid w:val="00146A19"/>
    <w:rsid w:val="00150CE0"/>
    <w:rsid w:val="00157F3E"/>
    <w:rsid w:val="001651E0"/>
    <w:rsid w:val="00165B72"/>
    <w:rsid w:val="001663F7"/>
    <w:rsid w:val="001677A6"/>
    <w:rsid w:val="0017051E"/>
    <w:rsid w:val="0018563E"/>
    <w:rsid w:val="00187D0B"/>
    <w:rsid w:val="00187DC4"/>
    <w:rsid w:val="00195FF0"/>
    <w:rsid w:val="00196997"/>
    <w:rsid w:val="001A6749"/>
    <w:rsid w:val="001E07DA"/>
    <w:rsid w:val="001E18A9"/>
    <w:rsid w:val="001E228D"/>
    <w:rsid w:val="001E4D03"/>
    <w:rsid w:val="001E5BE2"/>
    <w:rsid w:val="001F0139"/>
    <w:rsid w:val="001F4662"/>
    <w:rsid w:val="001F709B"/>
    <w:rsid w:val="00216AE6"/>
    <w:rsid w:val="00223459"/>
    <w:rsid w:val="002355EA"/>
    <w:rsid w:val="00246C60"/>
    <w:rsid w:val="00247C7B"/>
    <w:rsid w:val="002612D4"/>
    <w:rsid w:val="00263789"/>
    <w:rsid w:val="00266E1A"/>
    <w:rsid w:val="00273E27"/>
    <w:rsid w:val="00277064"/>
    <w:rsid w:val="0028485D"/>
    <w:rsid w:val="00287CEF"/>
    <w:rsid w:val="002929D1"/>
    <w:rsid w:val="0029687E"/>
    <w:rsid w:val="002A6DC7"/>
    <w:rsid w:val="002D7679"/>
    <w:rsid w:val="002E211C"/>
    <w:rsid w:val="002E5A12"/>
    <w:rsid w:val="002F388C"/>
    <w:rsid w:val="002F5E8C"/>
    <w:rsid w:val="0030119E"/>
    <w:rsid w:val="00302213"/>
    <w:rsid w:val="00317784"/>
    <w:rsid w:val="003226C8"/>
    <w:rsid w:val="00324EAE"/>
    <w:rsid w:val="00331C66"/>
    <w:rsid w:val="0034789D"/>
    <w:rsid w:val="0037722C"/>
    <w:rsid w:val="003809BA"/>
    <w:rsid w:val="00385C5D"/>
    <w:rsid w:val="00391140"/>
    <w:rsid w:val="0039409A"/>
    <w:rsid w:val="003B0FC6"/>
    <w:rsid w:val="003C0B32"/>
    <w:rsid w:val="003C6BB0"/>
    <w:rsid w:val="003D1256"/>
    <w:rsid w:val="003E147F"/>
    <w:rsid w:val="003E6B58"/>
    <w:rsid w:val="004064F4"/>
    <w:rsid w:val="0042760E"/>
    <w:rsid w:val="00431927"/>
    <w:rsid w:val="00435CD8"/>
    <w:rsid w:val="00442BD6"/>
    <w:rsid w:val="00452E5A"/>
    <w:rsid w:val="004650BB"/>
    <w:rsid w:val="004735C8"/>
    <w:rsid w:val="00485B85"/>
    <w:rsid w:val="00486A92"/>
    <w:rsid w:val="004960C1"/>
    <w:rsid w:val="004A3E96"/>
    <w:rsid w:val="004A7FD6"/>
    <w:rsid w:val="004C352E"/>
    <w:rsid w:val="004C5966"/>
    <w:rsid w:val="004D4240"/>
    <w:rsid w:val="004D605C"/>
    <w:rsid w:val="004E45B6"/>
    <w:rsid w:val="004F0E5F"/>
    <w:rsid w:val="004F2C3B"/>
    <w:rsid w:val="004F5473"/>
    <w:rsid w:val="004F5BEF"/>
    <w:rsid w:val="004F6EB5"/>
    <w:rsid w:val="00514529"/>
    <w:rsid w:val="00515C8E"/>
    <w:rsid w:val="005175B7"/>
    <w:rsid w:val="00531107"/>
    <w:rsid w:val="0053421C"/>
    <w:rsid w:val="00540DEA"/>
    <w:rsid w:val="0055212E"/>
    <w:rsid w:val="005568D2"/>
    <w:rsid w:val="005612C2"/>
    <w:rsid w:val="00563854"/>
    <w:rsid w:val="00572082"/>
    <w:rsid w:val="00583A36"/>
    <w:rsid w:val="00586795"/>
    <w:rsid w:val="00592690"/>
    <w:rsid w:val="00593640"/>
    <w:rsid w:val="0059523D"/>
    <w:rsid w:val="00597304"/>
    <w:rsid w:val="005A5229"/>
    <w:rsid w:val="005A7B5F"/>
    <w:rsid w:val="005C09B3"/>
    <w:rsid w:val="005C2A51"/>
    <w:rsid w:val="005C4A09"/>
    <w:rsid w:val="00600155"/>
    <w:rsid w:val="006008C9"/>
    <w:rsid w:val="00602D85"/>
    <w:rsid w:val="00611FD3"/>
    <w:rsid w:val="00622C6C"/>
    <w:rsid w:val="0063127E"/>
    <w:rsid w:val="006312C4"/>
    <w:rsid w:val="00643441"/>
    <w:rsid w:val="00651912"/>
    <w:rsid w:val="0065740B"/>
    <w:rsid w:val="006723A8"/>
    <w:rsid w:val="006772D9"/>
    <w:rsid w:val="006956A1"/>
    <w:rsid w:val="006A03AF"/>
    <w:rsid w:val="006A2A29"/>
    <w:rsid w:val="006D7E86"/>
    <w:rsid w:val="006E6538"/>
    <w:rsid w:val="006F274C"/>
    <w:rsid w:val="007310D4"/>
    <w:rsid w:val="007330E9"/>
    <w:rsid w:val="00736905"/>
    <w:rsid w:val="00736ECA"/>
    <w:rsid w:val="00745F44"/>
    <w:rsid w:val="0074604D"/>
    <w:rsid w:val="007501FB"/>
    <w:rsid w:val="0077477F"/>
    <w:rsid w:val="00787726"/>
    <w:rsid w:val="007944AD"/>
    <w:rsid w:val="007A00CF"/>
    <w:rsid w:val="007C1751"/>
    <w:rsid w:val="007D6FDB"/>
    <w:rsid w:val="007E4E12"/>
    <w:rsid w:val="007F537F"/>
    <w:rsid w:val="008046BD"/>
    <w:rsid w:val="00804D88"/>
    <w:rsid w:val="00805670"/>
    <w:rsid w:val="0081198A"/>
    <w:rsid w:val="00813503"/>
    <w:rsid w:val="008174AE"/>
    <w:rsid w:val="008263DD"/>
    <w:rsid w:val="00831ACD"/>
    <w:rsid w:val="008601D4"/>
    <w:rsid w:val="00872916"/>
    <w:rsid w:val="00880EED"/>
    <w:rsid w:val="00881CCB"/>
    <w:rsid w:val="008826DD"/>
    <w:rsid w:val="008852DB"/>
    <w:rsid w:val="0089010B"/>
    <w:rsid w:val="00894B7B"/>
    <w:rsid w:val="008C017A"/>
    <w:rsid w:val="008C3D7C"/>
    <w:rsid w:val="008D1C38"/>
    <w:rsid w:val="008E7795"/>
    <w:rsid w:val="00906A33"/>
    <w:rsid w:val="0092424D"/>
    <w:rsid w:val="00942954"/>
    <w:rsid w:val="00947DFF"/>
    <w:rsid w:val="00954B0D"/>
    <w:rsid w:val="0096013B"/>
    <w:rsid w:val="009636E0"/>
    <w:rsid w:val="009764BB"/>
    <w:rsid w:val="00980E7B"/>
    <w:rsid w:val="009847A4"/>
    <w:rsid w:val="00986592"/>
    <w:rsid w:val="00997FA7"/>
    <w:rsid w:val="009A0335"/>
    <w:rsid w:val="009A05BE"/>
    <w:rsid w:val="009A3E0B"/>
    <w:rsid w:val="009A7572"/>
    <w:rsid w:val="009A7FDD"/>
    <w:rsid w:val="009B09C2"/>
    <w:rsid w:val="009C464E"/>
    <w:rsid w:val="009C5AAC"/>
    <w:rsid w:val="009D5D9F"/>
    <w:rsid w:val="009E5B9F"/>
    <w:rsid w:val="009E784A"/>
    <w:rsid w:val="00A07498"/>
    <w:rsid w:val="00A278E3"/>
    <w:rsid w:val="00A40CC5"/>
    <w:rsid w:val="00A50015"/>
    <w:rsid w:val="00A5471E"/>
    <w:rsid w:val="00A61477"/>
    <w:rsid w:val="00A67C14"/>
    <w:rsid w:val="00A67FE7"/>
    <w:rsid w:val="00A768BC"/>
    <w:rsid w:val="00A828E5"/>
    <w:rsid w:val="00A95748"/>
    <w:rsid w:val="00A96327"/>
    <w:rsid w:val="00AB6E39"/>
    <w:rsid w:val="00AC461D"/>
    <w:rsid w:val="00AE0E39"/>
    <w:rsid w:val="00AE2B72"/>
    <w:rsid w:val="00AE3BCF"/>
    <w:rsid w:val="00AE4B20"/>
    <w:rsid w:val="00B01AF0"/>
    <w:rsid w:val="00B05543"/>
    <w:rsid w:val="00B05ECD"/>
    <w:rsid w:val="00B06DA7"/>
    <w:rsid w:val="00B07A03"/>
    <w:rsid w:val="00B10D58"/>
    <w:rsid w:val="00B24CCE"/>
    <w:rsid w:val="00B253CE"/>
    <w:rsid w:val="00B31D8B"/>
    <w:rsid w:val="00B474F8"/>
    <w:rsid w:val="00B47AB4"/>
    <w:rsid w:val="00B5279F"/>
    <w:rsid w:val="00B62642"/>
    <w:rsid w:val="00B63DB8"/>
    <w:rsid w:val="00B70253"/>
    <w:rsid w:val="00B73B76"/>
    <w:rsid w:val="00B75353"/>
    <w:rsid w:val="00B86B9B"/>
    <w:rsid w:val="00B94084"/>
    <w:rsid w:val="00BA43B7"/>
    <w:rsid w:val="00BA50BB"/>
    <w:rsid w:val="00BA5A35"/>
    <w:rsid w:val="00BA60FC"/>
    <w:rsid w:val="00BC1590"/>
    <w:rsid w:val="00BC224C"/>
    <w:rsid w:val="00BD7AA7"/>
    <w:rsid w:val="00BE2B41"/>
    <w:rsid w:val="00BF463A"/>
    <w:rsid w:val="00BF489A"/>
    <w:rsid w:val="00BF5C5A"/>
    <w:rsid w:val="00C00BE7"/>
    <w:rsid w:val="00C01371"/>
    <w:rsid w:val="00C35E22"/>
    <w:rsid w:val="00C40946"/>
    <w:rsid w:val="00C40A35"/>
    <w:rsid w:val="00C412C5"/>
    <w:rsid w:val="00C50B52"/>
    <w:rsid w:val="00C62387"/>
    <w:rsid w:val="00C62E49"/>
    <w:rsid w:val="00C672C6"/>
    <w:rsid w:val="00C812A7"/>
    <w:rsid w:val="00C955C7"/>
    <w:rsid w:val="00CA070B"/>
    <w:rsid w:val="00CA1315"/>
    <w:rsid w:val="00CA29CA"/>
    <w:rsid w:val="00CA34E4"/>
    <w:rsid w:val="00CA3EAA"/>
    <w:rsid w:val="00CA7392"/>
    <w:rsid w:val="00CB3D6D"/>
    <w:rsid w:val="00CB798F"/>
    <w:rsid w:val="00CC2849"/>
    <w:rsid w:val="00CD042F"/>
    <w:rsid w:val="00CD2D70"/>
    <w:rsid w:val="00CD36BE"/>
    <w:rsid w:val="00CD6339"/>
    <w:rsid w:val="00CD6E22"/>
    <w:rsid w:val="00CE475E"/>
    <w:rsid w:val="00CF1629"/>
    <w:rsid w:val="00D03B5D"/>
    <w:rsid w:val="00D1371E"/>
    <w:rsid w:val="00D23F04"/>
    <w:rsid w:val="00D24F7E"/>
    <w:rsid w:val="00D437AA"/>
    <w:rsid w:val="00D533BE"/>
    <w:rsid w:val="00D55A73"/>
    <w:rsid w:val="00D61EE5"/>
    <w:rsid w:val="00D709E9"/>
    <w:rsid w:val="00D71E41"/>
    <w:rsid w:val="00D926A7"/>
    <w:rsid w:val="00D92E0D"/>
    <w:rsid w:val="00DC62B6"/>
    <w:rsid w:val="00DE4599"/>
    <w:rsid w:val="00DE5696"/>
    <w:rsid w:val="00DE61FC"/>
    <w:rsid w:val="00DE677F"/>
    <w:rsid w:val="00DF12F2"/>
    <w:rsid w:val="00E02C17"/>
    <w:rsid w:val="00E0697B"/>
    <w:rsid w:val="00E15CE4"/>
    <w:rsid w:val="00E22372"/>
    <w:rsid w:val="00E24D00"/>
    <w:rsid w:val="00E25784"/>
    <w:rsid w:val="00E320F0"/>
    <w:rsid w:val="00E34FCB"/>
    <w:rsid w:val="00E40528"/>
    <w:rsid w:val="00E43B98"/>
    <w:rsid w:val="00E45698"/>
    <w:rsid w:val="00E47BB6"/>
    <w:rsid w:val="00E565AB"/>
    <w:rsid w:val="00E64110"/>
    <w:rsid w:val="00E6641D"/>
    <w:rsid w:val="00E837F6"/>
    <w:rsid w:val="00E8403D"/>
    <w:rsid w:val="00E842C7"/>
    <w:rsid w:val="00E843CE"/>
    <w:rsid w:val="00E9507F"/>
    <w:rsid w:val="00E95257"/>
    <w:rsid w:val="00E965CC"/>
    <w:rsid w:val="00E972AD"/>
    <w:rsid w:val="00EA12EF"/>
    <w:rsid w:val="00EE4C0F"/>
    <w:rsid w:val="00EF2D59"/>
    <w:rsid w:val="00EF4FAF"/>
    <w:rsid w:val="00EF6C5D"/>
    <w:rsid w:val="00F02054"/>
    <w:rsid w:val="00F0295C"/>
    <w:rsid w:val="00F03F9B"/>
    <w:rsid w:val="00F0459B"/>
    <w:rsid w:val="00F21D9C"/>
    <w:rsid w:val="00F2393A"/>
    <w:rsid w:val="00F27C80"/>
    <w:rsid w:val="00F3617A"/>
    <w:rsid w:val="00F419DA"/>
    <w:rsid w:val="00F465C9"/>
    <w:rsid w:val="00F46C97"/>
    <w:rsid w:val="00F538D1"/>
    <w:rsid w:val="00F55E04"/>
    <w:rsid w:val="00F61D7B"/>
    <w:rsid w:val="00F66A80"/>
    <w:rsid w:val="00F73309"/>
    <w:rsid w:val="00F832C4"/>
    <w:rsid w:val="00F865A1"/>
    <w:rsid w:val="00F90880"/>
    <w:rsid w:val="00F913F1"/>
    <w:rsid w:val="00F93DAB"/>
    <w:rsid w:val="00F940BF"/>
    <w:rsid w:val="00FD3BEC"/>
    <w:rsid w:val="00FE09AF"/>
    <w:rsid w:val="00FE0D00"/>
    <w:rsid w:val="00FE7399"/>
    <w:rsid w:val="00FF1B0C"/>
    <w:rsid w:val="00FF2653"/>
    <w:rsid w:val="00FF429A"/>
    <w:rsid w:val="00FF4A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unhideWhenUsed/>
    <w:qFormat/>
    <w:rsid w:val="0078772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8772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4"/>
    <w:unhideWhenUsed/>
    <w:qFormat/>
    <w:rsid w:val="0078772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qFormat/>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zzCopyright">
    <w:name w:val="zzCopyright"/>
    <w:basedOn w:val="Normal"/>
    <w:next w:val="Normal"/>
    <w:semiHidden/>
    <w:rsid w:val="00DE4599"/>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customStyle="1" w:styleId="Code">
    <w:name w:val="Code"/>
    <w:basedOn w:val="Normal"/>
    <w:qFormat/>
    <w:rsid w:val="000969B0"/>
    <w:pPr>
      <w:widowControl/>
      <w:tabs>
        <w:tab w:val="left" w:pos="403"/>
      </w:tabs>
      <w:autoSpaceDE/>
      <w:autoSpaceDN/>
      <w:spacing w:line="200" w:lineRule="atLeast"/>
    </w:pPr>
    <w:rPr>
      <w:rFonts w:ascii="Courier New" w:eastAsia="Batang" w:hAnsi="Courier New" w:cs="Times New Roman"/>
      <w:sz w:val="18"/>
      <w:lang w:val="en-GB"/>
    </w:rPr>
  </w:style>
  <w:style w:type="character" w:customStyle="1" w:styleId="codeChar">
    <w:name w:val="code Char"/>
    <w:qFormat/>
    <w:rsid w:val="000969B0"/>
    <w:rPr>
      <w:rFonts w:ascii="Courier New" w:hAnsi="Courier New"/>
      <w:lang w:val="en-GB" w:eastAsia="ja-JP" w:bidi="ar-SA"/>
    </w:rPr>
  </w:style>
  <w:style w:type="character" w:styleId="CommentReference">
    <w:name w:val="annotation reference"/>
    <w:basedOn w:val="DefaultParagraphFont"/>
    <w:uiPriority w:val="99"/>
    <w:semiHidden/>
    <w:unhideWhenUsed/>
    <w:qFormat/>
    <w:rsid w:val="000969B0"/>
    <w:rPr>
      <w:sz w:val="16"/>
      <w:szCs w:val="16"/>
    </w:rPr>
  </w:style>
  <w:style w:type="paragraph" w:styleId="CommentText">
    <w:name w:val="annotation text"/>
    <w:basedOn w:val="Normal"/>
    <w:link w:val="CommentTextChar"/>
    <w:uiPriority w:val="99"/>
    <w:unhideWhenUsed/>
    <w:qFormat/>
    <w:rsid w:val="000969B0"/>
    <w:pPr>
      <w:widowControl/>
      <w:tabs>
        <w:tab w:val="left" w:pos="403"/>
      </w:tabs>
      <w:autoSpaceDE/>
      <w:autoSpaceDN/>
      <w:spacing w:after="240"/>
      <w:jc w:val="both"/>
    </w:pPr>
    <w:rPr>
      <w:rFonts w:ascii="Cambria" w:eastAsia="Batang" w:hAnsi="Cambria" w:cs="Times New Roman"/>
      <w:sz w:val="20"/>
      <w:szCs w:val="20"/>
      <w:lang w:val="en-GB"/>
    </w:rPr>
  </w:style>
  <w:style w:type="character" w:customStyle="1" w:styleId="CommentTextChar">
    <w:name w:val="Comment Text Char"/>
    <w:basedOn w:val="DefaultParagraphFont"/>
    <w:link w:val="CommentText"/>
    <w:uiPriority w:val="99"/>
    <w:qFormat/>
    <w:rsid w:val="000969B0"/>
    <w:rPr>
      <w:rFonts w:ascii="Cambria" w:eastAsia="Batang" w:hAnsi="Cambria" w:cs="Times New Roman"/>
      <w:sz w:val="20"/>
      <w:szCs w:val="20"/>
      <w:lang w:val="en-GB"/>
    </w:rPr>
  </w:style>
  <w:style w:type="paragraph" w:customStyle="1" w:styleId="fields">
    <w:name w:val="fields"/>
    <w:basedOn w:val="Normal"/>
    <w:link w:val="fieldsZchn"/>
    <w:qFormat/>
    <w:rsid w:val="00787726"/>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character" w:customStyle="1" w:styleId="fieldsZchn">
    <w:name w:val="fields Zchn"/>
    <w:link w:val="fields"/>
    <w:rsid w:val="00787726"/>
    <w:rPr>
      <w:rFonts w:ascii="Times New Roman" w:eastAsia="Batang" w:hAnsi="Times New Roman" w:cs="Times New Roman"/>
      <w:szCs w:val="24"/>
      <w:lang w:val="en-GB" w:eastAsia="ko-KR"/>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78772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8772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4"/>
    <w:rsid w:val="00787726"/>
    <w:rPr>
      <w:rFonts w:asciiTheme="majorHAnsi" w:eastAsiaTheme="majorEastAsia" w:hAnsiTheme="majorHAnsi" w:cstheme="majorBidi"/>
      <w:i/>
      <w:iCs/>
      <w:color w:val="365F91" w:themeColor="accent1" w:themeShade="BF"/>
    </w:rPr>
  </w:style>
  <w:style w:type="paragraph" w:customStyle="1" w:styleId="code0">
    <w:name w:val="code"/>
    <w:basedOn w:val="Normal"/>
    <w:next w:val="Normal"/>
    <w:link w:val="codeZchn"/>
    <w:qFormat/>
    <w:rsid w:val="00101DC5"/>
    <w:pPr>
      <w:keepLines/>
      <w:widowControl/>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pPr>
    <w:rPr>
      <w:rFonts w:ascii="Courier" w:eastAsia="MS Mincho" w:hAnsi="Courier" w:cs="Times New Roman"/>
      <w:lang w:val="en-GB"/>
    </w:rPr>
  </w:style>
  <w:style w:type="character" w:customStyle="1" w:styleId="codeZchn">
    <w:name w:val="code Zchn"/>
    <w:link w:val="code0"/>
    <w:rsid w:val="00101DC5"/>
    <w:rPr>
      <w:rFonts w:ascii="Courier" w:eastAsia="MS Mincho" w:hAnsi="Courier" w:cs="Times New Roman"/>
      <w:lang w:val="en-GB"/>
    </w:rPr>
  </w:style>
  <w:style w:type="paragraph" w:styleId="Revision">
    <w:name w:val="Revision"/>
    <w:hidden/>
    <w:uiPriority w:val="99"/>
    <w:semiHidden/>
    <w:rsid w:val="0028485D"/>
    <w:pPr>
      <w:widowControl/>
      <w:autoSpaceDE/>
      <w:autoSpaceDN/>
    </w:pPr>
    <w:rPr>
      <w:rFonts w:ascii="Arial" w:eastAsia="Arial" w:hAnsi="Arial" w:cs="Arial"/>
    </w:rPr>
  </w:style>
  <w:style w:type="character" w:customStyle="1" w:styleId="ListParagraphChar">
    <w:name w:val="List Paragraph Char"/>
    <w:aliases w:val="Bullet List Char,FooterText Char,- Bullets Char,?? ?? Char,????? Char,???? Char,Lista1 Char,列出段落 Char"/>
    <w:link w:val="ListParagraph"/>
    <w:uiPriority w:val="34"/>
    <w:qFormat/>
    <w:rsid w:val="00391140"/>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7944AD"/>
    <w:pPr>
      <w:spacing w:after="200"/>
    </w:pPr>
    <w:rPr>
      <w:i/>
      <w:iCs/>
      <w:color w:val="1F497D"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602D85"/>
    <w:rPr>
      <w:rFonts w:ascii="Arial" w:eastAsia="Arial" w:hAnsi="Arial" w:cs="Arial"/>
      <w:i/>
      <w:iCs/>
      <w:color w:val="1F497D" w:themeColor="text2"/>
      <w:sz w:val="18"/>
      <w:szCs w:val="18"/>
    </w:rPr>
  </w:style>
  <w:style w:type="paragraph" w:customStyle="1" w:styleId="TH">
    <w:name w:val="TH"/>
    <w:basedOn w:val="Normal"/>
    <w:rsid w:val="00602D85"/>
    <w:pPr>
      <w:keepNext/>
      <w:keepLines/>
      <w:widowControl/>
      <w:overflowPunct w:val="0"/>
      <w:adjustRightInd w:val="0"/>
      <w:spacing w:before="60" w:after="180"/>
      <w:jc w:val="center"/>
      <w:textAlignment w:val="baseline"/>
    </w:pPr>
    <w:rPr>
      <w:rFonts w:eastAsia="MS Mincho" w:cs="Times New Roman"/>
      <w:b/>
      <w:sz w:val="24"/>
      <w:szCs w:val="24"/>
      <w:lang w:val="en-GB"/>
    </w:rPr>
  </w:style>
  <w:style w:type="table" w:styleId="TableGrid">
    <w:name w:val="Table Grid"/>
    <w:basedOn w:val="TableNormal"/>
    <w:uiPriority w:val="39"/>
    <w:rsid w:val="002A6DC7"/>
    <w:pPr>
      <w:widowControl/>
      <w:autoSpaceDE/>
      <w:autoSpaceDN/>
    </w:pPr>
    <w:rPr>
      <w:rFonts w:ascii="Cambria" w:eastAsia="Batang"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0CE0"/>
    <w:pPr>
      <w:widowControl w:val="0"/>
      <w:tabs>
        <w:tab w:val="clear" w:pos="403"/>
      </w:tabs>
      <w:autoSpaceDE w:val="0"/>
      <w:autoSpaceDN w:val="0"/>
      <w:spacing w:after="0"/>
      <w:jc w:val="left"/>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150CE0"/>
    <w:rPr>
      <w:rFonts w:ascii="Arial" w:eastAsia="Arial" w:hAnsi="Arial" w:cs="Arial"/>
      <w:b/>
      <w:bCs/>
      <w:sz w:val="20"/>
      <w:szCs w:val="20"/>
      <w:lang w:val="en-GB"/>
    </w:rPr>
  </w:style>
  <w:style w:type="paragraph" w:customStyle="1" w:styleId="Definition">
    <w:name w:val="Definition"/>
    <w:basedOn w:val="Normal"/>
    <w:uiPriority w:val="9"/>
    <w:qFormat/>
    <w:rsid w:val="00643441"/>
    <w:pPr>
      <w:widowControl/>
      <w:tabs>
        <w:tab w:val="left" w:pos="403"/>
      </w:tabs>
      <w:autoSpaceDE/>
      <w:autoSpaceDN/>
      <w:spacing w:after="240" w:line="240" w:lineRule="atLeast"/>
      <w:jc w:val="both"/>
    </w:pPr>
    <w:rPr>
      <w:rFonts w:ascii="Cambria" w:eastAsia="Batang" w:hAnsi="Cambria" w:cs="Times New Roman"/>
      <w:lang w:val="en-GB"/>
    </w:rPr>
  </w:style>
  <w:style w:type="paragraph" w:customStyle="1" w:styleId="G-PCCTablebody">
    <w:name w:val="G-PCC Table body"/>
    <w:basedOn w:val="Normal"/>
    <w:qFormat/>
    <w:rsid w:val="00E43B98"/>
    <w:pPr>
      <w:widowControl/>
      <w:tabs>
        <w:tab w:val="left" w:pos="403"/>
      </w:tabs>
      <w:autoSpaceDE/>
      <w:autoSpaceDN/>
      <w:spacing w:before="20" w:after="40"/>
    </w:pPr>
    <w:rPr>
      <w:rFonts w:ascii="Cambria" w:eastAsiaTheme="minorEastAsia" w:hAnsi="Cambria" w:cs="Times New Roman"/>
      <w:lang w:val="en-GB"/>
    </w:rPr>
  </w:style>
  <w:style w:type="table" w:customStyle="1" w:styleId="TableGrid1">
    <w:name w:val="Table Grid1"/>
    <w:basedOn w:val="TableNormal"/>
    <w:next w:val="TableGrid"/>
    <w:uiPriority w:val="39"/>
    <w:rsid w:val="00E43B9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2">
    <w:name w:val="List 2"/>
    <w:basedOn w:val="Normal"/>
    <w:uiPriority w:val="99"/>
    <w:unhideWhenUsed/>
    <w:rsid w:val="002929D1"/>
    <w:pPr>
      <w:widowControl/>
      <w:tabs>
        <w:tab w:val="left" w:pos="403"/>
      </w:tabs>
      <w:autoSpaceDE/>
      <w:autoSpaceDN/>
      <w:spacing w:after="240" w:line="240" w:lineRule="atLeast"/>
      <w:contextualSpacing/>
      <w:jc w:val="both"/>
    </w:pPr>
    <w:rPr>
      <w:rFonts w:ascii="Cambria" w:eastAsiaTheme="minorEastAsia" w:hAnsi="Cambria"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7040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43684">
      <w:bodyDiv w:val="1"/>
      <w:marLeft w:val="0"/>
      <w:marRight w:val="0"/>
      <w:marTop w:val="0"/>
      <w:marBottom w:val="0"/>
      <w:divBdr>
        <w:top w:val="none" w:sz="0" w:space="0" w:color="auto"/>
        <w:left w:val="none" w:sz="0" w:space="0" w:color="auto"/>
        <w:bottom w:val="none" w:sz="0" w:space="0" w:color="auto"/>
        <w:right w:val="none" w:sz="0" w:space="0" w:color="auto"/>
      </w:divBdr>
    </w:div>
    <w:div w:id="1719742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model_document-rice_model.pdf"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png"/><Relationship Id="rId28" Type="http://schemas.microsoft.com/office/2011/relationships/people" Target="people.xml"/><Relationship Id="rId10" Type="http://schemas.openxmlformats.org/officeDocument/2006/relationships/hyperlink" Target="https://www.iso.org/iso/how-to-write-standards.pdf"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E3F18-AC19-8745-9D46-FE0E0E69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783</TotalTime>
  <Pages>16</Pages>
  <Words>7915</Words>
  <Characters>47259</Characters>
  <Application>Microsoft Office Word</Application>
  <DocSecurity>0</DocSecurity>
  <Lines>984</Lines>
  <Paragraphs>444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54730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Oh, Sejin</cp:lastModifiedBy>
  <cp:revision>149</cp:revision>
  <dcterms:created xsi:type="dcterms:W3CDTF">2021-07-16T01:47:00Z</dcterms:created>
  <dcterms:modified xsi:type="dcterms:W3CDTF">2023-06-02T03:18:00Z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0860</vt:lpwstr>
  </property>
  <property fmtid="{D5CDD505-2E9C-101B-9397-08002B2CF9AE}" pid="3" name="MDMSNumber">
    <vt:lpwstr>22602</vt:lpwstr>
  </property>
</Properties>
</file>