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AFF2D" w14:textId="683B5869" w:rsidR="0079732E" w:rsidRPr="00FF3E43" w:rsidRDefault="0079732E" w:rsidP="0079732E">
      <w:pPr>
        <w:pStyle w:val="Titel"/>
        <w:tabs>
          <w:tab w:val="left" w:pos="4589"/>
        </w:tabs>
        <w:ind w:right="20"/>
        <w:jc w:val="right"/>
        <w:rPr>
          <w:rFonts w:cs="Times New Roman"/>
          <w:sz w:val="44"/>
          <w:u w:val="none"/>
          <w:lang w:val="de-DE"/>
        </w:rPr>
      </w:pPr>
      <w:r w:rsidRPr="00D10825">
        <w:rPr>
          <w:rFonts w:eastAsiaTheme="minorHAnsi" w:cs="Times New Roman"/>
          <w:noProof/>
          <w:lang w:eastAsia="ja-JP"/>
        </w:rPr>
        <w:drawing>
          <wp:anchor distT="0" distB="0" distL="114300" distR="114300" simplePos="0" relativeHeight="251660288" behindDoc="0" locked="0" layoutInCell="1" allowOverlap="1" wp14:anchorId="598B13A2" wp14:editId="477D0D29">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5863">
        <w:rPr>
          <w:rFonts w:eastAsiaTheme="minorHAnsi" w:cs="Times New Roman"/>
          <w:noProof/>
          <w:lang w:val="de-DE" w:eastAsia="ja-JP"/>
        </w:rPr>
        <w:t xml:space="preserve">                                        </w:t>
      </w:r>
      <w:r w:rsidRPr="00DD5863">
        <w:rPr>
          <w:rFonts w:eastAsiaTheme="minorHAnsi" w:cs="Times New Roman"/>
          <w:noProof/>
          <w:sz w:val="28"/>
          <w:szCs w:val="28"/>
          <w:lang w:val="de-DE" w:eastAsia="ja-JP"/>
        </w:rPr>
        <w:t xml:space="preserve">ISO/IEC JTC 1/SC 29/AG </w:t>
      </w:r>
      <w:r>
        <w:rPr>
          <w:rFonts w:eastAsiaTheme="minorHAnsi" w:cs="Times New Roman"/>
          <w:noProof/>
          <w:sz w:val="28"/>
          <w:szCs w:val="28"/>
          <w:lang w:val="de-DE" w:eastAsia="ja-JP"/>
        </w:rPr>
        <w:t>5</w:t>
      </w:r>
      <w:r w:rsidRPr="00DD5863">
        <w:rPr>
          <w:rFonts w:eastAsiaTheme="minorHAnsi" w:cs="Times New Roman"/>
          <w:noProof/>
          <w:lang w:val="de-DE" w:eastAsia="ja-JP"/>
        </w:rPr>
        <w:t xml:space="preserve"> </w:t>
      </w:r>
      <w:r w:rsidRPr="00D10825">
        <w:rPr>
          <w:rFonts w:cs="Times New Roman"/>
          <w:b w:val="0"/>
          <w:w w:val="115"/>
          <w:sz w:val="44"/>
          <w:u w:val="thick"/>
        </w:rPr>
        <w:fldChar w:fldCharType="begin"/>
      </w:r>
      <w:r w:rsidRPr="00BF1440">
        <w:rPr>
          <w:rFonts w:cs="Times New Roman"/>
          <w:w w:val="115"/>
          <w:sz w:val="44"/>
          <w:u w:val="thick"/>
          <w:lang w:val="de-DE"/>
        </w:rPr>
        <w:instrText xml:space="preserve"> DOCPROPERTY "Docnum" \* MERGEFORMAT </w:instrText>
      </w:r>
      <w:r w:rsidRPr="00D10825">
        <w:rPr>
          <w:rFonts w:cs="Times New Roman"/>
          <w:b w:val="0"/>
          <w:w w:val="115"/>
          <w:sz w:val="44"/>
          <w:u w:val="thick"/>
        </w:rPr>
        <w:fldChar w:fldCharType="separate"/>
      </w:r>
      <w:r w:rsidRPr="00BF1440">
        <w:rPr>
          <w:rFonts w:cs="Times New Roman"/>
          <w:w w:val="115"/>
          <w:sz w:val="44"/>
          <w:u w:val="thick"/>
          <w:lang w:val="de-DE"/>
        </w:rPr>
        <w:t>N000</w:t>
      </w:r>
      <w:r w:rsidRPr="00D10825">
        <w:rPr>
          <w:rFonts w:cs="Times New Roman"/>
          <w:b w:val="0"/>
          <w:w w:val="115"/>
          <w:sz w:val="44"/>
          <w:u w:val="thick"/>
        </w:rPr>
        <w:fldChar w:fldCharType="end"/>
      </w:r>
      <w:r>
        <w:rPr>
          <w:rFonts w:cs="Times New Roman"/>
          <w:w w:val="115"/>
          <w:sz w:val="44"/>
          <w:u w:val="thick"/>
          <w:lang w:val="de-DE"/>
        </w:rPr>
        <w:t>7</w:t>
      </w:r>
      <w:r>
        <w:rPr>
          <w:rFonts w:cs="Times New Roman"/>
          <w:w w:val="115"/>
          <w:sz w:val="44"/>
          <w:u w:val="thick"/>
          <w:lang w:val="de-DE"/>
        </w:rPr>
        <w:t>5</w:t>
      </w:r>
    </w:p>
    <w:p w14:paraId="4A9C2ADA" w14:textId="77777777" w:rsidR="0079732E" w:rsidRPr="00DD5863" w:rsidRDefault="0079732E" w:rsidP="0079732E">
      <w:pPr>
        <w:rPr>
          <w:b/>
          <w:sz w:val="20"/>
          <w:lang w:val="de-DE"/>
        </w:rPr>
      </w:pPr>
    </w:p>
    <w:p w14:paraId="6424CE4D" w14:textId="77777777" w:rsidR="0079732E" w:rsidRPr="00DD5863" w:rsidRDefault="0079732E" w:rsidP="0079732E">
      <w:pPr>
        <w:rPr>
          <w:b/>
          <w:sz w:val="20"/>
          <w:lang w:val="de-DE"/>
        </w:rPr>
      </w:pPr>
    </w:p>
    <w:p w14:paraId="730B4965" w14:textId="77777777" w:rsidR="0079732E" w:rsidRPr="00DD5863" w:rsidRDefault="0079732E" w:rsidP="0079732E">
      <w:pPr>
        <w:spacing w:before="3"/>
        <w:rPr>
          <w:b/>
          <w:sz w:val="23"/>
          <w:lang w:val="de-DE"/>
        </w:rPr>
      </w:pPr>
      <w:r w:rsidRPr="00D10825">
        <w:rPr>
          <w:noProof/>
        </w:rPr>
        <mc:AlternateContent>
          <mc:Choice Requires="wps">
            <w:drawing>
              <wp:anchor distT="0" distB="0" distL="0" distR="0" simplePos="0" relativeHeight="251659264" behindDoc="1" locked="0" layoutInCell="1" allowOverlap="1" wp14:anchorId="236EB989" wp14:editId="69D075DD">
                <wp:simplePos x="0" y="0"/>
                <wp:positionH relativeFrom="page">
                  <wp:posOffset>704850</wp:posOffset>
                </wp:positionH>
                <wp:positionV relativeFrom="paragraph">
                  <wp:posOffset>200025</wp:posOffset>
                </wp:positionV>
                <wp:extent cx="6155055" cy="965200"/>
                <wp:effectExtent l="0" t="0" r="17145" b="2540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6520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A643B49" w14:textId="77777777" w:rsidR="0079732E" w:rsidRPr="00DD5863" w:rsidRDefault="0079732E" w:rsidP="0079732E">
                            <w:pPr>
                              <w:spacing w:before="134"/>
                              <w:ind w:right="-46"/>
                              <w:jc w:val="center"/>
                              <w:rPr>
                                <w:b/>
                                <w:sz w:val="28"/>
                                <w:szCs w:val="28"/>
                                <w:lang w:val="de-DE"/>
                              </w:rPr>
                            </w:pPr>
                            <w:r w:rsidRPr="00DD5863">
                              <w:rPr>
                                <w:b/>
                                <w:sz w:val="28"/>
                                <w:szCs w:val="28"/>
                                <w:lang w:val="de-DE"/>
                              </w:rPr>
                              <w:t>ISO/IEC JTC 1/SC 29/AG 5</w:t>
                            </w:r>
                          </w:p>
                          <w:p w14:paraId="72435D3F" w14:textId="77777777" w:rsidR="0079732E" w:rsidRPr="00DD5863" w:rsidRDefault="0079732E" w:rsidP="0079732E">
                            <w:pPr>
                              <w:spacing w:before="134"/>
                              <w:ind w:right="-46"/>
                              <w:jc w:val="center"/>
                              <w:rPr>
                                <w:b/>
                                <w:sz w:val="28"/>
                                <w:szCs w:val="28"/>
                              </w:rPr>
                            </w:pPr>
                            <w:r w:rsidRPr="00DD5863">
                              <w:rPr>
                                <w:b/>
                                <w:sz w:val="28"/>
                                <w:szCs w:val="28"/>
                              </w:rPr>
                              <w:t xml:space="preserve">MPEG Visual Quality Assessment </w:t>
                            </w:r>
                          </w:p>
                          <w:p w14:paraId="1D5D324D" w14:textId="77777777" w:rsidR="0079732E" w:rsidRPr="00D10825" w:rsidRDefault="0079732E" w:rsidP="0079732E">
                            <w:pPr>
                              <w:spacing w:before="134"/>
                              <w:ind w:right="-46"/>
                              <w:jc w:val="center"/>
                              <w:rPr>
                                <w:b/>
                                <w:sz w:val="28"/>
                                <w:szCs w:val="28"/>
                              </w:rPr>
                            </w:pPr>
                            <w:r w:rsidRPr="00DD5863">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EB989" id="_x0000_t202" coordsize="21600,21600" o:spt="202" path="m,l,21600r21600,l21600,xe">
                <v:stroke joinstyle="miter"/>
                <v:path gradientshapeok="t" o:connecttype="rect"/>
              </v:shapetype>
              <v:shape id="Text Box 2" o:spid="_x0000_s1026" type="#_x0000_t202" style="position:absolute;left:0;text-align:left;margin-left:55.5pt;margin-top:15.75pt;width:484.65pt;height:7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" filled="f" strokeweight=".27094mm">
                <v:textbox inset="0,0,0,0">
                  <w:txbxContent>
                    <w:p w14:paraId="7A643B49" w14:textId="77777777" w:rsidR="0079732E" w:rsidRPr="00DD5863" w:rsidRDefault="0079732E" w:rsidP="0079732E">
                      <w:pPr>
                        <w:spacing w:before="134"/>
                        <w:ind w:right="-46"/>
                        <w:jc w:val="center"/>
                        <w:rPr>
                          <w:b/>
                          <w:sz w:val="28"/>
                          <w:szCs w:val="28"/>
                          <w:lang w:val="de-DE"/>
                        </w:rPr>
                      </w:pPr>
                      <w:r w:rsidRPr="00DD5863">
                        <w:rPr>
                          <w:b/>
                          <w:sz w:val="28"/>
                          <w:szCs w:val="28"/>
                          <w:lang w:val="de-DE"/>
                        </w:rPr>
                        <w:t>ISO/IEC JTC 1/SC 29/AG 5</w:t>
                      </w:r>
                    </w:p>
                    <w:p w14:paraId="72435D3F" w14:textId="77777777" w:rsidR="0079732E" w:rsidRPr="00DD5863" w:rsidRDefault="0079732E" w:rsidP="0079732E">
                      <w:pPr>
                        <w:spacing w:before="134"/>
                        <w:ind w:right="-46"/>
                        <w:jc w:val="center"/>
                        <w:rPr>
                          <w:b/>
                          <w:sz w:val="28"/>
                          <w:szCs w:val="28"/>
                        </w:rPr>
                      </w:pPr>
                      <w:r w:rsidRPr="00DD5863">
                        <w:rPr>
                          <w:b/>
                          <w:sz w:val="28"/>
                          <w:szCs w:val="28"/>
                        </w:rPr>
                        <w:t xml:space="preserve">MPEG Visual Quality Assessment </w:t>
                      </w:r>
                    </w:p>
                    <w:p w14:paraId="1D5D324D" w14:textId="77777777" w:rsidR="0079732E" w:rsidRPr="00D10825" w:rsidRDefault="0079732E" w:rsidP="0079732E">
                      <w:pPr>
                        <w:spacing w:before="134"/>
                        <w:ind w:right="-46"/>
                        <w:jc w:val="center"/>
                        <w:rPr>
                          <w:b/>
                          <w:sz w:val="28"/>
                          <w:szCs w:val="28"/>
                        </w:rPr>
                      </w:pPr>
                      <w:r w:rsidRPr="00DD5863">
                        <w:rPr>
                          <w:b/>
                          <w:sz w:val="28"/>
                          <w:szCs w:val="28"/>
                        </w:rPr>
                        <w:t>Convenorship: DE</w:t>
                      </w:r>
                    </w:p>
                  </w:txbxContent>
                </v:textbox>
                <w10:wrap type="topAndBottom" anchorx="page"/>
              </v:shape>
            </w:pict>
          </mc:Fallback>
        </mc:AlternateContent>
      </w:r>
    </w:p>
    <w:p w14:paraId="130B9756" w14:textId="77777777" w:rsidR="0079732E" w:rsidRPr="00DD5863" w:rsidRDefault="0079732E" w:rsidP="0079732E">
      <w:pPr>
        <w:rPr>
          <w:b/>
          <w:sz w:val="20"/>
          <w:lang w:val="de-DE"/>
        </w:rPr>
      </w:pPr>
    </w:p>
    <w:p w14:paraId="3EB98A98" w14:textId="77777777" w:rsidR="0079732E" w:rsidRPr="00DD5863" w:rsidRDefault="0079732E" w:rsidP="0079732E">
      <w:pPr>
        <w:rPr>
          <w:b/>
          <w:sz w:val="21"/>
          <w:lang w:val="de-DE"/>
        </w:rPr>
      </w:pPr>
    </w:p>
    <w:p w14:paraId="6F06C694"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Document type:</w:t>
      </w:r>
      <w:r w:rsidRPr="00D10825">
        <w:rPr>
          <w:rFonts w:cs="Times New Roman"/>
          <w:snapToGrid w:val="0"/>
        </w:rPr>
        <w:tab/>
        <w:t>Output Document</w:t>
      </w:r>
    </w:p>
    <w:p w14:paraId="71FD020A"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12443797" w14:textId="65AB348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Title:</w:t>
      </w:r>
      <w:r w:rsidRPr="00D10825">
        <w:rPr>
          <w:rFonts w:cs="Times New Roman"/>
          <w:snapToGrid w:val="0"/>
        </w:rPr>
        <w:tab/>
      </w:r>
      <w:r w:rsidR="00EC1D22" w:rsidRPr="00E67128">
        <w:rPr>
          <w:b/>
          <w:szCs w:val="22"/>
          <w:lang w:val="en-CA"/>
        </w:rPr>
        <w:t>Visual quality comparison of ECM/VTM encoding</w:t>
      </w:r>
    </w:p>
    <w:p w14:paraId="5E155C5E"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74856B0C"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Status:</w:t>
      </w:r>
      <w:r w:rsidRPr="00D10825">
        <w:rPr>
          <w:rFonts w:cs="Times New Roman"/>
          <w:snapToGrid w:val="0"/>
        </w:rPr>
        <w:tab/>
        <w:t>Approved</w:t>
      </w:r>
    </w:p>
    <w:p w14:paraId="3D689097"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6F7FB39D" w14:textId="6AFC4494"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Date of document:</w:t>
      </w:r>
      <w:r w:rsidRPr="00D10825">
        <w:rPr>
          <w:rFonts w:cs="Times New Roman"/>
          <w:snapToGrid w:val="0"/>
        </w:rPr>
        <w:tab/>
      </w:r>
      <w:r>
        <w:rPr>
          <w:rFonts w:cs="Times New Roman"/>
          <w:snapToGrid w:val="0"/>
        </w:rPr>
        <w:t>2022-12-</w:t>
      </w:r>
      <w:r>
        <w:rPr>
          <w:rFonts w:cs="Times New Roman"/>
          <w:snapToGrid w:val="0"/>
        </w:rPr>
        <w:t>22</w:t>
      </w:r>
    </w:p>
    <w:p w14:paraId="111A882C"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41E6B675"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Source:</w:t>
      </w:r>
      <w:r w:rsidRPr="00D10825">
        <w:rPr>
          <w:rFonts w:cs="Times New Roman"/>
          <w:snapToGrid w:val="0"/>
        </w:rPr>
        <w:tab/>
        <w:t>ISO/IEC JTC 1/SC 29/</w:t>
      </w:r>
      <w:r>
        <w:rPr>
          <w:rFonts w:cs="Times New Roman"/>
          <w:snapToGrid w:val="0"/>
        </w:rPr>
        <w:t>A</w:t>
      </w:r>
      <w:r w:rsidRPr="00D10825">
        <w:rPr>
          <w:rFonts w:cs="Times New Roman"/>
          <w:snapToGrid w:val="0"/>
        </w:rPr>
        <w:t xml:space="preserve">G </w:t>
      </w:r>
      <w:r>
        <w:rPr>
          <w:rFonts w:cs="Times New Roman"/>
          <w:snapToGrid w:val="0"/>
        </w:rPr>
        <w:t>5</w:t>
      </w:r>
    </w:p>
    <w:p w14:paraId="4AF2825E"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54801E26"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Expected action:</w:t>
      </w:r>
      <w:r w:rsidRPr="00D10825">
        <w:rPr>
          <w:rFonts w:cs="Times New Roman"/>
          <w:snapToGrid w:val="0"/>
        </w:rPr>
        <w:tab/>
      </w:r>
      <w:r>
        <w:rPr>
          <w:rFonts w:cs="Times New Roman"/>
          <w:snapToGrid w:val="0"/>
        </w:rPr>
        <w:t>Information</w:t>
      </w:r>
    </w:p>
    <w:p w14:paraId="52117504" w14:textId="77777777" w:rsidR="0079732E" w:rsidRDefault="0079732E" w:rsidP="0079732E">
      <w:pPr>
        <w:pStyle w:val="Textkrper"/>
        <w:tabs>
          <w:tab w:val="left" w:pos="3099"/>
        </w:tabs>
        <w:spacing w:line="254" w:lineRule="auto"/>
        <w:ind w:left="3099" w:right="214" w:hanging="2996"/>
        <w:rPr>
          <w:rFonts w:cs="Times New Roman"/>
          <w:snapToGrid w:val="0"/>
        </w:rPr>
      </w:pPr>
    </w:p>
    <w:p w14:paraId="02C2F2CC"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Action due date:</w:t>
      </w:r>
      <w:r w:rsidRPr="00D10825">
        <w:rPr>
          <w:rFonts w:cs="Times New Roman"/>
          <w:snapToGrid w:val="0"/>
        </w:rPr>
        <w:tab/>
        <w:t>None</w:t>
      </w:r>
    </w:p>
    <w:p w14:paraId="0BE93582"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0CB674F4" w14:textId="28298426"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No. of pages:</w:t>
      </w:r>
      <w:r w:rsidRPr="00D10825">
        <w:rPr>
          <w:rFonts w:cs="Times New Roman"/>
          <w:snapToGrid w:val="0"/>
        </w:rPr>
        <w:tab/>
      </w:r>
      <w:r>
        <w:rPr>
          <w:rFonts w:cs="Times New Roman"/>
          <w:snapToGrid w:val="0"/>
        </w:rPr>
        <w:t>9</w:t>
      </w:r>
      <w:r w:rsidRPr="00835527">
        <w:rPr>
          <w:rFonts w:cs="Times New Roman"/>
          <w:snapToGrid w:val="0"/>
        </w:rPr>
        <w:t xml:space="preserve"> (without</w:t>
      </w:r>
      <w:r w:rsidRPr="00D10825">
        <w:rPr>
          <w:rFonts w:cs="Times New Roman"/>
          <w:snapToGrid w:val="0"/>
        </w:rPr>
        <w:t xml:space="preserve"> cover page)</w:t>
      </w:r>
    </w:p>
    <w:p w14:paraId="4EB16C01"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078935DE"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Email of Convenor:</w:t>
      </w:r>
      <w:r w:rsidRPr="00D10825">
        <w:rPr>
          <w:rFonts w:cs="Times New Roman"/>
          <w:snapToGrid w:val="0"/>
        </w:rPr>
        <w:tab/>
      </w:r>
      <w:r w:rsidRPr="00DD5863">
        <w:rPr>
          <w:rFonts w:cs="Times New Roman"/>
          <w:snapToGrid w:val="0"/>
        </w:rPr>
        <w:t>wien@lfb.rwth-aachen.de</w:t>
      </w:r>
    </w:p>
    <w:p w14:paraId="35E42784"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0CCCD0B1"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r w:rsidRPr="00D10825">
        <w:rPr>
          <w:rFonts w:cs="Times New Roman"/>
          <w:b/>
          <w:snapToGrid w:val="0"/>
        </w:rPr>
        <w:t>Committee URL:</w:t>
      </w:r>
      <w:r w:rsidRPr="00D10825">
        <w:rPr>
          <w:rFonts w:cs="Times New Roman"/>
          <w:snapToGrid w:val="0"/>
        </w:rPr>
        <w:tab/>
      </w:r>
      <w:hyperlink r:id="rId9" w:history="1">
        <w:r w:rsidRPr="00680593">
          <w:rPr>
            <w:rStyle w:val="Hyperlink"/>
            <w:rFonts w:cs="Times New Roman"/>
            <w:snapToGrid w:val="0"/>
          </w:rPr>
          <w:t>https://isotc.iso.org/livelink/livelink/open/jtc1sc29ag5</w:t>
        </w:r>
      </w:hyperlink>
      <w:r>
        <w:rPr>
          <w:rFonts w:cs="Times New Roman"/>
          <w:snapToGrid w:val="0"/>
        </w:rPr>
        <w:t xml:space="preserve"> </w:t>
      </w:r>
    </w:p>
    <w:p w14:paraId="286ED2B2"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3E95B993" w14:textId="77777777" w:rsidR="0079732E" w:rsidRPr="00D10825" w:rsidRDefault="0079732E" w:rsidP="0079732E">
      <w:pPr>
        <w:pStyle w:val="Textkrper"/>
        <w:tabs>
          <w:tab w:val="left" w:pos="3099"/>
        </w:tabs>
        <w:spacing w:line="254" w:lineRule="auto"/>
        <w:ind w:left="3099" w:right="214" w:hanging="2996"/>
        <w:rPr>
          <w:rFonts w:cs="Times New Roman"/>
          <w:snapToGrid w:val="0"/>
        </w:rPr>
      </w:pPr>
    </w:p>
    <w:p w14:paraId="10FD1E1D" w14:textId="77777777" w:rsidR="0079732E" w:rsidRPr="00E86B82" w:rsidRDefault="0079732E" w:rsidP="0079732E">
      <w:pPr>
        <w:tabs>
          <w:tab w:val="left" w:pos="3099"/>
        </w:tabs>
        <w:ind w:left="104"/>
        <w:rPr>
          <w:color w:val="0000EE"/>
          <w:w w:val="120"/>
          <w:sz w:val="24"/>
          <w:u w:val="single" w:color="0000EE"/>
        </w:rPr>
      </w:pPr>
    </w:p>
    <w:p w14:paraId="5978EC9D" w14:textId="77777777" w:rsidR="0079732E" w:rsidRDefault="0079732E" w:rsidP="0079732E">
      <w:pPr>
        <w:jc w:val="center"/>
        <w:rPr>
          <w:lang w:val="en-CA"/>
        </w:rPr>
      </w:pPr>
    </w:p>
    <w:p w14:paraId="0F1A3814" w14:textId="77777777" w:rsidR="0079732E" w:rsidRDefault="0079732E" w:rsidP="0079732E">
      <w:pPr>
        <w:rPr>
          <w:lang w:val="en-CA"/>
        </w:rPr>
      </w:pPr>
      <w:r>
        <w:rPr>
          <w:lang w:val="en-CA"/>
        </w:rPr>
        <w:br w:type="page"/>
      </w:r>
    </w:p>
    <w:p w14:paraId="7BE60019" w14:textId="77777777" w:rsidR="0079732E" w:rsidRPr="00702A54" w:rsidRDefault="0079732E" w:rsidP="0079732E">
      <w:pPr>
        <w:spacing w:before="0"/>
        <w:jc w:val="center"/>
        <w:rPr>
          <w:rFonts w:eastAsia="SimSun"/>
          <w:b/>
          <w:sz w:val="28"/>
          <w:szCs w:val="24"/>
          <w:lang w:val="fr-FR" w:eastAsia="zh-CN"/>
        </w:rPr>
      </w:pPr>
      <w:r w:rsidRPr="00702A54">
        <w:rPr>
          <w:rFonts w:eastAsia="SimSun"/>
          <w:b/>
          <w:sz w:val="28"/>
          <w:szCs w:val="24"/>
          <w:lang w:val="fr-FR" w:eastAsia="zh-CN"/>
        </w:rPr>
        <w:lastRenderedPageBreak/>
        <w:t>INTERNATIONAL ORGANISATION FOR STANDARDISATION</w:t>
      </w:r>
    </w:p>
    <w:p w14:paraId="419EBF0F" w14:textId="77777777" w:rsidR="0079732E" w:rsidRPr="00702A54" w:rsidRDefault="0079732E" w:rsidP="0079732E">
      <w:pPr>
        <w:spacing w:before="0"/>
        <w:jc w:val="center"/>
        <w:rPr>
          <w:rFonts w:eastAsia="SimSun"/>
          <w:b/>
          <w:sz w:val="28"/>
          <w:szCs w:val="24"/>
          <w:lang w:val="fr-FR" w:eastAsia="zh-CN"/>
        </w:rPr>
      </w:pPr>
      <w:r w:rsidRPr="00702A54">
        <w:rPr>
          <w:rFonts w:eastAsia="SimSun"/>
          <w:b/>
          <w:sz w:val="28"/>
          <w:szCs w:val="24"/>
          <w:lang w:val="fr-FR" w:eastAsia="zh-CN"/>
        </w:rPr>
        <w:t>ORGANISATION INTERNATIONALE DE NORMALISATION</w:t>
      </w:r>
    </w:p>
    <w:p w14:paraId="02148595" w14:textId="77777777" w:rsidR="0079732E" w:rsidRPr="00085DFF" w:rsidRDefault="0079732E" w:rsidP="0079732E">
      <w:pPr>
        <w:spacing w:before="0"/>
        <w:jc w:val="center"/>
        <w:rPr>
          <w:rFonts w:eastAsia="SimSun"/>
          <w:b/>
          <w:sz w:val="28"/>
          <w:szCs w:val="24"/>
          <w:lang w:eastAsia="zh-CN"/>
        </w:rPr>
      </w:pPr>
      <w:r w:rsidRPr="00085DFF">
        <w:rPr>
          <w:rFonts w:eastAsia="SimSun"/>
          <w:b/>
          <w:sz w:val="28"/>
          <w:szCs w:val="24"/>
          <w:lang w:eastAsia="zh-CN"/>
        </w:rPr>
        <w:t>ISO/IEC JTC 1/SC 29/AG 5</w:t>
      </w:r>
    </w:p>
    <w:p w14:paraId="68556484" w14:textId="77777777" w:rsidR="0079732E" w:rsidRPr="003226C8" w:rsidRDefault="0079732E" w:rsidP="0079732E">
      <w:pPr>
        <w:spacing w:before="0"/>
        <w:jc w:val="center"/>
        <w:rPr>
          <w:lang w:val="en-GB"/>
        </w:rPr>
      </w:pPr>
      <w:r w:rsidRPr="00DD5863">
        <w:rPr>
          <w:rFonts w:eastAsia="SimSun"/>
          <w:b/>
          <w:sz w:val="28"/>
          <w:szCs w:val="24"/>
          <w:lang w:val="en-GB" w:eastAsia="zh-CN"/>
        </w:rPr>
        <w:t>MPEG VISUAL QUALITY ASSESSMENT</w:t>
      </w:r>
    </w:p>
    <w:p w14:paraId="2EFE0F6C" w14:textId="5D3AAD24" w:rsidR="0079732E" w:rsidRPr="002D3F85" w:rsidRDefault="0079732E" w:rsidP="0079732E">
      <w:pPr>
        <w:spacing w:before="0"/>
        <w:jc w:val="right"/>
        <w:rPr>
          <w:rFonts w:eastAsia="SimSun"/>
          <w:b/>
          <w:sz w:val="48"/>
          <w:szCs w:val="24"/>
          <w:lang w:val="de-DE" w:eastAsia="zh-CN"/>
        </w:rPr>
      </w:pPr>
      <w:r w:rsidRPr="002D3F85">
        <w:rPr>
          <w:rFonts w:eastAsia="SimSun"/>
          <w:b/>
          <w:sz w:val="28"/>
          <w:szCs w:val="24"/>
          <w:lang w:val="de-DE" w:eastAsia="zh-CN"/>
        </w:rPr>
        <w:t xml:space="preserve">ISO/IEC JTC 1/SC 29/AG 5 </w:t>
      </w:r>
      <w:r w:rsidRPr="00D10825">
        <w:rPr>
          <w:b/>
          <w:w w:val="115"/>
          <w:sz w:val="44"/>
          <w:u w:val="thick"/>
        </w:rPr>
        <w:fldChar w:fldCharType="begin"/>
      </w:r>
      <w:r w:rsidRPr="002D3F85">
        <w:rPr>
          <w:b/>
          <w:w w:val="115"/>
          <w:sz w:val="44"/>
          <w:u w:val="thick"/>
          <w:lang w:val="de-DE"/>
        </w:rPr>
        <w:instrText xml:space="preserve"> DOCPROPERTY "Docnum" \* MERGEFORMAT </w:instrText>
      </w:r>
      <w:r w:rsidRPr="00D10825">
        <w:rPr>
          <w:b/>
          <w:w w:val="115"/>
          <w:sz w:val="44"/>
          <w:u w:val="thick"/>
        </w:rPr>
        <w:fldChar w:fldCharType="separate"/>
      </w:r>
      <w:r w:rsidRPr="002D3F85">
        <w:rPr>
          <w:b/>
          <w:w w:val="115"/>
          <w:sz w:val="44"/>
          <w:u w:val="thick"/>
          <w:lang w:val="de-DE"/>
        </w:rPr>
        <w:t>N000</w:t>
      </w:r>
      <w:r w:rsidRPr="00D10825">
        <w:rPr>
          <w:b/>
          <w:w w:val="115"/>
          <w:sz w:val="44"/>
          <w:u w:val="thick"/>
        </w:rPr>
        <w:fldChar w:fldCharType="end"/>
      </w:r>
      <w:r w:rsidRPr="00A553CE">
        <w:rPr>
          <w:b/>
          <w:w w:val="115"/>
          <w:sz w:val="44"/>
          <w:u w:val="thick"/>
          <w:lang w:val="de-DE"/>
        </w:rPr>
        <w:t>7</w:t>
      </w:r>
      <w:r>
        <w:rPr>
          <w:b/>
          <w:w w:val="115"/>
          <w:sz w:val="44"/>
          <w:u w:val="thick"/>
          <w:lang w:val="de-DE"/>
        </w:rPr>
        <w:t>5</w:t>
      </w:r>
    </w:p>
    <w:p w14:paraId="63A26931" w14:textId="77777777" w:rsidR="0079732E" w:rsidRPr="00D10825" w:rsidRDefault="0079732E" w:rsidP="0079732E">
      <w:pPr>
        <w:jc w:val="right"/>
        <w:rPr>
          <w:rFonts w:eastAsia="SimSun"/>
          <w:b/>
          <w:sz w:val="28"/>
          <w:szCs w:val="24"/>
          <w:lang w:val="en-GB" w:eastAsia="zh-CN"/>
        </w:rPr>
      </w:pPr>
      <w:r>
        <w:rPr>
          <w:rFonts w:eastAsia="SimSun" w:hint="eastAsia"/>
          <w:b/>
          <w:sz w:val="28"/>
          <w:szCs w:val="24"/>
          <w:lang w:val="en-GB" w:eastAsia="zh-CN"/>
        </w:rPr>
        <w:t>Mainz</w:t>
      </w:r>
      <w:r>
        <w:rPr>
          <w:rFonts w:eastAsia="SimSun"/>
          <w:b/>
          <w:sz w:val="28"/>
          <w:szCs w:val="24"/>
          <w:lang w:val="en-GB" w:eastAsia="zh-CN"/>
        </w:rPr>
        <w:t xml:space="preserve">, DE </w:t>
      </w:r>
      <w:r w:rsidRPr="00D10825">
        <w:rPr>
          <w:rFonts w:eastAsia="SimSun"/>
          <w:b/>
          <w:sz w:val="28"/>
          <w:szCs w:val="24"/>
          <w:lang w:val="en-GB" w:eastAsia="zh-CN"/>
        </w:rPr>
        <w:t>–</w:t>
      </w:r>
      <w:r>
        <w:rPr>
          <w:rFonts w:eastAsia="SimSun"/>
          <w:b/>
          <w:sz w:val="28"/>
          <w:szCs w:val="24"/>
          <w:lang w:val="en-GB" w:eastAsia="zh-CN"/>
        </w:rPr>
        <w:t xml:space="preserve"> October 2022</w:t>
      </w:r>
    </w:p>
    <w:p w14:paraId="68AA572A" w14:textId="77777777" w:rsidR="0079732E" w:rsidRDefault="0079732E" w:rsidP="0079732E">
      <w:pPr>
        <w:jc w:val="right"/>
        <w:rPr>
          <w:rFonts w:eastAsia="SimSun"/>
          <w:b/>
          <w:sz w:val="28"/>
          <w:szCs w:val="24"/>
          <w:lang w:val="en-GB" w:eastAsia="zh-CN"/>
        </w:rPr>
      </w:pPr>
    </w:p>
    <w:p w14:paraId="69DEC258" w14:textId="77777777" w:rsidR="0079732E" w:rsidRPr="003226C8" w:rsidRDefault="0079732E" w:rsidP="0079732E">
      <w:pPr>
        <w:jc w:val="right"/>
        <w:rPr>
          <w:rFonts w:eastAsia="SimSun"/>
          <w:b/>
          <w:sz w:val="28"/>
          <w:szCs w:val="24"/>
          <w:lang w:val="en-GB" w:eastAsia="zh-CN"/>
        </w:rPr>
      </w:pPr>
    </w:p>
    <w:tbl>
      <w:tblPr>
        <w:tblW w:w="9498" w:type="dxa"/>
        <w:tblLook w:val="01E0" w:firstRow="1" w:lastRow="1" w:firstColumn="1" w:lastColumn="1" w:noHBand="0" w:noVBand="0"/>
      </w:tblPr>
      <w:tblGrid>
        <w:gridCol w:w="1890"/>
        <w:gridCol w:w="7608"/>
      </w:tblGrid>
      <w:tr w:rsidR="0079732E" w14:paraId="5126EA2C" w14:textId="77777777" w:rsidTr="002E61E4">
        <w:tc>
          <w:tcPr>
            <w:tcW w:w="1890" w:type="dxa"/>
            <w:tcMar>
              <w:left w:w="0" w:type="dxa"/>
              <w:right w:w="0" w:type="dxa"/>
            </w:tcMar>
            <w:hideMark/>
          </w:tcPr>
          <w:p w14:paraId="21D28CE0" w14:textId="77777777" w:rsidR="0079732E" w:rsidRDefault="0079732E" w:rsidP="0079732E">
            <w:pPr>
              <w:suppressAutoHyphens/>
              <w:spacing w:before="0"/>
              <w:rPr>
                <w:b/>
                <w:sz w:val="24"/>
                <w:szCs w:val="24"/>
              </w:rPr>
            </w:pPr>
            <w:r>
              <w:rPr>
                <w:b/>
                <w:sz w:val="24"/>
                <w:szCs w:val="24"/>
              </w:rPr>
              <w:t>Title</w:t>
            </w:r>
          </w:p>
        </w:tc>
        <w:tc>
          <w:tcPr>
            <w:tcW w:w="7608" w:type="dxa"/>
            <w:tcMar>
              <w:left w:w="0" w:type="dxa"/>
              <w:right w:w="0" w:type="dxa"/>
            </w:tcMar>
            <w:hideMark/>
          </w:tcPr>
          <w:p w14:paraId="25733E39" w14:textId="0806BCB4" w:rsidR="0079732E" w:rsidRDefault="00EC1D22" w:rsidP="0079732E">
            <w:pPr>
              <w:suppressAutoHyphens/>
              <w:spacing w:before="0"/>
              <w:rPr>
                <w:b/>
                <w:sz w:val="24"/>
                <w:szCs w:val="24"/>
                <w:highlight w:val="yellow"/>
              </w:rPr>
            </w:pPr>
            <w:r w:rsidRPr="00EC1D22">
              <w:rPr>
                <w:b/>
                <w:sz w:val="24"/>
                <w:szCs w:val="24"/>
              </w:rPr>
              <w:t>Visual quality comparison of ECM/VTM encoding</w:t>
            </w:r>
          </w:p>
        </w:tc>
      </w:tr>
      <w:tr w:rsidR="0079732E" w14:paraId="24139F53" w14:textId="77777777" w:rsidTr="002E61E4">
        <w:tc>
          <w:tcPr>
            <w:tcW w:w="1890" w:type="dxa"/>
            <w:tcMar>
              <w:left w:w="0" w:type="dxa"/>
              <w:right w:w="0" w:type="dxa"/>
            </w:tcMar>
            <w:hideMark/>
          </w:tcPr>
          <w:p w14:paraId="5CF26F2D" w14:textId="77777777" w:rsidR="0079732E" w:rsidRDefault="0079732E" w:rsidP="0079732E">
            <w:pPr>
              <w:suppressAutoHyphens/>
              <w:spacing w:before="0"/>
              <w:rPr>
                <w:b/>
                <w:sz w:val="24"/>
                <w:szCs w:val="24"/>
              </w:rPr>
            </w:pPr>
            <w:r>
              <w:rPr>
                <w:b/>
                <w:sz w:val="24"/>
                <w:szCs w:val="24"/>
              </w:rPr>
              <w:t>Source</w:t>
            </w:r>
          </w:p>
        </w:tc>
        <w:tc>
          <w:tcPr>
            <w:tcW w:w="7608" w:type="dxa"/>
            <w:tcMar>
              <w:left w:w="0" w:type="dxa"/>
              <w:right w:w="0" w:type="dxa"/>
            </w:tcMar>
            <w:hideMark/>
          </w:tcPr>
          <w:p w14:paraId="5B9FFF57" w14:textId="77777777" w:rsidR="0079732E" w:rsidRPr="00E86B82" w:rsidRDefault="0079732E" w:rsidP="0079732E">
            <w:pPr>
              <w:suppressAutoHyphens/>
              <w:spacing w:before="0"/>
              <w:rPr>
                <w:bCs/>
                <w:sz w:val="24"/>
                <w:szCs w:val="24"/>
              </w:rPr>
            </w:pPr>
            <w:r w:rsidRPr="00702A54">
              <w:rPr>
                <w:bCs/>
                <w:sz w:val="24"/>
                <w:szCs w:val="24"/>
              </w:rPr>
              <w:t>AG 5 MPEG Visual Quality Assessment</w:t>
            </w:r>
          </w:p>
        </w:tc>
      </w:tr>
      <w:tr w:rsidR="0079732E" w14:paraId="3A85EF25" w14:textId="77777777" w:rsidTr="002E61E4">
        <w:tc>
          <w:tcPr>
            <w:tcW w:w="1890" w:type="dxa"/>
            <w:tcMar>
              <w:left w:w="0" w:type="dxa"/>
              <w:right w:w="0" w:type="dxa"/>
            </w:tcMar>
            <w:hideMark/>
          </w:tcPr>
          <w:p w14:paraId="1FD3EA27" w14:textId="77777777" w:rsidR="0079732E" w:rsidRDefault="0079732E" w:rsidP="0079732E">
            <w:pPr>
              <w:suppressAutoHyphens/>
              <w:spacing w:before="0"/>
              <w:rPr>
                <w:b/>
                <w:sz w:val="24"/>
                <w:szCs w:val="24"/>
              </w:rPr>
            </w:pPr>
            <w:r>
              <w:rPr>
                <w:b/>
                <w:sz w:val="24"/>
                <w:szCs w:val="24"/>
              </w:rPr>
              <w:t>Status</w:t>
            </w:r>
          </w:p>
        </w:tc>
        <w:tc>
          <w:tcPr>
            <w:tcW w:w="7608" w:type="dxa"/>
            <w:tcMar>
              <w:left w:w="0" w:type="dxa"/>
              <w:right w:w="0" w:type="dxa"/>
            </w:tcMar>
            <w:hideMark/>
          </w:tcPr>
          <w:p w14:paraId="1FCA9A16" w14:textId="77777777" w:rsidR="0079732E" w:rsidRPr="00E86B82" w:rsidRDefault="0079732E" w:rsidP="0079732E">
            <w:pPr>
              <w:suppressAutoHyphens/>
              <w:spacing w:before="0"/>
              <w:rPr>
                <w:bCs/>
                <w:sz w:val="24"/>
                <w:szCs w:val="24"/>
                <w:lang w:val="fr-FR"/>
              </w:rPr>
            </w:pPr>
            <w:r w:rsidRPr="00E86B82">
              <w:rPr>
                <w:bCs/>
                <w:sz w:val="24"/>
                <w:szCs w:val="24"/>
                <w:lang w:val="fr-FR"/>
              </w:rPr>
              <w:t>Approved</w:t>
            </w:r>
          </w:p>
        </w:tc>
      </w:tr>
      <w:tr w:rsidR="0079732E" w14:paraId="5F1AFCA8" w14:textId="77777777" w:rsidTr="002E61E4">
        <w:tc>
          <w:tcPr>
            <w:tcW w:w="1890" w:type="dxa"/>
            <w:tcMar>
              <w:left w:w="0" w:type="dxa"/>
              <w:right w:w="0" w:type="dxa"/>
            </w:tcMar>
            <w:hideMark/>
          </w:tcPr>
          <w:p w14:paraId="3F343E46" w14:textId="77777777" w:rsidR="0079732E" w:rsidRDefault="0079732E" w:rsidP="0079732E">
            <w:pPr>
              <w:suppressAutoHyphens/>
              <w:spacing w:before="0"/>
              <w:rPr>
                <w:b/>
                <w:sz w:val="24"/>
                <w:szCs w:val="24"/>
              </w:rPr>
            </w:pPr>
            <w:r>
              <w:rPr>
                <w:b/>
                <w:sz w:val="24"/>
                <w:szCs w:val="24"/>
              </w:rPr>
              <w:t>Serial Number</w:t>
            </w:r>
          </w:p>
        </w:tc>
        <w:tc>
          <w:tcPr>
            <w:tcW w:w="7608" w:type="dxa"/>
            <w:tcMar>
              <w:left w:w="0" w:type="dxa"/>
              <w:right w:w="0" w:type="dxa"/>
            </w:tcMar>
            <w:hideMark/>
          </w:tcPr>
          <w:p w14:paraId="5245E97B" w14:textId="572B737E" w:rsidR="0079732E" w:rsidRPr="00F71A78" w:rsidRDefault="00EC1D22" w:rsidP="0079732E">
            <w:pPr>
              <w:suppressAutoHyphens/>
              <w:spacing w:before="0"/>
              <w:rPr>
                <w:bCs/>
                <w:sz w:val="24"/>
                <w:szCs w:val="24"/>
                <w:highlight w:val="yellow"/>
              </w:rPr>
            </w:pPr>
            <w:r w:rsidRPr="00EC1D22">
              <w:t>22142</w:t>
            </w:r>
          </w:p>
        </w:tc>
      </w:tr>
      <w:tr w:rsidR="0079732E" w14:paraId="62EDD82D" w14:textId="77777777" w:rsidTr="002E61E4">
        <w:tc>
          <w:tcPr>
            <w:tcW w:w="1890" w:type="dxa"/>
            <w:tcMar>
              <w:left w:w="0" w:type="dxa"/>
              <w:right w:w="0" w:type="dxa"/>
            </w:tcMar>
          </w:tcPr>
          <w:p w14:paraId="295BA53B" w14:textId="77777777" w:rsidR="0079732E" w:rsidRDefault="0079732E" w:rsidP="0079732E">
            <w:pPr>
              <w:suppressAutoHyphens/>
              <w:spacing w:before="0"/>
              <w:rPr>
                <w:b/>
                <w:sz w:val="24"/>
                <w:szCs w:val="24"/>
              </w:rPr>
            </w:pPr>
            <w:r>
              <w:rPr>
                <w:b/>
                <w:sz w:val="24"/>
                <w:szCs w:val="24"/>
              </w:rPr>
              <w:t>Authors</w:t>
            </w:r>
          </w:p>
        </w:tc>
        <w:tc>
          <w:tcPr>
            <w:tcW w:w="7608" w:type="dxa"/>
            <w:tcMar>
              <w:left w:w="0" w:type="dxa"/>
              <w:right w:w="0" w:type="dxa"/>
            </w:tcMar>
          </w:tcPr>
          <w:p w14:paraId="3BDE8700" w14:textId="691AC1BC" w:rsidR="0079732E" w:rsidRPr="009D02A3" w:rsidRDefault="00EC1D22" w:rsidP="0079732E">
            <w:pPr>
              <w:suppressAutoHyphens/>
              <w:spacing w:before="0"/>
              <w:rPr>
                <w:bCs/>
                <w:sz w:val="24"/>
                <w:szCs w:val="24"/>
              </w:rPr>
            </w:pPr>
            <w:r>
              <w:rPr>
                <w:bCs/>
                <w:sz w:val="24"/>
                <w:szCs w:val="24"/>
              </w:rPr>
              <w:t>M. Wien</w:t>
            </w:r>
            <w:r>
              <w:rPr>
                <w:bCs/>
                <w:sz w:val="24"/>
                <w:szCs w:val="24"/>
              </w:rPr>
              <w:t>, J.-R. Ohm</w:t>
            </w:r>
            <w:r>
              <w:rPr>
                <w:bCs/>
                <w:sz w:val="24"/>
                <w:szCs w:val="24"/>
              </w:rPr>
              <w:t>, V. Baroncini</w:t>
            </w:r>
          </w:p>
        </w:tc>
      </w:tr>
    </w:tbl>
    <w:p w14:paraId="63D31C94" w14:textId="2442B43D" w:rsidR="00275BCF" w:rsidRDefault="00275BCF" w:rsidP="009234A5">
      <w:pPr>
        <w:pStyle w:val="berschrift1"/>
        <w:numPr>
          <w:ilvl w:val="0"/>
          <w:numId w:val="0"/>
        </w:numPr>
        <w:ind w:left="432" w:hanging="432"/>
        <w:rPr>
          <w:lang w:val="en-CA"/>
        </w:rPr>
      </w:pPr>
      <w:r w:rsidRPr="005B217D">
        <w:rPr>
          <w:lang w:val="en-CA"/>
        </w:rPr>
        <w:t>Abstract</w:t>
      </w:r>
    </w:p>
    <w:p w14:paraId="46C8FCD5" w14:textId="221AE1A1" w:rsidR="008A4D2B" w:rsidRPr="00BD1B29" w:rsidRDefault="008A4D2B" w:rsidP="008A4D2B">
      <w:pPr>
        <w:rPr>
          <w:lang w:val="en-CA"/>
        </w:rPr>
      </w:pPr>
      <w:r>
        <w:rPr>
          <w:lang w:val="en-CA"/>
        </w:rPr>
        <w:t>The results of subjective assessments comparing the compression performance of the ECM-6 to the VTM-11</w:t>
      </w:r>
      <w:r w:rsidRPr="008A4D2B">
        <w:t xml:space="preserve"> </w:t>
      </w:r>
      <w:r>
        <w:t>with ECM-comparable settings</w:t>
      </w:r>
      <w:r>
        <w:rPr>
          <w:lang w:val="en-CA"/>
        </w:rPr>
        <w:t xml:space="preserve"> are reported. </w:t>
      </w:r>
      <w:r>
        <w:rPr>
          <w:lang w:val="en-CA" w:eastAsia="ja-JP"/>
        </w:rPr>
        <w:t xml:space="preserve">The rate points for the tests were selected from a set of ECM simulations. The corresponding VTM bitstreams were generated using a one-time QP switch (QP+=1) within the sequence to match the VTM bitrate to the ECM. The switching points were chosen such that the </w:t>
      </w:r>
      <w:r>
        <w:t xml:space="preserve">ECM rate should never be higher than the VTM rate and that the distance should not exceed about 2% of the VTM rate. Two tests were conducted on the provided test set: An expert viewing test at the Mainz meeting site and a laboratory test with naïve test subjects by VABTech in Rome. </w:t>
      </w:r>
      <w:r>
        <w:rPr>
          <w:lang w:val="en-CA"/>
        </w:rPr>
        <w:t>It is reported that generally, the tendency of both tests is congruent with a clear visual benefit of the ECM when compared to the VTM</w:t>
      </w:r>
      <w:r w:rsidR="008F3B25">
        <w:rPr>
          <w:lang w:val="en-CA"/>
        </w:rPr>
        <w:t xml:space="preserve"> in a significant number of test cases</w:t>
      </w:r>
      <w:r>
        <w:rPr>
          <w:lang w:val="en-CA"/>
        </w:rPr>
        <w:t>. For the laboratory results, reported BD rate savings indicate a benefit of about 38% for the UHD test sequences and about 32-33% for the HD test sequences on the given test set.</w:t>
      </w:r>
    </w:p>
    <w:p w14:paraId="7D2AC1F0" w14:textId="08C518F9" w:rsidR="00745F6B" w:rsidRDefault="00745F6B" w:rsidP="00E11923">
      <w:pPr>
        <w:pStyle w:val="berschrift1"/>
        <w:rPr>
          <w:lang w:val="en-CA"/>
        </w:rPr>
      </w:pPr>
      <w:r w:rsidRPr="005B217D">
        <w:rPr>
          <w:lang w:val="en-CA"/>
        </w:rPr>
        <w:t>Introduction</w:t>
      </w:r>
    </w:p>
    <w:p w14:paraId="0C5BC96C" w14:textId="4DD920FA" w:rsidR="00CD3243" w:rsidRDefault="00B219B5" w:rsidP="00B219B5">
      <w:pPr>
        <w:rPr>
          <w:lang w:val="en-CA"/>
        </w:rPr>
      </w:pPr>
      <w:r>
        <w:rPr>
          <w:lang w:val="en-CA"/>
        </w:rPr>
        <w:t xml:space="preserve">This document reports the results of a subjective assessment of the compression performance of the ECM </w:t>
      </w:r>
      <w:r w:rsidR="007550DE">
        <w:rPr>
          <w:lang w:val="en-CA"/>
        </w:rPr>
        <w:t xml:space="preserve">(Enhanced Compression Model, an exploration software on technology targeting higher video compression capability) </w:t>
      </w:r>
      <w:r>
        <w:rPr>
          <w:lang w:val="en-CA"/>
        </w:rPr>
        <w:t xml:space="preserve">compared to the </w:t>
      </w:r>
      <w:r w:rsidR="007550DE">
        <w:rPr>
          <w:lang w:val="en-CA"/>
        </w:rPr>
        <w:t xml:space="preserve">VTM (VVC Test Model reference software) </w:t>
      </w:r>
      <w:r>
        <w:rPr>
          <w:lang w:val="en-CA"/>
        </w:rPr>
        <w:t xml:space="preserve">as an anchor. </w:t>
      </w:r>
      <w:r>
        <w:t>ECM</w:t>
      </w:r>
      <w:r w:rsidR="008A4D2B">
        <w:t>-</w:t>
      </w:r>
      <w:r>
        <w:t>6, which was the latest version available for the tas</w:t>
      </w:r>
      <w:r w:rsidR="00A70FCE">
        <w:t>k</w:t>
      </w:r>
      <w:r>
        <w:t xml:space="preserve"> and VTM</w:t>
      </w:r>
      <w:r w:rsidR="008A4D2B">
        <w:t>-</w:t>
      </w:r>
      <w:r>
        <w:t>11 with ECM-comparable settings were used for this purpose.</w:t>
      </w:r>
      <w:r w:rsidR="007550DE">
        <w:t xml:space="preserve"> Algorithm descriptions related to these software packages can be found in </w:t>
      </w:r>
      <w:r w:rsidR="007550DE">
        <w:fldChar w:fldCharType="begin"/>
      </w:r>
      <w:r w:rsidR="007550DE">
        <w:instrText xml:space="preserve"> REF _Ref122619286 \r \h </w:instrText>
      </w:r>
      <w:r w:rsidR="007550DE">
        <w:fldChar w:fldCharType="separate"/>
      </w:r>
      <w:r w:rsidR="007550DE">
        <w:t>[1]</w:t>
      </w:r>
      <w:r w:rsidR="007550DE">
        <w:fldChar w:fldCharType="end"/>
      </w:r>
      <w:r w:rsidR="007550DE">
        <w:fldChar w:fldCharType="begin"/>
      </w:r>
      <w:r w:rsidR="007550DE">
        <w:instrText xml:space="preserve"> REF _Ref122619289 \r \h </w:instrText>
      </w:r>
      <w:r w:rsidR="007550DE">
        <w:fldChar w:fldCharType="separate"/>
      </w:r>
      <w:r w:rsidR="007550DE">
        <w:t>[2]</w:t>
      </w:r>
      <w:r w:rsidR="007550DE">
        <w:fldChar w:fldCharType="end"/>
      </w:r>
      <w:r w:rsidR="007550DE">
        <w:t>.</w:t>
      </w:r>
    </w:p>
    <w:p w14:paraId="1BE2EFFF" w14:textId="04141137" w:rsidR="004D47F4" w:rsidRDefault="004D47F4" w:rsidP="004D47F4">
      <w:r>
        <w:rPr>
          <w:lang w:val="en-CA" w:eastAsia="ja-JP"/>
        </w:rPr>
        <w:t xml:space="preserve">Tests are </w:t>
      </w:r>
      <w:r w:rsidR="00A70FCE">
        <w:rPr>
          <w:lang w:val="en-CA" w:eastAsia="ja-JP"/>
        </w:rPr>
        <w:t xml:space="preserve">presented </w:t>
      </w:r>
      <w:r>
        <w:rPr>
          <w:lang w:val="en-CA" w:eastAsia="ja-JP"/>
        </w:rPr>
        <w:t xml:space="preserve">for </w:t>
      </w:r>
      <w:r w:rsidR="00A70FCE">
        <w:rPr>
          <w:lang w:val="en-CA" w:eastAsia="ja-JP"/>
        </w:rPr>
        <w:t xml:space="preserve">the test configurations </w:t>
      </w:r>
      <w:r>
        <w:rPr>
          <w:lang w:val="en-CA" w:eastAsia="ja-JP"/>
        </w:rPr>
        <w:t>UHD-RA, HD-RA, and HD-LD</w:t>
      </w:r>
      <w:r w:rsidR="00A70FCE">
        <w:rPr>
          <w:lang w:val="en-CA" w:eastAsia="ja-JP"/>
        </w:rPr>
        <w:t>, using the random-access (RA) and low-delay (LD) configuration files available with the corresponding VTM and ECM software.</w:t>
      </w:r>
      <w:r>
        <w:rPr>
          <w:lang w:val="en-CA" w:eastAsia="ja-JP"/>
        </w:rPr>
        <w:t xml:space="preserve"> </w:t>
      </w:r>
      <w:r w:rsidR="00A70FCE">
        <w:rPr>
          <w:lang w:val="en-CA" w:eastAsia="ja-JP"/>
        </w:rPr>
        <w:t>The rate points for the tests were selected from a set of ECM simulations</w:t>
      </w:r>
      <w:r w:rsidR="007550DE">
        <w:rPr>
          <w:lang w:val="en-CA" w:eastAsia="ja-JP"/>
        </w:rPr>
        <w:t xml:space="preserve"> </w:t>
      </w:r>
      <w:r w:rsidR="007550DE">
        <w:rPr>
          <w:lang w:val="en-CA" w:eastAsia="ja-JP"/>
        </w:rPr>
        <w:fldChar w:fldCharType="begin"/>
      </w:r>
      <w:r w:rsidR="007550DE">
        <w:rPr>
          <w:lang w:val="en-CA" w:eastAsia="ja-JP"/>
        </w:rPr>
        <w:instrText xml:space="preserve"> REF _Ref122619306 \r \h </w:instrText>
      </w:r>
      <w:r w:rsidR="007550DE">
        <w:rPr>
          <w:lang w:val="en-CA" w:eastAsia="ja-JP"/>
        </w:rPr>
      </w:r>
      <w:r w:rsidR="007550DE">
        <w:rPr>
          <w:lang w:val="en-CA" w:eastAsia="ja-JP"/>
        </w:rPr>
        <w:fldChar w:fldCharType="separate"/>
      </w:r>
      <w:r w:rsidR="007550DE">
        <w:rPr>
          <w:lang w:val="en-CA" w:eastAsia="ja-JP"/>
        </w:rPr>
        <w:t>[3]</w:t>
      </w:r>
      <w:r w:rsidR="007550DE">
        <w:rPr>
          <w:lang w:val="en-CA" w:eastAsia="ja-JP"/>
        </w:rPr>
        <w:fldChar w:fldCharType="end"/>
      </w:r>
      <w:r w:rsidR="00A70FCE">
        <w:rPr>
          <w:lang w:val="en-CA" w:eastAsia="ja-JP"/>
        </w:rPr>
        <w:t xml:space="preserve">. The corresponding VTM bitstreams were generated using a one-time QP switch (QP+=1) within the sequence to </w:t>
      </w:r>
      <w:r>
        <w:rPr>
          <w:lang w:val="en-CA" w:eastAsia="ja-JP"/>
        </w:rPr>
        <w:t>match</w:t>
      </w:r>
      <w:r w:rsidR="00A70FCE">
        <w:rPr>
          <w:lang w:val="en-CA" w:eastAsia="ja-JP"/>
        </w:rPr>
        <w:t xml:space="preserve"> the VTM bitrate to the ECM. The switching points were chosen such that the </w:t>
      </w:r>
      <w:r w:rsidR="00A70FCE">
        <w:t>ECM rate should never be higher than the VTM rate and that the distance should not exceed about 2% of the VTM rate.</w:t>
      </w:r>
    </w:p>
    <w:p w14:paraId="613E3804" w14:textId="14878B04" w:rsidR="00A70FCE" w:rsidRDefault="00A70FCE" w:rsidP="004D47F4">
      <w:pPr>
        <w:rPr>
          <w:lang w:val="en-CA" w:eastAsia="ja-JP"/>
        </w:rPr>
      </w:pPr>
      <w:r>
        <w:t xml:space="preserve">Two tests were conducted on the provided test set: An expert viewing test at the Mainz meeting site and a laboratory test with naïve test subjects by VABTech in Rome. </w:t>
      </w:r>
    </w:p>
    <w:p w14:paraId="1C860A53" w14:textId="14F576DC" w:rsidR="00CD3243" w:rsidRDefault="00CD3243" w:rsidP="00CD3243">
      <w:pPr>
        <w:pStyle w:val="berschrift1"/>
        <w:ind w:left="360" w:hanging="360"/>
        <w:rPr>
          <w:lang w:val="en-CA"/>
        </w:rPr>
      </w:pPr>
      <w:r>
        <w:rPr>
          <w:lang w:val="en-CA"/>
        </w:rPr>
        <w:lastRenderedPageBreak/>
        <w:t>Test setup</w:t>
      </w:r>
    </w:p>
    <w:p w14:paraId="405FA8E0" w14:textId="267BBC3E" w:rsidR="004159C0" w:rsidRDefault="004159C0" w:rsidP="004159C0">
      <w:pPr>
        <w:pStyle w:val="berschrift2"/>
        <w:rPr>
          <w:lang w:val="en-CA"/>
        </w:rPr>
      </w:pPr>
      <w:r>
        <w:rPr>
          <w:lang w:val="en-CA"/>
        </w:rPr>
        <w:t>Logistics</w:t>
      </w:r>
    </w:p>
    <w:p w14:paraId="73F15649" w14:textId="79688C9B" w:rsidR="00F935C6" w:rsidRPr="00F935C6" w:rsidRDefault="00F935C6" w:rsidP="00F935C6">
      <w:pPr>
        <w:pStyle w:val="berschrift3"/>
        <w:rPr>
          <w:lang w:val="en-CA"/>
        </w:rPr>
      </w:pPr>
      <w:r>
        <w:rPr>
          <w:lang w:val="en-CA"/>
        </w:rPr>
        <w:t>On-site</w:t>
      </w:r>
    </w:p>
    <w:p w14:paraId="2DF87836" w14:textId="719CC698" w:rsidR="00F935C6" w:rsidRPr="00F935C6" w:rsidRDefault="00F935C6" w:rsidP="00F935C6">
      <w:pPr>
        <w:rPr>
          <w:lang w:val="en-CA"/>
        </w:rPr>
      </w:pPr>
      <w:r>
        <w:rPr>
          <w:lang w:val="en-CA"/>
        </w:rPr>
        <w:t>At the meeting site, two identical setups were employed. These included a PC with a Decklink video board for HDMI connection and SSD drives capable of stable playout of the raw YUV data at the required frame rate.</w:t>
      </w:r>
    </w:p>
    <w:tbl>
      <w:tblPr>
        <w:tblStyle w:val="Tabellenraster"/>
        <w:tblW w:w="5000" w:type="pct"/>
        <w:tblCellMar>
          <w:left w:w="29" w:type="dxa"/>
          <w:right w:w="29" w:type="dxa"/>
        </w:tblCellMar>
        <w:tblLook w:val="04A0" w:firstRow="1" w:lastRow="0" w:firstColumn="1" w:lastColumn="0" w:noHBand="0" w:noVBand="1"/>
      </w:tblPr>
      <w:tblGrid>
        <w:gridCol w:w="2846"/>
        <w:gridCol w:w="6504"/>
      </w:tblGrid>
      <w:tr w:rsidR="00657F67" w:rsidRPr="003B7406" w14:paraId="718F541A" w14:textId="48903460" w:rsidTr="00657F67">
        <w:trPr>
          <w:tblHeader/>
        </w:trPr>
        <w:tc>
          <w:tcPr>
            <w:tcW w:w="1522" w:type="pct"/>
          </w:tcPr>
          <w:p w14:paraId="77E39C66" w14:textId="77777777" w:rsidR="00657F67" w:rsidRPr="003B7406" w:rsidRDefault="00657F67" w:rsidP="003B3E9F">
            <w:pPr>
              <w:jc w:val="left"/>
              <w:rPr>
                <w:b/>
                <w:lang w:val="en-CA"/>
              </w:rPr>
            </w:pPr>
            <w:r w:rsidRPr="003B7406">
              <w:rPr>
                <w:b/>
                <w:lang w:val="en-CA"/>
              </w:rPr>
              <w:t>Test Site</w:t>
            </w:r>
          </w:p>
        </w:tc>
        <w:tc>
          <w:tcPr>
            <w:tcW w:w="3478" w:type="pct"/>
          </w:tcPr>
          <w:p w14:paraId="1EBDC731" w14:textId="05CB7CA4" w:rsidR="00657F67" w:rsidRPr="003B7406" w:rsidRDefault="00657F67" w:rsidP="003B3E9F">
            <w:pPr>
              <w:jc w:val="left"/>
              <w:rPr>
                <w:b/>
                <w:lang w:val="en-CA"/>
              </w:rPr>
            </w:pPr>
            <w:r>
              <w:rPr>
                <w:b/>
                <w:lang w:val="en-CA"/>
              </w:rPr>
              <w:t xml:space="preserve">On-site </w:t>
            </w:r>
          </w:p>
        </w:tc>
      </w:tr>
      <w:tr w:rsidR="00657F67" w:rsidRPr="003B7406" w14:paraId="3D63B4A7" w14:textId="3AC59BD3" w:rsidTr="00657F67">
        <w:trPr>
          <w:tblHeader/>
        </w:trPr>
        <w:tc>
          <w:tcPr>
            <w:tcW w:w="1522" w:type="pct"/>
          </w:tcPr>
          <w:p w14:paraId="229A5738" w14:textId="77777777" w:rsidR="00657F67" w:rsidRPr="003B7406" w:rsidRDefault="00657F67" w:rsidP="003B3E9F">
            <w:pPr>
              <w:jc w:val="left"/>
              <w:rPr>
                <w:b/>
                <w:lang w:val="en-CA"/>
              </w:rPr>
            </w:pPr>
            <w:r w:rsidRPr="003B7406">
              <w:rPr>
                <w:b/>
                <w:lang w:val="en-CA"/>
              </w:rPr>
              <w:t>Display, size</w:t>
            </w:r>
            <w:r>
              <w:rPr>
                <w:b/>
                <w:lang w:val="en-CA"/>
              </w:rPr>
              <w:t>, connection</w:t>
            </w:r>
            <w:r w:rsidRPr="003B7406">
              <w:rPr>
                <w:b/>
                <w:lang w:val="en-CA"/>
              </w:rPr>
              <w:t xml:space="preserve"> </w:t>
            </w:r>
            <w:r w:rsidRPr="003B7406">
              <w:rPr>
                <w:b/>
                <w:lang w:val="en-CA"/>
              </w:rPr>
              <w:br/>
              <w:t>(resolution setting)</w:t>
            </w:r>
          </w:p>
        </w:tc>
        <w:tc>
          <w:tcPr>
            <w:tcW w:w="3478" w:type="pct"/>
          </w:tcPr>
          <w:p w14:paraId="447E53DA" w14:textId="278A8E37" w:rsidR="00657F67" w:rsidRPr="003B7406" w:rsidRDefault="00657F67" w:rsidP="003B3E9F">
            <w:pPr>
              <w:jc w:val="left"/>
              <w:rPr>
                <w:lang w:val="en-CA"/>
              </w:rPr>
            </w:pPr>
            <w:r>
              <w:rPr>
                <w:lang w:val="en-CA"/>
              </w:rPr>
              <w:t>2</w:t>
            </w:r>
            <w:r w:rsidRPr="005510C5">
              <w:rPr>
                <w:lang w:val="en-CA"/>
              </w:rPr>
              <w:t>×</w:t>
            </w:r>
            <w:r>
              <w:rPr>
                <w:lang w:val="en-CA"/>
              </w:rPr>
              <w:t xml:space="preserve"> </w:t>
            </w:r>
            <w:r w:rsidRPr="005510C5">
              <w:rPr>
                <w:lang w:val="en-CA"/>
              </w:rPr>
              <w:t xml:space="preserve">LG 65” </w:t>
            </w:r>
            <w:r>
              <w:rPr>
                <w:lang w:val="en-CA"/>
              </w:rPr>
              <w:t>E9</w:t>
            </w:r>
            <w:r w:rsidRPr="005510C5">
              <w:rPr>
                <w:lang w:val="en-CA"/>
              </w:rPr>
              <w:t>, HDMI</w:t>
            </w:r>
            <w:r>
              <w:rPr>
                <w:lang w:val="en-CA"/>
              </w:rPr>
              <w:t xml:space="preserve"> </w:t>
            </w:r>
            <w:r w:rsidRPr="005510C5">
              <w:rPr>
                <w:lang w:val="en-CA"/>
              </w:rPr>
              <w:t>(3840×2160)</w:t>
            </w:r>
          </w:p>
        </w:tc>
      </w:tr>
      <w:tr w:rsidR="00657F67" w:rsidRPr="003B7406" w14:paraId="2206E394" w14:textId="41FD7AD3" w:rsidTr="00657F67">
        <w:trPr>
          <w:tblHeader/>
        </w:trPr>
        <w:tc>
          <w:tcPr>
            <w:tcW w:w="1522" w:type="pct"/>
          </w:tcPr>
          <w:p w14:paraId="35163812" w14:textId="77777777" w:rsidR="00657F67" w:rsidRPr="003B7406" w:rsidRDefault="00657F67" w:rsidP="003B3E9F">
            <w:pPr>
              <w:jc w:val="left"/>
              <w:rPr>
                <w:b/>
                <w:lang w:val="en-CA"/>
              </w:rPr>
            </w:pPr>
            <w:r w:rsidRPr="003B7406">
              <w:rPr>
                <w:b/>
                <w:lang w:val="en-CA"/>
              </w:rPr>
              <w:t>Viewing distance</w:t>
            </w:r>
          </w:p>
        </w:tc>
        <w:tc>
          <w:tcPr>
            <w:tcW w:w="3478" w:type="pct"/>
          </w:tcPr>
          <w:p w14:paraId="30CC207B" w14:textId="14B781AD" w:rsidR="00657F67" w:rsidRPr="003B7406" w:rsidRDefault="00657F67" w:rsidP="003B3E9F">
            <w:pPr>
              <w:jc w:val="left"/>
              <w:rPr>
                <w:lang w:val="en-CA"/>
              </w:rPr>
            </w:pPr>
            <w:r>
              <w:rPr>
                <w:lang w:val="en-CA"/>
              </w:rPr>
              <w:t>3</w:t>
            </w:r>
            <w:r w:rsidRPr="003B7406">
              <w:rPr>
                <w:lang w:val="en-CA"/>
              </w:rPr>
              <w:t xml:space="preserve"> viewer</w:t>
            </w:r>
            <w:r>
              <w:rPr>
                <w:lang w:val="en-CA"/>
              </w:rPr>
              <w:t>s</w:t>
            </w:r>
            <w:r w:rsidRPr="003B7406">
              <w:rPr>
                <w:lang w:val="en-CA"/>
              </w:rPr>
              <w:t xml:space="preserve"> at 1.5H</w:t>
            </w:r>
          </w:p>
        </w:tc>
      </w:tr>
      <w:tr w:rsidR="00657F67" w:rsidRPr="003B7406" w14:paraId="4580CB46" w14:textId="0D1156BE" w:rsidTr="00657F67">
        <w:trPr>
          <w:tblHeader/>
        </w:trPr>
        <w:tc>
          <w:tcPr>
            <w:tcW w:w="1522" w:type="pct"/>
          </w:tcPr>
          <w:p w14:paraId="7D5576E2" w14:textId="77777777" w:rsidR="00657F67" w:rsidRPr="003B7406" w:rsidRDefault="00657F67" w:rsidP="003B3E9F">
            <w:pPr>
              <w:jc w:val="left"/>
              <w:rPr>
                <w:b/>
                <w:lang w:val="en-CA"/>
              </w:rPr>
            </w:pPr>
            <w:r w:rsidRPr="003B7406">
              <w:rPr>
                <w:b/>
                <w:lang w:val="en-CA"/>
              </w:rPr>
              <w:t>Viewing angle</w:t>
            </w:r>
          </w:p>
        </w:tc>
        <w:tc>
          <w:tcPr>
            <w:tcW w:w="3478" w:type="pct"/>
          </w:tcPr>
          <w:p w14:paraId="5DD1679D" w14:textId="2E99FA8C" w:rsidR="00657F67" w:rsidRPr="003B7406" w:rsidRDefault="00657F67" w:rsidP="003B3E9F">
            <w:pPr>
              <w:jc w:val="left"/>
              <w:rPr>
                <w:lang w:val="en-CA"/>
              </w:rPr>
            </w:pPr>
            <w:r>
              <w:rPr>
                <w:lang w:val="en-CA"/>
              </w:rPr>
              <w:t xml:space="preserve">±75°, </w:t>
            </w:r>
            <w:r w:rsidRPr="003B7406">
              <w:rPr>
                <w:lang w:val="en-CA"/>
              </w:rPr>
              <w:t>90° (at screen center)</w:t>
            </w:r>
          </w:p>
        </w:tc>
      </w:tr>
      <w:tr w:rsidR="00657F67" w:rsidRPr="003B7406" w14:paraId="68A58604" w14:textId="4F137E08" w:rsidTr="00657F67">
        <w:trPr>
          <w:tblHeader/>
        </w:trPr>
        <w:tc>
          <w:tcPr>
            <w:tcW w:w="1522" w:type="pct"/>
            <w:vAlign w:val="center"/>
          </w:tcPr>
          <w:p w14:paraId="79032314" w14:textId="77777777" w:rsidR="00657F67" w:rsidRPr="003B7406" w:rsidRDefault="00657F67" w:rsidP="003B3E9F">
            <w:pPr>
              <w:jc w:val="left"/>
              <w:rPr>
                <w:b/>
                <w:lang w:val="en-CA"/>
              </w:rPr>
            </w:pPr>
            <w:r w:rsidRPr="003B7406">
              <w:rPr>
                <w:b/>
                <w:lang w:val="en-CA"/>
              </w:rPr>
              <w:t>Total number of viewers</w:t>
            </w:r>
          </w:p>
        </w:tc>
        <w:tc>
          <w:tcPr>
            <w:tcW w:w="3478" w:type="pct"/>
            <w:vAlign w:val="center"/>
          </w:tcPr>
          <w:p w14:paraId="677E057D" w14:textId="738A495D" w:rsidR="00657F67" w:rsidRPr="003B7406" w:rsidRDefault="00657F67" w:rsidP="003B3E9F">
            <w:pPr>
              <w:jc w:val="left"/>
              <w:rPr>
                <w:lang w:val="en-CA"/>
              </w:rPr>
            </w:pPr>
            <w:r w:rsidRPr="003B7406">
              <w:rPr>
                <w:lang w:val="en-CA"/>
              </w:rPr>
              <w:t>2</w:t>
            </w:r>
            <w:r>
              <w:rPr>
                <w:lang w:val="en-CA"/>
              </w:rPr>
              <w:t>4</w:t>
            </w:r>
            <w:r w:rsidRPr="003B7406">
              <w:rPr>
                <w:lang w:val="en-CA"/>
              </w:rPr>
              <w:t xml:space="preserve"> </w:t>
            </w:r>
          </w:p>
        </w:tc>
      </w:tr>
    </w:tbl>
    <w:p w14:paraId="5BBE47BC" w14:textId="17A47295" w:rsidR="004159C0" w:rsidRDefault="00A70FCE" w:rsidP="004159C0">
      <w:pPr>
        <w:rPr>
          <w:lang w:val="en-CA"/>
        </w:rPr>
      </w:pPr>
      <w:r>
        <w:rPr>
          <w:lang w:val="en-CA"/>
        </w:rPr>
        <w:t xml:space="preserve">Participating experts confirmed </w:t>
      </w:r>
      <w:r w:rsidRPr="003B7406">
        <w:rPr>
          <w:lang w:val="en-CA"/>
        </w:rPr>
        <w:t>visual acuity and normal colour vision</w:t>
      </w:r>
      <w:r>
        <w:rPr>
          <w:lang w:val="en-CA"/>
        </w:rPr>
        <w:t xml:space="preserve"> (</w:t>
      </w:r>
      <w:r w:rsidR="00884B07">
        <w:rPr>
          <w:lang w:val="en-CA"/>
        </w:rPr>
        <w:t>4 females, 20 males)</w:t>
      </w:r>
      <w:r>
        <w:rPr>
          <w:lang w:val="en-CA"/>
        </w:rPr>
        <w:t>.</w:t>
      </w:r>
    </w:p>
    <w:p w14:paraId="6FF9FA9D" w14:textId="01F4EB2F" w:rsidR="00F935C6" w:rsidRDefault="00A70FCE" w:rsidP="00F935C6">
      <w:pPr>
        <w:pStyle w:val="berschrift3"/>
        <w:rPr>
          <w:lang w:val="en-CA"/>
        </w:rPr>
      </w:pPr>
      <w:r>
        <w:rPr>
          <w:lang w:val="en-CA"/>
        </w:rPr>
        <w:t>GB</w:t>
      </w:r>
      <w:r w:rsidR="00F935C6">
        <w:rPr>
          <w:lang w:val="en-CA"/>
        </w:rPr>
        <w:t>Tech</w:t>
      </w:r>
    </w:p>
    <w:tbl>
      <w:tblPr>
        <w:tblStyle w:val="Tabellenraster"/>
        <w:tblW w:w="0" w:type="auto"/>
        <w:tblCellMar>
          <w:left w:w="29" w:type="dxa"/>
          <w:right w:w="29" w:type="dxa"/>
        </w:tblCellMar>
        <w:tblLook w:val="04A0" w:firstRow="1" w:lastRow="0" w:firstColumn="1" w:lastColumn="0" w:noHBand="0" w:noVBand="1"/>
      </w:tblPr>
      <w:tblGrid>
        <w:gridCol w:w="2830"/>
        <w:gridCol w:w="6520"/>
      </w:tblGrid>
      <w:tr w:rsidR="00657F67" w:rsidRPr="003B7406" w14:paraId="4C8693FF" w14:textId="77777777" w:rsidTr="00657F67">
        <w:trPr>
          <w:tblHeader/>
        </w:trPr>
        <w:tc>
          <w:tcPr>
            <w:tcW w:w="2830" w:type="dxa"/>
          </w:tcPr>
          <w:p w14:paraId="569916FE" w14:textId="77777777" w:rsidR="00657F67" w:rsidRPr="003B7406" w:rsidRDefault="00657F67" w:rsidP="00B72FD1">
            <w:pPr>
              <w:jc w:val="left"/>
              <w:rPr>
                <w:b/>
                <w:lang w:val="en-CA"/>
              </w:rPr>
            </w:pPr>
            <w:r w:rsidRPr="003B7406">
              <w:rPr>
                <w:b/>
                <w:lang w:val="en-CA"/>
              </w:rPr>
              <w:t>Test Site</w:t>
            </w:r>
          </w:p>
        </w:tc>
        <w:tc>
          <w:tcPr>
            <w:tcW w:w="6520" w:type="dxa"/>
          </w:tcPr>
          <w:p w14:paraId="7BAD9052" w14:textId="6657AE29" w:rsidR="00657F67" w:rsidRPr="00A70FCE" w:rsidRDefault="00A70FCE" w:rsidP="00B72FD1">
            <w:pPr>
              <w:jc w:val="left"/>
              <w:rPr>
                <w:b/>
                <w:lang w:val="en-CA"/>
              </w:rPr>
            </w:pPr>
            <w:r>
              <w:rPr>
                <w:b/>
                <w:lang w:val="en-CA"/>
              </w:rPr>
              <w:t>VAB</w:t>
            </w:r>
            <w:r w:rsidR="00657F67" w:rsidRPr="00A70FCE">
              <w:rPr>
                <w:b/>
                <w:lang w:val="en-CA"/>
              </w:rPr>
              <w:t>Tech</w:t>
            </w:r>
          </w:p>
        </w:tc>
      </w:tr>
      <w:tr w:rsidR="00657F67" w:rsidRPr="003B7406" w14:paraId="41F63BC0" w14:textId="77777777" w:rsidTr="00657F67">
        <w:trPr>
          <w:tblHeader/>
        </w:trPr>
        <w:tc>
          <w:tcPr>
            <w:tcW w:w="2830" w:type="dxa"/>
          </w:tcPr>
          <w:p w14:paraId="61E8815D" w14:textId="77777777" w:rsidR="00657F67" w:rsidRPr="003B7406" w:rsidRDefault="00657F67" w:rsidP="00B72FD1">
            <w:pPr>
              <w:jc w:val="left"/>
              <w:rPr>
                <w:b/>
                <w:lang w:val="en-CA"/>
              </w:rPr>
            </w:pPr>
            <w:r w:rsidRPr="003B7406">
              <w:rPr>
                <w:b/>
                <w:lang w:val="en-CA"/>
              </w:rPr>
              <w:t>Display, size</w:t>
            </w:r>
            <w:r>
              <w:rPr>
                <w:b/>
                <w:lang w:val="en-CA"/>
              </w:rPr>
              <w:t>, connection</w:t>
            </w:r>
            <w:r w:rsidRPr="003B7406">
              <w:rPr>
                <w:b/>
                <w:lang w:val="en-CA"/>
              </w:rPr>
              <w:t xml:space="preserve"> </w:t>
            </w:r>
            <w:r w:rsidRPr="003B7406">
              <w:rPr>
                <w:b/>
                <w:lang w:val="en-CA"/>
              </w:rPr>
              <w:br/>
              <w:t>(resolution setting)</w:t>
            </w:r>
          </w:p>
        </w:tc>
        <w:tc>
          <w:tcPr>
            <w:tcW w:w="6520" w:type="dxa"/>
          </w:tcPr>
          <w:p w14:paraId="37E4073B" w14:textId="77777777" w:rsidR="00657F67" w:rsidRPr="00A70FCE" w:rsidRDefault="00657F67" w:rsidP="00B72FD1">
            <w:pPr>
              <w:jc w:val="left"/>
              <w:rPr>
                <w:lang w:val="en-CA"/>
              </w:rPr>
            </w:pPr>
            <w:r w:rsidRPr="00A70FCE">
              <w:rPr>
                <w:lang w:val="en-CA"/>
              </w:rPr>
              <w:t>LG 65” CX6LA</w:t>
            </w:r>
            <w:r w:rsidRPr="00A70FCE">
              <w:rPr>
                <w:lang w:val="en-CA"/>
              </w:rPr>
              <w:br/>
              <w:t>(3840×2160)</w:t>
            </w:r>
          </w:p>
        </w:tc>
      </w:tr>
      <w:tr w:rsidR="00657F67" w:rsidRPr="003B7406" w14:paraId="19F5CA44" w14:textId="77777777" w:rsidTr="00657F67">
        <w:trPr>
          <w:tblHeader/>
        </w:trPr>
        <w:tc>
          <w:tcPr>
            <w:tcW w:w="2830" w:type="dxa"/>
          </w:tcPr>
          <w:p w14:paraId="1E5EFC02" w14:textId="77777777" w:rsidR="00657F67" w:rsidRPr="003B7406" w:rsidRDefault="00657F67" w:rsidP="00B72FD1">
            <w:pPr>
              <w:jc w:val="left"/>
              <w:rPr>
                <w:b/>
                <w:lang w:val="en-CA"/>
              </w:rPr>
            </w:pPr>
            <w:r w:rsidRPr="003B7406">
              <w:rPr>
                <w:b/>
                <w:lang w:val="en-CA"/>
              </w:rPr>
              <w:t>Viewing distance</w:t>
            </w:r>
          </w:p>
        </w:tc>
        <w:tc>
          <w:tcPr>
            <w:tcW w:w="6520" w:type="dxa"/>
          </w:tcPr>
          <w:p w14:paraId="5DAEE78C" w14:textId="02CAD38E" w:rsidR="00657F67" w:rsidRPr="00A70FCE" w:rsidRDefault="00657F67" w:rsidP="00B72FD1">
            <w:pPr>
              <w:jc w:val="left"/>
              <w:rPr>
                <w:lang w:val="en-CA"/>
              </w:rPr>
            </w:pPr>
            <w:r w:rsidRPr="00A70FCE">
              <w:rPr>
                <w:lang w:val="en-CA"/>
              </w:rPr>
              <w:t>1.5H</w:t>
            </w:r>
          </w:p>
        </w:tc>
      </w:tr>
      <w:tr w:rsidR="00657F67" w:rsidRPr="003B7406" w14:paraId="708D73DC" w14:textId="77777777" w:rsidTr="00657F67">
        <w:trPr>
          <w:tblHeader/>
        </w:trPr>
        <w:tc>
          <w:tcPr>
            <w:tcW w:w="2830" w:type="dxa"/>
          </w:tcPr>
          <w:p w14:paraId="055D5578" w14:textId="77777777" w:rsidR="00657F67" w:rsidRPr="003B7406" w:rsidRDefault="00657F67" w:rsidP="00B72FD1">
            <w:pPr>
              <w:jc w:val="left"/>
              <w:rPr>
                <w:b/>
                <w:lang w:val="en-CA"/>
              </w:rPr>
            </w:pPr>
            <w:r w:rsidRPr="003B7406">
              <w:rPr>
                <w:b/>
                <w:lang w:val="en-CA"/>
              </w:rPr>
              <w:t>Viewing angle</w:t>
            </w:r>
          </w:p>
        </w:tc>
        <w:tc>
          <w:tcPr>
            <w:tcW w:w="6520" w:type="dxa"/>
          </w:tcPr>
          <w:p w14:paraId="0B4EFEB1" w14:textId="77777777" w:rsidR="00657F67" w:rsidRPr="00A70FCE" w:rsidRDefault="00657F67" w:rsidP="00B72FD1">
            <w:pPr>
              <w:jc w:val="left"/>
              <w:rPr>
                <w:lang w:val="en-CA"/>
              </w:rPr>
            </w:pPr>
            <w:r w:rsidRPr="00A70FCE">
              <w:rPr>
                <w:lang w:val="en-CA"/>
              </w:rPr>
              <w:t>90° (at screen center)</w:t>
            </w:r>
          </w:p>
        </w:tc>
      </w:tr>
      <w:tr w:rsidR="00657F67" w:rsidRPr="003B7406" w14:paraId="47063741" w14:textId="77777777" w:rsidTr="00657F67">
        <w:trPr>
          <w:tblHeader/>
        </w:trPr>
        <w:tc>
          <w:tcPr>
            <w:tcW w:w="2830" w:type="dxa"/>
            <w:vAlign w:val="center"/>
          </w:tcPr>
          <w:p w14:paraId="7DA2BB86" w14:textId="77777777" w:rsidR="00657F67" w:rsidRPr="003B7406" w:rsidRDefault="00657F67" w:rsidP="00B72FD1">
            <w:pPr>
              <w:jc w:val="left"/>
              <w:rPr>
                <w:b/>
                <w:lang w:val="en-CA"/>
              </w:rPr>
            </w:pPr>
            <w:r w:rsidRPr="003B7406">
              <w:rPr>
                <w:b/>
                <w:lang w:val="en-CA"/>
              </w:rPr>
              <w:t>Total number of viewers</w:t>
            </w:r>
          </w:p>
        </w:tc>
        <w:tc>
          <w:tcPr>
            <w:tcW w:w="6520" w:type="dxa"/>
            <w:vAlign w:val="center"/>
          </w:tcPr>
          <w:p w14:paraId="2D664232" w14:textId="24D13013" w:rsidR="00657F67" w:rsidRPr="00A70FCE" w:rsidRDefault="00FA6A1F" w:rsidP="00B72FD1">
            <w:pPr>
              <w:jc w:val="left"/>
              <w:rPr>
                <w:lang w:val="en-CA"/>
              </w:rPr>
            </w:pPr>
            <w:r w:rsidRPr="00A70FCE">
              <w:rPr>
                <w:lang w:val="en-CA"/>
              </w:rPr>
              <w:t>24</w:t>
            </w:r>
          </w:p>
        </w:tc>
      </w:tr>
    </w:tbl>
    <w:p w14:paraId="68105BA7" w14:textId="572989A4" w:rsidR="00657F67" w:rsidRDefault="00A70FCE" w:rsidP="004159C0">
      <w:pPr>
        <w:rPr>
          <w:lang w:val="en-CA"/>
        </w:rPr>
      </w:pPr>
      <w:r>
        <w:rPr>
          <w:lang w:val="en-CA"/>
        </w:rPr>
        <w:t xml:space="preserve">The viewers were </w:t>
      </w:r>
      <w:r w:rsidRPr="00A70FCE">
        <w:rPr>
          <w:lang w:val="en-CA"/>
        </w:rPr>
        <w:t>checked for acuity and color blindness (18 females, 6 males)</w:t>
      </w:r>
      <w:r>
        <w:rPr>
          <w:lang w:val="en-CA"/>
        </w:rPr>
        <w:t xml:space="preserve">, </w:t>
      </w:r>
      <w:r w:rsidRPr="00A70FCE">
        <w:rPr>
          <w:lang w:val="en-CA"/>
        </w:rPr>
        <w:t>ag</w:t>
      </w:r>
      <w:r>
        <w:rPr>
          <w:lang w:val="en-CA"/>
        </w:rPr>
        <w:t>e</w:t>
      </w:r>
      <w:r w:rsidRPr="00A70FCE">
        <w:rPr>
          <w:lang w:val="en-CA"/>
        </w:rPr>
        <w:t xml:space="preserve"> between 19 and 24</w:t>
      </w:r>
      <w:r>
        <w:rPr>
          <w:lang w:val="en-CA"/>
        </w:rPr>
        <w:t>.</w:t>
      </w:r>
    </w:p>
    <w:p w14:paraId="51B42737" w14:textId="7ACC3840" w:rsidR="007B1D07" w:rsidRDefault="007B1D07" w:rsidP="007B1D07">
      <w:pPr>
        <w:pStyle w:val="berschrift2"/>
        <w:ind w:left="720" w:hanging="720"/>
        <w:rPr>
          <w:lang w:val="en-CA"/>
        </w:rPr>
      </w:pPr>
      <w:r>
        <w:rPr>
          <w:lang w:val="en-CA"/>
        </w:rPr>
        <w:t xml:space="preserve">Test sequences and </w:t>
      </w:r>
      <w:r w:rsidR="00B219B5">
        <w:rPr>
          <w:lang w:val="en-CA"/>
        </w:rPr>
        <w:t>quantizer settings</w:t>
      </w:r>
    </w:p>
    <w:p w14:paraId="0796F4C7" w14:textId="28AEB557" w:rsidR="003B3E9F" w:rsidRDefault="003B3E9F" w:rsidP="003B3E9F">
      <w:pPr>
        <w:rPr>
          <w:lang w:val="en-CA"/>
        </w:rPr>
      </w:pPr>
      <w:r>
        <w:rPr>
          <w:lang w:val="en-CA"/>
        </w:rPr>
        <w:t xml:space="preserve">For evaluation a set of sequences known from the JVET common testing conditions (CTC) and from the VVC verification tests was selected. For the verification test sequences, the results from the verification test reports were used to determine the potentially applicable quantization parameters. For all sequences, the resulting quality range for the suggested QP values was inspected. </w:t>
      </w:r>
    </w:p>
    <w:p w14:paraId="516FA365" w14:textId="757C0C8B" w:rsidR="001F058A" w:rsidRPr="003B3E9F" w:rsidRDefault="001F058A" w:rsidP="003B3E9F">
      <w:pPr>
        <w:rPr>
          <w:lang w:val="en-CA"/>
        </w:rPr>
      </w:pPr>
      <w:r>
        <w:rPr>
          <w:lang w:val="en-CA"/>
        </w:rPr>
        <w:t xml:space="preserve">All bitstreams were produced crosschecked by JVET volunteers. </w:t>
      </w:r>
    </w:p>
    <w:p w14:paraId="5ECF44C8" w14:textId="77777777" w:rsidR="00B219B5" w:rsidRPr="00B219B5" w:rsidRDefault="00B219B5" w:rsidP="00B219B5">
      <w:pPr>
        <w:rPr>
          <w:lang w:val="en-C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54"/>
        <w:gridCol w:w="2502"/>
        <w:gridCol w:w="469"/>
        <w:gridCol w:w="997"/>
        <w:gridCol w:w="4228"/>
      </w:tblGrid>
      <w:tr w:rsidR="00CE7A8B" w:rsidRPr="00CE7A8B" w14:paraId="2CE913E4" w14:textId="4D0842B8" w:rsidTr="00CE7A8B">
        <w:trPr>
          <w:trHeight w:val="315"/>
        </w:trPr>
        <w:tc>
          <w:tcPr>
            <w:tcW w:w="617" w:type="pct"/>
            <w:tcMar>
              <w:top w:w="30" w:type="dxa"/>
              <w:left w:w="45" w:type="dxa"/>
              <w:bottom w:w="30" w:type="dxa"/>
              <w:right w:w="45" w:type="dxa"/>
            </w:tcMar>
            <w:vAlign w:val="center"/>
            <w:hideMark/>
          </w:tcPr>
          <w:p w14:paraId="2F31819A" w14:textId="77777777" w:rsidR="00CE7A8B" w:rsidRPr="00CE7A8B" w:rsidRDefault="00CE7A8B" w:rsidP="00B72F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sz w:val="20"/>
                <w:lang w:val="de-DE" w:eastAsia="de-DE"/>
              </w:rPr>
            </w:pPr>
            <w:r w:rsidRPr="00CE7A8B">
              <w:rPr>
                <w:b/>
                <w:bCs/>
                <w:sz w:val="20"/>
                <w:lang w:val="de-DE" w:eastAsia="de-DE"/>
              </w:rPr>
              <w:t>Class</w:t>
            </w:r>
          </w:p>
        </w:tc>
        <w:tc>
          <w:tcPr>
            <w:tcW w:w="1338" w:type="pct"/>
            <w:tcMar>
              <w:top w:w="30" w:type="dxa"/>
              <w:left w:w="45" w:type="dxa"/>
              <w:bottom w:w="30" w:type="dxa"/>
              <w:right w:w="45" w:type="dxa"/>
            </w:tcMar>
            <w:vAlign w:val="center"/>
            <w:hideMark/>
          </w:tcPr>
          <w:p w14:paraId="1945AEEA" w14:textId="77777777" w:rsidR="00CE7A8B" w:rsidRPr="00CE7A8B" w:rsidRDefault="00CE7A8B" w:rsidP="00B72FD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sz w:val="20"/>
                <w:lang w:val="de-DE" w:eastAsia="de-DE"/>
              </w:rPr>
            </w:pPr>
            <w:r w:rsidRPr="00CE7A8B">
              <w:rPr>
                <w:b/>
                <w:bCs/>
                <w:sz w:val="20"/>
                <w:lang w:val="de-DE" w:eastAsia="de-DE"/>
              </w:rPr>
              <w:t>Sequence name</w:t>
            </w:r>
          </w:p>
        </w:tc>
        <w:tc>
          <w:tcPr>
            <w:tcW w:w="251" w:type="pct"/>
            <w:tcMar>
              <w:top w:w="30" w:type="dxa"/>
              <w:left w:w="45" w:type="dxa"/>
              <w:bottom w:w="30" w:type="dxa"/>
              <w:right w:w="45" w:type="dxa"/>
            </w:tcMar>
            <w:vAlign w:val="center"/>
            <w:hideMark/>
          </w:tcPr>
          <w:p w14:paraId="215402CE" w14:textId="77777777" w:rsidR="00CE7A8B" w:rsidRPr="00CE7A8B" w:rsidRDefault="00CE7A8B" w:rsidP="005E6AD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sz w:val="20"/>
                <w:lang w:val="de-DE" w:eastAsia="de-DE"/>
              </w:rPr>
            </w:pPr>
            <w:r w:rsidRPr="00CE7A8B">
              <w:rPr>
                <w:b/>
                <w:bCs/>
                <w:sz w:val="20"/>
                <w:lang w:val="de-DE" w:eastAsia="de-DE"/>
              </w:rPr>
              <w:t>fps</w:t>
            </w:r>
          </w:p>
        </w:tc>
        <w:tc>
          <w:tcPr>
            <w:tcW w:w="533" w:type="pct"/>
            <w:tcMar>
              <w:top w:w="30" w:type="dxa"/>
              <w:left w:w="45" w:type="dxa"/>
              <w:bottom w:w="30" w:type="dxa"/>
              <w:right w:w="45" w:type="dxa"/>
            </w:tcMar>
            <w:vAlign w:val="center"/>
            <w:hideMark/>
          </w:tcPr>
          <w:p w14:paraId="2EFC4A5D" w14:textId="77777777" w:rsidR="00CE7A8B" w:rsidRPr="00CE7A8B" w:rsidRDefault="00CE7A8B" w:rsidP="005E6AD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sz w:val="20"/>
                <w:lang w:val="de-DE" w:eastAsia="de-DE"/>
              </w:rPr>
            </w:pPr>
            <w:r w:rsidRPr="00CE7A8B">
              <w:rPr>
                <w:b/>
                <w:bCs/>
                <w:sz w:val="20"/>
                <w:lang w:val="de-DE" w:eastAsia="de-DE"/>
              </w:rPr>
              <w:t>Frames</w:t>
            </w:r>
          </w:p>
        </w:tc>
        <w:tc>
          <w:tcPr>
            <w:tcW w:w="2262" w:type="pct"/>
            <w:tcMar>
              <w:left w:w="57" w:type="dxa"/>
              <w:right w:w="57" w:type="dxa"/>
            </w:tcMar>
            <w:vAlign w:val="center"/>
          </w:tcPr>
          <w:p w14:paraId="50F47AEA" w14:textId="37F51753"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sz w:val="20"/>
                <w:lang w:val="de-DE" w:eastAsia="de-DE"/>
              </w:rPr>
            </w:pPr>
            <w:r>
              <w:rPr>
                <w:b/>
                <w:bCs/>
                <w:sz w:val="20"/>
                <w:lang w:val="de-DE" w:eastAsia="de-DE"/>
              </w:rPr>
              <w:t>m</w:t>
            </w:r>
            <w:r w:rsidRPr="00CE7A8B">
              <w:rPr>
                <w:b/>
                <w:bCs/>
                <w:sz w:val="20"/>
                <w:lang w:val="de-DE" w:eastAsia="de-DE"/>
              </w:rPr>
              <w:t>d5</w:t>
            </w:r>
            <w:r>
              <w:rPr>
                <w:b/>
                <w:bCs/>
                <w:sz w:val="20"/>
                <w:lang w:val="de-DE" w:eastAsia="de-DE"/>
              </w:rPr>
              <w:t xml:space="preserve"> hash</w:t>
            </w:r>
          </w:p>
        </w:tc>
      </w:tr>
      <w:tr w:rsidR="00CE7A8B" w:rsidRPr="00CE7A8B" w14:paraId="2623CDB2" w14:textId="4E1C3654" w:rsidTr="00CE7A8B">
        <w:trPr>
          <w:trHeight w:val="315"/>
        </w:trPr>
        <w:tc>
          <w:tcPr>
            <w:tcW w:w="617" w:type="pct"/>
            <w:tcMar>
              <w:top w:w="30" w:type="dxa"/>
              <w:left w:w="45" w:type="dxa"/>
              <w:bottom w:w="30" w:type="dxa"/>
              <w:right w:w="45" w:type="dxa"/>
            </w:tcMar>
            <w:vAlign w:val="center"/>
            <w:hideMark/>
          </w:tcPr>
          <w:p w14:paraId="04ACEC6C"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UHD RA</w:t>
            </w:r>
          </w:p>
        </w:tc>
        <w:tc>
          <w:tcPr>
            <w:tcW w:w="1338" w:type="pct"/>
            <w:tcMar>
              <w:top w:w="30" w:type="dxa"/>
              <w:left w:w="45" w:type="dxa"/>
              <w:bottom w:w="30" w:type="dxa"/>
              <w:right w:w="45" w:type="dxa"/>
            </w:tcMar>
            <w:vAlign w:val="center"/>
            <w:hideMark/>
          </w:tcPr>
          <w:p w14:paraId="78F68F7F"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Campfire</w:t>
            </w:r>
          </w:p>
        </w:tc>
        <w:tc>
          <w:tcPr>
            <w:tcW w:w="251" w:type="pct"/>
            <w:tcMar>
              <w:top w:w="30" w:type="dxa"/>
              <w:left w:w="45" w:type="dxa"/>
              <w:bottom w:w="30" w:type="dxa"/>
              <w:right w:w="45" w:type="dxa"/>
            </w:tcMar>
            <w:vAlign w:val="center"/>
            <w:hideMark/>
          </w:tcPr>
          <w:p w14:paraId="25EBF80B"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30</w:t>
            </w:r>
          </w:p>
        </w:tc>
        <w:tc>
          <w:tcPr>
            <w:tcW w:w="533" w:type="pct"/>
            <w:tcMar>
              <w:top w:w="30" w:type="dxa"/>
              <w:left w:w="45" w:type="dxa"/>
              <w:bottom w:w="30" w:type="dxa"/>
              <w:right w:w="45" w:type="dxa"/>
            </w:tcMar>
            <w:vAlign w:val="center"/>
            <w:hideMark/>
          </w:tcPr>
          <w:p w14:paraId="6897900A"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300</w:t>
            </w:r>
          </w:p>
        </w:tc>
        <w:tc>
          <w:tcPr>
            <w:tcW w:w="2262" w:type="pct"/>
            <w:tcMar>
              <w:left w:w="57" w:type="dxa"/>
              <w:right w:w="57" w:type="dxa"/>
            </w:tcMar>
            <w:vAlign w:val="center"/>
          </w:tcPr>
          <w:p w14:paraId="2B5D0DC2" w14:textId="7D17AA9E"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63d3d9f9e4e8b5c344e89840e84e6428</w:t>
            </w:r>
          </w:p>
        </w:tc>
      </w:tr>
      <w:tr w:rsidR="00CE7A8B" w:rsidRPr="00CE7A8B" w14:paraId="5C248B1F" w14:textId="2BE58BC4" w:rsidTr="00CE7A8B">
        <w:trPr>
          <w:trHeight w:val="315"/>
        </w:trPr>
        <w:tc>
          <w:tcPr>
            <w:tcW w:w="617" w:type="pct"/>
            <w:tcMar>
              <w:top w:w="30" w:type="dxa"/>
              <w:left w:w="45" w:type="dxa"/>
              <w:bottom w:w="30" w:type="dxa"/>
              <w:right w:w="45" w:type="dxa"/>
            </w:tcMar>
            <w:vAlign w:val="center"/>
            <w:hideMark/>
          </w:tcPr>
          <w:p w14:paraId="4696E008"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UHD RA</w:t>
            </w:r>
          </w:p>
        </w:tc>
        <w:tc>
          <w:tcPr>
            <w:tcW w:w="1338" w:type="pct"/>
            <w:tcMar>
              <w:top w:w="30" w:type="dxa"/>
              <w:left w:w="45" w:type="dxa"/>
              <w:bottom w:w="30" w:type="dxa"/>
              <w:right w:w="45" w:type="dxa"/>
            </w:tcMar>
            <w:vAlign w:val="center"/>
            <w:hideMark/>
          </w:tcPr>
          <w:p w14:paraId="251D7FDB"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CatRobot1</w:t>
            </w:r>
          </w:p>
        </w:tc>
        <w:tc>
          <w:tcPr>
            <w:tcW w:w="251" w:type="pct"/>
            <w:tcMar>
              <w:top w:w="30" w:type="dxa"/>
              <w:left w:w="45" w:type="dxa"/>
              <w:bottom w:w="30" w:type="dxa"/>
              <w:right w:w="45" w:type="dxa"/>
            </w:tcMar>
            <w:vAlign w:val="center"/>
            <w:hideMark/>
          </w:tcPr>
          <w:p w14:paraId="77BEAC14"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w:t>
            </w:r>
          </w:p>
        </w:tc>
        <w:tc>
          <w:tcPr>
            <w:tcW w:w="533" w:type="pct"/>
            <w:tcMar>
              <w:top w:w="30" w:type="dxa"/>
              <w:left w:w="45" w:type="dxa"/>
              <w:bottom w:w="30" w:type="dxa"/>
              <w:right w:w="45" w:type="dxa"/>
            </w:tcMar>
            <w:vAlign w:val="center"/>
            <w:hideMark/>
          </w:tcPr>
          <w:p w14:paraId="68DC6BF5"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600</w:t>
            </w:r>
          </w:p>
        </w:tc>
        <w:tc>
          <w:tcPr>
            <w:tcW w:w="2262" w:type="pct"/>
            <w:tcMar>
              <w:left w:w="57" w:type="dxa"/>
              <w:right w:w="57" w:type="dxa"/>
            </w:tcMar>
            <w:vAlign w:val="center"/>
          </w:tcPr>
          <w:p w14:paraId="202FB233" w14:textId="0FF96DCE"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03a89792693fd9ecfd72ef2590025e97</w:t>
            </w:r>
          </w:p>
        </w:tc>
      </w:tr>
      <w:tr w:rsidR="00CE7A8B" w:rsidRPr="00CE7A8B" w14:paraId="148484B4" w14:textId="60D419C1" w:rsidTr="00CE7A8B">
        <w:trPr>
          <w:trHeight w:val="315"/>
        </w:trPr>
        <w:tc>
          <w:tcPr>
            <w:tcW w:w="617" w:type="pct"/>
            <w:tcMar>
              <w:top w:w="30" w:type="dxa"/>
              <w:left w:w="45" w:type="dxa"/>
              <w:bottom w:w="30" w:type="dxa"/>
              <w:right w:w="45" w:type="dxa"/>
            </w:tcMar>
            <w:vAlign w:val="center"/>
            <w:hideMark/>
          </w:tcPr>
          <w:p w14:paraId="00F9FE08"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UHD RA</w:t>
            </w:r>
          </w:p>
        </w:tc>
        <w:tc>
          <w:tcPr>
            <w:tcW w:w="1338" w:type="pct"/>
            <w:tcMar>
              <w:top w:w="30" w:type="dxa"/>
              <w:left w:w="45" w:type="dxa"/>
              <w:bottom w:w="30" w:type="dxa"/>
              <w:right w:w="45" w:type="dxa"/>
            </w:tcMar>
            <w:vAlign w:val="center"/>
            <w:hideMark/>
          </w:tcPr>
          <w:p w14:paraId="11931D40"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DaylightRoad2</w:t>
            </w:r>
          </w:p>
        </w:tc>
        <w:tc>
          <w:tcPr>
            <w:tcW w:w="251" w:type="pct"/>
            <w:tcMar>
              <w:top w:w="30" w:type="dxa"/>
              <w:left w:w="45" w:type="dxa"/>
              <w:bottom w:w="30" w:type="dxa"/>
              <w:right w:w="45" w:type="dxa"/>
            </w:tcMar>
            <w:vAlign w:val="center"/>
            <w:hideMark/>
          </w:tcPr>
          <w:p w14:paraId="53D5D766"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w:t>
            </w:r>
          </w:p>
        </w:tc>
        <w:tc>
          <w:tcPr>
            <w:tcW w:w="533" w:type="pct"/>
            <w:tcMar>
              <w:top w:w="30" w:type="dxa"/>
              <w:left w:w="45" w:type="dxa"/>
              <w:bottom w:w="30" w:type="dxa"/>
              <w:right w:w="45" w:type="dxa"/>
            </w:tcMar>
            <w:vAlign w:val="center"/>
            <w:hideMark/>
          </w:tcPr>
          <w:p w14:paraId="4DB53D68"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600</w:t>
            </w:r>
          </w:p>
        </w:tc>
        <w:tc>
          <w:tcPr>
            <w:tcW w:w="2262" w:type="pct"/>
            <w:tcMar>
              <w:left w:w="57" w:type="dxa"/>
              <w:right w:w="57" w:type="dxa"/>
            </w:tcMar>
            <w:vAlign w:val="center"/>
          </w:tcPr>
          <w:p w14:paraId="43ECE90A" w14:textId="6EF63BCB"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bf1d22643afb41b1521749d2749fb5f0</w:t>
            </w:r>
          </w:p>
        </w:tc>
      </w:tr>
      <w:tr w:rsidR="00CE7A8B" w:rsidRPr="00CE7A8B" w14:paraId="5E746CBC" w14:textId="72B4FBFF" w:rsidTr="00CE7A8B">
        <w:trPr>
          <w:trHeight w:val="315"/>
        </w:trPr>
        <w:tc>
          <w:tcPr>
            <w:tcW w:w="617" w:type="pct"/>
            <w:tcMar>
              <w:top w:w="30" w:type="dxa"/>
              <w:left w:w="45" w:type="dxa"/>
              <w:bottom w:w="30" w:type="dxa"/>
              <w:right w:w="45" w:type="dxa"/>
            </w:tcMar>
            <w:vAlign w:val="center"/>
            <w:hideMark/>
          </w:tcPr>
          <w:p w14:paraId="3AE3A9DC"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UHD RA</w:t>
            </w:r>
          </w:p>
        </w:tc>
        <w:tc>
          <w:tcPr>
            <w:tcW w:w="1338" w:type="pct"/>
            <w:tcMar>
              <w:top w:w="30" w:type="dxa"/>
              <w:left w:w="45" w:type="dxa"/>
              <w:bottom w:w="30" w:type="dxa"/>
              <w:right w:w="45" w:type="dxa"/>
            </w:tcMar>
            <w:vAlign w:val="center"/>
            <w:hideMark/>
          </w:tcPr>
          <w:p w14:paraId="4AF83DCE"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DrivingPOV3</w:t>
            </w:r>
          </w:p>
        </w:tc>
        <w:tc>
          <w:tcPr>
            <w:tcW w:w="251" w:type="pct"/>
            <w:tcMar>
              <w:top w:w="30" w:type="dxa"/>
              <w:left w:w="45" w:type="dxa"/>
              <w:bottom w:w="30" w:type="dxa"/>
              <w:right w:w="45" w:type="dxa"/>
            </w:tcMar>
            <w:vAlign w:val="center"/>
            <w:hideMark/>
          </w:tcPr>
          <w:p w14:paraId="3067DC5B"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w:t>
            </w:r>
          </w:p>
        </w:tc>
        <w:tc>
          <w:tcPr>
            <w:tcW w:w="533" w:type="pct"/>
            <w:tcMar>
              <w:top w:w="30" w:type="dxa"/>
              <w:left w:w="45" w:type="dxa"/>
              <w:bottom w:w="30" w:type="dxa"/>
              <w:right w:w="45" w:type="dxa"/>
            </w:tcMar>
            <w:vAlign w:val="center"/>
            <w:hideMark/>
          </w:tcPr>
          <w:p w14:paraId="1B7D64B4"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600</w:t>
            </w:r>
          </w:p>
        </w:tc>
        <w:tc>
          <w:tcPr>
            <w:tcW w:w="2262" w:type="pct"/>
            <w:tcMar>
              <w:left w:w="57" w:type="dxa"/>
              <w:right w:w="57" w:type="dxa"/>
            </w:tcMar>
            <w:vAlign w:val="center"/>
          </w:tcPr>
          <w:p w14:paraId="24345DE6" w14:textId="7760D148"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e81b65724c4235128b2749ccb3b0fb4a</w:t>
            </w:r>
          </w:p>
        </w:tc>
      </w:tr>
      <w:tr w:rsidR="00CE7A8B" w:rsidRPr="00CE7A8B" w14:paraId="4CFA2AD4" w14:textId="08030891" w:rsidTr="00CE7A8B">
        <w:trPr>
          <w:trHeight w:val="315"/>
        </w:trPr>
        <w:tc>
          <w:tcPr>
            <w:tcW w:w="617" w:type="pct"/>
            <w:tcMar>
              <w:top w:w="30" w:type="dxa"/>
              <w:left w:w="45" w:type="dxa"/>
              <w:bottom w:w="30" w:type="dxa"/>
              <w:right w:w="45" w:type="dxa"/>
            </w:tcMar>
            <w:vAlign w:val="center"/>
            <w:hideMark/>
          </w:tcPr>
          <w:p w14:paraId="337C5FCF"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UHD RA</w:t>
            </w:r>
          </w:p>
        </w:tc>
        <w:tc>
          <w:tcPr>
            <w:tcW w:w="1338" w:type="pct"/>
            <w:tcMar>
              <w:top w:w="30" w:type="dxa"/>
              <w:left w:w="45" w:type="dxa"/>
              <w:bottom w:w="30" w:type="dxa"/>
              <w:right w:w="45" w:type="dxa"/>
            </w:tcMar>
            <w:vAlign w:val="center"/>
            <w:hideMark/>
          </w:tcPr>
          <w:p w14:paraId="4574572C"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Marathon2</w:t>
            </w:r>
          </w:p>
        </w:tc>
        <w:tc>
          <w:tcPr>
            <w:tcW w:w="251" w:type="pct"/>
            <w:tcMar>
              <w:top w:w="30" w:type="dxa"/>
              <w:left w:w="45" w:type="dxa"/>
              <w:bottom w:w="30" w:type="dxa"/>
              <w:right w:w="45" w:type="dxa"/>
            </w:tcMar>
            <w:vAlign w:val="center"/>
            <w:hideMark/>
          </w:tcPr>
          <w:p w14:paraId="1B411E0F"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30</w:t>
            </w:r>
          </w:p>
        </w:tc>
        <w:tc>
          <w:tcPr>
            <w:tcW w:w="533" w:type="pct"/>
            <w:tcMar>
              <w:top w:w="30" w:type="dxa"/>
              <w:left w:w="45" w:type="dxa"/>
              <w:bottom w:w="30" w:type="dxa"/>
              <w:right w:w="45" w:type="dxa"/>
            </w:tcMar>
            <w:vAlign w:val="center"/>
            <w:hideMark/>
          </w:tcPr>
          <w:p w14:paraId="2C2AEE95"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300</w:t>
            </w:r>
          </w:p>
        </w:tc>
        <w:tc>
          <w:tcPr>
            <w:tcW w:w="2262" w:type="pct"/>
            <w:tcMar>
              <w:left w:w="57" w:type="dxa"/>
              <w:right w:w="57" w:type="dxa"/>
            </w:tcMar>
            <w:vAlign w:val="center"/>
          </w:tcPr>
          <w:p w14:paraId="776C4524" w14:textId="58499EC8"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c065dfb87be3b2e2ab0ce35094fd4eb4</w:t>
            </w:r>
          </w:p>
        </w:tc>
      </w:tr>
      <w:tr w:rsidR="00CE7A8B" w:rsidRPr="00CE7A8B" w14:paraId="1ECEB5E5" w14:textId="0FA56533" w:rsidTr="00CE7A8B">
        <w:trPr>
          <w:trHeight w:val="315"/>
        </w:trPr>
        <w:tc>
          <w:tcPr>
            <w:tcW w:w="617" w:type="pct"/>
            <w:tcMar>
              <w:top w:w="30" w:type="dxa"/>
              <w:left w:w="45" w:type="dxa"/>
              <w:bottom w:w="30" w:type="dxa"/>
              <w:right w:w="45" w:type="dxa"/>
            </w:tcMar>
            <w:vAlign w:val="center"/>
            <w:hideMark/>
          </w:tcPr>
          <w:p w14:paraId="3449E4D4"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UHD RA</w:t>
            </w:r>
          </w:p>
        </w:tc>
        <w:tc>
          <w:tcPr>
            <w:tcW w:w="1338" w:type="pct"/>
            <w:tcMar>
              <w:top w:w="30" w:type="dxa"/>
              <w:left w:w="45" w:type="dxa"/>
              <w:bottom w:w="30" w:type="dxa"/>
              <w:right w:w="45" w:type="dxa"/>
            </w:tcMar>
            <w:vAlign w:val="center"/>
            <w:hideMark/>
          </w:tcPr>
          <w:p w14:paraId="11DC5C61"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MountainBay2</w:t>
            </w:r>
          </w:p>
        </w:tc>
        <w:tc>
          <w:tcPr>
            <w:tcW w:w="251" w:type="pct"/>
            <w:tcMar>
              <w:top w:w="30" w:type="dxa"/>
              <w:left w:w="45" w:type="dxa"/>
              <w:bottom w:w="30" w:type="dxa"/>
              <w:right w:w="45" w:type="dxa"/>
            </w:tcMar>
            <w:vAlign w:val="center"/>
            <w:hideMark/>
          </w:tcPr>
          <w:p w14:paraId="4DD0B407"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30</w:t>
            </w:r>
          </w:p>
        </w:tc>
        <w:tc>
          <w:tcPr>
            <w:tcW w:w="533" w:type="pct"/>
            <w:tcMar>
              <w:top w:w="30" w:type="dxa"/>
              <w:left w:w="45" w:type="dxa"/>
              <w:bottom w:w="30" w:type="dxa"/>
              <w:right w:w="45" w:type="dxa"/>
            </w:tcMar>
            <w:vAlign w:val="center"/>
            <w:hideMark/>
          </w:tcPr>
          <w:p w14:paraId="5A97529F"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300</w:t>
            </w:r>
          </w:p>
        </w:tc>
        <w:tc>
          <w:tcPr>
            <w:tcW w:w="2262" w:type="pct"/>
            <w:tcMar>
              <w:left w:w="57" w:type="dxa"/>
              <w:right w:w="57" w:type="dxa"/>
            </w:tcMar>
            <w:vAlign w:val="center"/>
          </w:tcPr>
          <w:p w14:paraId="57281763" w14:textId="1B5D409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f27b6b70244fb083baac546958fcf696</w:t>
            </w:r>
          </w:p>
        </w:tc>
      </w:tr>
      <w:tr w:rsidR="00CE7A8B" w:rsidRPr="00CE7A8B" w14:paraId="0764A5E6" w14:textId="38162435" w:rsidTr="00CE7A8B">
        <w:trPr>
          <w:trHeight w:val="315"/>
        </w:trPr>
        <w:tc>
          <w:tcPr>
            <w:tcW w:w="617" w:type="pct"/>
            <w:tcMar>
              <w:top w:w="30" w:type="dxa"/>
              <w:left w:w="45" w:type="dxa"/>
              <w:bottom w:w="30" w:type="dxa"/>
              <w:right w:w="45" w:type="dxa"/>
            </w:tcMar>
            <w:vAlign w:val="center"/>
            <w:hideMark/>
          </w:tcPr>
          <w:p w14:paraId="7B24E13D"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lastRenderedPageBreak/>
              <w:t>UHD RA</w:t>
            </w:r>
          </w:p>
        </w:tc>
        <w:tc>
          <w:tcPr>
            <w:tcW w:w="1338" w:type="pct"/>
            <w:tcMar>
              <w:top w:w="30" w:type="dxa"/>
              <w:left w:w="45" w:type="dxa"/>
              <w:bottom w:w="30" w:type="dxa"/>
              <w:right w:w="45" w:type="dxa"/>
            </w:tcMar>
            <w:vAlign w:val="center"/>
            <w:hideMark/>
          </w:tcPr>
          <w:p w14:paraId="50E1D333"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TallBuildings2</w:t>
            </w:r>
          </w:p>
        </w:tc>
        <w:tc>
          <w:tcPr>
            <w:tcW w:w="251" w:type="pct"/>
            <w:tcMar>
              <w:top w:w="30" w:type="dxa"/>
              <w:left w:w="45" w:type="dxa"/>
              <w:bottom w:w="30" w:type="dxa"/>
              <w:right w:w="45" w:type="dxa"/>
            </w:tcMar>
            <w:vAlign w:val="center"/>
            <w:hideMark/>
          </w:tcPr>
          <w:p w14:paraId="0270370E"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30</w:t>
            </w:r>
          </w:p>
        </w:tc>
        <w:tc>
          <w:tcPr>
            <w:tcW w:w="533" w:type="pct"/>
            <w:tcMar>
              <w:top w:w="30" w:type="dxa"/>
              <w:left w:w="45" w:type="dxa"/>
              <w:bottom w:w="30" w:type="dxa"/>
              <w:right w:w="45" w:type="dxa"/>
            </w:tcMar>
            <w:vAlign w:val="center"/>
            <w:hideMark/>
          </w:tcPr>
          <w:p w14:paraId="25FCBA4D"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300</w:t>
            </w:r>
          </w:p>
        </w:tc>
        <w:tc>
          <w:tcPr>
            <w:tcW w:w="2262" w:type="pct"/>
            <w:tcMar>
              <w:left w:w="57" w:type="dxa"/>
              <w:right w:w="57" w:type="dxa"/>
            </w:tcMar>
            <w:vAlign w:val="center"/>
          </w:tcPr>
          <w:p w14:paraId="4477C6AB" w14:textId="6383A3D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9a0a3f261d004fa86754751c82fb8b47</w:t>
            </w:r>
          </w:p>
        </w:tc>
      </w:tr>
      <w:tr w:rsidR="00CE7A8B" w:rsidRPr="00CE7A8B" w14:paraId="38358BBF" w14:textId="420D578D" w:rsidTr="00CE7A8B">
        <w:trPr>
          <w:trHeight w:val="315"/>
        </w:trPr>
        <w:tc>
          <w:tcPr>
            <w:tcW w:w="617" w:type="pct"/>
            <w:tcMar>
              <w:top w:w="30" w:type="dxa"/>
              <w:left w:w="45" w:type="dxa"/>
              <w:bottom w:w="30" w:type="dxa"/>
              <w:right w:w="45" w:type="dxa"/>
            </w:tcMar>
            <w:vAlign w:val="center"/>
            <w:hideMark/>
          </w:tcPr>
          <w:p w14:paraId="3B3D1F41"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HD RA</w:t>
            </w:r>
          </w:p>
        </w:tc>
        <w:tc>
          <w:tcPr>
            <w:tcW w:w="1338" w:type="pct"/>
            <w:tcMar>
              <w:top w:w="30" w:type="dxa"/>
              <w:left w:w="45" w:type="dxa"/>
              <w:bottom w:w="30" w:type="dxa"/>
              <w:right w:w="45" w:type="dxa"/>
            </w:tcMar>
            <w:vAlign w:val="center"/>
            <w:hideMark/>
          </w:tcPr>
          <w:p w14:paraId="32E4CB05"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BQTerrace</w:t>
            </w:r>
          </w:p>
        </w:tc>
        <w:tc>
          <w:tcPr>
            <w:tcW w:w="251" w:type="pct"/>
            <w:tcMar>
              <w:top w:w="30" w:type="dxa"/>
              <w:left w:w="45" w:type="dxa"/>
              <w:bottom w:w="30" w:type="dxa"/>
              <w:right w:w="45" w:type="dxa"/>
            </w:tcMar>
            <w:vAlign w:val="center"/>
            <w:hideMark/>
          </w:tcPr>
          <w:p w14:paraId="0E4D4075"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w:t>
            </w:r>
          </w:p>
        </w:tc>
        <w:tc>
          <w:tcPr>
            <w:tcW w:w="533" w:type="pct"/>
            <w:tcMar>
              <w:top w:w="30" w:type="dxa"/>
              <w:left w:w="45" w:type="dxa"/>
              <w:bottom w:w="30" w:type="dxa"/>
              <w:right w:w="45" w:type="dxa"/>
            </w:tcMar>
            <w:vAlign w:val="center"/>
            <w:hideMark/>
          </w:tcPr>
          <w:p w14:paraId="44AE807A"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600</w:t>
            </w:r>
          </w:p>
        </w:tc>
        <w:tc>
          <w:tcPr>
            <w:tcW w:w="2262" w:type="pct"/>
            <w:tcMar>
              <w:left w:w="57" w:type="dxa"/>
              <w:right w:w="57" w:type="dxa"/>
            </w:tcMar>
            <w:vAlign w:val="center"/>
          </w:tcPr>
          <w:p w14:paraId="14E4965D" w14:textId="4C3157C8"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efde9ce4197dd0b3e777ad32b24959cc</w:t>
            </w:r>
          </w:p>
        </w:tc>
      </w:tr>
      <w:tr w:rsidR="00CE7A8B" w:rsidRPr="00CE7A8B" w14:paraId="2537808B" w14:textId="206934F8" w:rsidTr="00CE7A8B">
        <w:trPr>
          <w:trHeight w:val="315"/>
        </w:trPr>
        <w:tc>
          <w:tcPr>
            <w:tcW w:w="617" w:type="pct"/>
            <w:tcMar>
              <w:top w:w="30" w:type="dxa"/>
              <w:left w:w="45" w:type="dxa"/>
              <w:bottom w:w="30" w:type="dxa"/>
              <w:right w:w="45" w:type="dxa"/>
            </w:tcMar>
            <w:vAlign w:val="center"/>
            <w:hideMark/>
          </w:tcPr>
          <w:p w14:paraId="793EDD9F"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HD RA</w:t>
            </w:r>
          </w:p>
        </w:tc>
        <w:tc>
          <w:tcPr>
            <w:tcW w:w="1338" w:type="pct"/>
            <w:tcMar>
              <w:top w:w="30" w:type="dxa"/>
              <w:left w:w="45" w:type="dxa"/>
              <w:bottom w:w="30" w:type="dxa"/>
              <w:right w:w="45" w:type="dxa"/>
            </w:tcMar>
            <w:vAlign w:val="center"/>
            <w:hideMark/>
          </w:tcPr>
          <w:p w14:paraId="7BC928A6"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Cactus</w:t>
            </w:r>
          </w:p>
        </w:tc>
        <w:tc>
          <w:tcPr>
            <w:tcW w:w="251" w:type="pct"/>
            <w:tcMar>
              <w:top w:w="30" w:type="dxa"/>
              <w:left w:w="45" w:type="dxa"/>
              <w:bottom w:w="30" w:type="dxa"/>
              <w:right w:w="45" w:type="dxa"/>
            </w:tcMar>
            <w:vAlign w:val="center"/>
            <w:hideMark/>
          </w:tcPr>
          <w:p w14:paraId="6F296D4D"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50</w:t>
            </w:r>
          </w:p>
        </w:tc>
        <w:tc>
          <w:tcPr>
            <w:tcW w:w="533" w:type="pct"/>
            <w:tcMar>
              <w:top w:w="30" w:type="dxa"/>
              <w:left w:w="45" w:type="dxa"/>
              <w:bottom w:w="30" w:type="dxa"/>
              <w:right w:w="45" w:type="dxa"/>
            </w:tcMar>
            <w:vAlign w:val="center"/>
            <w:hideMark/>
          </w:tcPr>
          <w:p w14:paraId="23530CB3"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500</w:t>
            </w:r>
          </w:p>
        </w:tc>
        <w:tc>
          <w:tcPr>
            <w:tcW w:w="2262" w:type="pct"/>
            <w:tcMar>
              <w:left w:w="57" w:type="dxa"/>
              <w:right w:w="57" w:type="dxa"/>
            </w:tcMar>
            <w:vAlign w:val="center"/>
          </w:tcPr>
          <w:p w14:paraId="7F21D6FF" w14:textId="1C0163FB"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be1c5d02a8fb298e26e5c5b890451413</w:t>
            </w:r>
          </w:p>
        </w:tc>
      </w:tr>
      <w:tr w:rsidR="00CE7A8B" w:rsidRPr="00CE7A8B" w14:paraId="0587EDEE" w14:textId="5041EAB9" w:rsidTr="00CE7A8B">
        <w:trPr>
          <w:trHeight w:val="315"/>
        </w:trPr>
        <w:tc>
          <w:tcPr>
            <w:tcW w:w="617" w:type="pct"/>
            <w:tcMar>
              <w:top w:w="30" w:type="dxa"/>
              <w:left w:w="45" w:type="dxa"/>
              <w:bottom w:w="30" w:type="dxa"/>
              <w:right w:w="45" w:type="dxa"/>
            </w:tcMar>
            <w:vAlign w:val="center"/>
            <w:hideMark/>
          </w:tcPr>
          <w:p w14:paraId="5D4B0EF0"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HD RA</w:t>
            </w:r>
          </w:p>
        </w:tc>
        <w:tc>
          <w:tcPr>
            <w:tcW w:w="1338" w:type="pct"/>
            <w:tcMar>
              <w:top w:w="30" w:type="dxa"/>
              <w:left w:w="45" w:type="dxa"/>
              <w:bottom w:w="30" w:type="dxa"/>
              <w:right w:w="45" w:type="dxa"/>
            </w:tcMar>
            <w:vAlign w:val="center"/>
            <w:hideMark/>
          </w:tcPr>
          <w:p w14:paraId="2389011B"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Meridian2</w:t>
            </w:r>
          </w:p>
        </w:tc>
        <w:tc>
          <w:tcPr>
            <w:tcW w:w="251" w:type="pct"/>
            <w:tcMar>
              <w:top w:w="30" w:type="dxa"/>
              <w:left w:w="45" w:type="dxa"/>
              <w:bottom w:w="30" w:type="dxa"/>
              <w:right w:w="45" w:type="dxa"/>
            </w:tcMar>
            <w:vAlign w:val="center"/>
            <w:hideMark/>
          </w:tcPr>
          <w:p w14:paraId="59FC1C35"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w:t>
            </w:r>
          </w:p>
        </w:tc>
        <w:tc>
          <w:tcPr>
            <w:tcW w:w="533" w:type="pct"/>
            <w:tcMar>
              <w:top w:w="30" w:type="dxa"/>
              <w:left w:w="45" w:type="dxa"/>
              <w:bottom w:w="30" w:type="dxa"/>
              <w:right w:w="45" w:type="dxa"/>
            </w:tcMar>
            <w:vAlign w:val="center"/>
            <w:hideMark/>
          </w:tcPr>
          <w:p w14:paraId="37D30E52"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600</w:t>
            </w:r>
          </w:p>
        </w:tc>
        <w:tc>
          <w:tcPr>
            <w:tcW w:w="2262" w:type="pct"/>
            <w:tcMar>
              <w:left w:w="57" w:type="dxa"/>
              <w:right w:w="57" w:type="dxa"/>
            </w:tcMar>
            <w:vAlign w:val="center"/>
          </w:tcPr>
          <w:p w14:paraId="0BD69F3D" w14:textId="7C65633B"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473757104c47837efe3fc3b85aef642a</w:t>
            </w:r>
          </w:p>
        </w:tc>
      </w:tr>
      <w:tr w:rsidR="00CE7A8B" w:rsidRPr="00CE7A8B" w14:paraId="59243395" w14:textId="43A7AD71" w:rsidTr="00CE7A8B">
        <w:trPr>
          <w:trHeight w:val="315"/>
        </w:trPr>
        <w:tc>
          <w:tcPr>
            <w:tcW w:w="617" w:type="pct"/>
            <w:tcMar>
              <w:top w:w="30" w:type="dxa"/>
              <w:left w:w="45" w:type="dxa"/>
              <w:bottom w:w="30" w:type="dxa"/>
              <w:right w:w="45" w:type="dxa"/>
            </w:tcMar>
            <w:vAlign w:val="center"/>
            <w:hideMark/>
          </w:tcPr>
          <w:p w14:paraId="4ABF7DAE"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HD LD</w:t>
            </w:r>
          </w:p>
        </w:tc>
        <w:tc>
          <w:tcPr>
            <w:tcW w:w="1338" w:type="pct"/>
            <w:tcMar>
              <w:top w:w="30" w:type="dxa"/>
              <w:left w:w="45" w:type="dxa"/>
              <w:bottom w:w="30" w:type="dxa"/>
              <w:right w:w="45" w:type="dxa"/>
            </w:tcMar>
            <w:vAlign w:val="center"/>
            <w:hideMark/>
          </w:tcPr>
          <w:p w14:paraId="2F455B39"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Beatriz</w:t>
            </w:r>
          </w:p>
        </w:tc>
        <w:tc>
          <w:tcPr>
            <w:tcW w:w="251" w:type="pct"/>
            <w:tcMar>
              <w:top w:w="30" w:type="dxa"/>
              <w:left w:w="45" w:type="dxa"/>
              <w:bottom w:w="30" w:type="dxa"/>
              <w:right w:w="45" w:type="dxa"/>
            </w:tcMar>
            <w:vAlign w:val="center"/>
            <w:hideMark/>
          </w:tcPr>
          <w:p w14:paraId="12C95979"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50</w:t>
            </w:r>
          </w:p>
        </w:tc>
        <w:tc>
          <w:tcPr>
            <w:tcW w:w="533" w:type="pct"/>
            <w:tcMar>
              <w:top w:w="30" w:type="dxa"/>
              <w:left w:w="45" w:type="dxa"/>
              <w:bottom w:w="30" w:type="dxa"/>
              <w:right w:w="45" w:type="dxa"/>
            </w:tcMar>
            <w:vAlign w:val="center"/>
            <w:hideMark/>
          </w:tcPr>
          <w:p w14:paraId="517A4089"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500</w:t>
            </w:r>
          </w:p>
        </w:tc>
        <w:tc>
          <w:tcPr>
            <w:tcW w:w="2262" w:type="pct"/>
            <w:tcMar>
              <w:left w:w="57" w:type="dxa"/>
              <w:right w:w="57" w:type="dxa"/>
            </w:tcMar>
            <w:vAlign w:val="center"/>
          </w:tcPr>
          <w:p w14:paraId="12B5B06E" w14:textId="589CC079"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fe74cd5046fa033b4f743f42b29e69cd</w:t>
            </w:r>
          </w:p>
        </w:tc>
      </w:tr>
      <w:tr w:rsidR="00CE7A8B" w:rsidRPr="00CE7A8B" w14:paraId="7519A02C" w14:textId="5F3E2069" w:rsidTr="00CE7A8B">
        <w:trPr>
          <w:trHeight w:val="315"/>
        </w:trPr>
        <w:tc>
          <w:tcPr>
            <w:tcW w:w="617" w:type="pct"/>
            <w:tcMar>
              <w:top w:w="30" w:type="dxa"/>
              <w:left w:w="45" w:type="dxa"/>
              <w:bottom w:w="30" w:type="dxa"/>
              <w:right w:w="45" w:type="dxa"/>
            </w:tcMar>
            <w:vAlign w:val="center"/>
            <w:hideMark/>
          </w:tcPr>
          <w:p w14:paraId="5CDBCA2C"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HD LD</w:t>
            </w:r>
          </w:p>
        </w:tc>
        <w:tc>
          <w:tcPr>
            <w:tcW w:w="1338" w:type="pct"/>
            <w:tcMar>
              <w:top w:w="30" w:type="dxa"/>
              <w:left w:w="45" w:type="dxa"/>
              <w:bottom w:w="30" w:type="dxa"/>
              <w:right w:w="45" w:type="dxa"/>
            </w:tcMar>
            <w:vAlign w:val="center"/>
            <w:hideMark/>
          </w:tcPr>
          <w:p w14:paraId="76E7DB2A"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EuroTruckSimulator2</w:t>
            </w:r>
          </w:p>
        </w:tc>
        <w:tc>
          <w:tcPr>
            <w:tcW w:w="251" w:type="pct"/>
            <w:tcMar>
              <w:top w:w="30" w:type="dxa"/>
              <w:left w:w="45" w:type="dxa"/>
              <w:bottom w:w="30" w:type="dxa"/>
              <w:right w:w="45" w:type="dxa"/>
            </w:tcMar>
            <w:vAlign w:val="center"/>
            <w:hideMark/>
          </w:tcPr>
          <w:p w14:paraId="37CFCAA7"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w:t>
            </w:r>
          </w:p>
        </w:tc>
        <w:tc>
          <w:tcPr>
            <w:tcW w:w="533" w:type="pct"/>
            <w:tcMar>
              <w:top w:w="30" w:type="dxa"/>
              <w:left w:w="45" w:type="dxa"/>
              <w:bottom w:w="30" w:type="dxa"/>
              <w:right w:w="45" w:type="dxa"/>
            </w:tcMar>
            <w:vAlign w:val="center"/>
            <w:hideMark/>
          </w:tcPr>
          <w:p w14:paraId="399E2DD4"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600</w:t>
            </w:r>
          </w:p>
        </w:tc>
        <w:tc>
          <w:tcPr>
            <w:tcW w:w="2262" w:type="pct"/>
            <w:tcMar>
              <w:left w:w="57" w:type="dxa"/>
              <w:right w:w="57" w:type="dxa"/>
            </w:tcMar>
            <w:vAlign w:val="center"/>
          </w:tcPr>
          <w:p w14:paraId="6D6E3BAD" w14:textId="1090CD7B"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f6850dbfff967945c0a273a374f28abd</w:t>
            </w:r>
          </w:p>
        </w:tc>
      </w:tr>
      <w:tr w:rsidR="00CE7A8B" w:rsidRPr="00CE7A8B" w14:paraId="2E8BFC9C" w14:textId="38F44C64" w:rsidTr="00CE7A8B">
        <w:trPr>
          <w:trHeight w:val="315"/>
        </w:trPr>
        <w:tc>
          <w:tcPr>
            <w:tcW w:w="617" w:type="pct"/>
            <w:tcMar>
              <w:top w:w="30" w:type="dxa"/>
              <w:left w:w="45" w:type="dxa"/>
              <w:bottom w:w="30" w:type="dxa"/>
              <w:right w:w="45" w:type="dxa"/>
            </w:tcMar>
            <w:vAlign w:val="center"/>
            <w:hideMark/>
          </w:tcPr>
          <w:p w14:paraId="7322B6FC"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HD LD</w:t>
            </w:r>
          </w:p>
        </w:tc>
        <w:tc>
          <w:tcPr>
            <w:tcW w:w="1338" w:type="pct"/>
            <w:tcMar>
              <w:top w:w="30" w:type="dxa"/>
              <w:left w:w="45" w:type="dxa"/>
              <w:bottom w:w="30" w:type="dxa"/>
              <w:right w:w="45" w:type="dxa"/>
            </w:tcMar>
            <w:vAlign w:val="center"/>
            <w:hideMark/>
          </w:tcPr>
          <w:p w14:paraId="15D2DD42"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lang w:val="de-DE" w:eastAsia="de-DE"/>
              </w:rPr>
              <w:t>DOTA2</w:t>
            </w:r>
          </w:p>
        </w:tc>
        <w:tc>
          <w:tcPr>
            <w:tcW w:w="251" w:type="pct"/>
            <w:tcMar>
              <w:top w:w="30" w:type="dxa"/>
              <w:left w:w="45" w:type="dxa"/>
              <w:bottom w:w="30" w:type="dxa"/>
              <w:right w:w="45" w:type="dxa"/>
            </w:tcMar>
            <w:vAlign w:val="center"/>
            <w:hideMark/>
          </w:tcPr>
          <w:p w14:paraId="557EDC41"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w:t>
            </w:r>
          </w:p>
        </w:tc>
        <w:tc>
          <w:tcPr>
            <w:tcW w:w="533" w:type="pct"/>
            <w:tcMar>
              <w:top w:w="30" w:type="dxa"/>
              <w:left w:w="45" w:type="dxa"/>
              <w:bottom w:w="30" w:type="dxa"/>
              <w:right w:w="45" w:type="dxa"/>
            </w:tcMar>
            <w:vAlign w:val="center"/>
            <w:hideMark/>
          </w:tcPr>
          <w:p w14:paraId="7ED49B0D" w14:textId="77777777"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 w:val="20"/>
                <w:lang w:val="de-DE" w:eastAsia="de-DE"/>
              </w:rPr>
            </w:pPr>
            <w:r w:rsidRPr="00CE7A8B">
              <w:rPr>
                <w:sz w:val="20"/>
                <w:lang w:val="de-DE" w:eastAsia="de-DE"/>
              </w:rPr>
              <w:t>600</w:t>
            </w:r>
          </w:p>
        </w:tc>
        <w:tc>
          <w:tcPr>
            <w:tcW w:w="2262" w:type="pct"/>
            <w:tcMar>
              <w:left w:w="57" w:type="dxa"/>
              <w:right w:w="57" w:type="dxa"/>
            </w:tcMar>
            <w:vAlign w:val="center"/>
          </w:tcPr>
          <w:p w14:paraId="0F236B94" w14:textId="1E27B443" w:rsidR="00CE7A8B" w:rsidRPr="00CE7A8B" w:rsidRDefault="00CE7A8B" w:rsidP="00CE7A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r w:rsidRPr="00CE7A8B">
              <w:rPr>
                <w:sz w:val="20"/>
              </w:rPr>
              <w:t>be1c5d02a8fb298e26e5c5b890451413</w:t>
            </w:r>
          </w:p>
        </w:tc>
      </w:tr>
    </w:tbl>
    <w:p w14:paraId="25013BF7" w14:textId="54F2763F" w:rsidR="00B219B5" w:rsidRDefault="00B219B5" w:rsidP="007B1D07">
      <w:r>
        <w:t xml:space="preserve">It was agreed to perform rate matching for the VTM rate points in this comparison. For this purpose, it was suggested that the ECM rate should not be higher than the VTM rate and that the distance should not exceed about 2% of the VTM rate. </w:t>
      </w:r>
      <w:r w:rsidR="00884B07">
        <w:t xml:space="preserve">It was agreed to keep QP values in the case where the overshoot of the ECM rate was less than 1% of the VTM rate. </w:t>
      </w:r>
      <w:r w:rsidR="00CE7A8B">
        <w:t>The selected ECM QPs and the matching VTM QPs are provided in the table b</w:t>
      </w:r>
      <w:r w:rsidR="003B3E9F">
        <w:t>e</w:t>
      </w:r>
      <w:r w:rsidR="00CE7A8B">
        <w:t xml:space="preserve">low. </w:t>
      </w:r>
    </w:p>
    <w:tbl>
      <w:tblPr>
        <w:tblStyle w:val="Tabellenraster"/>
        <w:tblW w:w="0" w:type="auto"/>
        <w:tblLayout w:type="fixed"/>
        <w:tblLook w:val="04A0" w:firstRow="1" w:lastRow="0" w:firstColumn="1" w:lastColumn="0" w:noHBand="0" w:noVBand="1"/>
      </w:tblPr>
      <w:tblGrid>
        <w:gridCol w:w="2115"/>
        <w:gridCol w:w="1015"/>
        <w:gridCol w:w="1028"/>
        <w:gridCol w:w="1507"/>
        <w:gridCol w:w="1276"/>
        <w:gridCol w:w="1134"/>
        <w:gridCol w:w="1275"/>
      </w:tblGrid>
      <w:tr w:rsidR="00884B07" w:rsidRPr="00884B07" w14:paraId="6D625CD1" w14:textId="77777777" w:rsidTr="00884B07">
        <w:trPr>
          <w:trHeight w:val="260"/>
        </w:trPr>
        <w:tc>
          <w:tcPr>
            <w:tcW w:w="2115" w:type="dxa"/>
            <w:noWrap/>
            <w:hideMark/>
          </w:tcPr>
          <w:p w14:paraId="1DBDAA90" w14:textId="77777777" w:rsidR="00884B07" w:rsidRPr="00884B07" w:rsidRDefault="00884B07" w:rsidP="00884B07">
            <w:pPr>
              <w:rPr>
                <w:b/>
                <w:sz w:val="18"/>
                <w:szCs w:val="18"/>
              </w:rPr>
            </w:pPr>
            <w:r w:rsidRPr="00884B07">
              <w:rPr>
                <w:b/>
                <w:sz w:val="18"/>
                <w:szCs w:val="18"/>
              </w:rPr>
              <w:t>Sequence</w:t>
            </w:r>
          </w:p>
        </w:tc>
        <w:tc>
          <w:tcPr>
            <w:tcW w:w="1015" w:type="dxa"/>
            <w:noWrap/>
            <w:hideMark/>
          </w:tcPr>
          <w:p w14:paraId="104509B7" w14:textId="77777777" w:rsidR="00884B07" w:rsidRPr="00884B07" w:rsidRDefault="00884B07" w:rsidP="00EE451F">
            <w:pPr>
              <w:jc w:val="center"/>
              <w:rPr>
                <w:b/>
                <w:sz w:val="18"/>
                <w:szCs w:val="18"/>
              </w:rPr>
            </w:pPr>
            <w:r w:rsidRPr="00884B07">
              <w:rPr>
                <w:b/>
                <w:sz w:val="18"/>
                <w:szCs w:val="18"/>
              </w:rPr>
              <w:t>ECM QP</w:t>
            </w:r>
          </w:p>
        </w:tc>
        <w:tc>
          <w:tcPr>
            <w:tcW w:w="1028" w:type="dxa"/>
            <w:noWrap/>
            <w:hideMark/>
          </w:tcPr>
          <w:p w14:paraId="43927C2F" w14:textId="77777777" w:rsidR="00884B07" w:rsidRPr="00884B07" w:rsidRDefault="00884B07" w:rsidP="00EE451F">
            <w:pPr>
              <w:jc w:val="center"/>
              <w:rPr>
                <w:b/>
                <w:sz w:val="18"/>
                <w:szCs w:val="18"/>
              </w:rPr>
            </w:pPr>
            <w:r w:rsidRPr="00884B07">
              <w:rPr>
                <w:b/>
                <w:sz w:val="18"/>
                <w:szCs w:val="18"/>
              </w:rPr>
              <w:t>VTM QP</w:t>
            </w:r>
          </w:p>
        </w:tc>
        <w:tc>
          <w:tcPr>
            <w:tcW w:w="1507" w:type="dxa"/>
            <w:noWrap/>
            <w:hideMark/>
          </w:tcPr>
          <w:p w14:paraId="65B2F495" w14:textId="77777777" w:rsidR="00884B07" w:rsidRPr="00884B07" w:rsidRDefault="00884B07" w:rsidP="00EE451F">
            <w:pPr>
              <w:jc w:val="center"/>
              <w:rPr>
                <w:b/>
                <w:sz w:val="18"/>
                <w:szCs w:val="18"/>
              </w:rPr>
            </w:pPr>
            <w:r w:rsidRPr="00884B07">
              <w:rPr>
                <w:b/>
                <w:sz w:val="18"/>
                <w:szCs w:val="18"/>
              </w:rPr>
              <w:t>VTM QPincrFrame</w:t>
            </w:r>
          </w:p>
        </w:tc>
        <w:tc>
          <w:tcPr>
            <w:tcW w:w="1276" w:type="dxa"/>
            <w:noWrap/>
            <w:hideMark/>
          </w:tcPr>
          <w:p w14:paraId="1D5DEC58" w14:textId="77777777" w:rsidR="00884B07" w:rsidRPr="00884B07" w:rsidRDefault="00884B07">
            <w:pPr>
              <w:rPr>
                <w:b/>
                <w:sz w:val="18"/>
                <w:szCs w:val="18"/>
              </w:rPr>
            </w:pPr>
            <w:r w:rsidRPr="00884B07">
              <w:rPr>
                <w:b/>
                <w:sz w:val="18"/>
                <w:szCs w:val="18"/>
              </w:rPr>
              <w:t>Rate ECM</w:t>
            </w:r>
          </w:p>
        </w:tc>
        <w:tc>
          <w:tcPr>
            <w:tcW w:w="1134" w:type="dxa"/>
            <w:noWrap/>
            <w:hideMark/>
          </w:tcPr>
          <w:p w14:paraId="3740BB3E" w14:textId="77777777" w:rsidR="00884B07" w:rsidRPr="00884B07" w:rsidRDefault="00884B07">
            <w:pPr>
              <w:rPr>
                <w:b/>
                <w:sz w:val="18"/>
                <w:szCs w:val="18"/>
              </w:rPr>
            </w:pPr>
            <w:r w:rsidRPr="00884B07">
              <w:rPr>
                <w:b/>
                <w:sz w:val="18"/>
                <w:szCs w:val="18"/>
              </w:rPr>
              <w:t>Rate VTM</w:t>
            </w:r>
          </w:p>
        </w:tc>
        <w:tc>
          <w:tcPr>
            <w:tcW w:w="1275" w:type="dxa"/>
            <w:noWrap/>
            <w:hideMark/>
          </w:tcPr>
          <w:p w14:paraId="495C1A1B" w14:textId="77777777" w:rsidR="00884B07" w:rsidRPr="00884B07" w:rsidRDefault="00884B07">
            <w:pPr>
              <w:rPr>
                <w:b/>
                <w:sz w:val="18"/>
                <w:szCs w:val="18"/>
              </w:rPr>
            </w:pPr>
            <w:r w:rsidRPr="00884B07">
              <w:rPr>
                <w:b/>
                <w:sz w:val="18"/>
                <w:szCs w:val="18"/>
              </w:rPr>
              <w:t>ratio</w:t>
            </w:r>
          </w:p>
        </w:tc>
      </w:tr>
      <w:tr w:rsidR="00884B07" w:rsidRPr="00884B07" w14:paraId="1A12E6F0" w14:textId="77777777" w:rsidTr="00884B07">
        <w:trPr>
          <w:trHeight w:val="260"/>
        </w:trPr>
        <w:tc>
          <w:tcPr>
            <w:tcW w:w="2115" w:type="dxa"/>
            <w:noWrap/>
            <w:hideMark/>
          </w:tcPr>
          <w:p w14:paraId="718FA40D" w14:textId="77777777" w:rsidR="00884B07" w:rsidRPr="00884B07" w:rsidRDefault="00884B07">
            <w:pPr>
              <w:rPr>
                <w:sz w:val="18"/>
                <w:szCs w:val="18"/>
              </w:rPr>
            </w:pPr>
            <w:r w:rsidRPr="00884B07">
              <w:rPr>
                <w:sz w:val="18"/>
                <w:szCs w:val="18"/>
              </w:rPr>
              <w:t>Campfire</w:t>
            </w:r>
          </w:p>
        </w:tc>
        <w:tc>
          <w:tcPr>
            <w:tcW w:w="1015" w:type="dxa"/>
            <w:noWrap/>
            <w:hideMark/>
          </w:tcPr>
          <w:p w14:paraId="2E9576BE" w14:textId="77777777" w:rsidR="00884B07" w:rsidRPr="00884B07" w:rsidRDefault="00884B07" w:rsidP="00EE451F">
            <w:pPr>
              <w:jc w:val="center"/>
              <w:rPr>
                <w:sz w:val="18"/>
                <w:szCs w:val="18"/>
              </w:rPr>
            </w:pPr>
            <w:r w:rsidRPr="00884B07">
              <w:rPr>
                <w:sz w:val="18"/>
                <w:szCs w:val="18"/>
              </w:rPr>
              <w:t>42</w:t>
            </w:r>
          </w:p>
        </w:tc>
        <w:tc>
          <w:tcPr>
            <w:tcW w:w="1028" w:type="dxa"/>
            <w:noWrap/>
            <w:hideMark/>
          </w:tcPr>
          <w:p w14:paraId="36F91FC8" w14:textId="77777777" w:rsidR="00884B07" w:rsidRPr="00884B07" w:rsidRDefault="00884B07" w:rsidP="00EE451F">
            <w:pPr>
              <w:jc w:val="center"/>
              <w:rPr>
                <w:sz w:val="18"/>
                <w:szCs w:val="18"/>
              </w:rPr>
            </w:pPr>
            <w:r w:rsidRPr="00884B07">
              <w:rPr>
                <w:sz w:val="18"/>
                <w:szCs w:val="18"/>
              </w:rPr>
              <w:t>43</w:t>
            </w:r>
          </w:p>
        </w:tc>
        <w:tc>
          <w:tcPr>
            <w:tcW w:w="1507" w:type="dxa"/>
            <w:noWrap/>
            <w:hideMark/>
          </w:tcPr>
          <w:p w14:paraId="0E44FD72" w14:textId="77777777" w:rsidR="00884B07" w:rsidRPr="00884B07" w:rsidRDefault="00884B07" w:rsidP="00EE451F">
            <w:pPr>
              <w:jc w:val="center"/>
              <w:rPr>
                <w:sz w:val="18"/>
                <w:szCs w:val="18"/>
              </w:rPr>
            </w:pPr>
            <w:r w:rsidRPr="00884B07">
              <w:rPr>
                <w:sz w:val="18"/>
                <w:szCs w:val="18"/>
              </w:rPr>
              <w:t>260</w:t>
            </w:r>
          </w:p>
        </w:tc>
        <w:tc>
          <w:tcPr>
            <w:tcW w:w="1276" w:type="dxa"/>
            <w:noWrap/>
            <w:hideMark/>
          </w:tcPr>
          <w:p w14:paraId="07BBC453" w14:textId="77777777" w:rsidR="00884B07" w:rsidRPr="00884B07" w:rsidRDefault="00884B07" w:rsidP="00EE451F">
            <w:pPr>
              <w:jc w:val="right"/>
              <w:rPr>
                <w:sz w:val="18"/>
                <w:szCs w:val="18"/>
              </w:rPr>
            </w:pPr>
            <w:r w:rsidRPr="00884B07">
              <w:rPr>
                <w:sz w:val="18"/>
                <w:szCs w:val="18"/>
              </w:rPr>
              <w:t>1384.39</w:t>
            </w:r>
          </w:p>
        </w:tc>
        <w:tc>
          <w:tcPr>
            <w:tcW w:w="1134" w:type="dxa"/>
            <w:noWrap/>
            <w:hideMark/>
          </w:tcPr>
          <w:p w14:paraId="496769B0" w14:textId="77777777" w:rsidR="00884B07" w:rsidRPr="00884B07" w:rsidRDefault="00884B07" w:rsidP="00EE451F">
            <w:pPr>
              <w:jc w:val="right"/>
              <w:rPr>
                <w:sz w:val="18"/>
                <w:szCs w:val="18"/>
              </w:rPr>
            </w:pPr>
            <w:r w:rsidRPr="00884B07">
              <w:rPr>
                <w:sz w:val="18"/>
                <w:szCs w:val="18"/>
              </w:rPr>
              <w:t>1396.63</w:t>
            </w:r>
          </w:p>
        </w:tc>
        <w:tc>
          <w:tcPr>
            <w:tcW w:w="1275" w:type="dxa"/>
            <w:noWrap/>
            <w:hideMark/>
          </w:tcPr>
          <w:p w14:paraId="1F4E4DFF" w14:textId="77777777" w:rsidR="00884B07" w:rsidRPr="00884B07" w:rsidRDefault="00884B07" w:rsidP="00EE451F">
            <w:pPr>
              <w:jc w:val="right"/>
              <w:rPr>
                <w:sz w:val="18"/>
                <w:szCs w:val="18"/>
              </w:rPr>
            </w:pPr>
            <w:r w:rsidRPr="00884B07">
              <w:rPr>
                <w:sz w:val="18"/>
                <w:szCs w:val="18"/>
              </w:rPr>
              <w:t>99.12%</w:t>
            </w:r>
          </w:p>
        </w:tc>
      </w:tr>
      <w:tr w:rsidR="00884B07" w:rsidRPr="00884B07" w14:paraId="0469433F" w14:textId="77777777" w:rsidTr="00884B07">
        <w:trPr>
          <w:trHeight w:val="260"/>
        </w:trPr>
        <w:tc>
          <w:tcPr>
            <w:tcW w:w="2115" w:type="dxa"/>
            <w:noWrap/>
            <w:hideMark/>
          </w:tcPr>
          <w:p w14:paraId="62323A9C" w14:textId="77777777" w:rsidR="00884B07" w:rsidRPr="00884B07" w:rsidRDefault="00884B07" w:rsidP="00884B07">
            <w:pPr>
              <w:rPr>
                <w:sz w:val="18"/>
                <w:szCs w:val="18"/>
              </w:rPr>
            </w:pPr>
            <w:r w:rsidRPr="00884B07">
              <w:rPr>
                <w:sz w:val="18"/>
                <w:szCs w:val="18"/>
              </w:rPr>
              <w:t>Campfire</w:t>
            </w:r>
          </w:p>
        </w:tc>
        <w:tc>
          <w:tcPr>
            <w:tcW w:w="1015" w:type="dxa"/>
            <w:noWrap/>
            <w:hideMark/>
          </w:tcPr>
          <w:p w14:paraId="3BFF6011" w14:textId="77777777" w:rsidR="00884B07" w:rsidRPr="00884B07" w:rsidRDefault="00884B07" w:rsidP="00EE451F">
            <w:pPr>
              <w:jc w:val="center"/>
              <w:rPr>
                <w:sz w:val="18"/>
                <w:szCs w:val="18"/>
              </w:rPr>
            </w:pPr>
            <w:r w:rsidRPr="00884B07">
              <w:rPr>
                <w:sz w:val="18"/>
                <w:szCs w:val="18"/>
              </w:rPr>
              <w:t>38</w:t>
            </w:r>
          </w:p>
        </w:tc>
        <w:tc>
          <w:tcPr>
            <w:tcW w:w="1028" w:type="dxa"/>
            <w:noWrap/>
            <w:hideMark/>
          </w:tcPr>
          <w:p w14:paraId="4F154D82" w14:textId="77777777" w:rsidR="00884B07" w:rsidRPr="00884B07" w:rsidRDefault="00884B07" w:rsidP="00EE451F">
            <w:pPr>
              <w:jc w:val="center"/>
              <w:rPr>
                <w:sz w:val="18"/>
                <w:szCs w:val="18"/>
              </w:rPr>
            </w:pPr>
            <w:r w:rsidRPr="00884B07">
              <w:rPr>
                <w:sz w:val="18"/>
                <w:szCs w:val="18"/>
              </w:rPr>
              <w:t>39</w:t>
            </w:r>
          </w:p>
        </w:tc>
        <w:tc>
          <w:tcPr>
            <w:tcW w:w="1507" w:type="dxa"/>
            <w:noWrap/>
            <w:hideMark/>
          </w:tcPr>
          <w:p w14:paraId="7F4B4C30" w14:textId="77777777" w:rsidR="00884B07" w:rsidRPr="00884B07" w:rsidRDefault="00884B07" w:rsidP="00EE451F">
            <w:pPr>
              <w:jc w:val="center"/>
              <w:rPr>
                <w:sz w:val="18"/>
                <w:szCs w:val="18"/>
              </w:rPr>
            </w:pPr>
            <w:r w:rsidRPr="00884B07">
              <w:rPr>
                <w:sz w:val="18"/>
                <w:szCs w:val="18"/>
              </w:rPr>
              <w:t>260</w:t>
            </w:r>
          </w:p>
        </w:tc>
        <w:tc>
          <w:tcPr>
            <w:tcW w:w="1276" w:type="dxa"/>
            <w:noWrap/>
            <w:hideMark/>
          </w:tcPr>
          <w:p w14:paraId="06B6D716" w14:textId="77777777" w:rsidR="00884B07" w:rsidRPr="00884B07" w:rsidRDefault="00884B07" w:rsidP="00EE451F">
            <w:pPr>
              <w:jc w:val="right"/>
              <w:rPr>
                <w:sz w:val="18"/>
                <w:szCs w:val="18"/>
              </w:rPr>
            </w:pPr>
            <w:r w:rsidRPr="00884B07">
              <w:rPr>
                <w:sz w:val="18"/>
                <w:szCs w:val="18"/>
              </w:rPr>
              <w:t>2545.46</w:t>
            </w:r>
          </w:p>
        </w:tc>
        <w:tc>
          <w:tcPr>
            <w:tcW w:w="1134" w:type="dxa"/>
            <w:noWrap/>
            <w:hideMark/>
          </w:tcPr>
          <w:p w14:paraId="2F660E08" w14:textId="77777777" w:rsidR="00884B07" w:rsidRPr="00884B07" w:rsidRDefault="00884B07" w:rsidP="00EE451F">
            <w:pPr>
              <w:jc w:val="right"/>
              <w:rPr>
                <w:sz w:val="18"/>
                <w:szCs w:val="18"/>
              </w:rPr>
            </w:pPr>
            <w:r w:rsidRPr="00884B07">
              <w:rPr>
                <w:sz w:val="18"/>
                <w:szCs w:val="18"/>
              </w:rPr>
              <w:t>2575.79</w:t>
            </w:r>
          </w:p>
        </w:tc>
        <w:tc>
          <w:tcPr>
            <w:tcW w:w="1275" w:type="dxa"/>
            <w:noWrap/>
            <w:hideMark/>
          </w:tcPr>
          <w:p w14:paraId="793514BB" w14:textId="77777777" w:rsidR="00884B07" w:rsidRPr="00884B07" w:rsidRDefault="00884B07" w:rsidP="00EE451F">
            <w:pPr>
              <w:jc w:val="right"/>
              <w:rPr>
                <w:sz w:val="18"/>
                <w:szCs w:val="18"/>
              </w:rPr>
            </w:pPr>
            <w:r w:rsidRPr="00884B07">
              <w:rPr>
                <w:sz w:val="18"/>
                <w:szCs w:val="18"/>
              </w:rPr>
              <w:t>98.82%</w:t>
            </w:r>
          </w:p>
        </w:tc>
      </w:tr>
      <w:tr w:rsidR="00884B07" w:rsidRPr="00884B07" w14:paraId="17A803F6" w14:textId="77777777" w:rsidTr="00884B07">
        <w:trPr>
          <w:trHeight w:val="260"/>
        </w:trPr>
        <w:tc>
          <w:tcPr>
            <w:tcW w:w="2115" w:type="dxa"/>
            <w:noWrap/>
            <w:hideMark/>
          </w:tcPr>
          <w:p w14:paraId="55457E5C" w14:textId="77777777" w:rsidR="00884B07" w:rsidRPr="00884B07" w:rsidRDefault="00884B07" w:rsidP="00884B07">
            <w:pPr>
              <w:rPr>
                <w:sz w:val="18"/>
                <w:szCs w:val="18"/>
              </w:rPr>
            </w:pPr>
            <w:r w:rsidRPr="00884B07">
              <w:rPr>
                <w:sz w:val="18"/>
                <w:szCs w:val="18"/>
              </w:rPr>
              <w:t>Campfire</w:t>
            </w:r>
          </w:p>
        </w:tc>
        <w:tc>
          <w:tcPr>
            <w:tcW w:w="1015" w:type="dxa"/>
            <w:noWrap/>
            <w:hideMark/>
          </w:tcPr>
          <w:p w14:paraId="660D6B48" w14:textId="77777777" w:rsidR="00884B07" w:rsidRPr="00884B07" w:rsidRDefault="00884B07" w:rsidP="00EE451F">
            <w:pPr>
              <w:jc w:val="center"/>
              <w:rPr>
                <w:sz w:val="18"/>
                <w:szCs w:val="18"/>
              </w:rPr>
            </w:pPr>
            <w:r w:rsidRPr="00884B07">
              <w:rPr>
                <w:sz w:val="18"/>
                <w:szCs w:val="18"/>
              </w:rPr>
              <w:t>34</w:t>
            </w:r>
          </w:p>
        </w:tc>
        <w:tc>
          <w:tcPr>
            <w:tcW w:w="1028" w:type="dxa"/>
            <w:noWrap/>
            <w:hideMark/>
          </w:tcPr>
          <w:p w14:paraId="2BD99D85" w14:textId="77777777" w:rsidR="00884B07" w:rsidRPr="00884B07" w:rsidRDefault="00884B07" w:rsidP="00EE451F">
            <w:pPr>
              <w:jc w:val="center"/>
              <w:rPr>
                <w:sz w:val="18"/>
                <w:szCs w:val="18"/>
              </w:rPr>
            </w:pPr>
            <w:r w:rsidRPr="00884B07">
              <w:rPr>
                <w:sz w:val="18"/>
                <w:szCs w:val="18"/>
              </w:rPr>
              <w:t>35</w:t>
            </w:r>
          </w:p>
        </w:tc>
        <w:tc>
          <w:tcPr>
            <w:tcW w:w="1507" w:type="dxa"/>
            <w:noWrap/>
            <w:hideMark/>
          </w:tcPr>
          <w:p w14:paraId="567CD487" w14:textId="77777777" w:rsidR="00884B07" w:rsidRPr="00884B07" w:rsidRDefault="00884B07" w:rsidP="00EE451F">
            <w:pPr>
              <w:jc w:val="center"/>
              <w:rPr>
                <w:sz w:val="18"/>
                <w:szCs w:val="18"/>
              </w:rPr>
            </w:pPr>
            <w:r w:rsidRPr="00884B07">
              <w:rPr>
                <w:sz w:val="18"/>
                <w:szCs w:val="18"/>
              </w:rPr>
              <w:t>260</w:t>
            </w:r>
          </w:p>
        </w:tc>
        <w:tc>
          <w:tcPr>
            <w:tcW w:w="1276" w:type="dxa"/>
            <w:noWrap/>
            <w:hideMark/>
          </w:tcPr>
          <w:p w14:paraId="0DF21763" w14:textId="77777777" w:rsidR="00884B07" w:rsidRPr="00884B07" w:rsidRDefault="00884B07" w:rsidP="00EE451F">
            <w:pPr>
              <w:jc w:val="right"/>
              <w:rPr>
                <w:sz w:val="18"/>
                <w:szCs w:val="18"/>
              </w:rPr>
            </w:pPr>
            <w:r w:rsidRPr="00884B07">
              <w:rPr>
                <w:sz w:val="18"/>
                <w:szCs w:val="18"/>
              </w:rPr>
              <w:t>4537.02</w:t>
            </w:r>
          </w:p>
        </w:tc>
        <w:tc>
          <w:tcPr>
            <w:tcW w:w="1134" w:type="dxa"/>
            <w:noWrap/>
            <w:hideMark/>
          </w:tcPr>
          <w:p w14:paraId="1B77EA5D" w14:textId="77777777" w:rsidR="00884B07" w:rsidRPr="00884B07" w:rsidRDefault="00884B07" w:rsidP="00EE451F">
            <w:pPr>
              <w:jc w:val="right"/>
              <w:rPr>
                <w:sz w:val="18"/>
                <w:szCs w:val="18"/>
              </w:rPr>
            </w:pPr>
            <w:r w:rsidRPr="00884B07">
              <w:rPr>
                <w:sz w:val="18"/>
                <w:szCs w:val="18"/>
              </w:rPr>
              <w:t>4600.17</w:t>
            </w:r>
          </w:p>
        </w:tc>
        <w:tc>
          <w:tcPr>
            <w:tcW w:w="1275" w:type="dxa"/>
            <w:noWrap/>
            <w:hideMark/>
          </w:tcPr>
          <w:p w14:paraId="6266AA81" w14:textId="77777777" w:rsidR="00884B07" w:rsidRPr="00884B07" w:rsidRDefault="00884B07" w:rsidP="00EE451F">
            <w:pPr>
              <w:jc w:val="right"/>
              <w:rPr>
                <w:sz w:val="18"/>
                <w:szCs w:val="18"/>
              </w:rPr>
            </w:pPr>
            <w:r w:rsidRPr="00884B07">
              <w:rPr>
                <w:sz w:val="18"/>
                <w:szCs w:val="18"/>
              </w:rPr>
              <w:t>98.63%</w:t>
            </w:r>
          </w:p>
        </w:tc>
      </w:tr>
      <w:tr w:rsidR="00884B07" w:rsidRPr="00884B07" w14:paraId="5FDE21B5" w14:textId="77777777" w:rsidTr="00884B07">
        <w:trPr>
          <w:trHeight w:val="260"/>
        </w:trPr>
        <w:tc>
          <w:tcPr>
            <w:tcW w:w="2115" w:type="dxa"/>
            <w:noWrap/>
            <w:hideMark/>
          </w:tcPr>
          <w:p w14:paraId="23ACB9D4" w14:textId="77777777" w:rsidR="00884B07" w:rsidRPr="00884B07" w:rsidRDefault="00884B07" w:rsidP="00884B07">
            <w:pPr>
              <w:rPr>
                <w:sz w:val="18"/>
                <w:szCs w:val="18"/>
              </w:rPr>
            </w:pPr>
            <w:r w:rsidRPr="00884B07">
              <w:rPr>
                <w:sz w:val="18"/>
                <w:szCs w:val="18"/>
              </w:rPr>
              <w:t>Campfire</w:t>
            </w:r>
          </w:p>
        </w:tc>
        <w:tc>
          <w:tcPr>
            <w:tcW w:w="1015" w:type="dxa"/>
            <w:noWrap/>
            <w:hideMark/>
          </w:tcPr>
          <w:p w14:paraId="3461BC1A" w14:textId="77777777" w:rsidR="00884B07" w:rsidRPr="00884B07" w:rsidRDefault="00884B07" w:rsidP="00EE451F">
            <w:pPr>
              <w:jc w:val="center"/>
              <w:rPr>
                <w:sz w:val="18"/>
                <w:szCs w:val="18"/>
              </w:rPr>
            </w:pPr>
            <w:r w:rsidRPr="00884B07">
              <w:rPr>
                <w:sz w:val="18"/>
                <w:szCs w:val="18"/>
              </w:rPr>
              <w:t>30</w:t>
            </w:r>
          </w:p>
        </w:tc>
        <w:tc>
          <w:tcPr>
            <w:tcW w:w="1028" w:type="dxa"/>
            <w:noWrap/>
            <w:hideMark/>
          </w:tcPr>
          <w:p w14:paraId="247A133B" w14:textId="77777777" w:rsidR="00884B07" w:rsidRPr="00884B07" w:rsidRDefault="00884B07" w:rsidP="00EE451F">
            <w:pPr>
              <w:jc w:val="center"/>
              <w:rPr>
                <w:sz w:val="18"/>
                <w:szCs w:val="18"/>
              </w:rPr>
            </w:pPr>
            <w:r w:rsidRPr="00884B07">
              <w:rPr>
                <w:sz w:val="18"/>
                <w:szCs w:val="18"/>
              </w:rPr>
              <w:t>30</w:t>
            </w:r>
          </w:p>
        </w:tc>
        <w:tc>
          <w:tcPr>
            <w:tcW w:w="1507" w:type="dxa"/>
            <w:noWrap/>
            <w:hideMark/>
          </w:tcPr>
          <w:p w14:paraId="7A40737B" w14:textId="77777777" w:rsidR="00884B07" w:rsidRPr="00884B07" w:rsidRDefault="00884B07" w:rsidP="00EE451F">
            <w:pPr>
              <w:jc w:val="center"/>
              <w:rPr>
                <w:sz w:val="18"/>
                <w:szCs w:val="18"/>
              </w:rPr>
            </w:pPr>
            <w:r w:rsidRPr="00884B07">
              <w:rPr>
                <w:sz w:val="18"/>
                <w:szCs w:val="18"/>
              </w:rPr>
              <w:t>80</w:t>
            </w:r>
          </w:p>
        </w:tc>
        <w:tc>
          <w:tcPr>
            <w:tcW w:w="1276" w:type="dxa"/>
            <w:noWrap/>
            <w:hideMark/>
          </w:tcPr>
          <w:p w14:paraId="159B269A" w14:textId="77777777" w:rsidR="00884B07" w:rsidRPr="00884B07" w:rsidRDefault="00884B07" w:rsidP="00EE451F">
            <w:pPr>
              <w:jc w:val="right"/>
              <w:rPr>
                <w:sz w:val="18"/>
                <w:szCs w:val="18"/>
              </w:rPr>
            </w:pPr>
            <w:r w:rsidRPr="00884B07">
              <w:rPr>
                <w:sz w:val="18"/>
                <w:szCs w:val="18"/>
              </w:rPr>
              <w:t>7595.81</w:t>
            </w:r>
          </w:p>
        </w:tc>
        <w:tc>
          <w:tcPr>
            <w:tcW w:w="1134" w:type="dxa"/>
            <w:noWrap/>
            <w:hideMark/>
          </w:tcPr>
          <w:p w14:paraId="7C24B197" w14:textId="77777777" w:rsidR="00884B07" w:rsidRPr="00884B07" w:rsidRDefault="00884B07" w:rsidP="00EE451F">
            <w:pPr>
              <w:jc w:val="right"/>
              <w:rPr>
                <w:sz w:val="18"/>
                <w:szCs w:val="18"/>
              </w:rPr>
            </w:pPr>
            <w:r w:rsidRPr="00884B07">
              <w:rPr>
                <w:sz w:val="18"/>
                <w:szCs w:val="18"/>
              </w:rPr>
              <w:t>7694.10</w:t>
            </w:r>
          </w:p>
        </w:tc>
        <w:tc>
          <w:tcPr>
            <w:tcW w:w="1275" w:type="dxa"/>
            <w:noWrap/>
            <w:hideMark/>
          </w:tcPr>
          <w:p w14:paraId="26BDF148" w14:textId="77777777" w:rsidR="00884B07" w:rsidRPr="00884B07" w:rsidRDefault="00884B07" w:rsidP="00EE451F">
            <w:pPr>
              <w:jc w:val="right"/>
              <w:rPr>
                <w:sz w:val="18"/>
                <w:szCs w:val="18"/>
              </w:rPr>
            </w:pPr>
            <w:r w:rsidRPr="00884B07">
              <w:rPr>
                <w:sz w:val="18"/>
                <w:szCs w:val="18"/>
              </w:rPr>
              <w:t>98.72%</w:t>
            </w:r>
          </w:p>
        </w:tc>
      </w:tr>
      <w:tr w:rsidR="00884B07" w:rsidRPr="00884B07" w14:paraId="50F71C41" w14:textId="77777777" w:rsidTr="00884B07">
        <w:trPr>
          <w:trHeight w:val="260"/>
        </w:trPr>
        <w:tc>
          <w:tcPr>
            <w:tcW w:w="2115" w:type="dxa"/>
            <w:noWrap/>
            <w:hideMark/>
          </w:tcPr>
          <w:p w14:paraId="67C012B0" w14:textId="77777777" w:rsidR="00884B07" w:rsidRPr="00884B07" w:rsidRDefault="00884B07" w:rsidP="00884B07">
            <w:pPr>
              <w:rPr>
                <w:sz w:val="18"/>
                <w:szCs w:val="18"/>
              </w:rPr>
            </w:pPr>
            <w:r w:rsidRPr="00884B07">
              <w:rPr>
                <w:sz w:val="18"/>
                <w:szCs w:val="18"/>
              </w:rPr>
              <w:t>CatRobot1</w:t>
            </w:r>
          </w:p>
        </w:tc>
        <w:tc>
          <w:tcPr>
            <w:tcW w:w="1015" w:type="dxa"/>
            <w:noWrap/>
            <w:hideMark/>
          </w:tcPr>
          <w:p w14:paraId="4E99E665" w14:textId="77777777" w:rsidR="00884B07" w:rsidRPr="00884B07" w:rsidRDefault="00884B07" w:rsidP="00EE451F">
            <w:pPr>
              <w:jc w:val="center"/>
              <w:rPr>
                <w:sz w:val="18"/>
                <w:szCs w:val="18"/>
              </w:rPr>
            </w:pPr>
            <w:r w:rsidRPr="00884B07">
              <w:rPr>
                <w:sz w:val="18"/>
                <w:szCs w:val="18"/>
              </w:rPr>
              <w:t>42</w:t>
            </w:r>
          </w:p>
        </w:tc>
        <w:tc>
          <w:tcPr>
            <w:tcW w:w="1028" w:type="dxa"/>
            <w:noWrap/>
            <w:hideMark/>
          </w:tcPr>
          <w:p w14:paraId="01287F38" w14:textId="77777777" w:rsidR="00884B07" w:rsidRPr="00884B07" w:rsidRDefault="00884B07" w:rsidP="00EE451F">
            <w:pPr>
              <w:jc w:val="center"/>
              <w:rPr>
                <w:sz w:val="18"/>
                <w:szCs w:val="18"/>
              </w:rPr>
            </w:pPr>
            <w:r w:rsidRPr="00884B07">
              <w:rPr>
                <w:sz w:val="18"/>
                <w:szCs w:val="18"/>
              </w:rPr>
              <w:t>43</w:t>
            </w:r>
          </w:p>
        </w:tc>
        <w:tc>
          <w:tcPr>
            <w:tcW w:w="1507" w:type="dxa"/>
            <w:noWrap/>
            <w:hideMark/>
          </w:tcPr>
          <w:p w14:paraId="09A5489C" w14:textId="77777777" w:rsidR="00884B07" w:rsidRPr="00884B07" w:rsidRDefault="00884B07" w:rsidP="00EE451F">
            <w:pPr>
              <w:jc w:val="center"/>
              <w:rPr>
                <w:sz w:val="18"/>
                <w:szCs w:val="18"/>
              </w:rPr>
            </w:pPr>
            <w:r w:rsidRPr="00884B07">
              <w:rPr>
                <w:sz w:val="18"/>
                <w:szCs w:val="18"/>
              </w:rPr>
              <w:t>528</w:t>
            </w:r>
          </w:p>
        </w:tc>
        <w:tc>
          <w:tcPr>
            <w:tcW w:w="1276" w:type="dxa"/>
            <w:noWrap/>
            <w:hideMark/>
          </w:tcPr>
          <w:p w14:paraId="24DF442B" w14:textId="77777777" w:rsidR="00884B07" w:rsidRPr="00884B07" w:rsidRDefault="00884B07" w:rsidP="00EE451F">
            <w:pPr>
              <w:jc w:val="right"/>
              <w:rPr>
                <w:sz w:val="18"/>
                <w:szCs w:val="18"/>
              </w:rPr>
            </w:pPr>
            <w:r w:rsidRPr="00884B07">
              <w:rPr>
                <w:sz w:val="18"/>
                <w:szCs w:val="18"/>
              </w:rPr>
              <w:t>975.76</w:t>
            </w:r>
          </w:p>
        </w:tc>
        <w:tc>
          <w:tcPr>
            <w:tcW w:w="1134" w:type="dxa"/>
            <w:noWrap/>
            <w:hideMark/>
          </w:tcPr>
          <w:p w14:paraId="2446ED24" w14:textId="77777777" w:rsidR="00884B07" w:rsidRPr="00884B07" w:rsidRDefault="00884B07" w:rsidP="00EE451F">
            <w:pPr>
              <w:jc w:val="right"/>
              <w:rPr>
                <w:sz w:val="18"/>
                <w:szCs w:val="18"/>
              </w:rPr>
            </w:pPr>
            <w:r w:rsidRPr="00884B07">
              <w:rPr>
                <w:sz w:val="18"/>
                <w:szCs w:val="18"/>
              </w:rPr>
              <w:t>987.37</w:t>
            </w:r>
          </w:p>
        </w:tc>
        <w:tc>
          <w:tcPr>
            <w:tcW w:w="1275" w:type="dxa"/>
            <w:noWrap/>
            <w:hideMark/>
          </w:tcPr>
          <w:p w14:paraId="50045329" w14:textId="77777777" w:rsidR="00884B07" w:rsidRPr="00884B07" w:rsidRDefault="00884B07" w:rsidP="00EE451F">
            <w:pPr>
              <w:jc w:val="right"/>
              <w:rPr>
                <w:sz w:val="18"/>
                <w:szCs w:val="18"/>
              </w:rPr>
            </w:pPr>
            <w:r w:rsidRPr="00884B07">
              <w:rPr>
                <w:sz w:val="18"/>
                <w:szCs w:val="18"/>
              </w:rPr>
              <w:t>98.82%</w:t>
            </w:r>
          </w:p>
        </w:tc>
      </w:tr>
      <w:tr w:rsidR="00884B07" w:rsidRPr="00884B07" w14:paraId="1F4F4891" w14:textId="77777777" w:rsidTr="00884B07">
        <w:trPr>
          <w:trHeight w:val="260"/>
        </w:trPr>
        <w:tc>
          <w:tcPr>
            <w:tcW w:w="2115" w:type="dxa"/>
            <w:noWrap/>
            <w:hideMark/>
          </w:tcPr>
          <w:p w14:paraId="3303CF5E" w14:textId="77777777" w:rsidR="00884B07" w:rsidRPr="00884B07" w:rsidRDefault="00884B07" w:rsidP="00884B07">
            <w:pPr>
              <w:rPr>
                <w:sz w:val="18"/>
                <w:szCs w:val="18"/>
              </w:rPr>
            </w:pPr>
            <w:r w:rsidRPr="00884B07">
              <w:rPr>
                <w:sz w:val="18"/>
                <w:szCs w:val="18"/>
              </w:rPr>
              <w:t>CatRobot1</w:t>
            </w:r>
          </w:p>
        </w:tc>
        <w:tc>
          <w:tcPr>
            <w:tcW w:w="1015" w:type="dxa"/>
            <w:noWrap/>
            <w:hideMark/>
          </w:tcPr>
          <w:p w14:paraId="34371640" w14:textId="77777777" w:rsidR="00884B07" w:rsidRPr="00884B07" w:rsidRDefault="00884B07" w:rsidP="00EE451F">
            <w:pPr>
              <w:jc w:val="center"/>
              <w:rPr>
                <w:sz w:val="18"/>
                <w:szCs w:val="18"/>
              </w:rPr>
            </w:pPr>
            <w:r w:rsidRPr="00884B07">
              <w:rPr>
                <w:sz w:val="18"/>
                <w:szCs w:val="18"/>
              </w:rPr>
              <w:t>38</w:t>
            </w:r>
          </w:p>
        </w:tc>
        <w:tc>
          <w:tcPr>
            <w:tcW w:w="1028" w:type="dxa"/>
            <w:noWrap/>
            <w:hideMark/>
          </w:tcPr>
          <w:p w14:paraId="405D6B91" w14:textId="77777777" w:rsidR="00884B07" w:rsidRPr="00884B07" w:rsidRDefault="00884B07" w:rsidP="00EE451F">
            <w:pPr>
              <w:jc w:val="center"/>
              <w:rPr>
                <w:sz w:val="18"/>
                <w:szCs w:val="18"/>
              </w:rPr>
            </w:pPr>
            <w:r w:rsidRPr="00884B07">
              <w:rPr>
                <w:sz w:val="18"/>
                <w:szCs w:val="18"/>
              </w:rPr>
              <w:t>39</w:t>
            </w:r>
          </w:p>
        </w:tc>
        <w:tc>
          <w:tcPr>
            <w:tcW w:w="1507" w:type="dxa"/>
            <w:noWrap/>
            <w:hideMark/>
          </w:tcPr>
          <w:p w14:paraId="5AF47D1B" w14:textId="77777777" w:rsidR="00884B07" w:rsidRPr="00884B07" w:rsidRDefault="00884B07" w:rsidP="00EE451F">
            <w:pPr>
              <w:jc w:val="center"/>
              <w:rPr>
                <w:sz w:val="18"/>
                <w:szCs w:val="18"/>
              </w:rPr>
            </w:pPr>
            <w:r w:rsidRPr="00884B07">
              <w:rPr>
                <w:sz w:val="18"/>
                <w:szCs w:val="18"/>
              </w:rPr>
              <w:t>528</w:t>
            </w:r>
          </w:p>
        </w:tc>
        <w:tc>
          <w:tcPr>
            <w:tcW w:w="1276" w:type="dxa"/>
            <w:noWrap/>
            <w:hideMark/>
          </w:tcPr>
          <w:p w14:paraId="70705012" w14:textId="77777777" w:rsidR="00884B07" w:rsidRPr="00884B07" w:rsidRDefault="00884B07" w:rsidP="00EE451F">
            <w:pPr>
              <w:jc w:val="right"/>
              <w:rPr>
                <w:sz w:val="18"/>
                <w:szCs w:val="18"/>
              </w:rPr>
            </w:pPr>
            <w:r w:rsidRPr="00884B07">
              <w:rPr>
                <w:sz w:val="18"/>
                <w:szCs w:val="18"/>
              </w:rPr>
              <w:t>1581.51</w:t>
            </w:r>
          </w:p>
        </w:tc>
        <w:tc>
          <w:tcPr>
            <w:tcW w:w="1134" w:type="dxa"/>
            <w:noWrap/>
            <w:hideMark/>
          </w:tcPr>
          <w:p w14:paraId="1FBCA586" w14:textId="77777777" w:rsidR="00884B07" w:rsidRPr="00884B07" w:rsidRDefault="00884B07" w:rsidP="00EE451F">
            <w:pPr>
              <w:jc w:val="right"/>
              <w:rPr>
                <w:sz w:val="18"/>
                <w:szCs w:val="18"/>
              </w:rPr>
            </w:pPr>
            <w:r w:rsidRPr="00884B07">
              <w:rPr>
                <w:sz w:val="18"/>
                <w:szCs w:val="18"/>
              </w:rPr>
              <w:t>1604.44</w:t>
            </w:r>
          </w:p>
        </w:tc>
        <w:tc>
          <w:tcPr>
            <w:tcW w:w="1275" w:type="dxa"/>
            <w:noWrap/>
            <w:hideMark/>
          </w:tcPr>
          <w:p w14:paraId="2326B736" w14:textId="77777777" w:rsidR="00884B07" w:rsidRPr="00884B07" w:rsidRDefault="00884B07" w:rsidP="00EE451F">
            <w:pPr>
              <w:jc w:val="right"/>
              <w:rPr>
                <w:sz w:val="18"/>
                <w:szCs w:val="18"/>
              </w:rPr>
            </w:pPr>
            <w:r w:rsidRPr="00884B07">
              <w:rPr>
                <w:sz w:val="18"/>
                <w:szCs w:val="18"/>
              </w:rPr>
              <w:t>98.57%</w:t>
            </w:r>
          </w:p>
        </w:tc>
      </w:tr>
      <w:tr w:rsidR="00884B07" w:rsidRPr="00884B07" w14:paraId="72FC905D" w14:textId="77777777" w:rsidTr="00884B07">
        <w:trPr>
          <w:trHeight w:val="260"/>
        </w:trPr>
        <w:tc>
          <w:tcPr>
            <w:tcW w:w="2115" w:type="dxa"/>
            <w:noWrap/>
            <w:hideMark/>
          </w:tcPr>
          <w:p w14:paraId="3F9FB420" w14:textId="77777777" w:rsidR="00884B07" w:rsidRPr="00884B07" w:rsidRDefault="00884B07" w:rsidP="00884B07">
            <w:pPr>
              <w:rPr>
                <w:sz w:val="18"/>
                <w:szCs w:val="18"/>
              </w:rPr>
            </w:pPr>
            <w:r w:rsidRPr="00884B07">
              <w:rPr>
                <w:sz w:val="18"/>
                <w:szCs w:val="18"/>
              </w:rPr>
              <w:t>CatRobot1</w:t>
            </w:r>
          </w:p>
        </w:tc>
        <w:tc>
          <w:tcPr>
            <w:tcW w:w="1015" w:type="dxa"/>
            <w:noWrap/>
            <w:hideMark/>
          </w:tcPr>
          <w:p w14:paraId="6CCDF41B" w14:textId="77777777" w:rsidR="00884B07" w:rsidRPr="00884B07" w:rsidRDefault="00884B07" w:rsidP="00EE451F">
            <w:pPr>
              <w:jc w:val="center"/>
              <w:rPr>
                <w:sz w:val="18"/>
                <w:szCs w:val="18"/>
              </w:rPr>
            </w:pPr>
            <w:r w:rsidRPr="00884B07">
              <w:rPr>
                <w:sz w:val="18"/>
                <w:szCs w:val="18"/>
              </w:rPr>
              <w:t>34</w:t>
            </w:r>
          </w:p>
        </w:tc>
        <w:tc>
          <w:tcPr>
            <w:tcW w:w="1028" w:type="dxa"/>
            <w:noWrap/>
            <w:hideMark/>
          </w:tcPr>
          <w:p w14:paraId="341AB0C3" w14:textId="77777777" w:rsidR="00884B07" w:rsidRPr="00884B07" w:rsidRDefault="00884B07" w:rsidP="00EE451F">
            <w:pPr>
              <w:jc w:val="center"/>
              <w:rPr>
                <w:sz w:val="18"/>
                <w:szCs w:val="18"/>
              </w:rPr>
            </w:pPr>
            <w:r w:rsidRPr="00884B07">
              <w:rPr>
                <w:sz w:val="18"/>
                <w:szCs w:val="18"/>
              </w:rPr>
              <w:t>35</w:t>
            </w:r>
          </w:p>
        </w:tc>
        <w:tc>
          <w:tcPr>
            <w:tcW w:w="1507" w:type="dxa"/>
            <w:noWrap/>
            <w:hideMark/>
          </w:tcPr>
          <w:p w14:paraId="7EFBF38A" w14:textId="77777777" w:rsidR="00884B07" w:rsidRPr="00884B07" w:rsidRDefault="00884B07" w:rsidP="00EE451F">
            <w:pPr>
              <w:jc w:val="center"/>
              <w:rPr>
                <w:sz w:val="18"/>
                <w:szCs w:val="18"/>
              </w:rPr>
            </w:pPr>
            <w:r w:rsidRPr="00884B07">
              <w:rPr>
                <w:sz w:val="18"/>
                <w:szCs w:val="18"/>
              </w:rPr>
              <w:t>528</w:t>
            </w:r>
          </w:p>
        </w:tc>
        <w:tc>
          <w:tcPr>
            <w:tcW w:w="1276" w:type="dxa"/>
            <w:noWrap/>
            <w:hideMark/>
          </w:tcPr>
          <w:p w14:paraId="22BAF902" w14:textId="77777777" w:rsidR="00884B07" w:rsidRPr="00884B07" w:rsidRDefault="00884B07" w:rsidP="00EE451F">
            <w:pPr>
              <w:jc w:val="right"/>
              <w:rPr>
                <w:sz w:val="18"/>
                <w:szCs w:val="18"/>
              </w:rPr>
            </w:pPr>
            <w:r w:rsidRPr="00884B07">
              <w:rPr>
                <w:sz w:val="18"/>
                <w:szCs w:val="18"/>
              </w:rPr>
              <w:t>2603.26</w:t>
            </w:r>
          </w:p>
        </w:tc>
        <w:tc>
          <w:tcPr>
            <w:tcW w:w="1134" w:type="dxa"/>
            <w:noWrap/>
            <w:hideMark/>
          </w:tcPr>
          <w:p w14:paraId="79EF8F93" w14:textId="77777777" w:rsidR="00884B07" w:rsidRPr="00884B07" w:rsidRDefault="00884B07" w:rsidP="00EE451F">
            <w:pPr>
              <w:jc w:val="right"/>
              <w:rPr>
                <w:sz w:val="18"/>
                <w:szCs w:val="18"/>
              </w:rPr>
            </w:pPr>
            <w:r w:rsidRPr="00884B07">
              <w:rPr>
                <w:sz w:val="18"/>
                <w:szCs w:val="18"/>
              </w:rPr>
              <w:t>2618.21</w:t>
            </w:r>
          </w:p>
        </w:tc>
        <w:tc>
          <w:tcPr>
            <w:tcW w:w="1275" w:type="dxa"/>
            <w:noWrap/>
            <w:hideMark/>
          </w:tcPr>
          <w:p w14:paraId="7663F009" w14:textId="77777777" w:rsidR="00884B07" w:rsidRPr="00884B07" w:rsidRDefault="00884B07" w:rsidP="00EE451F">
            <w:pPr>
              <w:jc w:val="right"/>
              <w:rPr>
                <w:sz w:val="18"/>
                <w:szCs w:val="18"/>
              </w:rPr>
            </w:pPr>
            <w:r w:rsidRPr="00884B07">
              <w:rPr>
                <w:sz w:val="18"/>
                <w:szCs w:val="18"/>
              </w:rPr>
              <w:t>99.43%</w:t>
            </w:r>
          </w:p>
        </w:tc>
      </w:tr>
      <w:tr w:rsidR="00884B07" w:rsidRPr="00884B07" w14:paraId="4FBFA447" w14:textId="77777777" w:rsidTr="00884B07">
        <w:trPr>
          <w:trHeight w:val="260"/>
        </w:trPr>
        <w:tc>
          <w:tcPr>
            <w:tcW w:w="2115" w:type="dxa"/>
            <w:noWrap/>
            <w:hideMark/>
          </w:tcPr>
          <w:p w14:paraId="5E3B2CCE" w14:textId="77777777" w:rsidR="00884B07" w:rsidRPr="00884B07" w:rsidRDefault="00884B07" w:rsidP="00884B07">
            <w:pPr>
              <w:rPr>
                <w:sz w:val="18"/>
                <w:szCs w:val="18"/>
              </w:rPr>
            </w:pPr>
            <w:r w:rsidRPr="00884B07">
              <w:rPr>
                <w:sz w:val="18"/>
                <w:szCs w:val="18"/>
              </w:rPr>
              <w:t>CatRobot1</w:t>
            </w:r>
          </w:p>
        </w:tc>
        <w:tc>
          <w:tcPr>
            <w:tcW w:w="1015" w:type="dxa"/>
            <w:noWrap/>
            <w:hideMark/>
          </w:tcPr>
          <w:p w14:paraId="1F32BFC4" w14:textId="77777777" w:rsidR="00884B07" w:rsidRPr="00884B07" w:rsidRDefault="00884B07" w:rsidP="00EE451F">
            <w:pPr>
              <w:jc w:val="center"/>
              <w:rPr>
                <w:sz w:val="18"/>
                <w:szCs w:val="18"/>
              </w:rPr>
            </w:pPr>
            <w:r w:rsidRPr="00884B07">
              <w:rPr>
                <w:sz w:val="18"/>
                <w:szCs w:val="18"/>
              </w:rPr>
              <w:t>30</w:t>
            </w:r>
          </w:p>
        </w:tc>
        <w:tc>
          <w:tcPr>
            <w:tcW w:w="1028" w:type="dxa"/>
            <w:noWrap/>
            <w:hideMark/>
          </w:tcPr>
          <w:p w14:paraId="78F38F60" w14:textId="77777777" w:rsidR="00884B07" w:rsidRPr="00884B07" w:rsidRDefault="00884B07" w:rsidP="00EE451F">
            <w:pPr>
              <w:jc w:val="center"/>
              <w:rPr>
                <w:sz w:val="18"/>
                <w:szCs w:val="18"/>
              </w:rPr>
            </w:pPr>
            <w:r w:rsidRPr="00884B07">
              <w:rPr>
                <w:sz w:val="18"/>
                <w:szCs w:val="18"/>
              </w:rPr>
              <w:t>30</w:t>
            </w:r>
          </w:p>
        </w:tc>
        <w:tc>
          <w:tcPr>
            <w:tcW w:w="1507" w:type="dxa"/>
            <w:noWrap/>
            <w:hideMark/>
          </w:tcPr>
          <w:p w14:paraId="32D05986" w14:textId="77777777" w:rsidR="00884B07" w:rsidRPr="00884B07" w:rsidRDefault="00884B07" w:rsidP="00EE451F">
            <w:pPr>
              <w:jc w:val="center"/>
              <w:rPr>
                <w:sz w:val="18"/>
                <w:szCs w:val="18"/>
              </w:rPr>
            </w:pPr>
            <w:r w:rsidRPr="00884B07">
              <w:rPr>
                <w:sz w:val="18"/>
                <w:szCs w:val="18"/>
              </w:rPr>
              <w:t>72</w:t>
            </w:r>
          </w:p>
        </w:tc>
        <w:tc>
          <w:tcPr>
            <w:tcW w:w="1276" w:type="dxa"/>
            <w:noWrap/>
            <w:hideMark/>
          </w:tcPr>
          <w:p w14:paraId="7E07490F" w14:textId="77777777" w:rsidR="00884B07" w:rsidRPr="00884B07" w:rsidRDefault="00884B07" w:rsidP="00EE451F">
            <w:pPr>
              <w:jc w:val="right"/>
              <w:rPr>
                <w:sz w:val="18"/>
                <w:szCs w:val="18"/>
              </w:rPr>
            </w:pPr>
            <w:r w:rsidRPr="00884B07">
              <w:rPr>
                <w:sz w:val="18"/>
                <w:szCs w:val="18"/>
              </w:rPr>
              <w:t>4424.86</w:t>
            </w:r>
          </w:p>
        </w:tc>
        <w:tc>
          <w:tcPr>
            <w:tcW w:w="1134" w:type="dxa"/>
            <w:noWrap/>
            <w:hideMark/>
          </w:tcPr>
          <w:p w14:paraId="788ACD6A" w14:textId="77777777" w:rsidR="00884B07" w:rsidRPr="00884B07" w:rsidRDefault="00884B07" w:rsidP="00EE451F">
            <w:pPr>
              <w:jc w:val="right"/>
              <w:rPr>
                <w:sz w:val="18"/>
                <w:szCs w:val="18"/>
              </w:rPr>
            </w:pPr>
            <w:r w:rsidRPr="00884B07">
              <w:rPr>
                <w:sz w:val="18"/>
                <w:szCs w:val="18"/>
              </w:rPr>
              <w:t>4426.94</w:t>
            </w:r>
          </w:p>
        </w:tc>
        <w:tc>
          <w:tcPr>
            <w:tcW w:w="1275" w:type="dxa"/>
            <w:noWrap/>
            <w:hideMark/>
          </w:tcPr>
          <w:p w14:paraId="7FF75D35" w14:textId="77777777" w:rsidR="00884B07" w:rsidRPr="00884B07" w:rsidRDefault="00884B07" w:rsidP="00EE451F">
            <w:pPr>
              <w:jc w:val="right"/>
              <w:rPr>
                <w:sz w:val="18"/>
                <w:szCs w:val="18"/>
              </w:rPr>
            </w:pPr>
            <w:r w:rsidRPr="00884B07">
              <w:rPr>
                <w:sz w:val="18"/>
                <w:szCs w:val="18"/>
              </w:rPr>
              <w:t>99.95%</w:t>
            </w:r>
          </w:p>
        </w:tc>
      </w:tr>
      <w:tr w:rsidR="00884B07" w:rsidRPr="00884B07" w14:paraId="7844B8C5" w14:textId="77777777" w:rsidTr="00884B07">
        <w:trPr>
          <w:trHeight w:val="260"/>
        </w:trPr>
        <w:tc>
          <w:tcPr>
            <w:tcW w:w="2115" w:type="dxa"/>
            <w:noWrap/>
            <w:hideMark/>
          </w:tcPr>
          <w:p w14:paraId="060E1289" w14:textId="77777777" w:rsidR="00884B07" w:rsidRPr="00884B07" w:rsidRDefault="00884B07" w:rsidP="00884B07">
            <w:pPr>
              <w:rPr>
                <w:sz w:val="18"/>
                <w:szCs w:val="18"/>
              </w:rPr>
            </w:pPr>
            <w:r w:rsidRPr="00884B07">
              <w:rPr>
                <w:sz w:val="18"/>
                <w:szCs w:val="18"/>
              </w:rPr>
              <w:t>DaylightRoad2</w:t>
            </w:r>
          </w:p>
        </w:tc>
        <w:tc>
          <w:tcPr>
            <w:tcW w:w="1015" w:type="dxa"/>
            <w:noWrap/>
            <w:hideMark/>
          </w:tcPr>
          <w:p w14:paraId="64E9C3F8" w14:textId="77777777" w:rsidR="00884B07" w:rsidRPr="00884B07" w:rsidRDefault="00884B07" w:rsidP="00EE451F">
            <w:pPr>
              <w:jc w:val="center"/>
              <w:rPr>
                <w:sz w:val="18"/>
                <w:szCs w:val="18"/>
              </w:rPr>
            </w:pPr>
            <w:r w:rsidRPr="00884B07">
              <w:rPr>
                <w:sz w:val="18"/>
                <w:szCs w:val="18"/>
              </w:rPr>
              <w:t>44</w:t>
            </w:r>
          </w:p>
        </w:tc>
        <w:tc>
          <w:tcPr>
            <w:tcW w:w="1028" w:type="dxa"/>
            <w:noWrap/>
            <w:hideMark/>
          </w:tcPr>
          <w:p w14:paraId="770FF5C1" w14:textId="77777777" w:rsidR="00884B07" w:rsidRPr="00884B07" w:rsidRDefault="00884B07" w:rsidP="00EE451F">
            <w:pPr>
              <w:jc w:val="center"/>
              <w:rPr>
                <w:sz w:val="18"/>
                <w:szCs w:val="18"/>
              </w:rPr>
            </w:pPr>
            <w:r w:rsidRPr="00884B07">
              <w:rPr>
                <w:sz w:val="18"/>
                <w:szCs w:val="18"/>
              </w:rPr>
              <w:t>45</w:t>
            </w:r>
          </w:p>
        </w:tc>
        <w:tc>
          <w:tcPr>
            <w:tcW w:w="1507" w:type="dxa"/>
            <w:noWrap/>
            <w:hideMark/>
          </w:tcPr>
          <w:p w14:paraId="3A53E633" w14:textId="77777777" w:rsidR="00884B07" w:rsidRPr="00884B07" w:rsidRDefault="00884B07" w:rsidP="00EE451F">
            <w:pPr>
              <w:jc w:val="center"/>
              <w:rPr>
                <w:sz w:val="18"/>
                <w:szCs w:val="18"/>
              </w:rPr>
            </w:pPr>
            <w:r w:rsidRPr="00884B07">
              <w:rPr>
                <w:sz w:val="18"/>
                <w:szCs w:val="18"/>
              </w:rPr>
              <w:t>300</w:t>
            </w:r>
          </w:p>
        </w:tc>
        <w:tc>
          <w:tcPr>
            <w:tcW w:w="1276" w:type="dxa"/>
            <w:noWrap/>
            <w:hideMark/>
          </w:tcPr>
          <w:p w14:paraId="3FB2FA62" w14:textId="77777777" w:rsidR="00884B07" w:rsidRPr="00884B07" w:rsidRDefault="00884B07" w:rsidP="00EE451F">
            <w:pPr>
              <w:jc w:val="right"/>
              <w:rPr>
                <w:sz w:val="18"/>
                <w:szCs w:val="18"/>
              </w:rPr>
            </w:pPr>
            <w:r w:rsidRPr="00884B07">
              <w:rPr>
                <w:sz w:val="18"/>
                <w:szCs w:val="18"/>
              </w:rPr>
              <w:t>634.35</w:t>
            </w:r>
          </w:p>
        </w:tc>
        <w:tc>
          <w:tcPr>
            <w:tcW w:w="1134" w:type="dxa"/>
            <w:noWrap/>
            <w:hideMark/>
          </w:tcPr>
          <w:p w14:paraId="503C62DC" w14:textId="77777777" w:rsidR="00884B07" w:rsidRPr="00884B07" w:rsidRDefault="00884B07" w:rsidP="00EE451F">
            <w:pPr>
              <w:jc w:val="right"/>
              <w:rPr>
                <w:sz w:val="18"/>
                <w:szCs w:val="18"/>
              </w:rPr>
            </w:pPr>
            <w:r w:rsidRPr="00884B07">
              <w:rPr>
                <w:sz w:val="18"/>
                <w:szCs w:val="18"/>
              </w:rPr>
              <w:t>639.55</w:t>
            </w:r>
          </w:p>
        </w:tc>
        <w:tc>
          <w:tcPr>
            <w:tcW w:w="1275" w:type="dxa"/>
            <w:noWrap/>
            <w:hideMark/>
          </w:tcPr>
          <w:p w14:paraId="37A962EC" w14:textId="77777777" w:rsidR="00884B07" w:rsidRPr="00884B07" w:rsidRDefault="00884B07" w:rsidP="00EE451F">
            <w:pPr>
              <w:jc w:val="right"/>
              <w:rPr>
                <w:sz w:val="18"/>
                <w:szCs w:val="18"/>
              </w:rPr>
            </w:pPr>
            <w:r w:rsidRPr="00884B07">
              <w:rPr>
                <w:sz w:val="18"/>
                <w:szCs w:val="18"/>
              </w:rPr>
              <w:t>99.19%</w:t>
            </w:r>
          </w:p>
        </w:tc>
      </w:tr>
      <w:tr w:rsidR="00884B07" w:rsidRPr="00884B07" w14:paraId="0E9F7DDB" w14:textId="77777777" w:rsidTr="00884B07">
        <w:trPr>
          <w:trHeight w:val="260"/>
        </w:trPr>
        <w:tc>
          <w:tcPr>
            <w:tcW w:w="2115" w:type="dxa"/>
            <w:noWrap/>
            <w:hideMark/>
          </w:tcPr>
          <w:p w14:paraId="7F7150E1" w14:textId="77777777" w:rsidR="00884B07" w:rsidRPr="00884B07" w:rsidRDefault="00884B07" w:rsidP="00884B07">
            <w:pPr>
              <w:rPr>
                <w:sz w:val="18"/>
                <w:szCs w:val="18"/>
              </w:rPr>
            </w:pPr>
            <w:r w:rsidRPr="00884B07">
              <w:rPr>
                <w:sz w:val="18"/>
                <w:szCs w:val="18"/>
              </w:rPr>
              <w:t>DaylightRoad2</w:t>
            </w:r>
          </w:p>
        </w:tc>
        <w:tc>
          <w:tcPr>
            <w:tcW w:w="1015" w:type="dxa"/>
            <w:noWrap/>
            <w:hideMark/>
          </w:tcPr>
          <w:p w14:paraId="3938B68F" w14:textId="77777777" w:rsidR="00884B07" w:rsidRPr="00884B07" w:rsidRDefault="00884B07" w:rsidP="00EE451F">
            <w:pPr>
              <w:jc w:val="center"/>
              <w:rPr>
                <w:sz w:val="18"/>
                <w:szCs w:val="18"/>
              </w:rPr>
            </w:pPr>
            <w:r w:rsidRPr="00884B07">
              <w:rPr>
                <w:sz w:val="18"/>
                <w:szCs w:val="18"/>
              </w:rPr>
              <w:t>40</w:t>
            </w:r>
          </w:p>
        </w:tc>
        <w:tc>
          <w:tcPr>
            <w:tcW w:w="1028" w:type="dxa"/>
            <w:noWrap/>
            <w:hideMark/>
          </w:tcPr>
          <w:p w14:paraId="4FC0584D" w14:textId="77777777" w:rsidR="00884B07" w:rsidRPr="00884B07" w:rsidRDefault="00884B07" w:rsidP="00EE451F">
            <w:pPr>
              <w:jc w:val="center"/>
              <w:rPr>
                <w:sz w:val="18"/>
                <w:szCs w:val="18"/>
              </w:rPr>
            </w:pPr>
            <w:r w:rsidRPr="00884B07">
              <w:rPr>
                <w:sz w:val="18"/>
                <w:szCs w:val="18"/>
              </w:rPr>
              <w:t>41</w:t>
            </w:r>
          </w:p>
        </w:tc>
        <w:tc>
          <w:tcPr>
            <w:tcW w:w="1507" w:type="dxa"/>
            <w:noWrap/>
            <w:hideMark/>
          </w:tcPr>
          <w:p w14:paraId="21085F56" w14:textId="77777777" w:rsidR="00884B07" w:rsidRPr="00884B07" w:rsidRDefault="00884B07" w:rsidP="00EE451F">
            <w:pPr>
              <w:jc w:val="center"/>
              <w:rPr>
                <w:sz w:val="18"/>
                <w:szCs w:val="18"/>
              </w:rPr>
            </w:pPr>
            <w:r w:rsidRPr="00884B07">
              <w:rPr>
                <w:sz w:val="18"/>
                <w:szCs w:val="18"/>
              </w:rPr>
              <w:t>300</w:t>
            </w:r>
          </w:p>
        </w:tc>
        <w:tc>
          <w:tcPr>
            <w:tcW w:w="1276" w:type="dxa"/>
            <w:noWrap/>
            <w:hideMark/>
          </w:tcPr>
          <w:p w14:paraId="593E2628" w14:textId="77777777" w:rsidR="00884B07" w:rsidRPr="00884B07" w:rsidRDefault="00884B07" w:rsidP="00EE451F">
            <w:pPr>
              <w:jc w:val="right"/>
              <w:rPr>
                <w:sz w:val="18"/>
                <w:szCs w:val="18"/>
              </w:rPr>
            </w:pPr>
            <w:r w:rsidRPr="00884B07">
              <w:rPr>
                <w:sz w:val="18"/>
                <w:szCs w:val="18"/>
              </w:rPr>
              <w:t>1076.03</w:t>
            </w:r>
          </w:p>
        </w:tc>
        <w:tc>
          <w:tcPr>
            <w:tcW w:w="1134" w:type="dxa"/>
            <w:noWrap/>
            <w:hideMark/>
          </w:tcPr>
          <w:p w14:paraId="404AA40C" w14:textId="77777777" w:rsidR="00884B07" w:rsidRPr="00884B07" w:rsidRDefault="00884B07" w:rsidP="00EE451F">
            <w:pPr>
              <w:jc w:val="right"/>
              <w:rPr>
                <w:sz w:val="18"/>
                <w:szCs w:val="18"/>
              </w:rPr>
            </w:pPr>
            <w:r w:rsidRPr="00884B07">
              <w:rPr>
                <w:sz w:val="18"/>
                <w:szCs w:val="18"/>
              </w:rPr>
              <w:t>1079.68</w:t>
            </w:r>
          </w:p>
        </w:tc>
        <w:tc>
          <w:tcPr>
            <w:tcW w:w="1275" w:type="dxa"/>
            <w:noWrap/>
            <w:hideMark/>
          </w:tcPr>
          <w:p w14:paraId="0A844032" w14:textId="77777777" w:rsidR="00884B07" w:rsidRPr="00884B07" w:rsidRDefault="00884B07" w:rsidP="00EE451F">
            <w:pPr>
              <w:jc w:val="right"/>
              <w:rPr>
                <w:sz w:val="18"/>
                <w:szCs w:val="18"/>
              </w:rPr>
            </w:pPr>
            <w:r w:rsidRPr="00884B07">
              <w:rPr>
                <w:sz w:val="18"/>
                <w:szCs w:val="18"/>
              </w:rPr>
              <w:t>99.66%</w:t>
            </w:r>
          </w:p>
        </w:tc>
      </w:tr>
      <w:tr w:rsidR="00884B07" w:rsidRPr="00884B07" w14:paraId="095DED9D" w14:textId="77777777" w:rsidTr="00884B07">
        <w:trPr>
          <w:trHeight w:val="260"/>
        </w:trPr>
        <w:tc>
          <w:tcPr>
            <w:tcW w:w="2115" w:type="dxa"/>
            <w:noWrap/>
            <w:hideMark/>
          </w:tcPr>
          <w:p w14:paraId="17ABFD2C" w14:textId="77777777" w:rsidR="00884B07" w:rsidRPr="00884B07" w:rsidRDefault="00884B07" w:rsidP="00884B07">
            <w:pPr>
              <w:rPr>
                <w:sz w:val="18"/>
                <w:szCs w:val="18"/>
              </w:rPr>
            </w:pPr>
            <w:r w:rsidRPr="00884B07">
              <w:rPr>
                <w:sz w:val="18"/>
                <w:szCs w:val="18"/>
              </w:rPr>
              <w:t>DaylightRoad2</w:t>
            </w:r>
          </w:p>
        </w:tc>
        <w:tc>
          <w:tcPr>
            <w:tcW w:w="1015" w:type="dxa"/>
            <w:noWrap/>
            <w:hideMark/>
          </w:tcPr>
          <w:p w14:paraId="3C1C46D1" w14:textId="77777777" w:rsidR="00884B07" w:rsidRPr="00884B07" w:rsidRDefault="00884B07" w:rsidP="00EE451F">
            <w:pPr>
              <w:jc w:val="center"/>
              <w:rPr>
                <w:sz w:val="18"/>
                <w:szCs w:val="18"/>
              </w:rPr>
            </w:pPr>
            <w:r w:rsidRPr="00884B07">
              <w:rPr>
                <w:sz w:val="18"/>
                <w:szCs w:val="18"/>
              </w:rPr>
              <w:t>36</w:t>
            </w:r>
          </w:p>
        </w:tc>
        <w:tc>
          <w:tcPr>
            <w:tcW w:w="1028" w:type="dxa"/>
            <w:noWrap/>
            <w:hideMark/>
          </w:tcPr>
          <w:p w14:paraId="23D5A4DB" w14:textId="77777777" w:rsidR="00884B07" w:rsidRPr="00884B07" w:rsidRDefault="00884B07" w:rsidP="00EE451F">
            <w:pPr>
              <w:jc w:val="center"/>
              <w:rPr>
                <w:sz w:val="18"/>
                <w:szCs w:val="18"/>
              </w:rPr>
            </w:pPr>
            <w:r w:rsidRPr="00884B07">
              <w:rPr>
                <w:sz w:val="18"/>
                <w:szCs w:val="18"/>
              </w:rPr>
              <w:t>37</w:t>
            </w:r>
          </w:p>
        </w:tc>
        <w:tc>
          <w:tcPr>
            <w:tcW w:w="1507" w:type="dxa"/>
            <w:noWrap/>
            <w:hideMark/>
          </w:tcPr>
          <w:p w14:paraId="562232BC" w14:textId="77777777" w:rsidR="00884B07" w:rsidRPr="00884B07" w:rsidRDefault="00884B07" w:rsidP="00EE451F">
            <w:pPr>
              <w:jc w:val="center"/>
              <w:rPr>
                <w:sz w:val="18"/>
                <w:szCs w:val="18"/>
              </w:rPr>
            </w:pPr>
            <w:r w:rsidRPr="00884B07">
              <w:rPr>
                <w:sz w:val="18"/>
                <w:szCs w:val="18"/>
              </w:rPr>
              <w:t>360</w:t>
            </w:r>
          </w:p>
        </w:tc>
        <w:tc>
          <w:tcPr>
            <w:tcW w:w="1276" w:type="dxa"/>
            <w:noWrap/>
            <w:hideMark/>
          </w:tcPr>
          <w:p w14:paraId="79013394" w14:textId="77777777" w:rsidR="00884B07" w:rsidRPr="00884B07" w:rsidRDefault="00884B07" w:rsidP="00EE451F">
            <w:pPr>
              <w:jc w:val="right"/>
              <w:rPr>
                <w:sz w:val="18"/>
                <w:szCs w:val="18"/>
              </w:rPr>
            </w:pPr>
            <w:r w:rsidRPr="00884B07">
              <w:rPr>
                <w:sz w:val="18"/>
                <w:szCs w:val="18"/>
              </w:rPr>
              <w:t>1820.20</w:t>
            </w:r>
          </w:p>
        </w:tc>
        <w:tc>
          <w:tcPr>
            <w:tcW w:w="1134" w:type="dxa"/>
            <w:noWrap/>
            <w:hideMark/>
          </w:tcPr>
          <w:p w14:paraId="3E24BA70" w14:textId="77777777" w:rsidR="00884B07" w:rsidRPr="00884B07" w:rsidRDefault="00884B07" w:rsidP="00EE451F">
            <w:pPr>
              <w:jc w:val="right"/>
              <w:rPr>
                <w:sz w:val="18"/>
                <w:szCs w:val="18"/>
              </w:rPr>
            </w:pPr>
            <w:r w:rsidRPr="00884B07">
              <w:rPr>
                <w:sz w:val="18"/>
                <w:szCs w:val="18"/>
              </w:rPr>
              <w:t>1823.12</w:t>
            </w:r>
          </w:p>
        </w:tc>
        <w:tc>
          <w:tcPr>
            <w:tcW w:w="1275" w:type="dxa"/>
            <w:noWrap/>
            <w:hideMark/>
          </w:tcPr>
          <w:p w14:paraId="22113654" w14:textId="77777777" w:rsidR="00884B07" w:rsidRPr="00884B07" w:rsidRDefault="00884B07" w:rsidP="00EE451F">
            <w:pPr>
              <w:jc w:val="right"/>
              <w:rPr>
                <w:sz w:val="18"/>
                <w:szCs w:val="18"/>
              </w:rPr>
            </w:pPr>
            <w:r w:rsidRPr="00884B07">
              <w:rPr>
                <w:sz w:val="18"/>
                <w:szCs w:val="18"/>
              </w:rPr>
              <w:t>99.84%</w:t>
            </w:r>
          </w:p>
        </w:tc>
      </w:tr>
      <w:tr w:rsidR="00884B07" w:rsidRPr="00884B07" w14:paraId="20F5EE69" w14:textId="77777777" w:rsidTr="00884B07">
        <w:trPr>
          <w:trHeight w:val="260"/>
        </w:trPr>
        <w:tc>
          <w:tcPr>
            <w:tcW w:w="2115" w:type="dxa"/>
            <w:noWrap/>
            <w:hideMark/>
          </w:tcPr>
          <w:p w14:paraId="7371633E" w14:textId="77777777" w:rsidR="00884B07" w:rsidRPr="00884B07" w:rsidRDefault="00884B07" w:rsidP="00884B07">
            <w:pPr>
              <w:rPr>
                <w:sz w:val="18"/>
                <w:szCs w:val="18"/>
              </w:rPr>
            </w:pPr>
            <w:r w:rsidRPr="00884B07">
              <w:rPr>
                <w:sz w:val="18"/>
                <w:szCs w:val="18"/>
              </w:rPr>
              <w:t>DaylightRoad2</w:t>
            </w:r>
          </w:p>
        </w:tc>
        <w:tc>
          <w:tcPr>
            <w:tcW w:w="1015" w:type="dxa"/>
            <w:noWrap/>
            <w:hideMark/>
          </w:tcPr>
          <w:p w14:paraId="5FF93F1A" w14:textId="77777777" w:rsidR="00884B07" w:rsidRPr="00884B07" w:rsidRDefault="00884B07" w:rsidP="00EE451F">
            <w:pPr>
              <w:jc w:val="center"/>
              <w:rPr>
                <w:sz w:val="18"/>
                <w:szCs w:val="18"/>
              </w:rPr>
            </w:pPr>
            <w:r w:rsidRPr="00884B07">
              <w:rPr>
                <w:sz w:val="18"/>
                <w:szCs w:val="18"/>
              </w:rPr>
              <w:t>30</w:t>
            </w:r>
          </w:p>
        </w:tc>
        <w:tc>
          <w:tcPr>
            <w:tcW w:w="1028" w:type="dxa"/>
            <w:noWrap/>
            <w:hideMark/>
          </w:tcPr>
          <w:p w14:paraId="77F6B2C4" w14:textId="77777777" w:rsidR="00884B07" w:rsidRPr="00884B07" w:rsidRDefault="00884B07" w:rsidP="00EE451F">
            <w:pPr>
              <w:jc w:val="center"/>
              <w:rPr>
                <w:sz w:val="18"/>
                <w:szCs w:val="18"/>
              </w:rPr>
            </w:pPr>
            <w:r w:rsidRPr="00884B07">
              <w:rPr>
                <w:sz w:val="18"/>
                <w:szCs w:val="18"/>
              </w:rPr>
              <w:t>30</w:t>
            </w:r>
          </w:p>
        </w:tc>
        <w:tc>
          <w:tcPr>
            <w:tcW w:w="1507" w:type="dxa"/>
            <w:noWrap/>
            <w:hideMark/>
          </w:tcPr>
          <w:p w14:paraId="4E34FFBD" w14:textId="77777777" w:rsidR="00884B07" w:rsidRPr="00884B07" w:rsidRDefault="00884B07" w:rsidP="00EE451F">
            <w:pPr>
              <w:jc w:val="center"/>
              <w:rPr>
                <w:sz w:val="18"/>
                <w:szCs w:val="18"/>
              </w:rPr>
            </w:pPr>
            <w:r w:rsidRPr="00884B07">
              <w:rPr>
                <w:sz w:val="18"/>
                <w:szCs w:val="18"/>
              </w:rPr>
              <w:t>60</w:t>
            </w:r>
          </w:p>
        </w:tc>
        <w:tc>
          <w:tcPr>
            <w:tcW w:w="1276" w:type="dxa"/>
            <w:noWrap/>
            <w:hideMark/>
          </w:tcPr>
          <w:p w14:paraId="6243DD49" w14:textId="77777777" w:rsidR="00884B07" w:rsidRPr="00884B07" w:rsidRDefault="00884B07" w:rsidP="00EE451F">
            <w:pPr>
              <w:jc w:val="right"/>
              <w:rPr>
                <w:sz w:val="18"/>
                <w:szCs w:val="18"/>
              </w:rPr>
            </w:pPr>
            <w:r w:rsidRPr="00884B07">
              <w:rPr>
                <w:sz w:val="18"/>
                <w:szCs w:val="18"/>
              </w:rPr>
              <w:t>4269.29</w:t>
            </w:r>
          </w:p>
        </w:tc>
        <w:tc>
          <w:tcPr>
            <w:tcW w:w="1134" w:type="dxa"/>
            <w:noWrap/>
            <w:hideMark/>
          </w:tcPr>
          <w:p w14:paraId="608D1B60" w14:textId="77777777" w:rsidR="00884B07" w:rsidRPr="00884B07" w:rsidRDefault="00884B07" w:rsidP="00EE451F">
            <w:pPr>
              <w:jc w:val="right"/>
              <w:rPr>
                <w:sz w:val="18"/>
                <w:szCs w:val="18"/>
              </w:rPr>
            </w:pPr>
            <w:r w:rsidRPr="00884B07">
              <w:rPr>
                <w:sz w:val="18"/>
                <w:szCs w:val="18"/>
              </w:rPr>
              <w:t>4325.31</w:t>
            </w:r>
          </w:p>
        </w:tc>
        <w:tc>
          <w:tcPr>
            <w:tcW w:w="1275" w:type="dxa"/>
            <w:noWrap/>
            <w:hideMark/>
          </w:tcPr>
          <w:p w14:paraId="20601442" w14:textId="77777777" w:rsidR="00884B07" w:rsidRPr="00884B07" w:rsidRDefault="00884B07" w:rsidP="00EE451F">
            <w:pPr>
              <w:jc w:val="right"/>
              <w:rPr>
                <w:sz w:val="18"/>
                <w:szCs w:val="18"/>
              </w:rPr>
            </w:pPr>
            <w:r w:rsidRPr="00884B07">
              <w:rPr>
                <w:sz w:val="18"/>
                <w:szCs w:val="18"/>
              </w:rPr>
              <w:t>98.70%</w:t>
            </w:r>
          </w:p>
        </w:tc>
      </w:tr>
      <w:tr w:rsidR="00884B07" w:rsidRPr="00884B07" w14:paraId="04F6C33B" w14:textId="77777777" w:rsidTr="00884B07">
        <w:trPr>
          <w:trHeight w:val="260"/>
        </w:trPr>
        <w:tc>
          <w:tcPr>
            <w:tcW w:w="2115" w:type="dxa"/>
            <w:noWrap/>
            <w:hideMark/>
          </w:tcPr>
          <w:p w14:paraId="15C80219" w14:textId="77777777" w:rsidR="00884B07" w:rsidRPr="00884B07" w:rsidRDefault="00884B07" w:rsidP="00884B07">
            <w:pPr>
              <w:rPr>
                <w:sz w:val="18"/>
                <w:szCs w:val="18"/>
              </w:rPr>
            </w:pPr>
            <w:r w:rsidRPr="00884B07">
              <w:rPr>
                <w:sz w:val="18"/>
                <w:szCs w:val="18"/>
              </w:rPr>
              <w:t>DrivingPOV3</w:t>
            </w:r>
          </w:p>
        </w:tc>
        <w:tc>
          <w:tcPr>
            <w:tcW w:w="1015" w:type="dxa"/>
            <w:noWrap/>
            <w:hideMark/>
          </w:tcPr>
          <w:p w14:paraId="3505254A" w14:textId="77777777" w:rsidR="00884B07" w:rsidRPr="00884B07" w:rsidRDefault="00884B07" w:rsidP="00EE451F">
            <w:pPr>
              <w:jc w:val="center"/>
              <w:rPr>
                <w:sz w:val="18"/>
                <w:szCs w:val="18"/>
              </w:rPr>
            </w:pPr>
            <w:r w:rsidRPr="00884B07">
              <w:rPr>
                <w:sz w:val="18"/>
                <w:szCs w:val="18"/>
              </w:rPr>
              <w:t>46</w:t>
            </w:r>
          </w:p>
        </w:tc>
        <w:tc>
          <w:tcPr>
            <w:tcW w:w="1028" w:type="dxa"/>
            <w:noWrap/>
            <w:hideMark/>
          </w:tcPr>
          <w:p w14:paraId="2174682B" w14:textId="77777777" w:rsidR="00884B07" w:rsidRPr="00884B07" w:rsidRDefault="00884B07" w:rsidP="00EE451F">
            <w:pPr>
              <w:jc w:val="center"/>
              <w:rPr>
                <w:sz w:val="18"/>
                <w:szCs w:val="18"/>
              </w:rPr>
            </w:pPr>
            <w:r w:rsidRPr="00884B07">
              <w:rPr>
                <w:sz w:val="18"/>
                <w:szCs w:val="18"/>
              </w:rPr>
              <w:t>47</w:t>
            </w:r>
          </w:p>
        </w:tc>
        <w:tc>
          <w:tcPr>
            <w:tcW w:w="1507" w:type="dxa"/>
            <w:noWrap/>
            <w:hideMark/>
          </w:tcPr>
          <w:p w14:paraId="09CCFCC3" w14:textId="77777777" w:rsidR="00884B07" w:rsidRPr="00884B07" w:rsidRDefault="00884B07" w:rsidP="00EE451F">
            <w:pPr>
              <w:jc w:val="center"/>
              <w:rPr>
                <w:sz w:val="18"/>
                <w:szCs w:val="18"/>
              </w:rPr>
            </w:pPr>
            <w:r w:rsidRPr="00884B07">
              <w:rPr>
                <w:sz w:val="18"/>
                <w:szCs w:val="18"/>
              </w:rPr>
              <w:t>400</w:t>
            </w:r>
          </w:p>
        </w:tc>
        <w:tc>
          <w:tcPr>
            <w:tcW w:w="1276" w:type="dxa"/>
            <w:noWrap/>
            <w:hideMark/>
          </w:tcPr>
          <w:p w14:paraId="18096EBA" w14:textId="77777777" w:rsidR="00884B07" w:rsidRPr="00884B07" w:rsidRDefault="00884B07" w:rsidP="00EE451F">
            <w:pPr>
              <w:jc w:val="right"/>
              <w:rPr>
                <w:sz w:val="18"/>
                <w:szCs w:val="18"/>
              </w:rPr>
            </w:pPr>
            <w:r w:rsidRPr="00884B07">
              <w:rPr>
                <w:sz w:val="18"/>
                <w:szCs w:val="18"/>
              </w:rPr>
              <w:t>553.96</w:t>
            </w:r>
          </w:p>
        </w:tc>
        <w:tc>
          <w:tcPr>
            <w:tcW w:w="1134" w:type="dxa"/>
            <w:noWrap/>
            <w:hideMark/>
          </w:tcPr>
          <w:p w14:paraId="3CE99DA7" w14:textId="77777777" w:rsidR="00884B07" w:rsidRPr="00884B07" w:rsidRDefault="00884B07" w:rsidP="00EE451F">
            <w:pPr>
              <w:jc w:val="right"/>
              <w:rPr>
                <w:sz w:val="18"/>
                <w:szCs w:val="18"/>
              </w:rPr>
            </w:pPr>
            <w:r w:rsidRPr="00884B07">
              <w:rPr>
                <w:sz w:val="18"/>
                <w:szCs w:val="18"/>
              </w:rPr>
              <w:t>559.94</w:t>
            </w:r>
          </w:p>
        </w:tc>
        <w:tc>
          <w:tcPr>
            <w:tcW w:w="1275" w:type="dxa"/>
            <w:noWrap/>
            <w:hideMark/>
          </w:tcPr>
          <w:p w14:paraId="6951DF77" w14:textId="77777777" w:rsidR="00884B07" w:rsidRPr="00884B07" w:rsidRDefault="00884B07" w:rsidP="00EE451F">
            <w:pPr>
              <w:jc w:val="right"/>
              <w:rPr>
                <w:sz w:val="18"/>
                <w:szCs w:val="18"/>
              </w:rPr>
            </w:pPr>
            <w:r w:rsidRPr="00884B07">
              <w:rPr>
                <w:sz w:val="18"/>
                <w:szCs w:val="18"/>
              </w:rPr>
              <w:t>98.93%</w:t>
            </w:r>
          </w:p>
        </w:tc>
      </w:tr>
      <w:tr w:rsidR="00884B07" w:rsidRPr="00884B07" w14:paraId="14D14131" w14:textId="77777777" w:rsidTr="00884B07">
        <w:trPr>
          <w:trHeight w:val="260"/>
        </w:trPr>
        <w:tc>
          <w:tcPr>
            <w:tcW w:w="2115" w:type="dxa"/>
            <w:noWrap/>
            <w:hideMark/>
          </w:tcPr>
          <w:p w14:paraId="09AC7099" w14:textId="77777777" w:rsidR="00884B07" w:rsidRPr="00884B07" w:rsidRDefault="00884B07" w:rsidP="00884B07">
            <w:pPr>
              <w:rPr>
                <w:sz w:val="18"/>
                <w:szCs w:val="18"/>
              </w:rPr>
            </w:pPr>
            <w:r w:rsidRPr="00884B07">
              <w:rPr>
                <w:sz w:val="18"/>
                <w:szCs w:val="18"/>
              </w:rPr>
              <w:t>DrivingPOV3</w:t>
            </w:r>
          </w:p>
        </w:tc>
        <w:tc>
          <w:tcPr>
            <w:tcW w:w="1015" w:type="dxa"/>
            <w:noWrap/>
            <w:hideMark/>
          </w:tcPr>
          <w:p w14:paraId="37685FF8" w14:textId="77777777" w:rsidR="00884B07" w:rsidRPr="00884B07" w:rsidRDefault="00884B07" w:rsidP="00EE451F">
            <w:pPr>
              <w:jc w:val="center"/>
              <w:rPr>
                <w:sz w:val="18"/>
                <w:szCs w:val="18"/>
              </w:rPr>
            </w:pPr>
            <w:r w:rsidRPr="00884B07">
              <w:rPr>
                <w:sz w:val="18"/>
                <w:szCs w:val="18"/>
              </w:rPr>
              <w:t>42</w:t>
            </w:r>
          </w:p>
        </w:tc>
        <w:tc>
          <w:tcPr>
            <w:tcW w:w="1028" w:type="dxa"/>
            <w:noWrap/>
            <w:hideMark/>
          </w:tcPr>
          <w:p w14:paraId="3A368463" w14:textId="77777777" w:rsidR="00884B07" w:rsidRPr="00884B07" w:rsidRDefault="00884B07" w:rsidP="00EE451F">
            <w:pPr>
              <w:jc w:val="center"/>
              <w:rPr>
                <w:sz w:val="18"/>
                <w:szCs w:val="18"/>
              </w:rPr>
            </w:pPr>
            <w:r w:rsidRPr="00884B07">
              <w:rPr>
                <w:sz w:val="18"/>
                <w:szCs w:val="18"/>
              </w:rPr>
              <w:t>43</w:t>
            </w:r>
          </w:p>
        </w:tc>
        <w:tc>
          <w:tcPr>
            <w:tcW w:w="1507" w:type="dxa"/>
            <w:noWrap/>
            <w:hideMark/>
          </w:tcPr>
          <w:p w14:paraId="588194E4" w14:textId="77777777" w:rsidR="00884B07" w:rsidRPr="00884B07" w:rsidRDefault="00884B07" w:rsidP="00EE451F">
            <w:pPr>
              <w:jc w:val="center"/>
              <w:rPr>
                <w:sz w:val="18"/>
                <w:szCs w:val="18"/>
              </w:rPr>
            </w:pPr>
            <w:r w:rsidRPr="00884B07">
              <w:rPr>
                <w:sz w:val="18"/>
                <w:szCs w:val="18"/>
              </w:rPr>
              <w:t>n/a</w:t>
            </w:r>
          </w:p>
        </w:tc>
        <w:tc>
          <w:tcPr>
            <w:tcW w:w="1276" w:type="dxa"/>
            <w:noWrap/>
            <w:hideMark/>
          </w:tcPr>
          <w:p w14:paraId="7E39E13D" w14:textId="77777777" w:rsidR="00884B07" w:rsidRPr="00884B07" w:rsidRDefault="00884B07" w:rsidP="00EE451F">
            <w:pPr>
              <w:jc w:val="right"/>
              <w:rPr>
                <w:sz w:val="18"/>
                <w:szCs w:val="18"/>
              </w:rPr>
            </w:pPr>
            <w:r w:rsidRPr="00884B07">
              <w:rPr>
                <w:sz w:val="18"/>
                <w:szCs w:val="18"/>
              </w:rPr>
              <w:t>994.93</w:t>
            </w:r>
          </w:p>
        </w:tc>
        <w:tc>
          <w:tcPr>
            <w:tcW w:w="1134" w:type="dxa"/>
            <w:noWrap/>
            <w:hideMark/>
          </w:tcPr>
          <w:p w14:paraId="0D82EF61" w14:textId="77777777" w:rsidR="00884B07" w:rsidRPr="00884B07" w:rsidRDefault="00884B07" w:rsidP="00EE451F">
            <w:pPr>
              <w:jc w:val="right"/>
              <w:rPr>
                <w:sz w:val="18"/>
                <w:szCs w:val="18"/>
              </w:rPr>
            </w:pPr>
            <w:r w:rsidRPr="00884B07">
              <w:rPr>
                <w:sz w:val="18"/>
                <w:szCs w:val="18"/>
              </w:rPr>
              <w:t>1017.72</w:t>
            </w:r>
          </w:p>
        </w:tc>
        <w:tc>
          <w:tcPr>
            <w:tcW w:w="1275" w:type="dxa"/>
            <w:noWrap/>
            <w:hideMark/>
          </w:tcPr>
          <w:p w14:paraId="7326066C" w14:textId="77777777" w:rsidR="00884B07" w:rsidRPr="00884B07" w:rsidRDefault="00884B07" w:rsidP="00EE451F">
            <w:pPr>
              <w:jc w:val="right"/>
              <w:rPr>
                <w:sz w:val="18"/>
                <w:szCs w:val="18"/>
              </w:rPr>
            </w:pPr>
            <w:r w:rsidRPr="00884B07">
              <w:rPr>
                <w:sz w:val="18"/>
                <w:szCs w:val="18"/>
              </w:rPr>
              <w:t>97.76%</w:t>
            </w:r>
          </w:p>
        </w:tc>
      </w:tr>
      <w:tr w:rsidR="00884B07" w:rsidRPr="00884B07" w14:paraId="6DCDF7ED" w14:textId="77777777" w:rsidTr="00884B07">
        <w:trPr>
          <w:trHeight w:val="260"/>
        </w:trPr>
        <w:tc>
          <w:tcPr>
            <w:tcW w:w="2115" w:type="dxa"/>
            <w:noWrap/>
            <w:hideMark/>
          </w:tcPr>
          <w:p w14:paraId="3ABEB444" w14:textId="77777777" w:rsidR="00884B07" w:rsidRPr="00884B07" w:rsidRDefault="00884B07" w:rsidP="00884B07">
            <w:pPr>
              <w:rPr>
                <w:sz w:val="18"/>
                <w:szCs w:val="18"/>
              </w:rPr>
            </w:pPr>
            <w:r w:rsidRPr="00884B07">
              <w:rPr>
                <w:sz w:val="18"/>
                <w:szCs w:val="18"/>
              </w:rPr>
              <w:t>DrivingPOV3</w:t>
            </w:r>
          </w:p>
        </w:tc>
        <w:tc>
          <w:tcPr>
            <w:tcW w:w="1015" w:type="dxa"/>
            <w:noWrap/>
            <w:hideMark/>
          </w:tcPr>
          <w:p w14:paraId="411668C6" w14:textId="77777777" w:rsidR="00884B07" w:rsidRPr="00884B07" w:rsidRDefault="00884B07" w:rsidP="00EE451F">
            <w:pPr>
              <w:jc w:val="center"/>
              <w:rPr>
                <w:sz w:val="18"/>
                <w:szCs w:val="18"/>
              </w:rPr>
            </w:pPr>
            <w:r w:rsidRPr="00884B07">
              <w:rPr>
                <w:sz w:val="18"/>
                <w:szCs w:val="18"/>
              </w:rPr>
              <w:t>38</w:t>
            </w:r>
          </w:p>
        </w:tc>
        <w:tc>
          <w:tcPr>
            <w:tcW w:w="1028" w:type="dxa"/>
            <w:noWrap/>
            <w:hideMark/>
          </w:tcPr>
          <w:p w14:paraId="13BE4621" w14:textId="77777777" w:rsidR="00884B07" w:rsidRPr="00884B07" w:rsidRDefault="00884B07" w:rsidP="00EE451F">
            <w:pPr>
              <w:jc w:val="center"/>
              <w:rPr>
                <w:sz w:val="18"/>
                <w:szCs w:val="18"/>
              </w:rPr>
            </w:pPr>
            <w:r w:rsidRPr="00884B07">
              <w:rPr>
                <w:sz w:val="18"/>
                <w:szCs w:val="18"/>
              </w:rPr>
              <w:t>39</w:t>
            </w:r>
          </w:p>
        </w:tc>
        <w:tc>
          <w:tcPr>
            <w:tcW w:w="1507" w:type="dxa"/>
            <w:noWrap/>
            <w:hideMark/>
          </w:tcPr>
          <w:p w14:paraId="05951D6F" w14:textId="77777777" w:rsidR="00884B07" w:rsidRPr="00884B07" w:rsidRDefault="00884B07" w:rsidP="00EE451F">
            <w:pPr>
              <w:jc w:val="center"/>
              <w:rPr>
                <w:sz w:val="18"/>
                <w:szCs w:val="18"/>
              </w:rPr>
            </w:pPr>
            <w:r w:rsidRPr="00884B07">
              <w:rPr>
                <w:sz w:val="18"/>
                <w:szCs w:val="18"/>
              </w:rPr>
              <w:t>n/a</w:t>
            </w:r>
          </w:p>
        </w:tc>
        <w:tc>
          <w:tcPr>
            <w:tcW w:w="1276" w:type="dxa"/>
            <w:noWrap/>
            <w:hideMark/>
          </w:tcPr>
          <w:p w14:paraId="4496DCB4" w14:textId="77777777" w:rsidR="00884B07" w:rsidRPr="00884B07" w:rsidRDefault="00884B07" w:rsidP="00EE451F">
            <w:pPr>
              <w:jc w:val="right"/>
              <w:rPr>
                <w:sz w:val="18"/>
                <w:szCs w:val="18"/>
              </w:rPr>
            </w:pPr>
            <w:r w:rsidRPr="00884B07">
              <w:rPr>
                <w:sz w:val="18"/>
                <w:szCs w:val="18"/>
              </w:rPr>
              <w:t>1785.76</w:t>
            </w:r>
          </w:p>
        </w:tc>
        <w:tc>
          <w:tcPr>
            <w:tcW w:w="1134" w:type="dxa"/>
            <w:noWrap/>
            <w:hideMark/>
          </w:tcPr>
          <w:p w14:paraId="6A9DB3C3" w14:textId="77777777" w:rsidR="00884B07" w:rsidRPr="00884B07" w:rsidRDefault="00884B07" w:rsidP="00EE451F">
            <w:pPr>
              <w:jc w:val="right"/>
              <w:rPr>
                <w:sz w:val="18"/>
                <w:szCs w:val="18"/>
              </w:rPr>
            </w:pPr>
            <w:r w:rsidRPr="00884B07">
              <w:rPr>
                <w:sz w:val="18"/>
                <w:szCs w:val="18"/>
              </w:rPr>
              <w:t>1776.79</w:t>
            </w:r>
          </w:p>
        </w:tc>
        <w:tc>
          <w:tcPr>
            <w:tcW w:w="1275" w:type="dxa"/>
            <w:noWrap/>
            <w:hideMark/>
          </w:tcPr>
          <w:p w14:paraId="3F063FE5" w14:textId="77777777" w:rsidR="00884B07" w:rsidRPr="00884B07" w:rsidRDefault="00884B07" w:rsidP="00EE451F">
            <w:pPr>
              <w:jc w:val="right"/>
              <w:rPr>
                <w:sz w:val="18"/>
                <w:szCs w:val="18"/>
              </w:rPr>
            </w:pPr>
            <w:r w:rsidRPr="00884B07">
              <w:rPr>
                <w:sz w:val="18"/>
                <w:szCs w:val="18"/>
              </w:rPr>
              <w:t>100.51%</w:t>
            </w:r>
          </w:p>
        </w:tc>
      </w:tr>
      <w:tr w:rsidR="00884B07" w:rsidRPr="00884B07" w14:paraId="194B2920" w14:textId="77777777" w:rsidTr="00884B07">
        <w:trPr>
          <w:trHeight w:val="260"/>
        </w:trPr>
        <w:tc>
          <w:tcPr>
            <w:tcW w:w="2115" w:type="dxa"/>
            <w:noWrap/>
            <w:hideMark/>
          </w:tcPr>
          <w:p w14:paraId="11AD20BB" w14:textId="77777777" w:rsidR="00884B07" w:rsidRPr="00884B07" w:rsidRDefault="00884B07" w:rsidP="00884B07">
            <w:pPr>
              <w:rPr>
                <w:sz w:val="18"/>
                <w:szCs w:val="18"/>
              </w:rPr>
            </w:pPr>
            <w:r w:rsidRPr="00884B07">
              <w:rPr>
                <w:sz w:val="18"/>
                <w:szCs w:val="18"/>
              </w:rPr>
              <w:t>DrivingPOV3</w:t>
            </w:r>
          </w:p>
        </w:tc>
        <w:tc>
          <w:tcPr>
            <w:tcW w:w="1015" w:type="dxa"/>
            <w:noWrap/>
            <w:hideMark/>
          </w:tcPr>
          <w:p w14:paraId="39CD737C" w14:textId="77777777" w:rsidR="00884B07" w:rsidRPr="00884B07" w:rsidRDefault="00884B07" w:rsidP="00EE451F">
            <w:pPr>
              <w:jc w:val="center"/>
              <w:rPr>
                <w:sz w:val="18"/>
                <w:szCs w:val="18"/>
              </w:rPr>
            </w:pPr>
            <w:r w:rsidRPr="00884B07">
              <w:rPr>
                <w:sz w:val="18"/>
                <w:szCs w:val="18"/>
              </w:rPr>
              <w:t>33</w:t>
            </w:r>
          </w:p>
        </w:tc>
        <w:tc>
          <w:tcPr>
            <w:tcW w:w="1028" w:type="dxa"/>
            <w:noWrap/>
            <w:hideMark/>
          </w:tcPr>
          <w:p w14:paraId="19D435D0" w14:textId="77777777" w:rsidR="00884B07" w:rsidRPr="00884B07" w:rsidRDefault="00884B07" w:rsidP="00EE451F">
            <w:pPr>
              <w:jc w:val="center"/>
              <w:rPr>
                <w:sz w:val="18"/>
                <w:szCs w:val="18"/>
              </w:rPr>
            </w:pPr>
            <w:r w:rsidRPr="00884B07">
              <w:rPr>
                <w:sz w:val="18"/>
                <w:szCs w:val="18"/>
              </w:rPr>
              <w:t>33</w:t>
            </w:r>
          </w:p>
        </w:tc>
        <w:tc>
          <w:tcPr>
            <w:tcW w:w="1507" w:type="dxa"/>
            <w:noWrap/>
            <w:hideMark/>
          </w:tcPr>
          <w:p w14:paraId="7D213743" w14:textId="77777777" w:rsidR="00884B07" w:rsidRPr="00884B07" w:rsidRDefault="00884B07" w:rsidP="00EE451F">
            <w:pPr>
              <w:jc w:val="center"/>
              <w:rPr>
                <w:sz w:val="18"/>
                <w:szCs w:val="18"/>
              </w:rPr>
            </w:pPr>
            <w:r w:rsidRPr="00884B07">
              <w:rPr>
                <w:sz w:val="18"/>
                <w:szCs w:val="18"/>
              </w:rPr>
              <w:t>120</w:t>
            </w:r>
          </w:p>
        </w:tc>
        <w:tc>
          <w:tcPr>
            <w:tcW w:w="1276" w:type="dxa"/>
            <w:noWrap/>
            <w:hideMark/>
          </w:tcPr>
          <w:p w14:paraId="7E520936" w14:textId="77777777" w:rsidR="00884B07" w:rsidRPr="00884B07" w:rsidRDefault="00884B07" w:rsidP="00EE451F">
            <w:pPr>
              <w:jc w:val="right"/>
              <w:rPr>
                <w:sz w:val="18"/>
                <w:szCs w:val="18"/>
              </w:rPr>
            </w:pPr>
            <w:r w:rsidRPr="00884B07">
              <w:rPr>
                <w:sz w:val="18"/>
                <w:szCs w:val="18"/>
              </w:rPr>
              <w:t>3828.42</w:t>
            </w:r>
          </w:p>
        </w:tc>
        <w:tc>
          <w:tcPr>
            <w:tcW w:w="1134" w:type="dxa"/>
            <w:noWrap/>
            <w:hideMark/>
          </w:tcPr>
          <w:p w14:paraId="2C3850D5" w14:textId="77777777" w:rsidR="00884B07" w:rsidRPr="00884B07" w:rsidRDefault="00884B07" w:rsidP="00EE451F">
            <w:pPr>
              <w:jc w:val="right"/>
              <w:rPr>
                <w:sz w:val="18"/>
                <w:szCs w:val="18"/>
              </w:rPr>
            </w:pPr>
            <w:r w:rsidRPr="00884B07">
              <w:rPr>
                <w:sz w:val="18"/>
                <w:szCs w:val="18"/>
              </w:rPr>
              <w:t>3832.26</w:t>
            </w:r>
          </w:p>
        </w:tc>
        <w:tc>
          <w:tcPr>
            <w:tcW w:w="1275" w:type="dxa"/>
            <w:noWrap/>
            <w:hideMark/>
          </w:tcPr>
          <w:p w14:paraId="0781CABB" w14:textId="77777777" w:rsidR="00884B07" w:rsidRPr="00884B07" w:rsidRDefault="00884B07" w:rsidP="00EE451F">
            <w:pPr>
              <w:jc w:val="right"/>
              <w:rPr>
                <w:sz w:val="18"/>
                <w:szCs w:val="18"/>
              </w:rPr>
            </w:pPr>
            <w:r w:rsidRPr="00884B07">
              <w:rPr>
                <w:sz w:val="18"/>
                <w:szCs w:val="18"/>
              </w:rPr>
              <w:t>99.90%</w:t>
            </w:r>
          </w:p>
        </w:tc>
      </w:tr>
      <w:tr w:rsidR="00884B07" w:rsidRPr="00884B07" w14:paraId="64F495C6" w14:textId="77777777" w:rsidTr="00884B07">
        <w:trPr>
          <w:trHeight w:val="260"/>
        </w:trPr>
        <w:tc>
          <w:tcPr>
            <w:tcW w:w="2115" w:type="dxa"/>
            <w:noWrap/>
            <w:hideMark/>
          </w:tcPr>
          <w:p w14:paraId="73756526" w14:textId="77777777" w:rsidR="00884B07" w:rsidRPr="00884B07" w:rsidRDefault="00884B07" w:rsidP="00884B07">
            <w:pPr>
              <w:rPr>
                <w:sz w:val="18"/>
                <w:szCs w:val="18"/>
              </w:rPr>
            </w:pPr>
            <w:r w:rsidRPr="00884B07">
              <w:rPr>
                <w:sz w:val="18"/>
                <w:szCs w:val="18"/>
              </w:rPr>
              <w:t>Marathon2</w:t>
            </w:r>
          </w:p>
        </w:tc>
        <w:tc>
          <w:tcPr>
            <w:tcW w:w="1015" w:type="dxa"/>
            <w:noWrap/>
            <w:hideMark/>
          </w:tcPr>
          <w:p w14:paraId="79B6494E" w14:textId="77777777" w:rsidR="00884B07" w:rsidRPr="00884B07" w:rsidRDefault="00884B07" w:rsidP="00EE451F">
            <w:pPr>
              <w:jc w:val="center"/>
              <w:rPr>
                <w:sz w:val="18"/>
                <w:szCs w:val="18"/>
              </w:rPr>
            </w:pPr>
            <w:r w:rsidRPr="00884B07">
              <w:rPr>
                <w:sz w:val="18"/>
                <w:szCs w:val="18"/>
              </w:rPr>
              <w:t>44</w:t>
            </w:r>
          </w:p>
        </w:tc>
        <w:tc>
          <w:tcPr>
            <w:tcW w:w="1028" w:type="dxa"/>
            <w:noWrap/>
            <w:hideMark/>
          </w:tcPr>
          <w:p w14:paraId="612721C1" w14:textId="77777777" w:rsidR="00884B07" w:rsidRPr="00884B07" w:rsidRDefault="00884B07" w:rsidP="00EE451F">
            <w:pPr>
              <w:jc w:val="center"/>
              <w:rPr>
                <w:sz w:val="18"/>
                <w:szCs w:val="18"/>
              </w:rPr>
            </w:pPr>
            <w:r w:rsidRPr="00884B07">
              <w:rPr>
                <w:sz w:val="18"/>
                <w:szCs w:val="18"/>
              </w:rPr>
              <w:t>44</w:t>
            </w:r>
          </w:p>
        </w:tc>
        <w:tc>
          <w:tcPr>
            <w:tcW w:w="1507" w:type="dxa"/>
            <w:noWrap/>
            <w:hideMark/>
          </w:tcPr>
          <w:p w14:paraId="3546E306" w14:textId="77777777" w:rsidR="00884B07" w:rsidRPr="00884B07" w:rsidRDefault="00884B07" w:rsidP="00EE451F">
            <w:pPr>
              <w:jc w:val="center"/>
              <w:rPr>
                <w:sz w:val="18"/>
                <w:szCs w:val="18"/>
              </w:rPr>
            </w:pPr>
            <w:r w:rsidRPr="00884B07">
              <w:rPr>
                <w:sz w:val="18"/>
                <w:szCs w:val="18"/>
              </w:rPr>
              <w:t>90</w:t>
            </w:r>
          </w:p>
        </w:tc>
        <w:tc>
          <w:tcPr>
            <w:tcW w:w="1276" w:type="dxa"/>
            <w:noWrap/>
            <w:hideMark/>
          </w:tcPr>
          <w:p w14:paraId="7B8024F5" w14:textId="77777777" w:rsidR="00884B07" w:rsidRPr="00884B07" w:rsidRDefault="00884B07" w:rsidP="00EE451F">
            <w:pPr>
              <w:jc w:val="right"/>
              <w:rPr>
                <w:sz w:val="18"/>
                <w:szCs w:val="18"/>
              </w:rPr>
            </w:pPr>
            <w:r w:rsidRPr="00884B07">
              <w:rPr>
                <w:sz w:val="18"/>
                <w:szCs w:val="18"/>
              </w:rPr>
              <w:t>1186.38</w:t>
            </w:r>
          </w:p>
        </w:tc>
        <w:tc>
          <w:tcPr>
            <w:tcW w:w="1134" w:type="dxa"/>
            <w:noWrap/>
            <w:hideMark/>
          </w:tcPr>
          <w:p w14:paraId="7E16CBA7" w14:textId="77777777" w:rsidR="00884B07" w:rsidRPr="00884B07" w:rsidRDefault="00884B07" w:rsidP="00EE451F">
            <w:pPr>
              <w:jc w:val="right"/>
              <w:rPr>
                <w:sz w:val="18"/>
                <w:szCs w:val="18"/>
              </w:rPr>
            </w:pPr>
            <w:r w:rsidRPr="00884B07">
              <w:rPr>
                <w:sz w:val="18"/>
                <w:szCs w:val="18"/>
              </w:rPr>
              <w:t>1193.16</w:t>
            </w:r>
          </w:p>
        </w:tc>
        <w:tc>
          <w:tcPr>
            <w:tcW w:w="1275" w:type="dxa"/>
            <w:noWrap/>
            <w:hideMark/>
          </w:tcPr>
          <w:p w14:paraId="4B8FC139" w14:textId="77777777" w:rsidR="00884B07" w:rsidRPr="00884B07" w:rsidRDefault="00884B07" w:rsidP="00EE451F">
            <w:pPr>
              <w:jc w:val="right"/>
              <w:rPr>
                <w:sz w:val="18"/>
                <w:szCs w:val="18"/>
              </w:rPr>
            </w:pPr>
            <w:r w:rsidRPr="00884B07">
              <w:rPr>
                <w:sz w:val="18"/>
                <w:szCs w:val="18"/>
              </w:rPr>
              <w:t>99.43%</w:t>
            </w:r>
          </w:p>
        </w:tc>
      </w:tr>
      <w:tr w:rsidR="00884B07" w:rsidRPr="00884B07" w14:paraId="6A7C8719" w14:textId="77777777" w:rsidTr="00884B07">
        <w:trPr>
          <w:trHeight w:val="260"/>
        </w:trPr>
        <w:tc>
          <w:tcPr>
            <w:tcW w:w="2115" w:type="dxa"/>
            <w:noWrap/>
            <w:hideMark/>
          </w:tcPr>
          <w:p w14:paraId="1622C69E" w14:textId="77777777" w:rsidR="00884B07" w:rsidRPr="00884B07" w:rsidRDefault="00884B07" w:rsidP="00884B07">
            <w:pPr>
              <w:rPr>
                <w:sz w:val="18"/>
                <w:szCs w:val="18"/>
              </w:rPr>
            </w:pPr>
            <w:r w:rsidRPr="00884B07">
              <w:rPr>
                <w:sz w:val="18"/>
                <w:szCs w:val="18"/>
              </w:rPr>
              <w:t>Marathon2</w:t>
            </w:r>
          </w:p>
        </w:tc>
        <w:tc>
          <w:tcPr>
            <w:tcW w:w="1015" w:type="dxa"/>
            <w:noWrap/>
            <w:hideMark/>
          </w:tcPr>
          <w:p w14:paraId="4F2A4E46" w14:textId="77777777" w:rsidR="00884B07" w:rsidRPr="00884B07" w:rsidRDefault="00884B07" w:rsidP="00EE451F">
            <w:pPr>
              <w:jc w:val="center"/>
              <w:rPr>
                <w:sz w:val="18"/>
                <w:szCs w:val="18"/>
              </w:rPr>
            </w:pPr>
            <w:r w:rsidRPr="00884B07">
              <w:rPr>
                <w:sz w:val="18"/>
                <w:szCs w:val="18"/>
              </w:rPr>
              <w:t>40</w:t>
            </w:r>
          </w:p>
        </w:tc>
        <w:tc>
          <w:tcPr>
            <w:tcW w:w="1028" w:type="dxa"/>
            <w:noWrap/>
            <w:hideMark/>
          </w:tcPr>
          <w:p w14:paraId="2509BA15" w14:textId="77777777" w:rsidR="00884B07" w:rsidRPr="00884B07" w:rsidRDefault="00884B07" w:rsidP="00EE451F">
            <w:pPr>
              <w:jc w:val="center"/>
              <w:rPr>
                <w:sz w:val="18"/>
                <w:szCs w:val="18"/>
              </w:rPr>
            </w:pPr>
            <w:r w:rsidRPr="00884B07">
              <w:rPr>
                <w:sz w:val="18"/>
                <w:szCs w:val="18"/>
              </w:rPr>
              <w:t>40</w:t>
            </w:r>
          </w:p>
        </w:tc>
        <w:tc>
          <w:tcPr>
            <w:tcW w:w="1507" w:type="dxa"/>
            <w:noWrap/>
            <w:hideMark/>
          </w:tcPr>
          <w:p w14:paraId="01348BA1" w14:textId="77777777" w:rsidR="00884B07" w:rsidRPr="00884B07" w:rsidRDefault="00884B07" w:rsidP="00EE451F">
            <w:pPr>
              <w:jc w:val="center"/>
              <w:rPr>
                <w:sz w:val="18"/>
                <w:szCs w:val="18"/>
              </w:rPr>
            </w:pPr>
            <w:r w:rsidRPr="00884B07">
              <w:rPr>
                <w:sz w:val="18"/>
                <w:szCs w:val="18"/>
              </w:rPr>
              <w:t>60</w:t>
            </w:r>
          </w:p>
        </w:tc>
        <w:tc>
          <w:tcPr>
            <w:tcW w:w="1276" w:type="dxa"/>
            <w:noWrap/>
            <w:hideMark/>
          </w:tcPr>
          <w:p w14:paraId="57DD445A" w14:textId="77777777" w:rsidR="00884B07" w:rsidRPr="00884B07" w:rsidRDefault="00884B07" w:rsidP="00EE451F">
            <w:pPr>
              <w:jc w:val="right"/>
              <w:rPr>
                <w:sz w:val="18"/>
                <w:szCs w:val="18"/>
              </w:rPr>
            </w:pPr>
            <w:r w:rsidRPr="00884B07">
              <w:rPr>
                <w:sz w:val="18"/>
                <w:szCs w:val="18"/>
              </w:rPr>
              <w:t>2106.88</w:t>
            </w:r>
          </w:p>
        </w:tc>
        <w:tc>
          <w:tcPr>
            <w:tcW w:w="1134" w:type="dxa"/>
            <w:noWrap/>
            <w:hideMark/>
          </w:tcPr>
          <w:p w14:paraId="5E94189F" w14:textId="77777777" w:rsidR="00884B07" w:rsidRPr="00884B07" w:rsidRDefault="00884B07" w:rsidP="00EE451F">
            <w:pPr>
              <w:jc w:val="right"/>
              <w:rPr>
                <w:sz w:val="18"/>
                <w:szCs w:val="18"/>
              </w:rPr>
            </w:pPr>
            <w:r w:rsidRPr="00884B07">
              <w:rPr>
                <w:sz w:val="18"/>
                <w:szCs w:val="18"/>
              </w:rPr>
              <w:t>2114.33</w:t>
            </w:r>
          </w:p>
        </w:tc>
        <w:tc>
          <w:tcPr>
            <w:tcW w:w="1275" w:type="dxa"/>
            <w:noWrap/>
            <w:hideMark/>
          </w:tcPr>
          <w:p w14:paraId="72816E97" w14:textId="77777777" w:rsidR="00884B07" w:rsidRPr="00884B07" w:rsidRDefault="00884B07" w:rsidP="00EE451F">
            <w:pPr>
              <w:jc w:val="right"/>
              <w:rPr>
                <w:sz w:val="18"/>
                <w:szCs w:val="18"/>
              </w:rPr>
            </w:pPr>
            <w:r w:rsidRPr="00884B07">
              <w:rPr>
                <w:sz w:val="18"/>
                <w:szCs w:val="18"/>
              </w:rPr>
              <w:t>99.65%</w:t>
            </w:r>
          </w:p>
        </w:tc>
      </w:tr>
      <w:tr w:rsidR="00884B07" w:rsidRPr="00884B07" w14:paraId="2BE593C5" w14:textId="77777777" w:rsidTr="00884B07">
        <w:trPr>
          <w:trHeight w:val="260"/>
        </w:trPr>
        <w:tc>
          <w:tcPr>
            <w:tcW w:w="2115" w:type="dxa"/>
            <w:noWrap/>
            <w:hideMark/>
          </w:tcPr>
          <w:p w14:paraId="4657A7D1" w14:textId="77777777" w:rsidR="00884B07" w:rsidRPr="00884B07" w:rsidRDefault="00884B07" w:rsidP="00884B07">
            <w:pPr>
              <w:rPr>
                <w:sz w:val="18"/>
                <w:szCs w:val="18"/>
              </w:rPr>
            </w:pPr>
            <w:r w:rsidRPr="00884B07">
              <w:rPr>
                <w:sz w:val="18"/>
                <w:szCs w:val="18"/>
              </w:rPr>
              <w:t>Marathon2</w:t>
            </w:r>
          </w:p>
        </w:tc>
        <w:tc>
          <w:tcPr>
            <w:tcW w:w="1015" w:type="dxa"/>
            <w:noWrap/>
            <w:hideMark/>
          </w:tcPr>
          <w:p w14:paraId="2BCDDFAF" w14:textId="77777777" w:rsidR="00884B07" w:rsidRPr="00884B07" w:rsidRDefault="00884B07" w:rsidP="00EE451F">
            <w:pPr>
              <w:jc w:val="center"/>
              <w:rPr>
                <w:sz w:val="18"/>
                <w:szCs w:val="18"/>
              </w:rPr>
            </w:pPr>
            <w:r w:rsidRPr="00884B07">
              <w:rPr>
                <w:sz w:val="18"/>
                <w:szCs w:val="18"/>
              </w:rPr>
              <w:t>36</w:t>
            </w:r>
          </w:p>
        </w:tc>
        <w:tc>
          <w:tcPr>
            <w:tcW w:w="1028" w:type="dxa"/>
            <w:noWrap/>
            <w:hideMark/>
          </w:tcPr>
          <w:p w14:paraId="140AFF7D" w14:textId="77777777" w:rsidR="00884B07" w:rsidRPr="00884B07" w:rsidRDefault="00884B07" w:rsidP="00EE451F">
            <w:pPr>
              <w:jc w:val="center"/>
              <w:rPr>
                <w:sz w:val="18"/>
                <w:szCs w:val="18"/>
              </w:rPr>
            </w:pPr>
            <w:r w:rsidRPr="00884B07">
              <w:rPr>
                <w:sz w:val="18"/>
                <w:szCs w:val="18"/>
              </w:rPr>
              <w:t>36</w:t>
            </w:r>
          </w:p>
        </w:tc>
        <w:tc>
          <w:tcPr>
            <w:tcW w:w="1507" w:type="dxa"/>
            <w:noWrap/>
            <w:hideMark/>
          </w:tcPr>
          <w:p w14:paraId="04F819C2" w14:textId="77777777" w:rsidR="00884B07" w:rsidRPr="00884B07" w:rsidRDefault="00884B07" w:rsidP="00EE451F">
            <w:pPr>
              <w:jc w:val="center"/>
              <w:rPr>
                <w:sz w:val="18"/>
                <w:szCs w:val="18"/>
              </w:rPr>
            </w:pPr>
            <w:r w:rsidRPr="00884B07">
              <w:rPr>
                <w:sz w:val="18"/>
                <w:szCs w:val="18"/>
              </w:rPr>
              <w:t>60</w:t>
            </w:r>
          </w:p>
        </w:tc>
        <w:tc>
          <w:tcPr>
            <w:tcW w:w="1276" w:type="dxa"/>
            <w:noWrap/>
            <w:hideMark/>
          </w:tcPr>
          <w:p w14:paraId="3D00D58F" w14:textId="77777777" w:rsidR="00884B07" w:rsidRPr="00884B07" w:rsidRDefault="00884B07" w:rsidP="00EE451F">
            <w:pPr>
              <w:jc w:val="right"/>
              <w:rPr>
                <w:sz w:val="18"/>
                <w:szCs w:val="18"/>
              </w:rPr>
            </w:pPr>
            <w:r w:rsidRPr="00884B07">
              <w:rPr>
                <w:sz w:val="18"/>
                <w:szCs w:val="18"/>
              </w:rPr>
              <w:t>3645.30</w:t>
            </w:r>
          </w:p>
        </w:tc>
        <w:tc>
          <w:tcPr>
            <w:tcW w:w="1134" w:type="dxa"/>
            <w:noWrap/>
            <w:hideMark/>
          </w:tcPr>
          <w:p w14:paraId="640D9D9F" w14:textId="77777777" w:rsidR="00884B07" w:rsidRPr="00884B07" w:rsidRDefault="00884B07" w:rsidP="00EE451F">
            <w:pPr>
              <w:jc w:val="right"/>
              <w:rPr>
                <w:sz w:val="18"/>
                <w:szCs w:val="18"/>
              </w:rPr>
            </w:pPr>
            <w:r w:rsidRPr="00884B07">
              <w:rPr>
                <w:sz w:val="18"/>
                <w:szCs w:val="18"/>
              </w:rPr>
              <w:t>3652.54</w:t>
            </w:r>
          </w:p>
        </w:tc>
        <w:tc>
          <w:tcPr>
            <w:tcW w:w="1275" w:type="dxa"/>
            <w:noWrap/>
            <w:hideMark/>
          </w:tcPr>
          <w:p w14:paraId="7964D252" w14:textId="77777777" w:rsidR="00884B07" w:rsidRPr="00884B07" w:rsidRDefault="00884B07" w:rsidP="00EE451F">
            <w:pPr>
              <w:jc w:val="right"/>
              <w:rPr>
                <w:sz w:val="18"/>
                <w:szCs w:val="18"/>
              </w:rPr>
            </w:pPr>
            <w:r w:rsidRPr="00884B07">
              <w:rPr>
                <w:sz w:val="18"/>
                <w:szCs w:val="18"/>
              </w:rPr>
              <w:t>99.80%</w:t>
            </w:r>
          </w:p>
        </w:tc>
      </w:tr>
      <w:tr w:rsidR="00884B07" w:rsidRPr="00884B07" w14:paraId="2A8275C6" w14:textId="77777777" w:rsidTr="00884B07">
        <w:trPr>
          <w:trHeight w:val="260"/>
        </w:trPr>
        <w:tc>
          <w:tcPr>
            <w:tcW w:w="2115" w:type="dxa"/>
            <w:noWrap/>
            <w:hideMark/>
          </w:tcPr>
          <w:p w14:paraId="2162A956" w14:textId="77777777" w:rsidR="00884B07" w:rsidRPr="00884B07" w:rsidRDefault="00884B07" w:rsidP="00884B07">
            <w:pPr>
              <w:rPr>
                <w:sz w:val="18"/>
                <w:szCs w:val="18"/>
              </w:rPr>
            </w:pPr>
            <w:r w:rsidRPr="00884B07">
              <w:rPr>
                <w:sz w:val="18"/>
                <w:szCs w:val="18"/>
              </w:rPr>
              <w:t>Marathon2</w:t>
            </w:r>
          </w:p>
        </w:tc>
        <w:tc>
          <w:tcPr>
            <w:tcW w:w="1015" w:type="dxa"/>
            <w:noWrap/>
            <w:hideMark/>
          </w:tcPr>
          <w:p w14:paraId="610707A1" w14:textId="77777777" w:rsidR="00884B07" w:rsidRPr="00884B07" w:rsidRDefault="00884B07" w:rsidP="00EE451F">
            <w:pPr>
              <w:jc w:val="center"/>
              <w:rPr>
                <w:sz w:val="18"/>
                <w:szCs w:val="18"/>
              </w:rPr>
            </w:pPr>
            <w:r w:rsidRPr="00884B07">
              <w:rPr>
                <w:sz w:val="18"/>
                <w:szCs w:val="18"/>
              </w:rPr>
              <w:t>30</w:t>
            </w:r>
          </w:p>
        </w:tc>
        <w:tc>
          <w:tcPr>
            <w:tcW w:w="1028" w:type="dxa"/>
            <w:noWrap/>
            <w:hideMark/>
          </w:tcPr>
          <w:p w14:paraId="65BC9EF3" w14:textId="77777777" w:rsidR="00884B07" w:rsidRPr="00884B07" w:rsidRDefault="00884B07" w:rsidP="00EE451F">
            <w:pPr>
              <w:jc w:val="center"/>
              <w:rPr>
                <w:sz w:val="18"/>
                <w:szCs w:val="18"/>
              </w:rPr>
            </w:pPr>
            <w:r w:rsidRPr="00884B07">
              <w:rPr>
                <w:sz w:val="18"/>
                <w:szCs w:val="18"/>
              </w:rPr>
              <w:t>30</w:t>
            </w:r>
          </w:p>
        </w:tc>
        <w:tc>
          <w:tcPr>
            <w:tcW w:w="1507" w:type="dxa"/>
            <w:noWrap/>
            <w:hideMark/>
          </w:tcPr>
          <w:p w14:paraId="102ACCF6" w14:textId="77777777" w:rsidR="00884B07" w:rsidRPr="00884B07" w:rsidRDefault="00884B07" w:rsidP="00EE451F">
            <w:pPr>
              <w:jc w:val="center"/>
              <w:rPr>
                <w:sz w:val="18"/>
                <w:szCs w:val="18"/>
              </w:rPr>
            </w:pPr>
            <w:r w:rsidRPr="00884B07">
              <w:rPr>
                <w:sz w:val="18"/>
                <w:szCs w:val="18"/>
              </w:rPr>
              <w:t>120</w:t>
            </w:r>
          </w:p>
        </w:tc>
        <w:tc>
          <w:tcPr>
            <w:tcW w:w="1276" w:type="dxa"/>
            <w:noWrap/>
            <w:hideMark/>
          </w:tcPr>
          <w:p w14:paraId="5505B66F" w14:textId="77777777" w:rsidR="00884B07" w:rsidRPr="00884B07" w:rsidRDefault="00884B07" w:rsidP="00EE451F">
            <w:pPr>
              <w:jc w:val="right"/>
              <w:rPr>
                <w:sz w:val="18"/>
                <w:szCs w:val="18"/>
              </w:rPr>
            </w:pPr>
            <w:r w:rsidRPr="00884B07">
              <w:rPr>
                <w:sz w:val="18"/>
                <w:szCs w:val="18"/>
              </w:rPr>
              <w:t>8562.43</w:t>
            </w:r>
          </w:p>
        </w:tc>
        <w:tc>
          <w:tcPr>
            <w:tcW w:w="1134" w:type="dxa"/>
            <w:noWrap/>
            <w:hideMark/>
          </w:tcPr>
          <w:p w14:paraId="57349B96" w14:textId="77777777" w:rsidR="00884B07" w:rsidRPr="00884B07" w:rsidRDefault="00884B07" w:rsidP="00EE451F">
            <w:pPr>
              <w:jc w:val="right"/>
              <w:rPr>
                <w:sz w:val="18"/>
                <w:szCs w:val="18"/>
              </w:rPr>
            </w:pPr>
            <w:r w:rsidRPr="00884B07">
              <w:rPr>
                <w:sz w:val="18"/>
                <w:szCs w:val="18"/>
              </w:rPr>
              <w:t>8601.63</w:t>
            </w:r>
          </w:p>
        </w:tc>
        <w:tc>
          <w:tcPr>
            <w:tcW w:w="1275" w:type="dxa"/>
            <w:noWrap/>
            <w:hideMark/>
          </w:tcPr>
          <w:p w14:paraId="1841AC7A" w14:textId="77777777" w:rsidR="00884B07" w:rsidRPr="00884B07" w:rsidRDefault="00884B07" w:rsidP="00EE451F">
            <w:pPr>
              <w:jc w:val="right"/>
              <w:rPr>
                <w:sz w:val="18"/>
                <w:szCs w:val="18"/>
              </w:rPr>
            </w:pPr>
            <w:r w:rsidRPr="00884B07">
              <w:rPr>
                <w:sz w:val="18"/>
                <w:szCs w:val="18"/>
              </w:rPr>
              <w:t>99.54%</w:t>
            </w:r>
          </w:p>
        </w:tc>
      </w:tr>
      <w:tr w:rsidR="00884B07" w:rsidRPr="00884B07" w14:paraId="074BFF2F" w14:textId="77777777" w:rsidTr="00884B07">
        <w:trPr>
          <w:trHeight w:val="260"/>
        </w:trPr>
        <w:tc>
          <w:tcPr>
            <w:tcW w:w="2115" w:type="dxa"/>
            <w:noWrap/>
            <w:hideMark/>
          </w:tcPr>
          <w:p w14:paraId="69ED0245" w14:textId="77777777" w:rsidR="00884B07" w:rsidRPr="00884B07" w:rsidRDefault="00884B07" w:rsidP="00884B07">
            <w:pPr>
              <w:rPr>
                <w:sz w:val="18"/>
                <w:szCs w:val="18"/>
              </w:rPr>
            </w:pPr>
            <w:r w:rsidRPr="00884B07">
              <w:rPr>
                <w:sz w:val="18"/>
                <w:szCs w:val="18"/>
              </w:rPr>
              <w:t>MountainBay2</w:t>
            </w:r>
          </w:p>
        </w:tc>
        <w:tc>
          <w:tcPr>
            <w:tcW w:w="1015" w:type="dxa"/>
            <w:noWrap/>
            <w:hideMark/>
          </w:tcPr>
          <w:p w14:paraId="447D0CFF" w14:textId="77777777" w:rsidR="00884B07" w:rsidRPr="00884B07" w:rsidRDefault="00884B07" w:rsidP="00EE451F">
            <w:pPr>
              <w:jc w:val="center"/>
              <w:rPr>
                <w:sz w:val="18"/>
                <w:szCs w:val="18"/>
              </w:rPr>
            </w:pPr>
            <w:r w:rsidRPr="00884B07">
              <w:rPr>
                <w:sz w:val="18"/>
                <w:szCs w:val="18"/>
              </w:rPr>
              <w:t>44</w:t>
            </w:r>
          </w:p>
        </w:tc>
        <w:tc>
          <w:tcPr>
            <w:tcW w:w="1028" w:type="dxa"/>
            <w:noWrap/>
            <w:hideMark/>
          </w:tcPr>
          <w:p w14:paraId="0C687D1D" w14:textId="77777777" w:rsidR="00884B07" w:rsidRPr="00884B07" w:rsidRDefault="00884B07" w:rsidP="00EE451F">
            <w:pPr>
              <w:jc w:val="center"/>
              <w:rPr>
                <w:sz w:val="18"/>
                <w:szCs w:val="18"/>
              </w:rPr>
            </w:pPr>
            <w:r w:rsidRPr="00884B07">
              <w:rPr>
                <w:sz w:val="18"/>
                <w:szCs w:val="18"/>
              </w:rPr>
              <w:t>44</w:t>
            </w:r>
          </w:p>
        </w:tc>
        <w:tc>
          <w:tcPr>
            <w:tcW w:w="1507" w:type="dxa"/>
            <w:noWrap/>
            <w:hideMark/>
          </w:tcPr>
          <w:p w14:paraId="1F947949" w14:textId="77777777" w:rsidR="00884B07" w:rsidRPr="00884B07" w:rsidRDefault="00884B07" w:rsidP="00EE451F">
            <w:pPr>
              <w:jc w:val="center"/>
              <w:rPr>
                <w:sz w:val="18"/>
                <w:szCs w:val="18"/>
              </w:rPr>
            </w:pPr>
            <w:r w:rsidRPr="00884B07">
              <w:rPr>
                <w:sz w:val="18"/>
                <w:szCs w:val="18"/>
              </w:rPr>
              <w:t>150</w:t>
            </w:r>
          </w:p>
        </w:tc>
        <w:tc>
          <w:tcPr>
            <w:tcW w:w="1276" w:type="dxa"/>
            <w:noWrap/>
            <w:hideMark/>
          </w:tcPr>
          <w:p w14:paraId="1DFD9E64" w14:textId="77777777" w:rsidR="00884B07" w:rsidRPr="00884B07" w:rsidRDefault="00884B07" w:rsidP="00EE451F">
            <w:pPr>
              <w:jc w:val="right"/>
              <w:rPr>
                <w:sz w:val="18"/>
                <w:szCs w:val="18"/>
              </w:rPr>
            </w:pPr>
            <w:r w:rsidRPr="00884B07">
              <w:rPr>
                <w:sz w:val="18"/>
                <w:szCs w:val="18"/>
              </w:rPr>
              <w:t>294.69</w:t>
            </w:r>
          </w:p>
        </w:tc>
        <w:tc>
          <w:tcPr>
            <w:tcW w:w="1134" w:type="dxa"/>
            <w:noWrap/>
            <w:hideMark/>
          </w:tcPr>
          <w:p w14:paraId="25B23700" w14:textId="77777777" w:rsidR="00884B07" w:rsidRPr="00884B07" w:rsidRDefault="00884B07" w:rsidP="00EE451F">
            <w:pPr>
              <w:jc w:val="right"/>
              <w:rPr>
                <w:sz w:val="18"/>
                <w:szCs w:val="18"/>
              </w:rPr>
            </w:pPr>
            <w:r w:rsidRPr="00884B07">
              <w:rPr>
                <w:sz w:val="18"/>
                <w:szCs w:val="18"/>
              </w:rPr>
              <w:t>298.38</w:t>
            </w:r>
          </w:p>
        </w:tc>
        <w:tc>
          <w:tcPr>
            <w:tcW w:w="1275" w:type="dxa"/>
            <w:noWrap/>
            <w:hideMark/>
          </w:tcPr>
          <w:p w14:paraId="40F4B837" w14:textId="77777777" w:rsidR="00884B07" w:rsidRPr="00884B07" w:rsidRDefault="00884B07" w:rsidP="00EE451F">
            <w:pPr>
              <w:jc w:val="right"/>
              <w:rPr>
                <w:sz w:val="18"/>
                <w:szCs w:val="18"/>
              </w:rPr>
            </w:pPr>
            <w:r w:rsidRPr="00884B07">
              <w:rPr>
                <w:sz w:val="18"/>
                <w:szCs w:val="18"/>
              </w:rPr>
              <w:t>98.76%</w:t>
            </w:r>
          </w:p>
        </w:tc>
      </w:tr>
      <w:tr w:rsidR="00884B07" w:rsidRPr="00884B07" w14:paraId="7178F39F" w14:textId="77777777" w:rsidTr="00884B07">
        <w:trPr>
          <w:trHeight w:val="260"/>
        </w:trPr>
        <w:tc>
          <w:tcPr>
            <w:tcW w:w="2115" w:type="dxa"/>
            <w:noWrap/>
            <w:hideMark/>
          </w:tcPr>
          <w:p w14:paraId="09896274" w14:textId="77777777" w:rsidR="00884B07" w:rsidRPr="00884B07" w:rsidRDefault="00884B07" w:rsidP="00884B07">
            <w:pPr>
              <w:rPr>
                <w:sz w:val="18"/>
                <w:szCs w:val="18"/>
              </w:rPr>
            </w:pPr>
            <w:r w:rsidRPr="00884B07">
              <w:rPr>
                <w:sz w:val="18"/>
                <w:szCs w:val="18"/>
              </w:rPr>
              <w:t>MountainBay2</w:t>
            </w:r>
          </w:p>
        </w:tc>
        <w:tc>
          <w:tcPr>
            <w:tcW w:w="1015" w:type="dxa"/>
            <w:noWrap/>
            <w:hideMark/>
          </w:tcPr>
          <w:p w14:paraId="7692AE57" w14:textId="77777777" w:rsidR="00884B07" w:rsidRPr="00884B07" w:rsidRDefault="00884B07" w:rsidP="00EE451F">
            <w:pPr>
              <w:jc w:val="center"/>
              <w:rPr>
                <w:sz w:val="18"/>
                <w:szCs w:val="18"/>
              </w:rPr>
            </w:pPr>
            <w:r w:rsidRPr="00884B07">
              <w:rPr>
                <w:sz w:val="18"/>
                <w:szCs w:val="18"/>
              </w:rPr>
              <w:t>40</w:t>
            </w:r>
          </w:p>
        </w:tc>
        <w:tc>
          <w:tcPr>
            <w:tcW w:w="1028" w:type="dxa"/>
            <w:noWrap/>
            <w:hideMark/>
          </w:tcPr>
          <w:p w14:paraId="74373444" w14:textId="77777777" w:rsidR="00884B07" w:rsidRPr="00884B07" w:rsidRDefault="00884B07" w:rsidP="00EE451F">
            <w:pPr>
              <w:jc w:val="center"/>
              <w:rPr>
                <w:sz w:val="18"/>
                <w:szCs w:val="18"/>
              </w:rPr>
            </w:pPr>
            <w:r w:rsidRPr="00884B07">
              <w:rPr>
                <w:sz w:val="18"/>
                <w:szCs w:val="18"/>
              </w:rPr>
              <w:t>40</w:t>
            </w:r>
          </w:p>
        </w:tc>
        <w:tc>
          <w:tcPr>
            <w:tcW w:w="1507" w:type="dxa"/>
            <w:noWrap/>
            <w:hideMark/>
          </w:tcPr>
          <w:p w14:paraId="04DD0DDE" w14:textId="77777777" w:rsidR="00884B07" w:rsidRPr="00884B07" w:rsidRDefault="00884B07" w:rsidP="00EE451F">
            <w:pPr>
              <w:jc w:val="center"/>
              <w:rPr>
                <w:sz w:val="18"/>
                <w:szCs w:val="18"/>
              </w:rPr>
            </w:pPr>
            <w:r w:rsidRPr="00884B07">
              <w:rPr>
                <w:sz w:val="18"/>
                <w:szCs w:val="18"/>
              </w:rPr>
              <w:t>150</w:t>
            </w:r>
          </w:p>
        </w:tc>
        <w:tc>
          <w:tcPr>
            <w:tcW w:w="1276" w:type="dxa"/>
            <w:noWrap/>
            <w:hideMark/>
          </w:tcPr>
          <w:p w14:paraId="2F69A630" w14:textId="77777777" w:rsidR="00884B07" w:rsidRPr="00884B07" w:rsidRDefault="00884B07" w:rsidP="00EE451F">
            <w:pPr>
              <w:jc w:val="right"/>
              <w:rPr>
                <w:sz w:val="18"/>
                <w:szCs w:val="18"/>
              </w:rPr>
            </w:pPr>
            <w:r w:rsidRPr="00884B07">
              <w:rPr>
                <w:sz w:val="18"/>
                <w:szCs w:val="18"/>
              </w:rPr>
              <w:t>576.55</w:t>
            </w:r>
          </w:p>
        </w:tc>
        <w:tc>
          <w:tcPr>
            <w:tcW w:w="1134" w:type="dxa"/>
            <w:noWrap/>
            <w:hideMark/>
          </w:tcPr>
          <w:p w14:paraId="03193D2F" w14:textId="77777777" w:rsidR="00884B07" w:rsidRPr="00884B07" w:rsidRDefault="00884B07" w:rsidP="00EE451F">
            <w:pPr>
              <w:jc w:val="right"/>
              <w:rPr>
                <w:sz w:val="18"/>
                <w:szCs w:val="18"/>
              </w:rPr>
            </w:pPr>
            <w:r w:rsidRPr="00884B07">
              <w:rPr>
                <w:sz w:val="18"/>
                <w:szCs w:val="18"/>
              </w:rPr>
              <w:t>576.79</w:t>
            </w:r>
          </w:p>
        </w:tc>
        <w:tc>
          <w:tcPr>
            <w:tcW w:w="1275" w:type="dxa"/>
            <w:noWrap/>
            <w:hideMark/>
          </w:tcPr>
          <w:p w14:paraId="7A4CDAF5" w14:textId="77777777" w:rsidR="00884B07" w:rsidRPr="00884B07" w:rsidRDefault="00884B07" w:rsidP="00EE451F">
            <w:pPr>
              <w:jc w:val="right"/>
              <w:rPr>
                <w:sz w:val="18"/>
                <w:szCs w:val="18"/>
              </w:rPr>
            </w:pPr>
            <w:r w:rsidRPr="00884B07">
              <w:rPr>
                <w:sz w:val="18"/>
                <w:szCs w:val="18"/>
              </w:rPr>
              <w:t>99.96%</w:t>
            </w:r>
          </w:p>
        </w:tc>
      </w:tr>
      <w:tr w:rsidR="00884B07" w:rsidRPr="00884B07" w14:paraId="52AB98FF" w14:textId="77777777" w:rsidTr="00884B07">
        <w:trPr>
          <w:trHeight w:val="260"/>
        </w:trPr>
        <w:tc>
          <w:tcPr>
            <w:tcW w:w="2115" w:type="dxa"/>
            <w:noWrap/>
            <w:hideMark/>
          </w:tcPr>
          <w:p w14:paraId="48270D07" w14:textId="77777777" w:rsidR="00884B07" w:rsidRPr="00884B07" w:rsidRDefault="00884B07" w:rsidP="00884B07">
            <w:pPr>
              <w:rPr>
                <w:sz w:val="18"/>
                <w:szCs w:val="18"/>
              </w:rPr>
            </w:pPr>
            <w:r w:rsidRPr="00884B07">
              <w:rPr>
                <w:sz w:val="18"/>
                <w:szCs w:val="18"/>
              </w:rPr>
              <w:t>MountainBay2</w:t>
            </w:r>
          </w:p>
        </w:tc>
        <w:tc>
          <w:tcPr>
            <w:tcW w:w="1015" w:type="dxa"/>
            <w:noWrap/>
            <w:hideMark/>
          </w:tcPr>
          <w:p w14:paraId="1D2B9F89" w14:textId="77777777" w:rsidR="00884B07" w:rsidRPr="00884B07" w:rsidRDefault="00884B07" w:rsidP="00EE451F">
            <w:pPr>
              <w:jc w:val="center"/>
              <w:rPr>
                <w:sz w:val="18"/>
                <w:szCs w:val="18"/>
              </w:rPr>
            </w:pPr>
            <w:r w:rsidRPr="00884B07">
              <w:rPr>
                <w:sz w:val="18"/>
                <w:szCs w:val="18"/>
              </w:rPr>
              <w:t>34</w:t>
            </w:r>
          </w:p>
        </w:tc>
        <w:tc>
          <w:tcPr>
            <w:tcW w:w="1028" w:type="dxa"/>
            <w:noWrap/>
            <w:hideMark/>
          </w:tcPr>
          <w:p w14:paraId="2D940404" w14:textId="77777777" w:rsidR="00884B07" w:rsidRPr="00884B07" w:rsidRDefault="00884B07" w:rsidP="00EE451F">
            <w:pPr>
              <w:jc w:val="center"/>
              <w:rPr>
                <w:sz w:val="18"/>
                <w:szCs w:val="18"/>
              </w:rPr>
            </w:pPr>
            <w:r w:rsidRPr="00884B07">
              <w:rPr>
                <w:sz w:val="18"/>
                <w:szCs w:val="18"/>
              </w:rPr>
              <w:t>34</w:t>
            </w:r>
          </w:p>
        </w:tc>
        <w:tc>
          <w:tcPr>
            <w:tcW w:w="1507" w:type="dxa"/>
            <w:noWrap/>
            <w:hideMark/>
          </w:tcPr>
          <w:p w14:paraId="226ADE9A" w14:textId="77777777" w:rsidR="00884B07" w:rsidRPr="00884B07" w:rsidRDefault="00884B07" w:rsidP="00EE451F">
            <w:pPr>
              <w:jc w:val="center"/>
              <w:rPr>
                <w:sz w:val="18"/>
                <w:szCs w:val="18"/>
              </w:rPr>
            </w:pPr>
            <w:r w:rsidRPr="00884B07">
              <w:rPr>
                <w:sz w:val="18"/>
                <w:szCs w:val="18"/>
              </w:rPr>
              <w:t>180</w:t>
            </w:r>
          </w:p>
        </w:tc>
        <w:tc>
          <w:tcPr>
            <w:tcW w:w="1276" w:type="dxa"/>
            <w:noWrap/>
            <w:hideMark/>
          </w:tcPr>
          <w:p w14:paraId="78EA88EB" w14:textId="77777777" w:rsidR="00884B07" w:rsidRPr="00884B07" w:rsidRDefault="00884B07" w:rsidP="00EE451F">
            <w:pPr>
              <w:jc w:val="right"/>
              <w:rPr>
                <w:sz w:val="18"/>
                <w:szCs w:val="18"/>
              </w:rPr>
            </w:pPr>
            <w:r w:rsidRPr="00884B07">
              <w:rPr>
                <w:sz w:val="18"/>
                <w:szCs w:val="18"/>
              </w:rPr>
              <w:t>1600.41</w:t>
            </w:r>
          </w:p>
        </w:tc>
        <w:tc>
          <w:tcPr>
            <w:tcW w:w="1134" w:type="dxa"/>
            <w:noWrap/>
            <w:hideMark/>
          </w:tcPr>
          <w:p w14:paraId="58938A71" w14:textId="77777777" w:rsidR="00884B07" w:rsidRPr="00884B07" w:rsidRDefault="00884B07" w:rsidP="00EE451F">
            <w:pPr>
              <w:jc w:val="right"/>
              <w:rPr>
                <w:sz w:val="18"/>
                <w:szCs w:val="18"/>
              </w:rPr>
            </w:pPr>
            <w:r w:rsidRPr="00884B07">
              <w:rPr>
                <w:sz w:val="18"/>
                <w:szCs w:val="18"/>
              </w:rPr>
              <w:t>1606.16</w:t>
            </w:r>
          </w:p>
        </w:tc>
        <w:tc>
          <w:tcPr>
            <w:tcW w:w="1275" w:type="dxa"/>
            <w:noWrap/>
            <w:hideMark/>
          </w:tcPr>
          <w:p w14:paraId="2F33009F" w14:textId="77777777" w:rsidR="00884B07" w:rsidRPr="00884B07" w:rsidRDefault="00884B07" w:rsidP="00EE451F">
            <w:pPr>
              <w:jc w:val="right"/>
              <w:rPr>
                <w:sz w:val="18"/>
                <w:szCs w:val="18"/>
              </w:rPr>
            </w:pPr>
            <w:r w:rsidRPr="00884B07">
              <w:rPr>
                <w:sz w:val="18"/>
                <w:szCs w:val="18"/>
              </w:rPr>
              <w:t>99.64%</w:t>
            </w:r>
          </w:p>
        </w:tc>
      </w:tr>
      <w:tr w:rsidR="00884B07" w:rsidRPr="00884B07" w14:paraId="1EAE802C" w14:textId="77777777" w:rsidTr="00884B07">
        <w:trPr>
          <w:trHeight w:val="260"/>
        </w:trPr>
        <w:tc>
          <w:tcPr>
            <w:tcW w:w="2115" w:type="dxa"/>
            <w:noWrap/>
            <w:hideMark/>
          </w:tcPr>
          <w:p w14:paraId="1C19422F" w14:textId="77777777" w:rsidR="00884B07" w:rsidRPr="00884B07" w:rsidRDefault="00884B07" w:rsidP="00884B07">
            <w:pPr>
              <w:rPr>
                <w:sz w:val="18"/>
                <w:szCs w:val="18"/>
              </w:rPr>
            </w:pPr>
            <w:r w:rsidRPr="00884B07">
              <w:rPr>
                <w:sz w:val="18"/>
                <w:szCs w:val="18"/>
              </w:rPr>
              <w:t>MountainBay2</w:t>
            </w:r>
          </w:p>
        </w:tc>
        <w:tc>
          <w:tcPr>
            <w:tcW w:w="1015" w:type="dxa"/>
            <w:noWrap/>
            <w:hideMark/>
          </w:tcPr>
          <w:p w14:paraId="100CCCDC" w14:textId="77777777" w:rsidR="00884B07" w:rsidRPr="00884B07" w:rsidRDefault="00884B07" w:rsidP="00EE451F">
            <w:pPr>
              <w:jc w:val="center"/>
              <w:rPr>
                <w:sz w:val="18"/>
                <w:szCs w:val="18"/>
              </w:rPr>
            </w:pPr>
            <w:r w:rsidRPr="00884B07">
              <w:rPr>
                <w:sz w:val="18"/>
                <w:szCs w:val="18"/>
              </w:rPr>
              <w:t>30</w:t>
            </w:r>
          </w:p>
        </w:tc>
        <w:tc>
          <w:tcPr>
            <w:tcW w:w="1028" w:type="dxa"/>
            <w:noWrap/>
            <w:hideMark/>
          </w:tcPr>
          <w:p w14:paraId="561BC7D9" w14:textId="77777777" w:rsidR="00884B07" w:rsidRPr="00884B07" w:rsidRDefault="00884B07" w:rsidP="00EE451F">
            <w:pPr>
              <w:jc w:val="center"/>
              <w:rPr>
                <w:sz w:val="18"/>
                <w:szCs w:val="18"/>
              </w:rPr>
            </w:pPr>
            <w:r w:rsidRPr="00884B07">
              <w:rPr>
                <w:sz w:val="18"/>
                <w:szCs w:val="18"/>
              </w:rPr>
              <w:t>30</w:t>
            </w:r>
          </w:p>
        </w:tc>
        <w:tc>
          <w:tcPr>
            <w:tcW w:w="1507" w:type="dxa"/>
            <w:noWrap/>
            <w:hideMark/>
          </w:tcPr>
          <w:p w14:paraId="02CEA4F4" w14:textId="77777777" w:rsidR="00884B07" w:rsidRPr="00884B07" w:rsidRDefault="00884B07" w:rsidP="00EE451F">
            <w:pPr>
              <w:jc w:val="center"/>
              <w:rPr>
                <w:sz w:val="18"/>
                <w:szCs w:val="18"/>
              </w:rPr>
            </w:pPr>
            <w:r w:rsidRPr="00884B07">
              <w:rPr>
                <w:sz w:val="18"/>
                <w:szCs w:val="18"/>
              </w:rPr>
              <w:t>210</w:t>
            </w:r>
          </w:p>
        </w:tc>
        <w:tc>
          <w:tcPr>
            <w:tcW w:w="1276" w:type="dxa"/>
            <w:noWrap/>
            <w:hideMark/>
          </w:tcPr>
          <w:p w14:paraId="4C9AE54E" w14:textId="77777777" w:rsidR="00884B07" w:rsidRPr="00884B07" w:rsidRDefault="00884B07" w:rsidP="00EE451F">
            <w:pPr>
              <w:jc w:val="right"/>
              <w:rPr>
                <w:sz w:val="18"/>
                <w:szCs w:val="18"/>
              </w:rPr>
            </w:pPr>
            <w:r w:rsidRPr="00884B07">
              <w:rPr>
                <w:sz w:val="18"/>
                <w:szCs w:val="18"/>
              </w:rPr>
              <w:t>3222.79</w:t>
            </w:r>
          </w:p>
        </w:tc>
        <w:tc>
          <w:tcPr>
            <w:tcW w:w="1134" w:type="dxa"/>
            <w:noWrap/>
            <w:hideMark/>
          </w:tcPr>
          <w:p w14:paraId="6D5BB1CF" w14:textId="77777777" w:rsidR="00884B07" w:rsidRPr="00884B07" w:rsidRDefault="00884B07" w:rsidP="00EE451F">
            <w:pPr>
              <w:jc w:val="right"/>
              <w:rPr>
                <w:sz w:val="18"/>
                <w:szCs w:val="18"/>
              </w:rPr>
            </w:pPr>
            <w:r w:rsidRPr="00884B07">
              <w:rPr>
                <w:sz w:val="18"/>
                <w:szCs w:val="18"/>
              </w:rPr>
              <w:t>3246.85</w:t>
            </w:r>
          </w:p>
        </w:tc>
        <w:tc>
          <w:tcPr>
            <w:tcW w:w="1275" w:type="dxa"/>
            <w:noWrap/>
            <w:hideMark/>
          </w:tcPr>
          <w:p w14:paraId="71C1462F" w14:textId="77777777" w:rsidR="00884B07" w:rsidRPr="00884B07" w:rsidRDefault="00884B07" w:rsidP="00EE451F">
            <w:pPr>
              <w:jc w:val="right"/>
              <w:rPr>
                <w:sz w:val="18"/>
                <w:szCs w:val="18"/>
              </w:rPr>
            </w:pPr>
            <w:r w:rsidRPr="00884B07">
              <w:rPr>
                <w:sz w:val="18"/>
                <w:szCs w:val="18"/>
              </w:rPr>
              <w:t>99.26%</w:t>
            </w:r>
          </w:p>
        </w:tc>
      </w:tr>
      <w:tr w:rsidR="00884B07" w:rsidRPr="00884B07" w14:paraId="3F3A3466" w14:textId="77777777" w:rsidTr="00884B07">
        <w:trPr>
          <w:trHeight w:val="260"/>
        </w:trPr>
        <w:tc>
          <w:tcPr>
            <w:tcW w:w="2115" w:type="dxa"/>
            <w:noWrap/>
            <w:hideMark/>
          </w:tcPr>
          <w:p w14:paraId="2777DEA5" w14:textId="77777777" w:rsidR="00884B07" w:rsidRPr="00884B07" w:rsidRDefault="00884B07" w:rsidP="00884B07">
            <w:pPr>
              <w:rPr>
                <w:sz w:val="18"/>
                <w:szCs w:val="18"/>
              </w:rPr>
            </w:pPr>
            <w:r w:rsidRPr="00884B07">
              <w:rPr>
                <w:sz w:val="18"/>
                <w:szCs w:val="18"/>
              </w:rPr>
              <w:t>TallBuildings2</w:t>
            </w:r>
          </w:p>
        </w:tc>
        <w:tc>
          <w:tcPr>
            <w:tcW w:w="1015" w:type="dxa"/>
            <w:noWrap/>
            <w:hideMark/>
          </w:tcPr>
          <w:p w14:paraId="3CA51E6F" w14:textId="77777777" w:rsidR="00884B07" w:rsidRPr="00884B07" w:rsidRDefault="00884B07" w:rsidP="00EE451F">
            <w:pPr>
              <w:jc w:val="center"/>
              <w:rPr>
                <w:sz w:val="18"/>
                <w:szCs w:val="18"/>
              </w:rPr>
            </w:pPr>
            <w:r w:rsidRPr="00884B07">
              <w:rPr>
                <w:sz w:val="18"/>
                <w:szCs w:val="18"/>
              </w:rPr>
              <w:t>45</w:t>
            </w:r>
          </w:p>
        </w:tc>
        <w:tc>
          <w:tcPr>
            <w:tcW w:w="1028" w:type="dxa"/>
            <w:noWrap/>
            <w:hideMark/>
          </w:tcPr>
          <w:p w14:paraId="258D4E89" w14:textId="77777777" w:rsidR="00884B07" w:rsidRPr="00884B07" w:rsidRDefault="00884B07" w:rsidP="00EE451F">
            <w:pPr>
              <w:jc w:val="center"/>
              <w:rPr>
                <w:sz w:val="18"/>
                <w:szCs w:val="18"/>
              </w:rPr>
            </w:pPr>
            <w:r w:rsidRPr="00884B07">
              <w:rPr>
                <w:sz w:val="18"/>
                <w:szCs w:val="18"/>
              </w:rPr>
              <w:t>45</w:t>
            </w:r>
          </w:p>
        </w:tc>
        <w:tc>
          <w:tcPr>
            <w:tcW w:w="1507" w:type="dxa"/>
            <w:noWrap/>
            <w:hideMark/>
          </w:tcPr>
          <w:p w14:paraId="390A98D0" w14:textId="77777777" w:rsidR="00884B07" w:rsidRPr="00884B07" w:rsidRDefault="00884B07" w:rsidP="00EE451F">
            <w:pPr>
              <w:jc w:val="center"/>
              <w:rPr>
                <w:sz w:val="18"/>
                <w:szCs w:val="18"/>
              </w:rPr>
            </w:pPr>
            <w:r w:rsidRPr="00884B07">
              <w:rPr>
                <w:sz w:val="18"/>
                <w:szCs w:val="18"/>
              </w:rPr>
              <w:t>160</w:t>
            </w:r>
          </w:p>
        </w:tc>
        <w:tc>
          <w:tcPr>
            <w:tcW w:w="1276" w:type="dxa"/>
            <w:noWrap/>
            <w:hideMark/>
          </w:tcPr>
          <w:p w14:paraId="6695427F" w14:textId="77777777" w:rsidR="00884B07" w:rsidRPr="00884B07" w:rsidRDefault="00884B07" w:rsidP="00EE451F">
            <w:pPr>
              <w:jc w:val="right"/>
              <w:rPr>
                <w:sz w:val="18"/>
                <w:szCs w:val="18"/>
              </w:rPr>
            </w:pPr>
            <w:r w:rsidRPr="00884B07">
              <w:rPr>
                <w:sz w:val="18"/>
                <w:szCs w:val="18"/>
              </w:rPr>
              <w:t>536.80</w:t>
            </w:r>
          </w:p>
        </w:tc>
        <w:tc>
          <w:tcPr>
            <w:tcW w:w="1134" w:type="dxa"/>
            <w:noWrap/>
            <w:hideMark/>
          </w:tcPr>
          <w:p w14:paraId="0724E14D" w14:textId="77777777" w:rsidR="00884B07" w:rsidRPr="00884B07" w:rsidRDefault="00884B07" w:rsidP="00EE451F">
            <w:pPr>
              <w:jc w:val="right"/>
              <w:rPr>
                <w:sz w:val="18"/>
                <w:szCs w:val="18"/>
              </w:rPr>
            </w:pPr>
            <w:r w:rsidRPr="00884B07">
              <w:rPr>
                <w:sz w:val="18"/>
                <w:szCs w:val="18"/>
              </w:rPr>
              <w:t>538.79</w:t>
            </w:r>
          </w:p>
        </w:tc>
        <w:tc>
          <w:tcPr>
            <w:tcW w:w="1275" w:type="dxa"/>
            <w:noWrap/>
            <w:hideMark/>
          </w:tcPr>
          <w:p w14:paraId="2CE3EE50" w14:textId="77777777" w:rsidR="00884B07" w:rsidRPr="00884B07" w:rsidRDefault="00884B07" w:rsidP="00EE451F">
            <w:pPr>
              <w:jc w:val="right"/>
              <w:rPr>
                <w:sz w:val="18"/>
                <w:szCs w:val="18"/>
              </w:rPr>
            </w:pPr>
            <w:r w:rsidRPr="00884B07">
              <w:rPr>
                <w:sz w:val="18"/>
                <w:szCs w:val="18"/>
              </w:rPr>
              <w:t>99.63%</w:t>
            </w:r>
          </w:p>
        </w:tc>
      </w:tr>
      <w:tr w:rsidR="00884B07" w:rsidRPr="00884B07" w14:paraId="6783EBB3" w14:textId="77777777" w:rsidTr="00884B07">
        <w:trPr>
          <w:trHeight w:val="260"/>
        </w:trPr>
        <w:tc>
          <w:tcPr>
            <w:tcW w:w="2115" w:type="dxa"/>
            <w:noWrap/>
            <w:hideMark/>
          </w:tcPr>
          <w:p w14:paraId="36F915E1" w14:textId="77777777" w:rsidR="00884B07" w:rsidRPr="00884B07" w:rsidRDefault="00884B07" w:rsidP="00884B07">
            <w:pPr>
              <w:rPr>
                <w:sz w:val="18"/>
                <w:szCs w:val="18"/>
              </w:rPr>
            </w:pPr>
            <w:r w:rsidRPr="00884B07">
              <w:rPr>
                <w:sz w:val="18"/>
                <w:szCs w:val="18"/>
              </w:rPr>
              <w:lastRenderedPageBreak/>
              <w:t>TallBuildings2</w:t>
            </w:r>
          </w:p>
        </w:tc>
        <w:tc>
          <w:tcPr>
            <w:tcW w:w="1015" w:type="dxa"/>
            <w:noWrap/>
            <w:hideMark/>
          </w:tcPr>
          <w:p w14:paraId="0CC93700" w14:textId="77777777" w:rsidR="00884B07" w:rsidRPr="00884B07" w:rsidRDefault="00884B07" w:rsidP="00EE451F">
            <w:pPr>
              <w:jc w:val="center"/>
              <w:rPr>
                <w:sz w:val="18"/>
                <w:szCs w:val="18"/>
              </w:rPr>
            </w:pPr>
            <w:r w:rsidRPr="00884B07">
              <w:rPr>
                <w:sz w:val="18"/>
                <w:szCs w:val="18"/>
              </w:rPr>
              <w:t>42</w:t>
            </w:r>
          </w:p>
        </w:tc>
        <w:tc>
          <w:tcPr>
            <w:tcW w:w="1028" w:type="dxa"/>
            <w:noWrap/>
            <w:hideMark/>
          </w:tcPr>
          <w:p w14:paraId="1E4FC1CF" w14:textId="77777777" w:rsidR="00884B07" w:rsidRPr="00884B07" w:rsidRDefault="00884B07" w:rsidP="00EE451F">
            <w:pPr>
              <w:jc w:val="center"/>
              <w:rPr>
                <w:sz w:val="18"/>
                <w:szCs w:val="18"/>
              </w:rPr>
            </w:pPr>
            <w:r w:rsidRPr="00884B07">
              <w:rPr>
                <w:sz w:val="18"/>
                <w:szCs w:val="18"/>
              </w:rPr>
              <w:t>42</w:t>
            </w:r>
          </w:p>
        </w:tc>
        <w:tc>
          <w:tcPr>
            <w:tcW w:w="1507" w:type="dxa"/>
            <w:noWrap/>
            <w:hideMark/>
          </w:tcPr>
          <w:p w14:paraId="74CAEEA0" w14:textId="77777777" w:rsidR="00884B07" w:rsidRPr="00884B07" w:rsidRDefault="00884B07" w:rsidP="00EE451F">
            <w:pPr>
              <w:jc w:val="center"/>
              <w:rPr>
                <w:sz w:val="18"/>
                <w:szCs w:val="18"/>
              </w:rPr>
            </w:pPr>
            <w:r w:rsidRPr="00884B07">
              <w:rPr>
                <w:sz w:val="18"/>
                <w:szCs w:val="18"/>
              </w:rPr>
              <w:t>160</w:t>
            </w:r>
          </w:p>
        </w:tc>
        <w:tc>
          <w:tcPr>
            <w:tcW w:w="1276" w:type="dxa"/>
            <w:noWrap/>
            <w:hideMark/>
          </w:tcPr>
          <w:p w14:paraId="28315475" w14:textId="77777777" w:rsidR="00884B07" w:rsidRPr="00884B07" w:rsidRDefault="00884B07" w:rsidP="00EE451F">
            <w:pPr>
              <w:jc w:val="right"/>
              <w:rPr>
                <w:sz w:val="18"/>
                <w:szCs w:val="18"/>
              </w:rPr>
            </w:pPr>
            <w:r w:rsidRPr="00884B07">
              <w:rPr>
                <w:sz w:val="18"/>
                <w:szCs w:val="18"/>
              </w:rPr>
              <w:t>827.01</w:t>
            </w:r>
          </w:p>
        </w:tc>
        <w:tc>
          <w:tcPr>
            <w:tcW w:w="1134" w:type="dxa"/>
            <w:noWrap/>
            <w:hideMark/>
          </w:tcPr>
          <w:p w14:paraId="0781C860" w14:textId="77777777" w:rsidR="00884B07" w:rsidRPr="00884B07" w:rsidRDefault="00884B07" w:rsidP="00EE451F">
            <w:pPr>
              <w:jc w:val="right"/>
              <w:rPr>
                <w:sz w:val="18"/>
                <w:szCs w:val="18"/>
              </w:rPr>
            </w:pPr>
            <w:r w:rsidRPr="00884B07">
              <w:rPr>
                <w:sz w:val="18"/>
                <w:szCs w:val="18"/>
              </w:rPr>
              <w:t>828.38</w:t>
            </w:r>
          </w:p>
        </w:tc>
        <w:tc>
          <w:tcPr>
            <w:tcW w:w="1275" w:type="dxa"/>
            <w:noWrap/>
            <w:hideMark/>
          </w:tcPr>
          <w:p w14:paraId="18F0C360" w14:textId="77777777" w:rsidR="00884B07" w:rsidRPr="00884B07" w:rsidRDefault="00884B07" w:rsidP="00EE451F">
            <w:pPr>
              <w:jc w:val="right"/>
              <w:rPr>
                <w:sz w:val="18"/>
                <w:szCs w:val="18"/>
              </w:rPr>
            </w:pPr>
            <w:r w:rsidRPr="00884B07">
              <w:rPr>
                <w:sz w:val="18"/>
                <w:szCs w:val="18"/>
              </w:rPr>
              <w:t>99.83%</w:t>
            </w:r>
          </w:p>
        </w:tc>
      </w:tr>
      <w:tr w:rsidR="00884B07" w:rsidRPr="00884B07" w14:paraId="1C27F492" w14:textId="77777777" w:rsidTr="00884B07">
        <w:trPr>
          <w:trHeight w:val="260"/>
        </w:trPr>
        <w:tc>
          <w:tcPr>
            <w:tcW w:w="2115" w:type="dxa"/>
            <w:noWrap/>
            <w:hideMark/>
          </w:tcPr>
          <w:p w14:paraId="4AF62A36" w14:textId="77777777" w:rsidR="00884B07" w:rsidRPr="00884B07" w:rsidRDefault="00884B07" w:rsidP="00884B07">
            <w:pPr>
              <w:rPr>
                <w:sz w:val="18"/>
                <w:szCs w:val="18"/>
              </w:rPr>
            </w:pPr>
            <w:r w:rsidRPr="00884B07">
              <w:rPr>
                <w:sz w:val="18"/>
                <w:szCs w:val="18"/>
              </w:rPr>
              <w:t>TallBuildings2</w:t>
            </w:r>
          </w:p>
        </w:tc>
        <w:tc>
          <w:tcPr>
            <w:tcW w:w="1015" w:type="dxa"/>
            <w:noWrap/>
            <w:hideMark/>
          </w:tcPr>
          <w:p w14:paraId="60BE40F1" w14:textId="77777777" w:rsidR="00884B07" w:rsidRPr="00884B07" w:rsidRDefault="00884B07" w:rsidP="00EE451F">
            <w:pPr>
              <w:jc w:val="center"/>
              <w:rPr>
                <w:sz w:val="18"/>
                <w:szCs w:val="18"/>
              </w:rPr>
            </w:pPr>
            <w:r w:rsidRPr="00884B07">
              <w:rPr>
                <w:sz w:val="18"/>
                <w:szCs w:val="18"/>
              </w:rPr>
              <w:t>37</w:t>
            </w:r>
          </w:p>
        </w:tc>
        <w:tc>
          <w:tcPr>
            <w:tcW w:w="1028" w:type="dxa"/>
            <w:noWrap/>
            <w:hideMark/>
          </w:tcPr>
          <w:p w14:paraId="7DCE49E5" w14:textId="77777777" w:rsidR="00884B07" w:rsidRPr="00884B07" w:rsidRDefault="00884B07" w:rsidP="00EE451F">
            <w:pPr>
              <w:jc w:val="center"/>
              <w:rPr>
                <w:sz w:val="18"/>
                <w:szCs w:val="18"/>
              </w:rPr>
            </w:pPr>
            <w:r w:rsidRPr="00884B07">
              <w:rPr>
                <w:sz w:val="18"/>
                <w:szCs w:val="18"/>
              </w:rPr>
              <w:t>37</w:t>
            </w:r>
          </w:p>
        </w:tc>
        <w:tc>
          <w:tcPr>
            <w:tcW w:w="1507" w:type="dxa"/>
            <w:noWrap/>
            <w:hideMark/>
          </w:tcPr>
          <w:p w14:paraId="6DF5C90E" w14:textId="77777777" w:rsidR="00884B07" w:rsidRPr="00884B07" w:rsidRDefault="00884B07" w:rsidP="00EE451F">
            <w:pPr>
              <w:jc w:val="center"/>
              <w:rPr>
                <w:sz w:val="18"/>
                <w:szCs w:val="18"/>
              </w:rPr>
            </w:pPr>
            <w:r w:rsidRPr="00884B07">
              <w:rPr>
                <w:sz w:val="18"/>
                <w:szCs w:val="18"/>
              </w:rPr>
              <w:t>160</w:t>
            </w:r>
          </w:p>
        </w:tc>
        <w:tc>
          <w:tcPr>
            <w:tcW w:w="1276" w:type="dxa"/>
            <w:noWrap/>
            <w:hideMark/>
          </w:tcPr>
          <w:p w14:paraId="092F0976" w14:textId="77777777" w:rsidR="00884B07" w:rsidRPr="00884B07" w:rsidRDefault="00884B07" w:rsidP="00EE451F">
            <w:pPr>
              <w:jc w:val="right"/>
              <w:rPr>
                <w:sz w:val="18"/>
                <w:szCs w:val="18"/>
              </w:rPr>
            </w:pPr>
            <w:r w:rsidRPr="00884B07">
              <w:rPr>
                <w:sz w:val="18"/>
                <w:szCs w:val="18"/>
              </w:rPr>
              <w:t>1617.76</w:t>
            </w:r>
          </w:p>
        </w:tc>
        <w:tc>
          <w:tcPr>
            <w:tcW w:w="1134" w:type="dxa"/>
            <w:noWrap/>
            <w:hideMark/>
          </w:tcPr>
          <w:p w14:paraId="6C8AB294" w14:textId="77777777" w:rsidR="00884B07" w:rsidRPr="00884B07" w:rsidRDefault="00884B07" w:rsidP="00EE451F">
            <w:pPr>
              <w:jc w:val="right"/>
              <w:rPr>
                <w:sz w:val="18"/>
                <w:szCs w:val="18"/>
              </w:rPr>
            </w:pPr>
            <w:r w:rsidRPr="00884B07">
              <w:rPr>
                <w:sz w:val="18"/>
                <w:szCs w:val="18"/>
              </w:rPr>
              <w:t>1633.04</w:t>
            </w:r>
          </w:p>
        </w:tc>
        <w:tc>
          <w:tcPr>
            <w:tcW w:w="1275" w:type="dxa"/>
            <w:noWrap/>
            <w:hideMark/>
          </w:tcPr>
          <w:p w14:paraId="1FF1D93E" w14:textId="77777777" w:rsidR="00884B07" w:rsidRPr="00884B07" w:rsidRDefault="00884B07" w:rsidP="00EE451F">
            <w:pPr>
              <w:jc w:val="right"/>
              <w:rPr>
                <w:sz w:val="18"/>
                <w:szCs w:val="18"/>
              </w:rPr>
            </w:pPr>
            <w:r w:rsidRPr="00884B07">
              <w:rPr>
                <w:sz w:val="18"/>
                <w:szCs w:val="18"/>
              </w:rPr>
              <w:t>99.06%</w:t>
            </w:r>
          </w:p>
        </w:tc>
      </w:tr>
      <w:tr w:rsidR="00884B07" w:rsidRPr="00884B07" w14:paraId="3AB09CDA" w14:textId="77777777" w:rsidTr="00884B07">
        <w:trPr>
          <w:trHeight w:val="260"/>
        </w:trPr>
        <w:tc>
          <w:tcPr>
            <w:tcW w:w="2115" w:type="dxa"/>
            <w:noWrap/>
            <w:hideMark/>
          </w:tcPr>
          <w:p w14:paraId="43DE3EBC" w14:textId="77777777" w:rsidR="00884B07" w:rsidRPr="00884B07" w:rsidRDefault="00884B07" w:rsidP="00884B07">
            <w:pPr>
              <w:rPr>
                <w:sz w:val="18"/>
                <w:szCs w:val="18"/>
              </w:rPr>
            </w:pPr>
            <w:r w:rsidRPr="00884B07">
              <w:rPr>
                <w:sz w:val="18"/>
                <w:szCs w:val="18"/>
              </w:rPr>
              <w:t>TallBuildings2</w:t>
            </w:r>
          </w:p>
        </w:tc>
        <w:tc>
          <w:tcPr>
            <w:tcW w:w="1015" w:type="dxa"/>
            <w:noWrap/>
            <w:hideMark/>
          </w:tcPr>
          <w:p w14:paraId="401986E4" w14:textId="77777777" w:rsidR="00884B07" w:rsidRPr="00884B07" w:rsidRDefault="00884B07" w:rsidP="00EE451F">
            <w:pPr>
              <w:jc w:val="center"/>
              <w:rPr>
                <w:sz w:val="18"/>
                <w:szCs w:val="18"/>
              </w:rPr>
            </w:pPr>
            <w:r w:rsidRPr="00884B07">
              <w:rPr>
                <w:sz w:val="18"/>
                <w:szCs w:val="18"/>
              </w:rPr>
              <w:t>33</w:t>
            </w:r>
          </w:p>
        </w:tc>
        <w:tc>
          <w:tcPr>
            <w:tcW w:w="1028" w:type="dxa"/>
            <w:noWrap/>
            <w:hideMark/>
          </w:tcPr>
          <w:p w14:paraId="2E58B571" w14:textId="77777777" w:rsidR="00884B07" w:rsidRPr="00884B07" w:rsidRDefault="00884B07" w:rsidP="00EE451F">
            <w:pPr>
              <w:jc w:val="center"/>
              <w:rPr>
                <w:sz w:val="18"/>
                <w:szCs w:val="18"/>
              </w:rPr>
            </w:pPr>
            <w:r w:rsidRPr="00884B07">
              <w:rPr>
                <w:sz w:val="18"/>
                <w:szCs w:val="18"/>
              </w:rPr>
              <w:t>33</w:t>
            </w:r>
          </w:p>
        </w:tc>
        <w:tc>
          <w:tcPr>
            <w:tcW w:w="1507" w:type="dxa"/>
            <w:noWrap/>
            <w:hideMark/>
          </w:tcPr>
          <w:p w14:paraId="1C357703" w14:textId="77777777" w:rsidR="00884B07" w:rsidRPr="00884B07" w:rsidRDefault="00884B07" w:rsidP="00EE451F">
            <w:pPr>
              <w:jc w:val="center"/>
              <w:rPr>
                <w:sz w:val="18"/>
                <w:szCs w:val="18"/>
              </w:rPr>
            </w:pPr>
            <w:r w:rsidRPr="00884B07">
              <w:rPr>
                <w:sz w:val="18"/>
                <w:szCs w:val="18"/>
              </w:rPr>
              <w:t>152</w:t>
            </w:r>
          </w:p>
        </w:tc>
        <w:tc>
          <w:tcPr>
            <w:tcW w:w="1276" w:type="dxa"/>
            <w:noWrap/>
            <w:hideMark/>
          </w:tcPr>
          <w:p w14:paraId="4A236217" w14:textId="77777777" w:rsidR="00884B07" w:rsidRPr="00884B07" w:rsidRDefault="00884B07" w:rsidP="00EE451F">
            <w:pPr>
              <w:jc w:val="right"/>
              <w:rPr>
                <w:sz w:val="18"/>
                <w:szCs w:val="18"/>
              </w:rPr>
            </w:pPr>
            <w:r w:rsidRPr="00884B07">
              <w:rPr>
                <w:sz w:val="18"/>
                <w:szCs w:val="18"/>
              </w:rPr>
              <w:t>2695.72</w:t>
            </w:r>
          </w:p>
        </w:tc>
        <w:tc>
          <w:tcPr>
            <w:tcW w:w="1134" w:type="dxa"/>
            <w:noWrap/>
            <w:hideMark/>
          </w:tcPr>
          <w:p w14:paraId="4A76E871" w14:textId="77777777" w:rsidR="00884B07" w:rsidRPr="00884B07" w:rsidRDefault="00884B07" w:rsidP="00EE451F">
            <w:pPr>
              <w:jc w:val="right"/>
              <w:rPr>
                <w:sz w:val="18"/>
                <w:szCs w:val="18"/>
              </w:rPr>
            </w:pPr>
            <w:r w:rsidRPr="00884B07">
              <w:rPr>
                <w:sz w:val="18"/>
                <w:szCs w:val="18"/>
              </w:rPr>
              <w:t>2766.33</w:t>
            </w:r>
          </w:p>
        </w:tc>
        <w:tc>
          <w:tcPr>
            <w:tcW w:w="1275" w:type="dxa"/>
            <w:noWrap/>
            <w:hideMark/>
          </w:tcPr>
          <w:p w14:paraId="4EC019F5" w14:textId="77777777" w:rsidR="00884B07" w:rsidRPr="00884B07" w:rsidRDefault="00884B07" w:rsidP="00EE451F">
            <w:pPr>
              <w:jc w:val="right"/>
              <w:rPr>
                <w:sz w:val="18"/>
                <w:szCs w:val="18"/>
              </w:rPr>
            </w:pPr>
            <w:r w:rsidRPr="00884B07">
              <w:rPr>
                <w:sz w:val="18"/>
                <w:szCs w:val="18"/>
              </w:rPr>
              <w:t>97.45%</w:t>
            </w:r>
          </w:p>
        </w:tc>
      </w:tr>
      <w:tr w:rsidR="00884B07" w:rsidRPr="00884B07" w14:paraId="479D9987" w14:textId="77777777" w:rsidTr="00884B07">
        <w:trPr>
          <w:trHeight w:val="260"/>
        </w:trPr>
        <w:tc>
          <w:tcPr>
            <w:tcW w:w="2115" w:type="dxa"/>
            <w:noWrap/>
            <w:hideMark/>
          </w:tcPr>
          <w:p w14:paraId="247E30A9" w14:textId="77777777" w:rsidR="00884B07" w:rsidRPr="00884B07" w:rsidRDefault="00884B07" w:rsidP="00884B07">
            <w:pPr>
              <w:rPr>
                <w:sz w:val="18"/>
                <w:szCs w:val="18"/>
              </w:rPr>
            </w:pPr>
            <w:r w:rsidRPr="00884B07">
              <w:rPr>
                <w:sz w:val="18"/>
                <w:szCs w:val="18"/>
              </w:rPr>
              <w:t>Beatriz</w:t>
            </w:r>
          </w:p>
        </w:tc>
        <w:tc>
          <w:tcPr>
            <w:tcW w:w="1015" w:type="dxa"/>
            <w:noWrap/>
            <w:hideMark/>
          </w:tcPr>
          <w:p w14:paraId="181D9897" w14:textId="77777777" w:rsidR="00884B07" w:rsidRPr="00884B07" w:rsidRDefault="00884B07" w:rsidP="00EE451F">
            <w:pPr>
              <w:jc w:val="center"/>
              <w:rPr>
                <w:sz w:val="18"/>
                <w:szCs w:val="18"/>
              </w:rPr>
            </w:pPr>
            <w:r w:rsidRPr="00884B07">
              <w:rPr>
                <w:sz w:val="18"/>
                <w:szCs w:val="18"/>
              </w:rPr>
              <w:t>42</w:t>
            </w:r>
          </w:p>
        </w:tc>
        <w:tc>
          <w:tcPr>
            <w:tcW w:w="1028" w:type="dxa"/>
            <w:noWrap/>
            <w:hideMark/>
          </w:tcPr>
          <w:p w14:paraId="4273A07D" w14:textId="77777777" w:rsidR="00884B07" w:rsidRPr="00884B07" w:rsidRDefault="00884B07" w:rsidP="00EE451F">
            <w:pPr>
              <w:jc w:val="center"/>
              <w:rPr>
                <w:sz w:val="18"/>
                <w:szCs w:val="18"/>
              </w:rPr>
            </w:pPr>
            <w:r w:rsidRPr="00884B07">
              <w:rPr>
                <w:sz w:val="18"/>
                <w:szCs w:val="18"/>
              </w:rPr>
              <w:t>42</w:t>
            </w:r>
          </w:p>
        </w:tc>
        <w:tc>
          <w:tcPr>
            <w:tcW w:w="1507" w:type="dxa"/>
            <w:noWrap/>
            <w:hideMark/>
          </w:tcPr>
          <w:p w14:paraId="68E0A7C3" w14:textId="77777777" w:rsidR="00884B07" w:rsidRPr="00884B07" w:rsidRDefault="00884B07" w:rsidP="00EE451F">
            <w:pPr>
              <w:jc w:val="center"/>
              <w:rPr>
                <w:sz w:val="18"/>
                <w:szCs w:val="18"/>
              </w:rPr>
            </w:pPr>
            <w:r w:rsidRPr="00884B07">
              <w:rPr>
                <w:sz w:val="18"/>
                <w:szCs w:val="18"/>
              </w:rPr>
              <w:t>144</w:t>
            </w:r>
          </w:p>
        </w:tc>
        <w:tc>
          <w:tcPr>
            <w:tcW w:w="1276" w:type="dxa"/>
            <w:noWrap/>
            <w:hideMark/>
          </w:tcPr>
          <w:p w14:paraId="0D90C134" w14:textId="77777777" w:rsidR="00884B07" w:rsidRPr="00884B07" w:rsidRDefault="00884B07" w:rsidP="00EE451F">
            <w:pPr>
              <w:jc w:val="right"/>
              <w:rPr>
                <w:sz w:val="18"/>
                <w:szCs w:val="18"/>
              </w:rPr>
            </w:pPr>
            <w:r w:rsidRPr="00884B07">
              <w:rPr>
                <w:sz w:val="18"/>
                <w:szCs w:val="18"/>
              </w:rPr>
              <w:t>86.98</w:t>
            </w:r>
          </w:p>
        </w:tc>
        <w:tc>
          <w:tcPr>
            <w:tcW w:w="1134" w:type="dxa"/>
            <w:noWrap/>
            <w:hideMark/>
          </w:tcPr>
          <w:p w14:paraId="0550A7CF" w14:textId="77777777" w:rsidR="00884B07" w:rsidRPr="00884B07" w:rsidRDefault="00884B07" w:rsidP="00EE451F">
            <w:pPr>
              <w:jc w:val="right"/>
              <w:rPr>
                <w:sz w:val="18"/>
                <w:szCs w:val="18"/>
              </w:rPr>
            </w:pPr>
            <w:r w:rsidRPr="00884B07">
              <w:rPr>
                <w:sz w:val="18"/>
                <w:szCs w:val="18"/>
              </w:rPr>
              <w:t>87.07</w:t>
            </w:r>
          </w:p>
        </w:tc>
        <w:tc>
          <w:tcPr>
            <w:tcW w:w="1275" w:type="dxa"/>
            <w:noWrap/>
            <w:hideMark/>
          </w:tcPr>
          <w:p w14:paraId="0242615B" w14:textId="77777777" w:rsidR="00884B07" w:rsidRPr="00884B07" w:rsidRDefault="00884B07" w:rsidP="00EE451F">
            <w:pPr>
              <w:jc w:val="right"/>
              <w:rPr>
                <w:sz w:val="18"/>
                <w:szCs w:val="18"/>
              </w:rPr>
            </w:pPr>
            <w:r w:rsidRPr="00884B07">
              <w:rPr>
                <w:sz w:val="18"/>
                <w:szCs w:val="18"/>
              </w:rPr>
              <w:t>99.89%</w:t>
            </w:r>
          </w:p>
        </w:tc>
      </w:tr>
      <w:tr w:rsidR="00884B07" w:rsidRPr="00884B07" w14:paraId="052B64E8" w14:textId="77777777" w:rsidTr="00884B07">
        <w:trPr>
          <w:trHeight w:val="260"/>
        </w:trPr>
        <w:tc>
          <w:tcPr>
            <w:tcW w:w="2115" w:type="dxa"/>
            <w:noWrap/>
            <w:hideMark/>
          </w:tcPr>
          <w:p w14:paraId="0417B61A" w14:textId="77777777" w:rsidR="00884B07" w:rsidRPr="00884B07" w:rsidRDefault="00884B07" w:rsidP="00884B07">
            <w:pPr>
              <w:rPr>
                <w:sz w:val="18"/>
                <w:szCs w:val="18"/>
              </w:rPr>
            </w:pPr>
            <w:r w:rsidRPr="00884B07">
              <w:rPr>
                <w:sz w:val="18"/>
                <w:szCs w:val="18"/>
              </w:rPr>
              <w:t>Beatriz</w:t>
            </w:r>
          </w:p>
        </w:tc>
        <w:tc>
          <w:tcPr>
            <w:tcW w:w="1015" w:type="dxa"/>
            <w:noWrap/>
            <w:hideMark/>
          </w:tcPr>
          <w:p w14:paraId="1CB1B6B3" w14:textId="77777777" w:rsidR="00884B07" w:rsidRPr="00884B07" w:rsidRDefault="00884B07" w:rsidP="00EE451F">
            <w:pPr>
              <w:jc w:val="center"/>
              <w:rPr>
                <w:sz w:val="18"/>
                <w:szCs w:val="18"/>
              </w:rPr>
            </w:pPr>
            <w:r w:rsidRPr="00884B07">
              <w:rPr>
                <w:sz w:val="18"/>
                <w:szCs w:val="18"/>
              </w:rPr>
              <w:t>38</w:t>
            </w:r>
          </w:p>
        </w:tc>
        <w:tc>
          <w:tcPr>
            <w:tcW w:w="1028" w:type="dxa"/>
            <w:noWrap/>
            <w:hideMark/>
          </w:tcPr>
          <w:p w14:paraId="68BAADCB" w14:textId="77777777" w:rsidR="00884B07" w:rsidRPr="00884B07" w:rsidRDefault="00884B07" w:rsidP="00EE451F">
            <w:pPr>
              <w:jc w:val="center"/>
              <w:rPr>
                <w:sz w:val="18"/>
                <w:szCs w:val="18"/>
              </w:rPr>
            </w:pPr>
            <w:r w:rsidRPr="00884B07">
              <w:rPr>
                <w:sz w:val="18"/>
                <w:szCs w:val="18"/>
              </w:rPr>
              <w:t>38</w:t>
            </w:r>
          </w:p>
        </w:tc>
        <w:tc>
          <w:tcPr>
            <w:tcW w:w="1507" w:type="dxa"/>
            <w:noWrap/>
            <w:hideMark/>
          </w:tcPr>
          <w:p w14:paraId="5CAA2A7F" w14:textId="77777777" w:rsidR="00884B07" w:rsidRPr="00884B07" w:rsidRDefault="00884B07" w:rsidP="00EE451F">
            <w:pPr>
              <w:jc w:val="center"/>
              <w:rPr>
                <w:sz w:val="18"/>
                <w:szCs w:val="18"/>
              </w:rPr>
            </w:pPr>
            <w:r w:rsidRPr="00884B07">
              <w:rPr>
                <w:sz w:val="18"/>
                <w:szCs w:val="18"/>
              </w:rPr>
              <w:t>174</w:t>
            </w:r>
          </w:p>
        </w:tc>
        <w:tc>
          <w:tcPr>
            <w:tcW w:w="1276" w:type="dxa"/>
            <w:noWrap/>
            <w:hideMark/>
          </w:tcPr>
          <w:p w14:paraId="072D3D9B" w14:textId="77777777" w:rsidR="00884B07" w:rsidRPr="00884B07" w:rsidRDefault="00884B07" w:rsidP="00EE451F">
            <w:pPr>
              <w:jc w:val="right"/>
              <w:rPr>
                <w:sz w:val="18"/>
                <w:szCs w:val="18"/>
              </w:rPr>
            </w:pPr>
            <w:r w:rsidRPr="00884B07">
              <w:rPr>
                <w:sz w:val="18"/>
                <w:szCs w:val="18"/>
              </w:rPr>
              <w:t>143.62</w:t>
            </w:r>
          </w:p>
        </w:tc>
        <w:tc>
          <w:tcPr>
            <w:tcW w:w="1134" w:type="dxa"/>
            <w:noWrap/>
            <w:hideMark/>
          </w:tcPr>
          <w:p w14:paraId="6DA11343" w14:textId="77777777" w:rsidR="00884B07" w:rsidRPr="00884B07" w:rsidRDefault="00884B07" w:rsidP="00EE451F">
            <w:pPr>
              <w:jc w:val="right"/>
              <w:rPr>
                <w:sz w:val="18"/>
                <w:szCs w:val="18"/>
              </w:rPr>
            </w:pPr>
            <w:r w:rsidRPr="00884B07">
              <w:rPr>
                <w:sz w:val="18"/>
                <w:szCs w:val="18"/>
              </w:rPr>
              <w:t>145.18</w:t>
            </w:r>
          </w:p>
        </w:tc>
        <w:tc>
          <w:tcPr>
            <w:tcW w:w="1275" w:type="dxa"/>
            <w:noWrap/>
            <w:hideMark/>
          </w:tcPr>
          <w:p w14:paraId="576CD4C5" w14:textId="77777777" w:rsidR="00884B07" w:rsidRPr="00884B07" w:rsidRDefault="00884B07" w:rsidP="00EE451F">
            <w:pPr>
              <w:jc w:val="right"/>
              <w:rPr>
                <w:sz w:val="18"/>
                <w:szCs w:val="18"/>
              </w:rPr>
            </w:pPr>
            <w:r w:rsidRPr="00884B07">
              <w:rPr>
                <w:sz w:val="18"/>
                <w:szCs w:val="18"/>
              </w:rPr>
              <w:t>98.92%</w:t>
            </w:r>
          </w:p>
        </w:tc>
      </w:tr>
      <w:tr w:rsidR="00884B07" w:rsidRPr="00884B07" w14:paraId="21043FB2" w14:textId="77777777" w:rsidTr="00884B07">
        <w:trPr>
          <w:trHeight w:val="260"/>
        </w:trPr>
        <w:tc>
          <w:tcPr>
            <w:tcW w:w="2115" w:type="dxa"/>
            <w:noWrap/>
            <w:hideMark/>
          </w:tcPr>
          <w:p w14:paraId="6CCADBDD" w14:textId="77777777" w:rsidR="00884B07" w:rsidRPr="00884B07" w:rsidRDefault="00884B07" w:rsidP="00884B07">
            <w:pPr>
              <w:rPr>
                <w:sz w:val="18"/>
                <w:szCs w:val="18"/>
              </w:rPr>
            </w:pPr>
            <w:r w:rsidRPr="00884B07">
              <w:rPr>
                <w:sz w:val="18"/>
                <w:szCs w:val="18"/>
              </w:rPr>
              <w:t>Beatriz</w:t>
            </w:r>
          </w:p>
        </w:tc>
        <w:tc>
          <w:tcPr>
            <w:tcW w:w="1015" w:type="dxa"/>
            <w:noWrap/>
            <w:hideMark/>
          </w:tcPr>
          <w:p w14:paraId="3D61A758" w14:textId="77777777" w:rsidR="00884B07" w:rsidRPr="00884B07" w:rsidRDefault="00884B07" w:rsidP="00EE451F">
            <w:pPr>
              <w:jc w:val="center"/>
              <w:rPr>
                <w:sz w:val="18"/>
                <w:szCs w:val="18"/>
              </w:rPr>
            </w:pPr>
            <w:r w:rsidRPr="00884B07">
              <w:rPr>
                <w:sz w:val="18"/>
                <w:szCs w:val="18"/>
              </w:rPr>
              <w:t>34</w:t>
            </w:r>
          </w:p>
        </w:tc>
        <w:tc>
          <w:tcPr>
            <w:tcW w:w="1028" w:type="dxa"/>
            <w:noWrap/>
            <w:hideMark/>
          </w:tcPr>
          <w:p w14:paraId="665DB0C2" w14:textId="77777777" w:rsidR="00884B07" w:rsidRPr="00884B07" w:rsidRDefault="00884B07" w:rsidP="00EE451F">
            <w:pPr>
              <w:jc w:val="center"/>
              <w:rPr>
                <w:sz w:val="18"/>
                <w:szCs w:val="18"/>
              </w:rPr>
            </w:pPr>
            <w:r w:rsidRPr="00884B07">
              <w:rPr>
                <w:sz w:val="18"/>
                <w:szCs w:val="18"/>
              </w:rPr>
              <w:t>34</w:t>
            </w:r>
          </w:p>
        </w:tc>
        <w:tc>
          <w:tcPr>
            <w:tcW w:w="1507" w:type="dxa"/>
            <w:noWrap/>
            <w:hideMark/>
          </w:tcPr>
          <w:p w14:paraId="335301DB" w14:textId="77777777" w:rsidR="00884B07" w:rsidRPr="00884B07" w:rsidRDefault="00884B07" w:rsidP="00EE451F">
            <w:pPr>
              <w:jc w:val="center"/>
              <w:rPr>
                <w:sz w:val="18"/>
                <w:szCs w:val="18"/>
              </w:rPr>
            </w:pPr>
            <w:r w:rsidRPr="00884B07">
              <w:rPr>
                <w:sz w:val="18"/>
                <w:szCs w:val="18"/>
              </w:rPr>
              <w:t>174</w:t>
            </w:r>
          </w:p>
        </w:tc>
        <w:tc>
          <w:tcPr>
            <w:tcW w:w="1276" w:type="dxa"/>
            <w:noWrap/>
            <w:hideMark/>
          </w:tcPr>
          <w:p w14:paraId="127B004F" w14:textId="77777777" w:rsidR="00884B07" w:rsidRPr="00884B07" w:rsidRDefault="00884B07" w:rsidP="00EE451F">
            <w:pPr>
              <w:jc w:val="right"/>
              <w:rPr>
                <w:sz w:val="18"/>
                <w:szCs w:val="18"/>
              </w:rPr>
            </w:pPr>
            <w:r w:rsidRPr="00884B07">
              <w:rPr>
                <w:sz w:val="18"/>
                <w:szCs w:val="18"/>
              </w:rPr>
              <w:t>250.32</w:t>
            </w:r>
          </w:p>
        </w:tc>
        <w:tc>
          <w:tcPr>
            <w:tcW w:w="1134" w:type="dxa"/>
            <w:noWrap/>
            <w:hideMark/>
          </w:tcPr>
          <w:p w14:paraId="13C790B2" w14:textId="77777777" w:rsidR="00884B07" w:rsidRPr="00884B07" w:rsidRDefault="00884B07" w:rsidP="00EE451F">
            <w:pPr>
              <w:jc w:val="right"/>
              <w:rPr>
                <w:sz w:val="18"/>
                <w:szCs w:val="18"/>
              </w:rPr>
            </w:pPr>
            <w:r w:rsidRPr="00884B07">
              <w:rPr>
                <w:sz w:val="18"/>
                <w:szCs w:val="18"/>
              </w:rPr>
              <w:t>250.52</w:t>
            </w:r>
          </w:p>
        </w:tc>
        <w:tc>
          <w:tcPr>
            <w:tcW w:w="1275" w:type="dxa"/>
            <w:noWrap/>
            <w:hideMark/>
          </w:tcPr>
          <w:p w14:paraId="6A06C6C4" w14:textId="77777777" w:rsidR="00884B07" w:rsidRPr="00884B07" w:rsidRDefault="00884B07" w:rsidP="00EE451F">
            <w:pPr>
              <w:jc w:val="right"/>
              <w:rPr>
                <w:sz w:val="18"/>
                <w:szCs w:val="18"/>
              </w:rPr>
            </w:pPr>
            <w:r w:rsidRPr="00884B07">
              <w:rPr>
                <w:sz w:val="18"/>
                <w:szCs w:val="18"/>
              </w:rPr>
              <w:t>99.92%</w:t>
            </w:r>
          </w:p>
        </w:tc>
      </w:tr>
      <w:tr w:rsidR="00884B07" w:rsidRPr="00884B07" w14:paraId="69CEEDE7" w14:textId="77777777" w:rsidTr="00884B07">
        <w:trPr>
          <w:trHeight w:val="260"/>
        </w:trPr>
        <w:tc>
          <w:tcPr>
            <w:tcW w:w="2115" w:type="dxa"/>
            <w:noWrap/>
            <w:hideMark/>
          </w:tcPr>
          <w:p w14:paraId="3B0C581F" w14:textId="77777777" w:rsidR="00884B07" w:rsidRPr="00884B07" w:rsidRDefault="00884B07" w:rsidP="00884B07">
            <w:pPr>
              <w:rPr>
                <w:sz w:val="18"/>
                <w:szCs w:val="18"/>
              </w:rPr>
            </w:pPr>
            <w:r w:rsidRPr="00884B07">
              <w:rPr>
                <w:sz w:val="18"/>
                <w:szCs w:val="18"/>
              </w:rPr>
              <w:t>Beatriz</w:t>
            </w:r>
          </w:p>
        </w:tc>
        <w:tc>
          <w:tcPr>
            <w:tcW w:w="1015" w:type="dxa"/>
            <w:noWrap/>
            <w:hideMark/>
          </w:tcPr>
          <w:p w14:paraId="639D6989" w14:textId="77777777" w:rsidR="00884B07" w:rsidRPr="00884B07" w:rsidRDefault="00884B07" w:rsidP="00EE451F">
            <w:pPr>
              <w:jc w:val="center"/>
              <w:rPr>
                <w:sz w:val="18"/>
                <w:szCs w:val="18"/>
              </w:rPr>
            </w:pPr>
            <w:r w:rsidRPr="00884B07">
              <w:rPr>
                <w:sz w:val="18"/>
                <w:szCs w:val="18"/>
              </w:rPr>
              <w:t>30</w:t>
            </w:r>
          </w:p>
        </w:tc>
        <w:tc>
          <w:tcPr>
            <w:tcW w:w="1028" w:type="dxa"/>
            <w:noWrap/>
            <w:hideMark/>
          </w:tcPr>
          <w:p w14:paraId="28E6A987" w14:textId="77777777" w:rsidR="00884B07" w:rsidRPr="00884B07" w:rsidRDefault="00884B07" w:rsidP="00EE451F">
            <w:pPr>
              <w:jc w:val="center"/>
              <w:rPr>
                <w:sz w:val="18"/>
                <w:szCs w:val="18"/>
              </w:rPr>
            </w:pPr>
            <w:r w:rsidRPr="00884B07">
              <w:rPr>
                <w:sz w:val="18"/>
                <w:szCs w:val="18"/>
              </w:rPr>
              <w:t>30</w:t>
            </w:r>
          </w:p>
        </w:tc>
        <w:tc>
          <w:tcPr>
            <w:tcW w:w="1507" w:type="dxa"/>
            <w:noWrap/>
            <w:hideMark/>
          </w:tcPr>
          <w:p w14:paraId="34026414" w14:textId="77777777" w:rsidR="00884B07" w:rsidRPr="00884B07" w:rsidRDefault="00884B07" w:rsidP="00EE451F">
            <w:pPr>
              <w:jc w:val="center"/>
              <w:rPr>
                <w:sz w:val="18"/>
                <w:szCs w:val="18"/>
              </w:rPr>
            </w:pPr>
            <w:r w:rsidRPr="00884B07">
              <w:rPr>
                <w:sz w:val="18"/>
                <w:szCs w:val="18"/>
              </w:rPr>
              <w:t>300</w:t>
            </w:r>
          </w:p>
        </w:tc>
        <w:tc>
          <w:tcPr>
            <w:tcW w:w="1276" w:type="dxa"/>
            <w:noWrap/>
            <w:hideMark/>
          </w:tcPr>
          <w:p w14:paraId="5AC62A68" w14:textId="77777777" w:rsidR="00884B07" w:rsidRPr="00884B07" w:rsidRDefault="00884B07" w:rsidP="00EE451F">
            <w:pPr>
              <w:jc w:val="right"/>
              <w:rPr>
                <w:sz w:val="18"/>
                <w:szCs w:val="18"/>
              </w:rPr>
            </w:pPr>
            <w:r w:rsidRPr="00884B07">
              <w:rPr>
                <w:sz w:val="18"/>
                <w:szCs w:val="18"/>
              </w:rPr>
              <w:t>501.76</w:t>
            </w:r>
          </w:p>
        </w:tc>
        <w:tc>
          <w:tcPr>
            <w:tcW w:w="1134" w:type="dxa"/>
            <w:noWrap/>
            <w:hideMark/>
          </w:tcPr>
          <w:p w14:paraId="7F55BB22" w14:textId="77777777" w:rsidR="00884B07" w:rsidRPr="00884B07" w:rsidRDefault="00884B07" w:rsidP="00EE451F">
            <w:pPr>
              <w:jc w:val="right"/>
              <w:rPr>
                <w:sz w:val="18"/>
                <w:szCs w:val="18"/>
              </w:rPr>
            </w:pPr>
            <w:r w:rsidRPr="00884B07">
              <w:rPr>
                <w:sz w:val="18"/>
                <w:szCs w:val="18"/>
              </w:rPr>
              <w:t>505.63</w:t>
            </w:r>
          </w:p>
        </w:tc>
        <w:tc>
          <w:tcPr>
            <w:tcW w:w="1275" w:type="dxa"/>
            <w:noWrap/>
            <w:hideMark/>
          </w:tcPr>
          <w:p w14:paraId="16F90203" w14:textId="77777777" w:rsidR="00884B07" w:rsidRPr="00884B07" w:rsidRDefault="00884B07" w:rsidP="00EE451F">
            <w:pPr>
              <w:jc w:val="right"/>
              <w:rPr>
                <w:sz w:val="18"/>
                <w:szCs w:val="18"/>
              </w:rPr>
            </w:pPr>
            <w:r w:rsidRPr="00884B07">
              <w:rPr>
                <w:sz w:val="18"/>
                <w:szCs w:val="18"/>
              </w:rPr>
              <w:t>99.24%</w:t>
            </w:r>
          </w:p>
        </w:tc>
      </w:tr>
      <w:tr w:rsidR="00884B07" w:rsidRPr="00884B07" w14:paraId="18A11FA2" w14:textId="77777777" w:rsidTr="00884B07">
        <w:trPr>
          <w:trHeight w:val="260"/>
        </w:trPr>
        <w:tc>
          <w:tcPr>
            <w:tcW w:w="2115" w:type="dxa"/>
            <w:noWrap/>
            <w:hideMark/>
          </w:tcPr>
          <w:p w14:paraId="42899554" w14:textId="77777777" w:rsidR="00884B07" w:rsidRPr="00884B07" w:rsidRDefault="00884B07" w:rsidP="00884B07">
            <w:pPr>
              <w:rPr>
                <w:sz w:val="18"/>
                <w:szCs w:val="18"/>
              </w:rPr>
            </w:pPr>
            <w:r w:rsidRPr="00884B07">
              <w:rPr>
                <w:sz w:val="18"/>
                <w:szCs w:val="18"/>
              </w:rPr>
              <w:t>BQTerrace</w:t>
            </w:r>
          </w:p>
        </w:tc>
        <w:tc>
          <w:tcPr>
            <w:tcW w:w="1015" w:type="dxa"/>
            <w:noWrap/>
            <w:hideMark/>
          </w:tcPr>
          <w:p w14:paraId="33328C43" w14:textId="77777777" w:rsidR="00884B07" w:rsidRPr="00884B07" w:rsidRDefault="00884B07" w:rsidP="00EE451F">
            <w:pPr>
              <w:jc w:val="center"/>
              <w:rPr>
                <w:sz w:val="18"/>
                <w:szCs w:val="18"/>
              </w:rPr>
            </w:pPr>
            <w:r w:rsidRPr="00884B07">
              <w:rPr>
                <w:sz w:val="18"/>
                <w:szCs w:val="18"/>
              </w:rPr>
              <w:t>45</w:t>
            </w:r>
          </w:p>
        </w:tc>
        <w:tc>
          <w:tcPr>
            <w:tcW w:w="1028" w:type="dxa"/>
            <w:noWrap/>
            <w:hideMark/>
          </w:tcPr>
          <w:p w14:paraId="353BAA87" w14:textId="77777777" w:rsidR="00884B07" w:rsidRPr="00884B07" w:rsidRDefault="00884B07" w:rsidP="00EE451F">
            <w:pPr>
              <w:jc w:val="center"/>
              <w:rPr>
                <w:sz w:val="18"/>
                <w:szCs w:val="18"/>
              </w:rPr>
            </w:pPr>
            <w:r w:rsidRPr="00884B07">
              <w:rPr>
                <w:sz w:val="18"/>
                <w:szCs w:val="18"/>
              </w:rPr>
              <w:t>45</w:t>
            </w:r>
          </w:p>
        </w:tc>
        <w:tc>
          <w:tcPr>
            <w:tcW w:w="1507" w:type="dxa"/>
            <w:noWrap/>
            <w:hideMark/>
          </w:tcPr>
          <w:p w14:paraId="4D09BBC2" w14:textId="77777777" w:rsidR="00884B07" w:rsidRPr="00884B07" w:rsidRDefault="00884B07" w:rsidP="00EE451F">
            <w:pPr>
              <w:jc w:val="center"/>
              <w:rPr>
                <w:sz w:val="18"/>
                <w:szCs w:val="18"/>
              </w:rPr>
            </w:pPr>
            <w:r w:rsidRPr="00884B07">
              <w:rPr>
                <w:sz w:val="18"/>
                <w:szCs w:val="18"/>
              </w:rPr>
              <w:t>400</w:t>
            </w:r>
          </w:p>
        </w:tc>
        <w:tc>
          <w:tcPr>
            <w:tcW w:w="1276" w:type="dxa"/>
            <w:noWrap/>
            <w:hideMark/>
          </w:tcPr>
          <w:p w14:paraId="0974DC98" w14:textId="77777777" w:rsidR="00884B07" w:rsidRPr="00884B07" w:rsidRDefault="00884B07" w:rsidP="00EE451F">
            <w:pPr>
              <w:jc w:val="right"/>
              <w:rPr>
                <w:sz w:val="18"/>
                <w:szCs w:val="18"/>
              </w:rPr>
            </w:pPr>
            <w:r w:rsidRPr="00884B07">
              <w:rPr>
                <w:sz w:val="18"/>
                <w:szCs w:val="18"/>
              </w:rPr>
              <w:t>220.75</w:t>
            </w:r>
          </w:p>
        </w:tc>
        <w:tc>
          <w:tcPr>
            <w:tcW w:w="1134" w:type="dxa"/>
            <w:noWrap/>
            <w:hideMark/>
          </w:tcPr>
          <w:p w14:paraId="633F61E6" w14:textId="77777777" w:rsidR="00884B07" w:rsidRPr="00884B07" w:rsidRDefault="00884B07" w:rsidP="00EE451F">
            <w:pPr>
              <w:jc w:val="right"/>
              <w:rPr>
                <w:sz w:val="18"/>
                <w:szCs w:val="18"/>
              </w:rPr>
            </w:pPr>
            <w:r w:rsidRPr="00884B07">
              <w:rPr>
                <w:sz w:val="18"/>
                <w:szCs w:val="18"/>
              </w:rPr>
              <w:t>226.35</w:t>
            </w:r>
          </w:p>
        </w:tc>
        <w:tc>
          <w:tcPr>
            <w:tcW w:w="1275" w:type="dxa"/>
            <w:noWrap/>
            <w:hideMark/>
          </w:tcPr>
          <w:p w14:paraId="119B949E" w14:textId="77777777" w:rsidR="00884B07" w:rsidRPr="00884B07" w:rsidRDefault="00884B07" w:rsidP="00EE451F">
            <w:pPr>
              <w:jc w:val="right"/>
              <w:rPr>
                <w:sz w:val="18"/>
                <w:szCs w:val="18"/>
              </w:rPr>
            </w:pPr>
            <w:r w:rsidRPr="00884B07">
              <w:rPr>
                <w:sz w:val="18"/>
                <w:szCs w:val="18"/>
              </w:rPr>
              <w:t>97.53%</w:t>
            </w:r>
          </w:p>
        </w:tc>
      </w:tr>
      <w:tr w:rsidR="00884B07" w:rsidRPr="00884B07" w14:paraId="735F625B" w14:textId="77777777" w:rsidTr="00884B07">
        <w:trPr>
          <w:trHeight w:val="260"/>
        </w:trPr>
        <w:tc>
          <w:tcPr>
            <w:tcW w:w="2115" w:type="dxa"/>
            <w:noWrap/>
            <w:hideMark/>
          </w:tcPr>
          <w:p w14:paraId="78474019" w14:textId="77777777" w:rsidR="00884B07" w:rsidRPr="00884B07" w:rsidRDefault="00884B07" w:rsidP="00884B07">
            <w:pPr>
              <w:rPr>
                <w:sz w:val="18"/>
                <w:szCs w:val="18"/>
              </w:rPr>
            </w:pPr>
            <w:r w:rsidRPr="00884B07">
              <w:rPr>
                <w:sz w:val="18"/>
                <w:szCs w:val="18"/>
              </w:rPr>
              <w:t>BQTerrace</w:t>
            </w:r>
          </w:p>
        </w:tc>
        <w:tc>
          <w:tcPr>
            <w:tcW w:w="1015" w:type="dxa"/>
            <w:noWrap/>
            <w:hideMark/>
          </w:tcPr>
          <w:p w14:paraId="6072EC67" w14:textId="77777777" w:rsidR="00884B07" w:rsidRPr="00884B07" w:rsidRDefault="00884B07" w:rsidP="00EE451F">
            <w:pPr>
              <w:jc w:val="center"/>
              <w:rPr>
                <w:sz w:val="18"/>
                <w:szCs w:val="18"/>
              </w:rPr>
            </w:pPr>
            <w:r w:rsidRPr="00884B07">
              <w:rPr>
                <w:sz w:val="18"/>
                <w:szCs w:val="18"/>
              </w:rPr>
              <w:t>40</w:t>
            </w:r>
          </w:p>
        </w:tc>
        <w:tc>
          <w:tcPr>
            <w:tcW w:w="1028" w:type="dxa"/>
            <w:noWrap/>
            <w:hideMark/>
          </w:tcPr>
          <w:p w14:paraId="33E405DC" w14:textId="77777777" w:rsidR="00884B07" w:rsidRPr="00884B07" w:rsidRDefault="00884B07" w:rsidP="00EE451F">
            <w:pPr>
              <w:jc w:val="center"/>
              <w:rPr>
                <w:sz w:val="18"/>
                <w:szCs w:val="18"/>
              </w:rPr>
            </w:pPr>
            <w:r w:rsidRPr="00884B07">
              <w:rPr>
                <w:sz w:val="18"/>
                <w:szCs w:val="18"/>
              </w:rPr>
              <w:t>40</w:t>
            </w:r>
          </w:p>
        </w:tc>
        <w:tc>
          <w:tcPr>
            <w:tcW w:w="1507" w:type="dxa"/>
            <w:noWrap/>
            <w:hideMark/>
          </w:tcPr>
          <w:p w14:paraId="4DC1859D" w14:textId="77777777" w:rsidR="00884B07" w:rsidRPr="00884B07" w:rsidRDefault="00884B07" w:rsidP="00EE451F">
            <w:pPr>
              <w:jc w:val="center"/>
              <w:rPr>
                <w:sz w:val="18"/>
                <w:szCs w:val="18"/>
              </w:rPr>
            </w:pPr>
            <w:r w:rsidRPr="00884B07">
              <w:rPr>
                <w:sz w:val="18"/>
                <w:szCs w:val="18"/>
              </w:rPr>
              <w:t>400</w:t>
            </w:r>
          </w:p>
        </w:tc>
        <w:tc>
          <w:tcPr>
            <w:tcW w:w="1276" w:type="dxa"/>
            <w:noWrap/>
            <w:hideMark/>
          </w:tcPr>
          <w:p w14:paraId="142FB6D3" w14:textId="77777777" w:rsidR="00884B07" w:rsidRPr="00884B07" w:rsidRDefault="00884B07" w:rsidP="00EE451F">
            <w:pPr>
              <w:jc w:val="right"/>
              <w:rPr>
                <w:sz w:val="18"/>
                <w:szCs w:val="18"/>
              </w:rPr>
            </w:pPr>
            <w:r w:rsidRPr="00884B07">
              <w:rPr>
                <w:sz w:val="18"/>
                <w:szCs w:val="18"/>
              </w:rPr>
              <w:t>435.32</w:t>
            </w:r>
          </w:p>
        </w:tc>
        <w:tc>
          <w:tcPr>
            <w:tcW w:w="1134" w:type="dxa"/>
            <w:noWrap/>
            <w:hideMark/>
          </w:tcPr>
          <w:p w14:paraId="05856784" w14:textId="77777777" w:rsidR="00884B07" w:rsidRPr="00884B07" w:rsidRDefault="00884B07" w:rsidP="00EE451F">
            <w:pPr>
              <w:jc w:val="right"/>
              <w:rPr>
                <w:sz w:val="18"/>
                <w:szCs w:val="18"/>
              </w:rPr>
            </w:pPr>
            <w:r w:rsidRPr="00884B07">
              <w:rPr>
                <w:sz w:val="18"/>
                <w:szCs w:val="18"/>
              </w:rPr>
              <w:t>448.30</w:t>
            </w:r>
          </w:p>
        </w:tc>
        <w:tc>
          <w:tcPr>
            <w:tcW w:w="1275" w:type="dxa"/>
            <w:noWrap/>
            <w:hideMark/>
          </w:tcPr>
          <w:p w14:paraId="69E0E288" w14:textId="77777777" w:rsidR="00884B07" w:rsidRPr="00884B07" w:rsidRDefault="00884B07" w:rsidP="00EE451F">
            <w:pPr>
              <w:jc w:val="right"/>
              <w:rPr>
                <w:sz w:val="18"/>
                <w:szCs w:val="18"/>
              </w:rPr>
            </w:pPr>
            <w:r w:rsidRPr="00884B07">
              <w:rPr>
                <w:sz w:val="18"/>
                <w:szCs w:val="18"/>
              </w:rPr>
              <w:t>97.10%</w:t>
            </w:r>
          </w:p>
        </w:tc>
      </w:tr>
      <w:tr w:rsidR="00884B07" w:rsidRPr="00884B07" w14:paraId="53695FD2" w14:textId="77777777" w:rsidTr="00884B07">
        <w:trPr>
          <w:trHeight w:val="260"/>
        </w:trPr>
        <w:tc>
          <w:tcPr>
            <w:tcW w:w="2115" w:type="dxa"/>
            <w:noWrap/>
            <w:hideMark/>
          </w:tcPr>
          <w:p w14:paraId="2D4D2CEE" w14:textId="77777777" w:rsidR="00884B07" w:rsidRPr="00884B07" w:rsidRDefault="00884B07" w:rsidP="00884B07">
            <w:pPr>
              <w:rPr>
                <w:sz w:val="18"/>
                <w:szCs w:val="18"/>
              </w:rPr>
            </w:pPr>
            <w:r w:rsidRPr="00884B07">
              <w:rPr>
                <w:sz w:val="18"/>
                <w:szCs w:val="18"/>
              </w:rPr>
              <w:t>BQTerrace</w:t>
            </w:r>
          </w:p>
        </w:tc>
        <w:tc>
          <w:tcPr>
            <w:tcW w:w="1015" w:type="dxa"/>
            <w:noWrap/>
            <w:hideMark/>
          </w:tcPr>
          <w:p w14:paraId="04C16149" w14:textId="77777777" w:rsidR="00884B07" w:rsidRPr="00884B07" w:rsidRDefault="00884B07" w:rsidP="00EE451F">
            <w:pPr>
              <w:jc w:val="center"/>
              <w:rPr>
                <w:sz w:val="18"/>
                <w:szCs w:val="18"/>
              </w:rPr>
            </w:pPr>
            <w:r w:rsidRPr="00884B07">
              <w:rPr>
                <w:sz w:val="18"/>
                <w:szCs w:val="18"/>
              </w:rPr>
              <w:t>34</w:t>
            </w:r>
          </w:p>
        </w:tc>
        <w:tc>
          <w:tcPr>
            <w:tcW w:w="1028" w:type="dxa"/>
            <w:noWrap/>
            <w:hideMark/>
          </w:tcPr>
          <w:p w14:paraId="09BDD130" w14:textId="77777777" w:rsidR="00884B07" w:rsidRPr="00884B07" w:rsidRDefault="00884B07" w:rsidP="00EE451F">
            <w:pPr>
              <w:jc w:val="center"/>
              <w:rPr>
                <w:sz w:val="18"/>
                <w:szCs w:val="18"/>
              </w:rPr>
            </w:pPr>
            <w:r w:rsidRPr="00884B07">
              <w:rPr>
                <w:sz w:val="18"/>
                <w:szCs w:val="18"/>
              </w:rPr>
              <w:t>34</w:t>
            </w:r>
          </w:p>
        </w:tc>
        <w:tc>
          <w:tcPr>
            <w:tcW w:w="1507" w:type="dxa"/>
            <w:noWrap/>
            <w:hideMark/>
          </w:tcPr>
          <w:p w14:paraId="520EE398" w14:textId="77777777" w:rsidR="00884B07" w:rsidRPr="00884B07" w:rsidRDefault="00884B07" w:rsidP="00EE451F">
            <w:pPr>
              <w:jc w:val="center"/>
              <w:rPr>
                <w:sz w:val="18"/>
                <w:szCs w:val="18"/>
              </w:rPr>
            </w:pPr>
            <w:r w:rsidRPr="00884B07">
              <w:rPr>
                <w:sz w:val="18"/>
                <w:szCs w:val="18"/>
              </w:rPr>
              <w:t>400</w:t>
            </w:r>
          </w:p>
        </w:tc>
        <w:tc>
          <w:tcPr>
            <w:tcW w:w="1276" w:type="dxa"/>
            <w:noWrap/>
            <w:hideMark/>
          </w:tcPr>
          <w:p w14:paraId="203E3129" w14:textId="77777777" w:rsidR="00884B07" w:rsidRPr="00884B07" w:rsidRDefault="00884B07" w:rsidP="00EE451F">
            <w:pPr>
              <w:jc w:val="right"/>
              <w:rPr>
                <w:sz w:val="18"/>
                <w:szCs w:val="18"/>
              </w:rPr>
            </w:pPr>
            <w:r w:rsidRPr="00884B07">
              <w:rPr>
                <w:sz w:val="18"/>
                <w:szCs w:val="18"/>
              </w:rPr>
              <w:t>1013.18</w:t>
            </w:r>
          </w:p>
        </w:tc>
        <w:tc>
          <w:tcPr>
            <w:tcW w:w="1134" w:type="dxa"/>
            <w:noWrap/>
            <w:hideMark/>
          </w:tcPr>
          <w:p w14:paraId="0CF0BDCD" w14:textId="77777777" w:rsidR="00884B07" w:rsidRPr="00884B07" w:rsidRDefault="00884B07" w:rsidP="00EE451F">
            <w:pPr>
              <w:jc w:val="right"/>
              <w:rPr>
                <w:sz w:val="18"/>
                <w:szCs w:val="18"/>
              </w:rPr>
            </w:pPr>
            <w:r w:rsidRPr="00884B07">
              <w:rPr>
                <w:sz w:val="18"/>
                <w:szCs w:val="18"/>
              </w:rPr>
              <w:t>1046.14</w:t>
            </w:r>
          </w:p>
        </w:tc>
        <w:tc>
          <w:tcPr>
            <w:tcW w:w="1275" w:type="dxa"/>
            <w:noWrap/>
            <w:hideMark/>
          </w:tcPr>
          <w:p w14:paraId="0AAE1507" w14:textId="77777777" w:rsidR="00884B07" w:rsidRPr="00884B07" w:rsidRDefault="00884B07" w:rsidP="00EE451F">
            <w:pPr>
              <w:jc w:val="right"/>
              <w:rPr>
                <w:sz w:val="18"/>
                <w:szCs w:val="18"/>
              </w:rPr>
            </w:pPr>
            <w:r w:rsidRPr="00884B07">
              <w:rPr>
                <w:sz w:val="18"/>
                <w:szCs w:val="18"/>
              </w:rPr>
              <w:t>96.85%</w:t>
            </w:r>
          </w:p>
        </w:tc>
      </w:tr>
      <w:tr w:rsidR="00884B07" w:rsidRPr="00884B07" w14:paraId="1D1BA3CE" w14:textId="77777777" w:rsidTr="00884B07">
        <w:trPr>
          <w:trHeight w:val="260"/>
        </w:trPr>
        <w:tc>
          <w:tcPr>
            <w:tcW w:w="2115" w:type="dxa"/>
            <w:noWrap/>
            <w:hideMark/>
          </w:tcPr>
          <w:p w14:paraId="0C8DD090" w14:textId="77777777" w:rsidR="00884B07" w:rsidRPr="00884B07" w:rsidRDefault="00884B07" w:rsidP="00884B07">
            <w:pPr>
              <w:rPr>
                <w:sz w:val="18"/>
                <w:szCs w:val="18"/>
              </w:rPr>
            </w:pPr>
            <w:r w:rsidRPr="00884B07">
              <w:rPr>
                <w:sz w:val="18"/>
                <w:szCs w:val="18"/>
              </w:rPr>
              <w:t>BQTerrace</w:t>
            </w:r>
          </w:p>
        </w:tc>
        <w:tc>
          <w:tcPr>
            <w:tcW w:w="1015" w:type="dxa"/>
            <w:noWrap/>
            <w:hideMark/>
          </w:tcPr>
          <w:p w14:paraId="3786CC8D" w14:textId="77777777" w:rsidR="00884B07" w:rsidRPr="00884B07" w:rsidRDefault="00884B07" w:rsidP="00EE451F">
            <w:pPr>
              <w:jc w:val="center"/>
              <w:rPr>
                <w:sz w:val="18"/>
                <w:szCs w:val="18"/>
              </w:rPr>
            </w:pPr>
            <w:r w:rsidRPr="00884B07">
              <w:rPr>
                <w:sz w:val="18"/>
                <w:szCs w:val="18"/>
              </w:rPr>
              <w:t>29</w:t>
            </w:r>
          </w:p>
        </w:tc>
        <w:tc>
          <w:tcPr>
            <w:tcW w:w="1028" w:type="dxa"/>
            <w:noWrap/>
            <w:hideMark/>
          </w:tcPr>
          <w:p w14:paraId="49620574" w14:textId="77777777" w:rsidR="00884B07" w:rsidRPr="00884B07" w:rsidRDefault="00884B07" w:rsidP="00EE451F">
            <w:pPr>
              <w:jc w:val="center"/>
              <w:rPr>
                <w:sz w:val="18"/>
                <w:szCs w:val="18"/>
              </w:rPr>
            </w:pPr>
            <w:r w:rsidRPr="00884B07">
              <w:rPr>
                <w:sz w:val="18"/>
                <w:szCs w:val="18"/>
              </w:rPr>
              <w:t>29</w:t>
            </w:r>
          </w:p>
        </w:tc>
        <w:tc>
          <w:tcPr>
            <w:tcW w:w="1507" w:type="dxa"/>
            <w:noWrap/>
            <w:hideMark/>
          </w:tcPr>
          <w:p w14:paraId="507810E0" w14:textId="77777777" w:rsidR="00884B07" w:rsidRPr="00884B07" w:rsidRDefault="00884B07" w:rsidP="00EE451F">
            <w:pPr>
              <w:jc w:val="center"/>
              <w:rPr>
                <w:sz w:val="18"/>
                <w:szCs w:val="18"/>
              </w:rPr>
            </w:pPr>
            <w:r w:rsidRPr="00884B07">
              <w:rPr>
                <w:sz w:val="18"/>
                <w:szCs w:val="18"/>
              </w:rPr>
              <w:t>400</w:t>
            </w:r>
          </w:p>
        </w:tc>
        <w:tc>
          <w:tcPr>
            <w:tcW w:w="1276" w:type="dxa"/>
            <w:noWrap/>
            <w:hideMark/>
          </w:tcPr>
          <w:p w14:paraId="292C4422" w14:textId="77777777" w:rsidR="00884B07" w:rsidRPr="00884B07" w:rsidRDefault="00884B07" w:rsidP="00EE451F">
            <w:pPr>
              <w:jc w:val="right"/>
              <w:rPr>
                <w:sz w:val="18"/>
                <w:szCs w:val="18"/>
              </w:rPr>
            </w:pPr>
            <w:r w:rsidRPr="00884B07">
              <w:rPr>
                <w:sz w:val="18"/>
                <w:szCs w:val="18"/>
              </w:rPr>
              <w:t>2252.13</w:t>
            </w:r>
          </w:p>
        </w:tc>
        <w:tc>
          <w:tcPr>
            <w:tcW w:w="1134" w:type="dxa"/>
            <w:noWrap/>
            <w:hideMark/>
          </w:tcPr>
          <w:p w14:paraId="223E8F44" w14:textId="77777777" w:rsidR="00884B07" w:rsidRPr="00884B07" w:rsidRDefault="00884B07" w:rsidP="00EE451F">
            <w:pPr>
              <w:jc w:val="right"/>
              <w:rPr>
                <w:sz w:val="18"/>
                <w:szCs w:val="18"/>
              </w:rPr>
            </w:pPr>
            <w:r w:rsidRPr="00884B07">
              <w:rPr>
                <w:sz w:val="18"/>
                <w:szCs w:val="18"/>
              </w:rPr>
              <w:t>2275.78</w:t>
            </w:r>
          </w:p>
        </w:tc>
        <w:tc>
          <w:tcPr>
            <w:tcW w:w="1275" w:type="dxa"/>
            <w:noWrap/>
            <w:hideMark/>
          </w:tcPr>
          <w:p w14:paraId="550ADF0C" w14:textId="77777777" w:rsidR="00884B07" w:rsidRPr="00884B07" w:rsidRDefault="00884B07" w:rsidP="00EE451F">
            <w:pPr>
              <w:jc w:val="right"/>
              <w:rPr>
                <w:sz w:val="18"/>
                <w:szCs w:val="18"/>
              </w:rPr>
            </w:pPr>
            <w:r w:rsidRPr="00884B07">
              <w:rPr>
                <w:sz w:val="18"/>
                <w:szCs w:val="18"/>
              </w:rPr>
              <w:t>98.96%</w:t>
            </w:r>
          </w:p>
        </w:tc>
      </w:tr>
      <w:tr w:rsidR="00884B07" w:rsidRPr="00884B07" w14:paraId="3C19E442" w14:textId="77777777" w:rsidTr="00884B07">
        <w:trPr>
          <w:trHeight w:val="260"/>
        </w:trPr>
        <w:tc>
          <w:tcPr>
            <w:tcW w:w="2115" w:type="dxa"/>
            <w:noWrap/>
            <w:hideMark/>
          </w:tcPr>
          <w:p w14:paraId="4867E483" w14:textId="77777777" w:rsidR="00884B07" w:rsidRPr="00884B07" w:rsidRDefault="00884B07" w:rsidP="00884B07">
            <w:pPr>
              <w:rPr>
                <w:sz w:val="18"/>
                <w:szCs w:val="18"/>
              </w:rPr>
            </w:pPr>
            <w:r w:rsidRPr="00884B07">
              <w:rPr>
                <w:sz w:val="18"/>
                <w:szCs w:val="18"/>
              </w:rPr>
              <w:t>Cactus</w:t>
            </w:r>
          </w:p>
        </w:tc>
        <w:tc>
          <w:tcPr>
            <w:tcW w:w="1015" w:type="dxa"/>
            <w:noWrap/>
            <w:hideMark/>
          </w:tcPr>
          <w:p w14:paraId="54B644CA" w14:textId="77777777" w:rsidR="00884B07" w:rsidRPr="00884B07" w:rsidRDefault="00884B07" w:rsidP="00EE451F">
            <w:pPr>
              <w:jc w:val="center"/>
              <w:rPr>
                <w:sz w:val="18"/>
                <w:szCs w:val="18"/>
              </w:rPr>
            </w:pPr>
            <w:r w:rsidRPr="00884B07">
              <w:rPr>
                <w:sz w:val="18"/>
                <w:szCs w:val="18"/>
              </w:rPr>
              <w:t>46</w:t>
            </w:r>
          </w:p>
        </w:tc>
        <w:tc>
          <w:tcPr>
            <w:tcW w:w="1028" w:type="dxa"/>
            <w:noWrap/>
            <w:hideMark/>
          </w:tcPr>
          <w:p w14:paraId="6F79D2FF" w14:textId="77777777" w:rsidR="00884B07" w:rsidRPr="00884B07" w:rsidRDefault="00884B07" w:rsidP="00EE451F">
            <w:pPr>
              <w:jc w:val="center"/>
              <w:rPr>
                <w:sz w:val="18"/>
                <w:szCs w:val="18"/>
              </w:rPr>
            </w:pPr>
            <w:r w:rsidRPr="00884B07">
              <w:rPr>
                <w:sz w:val="18"/>
                <w:szCs w:val="18"/>
              </w:rPr>
              <w:t>46</w:t>
            </w:r>
          </w:p>
        </w:tc>
        <w:tc>
          <w:tcPr>
            <w:tcW w:w="1507" w:type="dxa"/>
            <w:noWrap/>
            <w:hideMark/>
          </w:tcPr>
          <w:p w14:paraId="2FA063C5" w14:textId="77777777" w:rsidR="00884B07" w:rsidRPr="00884B07" w:rsidRDefault="00884B07" w:rsidP="00EE451F">
            <w:pPr>
              <w:jc w:val="center"/>
              <w:rPr>
                <w:sz w:val="18"/>
                <w:szCs w:val="18"/>
              </w:rPr>
            </w:pPr>
            <w:r w:rsidRPr="00884B07">
              <w:rPr>
                <w:sz w:val="18"/>
                <w:szCs w:val="18"/>
              </w:rPr>
              <w:t>200</w:t>
            </w:r>
          </w:p>
        </w:tc>
        <w:tc>
          <w:tcPr>
            <w:tcW w:w="1276" w:type="dxa"/>
            <w:noWrap/>
            <w:hideMark/>
          </w:tcPr>
          <w:p w14:paraId="37203C08" w14:textId="77777777" w:rsidR="00884B07" w:rsidRPr="00884B07" w:rsidRDefault="00884B07" w:rsidP="00EE451F">
            <w:pPr>
              <w:jc w:val="right"/>
              <w:rPr>
                <w:sz w:val="18"/>
                <w:szCs w:val="18"/>
              </w:rPr>
            </w:pPr>
            <w:r w:rsidRPr="00884B07">
              <w:rPr>
                <w:sz w:val="18"/>
                <w:szCs w:val="18"/>
              </w:rPr>
              <w:t>222.74</w:t>
            </w:r>
          </w:p>
        </w:tc>
        <w:tc>
          <w:tcPr>
            <w:tcW w:w="1134" w:type="dxa"/>
            <w:noWrap/>
            <w:hideMark/>
          </w:tcPr>
          <w:p w14:paraId="6AABD2F9" w14:textId="77777777" w:rsidR="00884B07" w:rsidRPr="00884B07" w:rsidRDefault="00884B07" w:rsidP="00EE451F">
            <w:pPr>
              <w:jc w:val="right"/>
              <w:rPr>
                <w:sz w:val="18"/>
                <w:szCs w:val="18"/>
              </w:rPr>
            </w:pPr>
            <w:r w:rsidRPr="00884B07">
              <w:rPr>
                <w:sz w:val="18"/>
                <w:szCs w:val="18"/>
              </w:rPr>
              <w:t>224.57</w:t>
            </w:r>
          </w:p>
        </w:tc>
        <w:tc>
          <w:tcPr>
            <w:tcW w:w="1275" w:type="dxa"/>
            <w:noWrap/>
            <w:hideMark/>
          </w:tcPr>
          <w:p w14:paraId="5CC99304" w14:textId="77777777" w:rsidR="00884B07" w:rsidRPr="00884B07" w:rsidRDefault="00884B07" w:rsidP="00EE451F">
            <w:pPr>
              <w:jc w:val="right"/>
              <w:rPr>
                <w:sz w:val="18"/>
                <w:szCs w:val="18"/>
              </w:rPr>
            </w:pPr>
            <w:r w:rsidRPr="00884B07">
              <w:rPr>
                <w:sz w:val="18"/>
                <w:szCs w:val="18"/>
              </w:rPr>
              <w:t>99.19%</w:t>
            </w:r>
          </w:p>
        </w:tc>
      </w:tr>
      <w:tr w:rsidR="00884B07" w:rsidRPr="00884B07" w14:paraId="2D8BC6D9" w14:textId="77777777" w:rsidTr="00884B07">
        <w:trPr>
          <w:trHeight w:val="260"/>
        </w:trPr>
        <w:tc>
          <w:tcPr>
            <w:tcW w:w="2115" w:type="dxa"/>
            <w:noWrap/>
            <w:hideMark/>
          </w:tcPr>
          <w:p w14:paraId="48568FB8" w14:textId="77777777" w:rsidR="00884B07" w:rsidRPr="00884B07" w:rsidRDefault="00884B07" w:rsidP="00884B07">
            <w:pPr>
              <w:rPr>
                <w:sz w:val="18"/>
                <w:szCs w:val="18"/>
              </w:rPr>
            </w:pPr>
            <w:r w:rsidRPr="00884B07">
              <w:rPr>
                <w:sz w:val="18"/>
                <w:szCs w:val="18"/>
              </w:rPr>
              <w:t>Cactus</w:t>
            </w:r>
          </w:p>
        </w:tc>
        <w:tc>
          <w:tcPr>
            <w:tcW w:w="1015" w:type="dxa"/>
            <w:noWrap/>
            <w:hideMark/>
          </w:tcPr>
          <w:p w14:paraId="3BD45438" w14:textId="77777777" w:rsidR="00884B07" w:rsidRPr="00884B07" w:rsidRDefault="00884B07" w:rsidP="00EE451F">
            <w:pPr>
              <w:jc w:val="center"/>
              <w:rPr>
                <w:sz w:val="18"/>
                <w:szCs w:val="18"/>
              </w:rPr>
            </w:pPr>
            <w:r w:rsidRPr="00884B07">
              <w:rPr>
                <w:sz w:val="18"/>
                <w:szCs w:val="18"/>
              </w:rPr>
              <w:t>40</w:t>
            </w:r>
          </w:p>
        </w:tc>
        <w:tc>
          <w:tcPr>
            <w:tcW w:w="1028" w:type="dxa"/>
            <w:noWrap/>
            <w:hideMark/>
          </w:tcPr>
          <w:p w14:paraId="5BAFC208" w14:textId="77777777" w:rsidR="00884B07" w:rsidRPr="00884B07" w:rsidRDefault="00884B07" w:rsidP="00EE451F">
            <w:pPr>
              <w:jc w:val="center"/>
              <w:rPr>
                <w:sz w:val="18"/>
                <w:szCs w:val="18"/>
              </w:rPr>
            </w:pPr>
            <w:r w:rsidRPr="00884B07">
              <w:rPr>
                <w:sz w:val="18"/>
                <w:szCs w:val="18"/>
              </w:rPr>
              <w:t>40</w:t>
            </w:r>
          </w:p>
        </w:tc>
        <w:tc>
          <w:tcPr>
            <w:tcW w:w="1507" w:type="dxa"/>
            <w:noWrap/>
            <w:hideMark/>
          </w:tcPr>
          <w:p w14:paraId="00B39702" w14:textId="77777777" w:rsidR="00884B07" w:rsidRPr="00884B07" w:rsidRDefault="00884B07" w:rsidP="00EE451F">
            <w:pPr>
              <w:jc w:val="center"/>
              <w:rPr>
                <w:sz w:val="18"/>
                <w:szCs w:val="18"/>
              </w:rPr>
            </w:pPr>
            <w:r w:rsidRPr="00884B07">
              <w:rPr>
                <w:sz w:val="18"/>
                <w:szCs w:val="18"/>
              </w:rPr>
              <w:t>208</w:t>
            </w:r>
          </w:p>
        </w:tc>
        <w:tc>
          <w:tcPr>
            <w:tcW w:w="1276" w:type="dxa"/>
            <w:noWrap/>
            <w:hideMark/>
          </w:tcPr>
          <w:p w14:paraId="04B4E300" w14:textId="77777777" w:rsidR="00884B07" w:rsidRPr="00884B07" w:rsidRDefault="00884B07" w:rsidP="00EE451F">
            <w:pPr>
              <w:jc w:val="right"/>
              <w:rPr>
                <w:sz w:val="18"/>
                <w:szCs w:val="18"/>
              </w:rPr>
            </w:pPr>
            <w:r w:rsidRPr="00884B07">
              <w:rPr>
                <w:sz w:val="18"/>
                <w:szCs w:val="18"/>
              </w:rPr>
              <w:t>508.29</w:t>
            </w:r>
          </w:p>
        </w:tc>
        <w:tc>
          <w:tcPr>
            <w:tcW w:w="1134" w:type="dxa"/>
            <w:noWrap/>
            <w:hideMark/>
          </w:tcPr>
          <w:p w14:paraId="2A751E1E" w14:textId="77777777" w:rsidR="00884B07" w:rsidRPr="00884B07" w:rsidRDefault="00884B07" w:rsidP="00EE451F">
            <w:pPr>
              <w:jc w:val="right"/>
              <w:rPr>
                <w:sz w:val="18"/>
                <w:szCs w:val="18"/>
              </w:rPr>
            </w:pPr>
            <w:r w:rsidRPr="00884B07">
              <w:rPr>
                <w:sz w:val="18"/>
                <w:szCs w:val="18"/>
              </w:rPr>
              <w:t>516.66</w:t>
            </w:r>
          </w:p>
        </w:tc>
        <w:tc>
          <w:tcPr>
            <w:tcW w:w="1275" w:type="dxa"/>
            <w:noWrap/>
            <w:hideMark/>
          </w:tcPr>
          <w:p w14:paraId="6A111CD3" w14:textId="77777777" w:rsidR="00884B07" w:rsidRPr="00884B07" w:rsidRDefault="00884B07" w:rsidP="00EE451F">
            <w:pPr>
              <w:jc w:val="right"/>
              <w:rPr>
                <w:sz w:val="18"/>
                <w:szCs w:val="18"/>
              </w:rPr>
            </w:pPr>
            <w:r w:rsidRPr="00884B07">
              <w:rPr>
                <w:sz w:val="18"/>
                <w:szCs w:val="18"/>
              </w:rPr>
              <w:t>98.38%</w:t>
            </w:r>
          </w:p>
        </w:tc>
      </w:tr>
      <w:tr w:rsidR="00884B07" w:rsidRPr="00884B07" w14:paraId="144F4383" w14:textId="77777777" w:rsidTr="00884B07">
        <w:trPr>
          <w:trHeight w:val="260"/>
        </w:trPr>
        <w:tc>
          <w:tcPr>
            <w:tcW w:w="2115" w:type="dxa"/>
            <w:noWrap/>
            <w:hideMark/>
          </w:tcPr>
          <w:p w14:paraId="66583C1C" w14:textId="77777777" w:rsidR="00884B07" w:rsidRPr="00884B07" w:rsidRDefault="00884B07" w:rsidP="00884B07">
            <w:pPr>
              <w:rPr>
                <w:sz w:val="18"/>
                <w:szCs w:val="18"/>
              </w:rPr>
            </w:pPr>
            <w:r w:rsidRPr="00884B07">
              <w:rPr>
                <w:sz w:val="18"/>
                <w:szCs w:val="18"/>
              </w:rPr>
              <w:t>Cactus</w:t>
            </w:r>
          </w:p>
        </w:tc>
        <w:tc>
          <w:tcPr>
            <w:tcW w:w="1015" w:type="dxa"/>
            <w:noWrap/>
            <w:hideMark/>
          </w:tcPr>
          <w:p w14:paraId="6206F0BC" w14:textId="77777777" w:rsidR="00884B07" w:rsidRPr="00884B07" w:rsidRDefault="00884B07" w:rsidP="00EE451F">
            <w:pPr>
              <w:jc w:val="center"/>
              <w:rPr>
                <w:sz w:val="18"/>
                <w:szCs w:val="18"/>
              </w:rPr>
            </w:pPr>
            <w:r w:rsidRPr="00884B07">
              <w:rPr>
                <w:sz w:val="18"/>
                <w:szCs w:val="18"/>
              </w:rPr>
              <w:t>34</w:t>
            </w:r>
          </w:p>
        </w:tc>
        <w:tc>
          <w:tcPr>
            <w:tcW w:w="1028" w:type="dxa"/>
            <w:noWrap/>
            <w:hideMark/>
          </w:tcPr>
          <w:p w14:paraId="3F4E5216" w14:textId="77777777" w:rsidR="00884B07" w:rsidRPr="00884B07" w:rsidRDefault="00884B07" w:rsidP="00EE451F">
            <w:pPr>
              <w:jc w:val="center"/>
              <w:rPr>
                <w:sz w:val="18"/>
                <w:szCs w:val="18"/>
              </w:rPr>
            </w:pPr>
            <w:r w:rsidRPr="00884B07">
              <w:rPr>
                <w:sz w:val="18"/>
                <w:szCs w:val="18"/>
              </w:rPr>
              <w:t>34</w:t>
            </w:r>
          </w:p>
        </w:tc>
        <w:tc>
          <w:tcPr>
            <w:tcW w:w="1507" w:type="dxa"/>
            <w:noWrap/>
            <w:hideMark/>
          </w:tcPr>
          <w:p w14:paraId="3AAFDE26" w14:textId="77777777" w:rsidR="00884B07" w:rsidRPr="00884B07" w:rsidRDefault="00884B07" w:rsidP="00EE451F">
            <w:pPr>
              <w:jc w:val="center"/>
              <w:rPr>
                <w:sz w:val="18"/>
                <w:szCs w:val="18"/>
              </w:rPr>
            </w:pPr>
            <w:r w:rsidRPr="00884B07">
              <w:rPr>
                <w:sz w:val="18"/>
                <w:szCs w:val="18"/>
              </w:rPr>
              <w:t>138</w:t>
            </w:r>
          </w:p>
        </w:tc>
        <w:tc>
          <w:tcPr>
            <w:tcW w:w="1276" w:type="dxa"/>
            <w:noWrap/>
            <w:hideMark/>
          </w:tcPr>
          <w:p w14:paraId="07EA2E93" w14:textId="77777777" w:rsidR="00884B07" w:rsidRPr="00884B07" w:rsidRDefault="00884B07" w:rsidP="00EE451F">
            <w:pPr>
              <w:jc w:val="right"/>
              <w:rPr>
                <w:sz w:val="18"/>
                <w:szCs w:val="18"/>
              </w:rPr>
            </w:pPr>
            <w:r w:rsidRPr="00884B07">
              <w:rPr>
                <w:sz w:val="18"/>
                <w:szCs w:val="18"/>
              </w:rPr>
              <w:t>1157.84</w:t>
            </w:r>
          </w:p>
        </w:tc>
        <w:tc>
          <w:tcPr>
            <w:tcW w:w="1134" w:type="dxa"/>
            <w:noWrap/>
            <w:hideMark/>
          </w:tcPr>
          <w:p w14:paraId="3E097DEB" w14:textId="77777777" w:rsidR="00884B07" w:rsidRPr="00884B07" w:rsidRDefault="00884B07" w:rsidP="00EE451F">
            <w:pPr>
              <w:jc w:val="right"/>
              <w:rPr>
                <w:sz w:val="18"/>
                <w:szCs w:val="18"/>
              </w:rPr>
            </w:pPr>
            <w:r w:rsidRPr="00884B07">
              <w:rPr>
                <w:sz w:val="18"/>
                <w:szCs w:val="18"/>
              </w:rPr>
              <w:t>1169.14</w:t>
            </w:r>
          </w:p>
        </w:tc>
        <w:tc>
          <w:tcPr>
            <w:tcW w:w="1275" w:type="dxa"/>
            <w:noWrap/>
            <w:hideMark/>
          </w:tcPr>
          <w:p w14:paraId="0D3062E9" w14:textId="77777777" w:rsidR="00884B07" w:rsidRPr="00884B07" w:rsidRDefault="00884B07" w:rsidP="00EE451F">
            <w:pPr>
              <w:jc w:val="right"/>
              <w:rPr>
                <w:sz w:val="18"/>
                <w:szCs w:val="18"/>
              </w:rPr>
            </w:pPr>
            <w:r w:rsidRPr="00884B07">
              <w:rPr>
                <w:sz w:val="18"/>
                <w:szCs w:val="18"/>
              </w:rPr>
              <w:t>99.03%</w:t>
            </w:r>
          </w:p>
        </w:tc>
      </w:tr>
      <w:tr w:rsidR="00884B07" w:rsidRPr="00884B07" w14:paraId="22B37D20" w14:textId="77777777" w:rsidTr="00884B07">
        <w:trPr>
          <w:trHeight w:val="260"/>
        </w:trPr>
        <w:tc>
          <w:tcPr>
            <w:tcW w:w="2115" w:type="dxa"/>
            <w:noWrap/>
            <w:hideMark/>
          </w:tcPr>
          <w:p w14:paraId="3FDDBB47" w14:textId="77777777" w:rsidR="00884B07" w:rsidRPr="00884B07" w:rsidRDefault="00884B07" w:rsidP="00884B07">
            <w:pPr>
              <w:rPr>
                <w:sz w:val="18"/>
                <w:szCs w:val="18"/>
              </w:rPr>
            </w:pPr>
            <w:r w:rsidRPr="00884B07">
              <w:rPr>
                <w:sz w:val="18"/>
                <w:szCs w:val="18"/>
              </w:rPr>
              <w:t>Cactus</w:t>
            </w:r>
          </w:p>
        </w:tc>
        <w:tc>
          <w:tcPr>
            <w:tcW w:w="1015" w:type="dxa"/>
            <w:noWrap/>
            <w:hideMark/>
          </w:tcPr>
          <w:p w14:paraId="38665F98" w14:textId="77777777" w:rsidR="00884B07" w:rsidRPr="00884B07" w:rsidRDefault="00884B07" w:rsidP="00EE451F">
            <w:pPr>
              <w:jc w:val="center"/>
              <w:rPr>
                <w:sz w:val="18"/>
                <w:szCs w:val="18"/>
              </w:rPr>
            </w:pPr>
            <w:r w:rsidRPr="00884B07">
              <w:rPr>
                <w:sz w:val="18"/>
                <w:szCs w:val="18"/>
              </w:rPr>
              <w:t>30</w:t>
            </w:r>
          </w:p>
        </w:tc>
        <w:tc>
          <w:tcPr>
            <w:tcW w:w="1028" w:type="dxa"/>
            <w:noWrap/>
            <w:hideMark/>
          </w:tcPr>
          <w:p w14:paraId="4A6E2B07" w14:textId="77777777" w:rsidR="00884B07" w:rsidRPr="00884B07" w:rsidRDefault="00884B07" w:rsidP="00EE451F">
            <w:pPr>
              <w:jc w:val="center"/>
              <w:rPr>
                <w:sz w:val="18"/>
                <w:szCs w:val="18"/>
              </w:rPr>
            </w:pPr>
            <w:r w:rsidRPr="00884B07">
              <w:rPr>
                <w:sz w:val="18"/>
                <w:szCs w:val="18"/>
              </w:rPr>
              <w:t>30</w:t>
            </w:r>
          </w:p>
        </w:tc>
        <w:tc>
          <w:tcPr>
            <w:tcW w:w="1507" w:type="dxa"/>
            <w:noWrap/>
            <w:hideMark/>
          </w:tcPr>
          <w:p w14:paraId="7F757917" w14:textId="77777777" w:rsidR="00884B07" w:rsidRPr="00884B07" w:rsidRDefault="00884B07" w:rsidP="00EE451F">
            <w:pPr>
              <w:jc w:val="center"/>
              <w:rPr>
                <w:sz w:val="18"/>
                <w:szCs w:val="18"/>
              </w:rPr>
            </w:pPr>
            <w:r w:rsidRPr="00884B07">
              <w:rPr>
                <w:sz w:val="18"/>
                <w:szCs w:val="18"/>
              </w:rPr>
              <w:t>220</w:t>
            </w:r>
          </w:p>
        </w:tc>
        <w:tc>
          <w:tcPr>
            <w:tcW w:w="1276" w:type="dxa"/>
            <w:noWrap/>
            <w:hideMark/>
          </w:tcPr>
          <w:p w14:paraId="58B3677B" w14:textId="77777777" w:rsidR="00884B07" w:rsidRPr="00884B07" w:rsidRDefault="00884B07" w:rsidP="00EE451F">
            <w:pPr>
              <w:jc w:val="right"/>
              <w:rPr>
                <w:sz w:val="18"/>
                <w:szCs w:val="18"/>
              </w:rPr>
            </w:pPr>
            <w:r w:rsidRPr="00884B07">
              <w:rPr>
                <w:sz w:val="18"/>
                <w:szCs w:val="18"/>
              </w:rPr>
              <w:t>2046.83</w:t>
            </w:r>
          </w:p>
        </w:tc>
        <w:tc>
          <w:tcPr>
            <w:tcW w:w="1134" w:type="dxa"/>
            <w:noWrap/>
            <w:hideMark/>
          </w:tcPr>
          <w:p w14:paraId="7595CAE6" w14:textId="77777777" w:rsidR="00884B07" w:rsidRPr="00884B07" w:rsidRDefault="00884B07" w:rsidP="00EE451F">
            <w:pPr>
              <w:jc w:val="right"/>
              <w:rPr>
                <w:sz w:val="18"/>
                <w:szCs w:val="18"/>
              </w:rPr>
            </w:pPr>
            <w:r w:rsidRPr="00884B07">
              <w:rPr>
                <w:sz w:val="18"/>
                <w:szCs w:val="18"/>
              </w:rPr>
              <w:t>2071.43</w:t>
            </w:r>
          </w:p>
        </w:tc>
        <w:tc>
          <w:tcPr>
            <w:tcW w:w="1275" w:type="dxa"/>
            <w:noWrap/>
            <w:hideMark/>
          </w:tcPr>
          <w:p w14:paraId="0E95C501" w14:textId="77777777" w:rsidR="00884B07" w:rsidRPr="00884B07" w:rsidRDefault="00884B07" w:rsidP="00EE451F">
            <w:pPr>
              <w:jc w:val="right"/>
              <w:rPr>
                <w:sz w:val="18"/>
                <w:szCs w:val="18"/>
              </w:rPr>
            </w:pPr>
            <w:r w:rsidRPr="00884B07">
              <w:rPr>
                <w:sz w:val="18"/>
                <w:szCs w:val="18"/>
              </w:rPr>
              <w:t>98.81%</w:t>
            </w:r>
          </w:p>
        </w:tc>
      </w:tr>
      <w:tr w:rsidR="00884B07" w:rsidRPr="00884B07" w14:paraId="0CA27455" w14:textId="77777777" w:rsidTr="00884B07">
        <w:trPr>
          <w:trHeight w:val="260"/>
        </w:trPr>
        <w:tc>
          <w:tcPr>
            <w:tcW w:w="2115" w:type="dxa"/>
            <w:noWrap/>
            <w:hideMark/>
          </w:tcPr>
          <w:p w14:paraId="5AD3EC38" w14:textId="77777777" w:rsidR="00884B07" w:rsidRPr="00884B07" w:rsidRDefault="00884B07" w:rsidP="00884B07">
            <w:pPr>
              <w:rPr>
                <w:sz w:val="18"/>
                <w:szCs w:val="18"/>
              </w:rPr>
            </w:pPr>
            <w:r w:rsidRPr="00884B07">
              <w:rPr>
                <w:sz w:val="18"/>
                <w:szCs w:val="18"/>
              </w:rPr>
              <w:t>DOTA2</w:t>
            </w:r>
          </w:p>
        </w:tc>
        <w:tc>
          <w:tcPr>
            <w:tcW w:w="1015" w:type="dxa"/>
            <w:noWrap/>
            <w:hideMark/>
          </w:tcPr>
          <w:p w14:paraId="0F1A1802" w14:textId="77777777" w:rsidR="00884B07" w:rsidRPr="00884B07" w:rsidRDefault="00884B07" w:rsidP="00EE451F">
            <w:pPr>
              <w:jc w:val="center"/>
              <w:rPr>
                <w:sz w:val="18"/>
                <w:szCs w:val="18"/>
              </w:rPr>
            </w:pPr>
            <w:r w:rsidRPr="00884B07">
              <w:rPr>
                <w:sz w:val="18"/>
                <w:szCs w:val="18"/>
              </w:rPr>
              <w:t>38</w:t>
            </w:r>
          </w:p>
        </w:tc>
        <w:tc>
          <w:tcPr>
            <w:tcW w:w="1028" w:type="dxa"/>
            <w:noWrap/>
            <w:hideMark/>
          </w:tcPr>
          <w:p w14:paraId="7717BB45" w14:textId="77777777" w:rsidR="00884B07" w:rsidRPr="00884B07" w:rsidRDefault="00884B07" w:rsidP="00EE451F">
            <w:pPr>
              <w:jc w:val="center"/>
              <w:rPr>
                <w:sz w:val="18"/>
                <w:szCs w:val="18"/>
              </w:rPr>
            </w:pPr>
            <w:r w:rsidRPr="00884B07">
              <w:rPr>
                <w:sz w:val="18"/>
                <w:szCs w:val="18"/>
              </w:rPr>
              <w:t>38</w:t>
            </w:r>
          </w:p>
        </w:tc>
        <w:tc>
          <w:tcPr>
            <w:tcW w:w="1507" w:type="dxa"/>
            <w:noWrap/>
            <w:hideMark/>
          </w:tcPr>
          <w:p w14:paraId="64784F42" w14:textId="77777777" w:rsidR="00884B07" w:rsidRPr="00884B07" w:rsidRDefault="00884B07" w:rsidP="00EE451F">
            <w:pPr>
              <w:jc w:val="center"/>
              <w:rPr>
                <w:sz w:val="18"/>
                <w:szCs w:val="18"/>
              </w:rPr>
            </w:pPr>
            <w:r w:rsidRPr="00884B07">
              <w:rPr>
                <w:sz w:val="18"/>
                <w:szCs w:val="18"/>
              </w:rPr>
              <w:t>296</w:t>
            </w:r>
          </w:p>
        </w:tc>
        <w:tc>
          <w:tcPr>
            <w:tcW w:w="1276" w:type="dxa"/>
            <w:noWrap/>
            <w:hideMark/>
          </w:tcPr>
          <w:p w14:paraId="7685874B" w14:textId="77777777" w:rsidR="00884B07" w:rsidRPr="00884B07" w:rsidRDefault="00884B07" w:rsidP="00EE451F">
            <w:pPr>
              <w:jc w:val="right"/>
              <w:rPr>
                <w:sz w:val="18"/>
                <w:szCs w:val="18"/>
              </w:rPr>
            </w:pPr>
            <w:r w:rsidRPr="00884B07">
              <w:rPr>
                <w:sz w:val="18"/>
                <w:szCs w:val="18"/>
              </w:rPr>
              <w:t>316.38</w:t>
            </w:r>
          </w:p>
        </w:tc>
        <w:tc>
          <w:tcPr>
            <w:tcW w:w="1134" w:type="dxa"/>
            <w:noWrap/>
            <w:hideMark/>
          </w:tcPr>
          <w:p w14:paraId="7BA42CCC" w14:textId="77777777" w:rsidR="00884B07" w:rsidRPr="00884B07" w:rsidRDefault="00884B07" w:rsidP="00EE451F">
            <w:pPr>
              <w:jc w:val="right"/>
              <w:rPr>
                <w:sz w:val="18"/>
                <w:szCs w:val="18"/>
              </w:rPr>
            </w:pPr>
            <w:r w:rsidRPr="00884B07">
              <w:rPr>
                <w:sz w:val="18"/>
                <w:szCs w:val="18"/>
              </w:rPr>
              <w:t>316.38</w:t>
            </w:r>
          </w:p>
        </w:tc>
        <w:tc>
          <w:tcPr>
            <w:tcW w:w="1275" w:type="dxa"/>
            <w:noWrap/>
            <w:hideMark/>
          </w:tcPr>
          <w:p w14:paraId="64578552" w14:textId="77777777" w:rsidR="00884B07" w:rsidRPr="00884B07" w:rsidRDefault="00884B07" w:rsidP="00EE451F">
            <w:pPr>
              <w:jc w:val="right"/>
              <w:rPr>
                <w:sz w:val="18"/>
                <w:szCs w:val="18"/>
              </w:rPr>
            </w:pPr>
            <w:r w:rsidRPr="00884B07">
              <w:rPr>
                <w:sz w:val="18"/>
                <w:szCs w:val="18"/>
              </w:rPr>
              <w:t>100.00%</w:t>
            </w:r>
          </w:p>
        </w:tc>
      </w:tr>
      <w:tr w:rsidR="00884B07" w:rsidRPr="00884B07" w14:paraId="1C235E7D" w14:textId="77777777" w:rsidTr="00884B07">
        <w:trPr>
          <w:trHeight w:val="260"/>
        </w:trPr>
        <w:tc>
          <w:tcPr>
            <w:tcW w:w="2115" w:type="dxa"/>
            <w:noWrap/>
            <w:hideMark/>
          </w:tcPr>
          <w:p w14:paraId="4F5596AD" w14:textId="77777777" w:rsidR="00884B07" w:rsidRPr="00884B07" w:rsidRDefault="00884B07" w:rsidP="00884B07">
            <w:pPr>
              <w:rPr>
                <w:sz w:val="18"/>
                <w:szCs w:val="18"/>
              </w:rPr>
            </w:pPr>
            <w:r w:rsidRPr="00884B07">
              <w:rPr>
                <w:sz w:val="18"/>
                <w:szCs w:val="18"/>
              </w:rPr>
              <w:t>DOTA2</w:t>
            </w:r>
          </w:p>
        </w:tc>
        <w:tc>
          <w:tcPr>
            <w:tcW w:w="1015" w:type="dxa"/>
            <w:noWrap/>
            <w:hideMark/>
          </w:tcPr>
          <w:p w14:paraId="218254B9" w14:textId="77777777" w:rsidR="00884B07" w:rsidRPr="00884B07" w:rsidRDefault="00884B07" w:rsidP="00EE451F">
            <w:pPr>
              <w:jc w:val="center"/>
              <w:rPr>
                <w:sz w:val="18"/>
                <w:szCs w:val="18"/>
              </w:rPr>
            </w:pPr>
            <w:r w:rsidRPr="00884B07">
              <w:rPr>
                <w:sz w:val="18"/>
                <w:szCs w:val="18"/>
              </w:rPr>
              <w:t>34</w:t>
            </w:r>
          </w:p>
        </w:tc>
        <w:tc>
          <w:tcPr>
            <w:tcW w:w="1028" w:type="dxa"/>
            <w:noWrap/>
            <w:hideMark/>
          </w:tcPr>
          <w:p w14:paraId="1FF909F0" w14:textId="77777777" w:rsidR="00884B07" w:rsidRPr="00884B07" w:rsidRDefault="00884B07" w:rsidP="00EE451F">
            <w:pPr>
              <w:jc w:val="center"/>
              <w:rPr>
                <w:sz w:val="18"/>
                <w:szCs w:val="18"/>
              </w:rPr>
            </w:pPr>
            <w:r w:rsidRPr="00884B07">
              <w:rPr>
                <w:sz w:val="18"/>
                <w:szCs w:val="18"/>
              </w:rPr>
              <w:t>34</w:t>
            </w:r>
          </w:p>
        </w:tc>
        <w:tc>
          <w:tcPr>
            <w:tcW w:w="1507" w:type="dxa"/>
            <w:noWrap/>
            <w:hideMark/>
          </w:tcPr>
          <w:p w14:paraId="2FFEEFAA" w14:textId="77777777" w:rsidR="00884B07" w:rsidRPr="00884B07" w:rsidRDefault="00884B07" w:rsidP="00EE451F">
            <w:pPr>
              <w:jc w:val="center"/>
              <w:rPr>
                <w:sz w:val="18"/>
                <w:szCs w:val="18"/>
              </w:rPr>
            </w:pPr>
            <w:r w:rsidRPr="00884B07">
              <w:rPr>
                <w:sz w:val="18"/>
                <w:szCs w:val="18"/>
              </w:rPr>
              <w:t>256</w:t>
            </w:r>
          </w:p>
        </w:tc>
        <w:tc>
          <w:tcPr>
            <w:tcW w:w="1276" w:type="dxa"/>
            <w:noWrap/>
            <w:hideMark/>
          </w:tcPr>
          <w:p w14:paraId="623D1E6E" w14:textId="77777777" w:rsidR="00884B07" w:rsidRPr="00884B07" w:rsidRDefault="00884B07" w:rsidP="00EE451F">
            <w:pPr>
              <w:jc w:val="right"/>
              <w:rPr>
                <w:sz w:val="18"/>
                <w:szCs w:val="18"/>
              </w:rPr>
            </w:pPr>
            <w:r w:rsidRPr="00884B07">
              <w:rPr>
                <w:sz w:val="18"/>
                <w:szCs w:val="18"/>
              </w:rPr>
              <w:t>582.31</w:t>
            </w:r>
          </w:p>
        </w:tc>
        <w:tc>
          <w:tcPr>
            <w:tcW w:w="1134" w:type="dxa"/>
            <w:noWrap/>
            <w:hideMark/>
          </w:tcPr>
          <w:p w14:paraId="5DC53B59" w14:textId="77777777" w:rsidR="00884B07" w:rsidRPr="00884B07" w:rsidRDefault="00884B07" w:rsidP="00EE451F">
            <w:pPr>
              <w:jc w:val="right"/>
              <w:rPr>
                <w:sz w:val="18"/>
                <w:szCs w:val="18"/>
              </w:rPr>
            </w:pPr>
            <w:r w:rsidRPr="00884B07">
              <w:rPr>
                <w:sz w:val="18"/>
                <w:szCs w:val="18"/>
              </w:rPr>
              <w:t>582.12</w:t>
            </w:r>
          </w:p>
        </w:tc>
        <w:tc>
          <w:tcPr>
            <w:tcW w:w="1275" w:type="dxa"/>
            <w:noWrap/>
            <w:hideMark/>
          </w:tcPr>
          <w:p w14:paraId="7282B9EB" w14:textId="77777777" w:rsidR="00884B07" w:rsidRPr="00884B07" w:rsidRDefault="00884B07" w:rsidP="00EE451F">
            <w:pPr>
              <w:jc w:val="right"/>
              <w:rPr>
                <w:sz w:val="18"/>
                <w:szCs w:val="18"/>
              </w:rPr>
            </w:pPr>
            <w:r w:rsidRPr="00884B07">
              <w:rPr>
                <w:sz w:val="18"/>
                <w:szCs w:val="18"/>
              </w:rPr>
              <w:t>100.03%</w:t>
            </w:r>
          </w:p>
        </w:tc>
      </w:tr>
      <w:tr w:rsidR="00884B07" w:rsidRPr="00884B07" w14:paraId="00CD2761" w14:textId="77777777" w:rsidTr="00884B07">
        <w:trPr>
          <w:trHeight w:val="260"/>
        </w:trPr>
        <w:tc>
          <w:tcPr>
            <w:tcW w:w="2115" w:type="dxa"/>
            <w:noWrap/>
            <w:hideMark/>
          </w:tcPr>
          <w:p w14:paraId="13ECAD77" w14:textId="77777777" w:rsidR="00884B07" w:rsidRPr="00884B07" w:rsidRDefault="00884B07" w:rsidP="00884B07">
            <w:pPr>
              <w:rPr>
                <w:sz w:val="18"/>
                <w:szCs w:val="18"/>
              </w:rPr>
            </w:pPr>
            <w:r w:rsidRPr="00884B07">
              <w:rPr>
                <w:sz w:val="18"/>
                <w:szCs w:val="18"/>
              </w:rPr>
              <w:t>DOTA2</w:t>
            </w:r>
          </w:p>
        </w:tc>
        <w:tc>
          <w:tcPr>
            <w:tcW w:w="1015" w:type="dxa"/>
            <w:noWrap/>
            <w:hideMark/>
          </w:tcPr>
          <w:p w14:paraId="79C76FB7" w14:textId="77777777" w:rsidR="00884B07" w:rsidRPr="00884B07" w:rsidRDefault="00884B07" w:rsidP="00EE451F">
            <w:pPr>
              <w:jc w:val="center"/>
              <w:rPr>
                <w:sz w:val="18"/>
                <w:szCs w:val="18"/>
              </w:rPr>
            </w:pPr>
            <w:r w:rsidRPr="00884B07">
              <w:rPr>
                <w:sz w:val="18"/>
                <w:szCs w:val="18"/>
              </w:rPr>
              <w:t>28</w:t>
            </w:r>
          </w:p>
        </w:tc>
        <w:tc>
          <w:tcPr>
            <w:tcW w:w="1028" w:type="dxa"/>
            <w:noWrap/>
            <w:hideMark/>
          </w:tcPr>
          <w:p w14:paraId="7315B63D" w14:textId="77777777" w:rsidR="00884B07" w:rsidRPr="00884B07" w:rsidRDefault="00884B07" w:rsidP="00EE451F">
            <w:pPr>
              <w:jc w:val="center"/>
              <w:rPr>
                <w:sz w:val="18"/>
                <w:szCs w:val="18"/>
              </w:rPr>
            </w:pPr>
            <w:r w:rsidRPr="00884B07">
              <w:rPr>
                <w:sz w:val="18"/>
                <w:szCs w:val="18"/>
              </w:rPr>
              <w:t>28</w:t>
            </w:r>
          </w:p>
        </w:tc>
        <w:tc>
          <w:tcPr>
            <w:tcW w:w="1507" w:type="dxa"/>
            <w:noWrap/>
            <w:hideMark/>
          </w:tcPr>
          <w:p w14:paraId="22FD3E9E" w14:textId="77777777" w:rsidR="00884B07" w:rsidRPr="00884B07" w:rsidRDefault="00884B07" w:rsidP="00EE451F">
            <w:pPr>
              <w:jc w:val="center"/>
              <w:rPr>
                <w:sz w:val="18"/>
                <w:szCs w:val="18"/>
              </w:rPr>
            </w:pPr>
            <w:r w:rsidRPr="00884B07">
              <w:rPr>
                <w:sz w:val="18"/>
                <w:szCs w:val="18"/>
              </w:rPr>
              <w:t>248</w:t>
            </w:r>
          </w:p>
        </w:tc>
        <w:tc>
          <w:tcPr>
            <w:tcW w:w="1276" w:type="dxa"/>
            <w:noWrap/>
            <w:hideMark/>
          </w:tcPr>
          <w:p w14:paraId="685801FF" w14:textId="77777777" w:rsidR="00884B07" w:rsidRPr="00884B07" w:rsidRDefault="00884B07" w:rsidP="00EE451F">
            <w:pPr>
              <w:jc w:val="right"/>
              <w:rPr>
                <w:sz w:val="18"/>
                <w:szCs w:val="18"/>
              </w:rPr>
            </w:pPr>
            <w:r w:rsidRPr="00884B07">
              <w:rPr>
                <w:sz w:val="18"/>
                <w:szCs w:val="18"/>
              </w:rPr>
              <w:t>1600.33</w:t>
            </w:r>
          </w:p>
        </w:tc>
        <w:tc>
          <w:tcPr>
            <w:tcW w:w="1134" w:type="dxa"/>
            <w:noWrap/>
            <w:hideMark/>
          </w:tcPr>
          <w:p w14:paraId="1351823C" w14:textId="77777777" w:rsidR="00884B07" w:rsidRPr="00884B07" w:rsidRDefault="00884B07" w:rsidP="00EE451F">
            <w:pPr>
              <w:jc w:val="right"/>
              <w:rPr>
                <w:sz w:val="18"/>
                <w:szCs w:val="18"/>
              </w:rPr>
            </w:pPr>
            <w:r w:rsidRPr="00884B07">
              <w:rPr>
                <w:sz w:val="18"/>
                <w:szCs w:val="18"/>
              </w:rPr>
              <w:t>1600.65</w:t>
            </w:r>
          </w:p>
        </w:tc>
        <w:tc>
          <w:tcPr>
            <w:tcW w:w="1275" w:type="dxa"/>
            <w:noWrap/>
            <w:hideMark/>
          </w:tcPr>
          <w:p w14:paraId="38FDEF2B" w14:textId="77777777" w:rsidR="00884B07" w:rsidRPr="00884B07" w:rsidRDefault="00884B07" w:rsidP="00EE451F">
            <w:pPr>
              <w:jc w:val="right"/>
              <w:rPr>
                <w:sz w:val="18"/>
                <w:szCs w:val="18"/>
              </w:rPr>
            </w:pPr>
            <w:r w:rsidRPr="00884B07">
              <w:rPr>
                <w:sz w:val="18"/>
                <w:szCs w:val="18"/>
              </w:rPr>
              <w:t>99.98%</w:t>
            </w:r>
          </w:p>
        </w:tc>
      </w:tr>
      <w:tr w:rsidR="00884B07" w:rsidRPr="00884B07" w14:paraId="56A0FEFD" w14:textId="77777777" w:rsidTr="00884B07">
        <w:trPr>
          <w:trHeight w:val="260"/>
        </w:trPr>
        <w:tc>
          <w:tcPr>
            <w:tcW w:w="2115" w:type="dxa"/>
            <w:noWrap/>
            <w:hideMark/>
          </w:tcPr>
          <w:p w14:paraId="596C7726" w14:textId="77777777" w:rsidR="00884B07" w:rsidRPr="00884B07" w:rsidRDefault="00884B07" w:rsidP="00884B07">
            <w:pPr>
              <w:rPr>
                <w:sz w:val="18"/>
                <w:szCs w:val="18"/>
              </w:rPr>
            </w:pPr>
            <w:r w:rsidRPr="00884B07">
              <w:rPr>
                <w:sz w:val="18"/>
                <w:szCs w:val="18"/>
              </w:rPr>
              <w:t>DOTA2</w:t>
            </w:r>
          </w:p>
        </w:tc>
        <w:tc>
          <w:tcPr>
            <w:tcW w:w="1015" w:type="dxa"/>
            <w:noWrap/>
            <w:hideMark/>
          </w:tcPr>
          <w:p w14:paraId="3123CE83" w14:textId="77777777" w:rsidR="00884B07" w:rsidRPr="00884B07" w:rsidRDefault="00884B07" w:rsidP="00EE451F">
            <w:pPr>
              <w:jc w:val="center"/>
              <w:rPr>
                <w:sz w:val="18"/>
                <w:szCs w:val="18"/>
              </w:rPr>
            </w:pPr>
            <w:r w:rsidRPr="00884B07">
              <w:rPr>
                <w:sz w:val="18"/>
                <w:szCs w:val="18"/>
              </w:rPr>
              <w:t>24</w:t>
            </w:r>
          </w:p>
        </w:tc>
        <w:tc>
          <w:tcPr>
            <w:tcW w:w="1028" w:type="dxa"/>
            <w:noWrap/>
            <w:hideMark/>
          </w:tcPr>
          <w:p w14:paraId="45B6577F" w14:textId="77777777" w:rsidR="00884B07" w:rsidRPr="00884B07" w:rsidRDefault="00884B07" w:rsidP="00EE451F">
            <w:pPr>
              <w:jc w:val="center"/>
              <w:rPr>
                <w:sz w:val="18"/>
                <w:szCs w:val="18"/>
              </w:rPr>
            </w:pPr>
            <w:r w:rsidRPr="00884B07">
              <w:rPr>
                <w:sz w:val="18"/>
                <w:szCs w:val="18"/>
              </w:rPr>
              <w:t>24</w:t>
            </w:r>
          </w:p>
        </w:tc>
        <w:tc>
          <w:tcPr>
            <w:tcW w:w="1507" w:type="dxa"/>
            <w:noWrap/>
            <w:hideMark/>
          </w:tcPr>
          <w:p w14:paraId="7F479027" w14:textId="77777777" w:rsidR="00884B07" w:rsidRPr="00884B07" w:rsidRDefault="00884B07" w:rsidP="00EE451F">
            <w:pPr>
              <w:jc w:val="center"/>
              <w:rPr>
                <w:sz w:val="18"/>
                <w:szCs w:val="18"/>
              </w:rPr>
            </w:pPr>
            <w:r w:rsidRPr="00884B07">
              <w:rPr>
                <w:sz w:val="18"/>
                <w:szCs w:val="18"/>
              </w:rPr>
              <w:t>272</w:t>
            </w:r>
          </w:p>
        </w:tc>
        <w:tc>
          <w:tcPr>
            <w:tcW w:w="1276" w:type="dxa"/>
            <w:noWrap/>
            <w:hideMark/>
          </w:tcPr>
          <w:p w14:paraId="77723362" w14:textId="77777777" w:rsidR="00884B07" w:rsidRPr="00884B07" w:rsidRDefault="00884B07" w:rsidP="00EE451F">
            <w:pPr>
              <w:jc w:val="right"/>
              <w:rPr>
                <w:sz w:val="18"/>
                <w:szCs w:val="18"/>
              </w:rPr>
            </w:pPr>
            <w:r w:rsidRPr="00884B07">
              <w:rPr>
                <w:sz w:val="18"/>
                <w:szCs w:val="18"/>
              </w:rPr>
              <w:t>3392.32</w:t>
            </w:r>
          </w:p>
        </w:tc>
        <w:tc>
          <w:tcPr>
            <w:tcW w:w="1134" w:type="dxa"/>
            <w:noWrap/>
            <w:hideMark/>
          </w:tcPr>
          <w:p w14:paraId="732A2352" w14:textId="77777777" w:rsidR="00884B07" w:rsidRPr="00884B07" w:rsidRDefault="00884B07" w:rsidP="00EE451F">
            <w:pPr>
              <w:jc w:val="right"/>
              <w:rPr>
                <w:sz w:val="18"/>
                <w:szCs w:val="18"/>
              </w:rPr>
            </w:pPr>
            <w:r w:rsidRPr="00884B07">
              <w:rPr>
                <w:sz w:val="18"/>
                <w:szCs w:val="18"/>
              </w:rPr>
              <w:t>3390.33</w:t>
            </w:r>
          </w:p>
        </w:tc>
        <w:tc>
          <w:tcPr>
            <w:tcW w:w="1275" w:type="dxa"/>
            <w:noWrap/>
            <w:hideMark/>
          </w:tcPr>
          <w:p w14:paraId="3299F035" w14:textId="77777777" w:rsidR="00884B07" w:rsidRPr="00884B07" w:rsidRDefault="00884B07" w:rsidP="00EE451F">
            <w:pPr>
              <w:jc w:val="right"/>
              <w:rPr>
                <w:sz w:val="18"/>
                <w:szCs w:val="18"/>
              </w:rPr>
            </w:pPr>
            <w:r w:rsidRPr="00884B07">
              <w:rPr>
                <w:sz w:val="18"/>
                <w:szCs w:val="18"/>
              </w:rPr>
              <w:t>100.06%</w:t>
            </w:r>
          </w:p>
        </w:tc>
      </w:tr>
      <w:tr w:rsidR="00884B07" w:rsidRPr="00884B07" w14:paraId="2BC1DEEA" w14:textId="77777777" w:rsidTr="00884B07">
        <w:trPr>
          <w:trHeight w:val="260"/>
        </w:trPr>
        <w:tc>
          <w:tcPr>
            <w:tcW w:w="2115" w:type="dxa"/>
            <w:noWrap/>
            <w:hideMark/>
          </w:tcPr>
          <w:p w14:paraId="796312AA" w14:textId="77777777" w:rsidR="00884B07" w:rsidRPr="00884B07" w:rsidRDefault="00884B07" w:rsidP="00884B07">
            <w:pPr>
              <w:rPr>
                <w:sz w:val="18"/>
                <w:szCs w:val="18"/>
              </w:rPr>
            </w:pPr>
            <w:r w:rsidRPr="00884B07">
              <w:rPr>
                <w:sz w:val="18"/>
                <w:szCs w:val="18"/>
              </w:rPr>
              <w:t>EuroTruckSimulator2</w:t>
            </w:r>
          </w:p>
        </w:tc>
        <w:tc>
          <w:tcPr>
            <w:tcW w:w="1015" w:type="dxa"/>
            <w:noWrap/>
            <w:hideMark/>
          </w:tcPr>
          <w:p w14:paraId="68CFED08" w14:textId="77777777" w:rsidR="00884B07" w:rsidRPr="00884B07" w:rsidRDefault="00884B07" w:rsidP="00EE451F">
            <w:pPr>
              <w:jc w:val="center"/>
              <w:rPr>
                <w:sz w:val="18"/>
                <w:szCs w:val="18"/>
              </w:rPr>
            </w:pPr>
            <w:r w:rsidRPr="00884B07">
              <w:rPr>
                <w:sz w:val="18"/>
                <w:szCs w:val="18"/>
              </w:rPr>
              <w:t>44</w:t>
            </w:r>
          </w:p>
        </w:tc>
        <w:tc>
          <w:tcPr>
            <w:tcW w:w="1028" w:type="dxa"/>
            <w:noWrap/>
            <w:hideMark/>
          </w:tcPr>
          <w:p w14:paraId="0BC52DB1" w14:textId="77777777" w:rsidR="00884B07" w:rsidRPr="00884B07" w:rsidRDefault="00884B07" w:rsidP="00EE451F">
            <w:pPr>
              <w:jc w:val="center"/>
              <w:rPr>
                <w:sz w:val="18"/>
                <w:szCs w:val="18"/>
              </w:rPr>
            </w:pPr>
            <w:r w:rsidRPr="00884B07">
              <w:rPr>
                <w:sz w:val="18"/>
                <w:szCs w:val="18"/>
              </w:rPr>
              <w:t>44</w:t>
            </w:r>
          </w:p>
        </w:tc>
        <w:tc>
          <w:tcPr>
            <w:tcW w:w="1507" w:type="dxa"/>
            <w:noWrap/>
            <w:hideMark/>
          </w:tcPr>
          <w:p w14:paraId="2676945A" w14:textId="77777777" w:rsidR="00884B07" w:rsidRPr="00884B07" w:rsidRDefault="00884B07" w:rsidP="00EE451F">
            <w:pPr>
              <w:jc w:val="center"/>
              <w:rPr>
                <w:sz w:val="18"/>
                <w:szCs w:val="18"/>
              </w:rPr>
            </w:pPr>
            <w:r w:rsidRPr="00884B07">
              <w:rPr>
                <w:sz w:val="18"/>
                <w:szCs w:val="18"/>
              </w:rPr>
              <w:t>392</w:t>
            </w:r>
          </w:p>
        </w:tc>
        <w:tc>
          <w:tcPr>
            <w:tcW w:w="1276" w:type="dxa"/>
            <w:noWrap/>
            <w:hideMark/>
          </w:tcPr>
          <w:p w14:paraId="2E260B40" w14:textId="77777777" w:rsidR="00884B07" w:rsidRPr="00884B07" w:rsidRDefault="00884B07" w:rsidP="00EE451F">
            <w:pPr>
              <w:jc w:val="right"/>
              <w:rPr>
                <w:sz w:val="18"/>
                <w:szCs w:val="18"/>
              </w:rPr>
            </w:pPr>
            <w:r w:rsidRPr="00884B07">
              <w:rPr>
                <w:sz w:val="18"/>
                <w:szCs w:val="18"/>
              </w:rPr>
              <w:t>428.48</w:t>
            </w:r>
          </w:p>
        </w:tc>
        <w:tc>
          <w:tcPr>
            <w:tcW w:w="1134" w:type="dxa"/>
            <w:noWrap/>
            <w:hideMark/>
          </w:tcPr>
          <w:p w14:paraId="048A65D4" w14:textId="77777777" w:rsidR="00884B07" w:rsidRPr="00884B07" w:rsidRDefault="00884B07" w:rsidP="00EE451F">
            <w:pPr>
              <w:jc w:val="right"/>
              <w:rPr>
                <w:sz w:val="18"/>
                <w:szCs w:val="18"/>
              </w:rPr>
            </w:pPr>
            <w:r w:rsidRPr="00884B07">
              <w:rPr>
                <w:sz w:val="18"/>
                <w:szCs w:val="18"/>
              </w:rPr>
              <w:t>428.35</w:t>
            </w:r>
          </w:p>
        </w:tc>
        <w:tc>
          <w:tcPr>
            <w:tcW w:w="1275" w:type="dxa"/>
            <w:noWrap/>
            <w:hideMark/>
          </w:tcPr>
          <w:p w14:paraId="4C7125BF" w14:textId="77777777" w:rsidR="00884B07" w:rsidRPr="00884B07" w:rsidRDefault="00884B07" w:rsidP="00EE451F">
            <w:pPr>
              <w:jc w:val="right"/>
              <w:rPr>
                <w:sz w:val="18"/>
                <w:szCs w:val="18"/>
              </w:rPr>
            </w:pPr>
            <w:r w:rsidRPr="00884B07">
              <w:rPr>
                <w:sz w:val="18"/>
                <w:szCs w:val="18"/>
              </w:rPr>
              <w:t>100.03%</w:t>
            </w:r>
          </w:p>
        </w:tc>
      </w:tr>
      <w:tr w:rsidR="00884B07" w:rsidRPr="00884B07" w14:paraId="25FE82E5" w14:textId="77777777" w:rsidTr="00884B07">
        <w:trPr>
          <w:trHeight w:val="260"/>
        </w:trPr>
        <w:tc>
          <w:tcPr>
            <w:tcW w:w="2115" w:type="dxa"/>
            <w:noWrap/>
            <w:hideMark/>
          </w:tcPr>
          <w:p w14:paraId="47917845" w14:textId="77777777" w:rsidR="00884B07" w:rsidRPr="00884B07" w:rsidRDefault="00884B07" w:rsidP="00884B07">
            <w:pPr>
              <w:rPr>
                <w:sz w:val="18"/>
                <w:szCs w:val="18"/>
              </w:rPr>
            </w:pPr>
            <w:r w:rsidRPr="00884B07">
              <w:rPr>
                <w:sz w:val="18"/>
                <w:szCs w:val="18"/>
              </w:rPr>
              <w:t>EuroTruckSimulator2</w:t>
            </w:r>
          </w:p>
        </w:tc>
        <w:tc>
          <w:tcPr>
            <w:tcW w:w="1015" w:type="dxa"/>
            <w:noWrap/>
            <w:hideMark/>
          </w:tcPr>
          <w:p w14:paraId="32BFD0ED" w14:textId="77777777" w:rsidR="00884B07" w:rsidRPr="00884B07" w:rsidRDefault="00884B07" w:rsidP="00EE451F">
            <w:pPr>
              <w:jc w:val="center"/>
              <w:rPr>
                <w:sz w:val="18"/>
                <w:szCs w:val="18"/>
              </w:rPr>
            </w:pPr>
            <w:r w:rsidRPr="00884B07">
              <w:rPr>
                <w:sz w:val="18"/>
                <w:szCs w:val="18"/>
              </w:rPr>
              <w:t>38</w:t>
            </w:r>
          </w:p>
        </w:tc>
        <w:tc>
          <w:tcPr>
            <w:tcW w:w="1028" w:type="dxa"/>
            <w:noWrap/>
            <w:hideMark/>
          </w:tcPr>
          <w:p w14:paraId="03BED01F" w14:textId="77777777" w:rsidR="00884B07" w:rsidRPr="00884B07" w:rsidRDefault="00884B07" w:rsidP="00EE451F">
            <w:pPr>
              <w:jc w:val="center"/>
              <w:rPr>
                <w:sz w:val="18"/>
                <w:szCs w:val="18"/>
              </w:rPr>
            </w:pPr>
            <w:r w:rsidRPr="00884B07">
              <w:rPr>
                <w:sz w:val="18"/>
                <w:szCs w:val="18"/>
              </w:rPr>
              <w:t>38</w:t>
            </w:r>
          </w:p>
        </w:tc>
        <w:tc>
          <w:tcPr>
            <w:tcW w:w="1507" w:type="dxa"/>
            <w:noWrap/>
            <w:hideMark/>
          </w:tcPr>
          <w:p w14:paraId="4A42D555" w14:textId="77777777" w:rsidR="00884B07" w:rsidRPr="00884B07" w:rsidRDefault="00884B07" w:rsidP="00EE451F">
            <w:pPr>
              <w:jc w:val="center"/>
              <w:rPr>
                <w:sz w:val="18"/>
                <w:szCs w:val="18"/>
              </w:rPr>
            </w:pPr>
            <w:r w:rsidRPr="00884B07">
              <w:rPr>
                <w:sz w:val="18"/>
                <w:szCs w:val="18"/>
              </w:rPr>
              <w:t>376</w:t>
            </w:r>
          </w:p>
        </w:tc>
        <w:tc>
          <w:tcPr>
            <w:tcW w:w="1276" w:type="dxa"/>
            <w:noWrap/>
            <w:hideMark/>
          </w:tcPr>
          <w:p w14:paraId="00FEEDD5" w14:textId="77777777" w:rsidR="00884B07" w:rsidRPr="00884B07" w:rsidRDefault="00884B07" w:rsidP="00EE451F">
            <w:pPr>
              <w:jc w:val="right"/>
              <w:rPr>
                <w:sz w:val="18"/>
                <w:szCs w:val="18"/>
              </w:rPr>
            </w:pPr>
            <w:r w:rsidRPr="00884B07">
              <w:rPr>
                <w:sz w:val="18"/>
                <w:szCs w:val="18"/>
              </w:rPr>
              <w:t>1472.25</w:t>
            </w:r>
          </w:p>
        </w:tc>
        <w:tc>
          <w:tcPr>
            <w:tcW w:w="1134" w:type="dxa"/>
            <w:noWrap/>
            <w:hideMark/>
          </w:tcPr>
          <w:p w14:paraId="4EF6B096" w14:textId="77777777" w:rsidR="00884B07" w:rsidRPr="00884B07" w:rsidRDefault="00884B07" w:rsidP="00EE451F">
            <w:pPr>
              <w:jc w:val="right"/>
              <w:rPr>
                <w:sz w:val="18"/>
                <w:szCs w:val="18"/>
              </w:rPr>
            </w:pPr>
            <w:r w:rsidRPr="00884B07">
              <w:rPr>
                <w:sz w:val="18"/>
                <w:szCs w:val="18"/>
              </w:rPr>
              <w:t>1472.58</w:t>
            </w:r>
          </w:p>
        </w:tc>
        <w:tc>
          <w:tcPr>
            <w:tcW w:w="1275" w:type="dxa"/>
            <w:noWrap/>
            <w:hideMark/>
          </w:tcPr>
          <w:p w14:paraId="68E14AC6" w14:textId="77777777" w:rsidR="00884B07" w:rsidRPr="00884B07" w:rsidRDefault="00884B07" w:rsidP="00EE451F">
            <w:pPr>
              <w:jc w:val="right"/>
              <w:rPr>
                <w:sz w:val="18"/>
                <w:szCs w:val="18"/>
              </w:rPr>
            </w:pPr>
            <w:r w:rsidRPr="00884B07">
              <w:rPr>
                <w:sz w:val="18"/>
                <w:szCs w:val="18"/>
              </w:rPr>
              <w:t>99.98%</w:t>
            </w:r>
          </w:p>
        </w:tc>
      </w:tr>
      <w:tr w:rsidR="00884B07" w:rsidRPr="00884B07" w14:paraId="5C723222" w14:textId="77777777" w:rsidTr="00884B07">
        <w:trPr>
          <w:trHeight w:val="260"/>
        </w:trPr>
        <w:tc>
          <w:tcPr>
            <w:tcW w:w="2115" w:type="dxa"/>
            <w:noWrap/>
            <w:hideMark/>
          </w:tcPr>
          <w:p w14:paraId="2FF0536C" w14:textId="77777777" w:rsidR="00884B07" w:rsidRPr="00884B07" w:rsidRDefault="00884B07" w:rsidP="00884B07">
            <w:pPr>
              <w:rPr>
                <w:sz w:val="18"/>
                <w:szCs w:val="18"/>
              </w:rPr>
            </w:pPr>
            <w:r w:rsidRPr="00884B07">
              <w:rPr>
                <w:sz w:val="18"/>
                <w:szCs w:val="18"/>
              </w:rPr>
              <w:t>EuroTruckSimulator2</w:t>
            </w:r>
          </w:p>
        </w:tc>
        <w:tc>
          <w:tcPr>
            <w:tcW w:w="1015" w:type="dxa"/>
            <w:noWrap/>
            <w:hideMark/>
          </w:tcPr>
          <w:p w14:paraId="31BD33F9" w14:textId="77777777" w:rsidR="00884B07" w:rsidRPr="00884B07" w:rsidRDefault="00884B07" w:rsidP="00EE451F">
            <w:pPr>
              <w:jc w:val="center"/>
              <w:rPr>
                <w:sz w:val="18"/>
                <w:szCs w:val="18"/>
              </w:rPr>
            </w:pPr>
            <w:r w:rsidRPr="00884B07">
              <w:rPr>
                <w:sz w:val="18"/>
                <w:szCs w:val="18"/>
              </w:rPr>
              <w:t>34</w:t>
            </w:r>
          </w:p>
        </w:tc>
        <w:tc>
          <w:tcPr>
            <w:tcW w:w="1028" w:type="dxa"/>
            <w:noWrap/>
            <w:hideMark/>
          </w:tcPr>
          <w:p w14:paraId="427F93D9" w14:textId="77777777" w:rsidR="00884B07" w:rsidRPr="00884B07" w:rsidRDefault="00884B07" w:rsidP="00EE451F">
            <w:pPr>
              <w:jc w:val="center"/>
              <w:rPr>
                <w:sz w:val="18"/>
                <w:szCs w:val="18"/>
              </w:rPr>
            </w:pPr>
            <w:r w:rsidRPr="00884B07">
              <w:rPr>
                <w:sz w:val="18"/>
                <w:szCs w:val="18"/>
              </w:rPr>
              <w:t>34</w:t>
            </w:r>
          </w:p>
        </w:tc>
        <w:tc>
          <w:tcPr>
            <w:tcW w:w="1507" w:type="dxa"/>
            <w:noWrap/>
            <w:hideMark/>
          </w:tcPr>
          <w:p w14:paraId="3357D51B" w14:textId="77777777" w:rsidR="00884B07" w:rsidRPr="00884B07" w:rsidRDefault="00884B07" w:rsidP="00EE451F">
            <w:pPr>
              <w:jc w:val="center"/>
              <w:rPr>
                <w:sz w:val="18"/>
                <w:szCs w:val="18"/>
              </w:rPr>
            </w:pPr>
            <w:r w:rsidRPr="00884B07">
              <w:rPr>
                <w:sz w:val="18"/>
                <w:szCs w:val="18"/>
              </w:rPr>
              <w:t>368</w:t>
            </w:r>
          </w:p>
        </w:tc>
        <w:tc>
          <w:tcPr>
            <w:tcW w:w="1276" w:type="dxa"/>
            <w:noWrap/>
            <w:hideMark/>
          </w:tcPr>
          <w:p w14:paraId="4B974E84" w14:textId="77777777" w:rsidR="00884B07" w:rsidRPr="00884B07" w:rsidRDefault="00884B07" w:rsidP="00EE451F">
            <w:pPr>
              <w:jc w:val="right"/>
              <w:rPr>
                <w:sz w:val="18"/>
                <w:szCs w:val="18"/>
              </w:rPr>
            </w:pPr>
            <w:r w:rsidRPr="00884B07">
              <w:rPr>
                <w:sz w:val="18"/>
                <w:szCs w:val="18"/>
              </w:rPr>
              <w:t>3333.32</w:t>
            </w:r>
          </w:p>
        </w:tc>
        <w:tc>
          <w:tcPr>
            <w:tcW w:w="1134" w:type="dxa"/>
            <w:noWrap/>
            <w:hideMark/>
          </w:tcPr>
          <w:p w14:paraId="06ABF267" w14:textId="77777777" w:rsidR="00884B07" w:rsidRPr="00884B07" w:rsidRDefault="00884B07" w:rsidP="00EE451F">
            <w:pPr>
              <w:jc w:val="right"/>
              <w:rPr>
                <w:sz w:val="18"/>
                <w:szCs w:val="18"/>
              </w:rPr>
            </w:pPr>
            <w:r w:rsidRPr="00884B07">
              <w:rPr>
                <w:sz w:val="18"/>
                <w:szCs w:val="18"/>
              </w:rPr>
              <w:t>3334.17</w:t>
            </w:r>
          </w:p>
        </w:tc>
        <w:tc>
          <w:tcPr>
            <w:tcW w:w="1275" w:type="dxa"/>
            <w:noWrap/>
            <w:hideMark/>
          </w:tcPr>
          <w:p w14:paraId="0D7F01BC" w14:textId="77777777" w:rsidR="00884B07" w:rsidRPr="00884B07" w:rsidRDefault="00884B07" w:rsidP="00EE451F">
            <w:pPr>
              <w:jc w:val="right"/>
              <w:rPr>
                <w:sz w:val="18"/>
                <w:szCs w:val="18"/>
              </w:rPr>
            </w:pPr>
            <w:r w:rsidRPr="00884B07">
              <w:rPr>
                <w:sz w:val="18"/>
                <w:szCs w:val="18"/>
              </w:rPr>
              <w:t>99.97%</w:t>
            </w:r>
          </w:p>
        </w:tc>
      </w:tr>
      <w:tr w:rsidR="00884B07" w:rsidRPr="00884B07" w14:paraId="7E0B4FBF" w14:textId="77777777" w:rsidTr="00884B07">
        <w:trPr>
          <w:trHeight w:val="260"/>
        </w:trPr>
        <w:tc>
          <w:tcPr>
            <w:tcW w:w="2115" w:type="dxa"/>
            <w:noWrap/>
            <w:hideMark/>
          </w:tcPr>
          <w:p w14:paraId="23FA1BF8" w14:textId="77777777" w:rsidR="00884B07" w:rsidRPr="00884B07" w:rsidRDefault="00884B07" w:rsidP="00884B07">
            <w:pPr>
              <w:rPr>
                <w:sz w:val="18"/>
                <w:szCs w:val="18"/>
              </w:rPr>
            </w:pPr>
            <w:r w:rsidRPr="00884B07">
              <w:rPr>
                <w:sz w:val="18"/>
                <w:szCs w:val="18"/>
              </w:rPr>
              <w:t>EuroTruckSimulator2</w:t>
            </w:r>
          </w:p>
        </w:tc>
        <w:tc>
          <w:tcPr>
            <w:tcW w:w="1015" w:type="dxa"/>
            <w:noWrap/>
            <w:hideMark/>
          </w:tcPr>
          <w:p w14:paraId="4D0FB5DC" w14:textId="77777777" w:rsidR="00884B07" w:rsidRPr="00884B07" w:rsidRDefault="00884B07" w:rsidP="00EE451F">
            <w:pPr>
              <w:jc w:val="center"/>
              <w:rPr>
                <w:sz w:val="18"/>
                <w:szCs w:val="18"/>
              </w:rPr>
            </w:pPr>
            <w:r w:rsidRPr="00884B07">
              <w:rPr>
                <w:sz w:val="18"/>
                <w:szCs w:val="18"/>
              </w:rPr>
              <w:t>30</w:t>
            </w:r>
          </w:p>
        </w:tc>
        <w:tc>
          <w:tcPr>
            <w:tcW w:w="1028" w:type="dxa"/>
            <w:noWrap/>
            <w:hideMark/>
          </w:tcPr>
          <w:p w14:paraId="6EC09EAC" w14:textId="77777777" w:rsidR="00884B07" w:rsidRPr="00884B07" w:rsidRDefault="00884B07" w:rsidP="00EE451F">
            <w:pPr>
              <w:jc w:val="center"/>
              <w:rPr>
                <w:sz w:val="18"/>
                <w:szCs w:val="18"/>
              </w:rPr>
            </w:pPr>
            <w:r w:rsidRPr="00884B07">
              <w:rPr>
                <w:sz w:val="18"/>
                <w:szCs w:val="18"/>
              </w:rPr>
              <w:t>30</w:t>
            </w:r>
          </w:p>
        </w:tc>
        <w:tc>
          <w:tcPr>
            <w:tcW w:w="1507" w:type="dxa"/>
            <w:noWrap/>
            <w:hideMark/>
          </w:tcPr>
          <w:p w14:paraId="6E941FF2" w14:textId="77777777" w:rsidR="00884B07" w:rsidRPr="00884B07" w:rsidRDefault="00884B07" w:rsidP="00EE451F">
            <w:pPr>
              <w:jc w:val="center"/>
              <w:rPr>
                <w:sz w:val="18"/>
                <w:szCs w:val="18"/>
              </w:rPr>
            </w:pPr>
            <w:r w:rsidRPr="00884B07">
              <w:rPr>
                <w:sz w:val="18"/>
                <w:szCs w:val="18"/>
              </w:rPr>
              <w:t>368</w:t>
            </w:r>
          </w:p>
        </w:tc>
        <w:tc>
          <w:tcPr>
            <w:tcW w:w="1276" w:type="dxa"/>
            <w:noWrap/>
            <w:hideMark/>
          </w:tcPr>
          <w:p w14:paraId="439A83AB" w14:textId="77777777" w:rsidR="00884B07" w:rsidRPr="00884B07" w:rsidRDefault="00884B07" w:rsidP="00EE451F">
            <w:pPr>
              <w:jc w:val="right"/>
              <w:rPr>
                <w:sz w:val="18"/>
                <w:szCs w:val="18"/>
              </w:rPr>
            </w:pPr>
            <w:r w:rsidRPr="00884B07">
              <w:rPr>
                <w:sz w:val="18"/>
                <w:szCs w:val="18"/>
              </w:rPr>
              <w:t>8349.28</w:t>
            </w:r>
          </w:p>
        </w:tc>
        <w:tc>
          <w:tcPr>
            <w:tcW w:w="1134" w:type="dxa"/>
            <w:noWrap/>
            <w:hideMark/>
          </w:tcPr>
          <w:p w14:paraId="19BA2199" w14:textId="77777777" w:rsidR="00884B07" w:rsidRPr="00884B07" w:rsidRDefault="00884B07" w:rsidP="00EE451F">
            <w:pPr>
              <w:jc w:val="right"/>
              <w:rPr>
                <w:sz w:val="18"/>
                <w:szCs w:val="18"/>
              </w:rPr>
            </w:pPr>
            <w:r w:rsidRPr="00884B07">
              <w:rPr>
                <w:sz w:val="18"/>
                <w:szCs w:val="18"/>
              </w:rPr>
              <w:t>8339.07</w:t>
            </w:r>
          </w:p>
        </w:tc>
        <w:tc>
          <w:tcPr>
            <w:tcW w:w="1275" w:type="dxa"/>
            <w:noWrap/>
            <w:hideMark/>
          </w:tcPr>
          <w:p w14:paraId="14A7A255" w14:textId="77777777" w:rsidR="00884B07" w:rsidRPr="00884B07" w:rsidRDefault="00884B07" w:rsidP="00EE451F">
            <w:pPr>
              <w:jc w:val="right"/>
              <w:rPr>
                <w:sz w:val="18"/>
                <w:szCs w:val="18"/>
              </w:rPr>
            </w:pPr>
            <w:r w:rsidRPr="00884B07">
              <w:rPr>
                <w:sz w:val="18"/>
                <w:szCs w:val="18"/>
              </w:rPr>
              <w:t>100.12%</w:t>
            </w:r>
          </w:p>
        </w:tc>
      </w:tr>
      <w:tr w:rsidR="00884B07" w:rsidRPr="00884B07" w14:paraId="68CE718E" w14:textId="77777777" w:rsidTr="00884B07">
        <w:trPr>
          <w:trHeight w:val="260"/>
        </w:trPr>
        <w:tc>
          <w:tcPr>
            <w:tcW w:w="2115" w:type="dxa"/>
            <w:noWrap/>
            <w:hideMark/>
          </w:tcPr>
          <w:p w14:paraId="12FF4D6C" w14:textId="77777777" w:rsidR="00884B07" w:rsidRPr="00884B07" w:rsidRDefault="00884B07" w:rsidP="00884B07">
            <w:pPr>
              <w:rPr>
                <w:sz w:val="18"/>
                <w:szCs w:val="18"/>
              </w:rPr>
            </w:pPr>
            <w:r w:rsidRPr="00884B07">
              <w:rPr>
                <w:sz w:val="18"/>
                <w:szCs w:val="18"/>
              </w:rPr>
              <w:t>Meridian2</w:t>
            </w:r>
          </w:p>
        </w:tc>
        <w:tc>
          <w:tcPr>
            <w:tcW w:w="1015" w:type="dxa"/>
            <w:noWrap/>
            <w:hideMark/>
          </w:tcPr>
          <w:p w14:paraId="6749E599" w14:textId="77777777" w:rsidR="00884B07" w:rsidRPr="00884B07" w:rsidRDefault="00884B07" w:rsidP="00EE451F">
            <w:pPr>
              <w:jc w:val="center"/>
              <w:rPr>
                <w:sz w:val="18"/>
                <w:szCs w:val="18"/>
              </w:rPr>
            </w:pPr>
            <w:r w:rsidRPr="00884B07">
              <w:rPr>
                <w:sz w:val="18"/>
                <w:szCs w:val="18"/>
              </w:rPr>
              <w:t>42</w:t>
            </w:r>
          </w:p>
        </w:tc>
        <w:tc>
          <w:tcPr>
            <w:tcW w:w="1028" w:type="dxa"/>
            <w:noWrap/>
            <w:hideMark/>
          </w:tcPr>
          <w:p w14:paraId="18FA15B9" w14:textId="77777777" w:rsidR="00884B07" w:rsidRPr="00884B07" w:rsidRDefault="00884B07" w:rsidP="00EE451F">
            <w:pPr>
              <w:jc w:val="center"/>
              <w:rPr>
                <w:sz w:val="18"/>
                <w:szCs w:val="18"/>
              </w:rPr>
            </w:pPr>
            <w:r w:rsidRPr="00884B07">
              <w:rPr>
                <w:sz w:val="18"/>
                <w:szCs w:val="18"/>
              </w:rPr>
              <w:t>42</w:t>
            </w:r>
          </w:p>
        </w:tc>
        <w:tc>
          <w:tcPr>
            <w:tcW w:w="1507" w:type="dxa"/>
            <w:noWrap/>
            <w:hideMark/>
          </w:tcPr>
          <w:p w14:paraId="4D200657" w14:textId="77777777" w:rsidR="00884B07" w:rsidRPr="00884B07" w:rsidRDefault="00884B07" w:rsidP="00EE451F">
            <w:pPr>
              <w:jc w:val="center"/>
              <w:rPr>
                <w:sz w:val="18"/>
                <w:szCs w:val="18"/>
              </w:rPr>
            </w:pPr>
            <w:r w:rsidRPr="00884B07">
              <w:rPr>
                <w:sz w:val="18"/>
                <w:szCs w:val="18"/>
              </w:rPr>
              <w:t>228</w:t>
            </w:r>
          </w:p>
        </w:tc>
        <w:tc>
          <w:tcPr>
            <w:tcW w:w="1276" w:type="dxa"/>
            <w:noWrap/>
            <w:hideMark/>
          </w:tcPr>
          <w:p w14:paraId="60A010EB" w14:textId="77777777" w:rsidR="00884B07" w:rsidRPr="00884B07" w:rsidRDefault="00884B07" w:rsidP="00EE451F">
            <w:pPr>
              <w:jc w:val="right"/>
              <w:rPr>
                <w:sz w:val="18"/>
                <w:szCs w:val="18"/>
              </w:rPr>
            </w:pPr>
            <w:r w:rsidRPr="00884B07">
              <w:rPr>
                <w:sz w:val="18"/>
                <w:szCs w:val="18"/>
              </w:rPr>
              <w:t>71.17</w:t>
            </w:r>
          </w:p>
        </w:tc>
        <w:tc>
          <w:tcPr>
            <w:tcW w:w="1134" w:type="dxa"/>
            <w:noWrap/>
            <w:hideMark/>
          </w:tcPr>
          <w:p w14:paraId="77B5F4FD" w14:textId="77777777" w:rsidR="00884B07" w:rsidRPr="00884B07" w:rsidRDefault="00884B07" w:rsidP="00EE451F">
            <w:pPr>
              <w:jc w:val="right"/>
              <w:rPr>
                <w:sz w:val="18"/>
                <w:szCs w:val="18"/>
              </w:rPr>
            </w:pPr>
            <w:r w:rsidRPr="00884B07">
              <w:rPr>
                <w:sz w:val="18"/>
                <w:szCs w:val="18"/>
              </w:rPr>
              <w:t>71.23</w:t>
            </w:r>
          </w:p>
        </w:tc>
        <w:tc>
          <w:tcPr>
            <w:tcW w:w="1275" w:type="dxa"/>
            <w:noWrap/>
            <w:hideMark/>
          </w:tcPr>
          <w:p w14:paraId="1A848426" w14:textId="77777777" w:rsidR="00884B07" w:rsidRPr="00884B07" w:rsidRDefault="00884B07" w:rsidP="00EE451F">
            <w:pPr>
              <w:jc w:val="right"/>
              <w:rPr>
                <w:sz w:val="18"/>
                <w:szCs w:val="18"/>
              </w:rPr>
            </w:pPr>
            <w:r w:rsidRPr="00884B07">
              <w:rPr>
                <w:sz w:val="18"/>
                <w:szCs w:val="18"/>
              </w:rPr>
              <w:t>99.90%</w:t>
            </w:r>
          </w:p>
        </w:tc>
      </w:tr>
      <w:tr w:rsidR="00884B07" w:rsidRPr="00884B07" w14:paraId="0AC08135" w14:textId="77777777" w:rsidTr="00884B07">
        <w:trPr>
          <w:trHeight w:val="260"/>
        </w:trPr>
        <w:tc>
          <w:tcPr>
            <w:tcW w:w="2115" w:type="dxa"/>
            <w:noWrap/>
            <w:hideMark/>
          </w:tcPr>
          <w:p w14:paraId="52E746ED" w14:textId="77777777" w:rsidR="00884B07" w:rsidRPr="00884B07" w:rsidRDefault="00884B07" w:rsidP="00884B07">
            <w:pPr>
              <w:rPr>
                <w:sz w:val="18"/>
                <w:szCs w:val="18"/>
              </w:rPr>
            </w:pPr>
            <w:r w:rsidRPr="00884B07">
              <w:rPr>
                <w:sz w:val="18"/>
                <w:szCs w:val="18"/>
              </w:rPr>
              <w:t>Meridian2</w:t>
            </w:r>
          </w:p>
        </w:tc>
        <w:tc>
          <w:tcPr>
            <w:tcW w:w="1015" w:type="dxa"/>
            <w:noWrap/>
            <w:hideMark/>
          </w:tcPr>
          <w:p w14:paraId="0D98D2FC" w14:textId="77777777" w:rsidR="00884B07" w:rsidRPr="00884B07" w:rsidRDefault="00884B07" w:rsidP="00EE451F">
            <w:pPr>
              <w:jc w:val="center"/>
              <w:rPr>
                <w:sz w:val="18"/>
                <w:szCs w:val="18"/>
              </w:rPr>
            </w:pPr>
            <w:r w:rsidRPr="00884B07">
              <w:rPr>
                <w:sz w:val="18"/>
                <w:szCs w:val="18"/>
              </w:rPr>
              <w:t>36</w:t>
            </w:r>
          </w:p>
        </w:tc>
        <w:tc>
          <w:tcPr>
            <w:tcW w:w="1028" w:type="dxa"/>
            <w:noWrap/>
            <w:hideMark/>
          </w:tcPr>
          <w:p w14:paraId="3AE2BBB4" w14:textId="77777777" w:rsidR="00884B07" w:rsidRPr="00884B07" w:rsidRDefault="00884B07" w:rsidP="00EE451F">
            <w:pPr>
              <w:jc w:val="center"/>
              <w:rPr>
                <w:sz w:val="18"/>
                <w:szCs w:val="18"/>
              </w:rPr>
            </w:pPr>
            <w:r w:rsidRPr="00884B07">
              <w:rPr>
                <w:sz w:val="18"/>
                <w:szCs w:val="18"/>
              </w:rPr>
              <w:t>36</w:t>
            </w:r>
          </w:p>
        </w:tc>
        <w:tc>
          <w:tcPr>
            <w:tcW w:w="1507" w:type="dxa"/>
            <w:noWrap/>
            <w:hideMark/>
          </w:tcPr>
          <w:p w14:paraId="2747BE09" w14:textId="77777777" w:rsidR="00884B07" w:rsidRPr="00884B07" w:rsidRDefault="00884B07" w:rsidP="00EE451F">
            <w:pPr>
              <w:jc w:val="center"/>
              <w:rPr>
                <w:sz w:val="18"/>
                <w:szCs w:val="18"/>
              </w:rPr>
            </w:pPr>
            <w:r w:rsidRPr="00884B07">
              <w:rPr>
                <w:sz w:val="18"/>
                <w:szCs w:val="18"/>
              </w:rPr>
              <w:t>192</w:t>
            </w:r>
          </w:p>
        </w:tc>
        <w:tc>
          <w:tcPr>
            <w:tcW w:w="1276" w:type="dxa"/>
            <w:noWrap/>
            <w:hideMark/>
          </w:tcPr>
          <w:p w14:paraId="06522A5A" w14:textId="77777777" w:rsidR="00884B07" w:rsidRPr="00884B07" w:rsidRDefault="00884B07" w:rsidP="00EE451F">
            <w:pPr>
              <w:jc w:val="right"/>
              <w:rPr>
                <w:sz w:val="18"/>
                <w:szCs w:val="18"/>
              </w:rPr>
            </w:pPr>
            <w:r w:rsidRPr="00884B07">
              <w:rPr>
                <w:sz w:val="18"/>
                <w:szCs w:val="18"/>
              </w:rPr>
              <w:t>145.32</w:t>
            </w:r>
          </w:p>
        </w:tc>
        <w:tc>
          <w:tcPr>
            <w:tcW w:w="1134" w:type="dxa"/>
            <w:noWrap/>
            <w:hideMark/>
          </w:tcPr>
          <w:p w14:paraId="192F7253" w14:textId="77777777" w:rsidR="00884B07" w:rsidRPr="00884B07" w:rsidRDefault="00884B07" w:rsidP="00EE451F">
            <w:pPr>
              <w:jc w:val="right"/>
              <w:rPr>
                <w:sz w:val="18"/>
                <w:szCs w:val="18"/>
              </w:rPr>
            </w:pPr>
            <w:r w:rsidRPr="00884B07">
              <w:rPr>
                <w:sz w:val="18"/>
                <w:szCs w:val="18"/>
              </w:rPr>
              <w:t>146.33</w:t>
            </w:r>
          </w:p>
        </w:tc>
        <w:tc>
          <w:tcPr>
            <w:tcW w:w="1275" w:type="dxa"/>
            <w:noWrap/>
            <w:hideMark/>
          </w:tcPr>
          <w:p w14:paraId="4C419366" w14:textId="77777777" w:rsidR="00884B07" w:rsidRPr="00884B07" w:rsidRDefault="00884B07" w:rsidP="00EE451F">
            <w:pPr>
              <w:jc w:val="right"/>
              <w:rPr>
                <w:sz w:val="18"/>
                <w:szCs w:val="18"/>
              </w:rPr>
            </w:pPr>
            <w:r w:rsidRPr="00884B07">
              <w:rPr>
                <w:sz w:val="18"/>
                <w:szCs w:val="18"/>
              </w:rPr>
              <w:t>99.31%</w:t>
            </w:r>
          </w:p>
        </w:tc>
      </w:tr>
      <w:tr w:rsidR="00884B07" w:rsidRPr="00884B07" w14:paraId="46FF94E6" w14:textId="77777777" w:rsidTr="00884B07">
        <w:trPr>
          <w:trHeight w:val="260"/>
        </w:trPr>
        <w:tc>
          <w:tcPr>
            <w:tcW w:w="2115" w:type="dxa"/>
            <w:noWrap/>
            <w:hideMark/>
          </w:tcPr>
          <w:p w14:paraId="162976DE" w14:textId="77777777" w:rsidR="00884B07" w:rsidRPr="00884B07" w:rsidRDefault="00884B07" w:rsidP="00884B07">
            <w:pPr>
              <w:rPr>
                <w:sz w:val="18"/>
                <w:szCs w:val="18"/>
              </w:rPr>
            </w:pPr>
            <w:r w:rsidRPr="00884B07">
              <w:rPr>
                <w:sz w:val="18"/>
                <w:szCs w:val="18"/>
              </w:rPr>
              <w:t>Meridian2</w:t>
            </w:r>
          </w:p>
        </w:tc>
        <w:tc>
          <w:tcPr>
            <w:tcW w:w="1015" w:type="dxa"/>
            <w:noWrap/>
            <w:hideMark/>
          </w:tcPr>
          <w:p w14:paraId="4FC1E75B" w14:textId="77777777" w:rsidR="00884B07" w:rsidRPr="00884B07" w:rsidRDefault="00884B07" w:rsidP="00EE451F">
            <w:pPr>
              <w:jc w:val="center"/>
              <w:rPr>
                <w:sz w:val="18"/>
                <w:szCs w:val="18"/>
              </w:rPr>
            </w:pPr>
            <w:r w:rsidRPr="00884B07">
              <w:rPr>
                <w:sz w:val="18"/>
                <w:szCs w:val="18"/>
              </w:rPr>
              <w:t>30</w:t>
            </w:r>
          </w:p>
        </w:tc>
        <w:tc>
          <w:tcPr>
            <w:tcW w:w="1028" w:type="dxa"/>
            <w:noWrap/>
            <w:hideMark/>
          </w:tcPr>
          <w:p w14:paraId="5CD57D8D" w14:textId="77777777" w:rsidR="00884B07" w:rsidRPr="00884B07" w:rsidRDefault="00884B07" w:rsidP="00EE451F">
            <w:pPr>
              <w:jc w:val="center"/>
              <w:rPr>
                <w:sz w:val="18"/>
                <w:szCs w:val="18"/>
              </w:rPr>
            </w:pPr>
            <w:r w:rsidRPr="00884B07">
              <w:rPr>
                <w:sz w:val="18"/>
                <w:szCs w:val="18"/>
              </w:rPr>
              <w:t>30</w:t>
            </w:r>
          </w:p>
        </w:tc>
        <w:tc>
          <w:tcPr>
            <w:tcW w:w="1507" w:type="dxa"/>
            <w:noWrap/>
            <w:hideMark/>
          </w:tcPr>
          <w:p w14:paraId="053E6EDB" w14:textId="77777777" w:rsidR="00884B07" w:rsidRPr="00884B07" w:rsidRDefault="00884B07" w:rsidP="00EE451F">
            <w:pPr>
              <w:jc w:val="center"/>
              <w:rPr>
                <w:sz w:val="18"/>
                <w:szCs w:val="18"/>
              </w:rPr>
            </w:pPr>
            <w:r w:rsidRPr="00884B07">
              <w:rPr>
                <w:sz w:val="18"/>
                <w:szCs w:val="18"/>
              </w:rPr>
              <w:t>200</w:t>
            </w:r>
          </w:p>
        </w:tc>
        <w:tc>
          <w:tcPr>
            <w:tcW w:w="1276" w:type="dxa"/>
            <w:noWrap/>
            <w:hideMark/>
          </w:tcPr>
          <w:p w14:paraId="472F78DC" w14:textId="77777777" w:rsidR="00884B07" w:rsidRPr="00884B07" w:rsidRDefault="00884B07" w:rsidP="00EE451F">
            <w:pPr>
              <w:jc w:val="right"/>
              <w:rPr>
                <w:sz w:val="18"/>
                <w:szCs w:val="18"/>
              </w:rPr>
            </w:pPr>
            <w:r w:rsidRPr="00884B07">
              <w:rPr>
                <w:sz w:val="18"/>
                <w:szCs w:val="18"/>
              </w:rPr>
              <w:t>350.42</w:t>
            </w:r>
          </w:p>
        </w:tc>
        <w:tc>
          <w:tcPr>
            <w:tcW w:w="1134" w:type="dxa"/>
            <w:noWrap/>
            <w:hideMark/>
          </w:tcPr>
          <w:p w14:paraId="033C7DB2" w14:textId="77777777" w:rsidR="00884B07" w:rsidRPr="00884B07" w:rsidRDefault="00884B07" w:rsidP="00EE451F">
            <w:pPr>
              <w:jc w:val="right"/>
              <w:rPr>
                <w:sz w:val="18"/>
                <w:szCs w:val="18"/>
              </w:rPr>
            </w:pPr>
            <w:r w:rsidRPr="00884B07">
              <w:rPr>
                <w:sz w:val="18"/>
                <w:szCs w:val="18"/>
              </w:rPr>
              <w:t>351.56</w:t>
            </w:r>
          </w:p>
        </w:tc>
        <w:tc>
          <w:tcPr>
            <w:tcW w:w="1275" w:type="dxa"/>
            <w:noWrap/>
            <w:hideMark/>
          </w:tcPr>
          <w:p w14:paraId="42AECD1C" w14:textId="77777777" w:rsidR="00884B07" w:rsidRPr="00884B07" w:rsidRDefault="00884B07" w:rsidP="00EE451F">
            <w:pPr>
              <w:jc w:val="right"/>
              <w:rPr>
                <w:sz w:val="18"/>
                <w:szCs w:val="18"/>
              </w:rPr>
            </w:pPr>
            <w:r w:rsidRPr="00884B07">
              <w:rPr>
                <w:sz w:val="18"/>
                <w:szCs w:val="18"/>
              </w:rPr>
              <w:t>99.67%</w:t>
            </w:r>
          </w:p>
        </w:tc>
      </w:tr>
      <w:tr w:rsidR="00884B07" w:rsidRPr="00884B07" w14:paraId="78BD9FEA" w14:textId="77777777" w:rsidTr="00884B07">
        <w:trPr>
          <w:trHeight w:val="260"/>
        </w:trPr>
        <w:tc>
          <w:tcPr>
            <w:tcW w:w="2115" w:type="dxa"/>
            <w:noWrap/>
            <w:hideMark/>
          </w:tcPr>
          <w:p w14:paraId="56001159" w14:textId="77777777" w:rsidR="00884B07" w:rsidRPr="00884B07" w:rsidRDefault="00884B07" w:rsidP="00884B07">
            <w:pPr>
              <w:rPr>
                <w:sz w:val="18"/>
                <w:szCs w:val="18"/>
              </w:rPr>
            </w:pPr>
            <w:r w:rsidRPr="00884B07">
              <w:rPr>
                <w:sz w:val="18"/>
                <w:szCs w:val="18"/>
              </w:rPr>
              <w:t>Meridian2</w:t>
            </w:r>
          </w:p>
        </w:tc>
        <w:tc>
          <w:tcPr>
            <w:tcW w:w="1015" w:type="dxa"/>
            <w:noWrap/>
            <w:hideMark/>
          </w:tcPr>
          <w:p w14:paraId="5BA65C58" w14:textId="77777777" w:rsidR="00884B07" w:rsidRPr="00884B07" w:rsidRDefault="00884B07" w:rsidP="00EE451F">
            <w:pPr>
              <w:jc w:val="center"/>
              <w:rPr>
                <w:sz w:val="18"/>
                <w:szCs w:val="18"/>
              </w:rPr>
            </w:pPr>
            <w:r w:rsidRPr="00884B07">
              <w:rPr>
                <w:sz w:val="18"/>
                <w:szCs w:val="18"/>
              </w:rPr>
              <w:t>26</w:t>
            </w:r>
          </w:p>
        </w:tc>
        <w:tc>
          <w:tcPr>
            <w:tcW w:w="1028" w:type="dxa"/>
            <w:noWrap/>
            <w:hideMark/>
          </w:tcPr>
          <w:p w14:paraId="18319415" w14:textId="77777777" w:rsidR="00884B07" w:rsidRPr="00884B07" w:rsidRDefault="00884B07" w:rsidP="00EE451F">
            <w:pPr>
              <w:jc w:val="center"/>
              <w:rPr>
                <w:sz w:val="18"/>
                <w:szCs w:val="18"/>
              </w:rPr>
            </w:pPr>
            <w:r w:rsidRPr="00884B07">
              <w:rPr>
                <w:sz w:val="18"/>
                <w:szCs w:val="18"/>
              </w:rPr>
              <w:t>26</w:t>
            </w:r>
          </w:p>
        </w:tc>
        <w:tc>
          <w:tcPr>
            <w:tcW w:w="1507" w:type="dxa"/>
            <w:noWrap/>
            <w:hideMark/>
          </w:tcPr>
          <w:p w14:paraId="410AA3A0" w14:textId="77777777" w:rsidR="00884B07" w:rsidRPr="00884B07" w:rsidRDefault="00884B07" w:rsidP="00EE451F">
            <w:pPr>
              <w:jc w:val="center"/>
              <w:rPr>
                <w:sz w:val="18"/>
                <w:szCs w:val="18"/>
              </w:rPr>
            </w:pPr>
            <w:r w:rsidRPr="00884B07">
              <w:rPr>
                <w:sz w:val="18"/>
                <w:szCs w:val="18"/>
              </w:rPr>
              <w:t>200</w:t>
            </w:r>
          </w:p>
        </w:tc>
        <w:tc>
          <w:tcPr>
            <w:tcW w:w="1276" w:type="dxa"/>
            <w:noWrap/>
            <w:hideMark/>
          </w:tcPr>
          <w:p w14:paraId="5033FB3A" w14:textId="77777777" w:rsidR="00884B07" w:rsidRPr="00884B07" w:rsidRDefault="00884B07" w:rsidP="00EE451F">
            <w:pPr>
              <w:jc w:val="right"/>
              <w:rPr>
                <w:sz w:val="18"/>
                <w:szCs w:val="18"/>
              </w:rPr>
            </w:pPr>
            <w:r w:rsidRPr="00884B07">
              <w:rPr>
                <w:sz w:val="18"/>
                <w:szCs w:val="18"/>
              </w:rPr>
              <w:t>651.61</w:t>
            </w:r>
          </w:p>
        </w:tc>
        <w:tc>
          <w:tcPr>
            <w:tcW w:w="1134" w:type="dxa"/>
            <w:noWrap/>
            <w:hideMark/>
          </w:tcPr>
          <w:p w14:paraId="7539D28F" w14:textId="77777777" w:rsidR="00884B07" w:rsidRPr="00884B07" w:rsidRDefault="00884B07" w:rsidP="00EE451F">
            <w:pPr>
              <w:jc w:val="right"/>
              <w:rPr>
                <w:sz w:val="18"/>
                <w:szCs w:val="18"/>
              </w:rPr>
            </w:pPr>
            <w:r w:rsidRPr="00884B07">
              <w:rPr>
                <w:sz w:val="18"/>
                <w:szCs w:val="18"/>
              </w:rPr>
              <w:t>657.78</w:t>
            </w:r>
          </w:p>
        </w:tc>
        <w:tc>
          <w:tcPr>
            <w:tcW w:w="1275" w:type="dxa"/>
            <w:noWrap/>
            <w:hideMark/>
          </w:tcPr>
          <w:p w14:paraId="464FA6C5" w14:textId="77777777" w:rsidR="00884B07" w:rsidRPr="00884B07" w:rsidRDefault="00884B07" w:rsidP="00EE451F">
            <w:pPr>
              <w:jc w:val="right"/>
              <w:rPr>
                <w:sz w:val="18"/>
                <w:szCs w:val="18"/>
              </w:rPr>
            </w:pPr>
            <w:r w:rsidRPr="00884B07">
              <w:rPr>
                <w:sz w:val="18"/>
                <w:szCs w:val="18"/>
              </w:rPr>
              <w:t>99.06%</w:t>
            </w:r>
          </w:p>
        </w:tc>
      </w:tr>
    </w:tbl>
    <w:p w14:paraId="7745A1D6" w14:textId="39B3E68D" w:rsidR="007B1D07" w:rsidRPr="007B1D07" w:rsidRDefault="00CC71CF" w:rsidP="007B1D07">
      <w:pPr>
        <w:rPr>
          <w:lang w:val="en-CA"/>
        </w:rPr>
      </w:pPr>
      <w:r>
        <w:rPr>
          <w:lang w:val="en-CA"/>
        </w:rPr>
        <w:t xml:space="preserve">All sequences under evaluation are of 10sec length. The original files as well as the bitstreams for the tested rate points are available on the JVET ftp site under </w:t>
      </w:r>
      <w:r w:rsidRPr="00CC71CF">
        <w:rPr>
          <w:rFonts w:ascii="Cascadia Mono" w:hAnsi="Cascadia Mono" w:cs="Cascadia Mono"/>
          <w:sz w:val="18"/>
          <w:szCs w:val="16"/>
          <w:lang w:val="en-CA"/>
        </w:rPr>
        <w:t>/ahg/ECM-test/test/</w:t>
      </w:r>
      <w:r>
        <w:rPr>
          <w:lang w:val="en-CA"/>
        </w:rPr>
        <w:t>.</w:t>
      </w:r>
    </w:p>
    <w:p w14:paraId="18DB285D" w14:textId="6BA88381" w:rsidR="004159C0" w:rsidRPr="004159C0" w:rsidRDefault="004159C0" w:rsidP="004159C0">
      <w:pPr>
        <w:pStyle w:val="berschrift2"/>
        <w:ind w:left="720" w:hanging="720"/>
        <w:rPr>
          <w:lang w:val="en-CA"/>
        </w:rPr>
      </w:pPr>
      <w:r w:rsidRPr="004159C0">
        <w:rPr>
          <w:lang w:val="en-CA"/>
        </w:rPr>
        <w:t>Test method and test design</w:t>
      </w:r>
    </w:p>
    <w:p w14:paraId="7823A8C7" w14:textId="47CA1345" w:rsidR="00CD3243" w:rsidRPr="003B7406" w:rsidRDefault="00D0713B" w:rsidP="00CD3243">
      <w:pPr>
        <w:rPr>
          <w:szCs w:val="22"/>
          <w:lang w:val="en-CA"/>
        </w:rPr>
      </w:pPr>
      <w:r>
        <w:rPr>
          <w:szCs w:val="22"/>
          <w:lang w:val="en-CA"/>
        </w:rPr>
        <w:t xml:space="preserve">The Degradation Category Rating </w:t>
      </w:r>
      <w:r w:rsidR="007B1D07">
        <w:rPr>
          <w:szCs w:val="22"/>
          <w:lang w:val="en-CA"/>
        </w:rPr>
        <w:t>(DCR) method was applied for the subjective evaluation</w:t>
      </w:r>
      <w:r w:rsidR="00CC71CF">
        <w:rPr>
          <w:szCs w:val="22"/>
          <w:lang w:val="en-CA"/>
        </w:rPr>
        <w:t xml:space="preserve"> </w:t>
      </w:r>
      <w:r w:rsidR="00CC71CF">
        <w:rPr>
          <w:szCs w:val="22"/>
          <w:lang w:val="en-CA"/>
        </w:rPr>
        <w:fldChar w:fldCharType="begin"/>
      </w:r>
      <w:r w:rsidR="00CC71CF">
        <w:rPr>
          <w:szCs w:val="22"/>
          <w:lang w:val="en-CA"/>
        </w:rPr>
        <w:instrText xml:space="preserve"> REF _Ref52925713 \r \h </w:instrText>
      </w:r>
      <w:r w:rsidR="00CC71CF">
        <w:rPr>
          <w:szCs w:val="22"/>
          <w:lang w:val="en-CA"/>
        </w:rPr>
      </w:r>
      <w:r w:rsidR="00CC71CF">
        <w:rPr>
          <w:szCs w:val="22"/>
          <w:lang w:val="en-CA"/>
        </w:rPr>
        <w:fldChar w:fldCharType="separate"/>
      </w:r>
      <w:r w:rsidR="007550DE">
        <w:rPr>
          <w:szCs w:val="22"/>
          <w:lang w:val="en-CA"/>
        </w:rPr>
        <w:t>[4]</w:t>
      </w:r>
      <w:r w:rsidR="00CC71CF">
        <w:rPr>
          <w:szCs w:val="22"/>
          <w:lang w:val="en-CA"/>
        </w:rPr>
        <w:fldChar w:fldCharType="end"/>
      </w:r>
      <w:r w:rsidR="007B1D07">
        <w:rPr>
          <w:szCs w:val="22"/>
          <w:lang w:val="en-CA"/>
        </w:rPr>
        <w:t xml:space="preserve">. </w:t>
      </w:r>
      <w:r w:rsidR="00CD3243" w:rsidRPr="003B7406">
        <w:rPr>
          <w:szCs w:val="22"/>
          <w:lang w:val="en-CA"/>
        </w:rPr>
        <w:t xml:space="preserve">The test sequences were evaluated using the 11-grade scale as specified in </w:t>
      </w:r>
      <w:r w:rsidR="00CD3243">
        <w:rPr>
          <w:szCs w:val="22"/>
          <w:lang w:val="en-CA"/>
        </w:rPr>
        <w:t xml:space="preserve">Rec. </w:t>
      </w:r>
      <w:r w:rsidR="00CD3243" w:rsidRPr="003B7406">
        <w:rPr>
          <w:szCs w:val="22"/>
          <w:lang w:val="en-CA"/>
        </w:rPr>
        <w:t>ITU-R BT.500-14</w:t>
      </w:r>
      <w:r w:rsidR="00CC71CF">
        <w:rPr>
          <w:szCs w:val="22"/>
          <w:lang w:val="en-CA"/>
        </w:rPr>
        <w:t xml:space="preserve"> </w:t>
      </w:r>
      <w:r w:rsidR="00CC71CF">
        <w:rPr>
          <w:szCs w:val="22"/>
          <w:lang w:val="en-CA"/>
        </w:rPr>
        <w:fldChar w:fldCharType="begin"/>
      </w:r>
      <w:r w:rsidR="00CC71CF">
        <w:rPr>
          <w:szCs w:val="22"/>
          <w:lang w:val="en-CA"/>
        </w:rPr>
        <w:instrText xml:space="preserve"> REF _Ref117516326 \r \h </w:instrText>
      </w:r>
      <w:r w:rsidR="00CC71CF">
        <w:rPr>
          <w:szCs w:val="22"/>
          <w:lang w:val="en-CA"/>
        </w:rPr>
      </w:r>
      <w:r w:rsidR="00CC71CF">
        <w:rPr>
          <w:szCs w:val="22"/>
          <w:lang w:val="en-CA"/>
        </w:rPr>
        <w:fldChar w:fldCharType="separate"/>
      </w:r>
      <w:r w:rsidR="007550DE">
        <w:rPr>
          <w:szCs w:val="22"/>
          <w:lang w:val="en-CA"/>
        </w:rPr>
        <w:t>[5]</w:t>
      </w:r>
      <w:r w:rsidR="00CC71CF">
        <w:rPr>
          <w:szCs w:val="22"/>
          <w:lang w:val="en-CA"/>
        </w:rPr>
        <w:fldChar w:fldCharType="end"/>
      </w:r>
      <w:r w:rsidR="00CD3243" w:rsidRPr="003B7406">
        <w:rPr>
          <w:szCs w:val="22"/>
          <w:lang w:val="en-CA"/>
        </w:rPr>
        <w:t xml:space="preserve">, shown in </w:t>
      </w:r>
      <w:r w:rsidR="00CD3243" w:rsidRPr="003B7406">
        <w:rPr>
          <w:szCs w:val="22"/>
          <w:lang w:val="en-CA"/>
        </w:rPr>
        <w:fldChar w:fldCharType="begin"/>
      </w:r>
      <w:r w:rsidR="00CD3243" w:rsidRPr="003B7406">
        <w:rPr>
          <w:szCs w:val="22"/>
          <w:lang w:val="en-CA"/>
        </w:rPr>
        <w:instrText xml:space="preserve"> REF _Ref52924847 \h </w:instrText>
      </w:r>
      <w:r w:rsidR="00CD3243" w:rsidRPr="003B7406">
        <w:rPr>
          <w:szCs w:val="22"/>
          <w:lang w:val="en-CA"/>
        </w:rPr>
      </w:r>
      <w:r w:rsidR="00CD3243" w:rsidRPr="003B7406">
        <w:rPr>
          <w:szCs w:val="22"/>
          <w:lang w:val="en-CA"/>
        </w:rPr>
        <w:fldChar w:fldCharType="separate"/>
      </w:r>
      <w:r w:rsidR="007550DE" w:rsidRPr="003B7406">
        <w:rPr>
          <w:lang w:val="en-CA"/>
        </w:rPr>
        <w:t xml:space="preserve">Figure </w:t>
      </w:r>
      <w:r w:rsidR="007550DE">
        <w:rPr>
          <w:noProof/>
          <w:lang w:val="en-CA"/>
        </w:rPr>
        <w:t>1</w:t>
      </w:r>
      <w:r w:rsidR="00CD3243" w:rsidRPr="003B7406">
        <w:rPr>
          <w:szCs w:val="22"/>
          <w:lang w:val="en-CA"/>
        </w:rPr>
        <w:fldChar w:fldCharType="end"/>
      </w:r>
      <w:r w:rsidR="00CD3243" w:rsidRPr="003B7406">
        <w:rPr>
          <w:szCs w:val="22"/>
          <w:lang w:val="en-CA"/>
        </w:rPr>
        <w:t xml:space="preserve"> below.</w:t>
      </w:r>
    </w:p>
    <w:p w14:paraId="0B0EC79E" w14:textId="77777777" w:rsidR="00CD3243" w:rsidRPr="003B7406" w:rsidRDefault="00CD3243" w:rsidP="00CD3243">
      <w:pPr>
        <w:pStyle w:val="Beschriftung"/>
        <w:keepNext/>
        <w:jc w:val="center"/>
        <w:rPr>
          <w:lang w:val="en-CA"/>
        </w:rPr>
      </w:pPr>
      <w:r w:rsidRPr="003B7406">
        <w:rPr>
          <w:noProof/>
          <w:lang w:val="en-CA"/>
        </w:rPr>
        <w:lastRenderedPageBreak/>
        <w:drawing>
          <wp:inline distT="0" distB="0" distL="0" distR="0" wp14:anchorId="61FF2EDF" wp14:editId="15B618AD">
            <wp:extent cx="2247900" cy="2130943"/>
            <wp:effectExtent l="0" t="0" r="0" b="3175"/>
            <wp:docPr id="25" name="Grafik 25"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descr="Ein Bild, das Tisch enthält.&#10;&#10;Automatisch generierte Beschreibung"/>
                    <pic:cNvPicPr/>
                  </pic:nvPicPr>
                  <pic:blipFill rotWithShape="1">
                    <a:blip r:embed="rId10" cstate="hqprint">
                      <a:extLst>
                        <a:ext uri="{28A0092B-C50C-407E-A947-70E740481C1C}">
                          <a14:useLocalDpi xmlns:a14="http://schemas.microsoft.com/office/drawing/2010/main"/>
                        </a:ext>
                      </a:extLst>
                    </a:blip>
                    <a:srcRect/>
                    <a:stretch/>
                  </pic:blipFill>
                  <pic:spPr bwMode="auto">
                    <a:xfrm>
                      <a:off x="0" y="0"/>
                      <a:ext cx="2270335" cy="2152211"/>
                    </a:xfrm>
                    <a:prstGeom prst="rect">
                      <a:avLst/>
                    </a:prstGeom>
                    <a:ln>
                      <a:noFill/>
                    </a:ln>
                    <a:extLst>
                      <a:ext uri="{53640926-AAD7-44D8-BBD7-CCE9431645EC}">
                        <a14:shadowObscured xmlns:a14="http://schemas.microsoft.com/office/drawing/2010/main"/>
                      </a:ext>
                    </a:extLst>
                  </pic:spPr>
                </pic:pic>
              </a:graphicData>
            </a:graphic>
          </wp:inline>
        </w:drawing>
      </w:r>
    </w:p>
    <w:p w14:paraId="510CAC79" w14:textId="52E28847" w:rsidR="00CD3243" w:rsidRPr="003B7406" w:rsidRDefault="00CD3243" w:rsidP="00CD3243">
      <w:pPr>
        <w:pStyle w:val="Beschriftung"/>
        <w:rPr>
          <w:szCs w:val="22"/>
          <w:lang w:val="en-CA"/>
        </w:rPr>
      </w:pPr>
      <w:bookmarkStart w:id="0" w:name="_Ref52924847"/>
      <w:r w:rsidRPr="003B7406">
        <w:rPr>
          <w:lang w:val="en-CA"/>
        </w:rPr>
        <w:t xml:space="preserve">Figure </w:t>
      </w:r>
      <w:r w:rsidRPr="003B7406">
        <w:rPr>
          <w:lang w:val="en-CA"/>
        </w:rPr>
        <w:fldChar w:fldCharType="begin"/>
      </w:r>
      <w:r w:rsidRPr="003B7406">
        <w:rPr>
          <w:lang w:val="en-CA"/>
        </w:rPr>
        <w:instrText xml:space="preserve"> SEQ Figure \* ARABIC </w:instrText>
      </w:r>
      <w:r w:rsidRPr="003B7406">
        <w:rPr>
          <w:lang w:val="en-CA"/>
        </w:rPr>
        <w:fldChar w:fldCharType="separate"/>
      </w:r>
      <w:r w:rsidR="007550DE">
        <w:rPr>
          <w:noProof/>
          <w:lang w:val="en-CA"/>
        </w:rPr>
        <w:t>1</w:t>
      </w:r>
      <w:r w:rsidRPr="003B7406">
        <w:rPr>
          <w:noProof/>
          <w:lang w:val="en-CA"/>
        </w:rPr>
        <w:fldChar w:fldCharType="end"/>
      </w:r>
      <w:bookmarkEnd w:id="0"/>
      <w:r w:rsidRPr="003B7406">
        <w:rPr>
          <w:lang w:val="en-CA"/>
        </w:rPr>
        <w:t xml:space="preserve">: Meaning of the 11 grades numerical scale as specified in </w:t>
      </w:r>
      <w:r>
        <w:rPr>
          <w:lang w:val="en-CA"/>
        </w:rPr>
        <w:t xml:space="preserve">Rec. </w:t>
      </w:r>
      <w:r w:rsidRPr="003B7406">
        <w:rPr>
          <w:szCs w:val="22"/>
          <w:lang w:val="en-CA"/>
        </w:rPr>
        <w:t>ITU-R BT.500-14 Table 2-4 </w:t>
      </w:r>
    </w:p>
    <w:p w14:paraId="446BFDD1" w14:textId="77777777" w:rsidR="00CC71CF" w:rsidRDefault="00CC71CF" w:rsidP="00CD3243">
      <w:pPr>
        <w:rPr>
          <w:szCs w:val="22"/>
          <w:lang w:val="en-CA"/>
        </w:rPr>
      </w:pPr>
      <w:r>
        <w:rPr>
          <w:szCs w:val="22"/>
          <w:lang w:val="en-CA"/>
        </w:rPr>
        <w:t>Each basic test cell (BTC) is structured as followed:</w:t>
      </w:r>
    </w:p>
    <w:p w14:paraId="3B8CB302" w14:textId="45E08740" w:rsidR="00CC71CF" w:rsidRPr="00CC71CF" w:rsidRDefault="00CC71CF" w:rsidP="00CD3243">
      <w:pPr>
        <w:rPr>
          <w:b/>
          <w:szCs w:val="22"/>
          <w:lang w:val="en-CA"/>
        </w:rPr>
      </w:pPr>
      <w:r w:rsidRPr="00CC71CF">
        <w:rPr>
          <w:b/>
          <w:szCs w:val="22"/>
          <w:lang w:val="en-CA"/>
        </w:rPr>
        <w:t>“Original” (1sec) – [uncompressed sequence] (10sec) – “A” (1sec) – [PVS] (10sec) – “Vote &lt;N&gt;” (5sec)</w:t>
      </w:r>
    </w:p>
    <w:p w14:paraId="2DC3D988" w14:textId="1FBA8A3B" w:rsidR="007B1D07" w:rsidRDefault="00CC71CF" w:rsidP="00CD3243">
      <w:pPr>
        <w:rPr>
          <w:szCs w:val="22"/>
          <w:lang w:val="en-CA"/>
        </w:rPr>
      </w:pPr>
      <w:r>
        <w:rPr>
          <w:szCs w:val="22"/>
          <w:lang w:val="en-CA"/>
        </w:rPr>
        <w:t xml:space="preserve">PVS denotes </w:t>
      </w:r>
      <w:r w:rsidR="007B1D07">
        <w:rPr>
          <w:szCs w:val="22"/>
          <w:lang w:val="en-CA"/>
        </w:rPr>
        <w:t>the processed video sequence under evaluation</w:t>
      </w:r>
      <w:r>
        <w:rPr>
          <w:szCs w:val="22"/>
          <w:lang w:val="en-CA"/>
        </w:rPr>
        <w:t>.</w:t>
      </w:r>
    </w:p>
    <w:p w14:paraId="123D5941" w14:textId="214351ED" w:rsidR="00884B07" w:rsidRDefault="00884B07" w:rsidP="00884B07">
      <w:pPr>
        <w:pStyle w:val="berschrift3"/>
        <w:rPr>
          <w:lang w:val="en-CA"/>
        </w:rPr>
      </w:pPr>
      <w:r>
        <w:rPr>
          <w:lang w:val="en-CA"/>
        </w:rPr>
        <w:t>On-site test</w:t>
      </w:r>
    </w:p>
    <w:p w14:paraId="6E418102" w14:textId="2E52192E" w:rsidR="00CD3243" w:rsidRDefault="00884B07" w:rsidP="00CD3243">
      <w:pPr>
        <w:rPr>
          <w:szCs w:val="22"/>
          <w:lang w:val="en-CA"/>
        </w:rPr>
      </w:pPr>
      <w:r>
        <w:rPr>
          <w:szCs w:val="22"/>
          <w:lang w:val="en-CA"/>
        </w:rPr>
        <w:t>A</w:t>
      </w:r>
      <w:r w:rsidR="00CD3243" w:rsidRPr="00297916">
        <w:rPr>
          <w:szCs w:val="22"/>
          <w:lang w:val="en-CA"/>
        </w:rPr>
        <w:t xml:space="preserve"> total of </w:t>
      </w:r>
      <w:r w:rsidR="004159C0">
        <w:rPr>
          <w:szCs w:val="22"/>
          <w:lang w:val="en-CA"/>
        </w:rPr>
        <w:t>6</w:t>
      </w:r>
      <w:r w:rsidR="00CD3243" w:rsidRPr="00297916">
        <w:rPr>
          <w:szCs w:val="22"/>
          <w:lang w:val="en-CA"/>
        </w:rPr>
        <w:t xml:space="preserve"> test sessions were designed</w:t>
      </w:r>
      <w:r w:rsidR="00CD3243">
        <w:rPr>
          <w:szCs w:val="22"/>
          <w:lang w:val="en-CA"/>
        </w:rPr>
        <w:t xml:space="preserve">: three for </w:t>
      </w:r>
      <w:r w:rsidR="004159C0">
        <w:rPr>
          <w:szCs w:val="22"/>
          <w:lang w:val="en-CA"/>
        </w:rPr>
        <w:t xml:space="preserve">the UHD sequences and three for the </w:t>
      </w:r>
      <w:r w:rsidR="00CD3243">
        <w:rPr>
          <w:szCs w:val="22"/>
          <w:lang w:val="en-CA"/>
        </w:rPr>
        <w:t xml:space="preserve">HD </w:t>
      </w:r>
      <w:r w:rsidR="004159C0">
        <w:rPr>
          <w:szCs w:val="22"/>
          <w:lang w:val="en-CA"/>
        </w:rPr>
        <w:t xml:space="preserve">sequences (jointly for the </w:t>
      </w:r>
      <w:r w:rsidR="00CD3243">
        <w:rPr>
          <w:szCs w:val="22"/>
          <w:lang w:val="en-CA"/>
        </w:rPr>
        <w:t>LD</w:t>
      </w:r>
      <w:r w:rsidR="004159C0">
        <w:rPr>
          <w:szCs w:val="22"/>
          <w:lang w:val="en-CA"/>
        </w:rPr>
        <w:t xml:space="preserve"> and </w:t>
      </w:r>
      <w:r w:rsidR="00CD3243">
        <w:rPr>
          <w:szCs w:val="22"/>
          <w:lang w:val="en-CA"/>
        </w:rPr>
        <w:t>RA</w:t>
      </w:r>
      <w:r w:rsidR="004159C0">
        <w:rPr>
          <w:szCs w:val="22"/>
          <w:lang w:val="en-CA"/>
        </w:rPr>
        <w:t xml:space="preserve"> configurations)</w:t>
      </w:r>
      <w:r w:rsidR="00CC71CF">
        <w:rPr>
          <w:szCs w:val="22"/>
          <w:lang w:val="en-CA"/>
        </w:rPr>
        <w:t>.</w:t>
      </w:r>
      <w:r w:rsidR="00CD3243">
        <w:rPr>
          <w:szCs w:val="22"/>
          <w:lang w:val="en-CA"/>
        </w:rPr>
        <w:t xml:space="preserve"> </w:t>
      </w:r>
      <w:r w:rsidR="00CC71CF">
        <w:rPr>
          <w:szCs w:val="22"/>
          <w:lang w:val="en-CA"/>
        </w:rPr>
        <w:t>A</w:t>
      </w:r>
      <w:r w:rsidR="00CD3243">
        <w:rPr>
          <w:szCs w:val="22"/>
          <w:lang w:val="en-CA"/>
        </w:rPr>
        <w:t>ll test sessions were designed inserting a stabilization phase as suggested in ITU-R BT.500-</w:t>
      </w:r>
      <w:r w:rsidR="003B3E9F">
        <w:rPr>
          <w:szCs w:val="22"/>
          <w:lang w:val="en-CA"/>
        </w:rPr>
        <w:t>14</w:t>
      </w:r>
      <w:r w:rsidR="00EE451F">
        <w:rPr>
          <w:szCs w:val="22"/>
          <w:lang w:val="en-CA"/>
        </w:rPr>
        <w:t xml:space="preserve">. The session duration was chosen </w:t>
      </w:r>
      <w:r w:rsidR="00CC71CF">
        <w:rPr>
          <w:szCs w:val="22"/>
          <w:lang w:val="en-CA"/>
        </w:rPr>
        <w:t xml:space="preserve">to be </w:t>
      </w:r>
      <w:r w:rsidR="00EE451F">
        <w:rPr>
          <w:szCs w:val="22"/>
          <w:lang w:val="en-CA"/>
        </w:rPr>
        <w:t xml:space="preserve">no </w:t>
      </w:r>
      <w:r w:rsidR="00CD3243">
        <w:rPr>
          <w:szCs w:val="22"/>
          <w:lang w:val="en-CA"/>
        </w:rPr>
        <w:t>longer than 1</w:t>
      </w:r>
      <w:r w:rsidR="004159C0">
        <w:rPr>
          <w:szCs w:val="22"/>
          <w:lang w:val="en-CA"/>
        </w:rPr>
        <w:t>3</w:t>
      </w:r>
      <w:r w:rsidR="00CD3243">
        <w:rPr>
          <w:szCs w:val="22"/>
          <w:lang w:val="en-CA"/>
        </w:rPr>
        <w:t xml:space="preserve"> minutes</w:t>
      </w:r>
      <w:r w:rsidR="003B3E9F">
        <w:rPr>
          <w:szCs w:val="22"/>
          <w:lang w:val="en-CA"/>
        </w:rPr>
        <w:t xml:space="preserve"> (</w:t>
      </w:r>
      <w:r w:rsidR="00EE451F">
        <w:rPr>
          <w:szCs w:val="22"/>
          <w:lang w:val="en-CA"/>
        </w:rPr>
        <w:t xml:space="preserve">with a maximum of </w:t>
      </w:r>
      <w:r w:rsidR="003B3E9F">
        <w:rPr>
          <w:szCs w:val="22"/>
          <w:lang w:val="en-CA"/>
        </w:rPr>
        <w:t>24 votes)</w:t>
      </w:r>
      <w:r w:rsidR="00CD3243">
        <w:rPr>
          <w:szCs w:val="22"/>
          <w:lang w:val="en-CA"/>
        </w:rPr>
        <w:t xml:space="preserve"> to avoid </w:t>
      </w:r>
      <w:r w:rsidR="00CC71CF">
        <w:rPr>
          <w:szCs w:val="22"/>
          <w:lang w:val="en-CA"/>
        </w:rPr>
        <w:t xml:space="preserve">a </w:t>
      </w:r>
      <w:r w:rsidR="00CD3243">
        <w:rPr>
          <w:szCs w:val="22"/>
          <w:lang w:val="en-CA"/>
        </w:rPr>
        <w:t>fatigue impact.</w:t>
      </w:r>
      <w:r w:rsidR="004159C0">
        <w:rPr>
          <w:szCs w:val="22"/>
          <w:lang w:val="en-CA"/>
        </w:rPr>
        <w:t xml:space="preserve"> </w:t>
      </w:r>
      <w:r w:rsidR="007B1D07">
        <w:rPr>
          <w:szCs w:val="22"/>
          <w:lang w:val="en-CA"/>
        </w:rPr>
        <w:t xml:space="preserve">Furthermore, the test sessions included </w:t>
      </w:r>
      <w:r w:rsidR="00CC71CF">
        <w:rPr>
          <w:szCs w:val="22"/>
          <w:lang w:val="en-CA"/>
        </w:rPr>
        <w:t>trapping BTCs where the original uncompressed sequence was shown for evaluation.</w:t>
      </w:r>
    </w:p>
    <w:p w14:paraId="55D6EE3B" w14:textId="715F0FF4" w:rsidR="00884B07" w:rsidRDefault="00884B07" w:rsidP="00CD3243">
      <w:pPr>
        <w:rPr>
          <w:szCs w:val="22"/>
          <w:lang w:val="en-CA"/>
        </w:rPr>
      </w:pPr>
      <w:r>
        <w:rPr>
          <w:szCs w:val="22"/>
          <w:lang w:val="en-CA"/>
        </w:rPr>
        <w:t xml:space="preserve">The participating experts were trained </w:t>
      </w:r>
      <w:r w:rsidR="00EE451F">
        <w:rPr>
          <w:szCs w:val="22"/>
          <w:lang w:val="en-CA"/>
        </w:rPr>
        <w:t>with one training session for UHD resolution (8 votes) and one session for HD resolution (7 votes). All test sequences under evaluation were occurring at least once in the training sessions, and a selection of rate point representing the expected impairment range was presented for both resolutions. Before the presentation of the training sessions, the experts were instructed on the meaning of the impairment scale. Any occurring requests and questions on the test procedure or the scale were answered. The experts were advised to calibrate their personal voting scale during the training sessions and apply it in the actual test sessions.</w:t>
      </w:r>
    </w:p>
    <w:p w14:paraId="66F3F694" w14:textId="63AB07CC" w:rsidR="00EE451F" w:rsidRDefault="00EE451F" w:rsidP="00CD3243">
      <w:pPr>
        <w:rPr>
          <w:szCs w:val="22"/>
          <w:lang w:val="en-CA"/>
        </w:rPr>
      </w:pPr>
      <w:r>
        <w:rPr>
          <w:szCs w:val="22"/>
          <w:lang w:val="en-CA"/>
        </w:rPr>
        <w:t>The UHD and HD test sessions were both presented with a viewing distance of 1.5H of the UHD display for the center seat. The HD sequences were displayed without scaling in the center of the UHD area with a mid-gray padding around them. Thereby, an effective 3H viewing distance for the HD content was achieved.</w:t>
      </w:r>
    </w:p>
    <w:p w14:paraId="55ACD93E" w14:textId="7365982B" w:rsidR="00884B07" w:rsidRDefault="00884B07" w:rsidP="00884B07">
      <w:pPr>
        <w:pStyle w:val="berschrift3"/>
        <w:rPr>
          <w:lang w:val="en-CA"/>
        </w:rPr>
      </w:pPr>
      <w:r>
        <w:rPr>
          <w:lang w:val="en-CA"/>
        </w:rPr>
        <w:t>Laboratory test</w:t>
      </w:r>
    </w:p>
    <w:p w14:paraId="69AF8255" w14:textId="718E587D" w:rsidR="0011215D" w:rsidRDefault="00286637" w:rsidP="00CD3243">
      <w:pPr>
        <w:rPr>
          <w:szCs w:val="22"/>
          <w:lang w:val="en-CA"/>
        </w:rPr>
      </w:pPr>
      <w:r>
        <w:rPr>
          <w:szCs w:val="22"/>
          <w:lang w:val="en-CA"/>
        </w:rPr>
        <w:t xml:space="preserve">Two resolutions were tested, HD and UHD, using six test sequences for each resolution, coded at </w:t>
      </w:r>
      <w:proofErr w:type="gramStart"/>
      <w:r>
        <w:rPr>
          <w:szCs w:val="22"/>
          <w:lang w:val="en-CA"/>
        </w:rPr>
        <w:t>four bit</w:t>
      </w:r>
      <w:proofErr w:type="gramEnd"/>
      <w:r>
        <w:rPr>
          <w:szCs w:val="22"/>
          <w:lang w:val="en-CA"/>
        </w:rPr>
        <w:t xml:space="preserve"> rates. This led to a total of 48 test points for HD and 72 test points for UHD.</w:t>
      </w:r>
      <w:r w:rsidR="0011215D">
        <w:rPr>
          <w:szCs w:val="22"/>
          <w:lang w:val="en-CA"/>
        </w:rPr>
        <w:t xml:space="preserve"> </w:t>
      </w:r>
      <w:r>
        <w:rPr>
          <w:szCs w:val="22"/>
          <w:lang w:val="en-CA"/>
        </w:rPr>
        <w:t>For HD two test sessions were designed, for UHD three test session were designed; each test session included a three BTC (Basic Test Cell) stabilization phase (stabilization data were discarded). The five test session</w:t>
      </w:r>
      <w:r w:rsidR="0011215D">
        <w:rPr>
          <w:szCs w:val="22"/>
          <w:lang w:val="en-CA"/>
        </w:rPr>
        <w:t>s</w:t>
      </w:r>
      <w:r>
        <w:rPr>
          <w:szCs w:val="22"/>
          <w:lang w:val="en-CA"/>
        </w:rPr>
        <w:t xml:space="preserve"> were all made of 27 BTC</w:t>
      </w:r>
      <w:r w:rsidR="0011215D">
        <w:rPr>
          <w:szCs w:val="22"/>
          <w:lang w:val="en-CA"/>
        </w:rPr>
        <w:t>,</w:t>
      </w:r>
      <w:r>
        <w:rPr>
          <w:szCs w:val="22"/>
          <w:lang w:val="en-CA"/>
        </w:rPr>
        <w:t xml:space="preserve"> for a test length of </w:t>
      </w:r>
      <w:r w:rsidR="0011215D">
        <w:rPr>
          <w:szCs w:val="22"/>
          <w:lang w:val="en-CA"/>
        </w:rPr>
        <w:t>les</w:t>
      </w:r>
      <w:r w:rsidR="002D2548">
        <w:rPr>
          <w:szCs w:val="22"/>
          <w:lang w:val="en-CA"/>
        </w:rPr>
        <w:t>s</w:t>
      </w:r>
      <w:r w:rsidR="0011215D">
        <w:rPr>
          <w:szCs w:val="22"/>
          <w:lang w:val="en-CA"/>
        </w:rPr>
        <w:t xml:space="preserve"> than 12 minutes. One reference vs. reference test point was included for each session; this allowed a check of the consistency of the test results and viewers behaviour.</w:t>
      </w:r>
    </w:p>
    <w:p w14:paraId="6C4FCF68" w14:textId="00B4A22D" w:rsidR="00084660" w:rsidRDefault="0011215D" w:rsidP="00CD3243">
      <w:pPr>
        <w:rPr>
          <w:szCs w:val="22"/>
          <w:lang w:val="en-CA"/>
        </w:rPr>
      </w:pPr>
      <w:r>
        <w:rPr>
          <w:szCs w:val="22"/>
          <w:lang w:val="en-CA"/>
        </w:rPr>
        <w:t>Two training sessions were run, one for each resolution. In the raining sessions all the six contents were shown at different compression rates, to provide an overall indication of the impairments. After a general description of the experiment, the degradation scale was carefully explained, providing inputs also during the training sessions. The test was done using the DSIS test protocol as described in Recommendation ITU-</w:t>
      </w:r>
      <w:r>
        <w:rPr>
          <w:szCs w:val="22"/>
          <w:lang w:val="en-CA"/>
        </w:rPr>
        <w:lastRenderedPageBreak/>
        <w:t>R BT 500-14. An 11 levels degradation scale was used; the meaning of each impairment level was explained according to what specified in Rec. 500-14.</w:t>
      </w:r>
      <w:r w:rsidR="005F2BDF">
        <w:rPr>
          <w:szCs w:val="22"/>
          <w:lang w:val="en-CA"/>
        </w:rPr>
        <w:t xml:space="preserve"> </w:t>
      </w:r>
      <w:r>
        <w:rPr>
          <w:szCs w:val="22"/>
          <w:lang w:val="en-CA"/>
        </w:rPr>
        <w:t xml:space="preserve">The viewers were seated at </w:t>
      </w:r>
      <w:r w:rsidR="00D65CC5">
        <w:rPr>
          <w:szCs w:val="22"/>
          <w:lang w:val="en-CA"/>
        </w:rPr>
        <w:t>distance form the screen of 1</w:t>
      </w:r>
      <w:r w:rsidR="002D2548">
        <w:rPr>
          <w:szCs w:val="22"/>
          <w:lang w:val="en-CA"/>
        </w:rPr>
        <w:t>.</w:t>
      </w:r>
      <w:r w:rsidR="00D65CC5">
        <w:rPr>
          <w:szCs w:val="22"/>
          <w:lang w:val="en-CA"/>
        </w:rPr>
        <w:t>5H.</w:t>
      </w:r>
    </w:p>
    <w:p w14:paraId="2F2A3D3A" w14:textId="23C1E4E2" w:rsidR="00CC71CF" w:rsidRDefault="00471003" w:rsidP="00471003">
      <w:pPr>
        <w:pStyle w:val="berschrift1"/>
        <w:rPr>
          <w:szCs w:val="22"/>
          <w:lang w:val="en-CA"/>
        </w:rPr>
      </w:pPr>
      <w:r>
        <w:rPr>
          <w:szCs w:val="22"/>
          <w:lang w:val="en-CA"/>
        </w:rPr>
        <w:t>Results and analysis</w:t>
      </w:r>
    </w:p>
    <w:p w14:paraId="31AEDF77" w14:textId="4BF8FE64" w:rsidR="00BD1B29" w:rsidRDefault="00BD1B29" w:rsidP="00BD1B29">
      <w:pPr>
        <w:pStyle w:val="berschrift2"/>
        <w:rPr>
          <w:lang w:val="en-CA"/>
        </w:rPr>
      </w:pPr>
      <w:r>
        <w:rPr>
          <w:lang w:val="en-CA"/>
        </w:rPr>
        <w:t>Data processing</w:t>
      </w:r>
    </w:p>
    <w:p w14:paraId="413A9193" w14:textId="5255BE5E" w:rsidR="00EE451F" w:rsidRDefault="00EE451F" w:rsidP="00EE451F">
      <w:pPr>
        <w:pStyle w:val="berschrift3"/>
        <w:rPr>
          <w:lang w:val="en-CA"/>
        </w:rPr>
      </w:pPr>
      <w:r>
        <w:rPr>
          <w:lang w:val="en-CA"/>
        </w:rPr>
        <w:t>On-site test</w:t>
      </w:r>
    </w:p>
    <w:p w14:paraId="76CB79A3" w14:textId="77777777" w:rsidR="008F0A71" w:rsidRPr="001F058A" w:rsidRDefault="008F0A71" w:rsidP="008F0A71">
      <w:pPr>
        <w:rPr>
          <w:lang w:val="en-CA"/>
        </w:rPr>
      </w:pPr>
      <w:r>
        <w:rPr>
          <w:lang w:val="en-CA"/>
        </w:rPr>
        <w:t xml:space="preserve">In one test session, a playout problem with one of the two PCs occurred for one test sequence. The affected experts were presented the missing BTCs in a separate session to complete their votes. </w:t>
      </w:r>
    </w:p>
    <w:p w14:paraId="3E74FA2F" w14:textId="4EF5FC78" w:rsidR="001F058A" w:rsidRDefault="001F058A" w:rsidP="001F058A">
      <w:pPr>
        <w:rPr>
          <w:lang w:val="en-CA"/>
        </w:rPr>
      </w:pPr>
      <w:r>
        <w:rPr>
          <w:lang w:val="en-CA"/>
        </w:rPr>
        <w:t xml:space="preserve">As a first step, the </w:t>
      </w:r>
      <w:r w:rsidR="008F0A71">
        <w:rPr>
          <w:lang w:val="en-CA"/>
        </w:rPr>
        <w:t xml:space="preserve">complete set of </w:t>
      </w:r>
      <w:r>
        <w:rPr>
          <w:lang w:val="en-CA"/>
        </w:rPr>
        <w:t xml:space="preserve">votes experts </w:t>
      </w:r>
      <w:r w:rsidR="008F0A71">
        <w:rPr>
          <w:lang w:val="en-CA"/>
        </w:rPr>
        <w:t>was</w:t>
      </w:r>
      <w:r>
        <w:rPr>
          <w:lang w:val="en-CA"/>
        </w:rPr>
        <w:t xml:space="preserve"> screened for the trapping sequences. In a t</w:t>
      </w:r>
      <w:r w:rsidRPr="001F058A">
        <w:rPr>
          <w:lang w:val="en-CA"/>
        </w:rPr>
        <w:t>otal of 6 cases</w:t>
      </w:r>
      <w:r>
        <w:rPr>
          <w:lang w:val="en-CA"/>
        </w:rPr>
        <w:t>,</w:t>
      </w:r>
      <w:r w:rsidRPr="001F058A">
        <w:rPr>
          <w:lang w:val="en-CA"/>
        </w:rPr>
        <w:t xml:space="preserve"> viewers </w:t>
      </w:r>
      <w:r>
        <w:rPr>
          <w:lang w:val="en-CA"/>
        </w:rPr>
        <w:t xml:space="preserve">were </w:t>
      </w:r>
      <w:r w:rsidRPr="001F058A">
        <w:rPr>
          <w:lang w:val="en-CA"/>
        </w:rPr>
        <w:t>voting below score of 8 for the original</w:t>
      </w:r>
      <w:r>
        <w:rPr>
          <w:lang w:val="en-CA"/>
        </w:rPr>
        <w:t xml:space="preserve">. The </w:t>
      </w:r>
      <w:r w:rsidRPr="001F058A">
        <w:rPr>
          <w:lang w:val="en-CA"/>
        </w:rPr>
        <w:t xml:space="preserve">results of corresponding session </w:t>
      </w:r>
      <w:r>
        <w:rPr>
          <w:lang w:val="en-CA"/>
        </w:rPr>
        <w:t xml:space="preserve">with that trapping sequence were </w:t>
      </w:r>
      <w:r w:rsidRPr="001F058A">
        <w:rPr>
          <w:lang w:val="en-CA"/>
        </w:rPr>
        <w:t>not regarded</w:t>
      </w:r>
      <w:r>
        <w:rPr>
          <w:lang w:val="en-CA"/>
        </w:rPr>
        <w:t xml:space="preserve"> for the </w:t>
      </w:r>
      <w:r w:rsidR="008F0A71">
        <w:rPr>
          <w:lang w:val="en-CA"/>
        </w:rPr>
        <w:t>affected viewer</w:t>
      </w:r>
      <w:r>
        <w:rPr>
          <w:lang w:val="en-CA"/>
        </w:rPr>
        <w:t>. As a second step, the o</w:t>
      </w:r>
      <w:r w:rsidRPr="001F058A">
        <w:rPr>
          <w:lang w:val="en-CA"/>
        </w:rPr>
        <w:t xml:space="preserve">utlier </w:t>
      </w:r>
      <w:r w:rsidR="008F0A71">
        <w:rPr>
          <w:lang w:val="en-CA"/>
        </w:rPr>
        <w:t>screening</w:t>
      </w:r>
      <w:r>
        <w:rPr>
          <w:lang w:val="en-CA"/>
        </w:rPr>
        <w:t xml:space="preserve"> according to ITU-R</w:t>
      </w:r>
      <w:r w:rsidRPr="001F058A">
        <w:rPr>
          <w:lang w:val="en-CA"/>
        </w:rPr>
        <w:t xml:space="preserve"> BT.500</w:t>
      </w:r>
      <w:r w:rsidR="007550DE">
        <w:rPr>
          <w:lang w:val="en-CA"/>
        </w:rPr>
        <w:t>-14</w:t>
      </w:r>
      <w:r w:rsidRPr="001F058A">
        <w:rPr>
          <w:lang w:val="en-CA"/>
        </w:rPr>
        <w:t xml:space="preserve"> A1-2.3.1</w:t>
      </w:r>
      <w:r>
        <w:rPr>
          <w:lang w:val="en-CA"/>
        </w:rPr>
        <w:t xml:space="preserve"> </w:t>
      </w:r>
      <w:r w:rsidR="007550DE">
        <w:rPr>
          <w:lang w:val="en-CA"/>
        </w:rPr>
        <w:t xml:space="preserve">[REF] </w:t>
      </w:r>
      <w:r w:rsidR="008F0A71">
        <w:rPr>
          <w:lang w:val="en-CA"/>
        </w:rPr>
        <w:t xml:space="preserve">was applied. This </w:t>
      </w:r>
      <w:r w:rsidRPr="001F058A">
        <w:rPr>
          <w:lang w:val="en-CA"/>
        </w:rPr>
        <w:t xml:space="preserve">triggered for one participant </w:t>
      </w:r>
      <w:r w:rsidR="008F0A71">
        <w:rPr>
          <w:lang w:val="en-CA"/>
        </w:rPr>
        <w:t xml:space="preserve">whose results were removed from the test set. As a final processing step, </w:t>
      </w:r>
      <w:r w:rsidRPr="001F058A">
        <w:rPr>
          <w:lang w:val="en-CA"/>
        </w:rPr>
        <w:t>isolated outliers</w:t>
      </w:r>
      <w:r w:rsidR="008F0A71">
        <w:rPr>
          <w:lang w:val="en-CA"/>
        </w:rPr>
        <w:t xml:space="preserve"> -considered to be obvious errors- were removed. </w:t>
      </w:r>
    </w:p>
    <w:p w14:paraId="7145B6CF" w14:textId="4CA89F4D" w:rsidR="00EE451F" w:rsidRDefault="00EE451F" w:rsidP="00EE451F">
      <w:pPr>
        <w:pStyle w:val="berschrift3"/>
        <w:rPr>
          <w:lang w:val="en-CA"/>
        </w:rPr>
      </w:pPr>
      <w:r>
        <w:rPr>
          <w:lang w:val="en-CA"/>
        </w:rPr>
        <w:t>Laboratory test</w:t>
      </w:r>
    </w:p>
    <w:p w14:paraId="58DBE5A0" w14:textId="5EE5DCAD" w:rsidR="00D65CC5" w:rsidRDefault="00D65CC5" w:rsidP="00D65CC5">
      <w:pPr>
        <w:rPr>
          <w:lang w:val="en-CA"/>
        </w:rPr>
      </w:pPr>
      <w:r>
        <w:rPr>
          <w:lang w:val="en-CA"/>
        </w:rPr>
        <w:t>A raw data statistical analysis (Pearson correlation) was done to verify the viewers</w:t>
      </w:r>
      <w:r w:rsidR="007550DE">
        <w:rPr>
          <w:lang w:val="en-CA"/>
        </w:rPr>
        <w:t>’</w:t>
      </w:r>
      <w:r>
        <w:rPr>
          <w:lang w:val="en-CA"/>
        </w:rPr>
        <w:t xml:space="preserve"> behavior; no viewer was discarded.</w:t>
      </w:r>
      <w:r w:rsidR="000A084A">
        <w:rPr>
          <w:lang w:val="en-CA"/>
        </w:rPr>
        <w:t xml:space="preserve"> </w:t>
      </w:r>
      <w:r w:rsidR="007550DE">
        <w:rPr>
          <w:lang w:val="en-CA"/>
        </w:rPr>
        <w:t>Only</w:t>
      </w:r>
      <w:r>
        <w:rPr>
          <w:lang w:val="en-CA"/>
        </w:rPr>
        <w:t xml:space="preserve"> few </w:t>
      </w:r>
      <w:r w:rsidR="000A084A">
        <w:rPr>
          <w:lang w:val="en-CA"/>
        </w:rPr>
        <w:t xml:space="preserve">(6 </w:t>
      </w:r>
      <w:r w:rsidR="007550DE">
        <w:rPr>
          <w:lang w:val="en-CA"/>
        </w:rPr>
        <w:t xml:space="preserve">out of </w:t>
      </w:r>
      <w:r w:rsidR="000A084A">
        <w:rPr>
          <w:lang w:val="en-CA"/>
        </w:rPr>
        <w:t xml:space="preserve">1920 scores) </w:t>
      </w:r>
      <w:r>
        <w:rPr>
          <w:lang w:val="en-CA"/>
        </w:rPr>
        <w:t>out</w:t>
      </w:r>
      <w:r w:rsidR="007550DE">
        <w:rPr>
          <w:lang w:val="en-CA"/>
        </w:rPr>
        <w:t>liers</w:t>
      </w:r>
      <w:r>
        <w:rPr>
          <w:lang w:val="en-CA"/>
        </w:rPr>
        <w:t xml:space="preserve"> in raw data were discarded</w:t>
      </w:r>
      <w:r w:rsidR="00B70B3A">
        <w:rPr>
          <w:lang w:val="en-CA"/>
        </w:rPr>
        <w:t>.</w:t>
      </w:r>
    </w:p>
    <w:p w14:paraId="5095A5D3" w14:textId="125593CE" w:rsidR="00BD1B29" w:rsidRPr="00BD1B29" w:rsidRDefault="00BD1B29" w:rsidP="00BD1B29">
      <w:pPr>
        <w:pStyle w:val="berschrift2"/>
        <w:rPr>
          <w:lang w:val="en-CA"/>
        </w:rPr>
      </w:pPr>
      <w:r>
        <w:rPr>
          <w:lang w:val="en-CA"/>
        </w:rPr>
        <w:t>Subjective results</w:t>
      </w:r>
    </w:p>
    <w:p w14:paraId="66A20753" w14:textId="1BE4C038" w:rsidR="00BD1B29" w:rsidRDefault="00BD1B29" w:rsidP="00BD1B29">
      <w:pPr>
        <w:rPr>
          <w:lang w:val="en-CA"/>
        </w:rPr>
      </w:pPr>
      <w:r w:rsidRPr="003B7406">
        <w:rPr>
          <w:lang w:val="en-CA"/>
        </w:rPr>
        <w:t xml:space="preserve">The measured MOS values of the reconstructed video on the 11-grade scale are plotted over the </w:t>
      </w:r>
      <w:r>
        <w:rPr>
          <w:lang w:val="en-CA"/>
        </w:rPr>
        <w:t>bit rate</w:t>
      </w:r>
      <w:r w:rsidRPr="003B7406">
        <w:rPr>
          <w:lang w:val="en-CA"/>
        </w:rPr>
        <w:t xml:space="preserve"> of the corresponding bitstream. The ±95% confidence intervals for the MOS values are indicated.</w:t>
      </w:r>
    </w:p>
    <w:p w14:paraId="60767157" w14:textId="12F7A073" w:rsidR="00BD1B29" w:rsidRDefault="00BD1B29" w:rsidP="00BD1B29">
      <w:pPr>
        <w:rPr>
          <w:lang w:val="en-CA"/>
        </w:rPr>
      </w:pPr>
      <w:r>
        <w:rPr>
          <w:lang w:val="en-CA"/>
        </w:rPr>
        <w:t>The MOS results as well as the bitrates and the PSNR values are provided in the accompanying spreadsheet.</w:t>
      </w:r>
    </w:p>
    <w:p w14:paraId="4A323977" w14:textId="5B86A991" w:rsidR="008F0A71" w:rsidRDefault="008F0A71" w:rsidP="008F0A71">
      <w:pPr>
        <w:pStyle w:val="berschrift3"/>
        <w:rPr>
          <w:lang w:val="en-CA"/>
        </w:rPr>
      </w:pPr>
      <w:r>
        <w:rPr>
          <w:lang w:val="en-CA"/>
        </w:rPr>
        <w:t>On-site test</w:t>
      </w:r>
    </w:p>
    <w:p w14:paraId="5823F59E" w14:textId="6B7B8E03" w:rsidR="000730CD" w:rsidRPr="000730CD" w:rsidRDefault="000730CD" w:rsidP="000730CD">
      <w:pPr>
        <w:rPr>
          <w:lang w:val="en-CA"/>
        </w:rPr>
      </w:pPr>
      <w:r>
        <w:rPr>
          <w:lang w:val="en-CA"/>
        </w:rPr>
        <w:t xml:space="preserve">Since the confidence intervals of the expert viewing results </w:t>
      </w:r>
      <w:r w:rsidR="00444F03">
        <w:rPr>
          <w:lang w:val="en-CA"/>
        </w:rPr>
        <w:t>overlap for many test points, BD-rate savings are not reported for the MOS-over-rate plots reported below.</w:t>
      </w:r>
    </w:p>
    <w:p w14:paraId="7B7DAF55" w14:textId="7F159629" w:rsidR="0022354E" w:rsidRDefault="0022354E" w:rsidP="0022354E">
      <w:pPr>
        <w:pStyle w:val="berschrift4"/>
        <w:rPr>
          <w:lang w:val="en-CA"/>
        </w:rPr>
      </w:pPr>
      <w:r>
        <w:rPr>
          <w:lang w:val="en-CA"/>
        </w:rPr>
        <w:lastRenderedPageBreak/>
        <w:t>UHD-RA</w:t>
      </w:r>
    </w:p>
    <w:p w14:paraId="27D49ADD" w14:textId="2A9B2EF6" w:rsidR="0022354E" w:rsidRPr="0022354E" w:rsidRDefault="0022354E" w:rsidP="0022354E">
      <w:pPr>
        <w:jc w:val="center"/>
        <w:rPr>
          <w:lang w:val="en-CA"/>
        </w:rPr>
      </w:pPr>
      <w:r>
        <w:rPr>
          <w:noProof/>
          <w:lang w:val="en-CA"/>
        </w:rPr>
        <w:drawing>
          <wp:inline distT="0" distB="0" distL="0" distR="0" wp14:anchorId="399831A0" wp14:editId="578A9724">
            <wp:extent cx="1911359" cy="1351072"/>
            <wp:effectExtent l="0" t="0" r="0" b="1905"/>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6364" cy="1354610"/>
                    </a:xfrm>
                    <a:prstGeom prst="rect">
                      <a:avLst/>
                    </a:prstGeom>
                    <a:noFill/>
                  </pic:spPr>
                </pic:pic>
              </a:graphicData>
            </a:graphic>
          </wp:inline>
        </w:drawing>
      </w:r>
      <w:r>
        <w:rPr>
          <w:noProof/>
          <w:lang w:val="en-CA"/>
        </w:rPr>
        <w:drawing>
          <wp:inline distT="0" distB="0" distL="0" distR="0" wp14:anchorId="28FB43A0" wp14:editId="08C95745">
            <wp:extent cx="1908000" cy="1350000"/>
            <wp:effectExtent l="0" t="0" r="0" b="3175"/>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8000" cy="1350000"/>
                    </a:xfrm>
                    <a:prstGeom prst="rect">
                      <a:avLst/>
                    </a:prstGeom>
                    <a:noFill/>
                  </pic:spPr>
                </pic:pic>
              </a:graphicData>
            </a:graphic>
          </wp:inline>
        </w:drawing>
      </w:r>
      <w:r>
        <w:rPr>
          <w:noProof/>
          <w:lang w:val="en-CA"/>
        </w:rPr>
        <w:drawing>
          <wp:inline distT="0" distB="0" distL="0" distR="0" wp14:anchorId="440C1386" wp14:editId="7BAF2272">
            <wp:extent cx="1908000" cy="1350000"/>
            <wp:effectExtent l="0" t="0" r="0" b="3175"/>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08000" cy="1350000"/>
                    </a:xfrm>
                    <a:prstGeom prst="rect">
                      <a:avLst/>
                    </a:prstGeom>
                    <a:noFill/>
                  </pic:spPr>
                </pic:pic>
              </a:graphicData>
            </a:graphic>
          </wp:inline>
        </w:drawing>
      </w:r>
      <w:r>
        <w:rPr>
          <w:lang w:val="en-CA"/>
        </w:rPr>
        <w:br/>
      </w:r>
      <w:r>
        <w:rPr>
          <w:noProof/>
          <w:lang w:val="en-CA"/>
        </w:rPr>
        <w:drawing>
          <wp:inline distT="0" distB="0" distL="0" distR="0" wp14:anchorId="514E9ADE" wp14:editId="3DC79045">
            <wp:extent cx="1911600" cy="135360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16FF4B1A" wp14:editId="27572F9C">
            <wp:extent cx="1911600" cy="1353600"/>
            <wp:effectExtent l="0" t="0" r="0"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49F14634" wp14:editId="48B69C46">
            <wp:extent cx="1911600" cy="1353600"/>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lang w:val="en-CA"/>
        </w:rPr>
        <w:br/>
      </w:r>
      <w:r>
        <w:rPr>
          <w:noProof/>
          <w:lang w:val="en-CA"/>
        </w:rPr>
        <w:drawing>
          <wp:inline distT="0" distB="0" distL="0" distR="0" wp14:anchorId="1BA63283" wp14:editId="736149C4">
            <wp:extent cx="1911600" cy="1353600"/>
            <wp:effectExtent l="0" t="0" r="0"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p>
    <w:p w14:paraId="3AB5FAA1" w14:textId="72EA0174" w:rsidR="0022354E" w:rsidRDefault="0022354E" w:rsidP="0022354E">
      <w:pPr>
        <w:pStyle w:val="berschrift4"/>
        <w:rPr>
          <w:lang w:val="en-CA"/>
        </w:rPr>
      </w:pPr>
      <w:r>
        <w:rPr>
          <w:lang w:val="en-CA"/>
        </w:rPr>
        <w:t>HD-RA</w:t>
      </w:r>
    </w:p>
    <w:p w14:paraId="1646C14B" w14:textId="38A7A236" w:rsidR="0022354E" w:rsidRPr="0022354E" w:rsidRDefault="0022354E" w:rsidP="0022354E">
      <w:pPr>
        <w:jc w:val="center"/>
        <w:rPr>
          <w:lang w:val="en-CA"/>
        </w:rPr>
      </w:pPr>
      <w:r>
        <w:rPr>
          <w:noProof/>
          <w:lang w:val="en-CA"/>
        </w:rPr>
        <w:drawing>
          <wp:inline distT="0" distB="0" distL="0" distR="0" wp14:anchorId="3C7661FF" wp14:editId="7D982E23">
            <wp:extent cx="1911600" cy="1353600"/>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695192FB" wp14:editId="05572D86">
            <wp:extent cx="1911600" cy="1353600"/>
            <wp:effectExtent l="0" t="0" r="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0C687466" wp14:editId="632B445F">
            <wp:extent cx="1911600" cy="1353600"/>
            <wp:effectExtent l="0" t="0" r="0"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p>
    <w:p w14:paraId="6F794F28" w14:textId="78982021" w:rsidR="0022354E" w:rsidRPr="0022354E" w:rsidRDefault="0022354E" w:rsidP="0022354E">
      <w:pPr>
        <w:pStyle w:val="berschrift4"/>
        <w:rPr>
          <w:lang w:val="en-CA"/>
        </w:rPr>
      </w:pPr>
      <w:r>
        <w:rPr>
          <w:lang w:val="en-CA"/>
        </w:rPr>
        <w:t>HD-LD</w:t>
      </w:r>
    </w:p>
    <w:p w14:paraId="40D305F6" w14:textId="7F0440AF" w:rsidR="008F0A71" w:rsidRDefault="0022354E" w:rsidP="0022354E">
      <w:pPr>
        <w:jc w:val="center"/>
        <w:rPr>
          <w:lang w:val="en-CA"/>
        </w:rPr>
      </w:pPr>
      <w:r>
        <w:rPr>
          <w:noProof/>
          <w:lang w:val="en-CA"/>
        </w:rPr>
        <w:drawing>
          <wp:inline distT="0" distB="0" distL="0" distR="0" wp14:anchorId="6289F1B6" wp14:editId="6F05A4B4">
            <wp:extent cx="1911600" cy="1353600"/>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34D64EC6" wp14:editId="640EB8AB">
            <wp:extent cx="1911600" cy="1353600"/>
            <wp:effectExtent l="0" t="0" r="0" b="0"/>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324BB954" wp14:editId="08E478AD">
            <wp:extent cx="1911600" cy="1353600"/>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p>
    <w:p w14:paraId="1AD892A5" w14:textId="7AD51C29" w:rsidR="008F0A71" w:rsidRDefault="008F0A71" w:rsidP="008F0A71">
      <w:pPr>
        <w:pStyle w:val="berschrift3"/>
        <w:rPr>
          <w:lang w:val="en-CA"/>
        </w:rPr>
      </w:pPr>
      <w:r>
        <w:rPr>
          <w:lang w:val="en-CA"/>
        </w:rPr>
        <w:lastRenderedPageBreak/>
        <w:t>Laboratory test</w:t>
      </w:r>
    </w:p>
    <w:p w14:paraId="5CA65A29" w14:textId="398AAD20" w:rsidR="0022354E" w:rsidRDefault="007550DE" w:rsidP="0022354E">
      <w:pPr>
        <w:rPr>
          <w:lang w:val="en-CA"/>
        </w:rPr>
      </w:pPr>
      <w:r>
        <w:rPr>
          <w:lang w:val="en-CA"/>
        </w:rPr>
        <w:t xml:space="preserve">Due to logistic constraints, the data for the tests was delivered to the laboratory before the start of the JVET meeting. However, some flaws in delivered bistreams were only found later and new bitstreams were produced which could only be used in the on-site tests. This applied to the VTM streams of the sequences DrivingPOV3, TallBuildings2, and BQTerrace. </w:t>
      </w:r>
      <w:proofErr w:type="gramStart"/>
      <w:r>
        <w:rPr>
          <w:lang w:val="en-CA"/>
        </w:rPr>
        <w:t>As a consequence</w:t>
      </w:r>
      <w:proofErr w:type="gramEnd"/>
      <w:r>
        <w:rPr>
          <w:lang w:val="en-CA"/>
        </w:rPr>
        <w:t>, the missing test points are not reported in the following.</w:t>
      </w:r>
    </w:p>
    <w:p w14:paraId="10C0FF16" w14:textId="18208057" w:rsidR="000730CD" w:rsidRDefault="00151367" w:rsidP="0022354E">
      <w:pPr>
        <w:rPr>
          <w:lang w:val="en-CA"/>
        </w:rPr>
      </w:pPr>
      <w:r>
        <w:rPr>
          <w:lang w:val="en-CA"/>
        </w:rPr>
        <w:t xml:space="preserve">The BD-rate savings for the reported MOS-over-rate points are provided in the table below. The </w:t>
      </w:r>
      <w:r w:rsidR="00474493">
        <w:rPr>
          <w:lang w:val="en-CA"/>
        </w:rPr>
        <w:t xml:space="preserve">BD numbers were computed using the RDPlot tool </w:t>
      </w:r>
      <w:r w:rsidR="00474493">
        <w:rPr>
          <w:lang w:val="en-CA"/>
        </w:rPr>
        <w:fldChar w:fldCharType="begin"/>
      </w:r>
      <w:r w:rsidR="00474493">
        <w:rPr>
          <w:lang w:val="en-CA"/>
        </w:rPr>
        <w:instrText xml:space="preserve"> REF _Ref122434732 \r \h </w:instrText>
      </w:r>
      <w:r w:rsidR="00474493">
        <w:rPr>
          <w:lang w:val="en-CA"/>
        </w:rPr>
      </w:r>
      <w:r w:rsidR="00474493">
        <w:rPr>
          <w:lang w:val="en-CA"/>
        </w:rPr>
        <w:fldChar w:fldCharType="separate"/>
      </w:r>
      <w:r w:rsidR="007550DE">
        <w:rPr>
          <w:lang w:val="en-CA"/>
        </w:rPr>
        <w:t>[6]</w:t>
      </w:r>
      <w:r w:rsidR="00474493">
        <w:rPr>
          <w:lang w:val="en-CA"/>
        </w:rPr>
        <w:fldChar w:fldCharType="end"/>
      </w:r>
      <w:r w:rsidR="00474493">
        <w:rPr>
          <w:lang w:val="en-CA"/>
        </w:rPr>
        <w:t xml:space="preserve"> on the data provided in the accompanying Excel sheet.</w:t>
      </w:r>
      <w:r w:rsidR="00474493">
        <w:rPr>
          <w:lang w:val="en-CA"/>
        </w:rPr>
        <w:br/>
      </w:r>
    </w:p>
    <w:tbl>
      <w:tblPr>
        <w:tblStyle w:val="Tabellenraster"/>
        <w:tblW w:w="5000" w:type="pct"/>
        <w:tblLook w:val="04A0" w:firstRow="1" w:lastRow="0" w:firstColumn="1" w:lastColumn="0" w:noHBand="0" w:noVBand="1"/>
      </w:tblPr>
      <w:tblGrid>
        <w:gridCol w:w="2108"/>
        <w:gridCol w:w="1253"/>
        <w:gridCol w:w="1251"/>
        <w:gridCol w:w="1251"/>
        <w:gridCol w:w="2238"/>
        <w:gridCol w:w="1249"/>
      </w:tblGrid>
      <w:tr w:rsidR="00474493" w:rsidRPr="00474493" w14:paraId="54A9FF43" w14:textId="77777777" w:rsidTr="00474493">
        <w:trPr>
          <w:trHeight w:val="290"/>
        </w:trPr>
        <w:tc>
          <w:tcPr>
            <w:tcW w:w="1797" w:type="pct"/>
            <w:gridSpan w:val="2"/>
            <w:noWrap/>
            <w:hideMark/>
          </w:tcPr>
          <w:p w14:paraId="6F57C672" w14:textId="64E25602" w:rsidR="00474493" w:rsidRPr="00F65F50" w:rsidRDefault="00474493">
            <w:pPr>
              <w:rPr>
                <w:b/>
              </w:rPr>
            </w:pPr>
            <w:r w:rsidRPr="00F65F50">
              <w:rPr>
                <w:b/>
              </w:rPr>
              <w:t>UHD-RA</w:t>
            </w:r>
            <w:r w:rsidR="00F65F50">
              <w:rPr>
                <w:b/>
              </w:rPr>
              <w:t xml:space="preserve"> [%]</w:t>
            </w:r>
          </w:p>
        </w:tc>
        <w:tc>
          <w:tcPr>
            <w:tcW w:w="1338" w:type="pct"/>
            <w:gridSpan w:val="2"/>
            <w:noWrap/>
            <w:hideMark/>
          </w:tcPr>
          <w:p w14:paraId="5C407910" w14:textId="02186BE0" w:rsidR="00474493" w:rsidRPr="00F65F50" w:rsidRDefault="00474493">
            <w:pPr>
              <w:rPr>
                <w:b/>
              </w:rPr>
            </w:pPr>
            <w:r w:rsidRPr="00F65F50">
              <w:rPr>
                <w:b/>
              </w:rPr>
              <w:t>HD-RA</w:t>
            </w:r>
            <w:r w:rsidR="00F65F50">
              <w:rPr>
                <w:b/>
              </w:rPr>
              <w:t xml:space="preserve"> [%]</w:t>
            </w:r>
          </w:p>
        </w:tc>
        <w:tc>
          <w:tcPr>
            <w:tcW w:w="1865" w:type="pct"/>
            <w:gridSpan w:val="2"/>
            <w:noWrap/>
            <w:hideMark/>
          </w:tcPr>
          <w:p w14:paraId="02FD90D5" w14:textId="58BE0533" w:rsidR="00474493" w:rsidRPr="00F65F50" w:rsidRDefault="00474493">
            <w:pPr>
              <w:rPr>
                <w:b/>
              </w:rPr>
            </w:pPr>
            <w:r w:rsidRPr="00F65F50">
              <w:rPr>
                <w:b/>
              </w:rPr>
              <w:t>HD-LD</w:t>
            </w:r>
            <w:r w:rsidR="00F65F50">
              <w:rPr>
                <w:b/>
              </w:rPr>
              <w:t xml:space="preserve"> [%]</w:t>
            </w:r>
          </w:p>
        </w:tc>
      </w:tr>
      <w:tr w:rsidR="00474493" w:rsidRPr="00474493" w14:paraId="462184CF" w14:textId="77777777" w:rsidTr="00474493">
        <w:trPr>
          <w:trHeight w:val="290"/>
        </w:trPr>
        <w:tc>
          <w:tcPr>
            <w:tcW w:w="1127" w:type="pct"/>
            <w:noWrap/>
            <w:hideMark/>
          </w:tcPr>
          <w:p w14:paraId="18B29CEA" w14:textId="77777777" w:rsidR="00474493" w:rsidRPr="00474493" w:rsidRDefault="00474493">
            <w:r w:rsidRPr="00474493">
              <w:t>Campfire</w:t>
            </w:r>
          </w:p>
        </w:tc>
        <w:tc>
          <w:tcPr>
            <w:tcW w:w="670" w:type="pct"/>
            <w:noWrap/>
            <w:hideMark/>
          </w:tcPr>
          <w:p w14:paraId="173A72E2" w14:textId="77777777" w:rsidR="00474493" w:rsidRPr="00474493" w:rsidRDefault="00474493" w:rsidP="00474493">
            <w:r w:rsidRPr="00474493">
              <w:t>-44.45</w:t>
            </w:r>
          </w:p>
        </w:tc>
        <w:tc>
          <w:tcPr>
            <w:tcW w:w="669" w:type="pct"/>
            <w:noWrap/>
            <w:hideMark/>
          </w:tcPr>
          <w:p w14:paraId="38561295" w14:textId="77777777" w:rsidR="00474493" w:rsidRPr="00474493" w:rsidRDefault="00474493" w:rsidP="00474493">
            <w:r w:rsidRPr="00474493">
              <w:t>Cactus</w:t>
            </w:r>
          </w:p>
        </w:tc>
        <w:tc>
          <w:tcPr>
            <w:tcW w:w="669" w:type="pct"/>
            <w:noWrap/>
            <w:hideMark/>
          </w:tcPr>
          <w:p w14:paraId="5913A6BC" w14:textId="77777777" w:rsidR="00474493" w:rsidRPr="00474493" w:rsidRDefault="00474493" w:rsidP="00474493">
            <w:r w:rsidRPr="00474493">
              <w:t>-27.74</w:t>
            </w:r>
          </w:p>
        </w:tc>
        <w:tc>
          <w:tcPr>
            <w:tcW w:w="1197" w:type="pct"/>
            <w:noWrap/>
            <w:hideMark/>
          </w:tcPr>
          <w:p w14:paraId="61F05482" w14:textId="77777777" w:rsidR="00474493" w:rsidRPr="00474493" w:rsidRDefault="00474493" w:rsidP="00474493">
            <w:r w:rsidRPr="00474493">
              <w:t>Beatriz</w:t>
            </w:r>
          </w:p>
        </w:tc>
        <w:tc>
          <w:tcPr>
            <w:tcW w:w="668" w:type="pct"/>
            <w:noWrap/>
            <w:hideMark/>
          </w:tcPr>
          <w:p w14:paraId="5BE6F3BD" w14:textId="77777777" w:rsidR="00474493" w:rsidRPr="00474493" w:rsidRDefault="00474493" w:rsidP="00474493">
            <w:r w:rsidRPr="00474493">
              <w:t>-28.68</w:t>
            </w:r>
          </w:p>
        </w:tc>
      </w:tr>
      <w:tr w:rsidR="00474493" w:rsidRPr="00474493" w14:paraId="68784725" w14:textId="77777777" w:rsidTr="00474493">
        <w:trPr>
          <w:trHeight w:val="290"/>
        </w:trPr>
        <w:tc>
          <w:tcPr>
            <w:tcW w:w="1127" w:type="pct"/>
            <w:noWrap/>
            <w:hideMark/>
          </w:tcPr>
          <w:p w14:paraId="0EF0C94D" w14:textId="77777777" w:rsidR="00474493" w:rsidRPr="00474493" w:rsidRDefault="00474493" w:rsidP="00474493">
            <w:r w:rsidRPr="00474493">
              <w:t>CatRobot1</w:t>
            </w:r>
          </w:p>
        </w:tc>
        <w:tc>
          <w:tcPr>
            <w:tcW w:w="670" w:type="pct"/>
            <w:noWrap/>
            <w:hideMark/>
          </w:tcPr>
          <w:p w14:paraId="4667491E" w14:textId="77777777" w:rsidR="00474493" w:rsidRPr="00474493" w:rsidRDefault="00474493" w:rsidP="00474493">
            <w:r w:rsidRPr="00474493">
              <w:t>-45.44</w:t>
            </w:r>
          </w:p>
        </w:tc>
        <w:tc>
          <w:tcPr>
            <w:tcW w:w="669" w:type="pct"/>
            <w:noWrap/>
            <w:hideMark/>
          </w:tcPr>
          <w:p w14:paraId="036CDBF1" w14:textId="77777777" w:rsidR="00474493" w:rsidRPr="00474493" w:rsidRDefault="00474493" w:rsidP="00474493">
            <w:r w:rsidRPr="00474493">
              <w:t>Meridian2</w:t>
            </w:r>
          </w:p>
        </w:tc>
        <w:tc>
          <w:tcPr>
            <w:tcW w:w="669" w:type="pct"/>
            <w:noWrap/>
            <w:hideMark/>
          </w:tcPr>
          <w:p w14:paraId="023E7071" w14:textId="77777777" w:rsidR="00474493" w:rsidRPr="00474493" w:rsidRDefault="00474493" w:rsidP="00474493">
            <w:r w:rsidRPr="00474493">
              <w:t>-36.76</w:t>
            </w:r>
          </w:p>
        </w:tc>
        <w:tc>
          <w:tcPr>
            <w:tcW w:w="1197" w:type="pct"/>
            <w:noWrap/>
            <w:hideMark/>
          </w:tcPr>
          <w:p w14:paraId="306C41E5" w14:textId="77777777" w:rsidR="00474493" w:rsidRPr="00474493" w:rsidRDefault="00474493" w:rsidP="00474493">
            <w:r w:rsidRPr="00474493">
              <w:t>DOTA2</w:t>
            </w:r>
          </w:p>
        </w:tc>
        <w:tc>
          <w:tcPr>
            <w:tcW w:w="668" w:type="pct"/>
            <w:noWrap/>
            <w:hideMark/>
          </w:tcPr>
          <w:p w14:paraId="4428B36D" w14:textId="77777777" w:rsidR="00474493" w:rsidRPr="00474493" w:rsidRDefault="00474493" w:rsidP="00474493">
            <w:r w:rsidRPr="00474493">
              <w:t>-32.00</w:t>
            </w:r>
          </w:p>
        </w:tc>
      </w:tr>
      <w:tr w:rsidR="00F65F50" w:rsidRPr="00474493" w14:paraId="128D26A7" w14:textId="77777777" w:rsidTr="00F65F50">
        <w:trPr>
          <w:trHeight w:val="290"/>
        </w:trPr>
        <w:tc>
          <w:tcPr>
            <w:tcW w:w="1127" w:type="pct"/>
            <w:noWrap/>
            <w:hideMark/>
          </w:tcPr>
          <w:p w14:paraId="694E3B84" w14:textId="77777777" w:rsidR="00F65F50" w:rsidRPr="00474493" w:rsidRDefault="00F65F50" w:rsidP="00474493">
            <w:r w:rsidRPr="00474493">
              <w:t>DaylightRoad2</w:t>
            </w:r>
          </w:p>
        </w:tc>
        <w:tc>
          <w:tcPr>
            <w:tcW w:w="670" w:type="pct"/>
            <w:noWrap/>
            <w:hideMark/>
          </w:tcPr>
          <w:p w14:paraId="794E386D" w14:textId="77777777" w:rsidR="00F65F50" w:rsidRPr="00474493" w:rsidRDefault="00F65F50" w:rsidP="00474493">
            <w:r w:rsidRPr="00474493">
              <w:t>-30.20</w:t>
            </w:r>
          </w:p>
        </w:tc>
        <w:tc>
          <w:tcPr>
            <w:tcW w:w="1338" w:type="pct"/>
            <w:gridSpan w:val="2"/>
            <w:vMerge w:val="restart"/>
            <w:noWrap/>
            <w:hideMark/>
          </w:tcPr>
          <w:p w14:paraId="147B6B80" w14:textId="77777777" w:rsidR="00F65F50" w:rsidRPr="00474493" w:rsidRDefault="00F65F50"/>
        </w:tc>
        <w:tc>
          <w:tcPr>
            <w:tcW w:w="1197" w:type="pct"/>
            <w:noWrap/>
            <w:hideMark/>
          </w:tcPr>
          <w:p w14:paraId="5DD7C2B3" w14:textId="77777777" w:rsidR="00F65F50" w:rsidRPr="00474493" w:rsidRDefault="00F65F50">
            <w:r w:rsidRPr="00474493">
              <w:t>EuroTruckSimulator2</w:t>
            </w:r>
          </w:p>
        </w:tc>
        <w:tc>
          <w:tcPr>
            <w:tcW w:w="668" w:type="pct"/>
            <w:noWrap/>
            <w:hideMark/>
          </w:tcPr>
          <w:p w14:paraId="39552585" w14:textId="77777777" w:rsidR="00F65F50" w:rsidRPr="00474493" w:rsidRDefault="00F65F50" w:rsidP="00474493">
            <w:r w:rsidRPr="00474493">
              <w:t>-38.82</w:t>
            </w:r>
          </w:p>
        </w:tc>
      </w:tr>
      <w:tr w:rsidR="00F65F50" w:rsidRPr="00474493" w14:paraId="04095DAF" w14:textId="77777777" w:rsidTr="00F65F50">
        <w:trPr>
          <w:trHeight w:val="290"/>
        </w:trPr>
        <w:tc>
          <w:tcPr>
            <w:tcW w:w="1127" w:type="pct"/>
            <w:noWrap/>
            <w:hideMark/>
          </w:tcPr>
          <w:p w14:paraId="4C108525" w14:textId="77777777" w:rsidR="00F65F50" w:rsidRPr="00474493" w:rsidRDefault="00F65F50" w:rsidP="00474493">
            <w:r w:rsidRPr="00474493">
              <w:t>Marathon2</w:t>
            </w:r>
          </w:p>
        </w:tc>
        <w:tc>
          <w:tcPr>
            <w:tcW w:w="670" w:type="pct"/>
            <w:noWrap/>
            <w:hideMark/>
          </w:tcPr>
          <w:p w14:paraId="30D0CA4A" w14:textId="77777777" w:rsidR="00F65F50" w:rsidRPr="00474493" w:rsidRDefault="00F65F50" w:rsidP="00474493">
            <w:r w:rsidRPr="00474493">
              <w:t>-27.23</w:t>
            </w:r>
          </w:p>
        </w:tc>
        <w:tc>
          <w:tcPr>
            <w:tcW w:w="1338" w:type="pct"/>
            <w:gridSpan w:val="2"/>
            <w:vMerge/>
            <w:noWrap/>
            <w:hideMark/>
          </w:tcPr>
          <w:p w14:paraId="2B6F4437" w14:textId="77777777" w:rsidR="00F65F50" w:rsidRPr="00474493" w:rsidRDefault="00F65F50"/>
        </w:tc>
        <w:tc>
          <w:tcPr>
            <w:tcW w:w="1865" w:type="pct"/>
            <w:gridSpan w:val="2"/>
            <w:vMerge w:val="restart"/>
            <w:noWrap/>
            <w:hideMark/>
          </w:tcPr>
          <w:p w14:paraId="0AD0B701" w14:textId="77777777" w:rsidR="00F65F50" w:rsidRPr="00474493" w:rsidRDefault="00F65F50"/>
        </w:tc>
      </w:tr>
      <w:tr w:rsidR="00F65F50" w:rsidRPr="00474493" w14:paraId="0A3D0858" w14:textId="77777777" w:rsidTr="00F65F50">
        <w:trPr>
          <w:trHeight w:val="290"/>
        </w:trPr>
        <w:tc>
          <w:tcPr>
            <w:tcW w:w="1127" w:type="pct"/>
            <w:noWrap/>
            <w:hideMark/>
          </w:tcPr>
          <w:p w14:paraId="765BBE84" w14:textId="77777777" w:rsidR="00F65F50" w:rsidRPr="00474493" w:rsidRDefault="00F65F50">
            <w:r w:rsidRPr="00474493">
              <w:t>MountainBay2</w:t>
            </w:r>
          </w:p>
        </w:tc>
        <w:tc>
          <w:tcPr>
            <w:tcW w:w="670" w:type="pct"/>
            <w:noWrap/>
            <w:hideMark/>
          </w:tcPr>
          <w:p w14:paraId="38A8B3C8" w14:textId="77777777" w:rsidR="00F65F50" w:rsidRPr="00474493" w:rsidRDefault="00F65F50" w:rsidP="00474493">
            <w:r w:rsidRPr="00474493">
              <w:t>-44.27</w:t>
            </w:r>
          </w:p>
        </w:tc>
        <w:tc>
          <w:tcPr>
            <w:tcW w:w="1338" w:type="pct"/>
            <w:gridSpan w:val="2"/>
            <w:vMerge/>
            <w:noWrap/>
            <w:hideMark/>
          </w:tcPr>
          <w:p w14:paraId="699B38A3" w14:textId="77777777" w:rsidR="00F65F50" w:rsidRPr="00474493" w:rsidRDefault="00F65F50"/>
        </w:tc>
        <w:tc>
          <w:tcPr>
            <w:tcW w:w="1865" w:type="pct"/>
            <w:gridSpan w:val="2"/>
            <w:vMerge/>
            <w:noWrap/>
            <w:hideMark/>
          </w:tcPr>
          <w:p w14:paraId="4C3AE3AC" w14:textId="77777777" w:rsidR="00F65F50" w:rsidRPr="00474493" w:rsidRDefault="00F65F50"/>
        </w:tc>
      </w:tr>
      <w:tr w:rsidR="00474493" w:rsidRPr="00474493" w14:paraId="75490B02" w14:textId="77777777" w:rsidTr="00474493">
        <w:trPr>
          <w:trHeight w:val="290"/>
        </w:trPr>
        <w:tc>
          <w:tcPr>
            <w:tcW w:w="1127" w:type="pct"/>
            <w:noWrap/>
            <w:hideMark/>
          </w:tcPr>
          <w:p w14:paraId="6275CDB1" w14:textId="77777777" w:rsidR="00474493" w:rsidRPr="00F65F50" w:rsidRDefault="00474493">
            <w:pPr>
              <w:rPr>
                <w:b/>
                <w:bCs/>
              </w:rPr>
            </w:pPr>
            <w:r w:rsidRPr="00F65F50">
              <w:rPr>
                <w:b/>
                <w:bCs/>
              </w:rPr>
              <w:t>Average</w:t>
            </w:r>
          </w:p>
        </w:tc>
        <w:tc>
          <w:tcPr>
            <w:tcW w:w="670" w:type="pct"/>
            <w:noWrap/>
            <w:hideMark/>
          </w:tcPr>
          <w:p w14:paraId="5C60E234" w14:textId="77777777" w:rsidR="00474493" w:rsidRPr="00F65F50" w:rsidRDefault="00474493" w:rsidP="00474493">
            <w:pPr>
              <w:rPr>
                <w:b/>
                <w:bCs/>
              </w:rPr>
            </w:pPr>
            <w:r w:rsidRPr="00F65F50">
              <w:rPr>
                <w:b/>
                <w:bCs/>
              </w:rPr>
              <w:t>-38.32</w:t>
            </w:r>
          </w:p>
        </w:tc>
        <w:tc>
          <w:tcPr>
            <w:tcW w:w="669" w:type="pct"/>
            <w:noWrap/>
            <w:hideMark/>
          </w:tcPr>
          <w:p w14:paraId="0BD2DC1B" w14:textId="403871E1" w:rsidR="00474493" w:rsidRPr="00F65F50" w:rsidRDefault="00F65F50" w:rsidP="00474493">
            <w:pPr>
              <w:rPr>
                <w:b/>
                <w:bCs/>
              </w:rPr>
            </w:pPr>
            <w:r w:rsidRPr="00F65F50">
              <w:rPr>
                <w:b/>
                <w:bCs/>
              </w:rPr>
              <w:t>Average</w:t>
            </w:r>
          </w:p>
        </w:tc>
        <w:tc>
          <w:tcPr>
            <w:tcW w:w="669" w:type="pct"/>
            <w:noWrap/>
            <w:hideMark/>
          </w:tcPr>
          <w:p w14:paraId="3352AAE9" w14:textId="77777777" w:rsidR="00474493" w:rsidRPr="00F65F50" w:rsidRDefault="00474493" w:rsidP="00474493">
            <w:pPr>
              <w:rPr>
                <w:b/>
                <w:bCs/>
              </w:rPr>
            </w:pPr>
            <w:r w:rsidRPr="00F65F50">
              <w:rPr>
                <w:b/>
                <w:bCs/>
              </w:rPr>
              <w:t>-32.25</w:t>
            </w:r>
          </w:p>
        </w:tc>
        <w:tc>
          <w:tcPr>
            <w:tcW w:w="1197" w:type="pct"/>
            <w:noWrap/>
            <w:hideMark/>
          </w:tcPr>
          <w:p w14:paraId="057381D8" w14:textId="5075A698" w:rsidR="00474493" w:rsidRPr="00F65F50" w:rsidRDefault="00F65F50" w:rsidP="00474493">
            <w:pPr>
              <w:rPr>
                <w:b/>
                <w:bCs/>
              </w:rPr>
            </w:pPr>
            <w:r w:rsidRPr="00F65F50">
              <w:rPr>
                <w:b/>
                <w:bCs/>
              </w:rPr>
              <w:t>Average</w:t>
            </w:r>
          </w:p>
        </w:tc>
        <w:tc>
          <w:tcPr>
            <w:tcW w:w="668" w:type="pct"/>
            <w:noWrap/>
            <w:hideMark/>
          </w:tcPr>
          <w:p w14:paraId="3B48DCBD" w14:textId="77777777" w:rsidR="00474493" w:rsidRPr="00F65F50" w:rsidRDefault="00474493" w:rsidP="00474493">
            <w:pPr>
              <w:rPr>
                <w:b/>
                <w:bCs/>
              </w:rPr>
            </w:pPr>
            <w:r w:rsidRPr="00F65F50">
              <w:rPr>
                <w:b/>
                <w:bCs/>
              </w:rPr>
              <w:t>-33.17</w:t>
            </w:r>
          </w:p>
        </w:tc>
      </w:tr>
    </w:tbl>
    <w:p w14:paraId="2E158FD7" w14:textId="77777777" w:rsidR="00474493" w:rsidRPr="0022354E" w:rsidRDefault="00474493" w:rsidP="0022354E">
      <w:pPr>
        <w:rPr>
          <w:lang w:val="en-CA"/>
        </w:rPr>
      </w:pPr>
    </w:p>
    <w:p w14:paraId="19A97EA8" w14:textId="77777777" w:rsidR="0022354E" w:rsidRDefault="0022354E" w:rsidP="0022354E">
      <w:pPr>
        <w:pStyle w:val="berschrift4"/>
        <w:rPr>
          <w:lang w:val="en-CA"/>
        </w:rPr>
      </w:pPr>
      <w:r>
        <w:rPr>
          <w:lang w:val="en-CA"/>
        </w:rPr>
        <w:t>UHD-RA</w:t>
      </w:r>
    </w:p>
    <w:p w14:paraId="166CAF94" w14:textId="7C7E63C0" w:rsidR="0022354E" w:rsidRPr="0022354E" w:rsidRDefault="000730CD" w:rsidP="0022354E">
      <w:pPr>
        <w:jc w:val="center"/>
        <w:rPr>
          <w:lang w:val="en-CA"/>
        </w:rPr>
      </w:pPr>
      <w:r>
        <w:rPr>
          <w:noProof/>
          <w:lang w:val="en-CA"/>
        </w:rPr>
        <w:drawing>
          <wp:inline distT="0" distB="0" distL="0" distR="0" wp14:anchorId="232EF8B3" wp14:editId="5389C4F0">
            <wp:extent cx="1911600" cy="1353600"/>
            <wp:effectExtent l="0" t="0" r="0" b="0"/>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46A2AD34" wp14:editId="44A75F2D">
            <wp:extent cx="1911600" cy="1353600"/>
            <wp:effectExtent l="0" t="0" r="0" b="0"/>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31942607" wp14:editId="7EC257CA">
            <wp:extent cx="1911600" cy="1353600"/>
            <wp:effectExtent l="0" t="0" r="0" b="0"/>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7ED1F088" wp14:editId="17C5BC6E">
            <wp:extent cx="1911600" cy="1353600"/>
            <wp:effectExtent l="0" t="0" r="0" b="0"/>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325893F6" wp14:editId="3FCD94C2">
            <wp:extent cx="1911600" cy="1353600"/>
            <wp:effectExtent l="0" t="0" r="0" b="0"/>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0DA1AFAC" wp14:editId="0F0894D9">
            <wp:extent cx="1911600" cy="1353600"/>
            <wp:effectExtent l="0" t="0" r="0" b="0"/>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p>
    <w:p w14:paraId="62986B40" w14:textId="77777777" w:rsidR="0022354E" w:rsidRDefault="0022354E" w:rsidP="0022354E">
      <w:pPr>
        <w:pStyle w:val="berschrift4"/>
        <w:rPr>
          <w:lang w:val="en-CA"/>
        </w:rPr>
      </w:pPr>
      <w:r>
        <w:rPr>
          <w:lang w:val="en-CA"/>
        </w:rPr>
        <w:t>HD-RA</w:t>
      </w:r>
    </w:p>
    <w:p w14:paraId="0C574FB8" w14:textId="1C6CA06E" w:rsidR="0022354E" w:rsidRPr="0022354E" w:rsidRDefault="000730CD" w:rsidP="000730CD">
      <w:pPr>
        <w:jc w:val="center"/>
        <w:rPr>
          <w:lang w:val="en-CA"/>
        </w:rPr>
      </w:pPr>
      <w:r>
        <w:rPr>
          <w:noProof/>
          <w:lang w:val="en-CA"/>
        </w:rPr>
        <w:drawing>
          <wp:inline distT="0" distB="0" distL="0" distR="0" wp14:anchorId="36B52738" wp14:editId="3E538B0A">
            <wp:extent cx="1911600" cy="1353600"/>
            <wp:effectExtent l="0" t="0" r="0" b="0"/>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3F7451EB" wp14:editId="307F664E">
            <wp:extent cx="1911600" cy="1353600"/>
            <wp:effectExtent l="0" t="0" r="0" b="0"/>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p>
    <w:p w14:paraId="0C99F4AD" w14:textId="77777777" w:rsidR="0022354E" w:rsidRPr="0022354E" w:rsidRDefault="0022354E" w:rsidP="0022354E">
      <w:pPr>
        <w:pStyle w:val="berschrift4"/>
        <w:rPr>
          <w:lang w:val="en-CA"/>
        </w:rPr>
      </w:pPr>
      <w:r>
        <w:rPr>
          <w:lang w:val="en-CA"/>
        </w:rPr>
        <w:lastRenderedPageBreak/>
        <w:t>HD-LD</w:t>
      </w:r>
    </w:p>
    <w:p w14:paraId="1BE0D1AD" w14:textId="757CF30E" w:rsidR="008F0A71" w:rsidRDefault="000730CD" w:rsidP="000730CD">
      <w:pPr>
        <w:jc w:val="center"/>
        <w:rPr>
          <w:lang w:val="en-CA"/>
        </w:rPr>
      </w:pPr>
      <w:r>
        <w:rPr>
          <w:noProof/>
          <w:lang w:val="en-CA"/>
        </w:rPr>
        <w:drawing>
          <wp:inline distT="0" distB="0" distL="0" distR="0" wp14:anchorId="5133E606" wp14:editId="7FD1C852">
            <wp:extent cx="1911600" cy="1353600"/>
            <wp:effectExtent l="0" t="0" r="0" b="0"/>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2AD55528" wp14:editId="3617BC1B">
            <wp:extent cx="1911600" cy="1353600"/>
            <wp:effectExtent l="0" t="0" r="0" b="0"/>
            <wp:docPr id="63" name="Grafi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r>
        <w:rPr>
          <w:noProof/>
          <w:lang w:val="en-CA"/>
        </w:rPr>
        <w:drawing>
          <wp:inline distT="0" distB="0" distL="0" distR="0" wp14:anchorId="347641D3" wp14:editId="7B548B9D">
            <wp:extent cx="1911600" cy="1353600"/>
            <wp:effectExtent l="0" t="0" r="0" b="0"/>
            <wp:docPr id="64" name="Grafi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11600" cy="1353600"/>
                    </a:xfrm>
                    <a:prstGeom prst="rect">
                      <a:avLst/>
                    </a:prstGeom>
                    <a:noFill/>
                  </pic:spPr>
                </pic:pic>
              </a:graphicData>
            </a:graphic>
          </wp:inline>
        </w:drawing>
      </w:r>
    </w:p>
    <w:p w14:paraId="55854503" w14:textId="77777777" w:rsidR="000730CD" w:rsidRPr="00BD1B29" w:rsidRDefault="000730CD" w:rsidP="00BD1B29">
      <w:pPr>
        <w:rPr>
          <w:lang w:val="en-CA"/>
        </w:rPr>
      </w:pPr>
    </w:p>
    <w:p w14:paraId="0460C5CC" w14:textId="4FC4FA58" w:rsidR="00CD3243" w:rsidRDefault="00BD1B29" w:rsidP="0058707A">
      <w:pPr>
        <w:pStyle w:val="berschrift1"/>
        <w:rPr>
          <w:lang w:val="en-CA"/>
        </w:rPr>
      </w:pPr>
      <w:r>
        <w:rPr>
          <w:lang w:val="en-CA"/>
        </w:rPr>
        <w:t>Discussion</w:t>
      </w:r>
      <w:r w:rsidR="0058707A">
        <w:rPr>
          <w:lang w:val="en-CA"/>
        </w:rPr>
        <w:t xml:space="preserve"> and conclusions</w:t>
      </w:r>
    </w:p>
    <w:p w14:paraId="2A1E7569" w14:textId="31E849AC" w:rsidR="007D73F7" w:rsidRPr="00BD1B29" w:rsidRDefault="00F65F50" w:rsidP="007D73F7">
      <w:pPr>
        <w:rPr>
          <w:lang w:val="en-CA"/>
        </w:rPr>
      </w:pPr>
      <w:r>
        <w:rPr>
          <w:lang w:val="en-CA"/>
        </w:rPr>
        <w:t xml:space="preserve">The results of the two tests reveal </w:t>
      </w:r>
      <w:r w:rsidR="003D02DE">
        <w:rPr>
          <w:lang w:val="en-CA"/>
        </w:rPr>
        <w:t xml:space="preserve">congruent results for the performance of the ECM and the VTM. </w:t>
      </w:r>
      <w:r w:rsidR="007D73F7">
        <w:rPr>
          <w:lang w:val="en-CA"/>
        </w:rPr>
        <w:t>Both, the laboratory test conducted with naïve viewers and the on-site test with experts demonstrate a clear visual benefit of the ECM when compared to the VTM for a significant number of cases. For the laboratory results, reported BD rate savings indicate a benefit of about 38% for the UHD test sequences and about 32-33% for the HD test sequences on the given test set.</w:t>
      </w:r>
    </w:p>
    <w:p w14:paraId="03816D47" w14:textId="4E2EF5D5" w:rsidR="003D02DE" w:rsidRDefault="007D73F7" w:rsidP="003D02DE">
      <w:pPr>
        <w:rPr>
          <w:lang w:val="en-CA"/>
        </w:rPr>
      </w:pPr>
      <w:r>
        <w:rPr>
          <w:lang w:val="en-CA"/>
        </w:rPr>
        <w:t xml:space="preserve">As already found in previous successful experiments with expert viewing, the MOS scores of the experts show relatively wider confidence intervals. </w:t>
      </w:r>
      <w:r w:rsidR="0084406C">
        <w:rPr>
          <w:lang w:val="en-CA"/>
        </w:rPr>
        <w:t xml:space="preserve">It </w:t>
      </w:r>
      <w:r w:rsidR="008F3B25">
        <w:rPr>
          <w:lang w:val="en-CA"/>
        </w:rPr>
        <w:t>must</w:t>
      </w:r>
      <w:r w:rsidR="0084406C">
        <w:rPr>
          <w:lang w:val="en-CA"/>
        </w:rPr>
        <w:t xml:space="preserve"> be noted that this document reports the first-time experiment with </w:t>
      </w:r>
      <w:proofErr w:type="gramStart"/>
      <w:r w:rsidR="0084406C">
        <w:rPr>
          <w:lang w:val="en-CA"/>
        </w:rPr>
        <w:t>exactly the same</w:t>
      </w:r>
      <w:proofErr w:type="gramEnd"/>
      <w:r w:rsidR="0084406C">
        <w:rPr>
          <w:lang w:val="en-CA"/>
        </w:rPr>
        <w:t xml:space="preserve"> content and the same test procedure applied in a laboratory with naïve viewers and on-site with expert viewers. The results </w:t>
      </w:r>
      <w:r w:rsidR="003D02DE">
        <w:rPr>
          <w:lang w:val="en-CA"/>
        </w:rPr>
        <w:t xml:space="preserve">confirm the validity </w:t>
      </w:r>
      <w:r>
        <w:rPr>
          <w:lang w:val="en-CA"/>
        </w:rPr>
        <w:t xml:space="preserve">of the on-site expert viewing </w:t>
      </w:r>
      <w:r w:rsidR="0084406C">
        <w:rPr>
          <w:lang w:val="en-CA"/>
        </w:rPr>
        <w:t>procedure. Give that it would be helpful for decision taking process</w:t>
      </w:r>
      <w:r w:rsidR="008F3B25">
        <w:rPr>
          <w:lang w:val="en-CA"/>
        </w:rPr>
        <w:t>es</w:t>
      </w:r>
      <w:r w:rsidR="0084406C">
        <w:rPr>
          <w:lang w:val="en-CA"/>
        </w:rPr>
        <w:t xml:space="preserve"> to achieve consistent scores </w:t>
      </w:r>
      <w:r w:rsidR="008F3B25">
        <w:rPr>
          <w:lang w:val="en-CA"/>
        </w:rPr>
        <w:t>with narrow confidence intervals</w:t>
      </w:r>
      <w:r w:rsidR="0084406C">
        <w:rPr>
          <w:lang w:val="en-CA"/>
        </w:rPr>
        <w:t>, the results suggest further investigations on improving the expert viewing method</w:t>
      </w:r>
      <w:r w:rsidR="008F3B25">
        <w:rPr>
          <w:lang w:val="en-CA"/>
        </w:rPr>
        <w:t xml:space="preserve"> in this regard</w:t>
      </w:r>
      <w:r w:rsidR="0084406C">
        <w:rPr>
          <w:lang w:val="en-CA"/>
        </w:rPr>
        <w:t xml:space="preserve">. </w:t>
      </w:r>
    </w:p>
    <w:p w14:paraId="5CA393C1" w14:textId="77777777" w:rsidR="00CD3243" w:rsidRPr="005C0498" w:rsidRDefault="00CD3243" w:rsidP="00CD3243">
      <w:pPr>
        <w:pStyle w:val="berschrift1"/>
      </w:pPr>
      <w:r w:rsidRPr="005C0498">
        <w:t>References</w:t>
      </w:r>
    </w:p>
    <w:p w14:paraId="5075CF60" w14:textId="365CE362" w:rsidR="007550DE" w:rsidRPr="007550DE" w:rsidRDefault="007550DE">
      <w:pPr>
        <w:pStyle w:val="Listenabsatz"/>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firstLineChars="0"/>
        <w:contextualSpacing/>
        <w:jc w:val="left"/>
        <w:textAlignment w:val="auto"/>
        <w:rPr>
          <w:szCs w:val="22"/>
        </w:rPr>
      </w:pPr>
      <w:bookmarkStart w:id="1" w:name="_Ref122619286"/>
      <w:bookmarkStart w:id="2" w:name="_Ref77056210"/>
      <w:r>
        <w:rPr>
          <w:szCs w:val="22"/>
        </w:rPr>
        <w:t xml:space="preserve">JVET, </w:t>
      </w:r>
      <w:r w:rsidRPr="007550DE">
        <w:rPr>
          <w:szCs w:val="22"/>
        </w:rPr>
        <w:t xml:space="preserve">VTM software package, </w:t>
      </w:r>
      <w:hyperlink r:id="rId35" w:history="1">
        <w:r w:rsidRPr="00F6272D">
          <w:rPr>
            <w:rStyle w:val="Hyperlink"/>
            <w:szCs w:val="22"/>
          </w:rPr>
          <w:t>https://vcgit.hhi.fraunhofer.de/jvet/VVCSoftware_VTM/-/tree/VTM-11.0</w:t>
        </w:r>
      </w:hyperlink>
      <w:r>
        <w:rPr>
          <w:szCs w:val="22"/>
        </w:rPr>
        <w:t>.</w:t>
      </w:r>
      <w:bookmarkEnd w:id="1"/>
    </w:p>
    <w:p w14:paraId="52230667" w14:textId="0734ED65" w:rsidR="007550DE" w:rsidRPr="006A0152" w:rsidRDefault="007550DE" w:rsidP="00F861C7">
      <w:pPr>
        <w:pStyle w:val="Listenabsatz"/>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firstLineChars="0"/>
        <w:contextualSpacing/>
        <w:jc w:val="left"/>
        <w:textAlignment w:val="auto"/>
        <w:rPr>
          <w:szCs w:val="22"/>
        </w:rPr>
      </w:pPr>
      <w:bookmarkStart w:id="3" w:name="_Ref122619289"/>
      <w:r>
        <w:rPr>
          <w:szCs w:val="22"/>
        </w:rPr>
        <w:t>JVET, ECM software package,</w:t>
      </w:r>
      <w:r w:rsidRPr="007550DE">
        <w:t xml:space="preserve"> </w:t>
      </w:r>
      <w:hyperlink r:id="rId36" w:history="1">
        <w:r w:rsidRPr="00F6272D">
          <w:rPr>
            <w:rStyle w:val="Hyperlink"/>
            <w:szCs w:val="22"/>
          </w:rPr>
          <w:t>https://vcgit.hhi.fraunhofer.de/ecm/ECM/-/tree/ECM-6.0</w:t>
        </w:r>
      </w:hyperlink>
      <w:r>
        <w:rPr>
          <w:szCs w:val="22"/>
        </w:rPr>
        <w:t>.</w:t>
      </w:r>
      <w:bookmarkEnd w:id="3"/>
      <w:r>
        <w:rPr>
          <w:szCs w:val="22"/>
        </w:rPr>
        <w:t xml:space="preserve"> </w:t>
      </w:r>
    </w:p>
    <w:p w14:paraId="0A683E6A" w14:textId="669DD809" w:rsidR="00CD3243" w:rsidRPr="00CD3243" w:rsidRDefault="00CD3243" w:rsidP="00CD3243">
      <w:pPr>
        <w:pStyle w:val="Listenabsatz"/>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firstLineChars="0"/>
        <w:contextualSpacing/>
        <w:textAlignment w:val="auto"/>
        <w:rPr>
          <w:szCs w:val="22"/>
        </w:rPr>
      </w:pPr>
      <w:bookmarkStart w:id="4" w:name="_Ref122619306"/>
      <w:r>
        <w:t>M. Wien</w:t>
      </w:r>
      <w:r w:rsidRPr="005C0498">
        <w:t>, “</w:t>
      </w:r>
      <w:r w:rsidRPr="00CD3243">
        <w:t xml:space="preserve">AHG4, 7, 12: </w:t>
      </w:r>
      <w:r w:rsidRPr="00CD3243">
        <w:rPr>
          <w:szCs w:val="22"/>
        </w:rPr>
        <w:t>Report on AHG meetings on ECM performance evaluation preparation,” Doc. JVET-AB0041, Joint Video Experts Team (JVET) of ITU-T SG 16 WP 3 and ISO/IEC JTC 1/SC 29/WG 5, 28th meeting, Mainz, DE, Oct. 202</w:t>
      </w:r>
      <w:bookmarkEnd w:id="2"/>
      <w:r w:rsidRPr="00CD3243">
        <w:rPr>
          <w:szCs w:val="22"/>
        </w:rPr>
        <w:t>2.</w:t>
      </w:r>
      <w:bookmarkEnd w:id="4"/>
    </w:p>
    <w:p w14:paraId="300D540D" w14:textId="77777777" w:rsidR="00066450" w:rsidRPr="003B7406" w:rsidRDefault="00066450" w:rsidP="00066450">
      <w:pPr>
        <w:pStyle w:val="Listenabsatz"/>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firstLineChars="0"/>
        <w:contextualSpacing/>
        <w:textAlignment w:val="auto"/>
        <w:rPr>
          <w:szCs w:val="22"/>
          <w:lang w:val="en-CA"/>
        </w:rPr>
      </w:pPr>
      <w:bookmarkStart w:id="5" w:name="_Ref52925713"/>
      <w:bookmarkStart w:id="6" w:name="_Ref52919336"/>
      <w:r w:rsidRPr="003B7406">
        <w:rPr>
          <w:szCs w:val="22"/>
          <w:lang w:val="en-CA"/>
        </w:rPr>
        <w:t xml:space="preserve">Recommendation ITU-T P.910 (2008), </w:t>
      </w:r>
      <w:r w:rsidRPr="003B7406">
        <w:rPr>
          <w:i/>
          <w:lang w:val="en-CA"/>
        </w:rPr>
        <w:t>Subjective video quality assessment methods for multimedia applications</w:t>
      </w:r>
      <w:r w:rsidRPr="003B7406">
        <w:rPr>
          <w:lang w:val="en-CA"/>
        </w:rPr>
        <w:t>.</w:t>
      </w:r>
      <w:bookmarkEnd w:id="5"/>
    </w:p>
    <w:p w14:paraId="32F5AD4A" w14:textId="564143C2" w:rsidR="003B3E9F" w:rsidRDefault="00CD3243" w:rsidP="008E436C">
      <w:pPr>
        <w:pStyle w:val="Listenabsatz"/>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firstLineChars="0"/>
        <w:contextualSpacing/>
        <w:textAlignment w:val="auto"/>
        <w:rPr>
          <w:szCs w:val="22"/>
        </w:rPr>
      </w:pPr>
      <w:bookmarkStart w:id="7" w:name="_Ref117516326"/>
      <w:r w:rsidRPr="00884B07">
        <w:rPr>
          <w:szCs w:val="22"/>
        </w:rPr>
        <w:t>Recommendation ITU-R BT.500-14 (2019), Methodologies for the subjective assessment of the quality of television images.</w:t>
      </w:r>
      <w:bookmarkEnd w:id="6"/>
      <w:bookmarkEnd w:id="7"/>
    </w:p>
    <w:p w14:paraId="20D14C9C" w14:textId="52C4D06B" w:rsidR="00151367" w:rsidRDefault="00151367" w:rsidP="008E436C">
      <w:pPr>
        <w:pStyle w:val="Listenabsatz"/>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firstLineChars="0"/>
        <w:contextualSpacing/>
        <w:textAlignment w:val="auto"/>
        <w:rPr>
          <w:szCs w:val="22"/>
        </w:rPr>
      </w:pPr>
      <w:bookmarkStart w:id="8" w:name="_Ref122434732"/>
      <w:r>
        <w:rPr>
          <w:szCs w:val="22"/>
        </w:rPr>
        <w:t>J. Schneider, J. Sauer, M. Wien, “</w:t>
      </w:r>
      <w:r w:rsidRPr="00151367">
        <w:rPr>
          <w:szCs w:val="22"/>
        </w:rPr>
        <w:t xml:space="preserve">RDPlot </w:t>
      </w:r>
      <w:r>
        <w:rPr>
          <w:szCs w:val="22"/>
        </w:rPr>
        <w:t xml:space="preserve">- </w:t>
      </w:r>
      <w:r w:rsidRPr="00151367">
        <w:rPr>
          <w:szCs w:val="22"/>
        </w:rPr>
        <w:t>An Evaluation Tool for Video Coding Simulations</w:t>
      </w:r>
      <w:r>
        <w:rPr>
          <w:szCs w:val="22"/>
        </w:rPr>
        <w:t xml:space="preserve">”, </w:t>
      </w:r>
      <w:r w:rsidRPr="00151367">
        <w:rPr>
          <w:szCs w:val="22"/>
        </w:rPr>
        <w:t>Visual Communications and Image Processing</w:t>
      </w:r>
      <w:r>
        <w:rPr>
          <w:szCs w:val="22"/>
        </w:rPr>
        <w:t xml:space="preserve"> </w:t>
      </w:r>
      <w:r w:rsidRPr="00151367">
        <w:rPr>
          <w:szCs w:val="22"/>
        </w:rPr>
        <w:t>VCIP</w:t>
      </w:r>
      <w:r>
        <w:rPr>
          <w:szCs w:val="22"/>
        </w:rPr>
        <w:t>’</w:t>
      </w:r>
      <w:r w:rsidRPr="00151367">
        <w:rPr>
          <w:szCs w:val="22"/>
        </w:rPr>
        <w:t>21</w:t>
      </w:r>
      <w:r>
        <w:rPr>
          <w:szCs w:val="22"/>
        </w:rPr>
        <w:t>, Munich, Dec. 2021.</w:t>
      </w:r>
      <w:bookmarkEnd w:id="8"/>
    </w:p>
    <w:p w14:paraId="70E1BD0B" w14:textId="595798D3" w:rsidR="0058707A" w:rsidRDefault="0058707A" w:rsidP="0058707A">
      <w:pPr>
        <w:pStyle w:val="berschrift1"/>
        <w:numPr>
          <w:ilvl w:val="0"/>
          <w:numId w:val="0"/>
        </w:numPr>
      </w:pPr>
      <w:r>
        <w:t>Annex: Expression of thanks</w:t>
      </w:r>
    </w:p>
    <w:p w14:paraId="15926B1B" w14:textId="49A4E54C" w:rsidR="0058707A" w:rsidRDefault="0058707A" w:rsidP="00312F6E">
      <w:pPr>
        <w:pStyle w:val="Listenabsatz"/>
        <w:numPr>
          <w:ilvl w:val="0"/>
          <w:numId w:val="20"/>
        </w:numPr>
        <w:ind w:firstLineChars="0"/>
      </w:pPr>
      <w:r w:rsidRPr="0058707A">
        <w:t>ECM and VTM encoding and crosscheck</w:t>
      </w:r>
      <w:r>
        <w:t xml:space="preserve">: </w:t>
      </w:r>
      <w:r>
        <w:br/>
        <w:t>X</w:t>
      </w:r>
      <w:r w:rsidRPr="0058707A">
        <w:t>iaomi, InterDigital, Bytedance, Qualcomm, Alibaba, Ericsson</w:t>
      </w:r>
    </w:p>
    <w:p w14:paraId="5EDFEE3D" w14:textId="7BBF0A60" w:rsidR="0058707A" w:rsidRDefault="0058707A" w:rsidP="00914547">
      <w:pPr>
        <w:pStyle w:val="Listenabsatz"/>
        <w:numPr>
          <w:ilvl w:val="0"/>
          <w:numId w:val="20"/>
        </w:numPr>
        <w:ind w:firstLineChars="0"/>
      </w:pPr>
      <w:r>
        <w:t>P</w:t>
      </w:r>
      <w:r w:rsidRPr="0058707A">
        <w:t>rovi</w:t>
      </w:r>
      <w:r>
        <w:t xml:space="preserve">sion of </w:t>
      </w:r>
      <w:r w:rsidRPr="0058707A">
        <w:t>equipment at meeting site</w:t>
      </w:r>
      <w:r>
        <w:t xml:space="preserve">: Fraunhofer </w:t>
      </w:r>
      <w:r w:rsidRPr="0058707A">
        <w:t>HHI</w:t>
      </w:r>
    </w:p>
    <w:p w14:paraId="6AFDECCC" w14:textId="55FD733E" w:rsidR="0058707A" w:rsidRDefault="0058707A" w:rsidP="00914547">
      <w:pPr>
        <w:pStyle w:val="Listenabsatz"/>
        <w:numPr>
          <w:ilvl w:val="0"/>
          <w:numId w:val="20"/>
        </w:numPr>
        <w:ind w:firstLineChars="0"/>
      </w:pPr>
      <w:r>
        <w:t>Laboratory tests: VABTech</w:t>
      </w:r>
    </w:p>
    <w:p w14:paraId="77EE993C" w14:textId="77777777" w:rsidR="0058707A" w:rsidRDefault="0058707A" w:rsidP="0058707A">
      <w:pPr>
        <w:pStyle w:val="Listenabsatz"/>
        <w:numPr>
          <w:ilvl w:val="0"/>
          <w:numId w:val="20"/>
        </w:numPr>
        <w:ind w:firstLineChars="0"/>
      </w:pPr>
      <w:r>
        <w:t>The 24 expert viewers participating in the tests</w:t>
      </w:r>
    </w:p>
    <w:p w14:paraId="108ECBD8" w14:textId="3A8A2DBE" w:rsidR="0058707A" w:rsidRPr="0058707A" w:rsidRDefault="0058707A" w:rsidP="00260930">
      <w:pPr>
        <w:pStyle w:val="Listenabsatz"/>
        <w:numPr>
          <w:ilvl w:val="0"/>
          <w:numId w:val="20"/>
        </w:numPr>
        <w:ind w:firstLineChars="0"/>
      </w:pPr>
      <w:r>
        <w:t>A. Wieckowski</w:t>
      </w:r>
      <w:r w:rsidRPr="0058707A">
        <w:t xml:space="preserve"> for support during test preparation</w:t>
      </w:r>
    </w:p>
    <w:sectPr w:rsidR="0058707A" w:rsidRPr="0058707A" w:rsidSect="00247E1E">
      <w:footerReference w:type="default" r:id="rId37"/>
      <w:pgSz w:w="12240" w:h="15840" w:code="1"/>
      <w:pgMar w:top="1152" w:right="1440" w:bottom="1152"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2B1BA" w14:textId="77777777" w:rsidR="0057346C" w:rsidRDefault="0057346C">
      <w:r>
        <w:separator/>
      </w:r>
    </w:p>
  </w:endnote>
  <w:endnote w:type="continuationSeparator" w:id="0">
    <w:p w14:paraId="21BDA0EB" w14:textId="77777777" w:rsidR="0057346C" w:rsidRDefault="00573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scadia Mono">
    <w:altName w:val="Segoe UI Symbol"/>
    <w:charset w:val="00"/>
    <w:family w:val="modern"/>
    <w:pitch w:val="fixed"/>
    <w:sig w:usb0="A1002AFF" w:usb1="C000F9FB" w:usb2="00040020" w:usb3="00000000" w:csb0="000001FF" w:csb1="00000000"/>
  </w:font>
  <w:font w:name="Calibri Light">
    <w:panose1 w:val="020F03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42DBBDCD" w:rsidR="000B4FF9" w:rsidRPr="00C00DDE" w:rsidRDefault="000B4FF9"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536188">
      <w:rPr>
        <w:rStyle w:val="Seitenzahl"/>
        <w:noProof/>
      </w:rPr>
      <w:t>2</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79732E">
      <w:rPr>
        <w:rStyle w:val="Seitenzahl"/>
        <w:noProof/>
      </w:rPr>
      <w:t>2022-12-22</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EA9B3" w14:textId="77777777" w:rsidR="0057346C" w:rsidRDefault="0057346C">
      <w:r>
        <w:separator/>
      </w:r>
    </w:p>
  </w:footnote>
  <w:footnote w:type="continuationSeparator" w:id="0">
    <w:p w14:paraId="0C55F9B2" w14:textId="77777777" w:rsidR="0057346C" w:rsidRDefault="005734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5E42EF"/>
    <w:multiLevelType w:val="hybridMultilevel"/>
    <w:tmpl w:val="018493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821884"/>
    <w:multiLevelType w:val="hybridMultilevel"/>
    <w:tmpl w:val="66EA84EC"/>
    <w:lvl w:ilvl="0" w:tplc="38C443C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5"/>
  </w:num>
  <w:num w:numId="8">
    <w:abstractNumId w:val="4"/>
  </w:num>
  <w:num w:numId="9">
    <w:abstractNumId w:val="1"/>
  </w:num>
  <w:num w:numId="10">
    <w:abstractNumId w:val="3"/>
  </w:num>
  <w:num w:numId="11">
    <w:abstractNumId w:val="2"/>
  </w:num>
  <w:num w:numId="12">
    <w:abstractNumId w:val="7"/>
  </w:num>
  <w:num w:numId="13">
    <w:abstractNumId w:val="4"/>
  </w:num>
  <w:num w:numId="14">
    <w:abstractNumId w:val="4"/>
  </w:num>
  <w:num w:numId="15">
    <w:abstractNumId w:val="11"/>
  </w:num>
  <w:num w:numId="16">
    <w:abstractNumId w:val="4"/>
  </w:num>
  <w:num w:numId="17">
    <w:abstractNumId w:val="4"/>
  </w:num>
  <w:num w:numId="18">
    <w:abstractNumId w:val="4"/>
  </w:num>
  <w:num w:numId="19">
    <w:abstractNumId w:val="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308A3"/>
    <w:rsid w:val="0004543A"/>
    <w:rsid w:val="000458BC"/>
    <w:rsid w:val="00045C41"/>
    <w:rsid w:val="00046C03"/>
    <w:rsid w:val="00065039"/>
    <w:rsid w:val="00066450"/>
    <w:rsid w:val="000730CD"/>
    <w:rsid w:val="0007614F"/>
    <w:rsid w:val="00081398"/>
    <w:rsid w:val="00084393"/>
    <w:rsid w:val="00084660"/>
    <w:rsid w:val="000865E1"/>
    <w:rsid w:val="00092AF4"/>
    <w:rsid w:val="00094479"/>
    <w:rsid w:val="000962AC"/>
    <w:rsid w:val="000A084A"/>
    <w:rsid w:val="000B0C0F"/>
    <w:rsid w:val="000B1C6B"/>
    <w:rsid w:val="000B4142"/>
    <w:rsid w:val="000B4FF9"/>
    <w:rsid w:val="000C09AC"/>
    <w:rsid w:val="000C228D"/>
    <w:rsid w:val="000C2BAA"/>
    <w:rsid w:val="000C5F4C"/>
    <w:rsid w:val="000E00F3"/>
    <w:rsid w:val="000E65D0"/>
    <w:rsid w:val="000F158C"/>
    <w:rsid w:val="000F249C"/>
    <w:rsid w:val="00102F3D"/>
    <w:rsid w:val="0011215D"/>
    <w:rsid w:val="00124E38"/>
    <w:rsid w:val="0012580B"/>
    <w:rsid w:val="00131226"/>
    <w:rsid w:val="00131F90"/>
    <w:rsid w:val="0013458C"/>
    <w:rsid w:val="0013526E"/>
    <w:rsid w:val="00146152"/>
    <w:rsid w:val="00150714"/>
    <w:rsid w:val="00151367"/>
    <w:rsid w:val="00155526"/>
    <w:rsid w:val="0015736D"/>
    <w:rsid w:val="00171371"/>
    <w:rsid w:val="00175A24"/>
    <w:rsid w:val="00187E58"/>
    <w:rsid w:val="001A297E"/>
    <w:rsid w:val="001A368E"/>
    <w:rsid w:val="001A7329"/>
    <w:rsid w:val="001A792F"/>
    <w:rsid w:val="001B4E28"/>
    <w:rsid w:val="001C3525"/>
    <w:rsid w:val="001C3AFB"/>
    <w:rsid w:val="001C7282"/>
    <w:rsid w:val="001D07F0"/>
    <w:rsid w:val="001D1BD2"/>
    <w:rsid w:val="001E0248"/>
    <w:rsid w:val="001E02BE"/>
    <w:rsid w:val="001E3B37"/>
    <w:rsid w:val="001F058A"/>
    <w:rsid w:val="001F2594"/>
    <w:rsid w:val="001F6A5E"/>
    <w:rsid w:val="002055A6"/>
    <w:rsid w:val="00206460"/>
    <w:rsid w:val="002069B4"/>
    <w:rsid w:val="00215DFC"/>
    <w:rsid w:val="002212DF"/>
    <w:rsid w:val="00222CD4"/>
    <w:rsid w:val="0022354E"/>
    <w:rsid w:val="00225016"/>
    <w:rsid w:val="002253CA"/>
    <w:rsid w:val="002264A6"/>
    <w:rsid w:val="00227BA7"/>
    <w:rsid w:val="0023011C"/>
    <w:rsid w:val="002375C1"/>
    <w:rsid w:val="00247E1E"/>
    <w:rsid w:val="00263398"/>
    <w:rsid w:val="00263B99"/>
    <w:rsid w:val="002647D8"/>
    <w:rsid w:val="00266F06"/>
    <w:rsid w:val="00275BCF"/>
    <w:rsid w:val="00280613"/>
    <w:rsid w:val="00286637"/>
    <w:rsid w:val="00291E36"/>
    <w:rsid w:val="00292257"/>
    <w:rsid w:val="002A54E0"/>
    <w:rsid w:val="002B1595"/>
    <w:rsid w:val="002B191D"/>
    <w:rsid w:val="002B2E83"/>
    <w:rsid w:val="002D0AF6"/>
    <w:rsid w:val="002D2548"/>
    <w:rsid w:val="002F164D"/>
    <w:rsid w:val="003021BC"/>
    <w:rsid w:val="00306206"/>
    <w:rsid w:val="00317D85"/>
    <w:rsid w:val="00327C56"/>
    <w:rsid w:val="003315A1"/>
    <w:rsid w:val="00333572"/>
    <w:rsid w:val="003373EC"/>
    <w:rsid w:val="00342FF4"/>
    <w:rsid w:val="00344E5A"/>
    <w:rsid w:val="00346148"/>
    <w:rsid w:val="003669EA"/>
    <w:rsid w:val="003706CC"/>
    <w:rsid w:val="00377710"/>
    <w:rsid w:val="003A2D8E"/>
    <w:rsid w:val="003A7CE6"/>
    <w:rsid w:val="003B0D8F"/>
    <w:rsid w:val="003B3E9F"/>
    <w:rsid w:val="003C20E4"/>
    <w:rsid w:val="003D02DE"/>
    <w:rsid w:val="003D6342"/>
    <w:rsid w:val="003E6F90"/>
    <w:rsid w:val="003E73ED"/>
    <w:rsid w:val="003F5D0F"/>
    <w:rsid w:val="00406FC8"/>
    <w:rsid w:val="00414101"/>
    <w:rsid w:val="004159C0"/>
    <w:rsid w:val="004219CF"/>
    <w:rsid w:val="004234F0"/>
    <w:rsid w:val="00427EEC"/>
    <w:rsid w:val="00433DDB"/>
    <w:rsid w:val="00435A29"/>
    <w:rsid w:val="00437619"/>
    <w:rsid w:val="00444F03"/>
    <w:rsid w:val="00461E6B"/>
    <w:rsid w:val="00465A1E"/>
    <w:rsid w:val="00471003"/>
    <w:rsid w:val="00474493"/>
    <w:rsid w:val="0049445A"/>
    <w:rsid w:val="004957D9"/>
    <w:rsid w:val="004A2A63"/>
    <w:rsid w:val="004B210C"/>
    <w:rsid w:val="004B6170"/>
    <w:rsid w:val="004D405F"/>
    <w:rsid w:val="004D47F4"/>
    <w:rsid w:val="004E4F4F"/>
    <w:rsid w:val="004E6789"/>
    <w:rsid w:val="004F61E3"/>
    <w:rsid w:val="00502E10"/>
    <w:rsid w:val="0050354E"/>
    <w:rsid w:val="0051015C"/>
    <w:rsid w:val="00514C17"/>
    <w:rsid w:val="00516CF1"/>
    <w:rsid w:val="00531AE9"/>
    <w:rsid w:val="00536188"/>
    <w:rsid w:val="00545A97"/>
    <w:rsid w:val="00550A66"/>
    <w:rsid w:val="00567EC7"/>
    <w:rsid w:val="00570013"/>
    <w:rsid w:val="0057346C"/>
    <w:rsid w:val="005753EC"/>
    <w:rsid w:val="005801A2"/>
    <w:rsid w:val="0058707A"/>
    <w:rsid w:val="005952A5"/>
    <w:rsid w:val="005A33A1"/>
    <w:rsid w:val="005B217D"/>
    <w:rsid w:val="005C385F"/>
    <w:rsid w:val="005C7C26"/>
    <w:rsid w:val="005E1AC6"/>
    <w:rsid w:val="005E3F2B"/>
    <w:rsid w:val="005E6ADB"/>
    <w:rsid w:val="005F2BDF"/>
    <w:rsid w:val="005F6F1B"/>
    <w:rsid w:val="00615995"/>
    <w:rsid w:val="00616155"/>
    <w:rsid w:val="00624B33"/>
    <w:rsid w:val="006276E6"/>
    <w:rsid w:val="0063041A"/>
    <w:rsid w:val="00630AA2"/>
    <w:rsid w:val="00631D8B"/>
    <w:rsid w:val="00646707"/>
    <w:rsid w:val="00657F67"/>
    <w:rsid w:val="00657F7E"/>
    <w:rsid w:val="00662E58"/>
    <w:rsid w:val="006637F2"/>
    <w:rsid w:val="006642A5"/>
    <w:rsid w:val="00664DCF"/>
    <w:rsid w:val="0068352F"/>
    <w:rsid w:val="00686DEE"/>
    <w:rsid w:val="006A0152"/>
    <w:rsid w:val="006A0E5C"/>
    <w:rsid w:val="006A48E6"/>
    <w:rsid w:val="006C5298"/>
    <w:rsid w:val="006C5D39"/>
    <w:rsid w:val="006D6D9B"/>
    <w:rsid w:val="006E2810"/>
    <w:rsid w:val="006E5417"/>
    <w:rsid w:val="006F0794"/>
    <w:rsid w:val="006F7528"/>
    <w:rsid w:val="007023DE"/>
    <w:rsid w:val="00712F60"/>
    <w:rsid w:val="00720E3B"/>
    <w:rsid w:val="0074393F"/>
    <w:rsid w:val="00745F6B"/>
    <w:rsid w:val="0075175B"/>
    <w:rsid w:val="00753297"/>
    <w:rsid w:val="007550DE"/>
    <w:rsid w:val="0075585E"/>
    <w:rsid w:val="00770571"/>
    <w:rsid w:val="007768FF"/>
    <w:rsid w:val="007824D3"/>
    <w:rsid w:val="00796EE3"/>
    <w:rsid w:val="0079732E"/>
    <w:rsid w:val="007A7D29"/>
    <w:rsid w:val="007B1D07"/>
    <w:rsid w:val="007B4AB8"/>
    <w:rsid w:val="007C081C"/>
    <w:rsid w:val="007D1181"/>
    <w:rsid w:val="007D73F7"/>
    <w:rsid w:val="007E01A3"/>
    <w:rsid w:val="007F1F8B"/>
    <w:rsid w:val="007F6205"/>
    <w:rsid w:val="007F67A1"/>
    <w:rsid w:val="008015F4"/>
    <w:rsid w:val="00801A7B"/>
    <w:rsid w:val="00811C05"/>
    <w:rsid w:val="008206C8"/>
    <w:rsid w:val="0084406C"/>
    <w:rsid w:val="008617BF"/>
    <w:rsid w:val="0086387C"/>
    <w:rsid w:val="008701BD"/>
    <w:rsid w:val="00874A6C"/>
    <w:rsid w:val="00876C65"/>
    <w:rsid w:val="00882F72"/>
    <w:rsid w:val="00884B07"/>
    <w:rsid w:val="00893DC4"/>
    <w:rsid w:val="008A147E"/>
    <w:rsid w:val="008A4B4C"/>
    <w:rsid w:val="008A4D2B"/>
    <w:rsid w:val="008C239F"/>
    <w:rsid w:val="008E3FE7"/>
    <w:rsid w:val="008E480C"/>
    <w:rsid w:val="008F0A71"/>
    <w:rsid w:val="008F3B25"/>
    <w:rsid w:val="00907757"/>
    <w:rsid w:val="009212B0"/>
    <w:rsid w:val="00921FA1"/>
    <w:rsid w:val="009234A5"/>
    <w:rsid w:val="00933453"/>
    <w:rsid w:val="009336F7"/>
    <w:rsid w:val="0093636C"/>
    <w:rsid w:val="009374A7"/>
    <w:rsid w:val="00937F03"/>
    <w:rsid w:val="00955F6D"/>
    <w:rsid w:val="00977C16"/>
    <w:rsid w:val="00981CB9"/>
    <w:rsid w:val="0098551D"/>
    <w:rsid w:val="00985DCB"/>
    <w:rsid w:val="0099518F"/>
    <w:rsid w:val="009A523D"/>
    <w:rsid w:val="009B02A1"/>
    <w:rsid w:val="009B3361"/>
    <w:rsid w:val="009B7F3F"/>
    <w:rsid w:val="009D7CE6"/>
    <w:rsid w:val="009E448E"/>
    <w:rsid w:val="009F496B"/>
    <w:rsid w:val="00A01439"/>
    <w:rsid w:val="00A02E61"/>
    <w:rsid w:val="00A05CFF"/>
    <w:rsid w:val="00A0622A"/>
    <w:rsid w:val="00A13048"/>
    <w:rsid w:val="00A46843"/>
    <w:rsid w:val="00A56B97"/>
    <w:rsid w:val="00A6093D"/>
    <w:rsid w:val="00A703CE"/>
    <w:rsid w:val="00A70FCE"/>
    <w:rsid w:val="00A72017"/>
    <w:rsid w:val="00A767DC"/>
    <w:rsid w:val="00A76A6D"/>
    <w:rsid w:val="00A83253"/>
    <w:rsid w:val="00AA6E84"/>
    <w:rsid w:val="00AB1A1C"/>
    <w:rsid w:val="00AB4721"/>
    <w:rsid w:val="00AB7405"/>
    <w:rsid w:val="00AD05A8"/>
    <w:rsid w:val="00AE341B"/>
    <w:rsid w:val="00AF51C5"/>
    <w:rsid w:val="00B01905"/>
    <w:rsid w:val="00B07314"/>
    <w:rsid w:val="00B07CA7"/>
    <w:rsid w:val="00B1279A"/>
    <w:rsid w:val="00B219B5"/>
    <w:rsid w:val="00B3640F"/>
    <w:rsid w:val="00B4194A"/>
    <w:rsid w:val="00B437E8"/>
    <w:rsid w:val="00B51F2C"/>
    <w:rsid w:val="00B5222E"/>
    <w:rsid w:val="00B53179"/>
    <w:rsid w:val="00B532EA"/>
    <w:rsid w:val="00B57A23"/>
    <w:rsid w:val="00B600CD"/>
    <w:rsid w:val="00B61C96"/>
    <w:rsid w:val="00B70B3A"/>
    <w:rsid w:val="00B73A2A"/>
    <w:rsid w:val="00B75A51"/>
    <w:rsid w:val="00B827C6"/>
    <w:rsid w:val="00B94B06"/>
    <w:rsid w:val="00B94C28"/>
    <w:rsid w:val="00BC10BA"/>
    <w:rsid w:val="00BC5AFD"/>
    <w:rsid w:val="00BD1B29"/>
    <w:rsid w:val="00C00DDE"/>
    <w:rsid w:val="00C04F43"/>
    <w:rsid w:val="00C05271"/>
    <w:rsid w:val="00C0609D"/>
    <w:rsid w:val="00C115AB"/>
    <w:rsid w:val="00C26CCB"/>
    <w:rsid w:val="00C30249"/>
    <w:rsid w:val="00C35F74"/>
    <w:rsid w:val="00C3723B"/>
    <w:rsid w:val="00C42466"/>
    <w:rsid w:val="00C606C9"/>
    <w:rsid w:val="00C80288"/>
    <w:rsid w:val="00C836F0"/>
    <w:rsid w:val="00C84003"/>
    <w:rsid w:val="00C90650"/>
    <w:rsid w:val="00C97D78"/>
    <w:rsid w:val="00CC2AAE"/>
    <w:rsid w:val="00CC5A42"/>
    <w:rsid w:val="00CC62A9"/>
    <w:rsid w:val="00CC71CF"/>
    <w:rsid w:val="00CD0EAB"/>
    <w:rsid w:val="00CD3243"/>
    <w:rsid w:val="00CE5E02"/>
    <w:rsid w:val="00CE7A8B"/>
    <w:rsid w:val="00CF34DB"/>
    <w:rsid w:val="00CF3917"/>
    <w:rsid w:val="00CF558F"/>
    <w:rsid w:val="00D010C0"/>
    <w:rsid w:val="00D06B8B"/>
    <w:rsid w:val="00D0713B"/>
    <w:rsid w:val="00D073E2"/>
    <w:rsid w:val="00D1555A"/>
    <w:rsid w:val="00D264B7"/>
    <w:rsid w:val="00D446EC"/>
    <w:rsid w:val="00D51BF0"/>
    <w:rsid w:val="00D531DB"/>
    <w:rsid w:val="00D55942"/>
    <w:rsid w:val="00D65CC5"/>
    <w:rsid w:val="00D807BF"/>
    <w:rsid w:val="00D82FCC"/>
    <w:rsid w:val="00DA17FC"/>
    <w:rsid w:val="00DA7887"/>
    <w:rsid w:val="00DB2C26"/>
    <w:rsid w:val="00DB45C3"/>
    <w:rsid w:val="00DD02F4"/>
    <w:rsid w:val="00DD6622"/>
    <w:rsid w:val="00DE1C7C"/>
    <w:rsid w:val="00DE6B43"/>
    <w:rsid w:val="00E041C6"/>
    <w:rsid w:val="00E11923"/>
    <w:rsid w:val="00E207D8"/>
    <w:rsid w:val="00E262D4"/>
    <w:rsid w:val="00E36250"/>
    <w:rsid w:val="00E47F2D"/>
    <w:rsid w:val="00E54511"/>
    <w:rsid w:val="00E60EDC"/>
    <w:rsid w:val="00E61DAC"/>
    <w:rsid w:val="00E67128"/>
    <w:rsid w:val="00E72B80"/>
    <w:rsid w:val="00E75FE3"/>
    <w:rsid w:val="00E86C4C"/>
    <w:rsid w:val="00E907A3"/>
    <w:rsid w:val="00EA5AE0"/>
    <w:rsid w:val="00EB56E1"/>
    <w:rsid w:val="00EB65B1"/>
    <w:rsid w:val="00EB7AB1"/>
    <w:rsid w:val="00EC1D22"/>
    <w:rsid w:val="00EC32BD"/>
    <w:rsid w:val="00EE451F"/>
    <w:rsid w:val="00EE7CD8"/>
    <w:rsid w:val="00EF37F6"/>
    <w:rsid w:val="00EF48CC"/>
    <w:rsid w:val="00F00801"/>
    <w:rsid w:val="00F2488D"/>
    <w:rsid w:val="00F269B2"/>
    <w:rsid w:val="00F418A7"/>
    <w:rsid w:val="00F601A0"/>
    <w:rsid w:val="00F65F50"/>
    <w:rsid w:val="00F67481"/>
    <w:rsid w:val="00F712E9"/>
    <w:rsid w:val="00F73032"/>
    <w:rsid w:val="00F848FC"/>
    <w:rsid w:val="00F861C7"/>
    <w:rsid w:val="00F906F6"/>
    <w:rsid w:val="00F9282A"/>
    <w:rsid w:val="00F935C6"/>
    <w:rsid w:val="00F96BAD"/>
    <w:rsid w:val="00FA139D"/>
    <w:rsid w:val="00FA169A"/>
    <w:rsid w:val="00FA60F5"/>
    <w:rsid w:val="00FA6A1F"/>
    <w:rsid w:val="00FB0E84"/>
    <w:rsid w:val="00FC2405"/>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Body Text" w:uiPriority="1" w:qFormat="1"/>
    <w:lsdException w:name="Subtitle" w:qFormat="1"/>
    <w:lsdException w:name="Hyperlink" w:uiPriority="99"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berschrift1">
    <w:name w:val="heading 1"/>
    <w:basedOn w:val="Standard"/>
    <w:next w:val="Standard"/>
    <w:qFormat/>
    <w:rsid w:val="00E11923"/>
    <w:pPr>
      <w:keepNext/>
      <w:numPr>
        <w:numId w:val="6"/>
      </w:numPr>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E11923"/>
    <w:pPr>
      <w:keepNext/>
      <w:numPr>
        <w:ilvl w:val="1"/>
        <w:numId w:val="6"/>
      </w:numPr>
      <w:tabs>
        <w:tab w:val="clear" w:pos="360"/>
      </w:tabs>
      <w:spacing w:before="240" w:after="60"/>
      <w:outlineLvl w:val="1"/>
    </w:pPr>
    <w:rPr>
      <w:b/>
      <w:bCs/>
      <w:i/>
      <w:iCs/>
      <w:sz w:val="28"/>
      <w:szCs w:val="28"/>
    </w:rPr>
  </w:style>
  <w:style w:type="paragraph" w:styleId="berschrift3">
    <w:name w:val="heading 3"/>
    <w:basedOn w:val="Standard"/>
    <w:next w:val="Standard"/>
    <w:link w:val="berschrift3Zch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chn"/>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berschrift5">
    <w:name w:val="heading 5"/>
    <w:basedOn w:val="Standard"/>
    <w:next w:val="Standard"/>
    <w:link w:val="berschrift5Zchn"/>
    <w:qFormat/>
    <w:rsid w:val="004234F0"/>
    <w:pPr>
      <w:keepNext/>
      <w:numPr>
        <w:ilvl w:val="4"/>
        <w:numId w:val="6"/>
      </w:numPr>
      <w:spacing w:before="240" w:after="60"/>
      <w:ind w:left="1080" w:hanging="1080"/>
      <w:outlineLvl w:val="4"/>
    </w:pPr>
    <w:rPr>
      <w:b/>
      <w:bCs/>
      <w:i/>
      <w:iCs/>
      <w:sz w:val="24"/>
      <w:szCs w:val="26"/>
    </w:rPr>
  </w:style>
  <w:style w:type="paragraph" w:styleId="berschrift6">
    <w:name w:val="heading 6"/>
    <w:basedOn w:val="Standard"/>
    <w:next w:val="Standard"/>
    <w:link w:val="berschrift6Zch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chn"/>
    <w:qFormat/>
    <w:rsid w:val="004234F0"/>
    <w:pPr>
      <w:keepNext/>
      <w:numPr>
        <w:ilvl w:val="6"/>
        <w:numId w:val="6"/>
      </w:numPr>
      <w:spacing w:before="240" w:after="60"/>
      <w:ind w:left="1440" w:hanging="1440"/>
      <w:outlineLvl w:val="6"/>
    </w:pPr>
    <w:rPr>
      <w:szCs w:val="24"/>
    </w:rPr>
  </w:style>
  <w:style w:type="paragraph" w:styleId="berschrift8">
    <w:name w:val="heading 8"/>
    <w:basedOn w:val="Standard"/>
    <w:next w:val="Standard"/>
    <w:link w:val="berschrift8Zchn"/>
    <w:qFormat/>
    <w:rsid w:val="004234F0"/>
    <w:pPr>
      <w:keepNext/>
      <w:numPr>
        <w:ilvl w:val="7"/>
        <w:numId w:val="6"/>
      </w:numPr>
      <w:spacing w:before="240" w:after="60"/>
      <w:ind w:left="1800" w:hanging="180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Hyperlink">
    <w:name w:val="Hyperlink"/>
    <w:uiPriority w:val="99"/>
    <w:qFormat/>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chn">
    <w:name w:val="Überschrift 2 Zchn"/>
    <w:link w:val="berschrift2"/>
    <w:rsid w:val="00E11923"/>
    <w:rPr>
      <w:b/>
      <w:bCs/>
      <w:i/>
      <w:iCs/>
      <w:sz w:val="28"/>
      <w:szCs w:val="28"/>
      <w:lang w:eastAsia="en-US"/>
    </w:rPr>
  </w:style>
  <w:style w:type="character" w:customStyle="1" w:styleId="berschrift3Zchn">
    <w:name w:val="Überschrift 3 Zchn"/>
    <w:link w:val="berschrift3"/>
    <w:rsid w:val="002B191D"/>
    <w:rPr>
      <w:b/>
      <w:bCs/>
      <w:sz w:val="26"/>
      <w:szCs w:val="26"/>
      <w:lang w:eastAsia="en-US"/>
    </w:rPr>
  </w:style>
  <w:style w:type="character" w:customStyle="1" w:styleId="berschrift4Zchn">
    <w:name w:val="Überschrift 4 Zchn"/>
    <w:link w:val="berschrift4"/>
    <w:rsid w:val="004234F0"/>
    <w:rPr>
      <w:rFonts w:ascii="Times New Roman Bold" w:hAnsi="Times New Roman Bold"/>
      <w:b/>
      <w:bCs/>
      <w:sz w:val="24"/>
      <w:szCs w:val="28"/>
    </w:rPr>
  </w:style>
  <w:style w:type="character" w:customStyle="1" w:styleId="berschrift5Zchn">
    <w:name w:val="Überschrift 5 Zchn"/>
    <w:link w:val="berschrift5"/>
    <w:rsid w:val="004234F0"/>
    <w:rPr>
      <w:b/>
      <w:bCs/>
      <w:i/>
      <w:iCs/>
      <w:sz w:val="24"/>
      <w:szCs w:val="26"/>
    </w:rPr>
  </w:style>
  <w:style w:type="character" w:customStyle="1" w:styleId="berschrift6Zchn">
    <w:name w:val="Überschrift 6 Zchn"/>
    <w:link w:val="berschrift6"/>
    <w:rsid w:val="000E00F3"/>
    <w:rPr>
      <w:b/>
      <w:bCs/>
      <w:sz w:val="22"/>
      <w:szCs w:val="22"/>
      <w:lang w:eastAsia="en-US"/>
    </w:rPr>
  </w:style>
  <w:style w:type="character" w:customStyle="1" w:styleId="berschrift7Zchn">
    <w:name w:val="Überschrift 7 Zchn"/>
    <w:link w:val="berschrift7"/>
    <w:rsid w:val="004234F0"/>
    <w:rPr>
      <w:sz w:val="22"/>
      <w:szCs w:val="24"/>
    </w:rPr>
  </w:style>
  <w:style w:type="character" w:customStyle="1" w:styleId="berschrift8Zchn">
    <w:name w:val="Überschrift 8 Zchn"/>
    <w:link w:val="berschrift8"/>
    <w:rsid w:val="004234F0"/>
    <w:rPr>
      <w:i/>
      <w:iCs/>
      <w:sz w:val="22"/>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semiHidden/>
    <w:rsid w:val="004957D9"/>
    <w:rPr>
      <w:sz w:val="22"/>
    </w:rPr>
  </w:style>
  <w:style w:type="character" w:styleId="NichtaufgelsteErwhnung">
    <w:name w:val="Unresolved Mention"/>
    <w:basedOn w:val="Absatz-Standardschriftart"/>
    <w:uiPriority w:val="99"/>
    <w:semiHidden/>
    <w:unhideWhenUsed/>
    <w:rsid w:val="00CD3243"/>
    <w:rPr>
      <w:color w:val="605E5C"/>
      <w:shd w:val="clear" w:color="auto" w:fill="E1DFDD"/>
    </w:rPr>
  </w:style>
  <w:style w:type="paragraph" w:styleId="Listenabsatz">
    <w:name w:val="List Paragraph"/>
    <w:basedOn w:val="Standard"/>
    <w:link w:val="ListenabsatzZchn"/>
    <w:uiPriority w:val="34"/>
    <w:qFormat/>
    <w:rsid w:val="00CD3243"/>
    <w:pPr>
      <w:ind w:firstLineChars="200" w:firstLine="420"/>
    </w:pPr>
    <w:rPr>
      <w:rFonts w:eastAsiaTheme="minorEastAsia"/>
    </w:rPr>
  </w:style>
  <w:style w:type="character" w:customStyle="1" w:styleId="ListenabsatzZchn">
    <w:name w:val="Listenabsatz Zchn"/>
    <w:link w:val="Listenabsatz"/>
    <w:uiPriority w:val="34"/>
    <w:rsid w:val="00CD3243"/>
    <w:rPr>
      <w:rFonts w:eastAsiaTheme="minorEastAsia"/>
      <w:sz w:val="22"/>
    </w:rPr>
  </w:style>
  <w:style w:type="paragraph" w:styleId="Beschriftung">
    <w:name w:val="caption"/>
    <w:basedOn w:val="Standard"/>
    <w:next w:val="Standard"/>
    <w:unhideWhenUsed/>
    <w:qFormat/>
    <w:rsid w:val="00CD3243"/>
    <w:pPr>
      <w:spacing w:before="120" w:after="200"/>
    </w:pPr>
    <w:rPr>
      <w:b/>
      <w:iCs/>
      <w:sz w:val="20"/>
      <w:szCs w:val="18"/>
    </w:rPr>
  </w:style>
  <w:style w:type="table" w:styleId="Tabellenraster">
    <w:name w:val="Table Grid"/>
    <w:basedOn w:val="NormaleTabelle"/>
    <w:rsid w:val="003B3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79732E"/>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eastAsia="Arial" w:cs="Arial"/>
      <w:sz w:val="24"/>
      <w:szCs w:val="24"/>
    </w:rPr>
  </w:style>
  <w:style w:type="character" w:customStyle="1" w:styleId="TextkrperZchn">
    <w:name w:val="Textkörper Zchn"/>
    <w:basedOn w:val="Absatz-Standardschriftart"/>
    <w:link w:val="Textkrper"/>
    <w:uiPriority w:val="1"/>
    <w:rsid w:val="0079732E"/>
    <w:rPr>
      <w:rFonts w:eastAsia="Arial" w:cs="Arial"/>
      <w:sz w:val="24"/>
      <w:szCs w:val="24"/>
    </w:rPr>
  </w:style>
  <w:style w:type="paragraph" w:styleId="Titel">
    <w:name w:val="Title"/>
    <w:basedOn w:val="Standard"/>
    <w:link w:val="TitelZchn"/>
    <w:uiPriority w:val="10"/>
    <w:qFormat/>
    <w:rsid w:val="0079732E"/>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eastAsia="Arial" w:cs="Arial"/>
      <w:b/>
      <w:bCs/>
      <w:sz w:val="29"/>
      <w:szCs w:val="29"/>
      <w:u w:val="single" w:color="000000"/>
    </w:rPr>
  </w:style>
  <w:style w:type="character" w:customStyle="1" w:styleId="TitelZchn">
    <w:name w:val="Titel Zchn"/>
    <w:basedOn w:val="Absatz-Standardschriftart"/>
    <w:link w:val="Titel"/>
    <w:uiPriority w:val="10"/>
    <w:rsid w:val="0079732E"/>
    <w:rPr>
      <w:rFonts w:eastAsia="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907243">
      <w:bodyDiv w:val="1"/>
      <w:marLeft w:val="0"/>
      <w:marRight w:val="0"/>
      <w:marTop w:val="0"/>
      <w:marBottom w:val="0"/>
      <w:divBdr>
        <w:top w:val="none" w:sz="0" w:space="0" w:color="auto"/>
        <w:left w:val="none" w:sz="0" w:space="0" w:color="auto"/>
        <w:bottom w:val="none" w:sz="0" w:space="0" w:color="auto"/>
        <w:right w:val="none" w:sz="0" w:space="0" w:color="auto"/>
      </w:divBdr>
    </w:div>
    <w:div w:id="686298155">
      <w:bodyDiv w:val="1"/>
      <w:marLeft w:val="0"/>
      <w:marRight w:val="0"/>
      <w:marTop w:val="0"/>
      <w:marBottom w:val="0"/>
      <w:divBdr>
        <w:top w:val="none" w:sz="0" w:space="0" w:color="auto"/>
        <w:left w:val="none" w:sz="0" w:space="0" w:color="auto"/>
        <w:bottom w:val="none" w:sz="0" w:space="0" w:color="auto"/>
        <w:right w:val="none" w:sz="0" w:space="0" w:color="auto"/>
      </w:divBdr>
    </w:div>
    <w:div w:id="1258514848">
      <w:bodyDiv w:val="1"/>
      <w:marLeft w:val="0"/>
      <w:marRight w:val="0"/>
      <w:marTop w:val="0"/>
      <w:marBottom w:val="0"/>
      <w:divBdr>
        <w:top w:val="none" w:sz="0" w:space="0" w:color="auto"/>
        <w:left w:val="none" w:sz="0" w:space="0" w:color="auto"/>
        <w:bottom w:val="none" w:sz="0" w:space="0" w:color="auto"/>
        <w:right w:val="none" w:sz="0" w:space="0" w:color="auto"/>
      </w:divBdr>
    </w:div>
    <w:div w:id="1345593608">
      <w:bodyDiv w:val="1"/>
      <w:marLeft w:val="0"/>
      <w:marRight w:val="0"/>
      <w:marTop w:val="0"/>
      <w:marBottom w:val="0"/>
      <w:divBdr>
        <w:top w:val="none" w:sz="0" w:space="0" w:color="auto"/>
        <w:left w:val="none" w:sz="0" w:space="0" w:color="auto"/>
        <w:bottom w:val="none" w:sz="0" w:space="0" w:color="auto"/>
        <w:right w:val="none" w:sz="0" w:space="0" w:color="auto"/>
      </w:divBdr>
    </w:div>
    <w:div w:id="167413973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yperlink" Target="https://vcgit.hhi.fraunhofer.de/ecm/ECM/-/tree/ECM-6.0"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hyperlink" Target="https://isotc.iso.org/livelink/livelink/open/jtc1sc29ag5"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hyperlink" Target="https://vcgit.hhi.fraunhofer.de/jvet/VVCSoftware_VTM/-/tree/VTM-1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09C33-9BDB-4E98-ACE6-F05892C8B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2312</Words>
  <Characters>14570</Characters>
  <Application>Microsoft Office Word</Application>
  <DocSecurity>0</DocSecurity>
  <Lines>121</Lines>
  <Paragraphs>33</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16849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Mathias Wien</cp:lastModifiedBy>
  <cp:revision>3</cp:revision>
  <cp:lastPrinted>2022-12-20T12:41:00Z</cp:lastPrinted>
  <dcterms:created xsi:type="dcterms:W3CDTF">2022-12-22T15:40:00Z</dcterms:created>
  <dcterms:modified xsi:type="dcterms:W3CDTF">2022-12-22T15:42:00Z</dcterms:modified>
</cp:coreProperties>
</file>