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00CDD949" w:rsidR="00CB798F" w:rsidRPr="00196997" w:rsidRDefault="00E843CE" w:rsidP="00385C5D">
      <w:pPr>
        <w:pStyle w:val="Titre"/>
        <w:tabs>
          <w:tab w:val="left" w:pos="4589"/>
        </w:tabs>
        <w:jc w:val="right"/>
        <w:rPr>
          <w:rFonts w:cs="Times New Roman"/>
          <w:sz w:val="28"/>
          <w:szCs w:val="28"/>
          <w:u w:val="none"/>
        </w:rPr>
      </w:pPr>
      <w:r w:rsidRPr="004F5473">
        <w:rPr>
          <w:rFonts w:eastAsiaTheme="minorHAnsi"/>
          <w:noProof/>
          <w:lang w:eastAsia="ko-KR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b w:val="0"/>
          <w:u w:val="none"/>
        </w:rPr>
        <w:t xml:space="preserve">             </w:t>
      </w:r>
      <w:r w:rsidRPr="004F5473">
        <w:rPr>
          <w:b w:val="0"/>
          <w:u w:val="thick"/>
        </w:rPr>
        <w:t xml:space="preserve">   </w:t>
      </w:r>
      <w:r w:rsidR="00263789">
        <w:rPr>
          <w:b w:val="0"/>
          <w:u w:val="thick"/>
        </w:rPr>
        <w:t xml:space="preserve">                       </w:t>
      </w:r>
      <w:r w:rsidRPr="004F5473">
        <w:rPr>
          <w:b w:val="0"/>
          <w:u w:val="thick"/>
        </w:rPr>
        <w:t xml:space="preserve"> </w:t>
      </w:r>
      <w:r w:rsidR="004E45B6" w:rsidRPr="00196997">
        <w:rPr>
          <w:rFonts w:cs="Times New Roman"/>
          <w:w w:val="115"/>
          <w:sz w:val="28"/>
          <w:szCs w:val="28"/>
          <w:u w:val="thick"/>
        </w:rPr>
        <w:t>ISO/IEC JTC 1/SC</w:t>
      </w:r>
      <w:r w:rsidR="004E45B6" w:rsidRPr="00196997">
        <w:rPr>
          <w:rFonts w:cs="Times New Roman"/>
          <w:spacing w:val="-25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cs="Times New Roman"/>
          <w:w w:val="115"/>
          <w:sz w:val="28"/>
          <w:szCs w:val="28"/>
          <w:u w:val="thick"/>
        </w:rPr>
        <w:t>29/WG</w:t>
      </w:r>
      <w:r w:rsidR="004E45B6" w:rsidRPr="00196997">
        <w:rPr>
          <w:rFonts w:cs="Times New Roman"/>
          <w:spacing w:val="-9"/>
          <w:w w:val="115"/>
          <w:sz w:val="28"/>
          <w:szCs w:val="28"/>
          <w:u w:val="thick"/>
        </w:rPr>
        <w:t xml:space="preserve"> </w:t>
      </w:r>
      <w:r w:rsidR="00127FE3">
        <w:rPr>
          <w:rFonts w:cs="Times New Roman"/>
          <w:w w:val="115"/>
          <w:sz w:val="28"/>
          <w:szCs w:val="28"/>
          <w:u w:val="thick"/>
        </w:rPr>
        <w:t>7</w:t>
      </w:r>
      <w:r w:rsidR="00263789" w:rsidRPr="00196997">
        <w:rPr>
          <w:rFonts w:cs="Times New Roman"/>
          <w:w w:val="115"/>
          <w:sz w:val="28"/>
          <w:szCs w:val="28"/>
          <w:u w:val="thick"/>
        </w:rPr>
        <w:t xml:space="preserve"> </w:t>
      </w:r>
      <w:r w:rsidR="00167BDA" w:rsidRPr="00196997">
        <w:rPr>
          <w:rFonts w:cs="Times New Roman"/>
          <w:w w:val="115"/>
          <w:sz w:val="48"/>
          <w:szCs w:val="48"/>
          <w:u w:val="thick"/>
        </w:rPr>
        <w:t>N</w:t>
      </w:r>
      <w:r w:rsidR="00167BDA" w:rsidRPr="00196997">
        <w:rPr>
          <w:rFonts w:cs="Times New Roman"/>
          <w:spacing w:val="28"/>
          <w:w w:val="115"/>
          <w:sz w:val="48"/>
          <w:szCs w:val="48"/>
          <w:u w:val="thick"/>
        </w:rPr>
        <w:t>0</w:t>
      </w:r>
      <w:r w:rsidR="00167BDA">
        <w:rPr>
          <w:rFonts w:cs="Times New Roman"/>
          <w:spacing w:val="28"/>
          <w:w w:val="115"/>
          <w:sz w:val="48"/>
          <w:szCs w:val="48"/>
          <w:u w:val="thick"/>
        </w:rPr>
        <w:t>0369</w:t>
      </w:r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  <w:lang w:eastAsia="ko-KR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36C6D065" w:rsidR="00261642" w:rsidRPr="00196997" w:rsidRDefault="00261642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7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3D Graphics Coding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Convenorship: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AFNOR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France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9uwdgIAAP8EAAAOAAAAZHJzL2Uyb0RvYy54bWysVF1v2yAUfZ+0/4B4T21nTppadaouTqZJ&#10;3YfU7gcQwDEaBgYkdlftv++C4zRdX6ZpfsAXuBzOvfdcrm/6VqIDt05oVeLsIsWIK6qZULsSf3vY&#10;TBYYOU8UI1IrXuJH7vDN8u2b684UfKobLRm3CECUKzpT4sZ7UySJow1vibvQhivYrLVtiYep3SXM&#10;kg7QW5lM03SedNoyYzXlzsFqNWziZcSva079l7p23CNZYuDm42jjuA1jsrwmxc4S0wh6pEH+gUVL&#10;hIJLT1AV8QTtrXgF1QpqtdO1v6C6TXRdC8pjDBBNlv4RzX1DDI+xQHKcOaXJ/T9Y+vnw1SLBSjzF&#10;SJEWSvTAe4/e6x5NQ3Y64wpwujfg5ntYhirHSJ250/S7Q0qvGqJ2/NZa3TWcMGCXhZPJ2dEBxwWQ&#10;bfdJM7iG7L2OQH1t25A6SAYCdKjS46kygQqFxXk2m6WzGUYU9q4uwyxeQYrxtLHOf+C6RcEosYXK&#10;R3RyuHM+sCHF6BIuU3ojpIzVlwp1AXSWD3FpKVjYDG7O7rYradGBBP3E73ivO3drhQcVS9GWeHFy&#10;IkXIxlqxeIsnQg42MJEqgENwwO1oDWp5ukqv1ov1Ip/k0/l6kqdVNbndrPLJfJNdzqp31WpVZb8C&#10;zywvGsEYV4HqqNws/ztlHHto0NxJuy9CehH5Jn6vI09e0ohZhqjGf4wuyiBUftCA77c9JCRoY6vZ&#10;IwjC6qEr4RUBo9H2J0YddGSJ3Y89sRwj+VGBqEL7joYdje1oEEXhaIk9RoO58kOb740VuwaQB9kq&#10;fQvCq0XUxDOLo1yhyyL544sQ2vh8Hr2e363lbwAAAP//AwBQSwMEFAAGAAgAAAAhAELino/cAAAA&#10;CwEAAA8AAABkcnMvZG93bnJldi54bWxMj8FOwzAQRO9I/IO1lbhR2xTRKI1TARIqV1I+wI1NHNVe&#10;R7GTBr6e7QluO9rRzLxqvwTPZjumPqICuRbALLbR9Ngp+Dy+3RfAUtZotI9oFXzbBPv69qbSpYkX&#10;/LBzkztGIZhKrcDlPJScp9bZoNM6Dhbp9xXHoDPJseNm1BcKD54/CPHEg+6RGpwe7Kuz7bmZgoKf&#10;LXbdy3R4P2wH9M0cpTtPUqm71fK8A5btkv/McJ1P06GmTac4oUnMk5aSWLKCjSSEq0EUYgPsRFfx&#10;WACvK/6fof4FAAD//wMAUEsBAi0AFAAGAAgAAAAhALaDOJL+AAAA4QEAABMAAAAAAAAAAAAAAAAA&#10;AAAAAFtDb250ZW50X1R5cGVzXS54bWxQSwECLQAUAAYACAAAACEAOP0h/9YAAACUAQAACwAAAAAA&#10;AAAAAAAAAAAvAQAAX3JlbHMvLnJlbHNQSwECLQAUAAYACAAAACEA8ivbsHYCAAD/BAAADgAAAAAA&#10;AAAAAAAAAAAuAgAAZHJzL2Uyb0RvYy54bWxQSwECLQAUAAYACAAAACEAQuKej9wAAAALAQAADwAA&#10;AAAAAAAAAAAAAADQBAAAZHJzL2Rvd25yZXYueG1sUEsFBgAAAAAEAAQA8wAAANkFAAAAAA==&#10;" filled="f" strokeweight=".27094mm">
                <v:textbox inset="0,0,0,0">
                  <w:txbxContent>
                    <w:p w14:paraId="0B92F43C" w14:textId="36C6D065" w:rsidR="00261642" w:rsidRPr="00196997" w:rsidRDefault="00261642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7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3D Graphics Coding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 xml:space="preserve">Convenorship: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AFNOR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France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4F5473" w:rsidRDefault="00CB798F">
      <w:pPr>
        <w:rPr>
          <w:b/>
          <w:sz w:val="20"/>
        </w:rPr>
      </w:pPr>
    </w:p>
    <w:p w14:paraId="36748301" w14:textId="77777777" w:rsidR="00CB798F" w:rsidRPr="004F5473" w:rsidRDefault="00CB798F">
      <w:pPr>
        <w:rPr>
          <w:b/>
          <w:sz w:val="21"/>
        </w:rPr>
      </w:pPr>
    </w:p>
    <w:p w14:paraId="2ED29448" w14:textId="439B0530" w:rsidR="00CB798F" w:rsidRPr="00980E7B" w:rsidRDefault="004E45B6">
      <w:pPr>
        <w:tabs>
          <w:tab w:val="left" w:pos="3099"/>
        </w:tabs>
        <w:spacing w:before="103"/>
        <w:ind w:left="104"/>
        <w:rPr>
          <w:rFonts w:cs="Times New Roman"/>
          <w:snapToGrid w:val="0"/>
          <w:sz w:val="24"/>
          <w:szCs w:val="24"/>
        </w:rPr>
      </w:pPr>
      <w:r w:rsidRPr="00980E7B">
        <w:rPr>
          <w:rFonts w:cs="Times New Roman"/>
          <w:b/>
          <w:snapToGrid w:val="0"/>
          <w:sz w:val="24"/>
          <w:szCs w:val="24"/>
        </w:rPr>
        <w:t>Document</w:t>
      </w:r>
      <w:r w:rsidRPr="00980E7B">
        <w:rPr>
          <w:rFonts w:cs="Times New Roman"/>
          <w:b/>
          <w:snapToGrid w:val="0"/>
          <w:spacing w:val="14"/>
          <w:sz w:val="24"/>
          <w:szCs w:val="24"/>
        </w:rPr>
        <w:t xml:space="preserve"> </w:t>
      </w:r>
      <w:r w:rsidRPr="00980E7B">
        <w:rPr>
          <w:rFonts w:cs="Times New Roman"/>
          <w:b/>
          <w:snapToGrid w:val="0"/>
          <w:sz w:val="24"/>
          <w:szCs w:val="24"/>
        </w:rPr>
        <w:t>type:</w:t>
      </w:r>
      <w:r w:rsidRPr="00980E7B">
        <w:rPr>
          <w:rFonts w:cs="Times New Roman"/>
          <w:snapToGrid w:val="0"/>
          <w:sz w:val="24"/>
          <w:szCs w:val="24"/>
        </w:rPr>
        <w:tab/>
      </w:r>
      <w:r w:rsidR="00385C5D" w:rsidRPr="00980E7B">
        <w:rPr>
          <w:rFonts w:cs="Times New Roman"/>
          <w:snapToGrid w:val="0"/>
          <w:sz w:val="24"/>
          <w:szCs w:val="24"/>
        </w:rPr>
        <w:t>Output Document</w:t>
      </w:r>
    </w:p>
    <w:p w14:paraId="5F8F5C9B" w14:textId="77777777" w:rsidR="00CB798F" w:rsidRPr="00980E7B" w:rsidRDefault="00CB798F">
      <w:pPr>
        <w:spacing w:before="1"/>
        <w:rPr>
          <w:rFonts w:cs="Times New Roman"/>
          <w:snapToGrid w:val="0"/>
          <w:sz w:val="24"/>
          <w:szCs w:val="24"/>
        </w:rPr>
      </w:pPr>
    </w:p>
    <w:p w14:paraId="19E086F8" w14:textId="36011EA5" w:rsidR="00CB798F" w:rsidRPr="00980E7B" w:rsidRDefault="004E45B6">
      <w:pPr>
        <w:pStyle w:val="Corpsdetexte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980E7B">
        <w:rPr>
          <w:rFonts w:cs="Times New Roman"/>
          <w:b/>
          <w:snapToGrid w:val="0"/>
        </w:rPr>
        <w:t>Title:</w:t>
      </w:r>
      <w:r w:rsidRPr="00980E7B">
        <w:rPr>
          <w:rFonts w:cs="Times New Roman"/>
          <w:snapToGrid w:val="0"/>
        </w:rPr>
        <w:tab/>
      </w:r>
      <w:r w:rsidR="00651181" w:rsidRPr="00651181">
        <w:rPr>
          <w:rFonts w:cs="Times New Roman"/>
          <w:snapToGrid w:val="0"/>
        </w:rPr>
        <w:t>Exploration Experiment 13.44 on fine granularity slices</w:t>
      </w:r>
    </w:p>
    <w:p w14:paraId="55A697B5" w14:textId="77777777" w:rsidR="00CB798F" w:rsidRPr="00980E7B" w:rsidRDefault="00CB798F">
      <w:pPr>
        <w:spacing w:before="6"/>
        <w:rPr>
          <w:rFonts w:cs="Times New Roman"/>
          <w:snapToGrid w:val="0"/>
          <w:sz w:val="24"/>
          <w:szCs w:val="24"/>
        </w:rPr>
      </w:pPr>
    </w:p>
    <w:p w14:paraId="5C1A346D" w14:textId="189819F4" w:rsidR="00FF2653" w:rsidRPr="00980E7B" w:rsidRDefault="00FF2653" w:rsidP="00FF2653">
      <w:pPr>
        <w:pStyle w:val="Corpsdetexte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980E7B">
        <w:rPr>
          <w:rFonts w:cs="Times New Roman"/>
          <w:b/>
          <w:snapToGrid w:val="0"/>
        </w:rPr>
        <w:t>Status:</w:t>
      </w:r>
      <w:r w:rsidRPr="00980E7B">
        <w:rPr>
          <w:rFonts w:cs="Times New Roman"/>
          <w:snapToGrid w:val="0"/>
        </w:rPr>
        <w:tab/>
      </w:r>
      <w:r w:rsidR="00385C5D" w:rsidRPr="00980E7B">
        <w:rPr>
          <w:rFonts w:cs="Times New Roman"/>
          <w:snapToGrid w:val="0"/>
        </w:rPr>
        <w:t>Approved</w:t>
      </w:r>
    </w:p>
    <w:p w14:paraId="030AD9B9" w14:textId="77777777" w:rsidR="00FF2653" w:rsidRPr="00980E7B" w:rsidRDefault="00FF2653">
      <w:pPr>
        <w:tabs>
          <w:tab w:val="left" w:pos="3099"/>
        </w:tabs>
        <w:ind w:left="104"/>
        <w:rPr>
          <w:rFonts w:cs="Times New Roman"/>
          <w:snapToGrid w:val="0"/>
          <w:sz w:val="24"/>
          <w:szCs w:val="24"/>
        </w:rPr>
      </w:pPr>
    </w:p>
    <w:p w14:paraId="1718C661" w14:textId="00804342" w:rsidR="00CB798F" w:rsidRPr="00980E7B" w:rsidRDefault="004E45B6">
      <w:pPr>
        <w:tabs>
          <w:tab w:val="left" w:pos="3099"/>
        </w:tabs>
        <w:ind w:left="104"/>
        <w:rPr>
          <w:rFonts w:cs="Times New Roman"/>
          <w:snapToGrid w:val="0"/>
          <w:sz w:val="24"/>
          <w:szCs w:val="24"/>
        </w:rPr>
      </w:pPr>
      <w:r w:rsidRPr="00980E7B">
        <w:rPr>
          <w:rFonts w:cs="Times New Roman"/>
          <w:b/>
          <w:snapToGrid w:val="0"/>
          <w:sz w:val="24"/>
          <w:szCs w:val="24"/>
        </w:rPr>
        <w:t>Date</w:t>
      </w:r>
      <w:r w:rsidRPr="00980E7B">
        <w:rPr>
          <w:rFonts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cs="Times New Roman"/>
          <w:b/>
          <w:snapToGrid w:val="0"/>
          <w:sz w:val="24"/>
          <w:szCs w:val="24"/>
        </w:rPr>
        <w:t>of</w:t>
      </w:r>
      <w:r w:rsidRPr="00980E7B">
        <w:rPr>
          <w:rFonts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cs="Times New Roman"/>
          <w:b/>
          <w:snapToGrid w:val="0"/>
          <w:sz w:val="24"/>
          <w:szCs w:val="24"/>
        </w:rPr>
        <w:t>document:</w:t>
      </w:r>
      <w:r w:rsidR="002F4EB5">
        <w:rPr>
          <w:rFonts w:cs="Times New Roman"/>
          <w:snapToGrid w:val="0"/>
          <w:sz w:val="24"/>
          <w:szCs w:val="24"/>
        </w:rPr>
        <w:tab/>
        <w:t>2022</w:t>
      </w:r>
      <w:r w:rsidRPr="00980E7B">
        <w:rPr>
          <w:rFonts w:cs="Times New Roman"/>
          <w:snapToGrid w:val="0"/>
          <w:sz w:val="24"/>
          <w:szCs w:val="24"/>
        </w:rPr>
        <w:t>-</w:t>
      </w:r>
      <w:r w:rsidR="00167BDA">
        <w:rPr>
          <w:rFonts w:cs="Times New Roman"/>
          <w:snapToGrid w:val="0"/>
          <w:sz w:val="24"/>
          <w:szCs w:val="24"/>
        </w:rPr>
        <w:t>08</w:t>
      </w:r>
      <w:r w:rsidRPr="00980E7B">
        <w:rPr>
          <w:rFonts w:cs="Times New Roman"/>
          <w:snapToGrid w:val="0"/>
          <w:sz w:val="24"/>
          <w:szCs w:val="24"/>
        </w:rPr>
        <w:t>-</w:t>
      </w:r>
      <w:r w:rsidR="00167BDA">
        <w:rPr>
          <w:rFonts w:cs="Times New Roman"/>
          <w:snapToGrid w:val="0"/>
          <w:sz w:val="24"/>
          <w:szCs w:val="24"/>
        </w:rPr>
        <w:t>12</w:t>
      </w:r>
    </w:p>
    <w:p w14:paraId="2C7F288B" w14:textId="77777777" w:rsidR="00CB798F" w:rsidRPr="00980E7B" w:rsidRDefault="00CB798F">
      <w:pPr>
        <w:spacing w:before="1"/>
        <w:rPr>
          <w:rFonts w:cs="Times New Roman"/>
          <w:snapToGrid w:val="0"/>
          <w:sz w:val="24"/>
          <w:szCs w:val="24"/>
        </w:rPr>
      </w:pPr>
    </w:p>
    <w:p w14:paraId="254323E8" w14:textId="128B8F8B" w:rsidR="00CB798F" w:rsidRPr="00980E7B" w:rsidRDefault="004E45B6">
      <w:pPr>
        <w:tabs>
          <w:tab w:val="left" w:pos="3099"/>
        </w:tabs>
        <w:ind w:left="104"/>
        <w:rPr>
          <w:rFonts w:cs="Times New Roman"/>
          <w:snapToGrid w:val="0"/>
          <w:sz w:val="24"/>
          <w:szCs w:val="24"/>
        </w:rPr>
      </w:pPr>
      <w:r w:rsidRPr="00980E7B">
        <w:rPr>
          <w:rFonts w:cs="Times New Roman"/>
          <w:b/>
          <w:snapToGrid w:val="0"/>
          <w:sz w:val="24"/>
          <w:szCs w:val="24"/>
        </w:rPr>
        <w:t>Source:</w:t>
      </w:r>
      <w:r w:rsidRPr="00980E7B">
        <w:rPr>
          <w:rFonts w:cs="Times New Roman"/>
          <w:snapToGrid w:val="0"/>
          <w:sz w:val="24"/>
          <w:szCs w:val="24"/>
        </w:rPr>
        <w:tab/>
        <w:t>ISO/IEC JTC 1/SC 29/WG</w:t>
      </w:r>
      <w:r w:rsidRPr="00980E7B">
        <w:rPr>
          <w:rFonts w:cs="Times New Roman"/>
          <w:snapToGrid w:val="0"/>
          <w:spacing w:val="4"/>
          <w:sz w:val="24"/>
          <w:szCs w:val="24"/>
        </w:rPr>
        <w:t xml:space="preserve"> </w:t>
      </w:r>
      <w:r w:rsidR="00127FE3">
        <w:rPr>
          <w:rFonts w:cs="Times New Roman"/>
          <w:snapToGrid w:val="0"/>
          <w:sz w:val="24"/>
          <w:szCs w:val="24"/>
        </w:rPr>
        <w:t>7</w:t>
      </w:r>
    </w:p>
    <w:p w14:paraId="1BC532BB" w14:textId="77777777" w:rsidR="00CB798F" w:rsidRPr="00980E7B" w:rsidRDefault="00CB798F">
      <w:pPr>
        <w:spacing w:before="1"/>
        <w:rPr>
          <w:rFonts w:cs="Times New Roman"/>
          <w:snapToGrid w:val="0"/>
          <w:sz w:val="24"/>
          <w:szCs w:val="24"/>
        </w:rPr>
      </w:pPr>
    </w:p>
    <w:p w14:paraId="7737F34B" w14:textId="44B120F5" w:rsidR="00CB798F" w:rsidRPr="009B2177" w:rsidRDefault="004E45B6" w:rsidP="009B2177">
      <w:pPr>
        <w:tabs>
          <w:tab w:val="left" w:pos="3099"/>
        </w:tabs>
        <w:ind w:left="104"/>
        <w:rPr>
          <w:rFonts w:cs="Times New Roman"/>
          <w:snapToGrid w:val="0"/>
          <w:sz w:val="24"/>
          <w:szCs w:val="24"/>
        </w:rPr>
      </w:pPr>
      <w:r w:rsidRPr="009B2177">
        <w:rPr>
          <w:b/>
          <w:snapToGrid w:val="0"/>
        </w:rPr>
        <w:t>Expected</w:t>
      </w:r>
      <w:r w:rsidRPr="009B2177">
        <w:rPr>
          <w:b/>
          <w:snapToGrid w:val="0"/>
          <w:spacing w:val="42"/>
        </w:rPr>
        <w:t xml:space="preserve"> </w:t>
      </w:r>
      <w:r w:rsidRPr="009B2177">
        <w:rPr>
          <w:b/>
          <w:snapToGrid w:val="0"/>
        </w:rPr>
        <w:t>action:</w:t>
      </w:r>
      <w:r w:rsidR="00C7403B" w:rsidRPr="009B2177">
        <w:rPr>
          <w:rFonts w:cs="Times New Roman"/>
          <w:b/>
          <w:snapToGrid w:val="0"/>
        </w:rPr>
        <w:t xml:space="preserve"> </w:t>
      </w:r>
      <w:r w:rsidR="00C7403B" w:rsidRPr="00980E7B">
        <w:rPr>
          <w:rFonts w:cs="Times New Roman"/>
          <w:snapToGrid w:val="0"/>
          <w:sz w:val="24"/>
          <w:szCs w:val="24"/>
        </w:rPr>
        <w:tab/>
      </w:r>
      <w:r w:rsidR="009B2177">
        <w:rPr>
          <w:rFonts w:cs="Times New Roman"/>
          <w:snapToGrid w:val="0"/>
          <w:sz w:val="24"/>
          <w:szCs w:val="24"/>
        </w:rPr>
        <w:t>None</w:t>
      </w:r>
    </w:p>
    <w:p w14:paraId="2FD5E462" w14:textId="77777777" w:rsidR="00F419DA" w:rsidRPr="00980E7B" w:rsidRDefault="00F419DA" w:rsidP="00C7403B">
      <w:pPr>
        <w:spacing w:before="1"/>
        <w:ind w:left="102"/>
        <w:rPr>
          <w:rFonts w:cs="Times New Roman"/>
          <w:snapToGrid w:val="0"/>
          <w:sz w:val="24"/>
          <w:szCs w:val="24"/>
        </w:rPr>
      </w:pPr>
    </w:p>
    <w:p w14:paraId="3B221D05" w14:textId="12E1F1F2" w:rsidR="00F419DA" w:rsidRPr="009B2177" w:rsidRDefault="00F419DA" w:rsidP="009B2177">
      <w:pPr>
        <w:tabs>
          <w:tab w:val="left" w:pos="3099"/>
        </w:tabs>
        <w:ind w:left="104"/>
        <w:rPr>
          <w:rFonts w:cs="Times New Roman"/>
          <w:snapToGrid w:val="0"/>
          <w:sz w:val="24"/>
          <w:szCs w:val="24"/>
        </w:rPr>
      </w:pPr>
      <w:r w:rsidRPr="009B2177">
        <w:rPr>
          <w:b/>
          <w:snapToGrid w:val="0"/>
        </w:rPr>
        <w:t>Action due date:</w:t>
      </w:r>
      <w:r w:rsidRPr="00980E7B">
        <w:rPr>
          <w:snapToGrid w:val="0"/>
        </w:rPr>
        <w:tab/>
      </w:r>
      <w:r w:rsidR="009B2177">
        <w:rPr>
          <w:rFonts w:cs="Times New Roman"/>
          <w:snapToGrid w:val="0"/>
          <w:sz w:val="24"/>
          <w:szCs w:val="24"/>
        </w:rPr>
        <w:t>None</w:t>
      </w:r>
    </w:p>
    <w:p w14:paraId="3BA761F0" w14:textId="77777777" w:rsidR="00F419DA" w:rsidRPr="00980E7B" w:rsidRDefault="00F419DA" w:rsidP="00C7403B">
      <w:pPr>
        <w:spacing w:before="1"/>
        <w:ind w:left="102"/>
        <w:rPr>
          <w:rFonts w:cs="Times New Roman"/>
          <w:snapToGrid w:val="0"/>
          <w:sz w:val="24"/>
          <w:szCs w:val="24"/>
        </w:rPr>
      </w:pPr>
    </w:p>
    <w:p w14:paraId="6AB1DF60" w14:textId="5CA14F93" w:rsidR="00CB798F" w:rsidRPr="00980E7B" w:rsidRDefault="004E45B6">
      <w:pPr>
        <w:tabs>
          <w:tab w:val="left" w:pos="3099"/>
        </w:tabs>
        <w:ind w:left="104"/>
        <w:rPr>
          <w:rFonts w:cs="Times New Roman"/>
          <w:snapToGrid w:val="0"/>
          <w:sz w:val="24"/>
          <w:szCs w:val="24"/>
        </w:rPr>
      </w:pPr>
      <w:r w:rsidRPr="00980E7B">
        <w:rPr>
          <w:rFonts w:cs="Times New Roman"/>
          <w:b/>
          <w:snapToGrid w:val="0"/>
          <w:sz w:val="24"/>
          <w:szCs w:val="24"/>
        </w:rPr>
        <w:t>No.</w:t>
      </w:r>
      <w:r w:rsidRPr="00980E7B">
        <w:rPr>
          <w:rFonts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cs="Times New Roman"/>
          <w:b/>
          <w:snapToGrid w:val="0"/>
          <w:sz w:val="24"/>
          <w:szCs w:val="24"/>
        </w:rPr>
        <w:t>of</w:t>
      </w:r>
      <w:r w:rsidRPr="00980E7B">
        <w:rPr>
          <w:rFonts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cs="Times New Roman"/>
          <w:b/>
          <w:snapToGrid w:val="0"/>
          <w:sz w:val="24"/>
          <w:szCs w:val="24"/>
        </w:rPr>
        <w:t>pages:</w:t>
      </w:r>
      <w:r w:rsidRPr="00980E7B">
        <w:rPr>
          <w:rFonts w:cs="Times New Roman"/>
          <w:snapToGrid w:val="0"/>
          <w:sz w:val="24"/>
          <w:szCs w:val="24"/>
        </w:rPr>
        <w:tab/>
      </w:r>
      <w:r w:rsidR="00DC58A2">
        <w:rPr>
          <w:rFonts w:cs="Times New Roman"/>
          <w:snapToGrid w:val="0"/>
          <w:sz w:val="24"/>
          <w:szCs w:val="24"/>
        </w:rPr>
        <w:t>5</w:t>
      </w:r>
      <w:r w:rsidR="00DC58A2" w:rsidRPr="00980E7B">
        <w:rPr>
          <w:rFonts w:cs="Times New Roman"/>
          <w:snapToGrid w:val="0"/>
          <w:sz w:val="24"/>
          <w:szCs w:val="24"/>
        </w:rPr>
        <w:t xml:space="preserve"> </w:t>
      </w:r>
      <w:r w:rsidRPr="00980E7B">
        <w:rPr>
          <w:rFonts w:cs="Times New Roman"/>
          <w:snapToGrid w:val="0"/>
          <w:sz w:val="24"/>
          <w:szCs w:val="24"/>
        </w:rPr>
        <w:t>(with cover</w:t>
      </w:r>
      <w:r w:rsidRPr="00980E7B">
        <w:rPr>
          <w:rFonts w:cs="Times New Roman"/>
          <w:snapToGrid w:val="0"/>
          <w:spacing w:val="-10"/>
          <w:sz w:val="24"/>
          <w:szCs w:val="24"/>
        </w:rPr>
        <w:t xml:space="preserve"> </w:t>
      </w:r>
      <w:r w:rsidRPr="00980E7B">
        <w:rPr>
          <w:rFonts w:cs="Times New Roman"/>
          <w:snapToGrid w:val="0"/>
          <w:sz w:val="24"/>
          <w:szCs w:val="24"/>
        </w:rPr>
        <w:t>page)</w:t>
      </w:r>
    </w:p>
    <w:p w14:paraId="44D3646E" w14:textId="77777777" w:rsidR="00CB798F" w:rsidRPr="00980E7B" w:rsidRDefault="00CB798F">
      <w:pPr>
        <w:spacing w:before="1"/>
        <w:rPr>
          <w:rFonts w:cs="Times New Roman"/>
          <w:snapToGrid w:val="0"/>
          <w:sz w:val="24"/>
          <w:szCs w:val="24"/>
        </w:rPr>
      </w:pPr>
    </w:p>
    <w:p w14:paraId="60A86B64" w14:textId="6AE4D4DE" w:rsidR="00FF2653" w:rsidRPr="00980E7B" w:rsidRDefault="00FF2653" w:rsidP="00FF2653">
      <w:pPr>
        <w:tabs>
          <w:tab w:val="left" w:pos="3099"/>
        </w:tabs>
        <w:ind w:left="104"/>
        <w:rPr>
          <w:rFonts w:cs="Times New Roman"/>
          <w:snapToGrid w:val="0"/>
          <w:sz w:val="24"/>
          <w:szCs w:val="24"/>
        </w:rPr>
      </w:pPr>
      <w:r w:rsidRPr="00980E7B">
        <w:rPr>
          <w:rFonts w:cs="Times New Roman"/>
          <w:b/>
          <w:snapToGrid w:val="0"/>
          <w:sz w:val="24"/>
          <w:szCs w:val="24"/>
        </w:rPr>
        <w:t>Email</w:t>
      </w:r>
      <w:r w:rsidRPr="00980E7B">
        <w:rPr>
          <w:rFonts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cs="Times New Roman"/>
          <w:b/>
          <w:snapToGrid w:val="0"/>
          <w:sz w:val="24"/>
          <w:szCs w:val="24"/>
        </w:rPr>
        <w:t>of</w:t>
      </w:r>
      <w:r w:rsidRPr="00980E7B">
        <w:rPr>
          <w:rFonts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cs="Times New Roman"/>
          <w:b/>
          <w:snapToGrid w:val="0"/>
          <w:sz w:val="24"/>
          <w:szCs w:val="24"/>
        </w:rPr>
        <w:t>Convenor:</w:t>
      </w:r>
      <w:r w:rsidRPr="00980E7B">
        <w:rPr>
          <w:rFonts w:cs="Times New Roman"/>
          <w:snapToGrid w:val="0"/>
          <w:sz w:val="24"/>
          <w:szCs w:val="24"/>
        </w:rPr>
        <w:tab/>
      </w:r>
      <w:r w:rsidR="00127FE3">
        <w:rPr>
          <w:rFonts w:cs="Times New Roman"/>
          <w:snapToGrid w:val="0"/>
          <w:sz w:val="24"/>
          <w:szCs w:val="24"/>
        </w:rPr>
        <w:t>marius.preda</w:t>
      </w:r>
      <w:r w:rsidR="00196997" w:rsidRPr="00980E7B">
        <w:rPr>
          <w:rFonts w:cs="Times New Roman"/>
          <w:snapToGrid w:val="0"/>
          <w:sz w:val="24"/>
          <w:szCs w:val="24"/>
        </w:rPr>
        <w:t xml:space="preserve"> </w:t>
      </w:r>
      <w:r w:rsidRPr="00980E7B">
        <w:rPr>
          <w:rFonts w:cs="Times New Roman"/>
          <w:snapToGrid w:val="0"/>
          <w:sz w:val="24"/>
          <w:szCs w:val="24"/>
        </w:rPr>
        <w:t>@</w:t>
      </w:r>
      <w:r w:rsidR="00196997" w:rsidRPr="00980E7B">
        <w:rPr>
          <w:rFonts w:cs="Times New Roman"/>
          <w:snapToGrid w:val="0"/>
          <w:sz w:val="24"/>
          <w:szCs w:val="24"/>
        </w:rPr>
        <w:t xml:space="preserve"> </w:t>
      </w:r>
      <w:r w:rsidR="00127FE3">
        <w:rPr>
          <w:rFonts w:cs="Times New Roman"/>
          <w:snapToGrid w:val="0"/>
          <w:sz w:val="24"/>
          <w:szCs w:val="24"/>
        </w:rPr>
        <w:t>imt</w:t>
      </w:r>
      <w:r w:rsidR="000C78E6" w:rsidRPr="00980E7B">
        <w:rPr>
          <w:rFonts w:cs="Times New Roman"/>
          <w:snapToGrid w:val="0"/>
          <w:sz w:val="24"/>
          <w:szCs w:val="24"/>
        </w:rPr>
        <w:t>.</w:t>
      </w:r>
      <w:r w:rsidR="00127FE3">
        <w:rPr>
          <w:rFonts w:cs="Times New Roman"/>
          <w:snapToGrid w:val="0"/>
          <w:sz w:val="24"/>
          <w:szCs w:val="24"/>
        </w:rPr>
        <w:t>fr</w:t>
      </w:r>
    </w:p>
    <w:p w14:paraId="050B5CFC" w14:textId="77777777" w:rsidR="00CB798F" w:rsidRPr="00980E7B" w:rsidRDefault="00CB798F">
      <w:pPr>
        <w:spacing w:before="1"/>
        <w:rPr>
          <w:rFonts w:cs="Times New Roman"/>
          <w:snapToGrid w:val="0"/>
          <w:sz w:val="24"/>
          <w:szCs w:val="24"/>
        </w:rPr>
      </w:pPr>
    </w:p>
    <w:p w14:paraId="1FFAF59B" w14:textId="444B9CDD" w:rsidR="00CB798F" w:rsidRPr="00980E7B" w:rsidRDefault="004E45B6">
      <w:pPr>
        <w:tabs>
          <w:tab w:val="left" w:pos="3099"/>
        </w:tabs>
        <w:ind w:left="104"/>
        <w:rPr>
          <w:rFonts w:cs="Times New Roman"/>
          <w:snapToGrid w:val="0"/>
          <w:color w:val="0000EE"/>
          <w:sz w:val="24"/>
          <w:szCs w:val="24"/>
          <w:u w:color="0000EE"/>
        </w:rPr>
      </w:pPr>
      <w:r w:rsidRPr="00980E7B">
        <w:rPr>
          <w:rFonts w:cs="Times New Roman"/>
          <w:b/>
          <w:snapToGrid w:val="0"/>
          <w:sz w:val="24"/>
          <w:szCs w:val="24"/>
        </w:rPr>
        <w:t>Committee</w:t>
      </w:r>
      <w:r w:rsidRPr="00980E7B">
        <w:rPr>
          <w:rFonts w:cs="Times New Roman"/>
          <w:b/>
          <w:snapToGrid w:val="0"/>
          <w:spacing w:val="-6"/>
          <w:sz w:val="24"/>
          <w:szCs w:val="24"/>
        </w:rPr>
        <w:t xml:space="preserve"> </w:t>
      </w:r>
      <w:r w:rsidRPr="00980E7B">
        <w:rPr>
          <w:rFonts w:cs="Times New Roman"/>
          <w:b/>
          <w:snapToGrid w:val="0"/>
          <w:sz w:val="24"/>
          <w:szCs w:val="24"/>
        </w:rPr>
        <w:t>URL:</w:t>
      </w:r>
      <w:r w:rsidRPr="00980E7B">
        <w:rPr>
          <w:rFonts w:cs="Times New Roman"/>
          <w:snapToGrid w:val="0"/>
          <w:sz w:val="24"/>
          <w:szCs w:val="24"/>
        </w:rPr>
        <w:tab/>
      </w:r>
      <w:hyperlink r:id="rId9" w:history="1">
        <w:r w:rsidR="000C78E6" w:rsidRPr="00980E7B">
          <w:rPr>
            <w:rStyle w:val="Lienhypertexte"/>
            <w:rFonts w:cs="Times New Roman"/>
            <w:snapToGrid w:val="0"/>
            <w:sz w:val="24"/>
            <w:szCs w:val="24"/>
            <w:u w:val="none"/>
          </w:rPr>
          <w:t>https://isotc.iso.org/livelink/livelink/open/jtc1sc29wg</w:t>
        </w:r>
        <w:r w:rsidR="00127FE3">
          <w:rPr>
            <w:rStyle w:val="Lienhypertexte"/>
            <w:rFonts w:cs="Times New Roman"/>
            <w:snapToGrid w:val="0"/>
            <w:sz w:val="24"/>
            <w:szCs w:val="24"/>
            <w:u w:val="none"/>
          </w:rPr>
          <w:t>7</w:t>
        </w:r>
      </w:hyperlink>
    </w:p>
    <w:p w14:paraId="2FB50602" w14:textId="4EB45278" w:rsidR="00F03F9B" w:rsidRPr="00196997" w:rsidRDefault="00F03F9B">
      <w:pPr>
        <w:tabs>
          <w:tab w:val="left" w:pos="3099"/>
        </w:tabs>
        <w:ind w:left="104"/>
        <w:rPr>
          <w:rFonts w:cs="Times New Roman"/>
          <w:color w:val="0000EE"/>
          <w:w w:val="120"/>
          <w:sz w:val="24"/>
          <w:szCs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3226C8" w:rsidRDefault="00385C5D" w:rsidP="00385C5D">
      <w:pPr>
        <w:widowControl/>
        <w:jc w:val="center"/>
        <w:rPr>
          <w:rFonts w:eastAsia="SimSun" w:cs="Times New Roman"/>
          <w:b/>
          <w:sz w:val="28"/>
          <w:szCs w:val="24"/>
          <w:lang w:val="en-GB" w:eastAsia="zh-CN"/>
        </w:rPr>
      </w:pPr>
      <w:r w:rsidRPr="003226C8">
        <w:rPr>
          <w:rFonts w:eastAsia="SimSu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>
        <w:rPr>
          <w:rFonts w:eastAsia="SimSu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eastAsia="SimSun" w:cs="Times New Roman"/>
          <w:b/>
          <w:sz w:val="28"/>
          <w:szCs w:val="24"/>
          <w:lang w:val="en-GB" w:eastAsia="zh-CN"/>
        </w:rPr>
        <w:t>ATION FOR STANDARDI</w:t>
      </w:r>
      <w:r w:rsidR="00954B0D">
        <w:rPr>
          <w:rFonts w:eastAsia="SimSu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eastAsia="SimSu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eastAsia="SimSun" w:cs="Times New Roman"/>
          <w:b/>
          <w:sz w:val="28"/>
          <w:szCs w:val="24"/>
          <w:lang w:val="en-GB" w:eastAsia="zh-CN"/>
        </w:rPr>
      </w:pPr>
      <w:r w:rsidRPr="003226C8">
        <w:rPr>
          <w:rFonts w:eastAsia="SimSu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3DB70EE5" w:rsidR="00385C5D" w:rsidRPr="003226C8" w:rsidRDefault="00385C5D" w:rsidP="00385C5D">
      <w:pPr>
        <w:widowControl/>
        <w:jc w:val="center"/>
        <w:rPr>
          <w:rFonts w:eastAsia="SimSun" w:cs="Times New Roman"/>
          <w:b/>
          <w:sz w:val="28"/>
          <w:szCs w:val="24"/>
          <w:lang w:val="en-GB" w:eastAsia="zh-CN"/>
        </w:rPr>
      </w:pPr>
      <w:r w:rsidRPr="003226C8">
        <w:rPr>
          <w:rFonts w:eastAsia="SimSun" w:cs="Times New Roman"/>
          <w:b/>
          <w:sz w:val="28"/>
          <w:szCs w:val="24"/>
          <w:lang w:val="en-GB" w:eastAsia="zh-CN"/>
        </w:rPr>
        <w:t xml:space="preserve">ISO/IEC JTC 1/SC 29/WG </w:t>
      </w:r>
      <w:r w:rsidR="00127FE3">
        <w:rPr>
          <w:rFonts w:eastAsia="SimSun" w:cs="Times New Roman"/>
          <w:b/>
          <w:sz w:val="28"/>
          <w:szCs w:val="24"/>
          <w:lang w:val="en-GB" w:eastAsia="zh-CN"/>
        </w:rPr>
        <w:t>7</w:t>
      </w:r>
      <w:r w:rsidR="00EF2D59">
        <w:rPr>
          <w:rFonts w:eastAsia="SimSun" w:cs="Times New Roman"/>
          <w:b/>
          <w:sz w:val="28"/>
          <w:szCs w:val="24"/>
          <w:lang w:val="en-GB" w:eastAsia="zh-CN"/>
        </w:rPr>
        <w:t xml:space="preserve"> MPEG </w:t>
      </w:r>
      <w:r w:rsidR="00127FE3">
        <w:rPr>
          <w:rFonts w:eastAsia="SimSun" w:cs="Times New Roman"/>
          <w:b/>
          <w:sz w:val="28"/>
          <w:szCs w:val="24"/>
          <w:lang w:val="en-GB" w:eastAsia="zh-CN"/>
        </w:rPr>
        <w:t xml:space="preserve">3D </w:t>
      </w:r>
      <w:r w:rsidR="00127FE3" w:rsidRPr="00127FE3">
        <w:rPr>
          <w:rFonts w:eastAsia="SimSun" w:cs="Times New Roman"/>
          <w:b/>
          <w:caps/>
          <w:sz w:val="28"/>
          <w:szCs w:val="24"/>
          <w:lang w:val="en-GB" w:eastAsia="zh-CN"/>
        </w:rPr>
        <w:t>Graphics Coding</w:t>
      </w:r>
    </w:p>
    <w:p w14:paraId="5093E541" w14:textId="77777777" w:rsidR="00385C5D" w:rsidRPr="003226C8" w:rsidRDefault="00385C5D" w:rsidP="00385C5D">
      <w:pPr>
        <w:rPr>
          <w:rFonts w:cs="Times New Roman"/>
          <w:lang w:val="en-GB"/>
        </w:rPr>
      </w:pPr>
    </w:p>
    <w:p w14:paraId="54CED6D6" w14:textId="7D021BED" w:rsidR="00385C5D" w:rsidRPr="003226C8" w:rsidRDefault="00385C5D" w:rsidP="00385C5D">
      <w:pPr>
        <w:widowControl/>
        <w:jc w:val="right"/>
        <w:rPr>
          <w:rFonts w:eastAsia="SimSun" w:cs="Times New Roman"/>
          <w:b/>
          <w:sz w:val="48"/>
          <w:szCs w:val="24"/>
          <w:lang w:val="en-GB" w:eastAsia="zh-CN"/>
        </w:rPr>
      </w:pPr>
      <w:r w:rsidRPr="003226C8">
        <w:rPr>
          <w:rFonts w:eastAsia="SimSun" w:cs="Times New Roman"/>
          <w:b/>
          <w:sz w:val="28"/>
          <w:szCs w:val="24"/>
          <w:lang w:val="en-GB" w:eastAsia="zh-CN"/>
        </w:rPr>
        <w:t xml:space="preserve">ISO/IEC JTC 1/SC 29/WG </w:t>
      </w:r>
      <w:r w:rsidR="00127FE3">
        <w:rPr>
          <w:rFonts w:eastAsia="SimSun" w:cs="Times New Roman"/>
          <w:b/>
          <w:sz w:val="28"/>
          <w:szCs w:val="24"/>
          <w:lang w:val="en-GB" w:eastAsia="zh-CN"/>
        </w:rPr>
        <w:t>7</w:t>
      </w:r>
      <w:r w:rsidRPr="003226C8">
        <w:rPr>
          <w:rFonts w:eastAsia="SimSun" w:cs="Times New Roman"/>
          <w:b/>
          <w:sz w:val="28"/>
          <w:szCs w:val="24"/>
          <w:lang w:val="en-GB" w:eastAsia="zh-CN"/>
        </w:rPr>
        <w:t xml:space="preserve"> </w:t>
      </w:r>
      <w:r w:rsidRPr="003226C8">
        <w:rPr>
          <w:rFonts w:eastAsia="SimSun" w:cs="Times New Roman"/>
          <w:b/>
          <w:sz w:val="48"/>
          <w:szCs w:val="24"/>
          <w:lang w:val="en-GB" w:eastAsia="zh-CN"/>
        </w:rPr>
        <w:t>N</w:t>
      </w:r>
      <w:r w:rsidRPr="003226C8">
        <w:rPr>
          <w:rFonts w:cs="Times New Roman"/>
          <w:lang w:val="en-GB"/>
        </w:rPr>
        <w:t xml:space="preserve"> </w:t>
      </w:r>
      <w:r w:rsidR="00167BDA">
        <w:rPr>
          <w:rFonts w:eastAsia="SimSun" w:cs="Times New Roman"/>
          <w:b/>
          <w:sz w:val="48"/>
          <w:szCs w:val="24"/>
          <w:lang w:val="en-GB" w:eastAsia="zh-CN"/>
        </w:rPr>
        <w:t>00369</w:t>
      </w:r>
    </w:p>
    <w:p w14:paraId="1E14C2FC" w14:textId="321AFC72" w:rsidR="00385C5D" w:rsidRDefault="00E51916" w:rsidP="00385C5D">
      <w:pPr>
        <w:widowControl/>
        <w:jc w:val="right"/>
        <w:rPr>
          <w:rFonts w:eastAsia="SimSun" w:cs="Times New Roman"/>
          <w:b/>
          <w:sz w:val="28"/>
          <w:szCs w:val="24"/>
          <w:lang w:val="en-GB" w:eastAsia="zh-CN"/>
        </w:rPr>
      </w:pPr>
      <w:r>
        <w:rPr>
          <w:rFonts w:eastAsia="SimSun" w:cs="Times New Roman"/>
          <w:b/>
          <w:sz w:val="28"/>
          <w:szCs w:val="24"/>
          <w:lang w:val="en-GB" w:eastAsia="zh-CN"/>
        </w:rPr>
        <w:t>January 202</w:t>
      </w:r>
      <w:r>
        <w:rPr>
          <w:rFonts w:eastAsiaTheme="minorEastAsia" w:cs="Times New Roman" w:hint="eastAsia"/>
          <w:b/>
          <w:sz w:val="28"/>
          <w:szCs w:val="24"/>
          <w:lang w:val="en-GB" w:eastAsia="ja-JP"/>
        </w:rPr>
        <w:t>2</w:t>
      </w:r>
      <w:r w:rsidR="00954B0D">
        <w:rPr>
          <w:rFonts w:eastAsia="SimSun" w:cs="Times New Roman"/>
          <w:b/>
          <w:sz w:val="28"/>
          <w:szCs w:val="24"/>
          <w:lang w:val="en-GB" w:eastAsia="zh-CN"/>
        </w:rPr>
        <w:t>, Virtual</w:t>
      </w:r>
    </w:p>
    <w:p w14:paraId="598EA055" w14:textId="4FA9CD92" w:rsidR="00954B0D" w:rsidRDefault="00954B0D" w:rsidP="00385C5D">
      <w:pPr>
        <w:widowControl/>
        <w:jc w:val="right"/>
        <w:rPr>
          <w:rFonts w:eastAsia="SimSun" w:cs="Times New Roman"/>
          <w:b/>
          <w:sz w:val="28"/>
          <w:szCs w:val="24"/>
          <w:lang w:val="en-GB" w:eastAsia="zh-CN"/>
        </w:rPr>
      </w:pPr>
    </w:p>
    <w:p w14:paraId="40403B12" w14:textId="77777777" w:rsidR="00954B0D" w:rsidRPr="003226C8" w:rsidRDefault="00954B0D" w:rsidP="00385C5D">
      <w:pPr>
        <w:widowControl/>
        <w:jc w:val="right"/>
        <w:rPr>
          <w:rFonts w:eastAsia="SimSun" w:cs="Times New Roman"/>
          <w:b/>
          <w:sz w:val="28"/>
          <w:szCs w:val="24"/>
          <w:lang w:val="en-GB"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14:paraId="643E3AD1" w14:textId="77777777" w:rsidTr="00954B0D">
        <w:tc>
          <w:tcPr>
            <w:tcW w:w="1890" w:type="dxa"/>
            <w:hideMark/>
          </w:tcPr>
          <w:p w14:paraId="08C6B0FD" w14:textId="77777777" w:rsidR="00954B0D" w:rsidRDefault="00954B0D">
            <w:pPr>
              <w:suppressAutoHyphens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31DB510C" w:rsidR="00954B0D" w:rsidRDefault="00317BBB">
            <w:pPr>
              <w:suppressAutoHyphens/>
              <w:rPr>
                <w:rFonts w:cs="Times New Roman"/>
                <w:b/>
                <w:sz w:val="24"/>
                <w:szCs w:val="24"/>
                <w:highlight w:val="yellow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Description of </w:t>
            </w:r>
            <w:r w:rsidR="00150B3C">
              <w:rPr>
                <w:rFonts w:cs="Times New Roman"/>
                <w:b/>
                <w:sz w:val="24"/>
                <w:szCs w:val="24"/>
              </w:rPr>
              <w:t>E</w:t>
            </w:r>
            <w:r>
              <w:rPr>
                <w:rFonts w:cs="Times New Roman"/>
                <w:b/>
                <w:sz w:val="24"/>
                <w:szCs w:val="24"/>
              </w:rPr>
              <w:t xml:space="preserve">xploration </w:t>
            </w:r>
            <w:r w:rsidR="00150B3C">
              <w:rPr>
                <w:rFonts w:cs="Times New Roman"/>
                <w:b/>
                <w:sz w:val="24"/>
                <w:szCs w:val="24"/>
              </w:rPr>
              <w:t>E</w:t>
            </w:r>
            <w:r>
              <w:rPr>
                <w:rFonts w:cs="Times New Roman"/>
                <w:b/>
                <w:sz w:val="24"/>
                <w:szCs w:val="24"/>
              </w:rPr>
              <w:t>xperiment</w:t>
            </w:r>
            <w:r w:rsidR="00E51916" w:rsidRPr="00E51916">
              <w:rPr>
                <w:rFonts w:cs="Times New Roman"/>
                <w:b/>
                <w:sz w:val="24"/>
                <w:szCs w:val="24"/>
              </w:rPr>
              <w:t xml:space="preserve"> 13.44 on fine granularity</w:t>
            </w:r>
            <w:r w:rsidR="00E51916">
              <w:rPr>
                <w:rFonts w:cs="Times New Roman"/>
                <w:b/>
                <w:sz w:val="24"/>
                <w:szCs w:val="24"/>
              </w:rPr>
              <w:t xml:space="preserve"> slices (including scalability)</w:t>
            </w:r>
          </w:p>
        </w:tc>
      </w:tr>
      <w:tr w:rsidR="00954B0D" w14:paraId="4B5EB911" w14:textId="77777777" w:rsidTr="00954B0D">
        <w:tc>
          <w:tcPr>
            <w:tcW w:w="1890" w:type="dxa"/>
            <w:hideMark/>
          </w:tcPr>
          <w:p w14:paraId="47775072" w14:textId="77777777" w:rsidR="00954B0D" w:rsidRDefault="00954B0D">
            <w:pPr>
              <w:suppressAutoHyphens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46CE5D9F" w:rsidR="00954B0D" w:rsidRDefault="00954B0D">
            <w:pPr>
              <w:suppressAutoHyphens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lang w:val="fr-FR"/>
              </w:rPr>
              <w:t xml:space="preserve">WG </w:t>
            </w:r>
            <w:r w:rsidR="00127FE3">
              <w:rPr>
                <w:rFonts w:cs="Times New Roman"/>
                <w:b/>
                <w:sz w:val="24"/>
                <w:szCs w:val="24"/>
                <w:lang w:val="fr-FR"/>
              </w:rPr>
              <w:t>7</w:t>
            </w:r>
            <w:r>
              <w:rPr>
                <w:rFonts w:cs="Times New Roman"/>
                <w:b/>
                <w:sz w:val="24"/>
                <w:szCs w:val="24"/>
                <w:lang w:val="fr-FR"/>
              </w:rPr>
              <w:t xml:space="preserve">, </w:t>
            </w:r>
            <w:r>
              <w:rPr>
                <w:rFonts w:cs="Times New Roman"/>
                <w:b/>
                <w:sz w:val="24"/>
                <w:szCs w:val="24"/>
              </w:rPr>
              <w:t xml:space="preserve">MPEG </w:t>
            </w:r>
            <w:r w:rsidR="00127FE3">
              <w:rPr>
                <w:rFonts w:cs="Times New Roman"/>
                <w:b/>
                <w:sz w:val="24"/>
                <w:szCs w:val="24"/>
              </w:rPr>
              <w:t>3D Graphics</w:t>
            </w:r>
            <w:r w:rsidR="00317BBB">
              <w:rPr>
                <w:rFonts w:cs="Times New Roman"/>
                <w:b/>
                <w:sz w:val="24"/>
                <w:szCs w:val="24"/>
              </w:rPr>
              <w:t xml:space="preserve"> and Haptics</w:t>
            </w:r>
            <w:r w:rsidR="00127FE3">
              <w:rPr>
                <w:rFonts w:cs="Times New Roman"/>
                <w:b/>
                <w:sz w:val="24"/>
                <w:szCs w:val="24"/>
              </w:rPr>
              <w:t xml:space="preserve"> Coding</w:t>
            </w:r>
          </w:p>
        </w:tc>
      </w:tr>
      <w:tr w:rsidR="00954B0D" w14:paraId="2460E6B8" w14:textId="77777777" w:rsidTr="00954B0D">
        <w:tc>
          <w:tcPr>
            <w:tcW w:w="1890" w:type="dxa"/>
            <w:hideMark/>
          </w:tcPr>
          <w:p w14:paraId="0BEE9C98" w14:textId="77777777" w:rsidR="00954B0D" w:rsidRDefault="00954B0D">
            <w:pPr>
              <w:suppressAutoHyphens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Default="00954B0D">
            <w:pPr>
              <w:suppressAutoHyphens/>
              <w:rPr>
                <w:rFonts w:cs="Times New Roman"/>
                <w:b/>
                <w:sz w:val="24"/>
                <w:szCs w:val="24"/>
                <w:lang w:val="fr-FR"/>
              </w:rPr>
            </w:pPr>
            <w:r>
              <w:rPr>
                <w:rFonts w:cs="Times New Roman"/>
                <w:b/>
                <w:sz w:val="24"/>
                <w:szCs w:val="24"/>
                <w:lang w:val="fr-FR"/>
              </w:rPr>
              <w:t>Approved</w:t>
            </w:r>
          </w:p>
        </w:tc>
      </w:tr>
      <w:tr w:rsidR="00954B0D" w14:paraId="21EE3B70" w14:textId="77777777" w:rsidTr="00954B0D">
        <w:tc>
          <w:tcPr>
            <w:tcW w:w="1890" w:type="dxa"/>
            <w:hideMark/>
          </w:tcPr>
          <w:p w14:paraId="05DB2EE2" w14:textId="77777777" w:rsidR="00954B0D" w:rsidRDefault="00954B0D" w:rsidP="00261642">
            <w:pPr>
              <w:suppressAutoHyphens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54F6480F" w:rsidR="00954B0D" w:rsidRPr="0095333C" w:rsidRDefault="00167BDA">
            <w:pPr>
              <w:suppressAutoHyphens/>
              <w:rPr>
                <w:rFonts w:eastAsiaTheme="minorEastAsia" w:cs="Times New Roman"/>
                <w:b/>
                <w:sz w:val="24"/>
                <w:szCs w:val="24"/>
                <w:lang w:val="fr-FR" w:eastAsia="ja-JP"/>
              </w:rPr>
            </w:pPr>
            <w:r>
              <w:rPr>
                <w:rFonts w:eastAsiaTheme="minorEastAsia" w:cs="Times New Roman" w:hint="eastAsia"/>
                <w:b/>
                <w:sz w:val="24"/>
                <w:szCs w:val="24"/>
                <w:lang w:val="fr-FR" w:eastAsia="ja-JP"/>
              </w:rPr>
              <w:t>21</w:t>
            </w:r>
            <w:r>
              <w:rPr>
                <w:rFonts w:eastAsiaTheme="minorEastAsia" w:cs="Times New Roman"/>
                <w:b/>
                <w:sz w:val="24"/>
                <w:szCs w:val="24"/>
                <w:lang w:val="fr-FR" w:eastAsia="ja-JP"/>
              </w:rPr>
              <w:t>698</w:t>
            </w:r>
          </w:p>
        </w:tc>
      </w:tr>
    </w:tbl>
    <w:p w14:paraId="2068E313" w14:textId="5DE542AF" w:rsidR="00ED3A94" w:rsidRDefault="00ED3A94" w:rsidP="00ED3A94">
      <w:pPr>
        <w:rPr>
          <w:rFonts w:cs="Times New Roman"/>
          <w:sz w:val="24"/>
        </w:rPr>
      </w:pPr>
    </w:p>
    <w:p w14:paraId="3F3C271D" w14:textId="77777777" w:rsidR="00603E74" w:rsidRDefault="00603E74" w:rsidP="00ED3A94">
      <w:pPr>
        <w:rPr>
          <w:rFonts w:cs="Times New Roman"/>
          <w:sz w:val="24"/>
        </w:rPr>
      </w:pPr>
    </w:p>
    <w:p w14:paraId="70B52175" w14:textId="4333011E" w:rsidR="00ED3A94" w:rsidRPr="00ED3A94" w:rsidRDefault="00ED3A94" w:rsidP="003770EE">
      <w:pPr>
        <w:pStyle w:val="Titre1"/>
        <w:numPr>
          <w:ilvl w:val="0"/>
          <w:numId w:val="0"/>
        </w:numPr>
        <w:ind w:left="425" w:hanging="425"/>
      </w:pPr>
      <w:r w:rsidRPr="00ED3A94">
        <w:rPr>
          <w:rFonts w:hint="eastAsia"/>
        </w:rPr>
        <w:t>Abstract</w:t>
      </w:r>
    </w:p>
    <w:p w14:paraId="068DE8D5" w14:textId="73D18BB8" w:rsidR="005D65BA" w:rsidRPr="003770EE" w:rsidRDefault="0039422F" w:rsidP="003770EE">
      <w:pPr>
        <w:pStyle w:val="Corpsdetexte"/>
        <w:jc w:val="both"/>
        <w:rPr>
          <w:rFonts w:eastAsia="Malgun Gothic"/>
          <w:lang w:eastAsia="ko-KR"/>
        </w:rPr>
      </w:pPr>
      <w:r>
        <w:t>This document provides a description of G-PCC e</w:t>
      </w:r>
      <w:r w:rsidR="005449D7" w:rsidRPr="004678F9">
        <w:t>xploratory experiment</w:t>
      </w:r>
      <w:r>
        <w:t xml:space="preserve"> (EE)</w:t>
      </w:r>
      <w:r w:rsidR="005449D7" w:rsidRPr="004678F9">
        <w:t xml:space="preserve"> 13.44 </w:t>
      </w:r>
      <w:r>
        <w:t>on</w:t>
      </w:r>
      <w:r w:rsidR="005449D7" w:rsidRPr="004678F9">
        <w:t xml:space="preserve"> fine granularity slices</w:t>
      </w:r>
      <w:r w:rsidR="00495822">
        <w:t xml:space="preserve"> (FGSs)</w:t>
      </w:r>
      <w:r w:rsidR="005449D7" w:rsidRPr="004678F9">
        <w:t xml:space="preserve"> into G-PCC</w:t>
      </w:r>
      <w:r w:rsidR="004678F9">
        <w:t>.</w:t>
      </w:r>
      <w:r w:rsidR="006814A7">
        <w:t xml:space="preserve"> </w:t>
      </w:r>
      <w:r w:rsidR="00150C63">
        <w:rPr>
          <w:rFonts w:eastAsia="Malgun Gothic"/>
          <w:lang w:eastAsia="ko-KR"/>
        </w:rPr>
        <w:t xml:space="preserve">Based on the </w:t>
      </w:r>
      <w:r w:rsidR="00D1096C">
        <w:rPr>
          <w:rFonts w:eastAsia="Malgun Gothic"/>
          <w:lang w:eastAsia="ko-KR"/>
        </w:rPr>
        <w:t xml:space="preserve">geometry </w:t>
      </w:r>
      <w:r w:rsidR="00150C63">
        <w:rPr>
          <w:rFonts w:eastAsia="Malgun Gothic"/>
          <w:lang w:eastAsia="ko-KR"/>
        </w:rPr>
        <w:t>layer-group structure</w:t>
      </w:r>
      <w:r w:rsidR="00D1096C">
        <w:rPr>
          <w:rFonts w:eastAsia="Malgun Gothic"/>
          <w:lang w:eastAsia="ko-KR"/>
        </w:rPr>
        <w:t xml:space="preserve"> in </w:t>
      </w:r>
      <w:r w:rsidR="008F537F">
        <w:rPr>
          <w:rFonts w:eastAsia="Malgun Gothic"/>
          <w:lang w:eastAsia="ko-KR"/>
        </w:rPr>
        <w:t xml:space="preserve">the </w:t>
      </w:r>
      <w:proofErr w:type="spellStart"/>
      <w:r w:rsidR="00D1096C">
        <w:rPr>
          <w:rFonts w:eastAsia="Malgun Gothic"/>
          <w:lang w:eastAsia="ko-KR"/>
        </w:rPr>
        <w:t>TuC</w:t>
      </w:r>
      <w:proofErr w:type="spellEnd"/>
      <w:r w:rsidR="008F537F">
        <w:rPr>
          <w:rFonts w:eastAsia="Malgun Gothic"/>
          <w:lang w:eastAsia="ko-KR"/>
        </w:rPr>
        <w:t xml:space="preserve"> in G-PCC</w:t>
      </w:r>
      <w:r w:rsidR="00D1096C">
        <w:rPr>
          <w:rFonts w:eastAsia="Malgun Gothic"/>
          <w:lang w:eastAsia="ko-KR"/>
        </w:rPr>
        <w:t xml:space="preserve"> [1]</w:t>
      </w:r>
      <w:r w:rsidR="00150C63">
        <w:rPr>
          <w:rFonts w:eastAsia="Malgun Gothic"/>
          <w:lang w:eastAsia="ko-KR"/>
        </w:rPr>
        <w:t xml:space="preserve">, </w:t>
      </w:r>
      <w:r w:rsidR="005D65BA">
        <w:rPr>
          <w:rFonts w:eastAsia="Malgun Gothic" w:hint="eastAsia"/>
          <w:lang w:eastAsia="ko-KR"/>
        </w:rPr>
        <w:t xml:space="preserve">FGS methods for attribute </w:t>
      </w:r>
      <w:r w:rsidR="00D1096C">
        <w:rPr>
          <w:rFonts w:eastAsia="Malgun Gothic"/>
          <w:lang w:eastAsia="ko-KR"/>
        </w:rPr>
        <w:t>coding</w:t>
      </w:r>
      <w:r w:rsidR="002E3473">
        <w:rPr>
          <w:rFonts w:eastAsia="Malgun Gothic" w:hint="eastAsia"/>
          <w:lang w:eastAsia="ko-KR"/>
        </w:rPr>
        <w:t xml:space="preserve"> will be examined</w:t>
      </w:r>
      <w:r w:rsidR="00150C63">
        <w:rPr>
          <w:rFonts w:eastAsia="Malgun Gothic"/>
          <w:lang w:eastAsia="ko-KR"/>
        </w:rPr>
        <w:t xml:space="preserve"> in this EE</w:t>
      </w:r>
      <w:r w:rsidR="002E3473">
        <w:rPr>
          <w:rFonts w:eastAsia="Malgun Gothic" w:hint="eastAsia"/>
          <w:lang w:eastAsia="ko-KR"/>
        </w:rPr>
        <w:t>.</w:t>
      </w:r>
      <w:r w:rsidR="005D65BA">
        <w:rPr>
          <w:rFonts w:eastAsia="Malgun Gothic" w:hint="eastAsia"/>
          <w:lang w:eastAsia="ko-KR"/>
        </w:rPr>
        <w:t xml:space="preserve"> </w:t>
      </w:r>
    </w:p>
    <w:p w14:paraId="5F72AEC1" w14:textId="77777777" w:rsidR="00FC33C3" w:rsidRPr="003770EE" w:rsidRDefault="00FC33C3" w:rsidP="004678F9">
      <w:pPr>
        <w:pStyle w:val="Corpsdetexte"/>
        <w:rPr>
          <w:rFonts w:eastAsia="Malgun Gothic"/>
          <w:lang w:eastAsia="ko-KR"/>
        </w:rPr>
      </w:pPr>
    </w:p>
    <w:p w14:paraId="18875739" w14:textId="5714D065" w:rsidR="00815A65" w:rsidRDefault="00101703" w:rsidP="00815A65">
      <w:pPr>
        <w:pStyle w:val="Titre1"/>
      </w:pPr>
      <w:r>
        <w:t>Background</w:t>
      </w:r>
    </w:p>
    <w:p w14:paraId="0B976FDB" w14:textId="02CF1D64" w:rsidR="00101703" w:rsidRDefault="000D717F" w:rsidP="00014352">
      <w:pPr>
        <w:pStyle w:val="Corpsdetexte"/>
        <w:jc w:val="both"/>
      </w:pPr>
      <w:r w:rsidRPr="003770EE">
        <w:t xml:space="preserve">The goal of the EE 13.44 is to investigate the fine granularity slicing as a method of partitioning </w:t>
      </w:r>
      <w:r w:rsidR="0051521F" w:rsidRPr="003770EE">
        <w:t xml:space="preserve">the </w:t>
      </w:r>
      <w:r w:rsidR="00167BDA" w:rsidRPr="003770EE">
        <w:t xml:space="preserve">occupancy </w:t>
      </w:r>
      <w:r w:rsidR="0051521F" w:rsidRPr="003770EE">
        <w:t xml:space="preserve">tree as several sliced bitstream </w:t>
      </w:r>
      <w:r w:rsidRPr="003770EE">
        <w:t>with the aim of permitting features such as parallel coding, practical packeti</w:t>
      </w:r>
      <w:r w:rsidR="00167BDA" w:rsidRPr="003770EE">
        <w:t>z</w:t>
      </w:r>
      <w:r w:rsidRPr="003770EE">
        <w:t xml:space="preserve">ation, </w:t>
      </w:r>
      <w:r w:rsidR="00DB7117">
        <w:t>error</w:t>
      </w:r>
      <w:r w:rsidR="00DB7117" w:rsidRPr="003770EE">
        <w:t xml:space="preserve"> </w:t>
      </w:r>
      <w:r w:rsidRPr="003770EE">
        <w:t>resilience,</w:t>
      </w:r>
      <w:r w:rsidR="00167BDA" w:rsidRPr="003770EE">
        <w:t xml:space="preserve"> partial decoding,</w:t>
      </w:r>
      <w:r w:rsidRPr="003770EE">
        <w:t xml:space="preserve"> </w:t>
      </w:r>
      <w:r w:rsidR="00495822">
        <w:t xml:space="preserve">spatial random access, </w:t>
      </w:r>
      <w:r w:rsidRPr="003770EE">
        <w:t xml:space="preserve">and scalable transmission </w:t>
      </w:r>
      <w:r w:rsidR="00DB7117" w:rsidRPr="003770EE">
        <w:t>[</w:t>
      </w:r>
      <w:r w:rsidR="00AE7007">
        <w:t>2</w:t>
      </w:r>
      <w:r w:rsidR="00DB7117" w:rsidRPr="003770EE">
        <w:t>]</w:t>
      </w:r>
      <w:r w:rsidRPr="003770EE">
        <w:t>.</w:t>
      </w:r>
      <w:r w:rsidR="002E3473">
        <w:t xml:space="preserve"> </w:t>
      </w:r>
    </w:p>
    <w:p w14:paraId="3F704576" w14:textId="77777777" w:rsidR="00F73980" w:rsidRDefault="00F73980" w:rsidP="00014352">
      <w:pPr>
        <w:pStyle w:val="Corpsdetexte"/>
        <w:jc w:val="both"/>
      </w:pPr>
    </w:p>
    <w:p w14:paraId="01AD80B2" w14:textId="15ADEF5B" w:rsidR="00050E13" w:rsidRDefault="00050E13" w:rsidP="00014352">
      <w:pPr>
        <w:pStyle w:val="Corpsdetexte"/>
        <w:jc w:val="both"/>
      </w:pPr>
      <w:r>
        <w:t>To support those features</w:t>
      </w:r>
      <w:r w:rsidR="00150C63">
        <w:t xml:space="preserve">, </w:t>
      </w:r>
      <w:r w:rsidR="00014352">
        <w:t xml:space="preserve">layer-group structure based </w:t>
      </w:r>
      <w:r w:rsidR="00150C63">
        <w:t xml:space="preserve">geometry bitstream segmentation method </w:t>
      </w:r>
      <w:r w:rsidR="00014352">
        <w:t>is included</w:t>
      </w:r>
      <w:r>
        <w:t xml:space="preserve"> in </w:t>
      </w:r>
      <w:proofErr w:type="spellStart"/>
      <w:r>
        <w:t>TuC</w:t>
      </w:r>
      <w:proofErr w:type="spellEnd"/>
      <w:r>
        <w:t xml:space="preserve"> in G-PCC [1]</w:t>
      </w:r>
      <w:r w:rsidR="00014352">
        <w:t>.</w:t>
      </w:r>
      <w:r w:rsidR="00150C63">
        <w:t xml:space="preserve"> </w:t>
      </w:r>
      <w:r w:rsidR="00AE7007">
        <w:t xml:space="preserve">In </w:t>
      </w:r>
      <w:r w:rsidR="00FF791B">
        <w:t>the layer-group structure</w:t>
      </w:r>
      <w:r w:rsidR="00AE7007">
        <w:t xml:space="preserve">, the group of occupancy tree layers are defined as </w:t>
      </w:r>
      <w:r>
        <w:t>a</w:t>
      </w:r>
      <w:r w:rsidR="00AE7007">
        <w:t xml:space="preserve"> layer-group, and the spatially connected subset of the layer-groups is defined as </w:t>
      </w:r>
      <w:r>
        <w:t>a</w:t>
      </w:r>
      <w:r w:rsidR="00AE7007">
        <w:t xml:space="preserve"> subgroup</w:t>
      </w:r>
      <w:r w:rsidR="00D1096C">
        <w:t xml:space="preserve">. </w:t>
      </w:r>
      <w:r w:rsidR="00014352">
        <w:t xml:space="preserve">Each subgroup is contained in separate slice to ensure the partial decoding independent to the </w:t>
      </w:r>
      <w:r>
        <w:t xml:space="preserve">spatially </w:t>
      </w:r>
      <w:r w:rsidR="00014352">
        <w:t>adjacent subgroups</w:t>
      </w:r>
      <w:r>
        <w:t>.</w:t>
      </w:r>
      <w:r w:rsidR="00014352">
        <w:t xml:space="preserve"> </w:t>
      </w:r>
      <w:r>
        <w:t>T</w:t>
      </w:r>
      <w:r w:rsidR="00014352">
        <w:t>o minimize the coding loss due to the segmentation</w:t>
      </w:r>
      <w:r>
        <w:t>, the parent-child subgroup relationship is utilized [3]</w:t>
      </w:r>
      <w:r w:rsidR="00014352">
        <w:t xml:space="preserve">. </w:t>
      </w:r>
    </w:p>
    <w:p w14:paraId="4CC4464E" w14:textId="77777777" w:rsidR="00FD289F" w:rsidRDefault="00FD289F" w:rsidP="00014352">
      <w:pPr>
        <w:pStyle w:val="Corpsdetexte"/>
        <w:jc w:val="both"/>
      </w:pPr>
    </w:p>
    <w:p w14:paraId="4CC1D875" w14:textId="4E3756A3" w:rsidR="00FD289F" w:rsidRDefault="00F73980" w:rsidP="003770EE">
      <w:pPr>
        <w:pStyle w:val="Corpsdetexte"/>
        <w:jc w:val="both"/>
        <w:rPr>
          <w:rFonts w:eastAsiaTheme="minorEastAsia"/>
        </w:rPr>
      </w:pPr>
      <w:r>
        <w:rPr>
          <w:rFonts w:eastAsia="Malgun Gothic"/>
          <w:lang w:eastAsia="ko-KR"/>
        </w:rPr>
        <w:t>In the previous meetings, attribute slicing methods were proposed</w:t>
      </w:r>
      <w:r w:rsidR="00034094">
        <w:rPr>
          <w:rFonts w:eastAsia="Malgun Gothic"/>
          <w:lang w:eastAsia="ko-KR"/>
        </w:rPr>
        <w:t xml:space="preserve"> based on the geometry layer-group structure</w:t>
      </w:r>
      <w:r>
        <w:rPr>
          <w:rFonts w:eastAsia="Malgun Gothic"/>
          <w:lang w:eastAsia="ko-KR"/>
        </w:rPr>
        <w:t>.</w:t>
      </w:r>
      <w:r w:rsidR="00FD289F">
        <w:rPr>
          <w:rFonts w:eastAsia="Malgun Gothic"/>
          <w:lang w:eastAsia="ko-KR"/>
        </w:rPr>
        <w:t xml:space="preserve"> In one method</w:t>
      </w:r>
      <w:r w:rsidR="00034094">
        <w:rPr>
          <w:rFonts w:eastAsia="Malgun Gothic"/>
          <w:lang w:eastAsia="ko-KR"/>
        </w:rPr>
        <w:t xml:space="preserve"> [4,5]</w:t>
      </w:r>
      <w:r w:rsidR="00FD289F">
        <w:rPr>
          <w:rFonts w:eastAsia="Malgun Gothic"/>
          <w:lang w:eastAsia="ko-KR"/>
        </w:rPr>
        <w:t>, the attribute</w:t>
      </w:r>
      <w:r w:rsidR="00034094">
        <w:rPr>
          <w:rFonts w:eastAsia="Malgun Gothic"/>
          <w:lang w:eastAsia="ko-KR"/>
        </w:rPr>
        <w:t xml:space="preserve"> data</w:t>
      </w:r>
      <w:r w:rsidR="00FD289F">
        <w:rPr>
          <w:rFonts w:eastAsia="Malgun Gothic"/>
          <w:lang w:eastAsia="ko-KR"/>
        </w:rPr>
        <w:t xml:space="preserve"> </w:t>
      </w:r>
      <w:r w:rsidR="008F537F">
        <w:rPr>
          <w:rFonts w:eastAsia="Malgun Gothic"/>
          <w:lang w:eastAsia="ko-KR"/>
        </w:rPr>
        <w:t xml:space="preserve">is </w:t>
      </w:r>
      <w:r w:rsidR="00FD289F">
        <w:rPr>
          <w:rFonts w:eastAsia="Malgun Gothic"/>
          <w:lang w:eastAsia="ko-KR"/>
        </w:rPr>
        <w:t xml:space="preserve">separated into several subgroups and </w:t>
      </w:r>
      <w:proofErr w:type="spellStart"/>
      <w:r w:rsidR="00FD289F">
        <w:rPr>
          <w:rFonts w:eastAsia="Malgun Gothic"/>
          <w:lang w:eastAsia="ko-KR"/>
        </w:rPr>
        <w:t>LoD</w:t>
      </w:r>
      <w:proofErr w:type="spellEnd"/>
      <w:r w:rsidR="00034094">
        <w:rPr>
          <w:rFonts w:eastAsia="Malgun Gothic"/>
          <w:lang w:eastAsia="ko-KR"/>
        </w:rPr>
        <w:t xml:space="preserve"> generation and attribute coding is performed</w:t>
      </w:r>
      <w:r w:rsidR="007B3B71">
        <w:rPr>
          <w:rFonts w:eastAsia="Malgun Gothic"/>
          <w:lang w:eastAsia="ko-KR"/>
        </w:rPr>
        <w:t xml:space="preserve"> </w:t>
      </w:r>
      <w:r w:rsidR="00034094">
        <w:rPr>
          <w:rFonts w:eastAsia="Malgun Gothic"/>
          <w:lang w:eastAsia="ko-KR"/>
        </w:rPr>
        <w:t xml:space="preserve">for </w:t>
      </w:r>
      <w:r w:rsidR="00FD289F">
        <w:rPr>
          <w:rFonts w:eastAsia="Malgun Gothic"/>
          <w:lang w:eastAsia="ko-KR"/>
        </w:rPr>
        <w:t>each subgroup</w:t>
      </w:r>
      <w:r w:rsidR="007B3B71">
        <w:rPr>
          <w:rFonts w:eastAsia="Malgun Gothic"/>
          <w:lang w:eastAsia="ko-KR"/>
        </w:rPr>
        <w:t xml:space="preserve"> independently</w:t>
      </w:r>
      <w:r w:rsidR="00034094">
        <w:rPr>
          <w:rFonts w:eastAsia="Malgun Gothic"/>
          <w:lang w:eastAsia="ko-KR"/>
        </w:rPr>
        <w:t>. In a</w:t>
      </w:r>
      <w:r w:rsidR="00034094">
        <w:rPr>
          <w:rFonts w:eastAsiaTheme="minorEastAsia"/>
        </w:rPr>
        <w:t>nother</w:t>
      </w:r>
      <w:r w:rsidR="00FD289F">
        <w:rPr>
          <w:rFonts w:eastAsiaTheme="minorEastAsia"/>
        </w:rPr>
        <w:t xml:space="preserve"> method</w:t>
      </w:r>
      <w:r w:rsidR="00034094">
        <w:rPr>
          <w:rFonts w:eastAsiaTheme="minorEastAsia"/>
        </w:rPr>
        <w:t xml:space="preserve"> [6-9]</w:t>
      </w:r>
      <w:r w:rsidR="00FD289F">
        <w:rPr>
          <w:rFonts w:eastAsiaTheme="minorEastAsia"/>
        </w:rPr>
        <w:t xml:space="preserve">, </w:t>
      </w:r>
      <w:r w:rsidR="00034094">
        <w:rPr>
          <w:rFonts w:eastAsiaTheme="minorEastAsia"/>
        </w:rPr>
        <w:t xml:space="preserve">the separation is performed </w:t>
      </w:r>
      <w:r w:rsidR="007B3B71">
        <w:rPr>
          <w:rFonts w:eastAsiaTheme="minorEastAsia"/>
        </w:rPr>
        <w:t>in the process of</w:t>
      </w:r>
      <w:r w:rsidR="008F537F">
        <w:rPr>
          <w:rFonts w:eastAsiaTheme="minorEastAsia"/>
        </w:rPr>
        <w:t xml:space="preserve"> the</w:t>
      </w:r>
      <w:r w:rsidR="00034094">
        <w:rPr>
          <w:rFonts w:eastAsiaTheme="minorEastAsia"/>
        </w:rPr>
        <w:t xml:space="preserve"> attribute coding </w:t>
      </w:r>
      <w:r w:rsidR="008F537F">
        <w:rPr>
          <w:rFonts w:eastAsiaTheme="minorEastAsia"/>
        </w:rPr>
        <w:t xml:space="preserve">as </w:t>
      </w:r>
      <w:r w:rsidR="00034094">
        <w:rPr>
          <w:rFonts w:eastAsiaTheme="minorEastAsia"/>
        </w:rPr>
        <w:t xml:space="preserve">the geometry slicing method. </w:t>
      </w:r>
      <w:r w:rsidR="00FD289F">
        <w:rPr>
          <w:rFonts w:eastAsiaTheme="minorEastAsia"/>
        </w:rPr>
        <w:t xml:space="preserve">In this EE, the attribute slicing methods which utilize the geometry layer-group structure will be examined. </w:t>
      </w:r>
    </w:p>
    <w:p w14:paraId="2B613F07" w14:textId="7EA2413B" w:rsidR="00014352" w:rsidRDefault="00014352" w:rsidP="002E3473">
      <w:pPr>
        <w:pStyle w:val="Corpsdetexte"/>
        <w:jc w:val="both"/>
      </w:pPr>
    </w:p>
    <w:p w14:paraId="31AD60DB" w14:textId="3A1410B0" w:rsidR="00603E74" w:rsidRDefault="00603E74" w:rsidP="002E3473">
      <w:pPr>
        <w:pStyle w:val="Corpsdetexte"/>
        <w:jc w:val="both"/>
      </w:pPr>
    </w:p>
    <w:p w14:paraId="2ED10DAD" w14:textId="7D609B2D" w:rsidR="00603E74" w:rsidRDefault="00603E74" w:rsidP="002E3473">
      <w:pPr>
        <w:pStyle w:val="Corpsdetexte"/>
        <w:jc w:val="both"/>
      </w:pPr>
    </w:p>
    <w:p w14:paraId="7E2E08FA" w14:textId="77777777" w:rsidR="00603E74" w:rsidRDefault="00603E74" w:rsidP="002E3473">
      <w:pPr>
        <w:pStyle w:val="Corpsdetexte"/>
        <w:jc w:val="both"/>
      </w:pPr>
    </w:p>
    <w:p w14:paraId="0B8DAB9B" w14:textId="137D90B8" w:rsidR="00815A65" w:rsidRDefault="00815A65" w:rsidP="00815A65">
      <w:pPr>
        <w:pStyle w:val="Titre1"/>
      </w:pPr>
      <w:r>
        <w:rPr>
          <w:rFonts w:hint="eastAsia"/>
        </w:rPr>
        <w:lastRenderedPageBreak/>
        <w:t>Information</w:t>
      </w:r>
      <w:r>
        <w:t xml:space="preserve"> </w:t>
      </w:r>
      <w:r w:rsidR="00FB04E7">
        <w:t>on the proposed methods</w:t>
      </w:r>
    </w:p>
    <w:p w14:paraId="012F8B63" w14:textId="424714D4" w:rsidR="00815A65" w:rsidRPr="00F84C72" w:rsidRDefault="00495822" w:rsidP="00815A65">
      <w:pPr>
        <w:pStyle w:val="Titre1"/>
        <w:numPr>
          <w:ilvl w:val="1"/>
          <w:numId w:val="4"/>
        </w:numPr>
      </w:pPr>
      <w:r>
        <w:t>M</w:t>
      </w:r>
      <w:r w:rsidR="0008058D" w:rsidRPr="003770EE">
        <w:t>ethod 1</w:t>
      </w:r>
      <w:r w:rsidR="00034094">
        <w:t xml:space="preserve"> [4, 5]</w:t>
      </w:r>
    </w:p>
    <w:p w14:paraId="470FB0A6" w14:textId="43969464" w:rsidR="00D5717D" w:rsidRPr="003770EE" w:rsidRDefault="00D5717D" w:rsidP="003770EE">
      <w:pPr>
        <w:pStyle w:val="Corpsdetexte"/>
        <w:jc w:val="both"/>
      </w:pPr>
      <w:r w:rsidRPr="003770EE">
        <w:t xml:space="preserve">In </w:t>
      </w:r>
      <w:r w:rsidR="0032491B">
        <w:t>[</w:t>
      </w:r>
      <w:r w:rsidR="00034094">
        <w:t>4</w:t>
      </w:r>
      <w:r w:rsidR="0032491B" w:rsidRPr="003770EE">
        <w:t>]</w:t>
      </w:r>
      <w:r w:rsidRPr="003770EE">
        <w:t xml:space="preserve">, attribute slicing </w:t>
      </w:r>
      <w:r w:rsidR="00815A65" w:rsidRPr="003770EE">
        <w:t xml:space="preserve">based on separated </w:t>
      </w:r>
      <w:proofErr w:type="spellStart"/>
      <w:r w:rsidR="00815A65" w:rsidRPr="003770EE">
        <w:t>LoD</w:t>
      </w:r>
      <w:proofErr w:type="spellEnd"/>
      <w:r w:rsidR="00815A65" w:rsidRPr="003770EE">
        <w:t xml:space="preserve"> and inter-subgroup prediction</w:t>
      </w:r>
      <w:r w:rsidR="00CE1142">
        <w:t xml:space="preserve"> was proposed</w:t>
      </w:r>
      <w:r w:rsidRPr="003770EE">
        <w:t>.</w:t>
      </w:r>
      <w:r w:rsidR="00B215ED" w:rsidRPr="003770EE">
        <w:t xml:space="preserve"> </w:t>
      </w:r>
      <w:r w:rsidR="00CE1142" w:rsidRPr="003770EE">
        <w:t>Th</w:t>
      </w:r>
      <w:r w:rsidR="00CE1142">
        <w:t>is</w:t>
      </w:r>
      <w:r w:rsidR="00CE1142" w:rsidRPr="003770EE">
        <w:t xml:space="preserve"> </w:t>
      </w:r>
      <w:r w:rsidR="00B215ED" w:rsidRPr="003770EE">
        <w:t xml:space="preserve">method consists of color transfer for intermediate nodes encoded by geometry slicing, overlapped </w:t>
      </w:r>
      <w:proofErr w:type="spellStart"/>
      <w:r w:rsidR="00B215ED" w:rsidRPr="003770EE">
        <w:t>LoD</w:t>
      </w:r>
      <w:proofErr w:type="spellEnd"/>
      <w:r w:rsidR="00B215ED" w:rsidRPr="003770EE">
        <w:t xml:space="preserve"> building and inter-subgroup prediction of attribute values.</w:t>
      </w:r>
      <w:r w:rsidR="00A47381" w:rsidRPr="003770EE">
        <w:t xml:space="preserve"> Each attribute values shall be encoded as independent/dependent attribute data unit based on overlapped partial </w:t>
      </w:r>
      <w:proofErr w:type="spellStart"/>
      <w:r w:rsidR="00A47381" w:rsidRPr="003770EE">
        <w:t>LoD</w:t>
      </w:r>
      <w:proofErr w:type="spellEnd"/>
      <w:r w:rsidR="00A47381" w:rsidRPr="003770EE">
        <w:t xml:space="preserve"> build based on geometry nodes in the corresponding geometry data unit. The </w:t>
      </w:r>
      <w:proofErr w:type="spellStart"/>
      <w:r w:rsidR="00A47381" w:rsidRPr="003770EE">
        <w:t>LoD</w:t>
      </w:r>
      <w:proofErr w:type="spellEnd"/>
      <w:r w:rsidR="00A47381" w:rsidRPr="003770EE">
        <w:t xml:space="preserve"> of each dependent data units shall be built as completely overlapped with the </w:t>
      </w:r>
      <w:proofErr w:type="spellStart"/>
      <w:r w:rsidR="00A47381" w:rsidRPr="003770EE">
        <w:t>LoD</w:t>
      </w:r>
      <w:proofErr w:type="spellEnd"/>
      <w:r w:rsidR="00A47381" w:rsidRPr="003770EE">
        <w:t xml:space="preserve"> of its parent data unit, therefore, attribute values in the coarsest level</w:t>
      </w:r>
      <w:r w:rsidR="00CF11EC" w:rsidRPr="003770EE">
        <w:t xml:space="preserve"> of the target </w:t>
      </w:r>
      <w:proofErr w:type="spellStart"/>
      <w:r w:rsidR="00CF11EC" w:rsidRPr="003770EE">
        <w:t>LoD</w:t>
      </w:r>
      <w:proofErr w:type="spellEnd"/>
      <w:r w:rsidR="00A47381" w:rsidRPr="003770EE">
        <w:t xml:space="preserve"> </w:t>
      </w:r>
      <w:r w:rsidR="0051521F" w:rsidRPr="003770EE">
        <w:t>can</w:t>
      </w:r>
      <w:r w:rsidR="00A47381" w:rsidRPr="003770EE">
        <w:t xml:space="preserve"> be inherited from the finest levels of parent </w:t>
      </w:r>
      <w:proofErr w:type="spellStart"/>
      <w:r w:rsidR="00A47381" w:rsidRPr="003770EE">
        <w:t>LoD</w:t>
      </w:r>
      <w:proofErr w:type="spellEnd"/>
      <w:r w:rsidR="00A47381" w:rsidRPr="003770EE">
        <w:t>.</w:t>
      </w:r>
      <w:r w:rsidR="00CE1142">
        <w:t xml:space="preserve"> </w:t>
      </w:r>
      <w:r w:rsidR="00034094">
        <w:t xml:space="preserve">To control </w:t>
      </w:r>
      <w:r w:rsidR="0097440B">
        <w:t>compression gain and quality loss</w:t>
      </w:r>
      <w:r w:rsidR="00034094">
        <w:t xml:space="preserve"> of each slice, </w:t>
      </w:r>
      <w:r w:rsidR="00034094" w:rsidRPr="00034094">
        <w:t xml:space="preserve">QP delta adaptation </w:t>
      </w:r>
      <w:r w:rsidR="00034094">
        <w:t xml:space="preserve">method is also proposed </w:t>
      </w:r>
      <w:r w:rsidR="00034094" w:rsidRPr="00034094">
        <w:t xml:space="preserve">based on </w:t>
      </w:r>
      <w:r w:rsidR="0097440B">
        <w:t xml:space="preserve">the </w:t>
      </w:r>
      <w:r w:rsidR="00034094" w:rsidRPr="00034094">
        <w:t>number of points</w:t>
      </w:r>
      <w:r w:rsidR="00034094">
        <w:t xml:space="preserve"> in each subgroup</w:t>
      </w:r>
      <w:r w:rsidR="00FD289F">
        <w:t xml:space="preserve"> [</w:t>
      </w:r>
      <w:r w:rsidR="00034094">
        <w:t>5</w:t>
      </w:r>
      <w:r w:rsidR="00FD289F">
        <w:t>]</w:t>
      </w:r>
      <w:r w:rsidR="00034094">
        <w:t>.</w:t>
      </w:r>
      <w:r w:rsidR="00FD289F">
        <w:t xml:space="preserve"> </w:t>
      </w:r>
    </w:p>
    <w:p w14:paraId="02B7AF3F" w14:textId="77777777" w:rsidR="0008058D" w:rsidRDefault="0008058D" w:rsidP="003770EE">
      <w:pPr>
        <w:pStyle w:val="Corpsdetexte"/>
        <w:jc w:val="both"/>
      </w:pPr>
    </w:p>
    <w:p w14:paraId="491012B0" w14:textId="0F8F0823" w:rsidR="0008058D" w:rsidRDefault="0008058D" w:rsidP="003770EE">
      <w:pPr>
        <w:pStyle w:val="Titre1"/>
        <w:numPr>
          <w:ilvl w:val="1"/>
          <w:numId w:val="4"/>
        </w:numPr>
      </w:pPr>
      <w:r>
        <w:t>Method 2</w:t>
      </w:r>
      <w:r w:rsidR="00034094">
        <w:t xml:space="preserve"> [6-9]</w:t>
      </w:r>
    </w:p>
    <w:p w14:paraId="242D57D2" w14:textId="3D310C0E" w:rsidR="0051521F" w:rsidRDefault="00101703" w:rsidP="003770EE">
      <w:pPr>
        <w:pStyle w:val="Corpsdetexte"/>
        <w:jc w:val="both"/>
        <w:rPr>
          <w:rFonts w:eastAsia="Malgun Gothic" w:cs="Times New Roman"/>
          <w:lang w:val="en" w:eastAsia="ko-KR"/>
        </w:rPr>
      </w:pPr>
      <w:r>
        <w:rPr>
          <w:rFonts w:eastAsia="Malgun Gothic" w:cs="Times New Roman"/>
          <w:lang w:val="en" w:eastAsia="ko-KR"/>
        </w:rPr>
        <w:t xml:space="preserve">Based on the current attribute coding tools in G-PCC v1, modifications on the </w:t>
      </w:r>
      <w:proofErr w:type="spellStart"/>
      <w:r>
        <w:rPr>
          <w:rFonts w:eastAsia="Malgun Gothic" w:cs="Times New Roman"/>
          <w:lang w:val="en" w:eastAsia="ko-KR"/>
        </w:rPr>
        <w:t>LoD</w:t>
      </w:r>
      <w:proofErr w:type="spellEnd"/>
      <w:r>
        <w:rPr>
          <w:rFonts w:eastAsia="Malgun Gothic" w:cs="Times New Roman"/>
          <w:lang w:val="en" w:eastAsia="ko-KR"/>
        </w:rPr>
        <w:t xml:space="preserve"> generation and nearest neighbor search methods </w:t>
      </w:r>
      <w:r w:rsidR="0032491B">
        <w:rPr>
          <w:rFonts w:eastAsia="Malgun Gothic" w:cs="Times New Roman"/>
          <w:lang w:val="en" w:eastAsia="ko-KR"/>
        </w:rPr>
        <w:t>were</w:t>
      </w:r>
      <w:r>
        <w:rPr>
          <w:rFonts w:eastAsia="Malgun Gothic" w:cs="Times New Roman"/>
          <w:lang w:val="en" w:eastAsia="ko-KR"/>
        </w:rPr>
        <w:t xml:space="preserve"> proposed to consider the subgroup boundaries and dependency between layer-groups [</w:t>
      </w:r>
      <w:r w:rsidR="00034094">
        <w:rPr>
          <w:rFonts w:eastAsia="Malgun Gothic" w:cs="Times New Roman"/>
          <w:lang w:val="en" w:eastAsia="ko-KR"/>
        </w:rPr>
        <w:t>6</w:t>
      </w:r>
      <w:r>
        <w:rPr>
          <w:rFonts w:eastAsia="Malgun Gothic" w:cs="Times New Roman"/>
          <w:lang w:val="en" w:eastAsia="ko-KR"/>
        </w:rPr>
        <w:t>].</w:t>
      </w:r>
      <w:r w:rsidR="0097440B">
        <w:rPr>
          <w:rFonts w:eastAsia="Malgun Gothic" w:cs="Times New Roman"/>
          <w:lang w:val="en" w:eastAsia="ko-KR"/>
        </w:rPr>
        <w:t xml:space="preserve"> </w:t>
      </w:r>
      <w:r w:rsidR="00084EBC">
        <w:rPr>
          <w:rFonts w:eastAsia="Malgun Gothic" w:cs="Times New Roman"/>
          <w:lang w:val="en" w:eastAsia="ko-KR"/>
        </w:rPr>
        <w:t>Also</w:t>
      </w:r>
      <w:r>
        <w:rPr>
          <w:rFonts w:eastAsia="Malgun Gothic" w:cs="Times New Roman"/>
          <w:lang w:val="en" w:eastAsia="ko-KR"/>
        </w:rPr>
        <w:t xml:space="preserve">, the context state inheritance structure for the attribute slices </w:t>
      </w:r>
      <w:r w:rsidR="00261642">
        <w:rPr>
          <w:rFonts w:eastAsia="Malgun Gothic" w:cs="Times New Roman"/>
          <w:lang w:val="en" w:eastAsia="ko-KR"/>
        </w:rPr>
        <w:t>was</w:t>
      </w:r>
      <w:r>
        <w:rPr>
          <w:rFonts w:eastAsia="Malgun Gothic" w:cs="Times New Roman"/>
          <w:lang w:val="en" w:eastAsia="ko-KR"/>
        </w:rPr>
        <w:t xml:space="preserve"> proposed </w:t>
      </w:r>
      <w:r w:rsidR="00261642">
        <w:rPr>
          <w:rFonts w:eastAsia="Malgun Gothic" w:cs="Times New Roman"/>
          <w:lang w:val="en" w:eastAsia="ko-KR"/>
        </w:rPr>
        <w:t xml:space="preserve">with the implicit and explicit signaling mechanisms </w:t>
      </w:r>
      <w:r>
        <w:rPr>
          <w:rFonts w:eastAsia="Malgun Gothic" w:cs="Times New Roman"/>
          <w:lang w:val="en" w:eastAsia="ko-KR"/>
        </w:rPr>
        <w:t>[</w:t>
      </w:r>
      <w:r w:rsidR="00F774AC">
        <w:t>7</w:t>
      </w:r>
      <w:r>
        <w:rPr>
          <w:sz w:val="26"/>
        </w:rPr>
        <w:t>]</w:t>
      </w:r>
      <w:r>
        <w:rPr>
          <w:rFonts w:eastAsia="Malgun Gothic" w:cs="Times New Roman"/>
          <w:lang w:val="en" w:eastAsia="ko-KR"/>
        </w:rPr>
        <w:t xml:space="preserve">. </w:t>
      </w:r>
      <w:r w:rsidR="00261642">
        <w:rPr>
          <w:rFonts w:eastAsia="Malgun Gothic" w:cs="Times New Roman"/>
          <w:lang w:val="en" w:eastAsia="ko-KR"/>
        </w:rPr>
        <w:t xml:space="preserve">In the consideration of the coding performance, </w:t>
      </w:r>
      <w:r>
        <w:rPr>
          <w:rFonts w:eastAsia="Malgun Gothic" w:cs="Times New Roman"/>
          <w:lang w:val="en" w:eastAsia="ko-KR"/>
        </w:rPr>
        <w:t xml:space="preserve">subgroup weight </w:t>
      </w:r>
      <w:r w:rsidR="00A60410">
        <w:rPr>
          <w:rFonts w:eastAsia="Malgun Gothic" w:cs="Times New Roman"/>
          <w:lang w:val="en" w:eastAsia="ko-KR"/>
        </w:rPr>
        <w:t xml:space="preserve">adjustment </w:t>
      </w:r>
      <w:r>
        <w:rPr>
          <w:rFonts w:eastAsia="Malgun Gothic" w:cs="Times New Roman"/>
          <w:lang w:val="en" w:eastAsia="ko-KR"/>
        </w:rPr>
        <w:t xml:space="preserve">is proposed </w:t>
      </w:r>
      <w:r w:rsidR="0097440B">
        <w:rPr>
          <w:rFonts w:eastAsia="Malgun Gothic" w:cs="Times New Roman"/>
          <w:lang w:val="en" w:eastAsia="ko-KR"/>
        </w:rPr>
        <w:t>w</w:t>
      </w:r>
      <w:r w:rsidR="00261642">
        <w:rPr>
          <w:rFonts w:eastAsia="Malgun Gothic" w:cs="Times New Roman"/>
          <w:lang w:val="en" w:eastAsia="ko-KR"/>
        </w:rPr>
        <w:t>hich compensates the quantization weights in case of the missing descendent subgroups</w:t>
      </w:r>
      <w:r w:rsidR="00034094">
        <w:rPr>
          <w:rFonts w:eastAsia="Malgun Gothic" w:cs="Times New Roman"/>
          <w:lang w:val="en" w:eastAsia="ko-KR"/>
        </w:rPr>
        <w:t xml:space="preserve"> [</w:t>
      </w:r>
      <w:r w:rsidR="00F774AC">
        <w:rPr>
          <w:rFonts w:eastAsia="Malgun Gothic" w:cs="Times New Roman"/>
          <w:lang w:val="en" w:eastAsia="ko-KR"/>
        </w:rPr>
        <w:t>8</w:t>
      </w:r>
      <w:r w:rsidR="00034094">
        <w:rPr>
          <w:rFonts w:eastAsia="Malgun Gothic" w:cs="Times New Roman"/>
          <w:lang w:val="en" w:eastAsia="ko-KR"/>
        </w:rPr>
        <w:t>]</w:t>
      </w:r>
      <w:r>
        <w:rPr>
          <w:rFonts w:eastAsia="Malgun Gothic" w:cs="Times New Roman"/>
          <w:lang w:val="en" w:eastAsia="ko-KR"/>
        </w:rPr>
        <w:t xml:space="preserve">. </w:t>
      </w:r>
    </w:p>
    <w:p w14:paraId="090A11C9" w14:textId="77777777" w:rsidR="00084EBC" w:rsidRDefault="00084EBC" w:rsidP="003770EE">
      <w:pPr>
        <w:pStyle w:val="Corpsdetexte"/>
        <w:jc w:val="both"/>
        <w:rPr>
          <w:rFonts w:eastAsia="Malgun Gothic" w:cs="Times New Roman"/>
          <w:lang w:val="en" w:eastAsia="ko-KR"/>
        </w:rPr>
      </w:pPr>
    </w:p>
    <w:p w14:paraId="2FBA4C66" w14:textId="124C0437" w:rsidR="00084EBC" w:rsidRPr="003770EE" w:rsidRDefault="00084EBC" w:rsidP="003770EE">
      <w:pPr>
        <w:pStyle w:val="Corpsdetexte"/>
        <w:jc w:val="both"/>
      </w:pPr>
      <w:r>
        <w:rPr>
          <w:rFonts w:eastAsia="Malgun Gothic" w:cs="Times New Roman"/>
          <w:lang w:val="en" w:eastAsia="ko-KR"/>
        </w:rPr>
        <w:t xml:space="preserve">In addition, it was proposed to consider IDCM nodes by appending the direct coded nodes to the </w:t>
      </w:r>
      <w:proofErr w:type="spellStart"/>
      <w:r>
        <w:rPr>
          <w:rFonts w:eastAsia="Malgun Gothic" w:cs="Times New Roman"/>
          <w:lang w:val="en" w:eastAsia="ko-KR"/>
        </w:rPr>
        <w:t>LoD</w:t>
      </w:r>
      <w:proofErr w:type="spellEnd"/>
      <w:r>
        <w:rPr>
          <w:rFonts w:eastAsia="Malgun Gothic" w:cs="Times New Roman"/>
          <w:lang w:val="en" w:eastAsia="ko-KR"/>
        </w:rPr>
        <w:t xml:space="preserve"> </w:t>
      </w:r>
      <w:r w:rsidR="00F774AC">
        <w:rPr>
          <w:rFonts w:eastAsia="Malgun Gothic" w:cs="Times New Roman"/>
          <w:lang w:val="en" w:eastAsia="ko-KR"/>
        </w:rPr>
        <w:t>corresponding</w:t>
      </w:r>
      <w:r>
        <w:rPr>
          <w:rFonts w:eastAsia="Malgun Gothic" w:cs="Times New Roman"/>
          <w:lang w:val="en" w:eastAsia="ko-KR"/>
        </w:rPr>
        <w:t xml:space="preserve"> </w:t>
      </w:r>
      <w:r w:rsidR="00F774AC">
        <w:rPr>
          <w:rFonts w:eastAsia="Malgun Gothic" w:cs="Times New Roman"/>
          <w:lang w:val="en" w:eastAsia="ko-KR"/>
        </w:rPr>
        <w:t xml:space="preserve">to the geometry </w:t>
      </w:r>
      <w:r>
        <w:rPr>
          <w:rFonts w:eastAsia="Malgun Gothic" w:cs="Times New Roman"/>
          <w:lang w:val="en" w:eastAsia="ko-KR"/>
        </w:rPr>
        <w:t>coding depth [</w:t>
      </w:r>
      <w:r w:rsidR="00F774AC">
        <w:rPr>
          <w:rFonts w:eastAsia="Malgun Gothic" w:cs="Times New Roman"/>
          <w:lang w:val="en" w:eastAsia="ko-KR"/>
        </w:rPr>
        <w:t>9</w:t>
      </w:r>
      <w:r>
        <w:rPr>
          <w:rFonts w:eastAsia="Malgun Gothic" w:cs="Times New Roman"/>
          <w:lang w:val="en" w:eastAsia="ko-KR"/>
        </w:rPr>
        <w:t xml:space="preserve">]. This makes ensure that the geometry and attribute coding layers are matched when </w:t>
      </w:r>
      <w:r w:rsidR="00A60410">
        <w:rPr>
          <w:rFonts w:eastAsia="Malgun Gothic" w:cs="Times New Roman"/>
          <w:lang w:val="en" w:eastAsia="ko-KR"/>
        </w:rPr>
        <w:t>a</w:t>
      </w:r>
      <w:r>
        <w:rPr>
          <w:rFonts w:eastAsia="Malgun Gothic" w:cs="Times New Roman"/>
          <w:lang w:val="en" w:eastAsia="ko-KR"/>
        </w:rPr>
        <w:t xml:space="preserve"> direct coded node </w:t>
      </w:r>
      <w:r w:rsidR="00A60410">
        <w:rPr>
          <w:rFonts w:eastAsia="Malgun Gothic" w:cs="Times New Roman"/>
          <w:lang w:val="en" w:eastAsia="ko-KR"/>
        </w:rPr>
        <w:t>is</w:t>
      </w:r>
      <w:r>
        <w:rPr>
          <w:rFonts w:eastAsia="Malgun Gothic" w:cs="Times New Roman"/>
          <w:lang w:val="en" w:eastAsia="ko-KR"/>
        </w:rPr>
        <w:t xml:space="preserve"> present.</w:t>
      </w:r>
    </w:p>
    <w:p w14:paraId="43BFAF73" w14:textId="77777777" w:rsidR="00815A65" w:rsidRPr="003770EE" w:rsidRDefault="00815A65" w:rsidP="003770EE">
      <w:pPr>
        <w:pStyle w:val="Corpsdetexte"/>
        <w:jc w:val="both"/>
      </w:pPr>
    </w:p>
    <w:p w14:paraId="4FA68925" w14:textId="77777777" w:rsidR="00815A65" w:rsidRDefault="00815A65" w:rsidP="00C7403B">
      <w:pPr>
        <w:pStyle w:val="Titre1"/>
      </w:pPr>
      <w:r>
        <w:t>Description of exploration experiments</w:t>
      </w:r>
    </w:p>
    <w:p w14:paraId="1476562B" w14:textId="221FB568" w:rsidR="00ED3A94" w:rsidRDefault="00ED3A94" w:rsidP="00815A65">
      <w:pPr>
        <w:pStyle w:val="Titre1"/>
        <w:numPr>
          <w:ilvl w:val="1"/>
          <w:numId w:val="4"/>
        </w:numPr>
      </w:pPr>
      <w:r>
        <w:rPr>
          <w:rFonts w:hint="eastAsia"/>
        </w:rPr>
        <w:t>Mandate</w:t>
      </w:r>
      <w:r w:rsidR="00FC33C3">
        <w:t>s</w:t>
      </w:r>
    </w:p>
    <w:p w14:paraId="77FB08A5" w14:textId="5D2A24D7" w:rsidR="00182570" w:rsidRDefault="00182570" w:rsidP="005449D7">
      <w:pPr>
        <w:pStyle w:val="Corpsdetexte"/>
      </w:pPr>
      <w:r>
        <w:t xml:space="preserve">The mandate of the experiment </w:t>
      </w:r>
      <w:r w:rsidR="00961520">
        <w:t>are as follows:</w:t>
      </w:r>
      <w:r>
        <w:t xml:space="preserve"> </w:t>
      </w:r>
    </w:p>
    <w:p w14:paraId="06A46F03" w14:textId="635829BC" w:rsidR="00182570" w:rsidRDefault="008C158A" w:rsidP="00182570">
      <w:pPr>
        <w:pStyle w:val="Corpsdetexte"/>
        <w:numPr>
          <w:ilvl w:val="0"/>
          <w:numId w:val="3"/>
        </w:numPr>
      </w:pPr>
      <w:r>
        <w:t>E</w:t>
      </w:r>
      <w:r w:rsidR="00961520">
        <w:t xml:space="preserve">valuate </w:t>
      </w:r>
      <w:r w:rsidR="00182570">
        <w:t>the coding effi</w:t>
      </w:r>
      <w:r w:rsidR="00961520">
        <w:t xml:space="preserve">ciency of the proposed </w:t>
      </w:r>
      <w:r w:rsidR="00973355">
        <w:t>tools</w:t>
      </w:r>
    </w:p>
    <w:p w14:paraId="6B2AF492" w14:textId="21AFD49C" w:rsidR="00ED3A94" w:rsidRPr="00B464BE" w:rsidRDefault="008C158A" w:rsidP="00182570">
      <w:pPr>
        <w:pStyle w:val="Corpsdetexte"/>
        <w:numPr>
          <w:ilvl w:val="0"/>
          <w:numId w:val="3"/>
        </w:numPr>
        <w:rPr>
          <w:rFonts w:eastAsiaTheme="minorEastAsia"/>
          <w:lang w:eastAsia="ja-JP"/>
        </w:rPr>
      </w:pPr>
      <w:r>
        <w:t>E</w:t>
      </w:r>
      <w:r w:rsidR="00961520">
        <w:t xml:space="preserve">valuate </w:t>
      </w:r>
      <w:r w:rsidR="00182570">
        <w:t>the impact on decoder resources</w:t>
      </w:r>
      <w:r w:rsidR="00E1328C">
        <w:t xml:space="preserve"> and complexity</w:t>
      </w:r>
    </w:p>
    <w:p w14:paraId="3EFC9145" w14:textId="408EFD4A" w:rsidR="00973355" w:rsidRPr="00FC6D4B" w:rsidRDefault="008C158A" w:rsidP="00182570">
      <w:pPr>
        <w:pStyle w:val="Corpsdetexte"/>
        <w:numPr>
          <w:ilvl w:val="0"/>
          <w:numId w:val="3"/>
        </w:numPr>
        <w:rPr>
          <w:rFonts w:eastAsiaTheme="minorEastAsia"/>
          <w:lang w:eastAsia="ja-JP"/>
        </w:rPr>
      </w:pPr>
      <w:r>
        <w:t>S</w:t>
      </w:r>
      <w:r w:rsidR="00973355">
        <w:t xml:space="preserve">tudy further </w:t>
      </w:r>
      <w:r w:rsidR="00CD3C00">
        <w:t>investigation</w:t>
      </w:r>
      <w:r w:rsidR="00973355">
        <w:t xml:space="preserve"> o</w:t>
      </w:r>
      <w:r w:rsidR="005B3842">
        <w:t>n</w:t>
      </w:r>
      <w:r w:rsidR="00973355">
        <w:t xml:space="preserve"> the </w:t>
      </w:r>
      <w:r w:rsidR="005B3842">
        <w:t xml:space="preserve">fine granularity </w:t>
      </w:r>
      <w:r w:rsidR="00973355">
        <w:t xml:space="preserve">slicing </w:t>
      </w:r>
      <w:r w:rsidR="00481732">
        <w:t>methods</w:t>
      </w:r>
    </w:p>
    <w:p w14:paraId="14D5CE44" w14:textId="77777777" w:rsidR="00C32CFA" w:rsidRPr="00F5467B" w:rsidRDefault="00C32CFA" w:rsidP="00C32CFA">
      <w:pPr>
        <w:pStyle w:val="Corpsdetexte"/>
        <w:rPr>
          <w:rFonts w:eastAsiaTheme="minorEastAsia"/>
          <w:highlight w:val="yellow"/>
          <w:lang w:eastAsia="ja-JP"/>
        </w:rPr>
      </w:pPr>
    </w:p>
    <w:p w14:paraId="379D7D74" w14:textId="7A0FD018" w:rsidR="00ED3A94" w:rsidRDefault="00ED3A94" w:rsidP="00815A65">
      <w:pPr>
        <w:pStyle w:val="Titre1"/>
        <w:numPr>
          <w:ilvl w:val="1"/>
          <w:numId w:val="4"/>
        </w:numPr>
      </w:pPr>
      <w:r>
        <w:t>Participants</w:t>
      </w: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3"/>
        <w:gridCol w:w="1665"/>
        <w:gridCol w:w="3206"/>
        <w:gridCol w:w="1121"/>
      </w:tblGrid>
      <w:tr w:rsidR="00866792" w14:paraId="798AA0D1" w14:textId="77777777" w:rsidTr="00371672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0FA2707" w14:textId="04E93647" w:rsidR="00866792" w:rsidRPr="004A0684" w:rsidRDefault="00866792" w:rsidP="00A40CF9">
            <w:pPr>
              <w:spacing w:before="120" w:after="120"/>
              <w:jc w:val="center"/>
              <w:rPr>
                <w:rFonts w:eastAsiaTheme="minorEastAsia" w:cs="Times New Roman"/>
                <w:b/>
                <w:lang w:eastAsia="ja-JP"/>
              </w:rPr>
            </w:pPr>
            <w:r w:rsidRPr="004A0684">
              <w:rPr>
                <w:rFonts w:eastAsiaTheme="minorEastAsia" w:cs="Times New Roman"/>
                <w:b/>
                <w:lang w:eastAsia="ja-JP"/>
              </w:rPr>
              <w:t>Company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7B7F91B" w14:textId="09B2BF3E" w:rsidR="00866792" w:rsidRPr="004A0684" w:rsidRDefault="00866792" w:rsidP="00A40CF9">
            <w:pPr>
              <w:spacing w:before="120" w:after="120"/>
              <w:jc w:val="center"/>
              <w:rPr>
                <w:rFonts w:eastAsiaTheme="minorEastAsia" w:cs="Times New Roman"/>
                <w:b/>
                <w:lang w:eastAsia="ja-JP"/>
              </w:rPr>
            </w:pPr>
            <w:r w:rsidRPr="004A0684">
              <w:rPr>
                <w:rFonts w:eastAsiaTheme="minorEastAsia" w:cs="Times New Roman"/>
                <w:b/>
                <w:lang w:eastAsia="ja-JP"/>
              </w:rPr>
              <w:t>Contact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7DC582D" w14:textId="62EFEDAE" w:rsidR="00866792" w:rsidRPr="004A0684" w:rsidRDefault="00866792" w:rsidP="00A40CF9">
            <w:pPr>
              <w:spacing w:before="120" w:after="120"/>
              <w:jc w:val="center"/>
              <w:rPr>
                <w:rFonts w:eastAsiaTheme="minorEastAsia" w:cs="Times New Roman"/>
                <w:b/>
                <w:lang w:eastAsia="ja-JP"/>
              </w:rPr>
            </w:pPr>
            <w:r w:rsidRPr="004A0684">
              <w:rPr>
                <w:rFonts w:eastAsiaTheme="minorEastAsia" w:cs="Times New Roman"/>
                <w:b/>
                <w:lang w:eastAsia="ja-JP"/>
              </w:rPr>
              <w:t>E-mail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B2F883E" w14:textId="42E43348" w:rsidR="00866792" w:rsidRPr="004A0684" w:rsidRDefault="00866792" w:rsidP="00A40CF9">
            <w:pPr>
              <w:spacing w:before="120" w:after="120"/>
              <w:jc w:val="center"/>
              <w:rPr>
                <w:rFonts w:eastAsiaTheme="minorEastAsia" w:cs="Times New Roman"/>
                <w:b/>
                <w:lang w:eastAsia="ja-JP"/>
              </w:rPr>
            </w:pPr>
            <w:r w:rsidRPr="004A0684">
              <w:rPr>
                <w:rFonts w:eastAsiaTheme="minorEastAsia" w:cs="Times New Roman"/>
                <w:b/>
                <w:lang w:eastAsia="ja-JP"/>
              </w:rPr>
              <w:t>Status</w:t>
            </w:r>
          </w:p>
        </w:tc>
      </w:tr>
      <w:tr w:rsidR="00866792" w14:paraId="5E43DCC3" w14:textId="77777777" w:rsidTr="00371672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14:paraId="56485A26" w14:textId="372DA25F" w:rsidR="00866792" w:rsidRPr="004A0684" w:rsidRDefault="00866792" w:rsidP="003254E6">
            <w:pPr>
              <w:spacing w:before="120" w:line="360" w:lineRule="auto"/>
              <w:rPr>
                <w:rFonts w:eastAsiaTheme="minorEastAsia" w:cs="Times New Roman"/>
                <w:lang w:eastAsia="ja-JP"/>
              </w:rPr>
            </w:pPr>
            <w:r w:rsidRPr="00A60410">
              <w:t>Apple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0B7571F" w14:textId="358B34E0" w:rsidR="00866792" w:rsidRPr="004A0684" w:rsidRDefault="00866792" w:rsidP="003254E6">
            <w:pPr>
              <w:spacing w:before="120" w:line="360" w:lineRule="auto"/>
              <w:rPr>
                <w:rFonts w:eastAsiaTheme="minorEastAsia" w:cs="Times New Roman"/>
                <w:lang w:eastAsia="ja-JP"/>
              </w:rPr>
            </w:pPr>
            <w:r w:rsidRPr="00A60410">
              <w:t>David Flynn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49608A5" w14:textId="2048A09F" w:rsidR="00866792" w:rsidRPr="004A0684" w:rsidRDefault="00651181" w:rsidP="003254E6">
            <w:pPr>
              <w:spacing w:before="120" w:line="360" w:lineRule="auto"/>
              <w:rPr>
                <w:rFonts w:eastAsiaTheme="minorEastAsia" w:cs="Times New Roman"/>
                <w:lang w:eastAsia="ja-JP"/>
              </w:rPr>
            </w:pPr>
            <w:hyperlink r:id="rId10" w:history="1">
              <w:r w:rsidR="00866792" w:rsidRPr="004A0684">
                <w:rPr>
                  <w:rStyle w:val="Lienhypertexte"/>
                  <w:rFonts w:eastAsiaTheme="minorEastAsia" w:cs="Times New Roman"/>
                  <w:lang w:eastAsia="ja-JP"/>
                </w:rPr>
                <w:t>davidflynn@apple.com</w:t>
              </w:r>
            </w:hyperlink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AD66741" w14:textId="3F8D7170" w:rsidR="00866792" w:rsidRPr="004A0684" w:rsidRDefault="00866792" w:rsidP="003254E6">
            <w:pPr>
              <w:spacing w:before="120" w:line="360" w:lineRule="auto"/>
              <w:rPr>
                <w:rFonts w:eastAsiaTheme="minorEastAsia" w:cs="Times New Roman"/>
                <w:lang w:eastAsia="ja-JP"/>
              </w:rPr>
            </w:pPr>
            <w:r w:rsidRPr="004A0684">
              <w:rPr>
                <w:rFonts w:eastAsiaTheme="minorEastAsia" w:cs="Times New Roman"/>
                <w:lang w:eastAsia="ja-JP"/>
              </w:rPr>
              <w:t>Proponent</w:t>
            </w:r>
          </w:p>
        </w:tc>
      </w:tr>
      <w:tr w:rsidR="00FE4704" w14:paraId="4E99A81B" w14:textId="77777777" w:rsidTr="000731A3">
        <w:trPr>
          <w:jc w:val="center"/>
        </w:trPr>
        <w:tc>
          <w:tcPr>
            <w:tcW w:w="0" w:type="auto"/>
          </w:tcPr>
          <w:p w14:paraId="6C790EDC" w14:textId="757EF23C" w:rsidR="00FE4704" w:rsidRPr="004A0684" w:rsidRDefault="00FE4704" w:rsidP="00FE4704">
            <w:pPr>
              <w:spacing w:line="360" w:lineRule="auto"/>
              <w:rPr>
                <w:rFonts w:eastAsiaTheme="minorEastAsia" w:cs="Times New Roman"/>
                <w:lang w:eastAsia="ja-JP"/>
              </w:rPr>
            </w:pPr>
            <w:r w:rsidRPr="00A60410">
              <w:t>LGE</w:t>
            </w:r>
          </w:p>
        </w:tc>
        <w:tc>
          <w:tcPr>
            <w:tcW w:w="0" w:type="auto"/>
          </w:tcPr>
          <w:p w14:paraId="1A328943" w14:textId="62AEF510" w:rsidR="00FE4704" w:rsidRPr="00A60410" w:rsidRDefault="00FE4704" w:rsidP="004A0684">
            <w:r w:rsidRPr="00A60410">
              <w:t>Hyun-Mook Oh</w:t>
            </w:r>
          </w:p>
          <w:p w14:paraId="7B3C0EF2" w14:textId="78285149" w:rsidR="005B3842" w:rsidRPr="004A0684" w:rsidRDefault="005B3842" w:rsidP="004A0684">
            <w:pPr>
              <w:rPr>
                <w:rFonts w:eastAsiaTheme="minorEastAsia" w:cs="Times New Roman"/>
                <w:lang w:eastAsia="ja-JP"/>
              </w:rPr>
            </w:pPr>
            <w:r w:rsidRPr="00A60410">
              <w:t>Hyejung Hur</w:t>
            </w:r>
          </w:p>
        </w:tc>
        <w:tc>
          <w:tcPr>
            <w:tcW w:w="0" w:type="auto"/>
          </w:tcPr>
          <w:p w14:paraId="69A18F20" w14:textId="46BC0DCC" w:rsidR="00FE4704" w:rsidRPr="004A0684" w:rsidRDefault="00651181" w:rsidP="004A0684">
            <w:pPr>
              <w:rPr>
                <w:rStyle w:val="Lienhypertexte"/>
                <w:rFonts w:eastAsiaTheme="minorEastAsia" w:cs="Times New Roman"/>
                <w:lang w:eastAsia="ja-JP"/>
              </w:rPr>
            </w:pPr>
            <w:hyperlink r:id="rId11" w:history="1">
              <w:r w:rsidR="00FE4704" w:rsidRPr="004A0684">
                <w:rPr>
                  <w:rStyle w:val="Lienhypertexte"/>
                  <w:rFonts w:eastAsiaTheme="minorEastAsia" w:cs="Times New Roman"/>
                  <w:lang w:eastAsia="ja-JP"/>
                </w:rPr>
                <w:t>hyunmook.oh@lge.com</w:t>
              </w:r>
            </w:hyperlink>
          </w:p>
          <w:p w14:paraId="4A165206" w14:textId="3B5A32E7" w:rsidR="005B3842" w:rsidRPr="004A0684" w:rsidRDefault="005B3842" w:rsidP="00FE4704">
            <w:pPr>
              <w:spacing w:line="360" w:lineRule="auto"/>
              <w:rPr>
                <w:rFonts w:eastAsiaTheme="minorEastAsia" w:cs="Times New Roman"/>
                <w:lang w:eastAsia="ja-JP"/>
              </w:rPr>
            </w:pPr>
            <w:r w:rsidRPr="004A0684">
              <w:rPr>
                <w:rStyle w:val="Lienhypertexte"/>
                <w:rFonts w:eastAsiaTheme="minorEastAsia" w:cs="Times New Roman"/>
                <w:lang w:eastAsia="ja-JP"/>
              </w:rPr>
              <w:t>hj.hur@lge.com</w:t>
            </w:r>
          </w:p>
        </w:tc>
        <w:tc>
          <w:tcPr>
            <w:tcW w:w="0" w:type="auto"/>
          </w:tcPr>
          <w:p w14:paraId="5555909D" w14:textId="780A85CD" w:rsidR="00FE4704" w:rsidRPr="004A0684" w:rsidRDefault="00FE4704" w:rsidP="00FE4704">
            <w:pPr>
              <w:spacing w:line="360" w:lineRule="auto"/>
              <w:rPr>
                <w:rFonts w:eastAsiaTheme="minorEastAsia" w:cs="Times New Roman"/>
                <w:lang w:eastAsia="ja-JP"/>
              </w:rPr>
            </w:pPr>
            <w:r w:rsidRPr="004A0684">
              <w:rPr>
                <w:rFonts w:eastAsiaTheme="minorEastAsia" w:cs="Times New Roman"/>
                <w:lang w:eastAsia="ja-JP"/>
              </w:rPr>
              <w:t>Proponent</w:t>
            </w:r>
          </w:p>
        </w:tc>
      </w:tr>
      <w:tr w:rsidR="006814A7" w14:paraId="2F3AA7FB" w14:textId="77777777" w:rsidTr="000731A3">
        <w:trPr>
          <w:jc w:val="center"/>
        </w:trPr>
        <w:tc>
          <w:tcPr>
            <w:tcW w:w="0" w:type="auto"/>
          </w:tcPr>
          <w:p w14:paraId="30B6540A" w14:textId="34087E7A" w:rsidR="006814A7" w:rsidRPr="00A60410" w:rsidRDefault="006814A7" w:rsidP="006814A7">
            <w:pPr>
              <w:spacing w:line="360" w:lineRule="auto"/>
            </w:pPr>
            <w:r w:rsidRPr="00A60410">
              <w:t>NTT</w:t>
            </w:r>
          </w:p>
        </w:tc>
        <w:tc>
          <w:tcPr>
            <w:tcW w:w="0" w:type="auto"/>
          </w:tcPr>
          <w:p w14:paraId="5DC2DDD8" w14:textId="44E8E1B7" w:rsidR="006814A7" w:rsidRPr="00A60410" w:rsidRDefault="006814A7" w:rsidP="006814A7">
            <w:pPr>
              <w:spacing w:line="360" w:lineRule="auto"/>
            </w:pPr>
            <w:r w:rsidRPr="00A60410">
              <w:t>Shiori Sugimoto</w:t>
            </w:r>
          </w:p>
        </w:tc>
        <w:tc>
          <w:tcPr>
            <w:tcW w:w="0" w:type="auto"/>
          </w:tcPr>
          <w:p w14:paraId="352809B0" w14:textId="77777777" w:rsidR="006814A7" w:rsidRPr="004A0684" w:rsidRDefault="00651181" w:rsidP="004A0684">
            <w:pPr>
              <w:rPr>
                <w:rStyle w:val="Lienhypertexte"/>
                <w:rFonts w:eastAsiaTheme="minorEastAsia" w:cs="Times New Roman"/>
                <w:lang w:eastAsia="ja-JP"/>
              </w:rPr>
            </w:pPr>
            <w:hyperlink r:id="rId12" w:history="1">
              <w:r w:rsidR="006814A7" w:rsidRPr="004A0684">
                <w:rPr>
                  <w:rStyle w:val="Lienhypertexte"/>
                  <w:rFonts w:eastAsiaTheme="minorEastAsia" w:cs="Times New Roman"/>
                  <w:lang w:eastAsia="ja-JP"/>
                </w:rPr>
                <w:t>shiori.sugimoto.st@hco.ntt.co.jp</w:t>
              </w:r>
            </w:hyperlink>
            <w:r w:rsidR="006814A7" w:rsidRPr="004A0684">
              <w:rPr>
                <w:rStyle w:val="Lienhypertexte"/>
                <w:rFonts w:eastAsiaTheme="minorEastAsia" w:cs="Times New Roman"/>
                <w:lang w:eastAsia="ja-JP"/>
              </w:rPr>
              <w:t xml:space="preserve"> / </w:t>
            </w:r>
          </w:p>
          <w:p w14:paraId="17C59BFC" w14:textId="5C088778" w:rsidR="006814A7" w:rsidRPr="00A60410" w:rsidRDefault="00651181" w:rsidP="006814A7">
            <w:pPr>
              <w:spacing w:line="360" w:lineRule="auto"/>
            </w:pPr>
            <w:hyperlink r:id="rId13" w:history="1">
              <w:r w:rsidR="006814A7" w:rsidRPr="004A0684">
                <w:rPr>
                  <w:rStyle w:val="Lienhypertexte"/>
                  <w:rFonts w:eastAsiaTheme="minorEastAsia" w:cs="Times New Roman"/>
                  <w:lang w:eastAsia="ja-JP"/>
                </w:rPr>
                <w:t>shiori.sgmt@gmail.com</w:t>
              </w:r>
            </w:hyperlink>
          </w:p>
        </w:tc>
        <w:tc>
          <w:tcPr>
            <w:tcW w:w="0" w:type="auto"/>
          </w:tcPr>
          <w:p w14:paraId="12FDD756" w14:textId="4E41DAF6" w:rsidR="006814A7" w:rsidRPr="004A0684" w:rsidRDefault="006814A7" w:rsidP="006814A7">
            <w:pPr>
              <w:spacing w:line="360" w:lineRule="auto"/>
              <w:rPr>
                <w:rFonts w:eastAsiaTheme="minorEastAsia" w:cs="Times New Roman"/>
                <w:lang w:eastAsia="ja-JP"/>
              </w:rPr>
            </w:pPr>
            <w:r w:rsidRPr="004A0684">
              <w:rPr>
                <w:rFonts w:eastAsiaTheme="minorEastAsia" w:cs="Times New Roman"/>
                <w:lang w:eastAsia="ja-JP"/>
              </w:rPr>
              <w:t>Proponent</w:t>
            </w:r>
          </w:p>
        </w:tc>
      </w:tr>
      <w:tr w:rsidR="006814A7" w14:paraId="010F8033" w14:textId="77777777" w:rsidTr="000731A3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14:paraId="77D3022D" w14:textId="79CFC422" w:rsidR="006814A7" w:rsidRPr="004A0684" w:rsidRDefault="006814A7" w:rsidP="006814A7">
            <w:pPr>
              <w:spacing w:line="360" w:lineRule="auto"/>
              <w:rPr>
                <w:rFonts w:eastAsiaTheme="minorEastAsia" w:cs="Times New Roman"/>
                <w:lang w:eastAsia="ja-JP"/>
              </w:rPr>
            </w:pPr>
            <w:r w:rsidRPr="00A60410">
              <w:t>Sony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507678A" w14:textId="7F8D2078" w:rsidR="006814A7" w:rsidRPr="004A0684" w:rsidRDefault="006814A7" w:rsidP="006814A7">
            <w:pPr>
              <w:spacing w:line="360" w:lineRule="auto"/>
              <w:rPr>
                <w:rFonts w:eastAsiaTheme="minorEastAsia" w:cs="Times New Roman"/>
                <w:lang w:eastAsia="ja-JP"/>
              </w:rPr>
            </w:pPr>
            <w:r w:rsidRPr="00A60410">
              <w:t>Satoru Kuma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81C0841" w14:textId="4DA2381A" w:rsidR="006814A7" w:rsidRPr="004A0684" w:rsidRDefault="00651181" w:rsidP="006814A7">
            <w:pPr>
              <w:spacing w:line="360" w:lineRule="auto"/>
              <w:rPr>
                <w:rFonts w:eastAsiaTheme="minorEastAsia" w:cs="Times New Roman"/>
                <w:lang w:eastAsia="ja-JP"/>
              </w:rPr>
            </w:pPr>
            <w:hyperlink r:id="rId14" w:history="1">
              <w:r w:rsidR="006814A7" w:rsidRPr="004A0684">
                <w:rPr>
                  <w:rStyle w:val="Lienhypertexte"/>
                  <w:rFonts w:eastAsiaTheme="minorEastAsia" w:cs="Times New Roman"/>
                  <w:lang w:eastAsia="ja-JP"/>
                </w:rPr>
                <w:t>satoru.kuma@sony.com</w:t>
              </w:r>
            </w:hyperlink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675677A" w14:textId="30759A67" w:rsidR="006814A7" w:rsidRPr="004A0684" w:rsidRDefault="006814A7" w:rsidP="006814A7">
            <w:pPr>
              <w:spacing w:line="360" w:lineRule="auto"/>
              <w:rPr>
                <w:rFonts w:eastAsiaTheme="minorEastAsia" w:cs="Times New Roman"/>
                <w:lang w:eastAsia="ja-JP"/>
              </w:rPr>
            </w:pPr>
            <w:r w:rsidRPr="004A0684">
              <w:rPr>
                <w:rFonts w:eastAsiaTheme="minorEastAsia" w:cs="Times New Roman"/>
                <w:lang w:eastAsia="ja-JP"/>
              </w:rPr>
              <w:t>Proponent</w:t>
            </w:r>
          </w:p>
        </w:tc>
      </w:tr>
    </w:tbl>
    <w:p w14:paraId="6CDFFAF3" w14:textId="77777777" w:rsidR="00EE0404" w:rsidRDefault="00EE0404" w:rsidP="00EE0404">
      <w:pPr>
        <w:pStyle w:val="Titre1"/>
        <w:numPr>
          <w:ilvl w:val="1"/>
          <w:numId w:val="4"/>
        </w:numPr>
      </w:pPr>
      <w:r>
        <w:lastRenderedPageBreak/>
        <w:t>Software</w:t>
      </w:r>
    </w:p>
    <w:p w14:paraId="34F7966C" w14:textId="3872D022" w:rsidR="00B30D70" w:rsidRDefault="00EE0404" w:rsidP="004A0684">
      <w:r w:rsidRPr="003770EE">
        <w:rPr>
          <w:rFonts w:eastAsiaTheme="minorEastAsia" w:cs="Times New Roman"/>
          <w:sz w:val="24"/>
          <w:lang w:eastAsia="ja-JP"/>
        </w:rPr>
        <w:t xml:space="preserve">The proposed tools shall be implemented on top of EE software </w:t>
      </w:r>
      <w:r w:rsidR="00261642" w:rsidRPr="003770EE">
        <w:rPr>
          <w:rFonts w:eastAsiaTheme="minorEastAsia" w:cs="Times New Roman"/>
          <w:sz w:val="24"/>
          <w:lang w:eastAsia="ja-JP"/>
        </w:rPr>
        <w:t>[</w:t>
      </w:r>
      <w:r w:rsidR="00261642">
        <w:rPr>
          <w:rFonts w:eastAsiaTheme="minorEastAsia" w:cs="Times New Roman"/>
          <w:sz w:val="24"/>
          <w:lang w:eastAsia="ja-JP"/>
        </w:rPr>
        <w:t>10</w:t>
      </w:r>
      <w:r w:rsidR="00261642" w:rsidRPr="003770EE">
        <w:rPr>
          <w:rFonts w:eastAsiaTheme="minorEastAsia" w:cs="Times New Roman"/>
          <w:sz w:val="24"/>
          <w:lang w:eastAsia="ja-JP"/>
        </w:rPr>
        <w:t>]</w:t>
      </w:r>
      <w:r w:rsidR="00261642">
        <w:rPr>
          <w:rFonts w:eastAsiaTheme="minorEastAsia" w:cs="Times New Roman"/>
          <w:sz w:val="24"/>
          <w:lang w:eastAsia="ja-JP"/>
        </w:rPr>
        <w:t xml:space="preserve"> </w:t>
      </w:r>
      <w:r w:rsidR="00845518">
        <w:rPr>
          <w:rFonts w:eastAsiaTheme="minorEastAsia" w:cs="Times New Roman"/>
          <w:sz w:val="24"/>
          <w:lang w:eastAsia="ja-JP"/>
        </w:rPr>
        <w:t>and</w:t>
      </w:r>
      <w:r w:rsidRPr="003770EE">
        <w:rPr>
          <w:rFonts w:eastAsiaTheme="minorEastAsia" w:cs="Times New Roman"/>
          <w:sz w:val="24"/>
          <w:lang w:eastAsia="ja-JP"/>
        </w:rPr>
        <w:t xml:space="preserve"> TMC13 </w:t>
      </w:r>
      <w:r w:rsidR="00845518" w:rsidRPr="003770EE">
        <w:rPr>
          <w:rFonts w:eastAsiaTheme="minorEastAsia" w:cs="Times New Roman"/>
          <w:sz w:val="24"/>
          <w:lang w:eastAsia="ja-JP"/>
        </w:rPr>
        <w:t>v1</w:t>
      </w:r>
      <w:r w:rsidR="00845518">
        <w:rPr>
          <w:rFonts w:eastAsiaTheme="minorEastAsia" w:cs="Times New Roman"/>
          <w:sz w:val="24"/>
          <w:lang w:eastAsia="ja-JP"/>
        </w:rPr>
        <w:t>9</w:t>
      </w:r>
      <w:r w:rsidR="00A60410">
        <w:rPr>
          <w:rFonts w:eastAsiaTheme="minorEastAsia" w:cs="Times New Roman"/>
          <w:sz w:val="24"/>
          <w:lang w:eastAsia="ja-JP"/>
        </w:rPr>
        <w:t>.0</w:t>
      </w:r>
      <w:r w:rsidR="00F774AC">
        <w:rPr>
          <w:rFonts w:eastAsiaTheme="minorEastAsia" w:cs="Times New Roman"/>
          <w:sz w:val="24"/>
          <w:lang w:eastAsia="ja-JP"/>
        </w:rPr>
        <w:t>[11]</w:t>
      </w:r>
      <w:r w:rsidRPr="003770EE">
        <w:rPr>
          <w:rFonts w:eastAsiaTheme="minorEastAsia" w:cs="Times New Roman"/>
          <w:sz w:val="24"/>
          <w:lang w:eastAsia="ja-JP"/>
        </w:rPr>
        <w:t xml:space="preserve">. </w:t>
      </w:r>
    </w:p>
    <w:p w14:paraId="09D6B63F" w14:textId="77777777" w:rsidR="00603E74" w:rsidRPr="00EE0404" w:rsidRDefault="00603E74" w:rsidP="004A0684"/>
    <w:p w14:paraId="5D1A0B0F" w14:textId="6A6823E6" w:rsidR="00E46316" w:rsidRPr="00E46316" w:rsidRDefault="00ED3A94" w:rsidP="00CC053A">
      <w:pPr>
        <w:pStyle w:val="Titre1"/>
        <w:numPr>
          <w:ilvl w:val="1"/>
          <w:numId w:val="4"/>
        </w:numPr>
      </w:pPr>
      <w:r>
        <w:t>Evaluation</w:t>
      </w:r>
    </w:p>
    <w:p w14:paraId="3E1608A1" w14:textId="38A5A158" w:rsidR="00ED3A94" w:rsidRDefault="00E46316" w:rsidP="003770EE">
      <w:pPr>
        <w:jc w:val="both"/>
        <w:rPr>
          <w:rFonts w:eastAsiaTheme="minorEastAsia" w:cs="Times New Roman"/>
          <w:sz w:val="24"/>
          <w:lang w:eastAsia="ja-JP"/>
        </w:rPr>
      </w:pPr>
      <w:r>
        <w:rPr>
          <w:rFonts w:eastAsiaTheme="minorEastAsia" w:cs="Times New Roman" w:hint="eastAsia"/>
          <w:sz w:val="24"/>
          <w:lang w:eastAsia="ja-JP"/>
        </w:rPr>
        <w:t xml:space="preserve">The </w:t>
      </w:r>
      <w:r w:rsidR="00EE0404">
        <w:rPr>
          <w:rFonts w:eastAsiaTheme="minorEastAsia" w:cs="Times New Roman"/>
          <w:sz w:val="24"/>
          <w:lang w:eastAsia="ja-JP"/>
        </w:rPr>
        <w:t>provided software</w:t>
      </w:r>
      <w:r>
        <w:rPr>
          <w:rFonts w:eastAsiaTheme="minorEastAsia" w:cs="Times New Roman" w:hint="eastAsia"/>
          <w:sz w:val="24"/>
          <w:lang w:eastAsia="ja-JP"/>
        </w:rPr>
        <w:t xml:space="preserve"> </w:t>
      </w:r>
      <w:r w:rsidR="00EE0404">
        <w:rPr>
          <w:rFonts w:eastAsiaTheme="minorEastAsia" w:cs="Times New Roman"/>
          <w:sz w:val="24"/>
          <w:lang w:eastAsia="ja-JP"/>
        </w:rPr>
        <w:t>shall</w:t>
      </w:r>
      <w:r>
        <w:rPr>
          <w:rFonts w:eastAsiaTheme="minorEastAsia" w:cs="Times New Roman" w:hint="eastAsia"/>
          <w:sz w:val="24"/>
          <w:lang w:eastAsia="ja-JP"/>
        </w:rPr>
        <w:t xml:space="preserve"> be </w:t>
      </w:r>
      <w:r w:rsidR="0088305E">
        <w:rPr>
          <w:rFonts w:eastAsiaTheme="minorEastAsia" w:cs="Times New Roman"/>
          <w:sz w:val="24"/>
          <w:lang w:eastAsia="ja-JP"/>
        </w:rPr>
        <w:t>performed</w:t>
      </w:r>
      <w:r>
        <w:rPr>
          <w:rFonts w:eastAsiaTheme="minorEastAsia" w:cs="Times New Roman" w:hint="eastAsia"/>
          <w:sz w:val="24"/>
          <w:lang w:eastAsia="ja-JP"/>
        </w:rPr>
        <w:t xml:space="preserve"> </w:t>
      </w:r>
      <w:r>
        <w:rPr>
          <w:rFonts w:eastAsiaTheme="minorEastAsia" w:cs="Times New Roman"/>
          <w:sz w:val="24"/>
          <w:lang w:eastAsia="ja-JP"/>
        </w:rPr>
        <w:t>using octree geometry</w:t>
      </w:r>
      <w:r w:rsidR="0088305E">
        <w:rPr>
          <w:rFonts w:eastAsiaTheme="minorEastAsia" w:cs="Times New Roman"/>
          <w:sz w:val="24"/>
          <w:lang w:eastAsia="ja-JP"/>
        </w:rPr>
        <w:t xml:space="preserve"> with </w:t>
      </w:r>
      <w:r w:rsidR="00CE1142">
        <w:rPr>
          <w:rFonts w:eastAsiaTheme="minorEastAsia" w:cs="Times New Roman"/>
          <w:sz w:val="24"/>
          <w:lang w:eastAsia="ja-JP"/>
        </w:rPr>
        <w:t xml:space="preserve">FGS </w:t>
      </w:r>
      <w:r>
        <w:rPr>
          <w:rFonts w:eastAsiaTheme="minorEastAsia" w:cs="Times New Roman"/>
          <w:sz w:val="24"/>
          <w:lang w:eastAsia="ja-JP"/>
        </w:rPr>
        <w:t>configuration based on</w:t>
      </w:r>
      <w:r>
        <w:rPr>
          <w:rFonts w:eastAsiaTheme="minorEastAsia" w:cs="Times New Roman" w:hint="eastAsia"/>
          <w:sz w:val="24"/>
          <w:lang w:eastAsia="ja-JP"/>
        </w:rPr>
        <w:t xml:space="preserve"> </w:t>
      </w:r>
      <w:r>
        <w:rPr>
          <w:rFonts w:eastAsiaTheme="minorEastAsia" w:cs="Times New Roman"/>
          <w:sz w:val="24"/>
          <w:lang w:eastAsia="ja-JP"/>
        </w:rPr>
        <w:t>G-PCC common test conditions</w:t>
      </w:r>
      <w:r w:rsidR="00CC053A" w:rsidRPr="00CC053A">
        <w:rPr>
          <w:rFonts w:eastAsiaTheme="minorEastAsia" w:cs="Times New Roman"/>
          <w:sz w:val="24"/>
          <w:lang w:eastAsia="ja-JP"/>
        </w:rPr>
        <w:t xml:space="preserve"> </w:t>
      </w:r>
      <w:r w:rsidR="00261642" w:rsidRPr="0051521F">
        <w:rPr>
          <w:rFonts w:eastAsiaTheme="minorEastAsia" w:cs="Times New Roman"/>
          <w:noProof/>
          <w:sz w:val="24"/>
          <w:lang w:eastAsia="ja-JP"/>
        </w:rPr>
        <w:t>[</w:t>
      </w:r>
      <w:r w:rsidR="00F774AC" w:rsidRPr="0051521F">
        <w:rPr>
          <w:rFonts w:eastAsiaTheme="minorEastAsia" w:cs="Times New Roman"/>
          <w:noProof/>
          <w:sz w:val="24"/>
          <w:lang w:eastAsia="ja-JP"/>
        </w:rPr>
        <w:t>1</w:t>
      </w:r>
      <w:r w:rsidR="00F774AC">
        <w:rPr>
          <w:rFonts w:eastAsiaTheme="minorEastAsia" w:cs="Times New Roman"/>
          <w:noProof/>
          <w:sz w:val="24"/>
          <w:lang w:eastAsia="ja-JP"/>
        </w:rPr>
        <w:t>2</w:t>
      </w:r>
      <w:r w:rsidR="00261642" w:rsidRPr="0051521F">
        <w:rPr>
          <w:rFonts w:eastAsiaTheme="minorEastAsia" w:cs="Times New Roman"/>
          <w:noProof/>
          <w:sz w:val="24"/>
          <w:lang w:eastAsia="ja-JP"/>
        </w:rPr>
        <w:t>]</w:t>
      </w:r>
      <w:r w:rsidR="00CC053A" w:rsidRPr="00CC053A">
        <w:rPr>
          <w:rFonts w:eastAsiaTheme="minorEastAsia" w:cs="Times New Roman"/>
          <w:sz w:val="24"/>
          <w:lang w:eastAsia="ja-JP"/>
        </w:rPr>
        <w:t xml:space="preserve">. </w:t>
      </w:r>
      <w:r w:rsidR="0088305E">
        <w:rPr>
          <w:rFonts w:eastAsiaTheme="minorEastAsia" w:cs="Times New Roman"/>
          <w:sz w:val="24"/>
          <w:lang w:eastAsia="ja-JP"/>
        </w:rPr>
        <w:t xml:space="preserve">It shall be evaluated against the anchor software performed using octree geometry with tile partitioning configuration based on CTC. </w:t>
      </w:r>
      <w:r w:rsidR="00C10733" w:rsidRPr="003770EE">
        <w:rPr>
          <w:rFonts w:eastAsiaTheme="minorEastAsia" w:cs="Times New Roman"/>
          <w:sz w:val="24"/>
          <w:lang w:eastAsia="ja-JP"/>
        </w:rPr>
        <w:t xml:space="preserve">The anchor software </w:t>
      </w:r>
      <w:r w:rsidR="00084EBC">
        <w:rPr>
          <w:rFonts w:eastAsiaTheme="minorEastAsia" w:cs="Times New Roman"/>
          <w:sz w:val="24"/>
          <w:lang w:eastAsia="ja-JP"/>
        </w:rPr>
        <w:t xml:space="preserve">is </w:t>
      </w:r>
      <w:r w:rsidR="00C10733" w:rsidRPr="003770EE">
        <w:rPr>
          <w:rFonts w:eastAsiaTheme="minorEastAsia" w:cs="Times New Roman"/>
          <w:sz w:val="24"/>
          <w:lang w:eastAsia="ja-JP"/>
        </w:rPr>
        <w:t>a variant of TMC13, which has been modified to handle huge number of tiles</w:t>
      </w:r>
      <w:r w:rsidR="00261642">
        <w:rPr>
          <w:rFonts w:eastAsiaTheme="minorEastAsia" w:cs="Times New Roman"/>
          <w:sz w:val="24"/>
          <w:lang w:eastAsia="ja-JP"/>
        </w:rPr>
        <w:t xml:space="preserve"> </w:t>
      </w:r>
      <w:r w:rsidR="00261642" w:rsidRPr="002F1452">
        <w:rPr>
          <w:rFonts w:eastAsiaTheme="minorEastAsia" w:cs="Times New Roman"/>
          <w:sz w:val="24"/>
          <w:lang w:eastAsia="ja-JP"/>
        </w:rPr>
        <w:t>[1</w:t>
      </w:r>
      <w:r w:rsidR="00261642">
        <w:rPr>
          <w:rFonts w:eastAsiaTheme="minorEastAsia" w:cs="Times New Roman"/>
          <w:sz w:val="24"/>
          <w:lang w:eastAsia="ja-JP"/>
        </w:rPr>
        <w:t>2</w:t>
      </w:r>
      <w:r w:rsidR="00261642" w:rsidRPr="002F1452">
        <w:rPr>
          <w:rFonts w:eastAsiaTheme="minorEastAsia" w:cs="Times New Roman"/>
          <w:sz w:val="24"/>
          <w:lang w:eastAsia="ja-JP"/>
        </w:rPr>
        <w:t>]</w:t>
      </w:r>
      <w:r w:rsidR="00C10733" w:rsidRPr="003770EE">
        <w:rPr>
          <w:rFonts w:eastAsiaTheme="minorEastAsia" w:cs="Times New Roman"/>
          <w:sz w:val="24"/>
          <w:lang w:eastAsia="ja-JP"/>
        </w:rPr>
        <w:t xml:space="preserve">. </w:t>
      </w:r>
      <w:r w:rsidR="00CC053A" w:rsidRPr="00CC053A">
        <w:rPr>
          <w:rFonts w:eastAsiaTheme="minorEastAsia" w:cs="Times New Roman"/>
          <w:sz w:val="24"/>
          <w:lang w:eastAsia="ja-JP"/>
        </w:rPr>
        <w:t>Slic</w:t>
      </w:r>
      <w:r w:rsidR="0096756A">
        <w:rPr>
          <w:rFonts w:eastAsiaTheme="minorEastAsia" w:cs="Times New Roman"/>
          <w:sz w:val="24"/>
          <w:lang w:eastAsia="ja-JP"/>
        </w:rPr>
        <w:t>ing</w:t>
      </w:r>
      <w:r w:rsidR="00CC053A" w:rsidRPr="00CC053A">
        <w:rPr>
          <w:rFonts w:eastAsiaTheme="minorEastAsia" w:cs="Times New Roman"/>
          <w:sz w:val="24"/>
          <w:lang w:eastAsia="ja-JP"/>
        </w:rPr>
        <w:t xml:space="preserve"> parameters</w:t>
      </w:r>
      <w:r w:rsidR="00013677">
        <w:rPr>
          <w:rFonts w:eastAsiaTheme="minorEastAsia" w:cs="Times New Roman"/>
          <w:sz w:val="24"/>
          <w:lang w:eastAsia="ja-JP"/>
        </w:rPr>
        <w:t xml:space="preserve"> </w:t>
      </w:r>
      <w:r w:rsidR="0088305E">
        <w:rPr>
          <w:rFonts w:eastAsiaTheme="minorEastAsia" w:cs="Times New Roman"/>
          <w:sz w:val="24"/>
          <w:lang w:eastAsia="ja-JP"/>
        </w:rPr>
        <w:t xml:space="preserve">and tiling parameters </w:t>
      </w:r>
      <w:r w:rsidR="00CC053A" w:rsidRPr="00CC053A">
        <w:rPr>
          <w:rFonts w:eastAsiaTheme="minorEastAsia" w:cs="Times New Roman"/>
          <w:sz w:val="24"/>
          <w:lang w:eastAsia="ja-JP"/>
        </w:rPr>
        <w:t>should be varied to evaluate the relationship between slice size and codec performance.</w:t>
      </w:r>
    </w:p>
    <w:p w14:paraId="72246999" w14:textId="57D32B11" w:rsidR="00BF7ECD" w:rsidRDefault="00BF7ECD" w:rsidP="00E46316">
      <w:pPr>
        <w:rPr>
          <w:rFonts w:eastAsiaTheme="minorEastAsia" w:cs="Times New Roman"/>
          <w:sz w:val="24"/>
          <w:lang w:eastAsia="ja-JP"/>
        </w:rPr>
      </w:pPr>
    </w:p>
    <w:p w14:paraId="4106A385" w14:textId="33975116" w:rsidR="00BF7ECD" w:rsidRDefault="00BF7ECD" w:rsidP="00BF7ECD">
      <w:pPr>
        <w:widowControl/>
        <w:numPr>
          <w:ilvl w:val="1"/>
          <w:numId w:val="6"/>
        </w:numPr>
        <w:autoSpaceDE/>
        <w:jc w:val="both"/>
        <w:rPr>
          <w:rFonts w:cs="Times New Roman"/>
        </w:rPr>
      </w:pPr>
      <w:r>
        <w:rPr>
          <w:rFonts w:cs="Times New Roman"/>
        </w:rPr>
        <w:t>Anchor :</w:t>
      </w:r>
      <w:r w:rsidR="00FC33C3">
        <w:rPr>
          <w:rFonts w:cs="Times New Roman"/>
        </w:rPr>
        <w:tab/>
      </w:r>
      <w:r w:rsidR="00FC33C3">
        <w:rPr>
          <w:rFonts w:cs="Times New Roman"/>
        </w:rPr>
        <w:tab/>
      </w:r>
      <w:r>
        <w:rPr>
          <w:rFonts w:cs="Times New Roman"/>
        </w:rPr>
        <w:t xml:space="preserve">TMC13 </w:t>
      </w:r>
      <w:r w:rsidR="00F774AC">
        <w:rPr>
          <w:rFonts w:cs="Times New Roman"/>
        </w:rPr>
        <w:t>v19</w:t>
      </w:r>
      <w:r>
        <w:rPr>
          <w:rFonts w:cs="Times New Roman"/>
        </w:rPr>
        <w:t>.</w:t>
      </w:r>
      <w:r w:rsidRPr="003770EE">
        <w:rPr>
          <w:rFonts w:cs="Times New Roman"/>
        </w:rPr>
        <w:t>0</w:t>
      </w:r>
      <w:r w:rsidR="003770EE" w:rsidRPr="003770EE">
        <w:rPr>
          <w:rFonts w:cs="Times New Roman"/>
        </w:rPr>
        <w:t xml:space="preserve"> with modification for large </w:t>
      </w:r>
      <w:r w:rsidR="003770EE">
        <w:rPr>
          <w:rFonts w:cs="Times New Roman"/>
        </w:rPr>
        <w:t>scale contents [</w:t>
      </w:r>
      <w:r w:rsidR="00F774AC">
        <w:rPr>
          <w:rFonts w:cs="Times New Roman"/>
        </w:rPr>
        <w:t>13</w:t>
      </w:r>
      <w:r w:rsidR="003770EE">
        <w:rPr>
          <w:rFonts w:cs="Times New Roman"/>
        </w:rPr>
        <w:t>]</w:t>
      </w:r>
    </w:p>
    <w:p w14:paraId="36BBFF88" w14:textId="489BD8CE" w:rsidR="00BF7ECD" w:rsidRDefault="00BF7ECD" w:rsidP="00BF7ECD">
      <w:pPr>
        <w:widowControl/>
        <w:numPr>
          <w:ilvl w:val="1"/>
          <w:numId w:val="6"/>
        </w:numPr>
        <w:autoSpaceDE/>
        <w:jc w:val="both"/>
        <w:rPr>
          <w:rFonts w:cs="Times New Roman"/>
        </w:rPr>
      </w:pPr>
      <w:r>
        <w:rPr>
          <w:rFonts w:cs="Times New Roman"/>
        </w:rPr>
        <w:t>Test contents :</w:t>
      </w:r>
      <w:r w:rsidR="00FC33C3">
        <w:rPr>
          <w:rFonts w:cs="Times New Roman"/>
        </w:rPr>
        <w:tab/>
      </w:r>
      <w:r w:rsidR="00D5621B">
        <w:rPr>
          <w:rFonts w:cs="Times New Roman"/>
        </w:rPr>
        <w:t>Large scale MPEG test contents</w:t>
      </w:r>
      <w:r w:rsidR="000D62F3">
        <w:rPr>
          <w:rFonts w:cs="Times New Roman"/>
        </w:rPr>
        <w:t xml:space="preserve"> (</w:t>
      </w:r>
      <w:r w:rsidR="000D62F3" w:rsidRPr="004A0684">
        <w:rPr>
          <w:rFonts w:cs="Times New Roman"/>
        </w:rPr>
        <w:t>Landscape, Stanford, cat3-fused)</w:t>
      </w:r>
    </w:p>
    <w:p w14:paraId="0554C57A" w14:textId="4F0E81AC" w:rsidR="00FC33C3" w:rsidRPr="00FC33C3" w:rsidRDefault="00FC33C3" w:rsidP="00FC33C3">
      <w:pPr>
        <w:widowControl/>
        <w:numPr>
          <w:ilvl w:val="1"/>
          <w:numId w:val="6"/>
        </w:numPr>
        <w:autoSpaceDE/>
        <w:jc w:val="both"/>
        <w:rPr>
          <w:rFonts w:cs="Times New Roman"/>
        </w:rPr>
      </w:pPr>
      <w:r w:rsidRPr="00FC33C3">
        <w:rPr>
          <w:rFonts w:cs="Times New Roman"/>
        </w:rPr>
        <w:t>Configuration :</w:t>
      </w:r>
      <w:r w:rsidR="00F774AC">
        <w:rPr>
          <w:rFonts w:cs="Times New Roman"/>
        </w:rPr>
        <w:tab/>
      </w:r>
      <w:proofErr w:type="spellStart"/>
      <w:r w:rsidRPr="00FC33C3">
        <w:rPr>
          <w:rFonts w:cs="Times New Roman"/>
        </w:rPr>
        <w:t>tileSize</w:t>
      </w:r>
      <w:proofErr w:type="spellEnd"/>
      <w:r w:rsidRPr="00FC33C3">
        <w:rPr>
          <w:rFonts w:cs="Times New Roman"/>
        </w:rPr>
        <w:t>/subgroup size adaptive to the source resolution</w:t>
      </w:r>
    </w:p>
    <w:p w14:paraId="20287F89" w14:textId="3B9B5E27" w:rsidR="00FC33C3" w:rsidRPr="00FC33C3" w:rsidRDefault="00FC33C3" w:rsidP="003770EE">
      <w:pPr>
        <w:widowControl/>
        <w:numPr>
          <w:ilvl w:val="2"/>
          <w:numId w:val="6"/>
        </w:numPr>
        <w:autoSpaceDE/>
        <w:jc w:val="both"/>
        <w:rPr>
          <w:rFonts w:cs="Times New Roman"/>
        </w:rPr>
      </w:pPr>
      <w:r w:rsidRPr="00FC33C3">
        <w:rPr>
          <w:rFonts w:cs="Times New Roman"/>
        </w:rPr>
        <w:t xml:space="preserve">Anchor : </w:t>
      </w:r>
      <w:r w:rsidR="00F774AC">
        <w:rPr>
          <w:rFonts w:cs="Times New Roman"/>
        </w:rPr>
        <w:tab/>
      </w:r>
      <w:r w:rsidR="00D5621B">
        <w:rPr>
          <w:rFonts w:cs="Times New Roman"/>
        </w:rPr>
        <w:t>CTC with modification</w:t>
      </w:r>
      <w:r w:rsidR="00CE1142">
        <w:rPr>
          <w:rFonts w:cs="Times New Roman"/>
        </w:rPr>
        <w:t xml:space="preserve"> for tile partitioning</w:t>
      </w:r>
      <w:r w:rsidR="003770EE">
        <w:rPr>
          <w:rFonts w:cs="Times New Roman"/>
        </w:rPr>
        <w:t xml:space="preserve"> [</w:t>
      </w:r>
      <w:r w:rsidR="00845518">
        <w:rPr>
          <w:rFonts w:cs="Times New Roman"/>
        </w:rPr>
        <w:t>13</w:t>
      </w:r>
      <w:r w:rsidR="003770EE">
        <w:rPr>
          <w:rFonts w:cs="Times New Roman"/>
        </w:rPr>
        <w:t>]</w:t>
      </w:r>
    </w:p>
    <w:p w14:paraId="4CB176AC" w14:textId="214BA380" w:rsidR="00FC33C3" w:rsidRDefault="00FC33C3" w:rsidP="003770EE">
      <w:pPr>
        <w:widowControl/>
        <w:numPr>
          <w:ilvl w:val="5"/>
          <w:numId w:val="6"/>
        </w:numPr>
        <w:autoSpaceDE/>
        <w:jc w:val="both"/>
        <w:rPr>
          <w:rFonts w:cs="Times New Roman"/>
        </w:rPr>
      </w:pPr>
      <w:proofErr w:type="spellStart"/>
      <w:r w:rsidRPr="00FC33C3">
        <w:rPr>
          <w:rFonts w:cs="Times New Roman"/>
        </w:rPr>
        <w:t>aps_scalable_enable_flag</w:t>
      </w:r>
      <w:proofErr w:type="spellEnd"/>
      <w:r w:rsidRPr="00FC33C3">
        <w:rPr>
          <w:rFonts w:cs="Times New Roman"/>
        </w:rPr>
        <w:t xml:space="preserve"> = 0</w:t>
      </w:r>
      <w:r>
        <w:rPr>
          <w:rFonts w:cs="Times New Roman"/>
        </w:rPr>
        <w:t xml:space="preserve"> (CW, CY)</w:t>
      </w:r>
    </w:p>
    <w:p w14:paraId="6DCC2D6E" w14:textId="77777777" w:rsidR="00F774AC" w:rsidRPr="00FC33C3" w:rsidRDefault="00F774AC" w:rsidP="004A0684">
      <w:pPr>
        <w:widowControl/>
        <w:autoSpaceDE/>
        <w:ind w:left="2800"/>
        <w:jc w:val="both"/>
        <w:rPr>
          <w:rFonts w:cs="Times New Roman"/>
        </w:rPr>
      </w:pPr>
    </w:p>
    <w:p w14:paraId="4F227E66" w14:textId="312A899C" w:rsidR="00FC33C3" w:rsidRPr="00FC33C3" w:rsidRDefault="00FC33C3" w:rsidP="003770EE">
      <w:pPr>
        <w:widowControl/>
        <w:numPr>
          <w:ilvl w:val="2"/>
          <w:numId w:val="6"/>
        </w:numPr>
        <w:autoSpaceDE/>
        <w:jc w:val="both"/>
        <w:rPr>
          <w:rFonts w:cs="Times New Roman"/>
        </w:rPr>
      </w:pPr>
      <w:r w:rsidRPr="00FC33C3">
        <w:rPr>
          <w:rFonts w:cs="Times New Roman"/>
        </w:rPr>
        <w:t>Pro</w:t>
      </w:r>
      <w:r w:rsidR="00D5621B">
        <w:rPr>
          <w:rFonts w:cs="Times New Roman"/>
        </w:rPr>
        <w:t xml:space="preserve">posed : </w:t>
      </w:r>
      <w:r w:rsidR="00D5621B">
        <w:rPr>
          <w:rFonts w:cs="Times New Roman"/>
        </w:rPr>
        <w:tab/>
        <w:t>FGS test configuration</w:t>
      </w:r>
      <w:r w:rsidR="003770EE">
        <w:rPr>
          <w:rFonts w:cs="Times New Roman"/>
        </w:rPr>
        <w:t xml:space="preserve"> based on the CTC</w:t>
      </w:r>
    </w:p>
    <w:p w14:paraId="7957E7B1" w14:textId="77777777" w:rsidR="00FC33C3" w:rsidRPr="00FC33C3" w:rsidRDefault="00FC33C3" w:rsidP="003770EE">
      <w:pPr>
        <w:widowControl/>
        <w:numPr>
          <w:ilvl w:val="5"/>
          <w:numId w:val="6"/>
        </w:numPr>
        <w:autoSpaceDE/>
        <w:jc w:val="both"/>
        <w:rPr>
          <w:rFonts w:cs="Times New Roman"/>
        </w:rPr>
      </w:pPr>
      <w:r w:rsidRPr="00FC33C3">
        <w:rPr>
          <w:rFonts w:cs="Times New Roman"/>
        </w:rPr>
        <w:t xml:space="preserve">number of layers in layer-group (from root to leaf) is 8-3-X </w:t>
      </w:r>
    </w:p>
    <w:p w14:paraId="5A3FDB93" w14:textId="0D317FF9" w:rsidR="00FC33C3" w:rsidRPr="00FC33C3" w:rsidRDefault="00FC33C3" w:rsidP="003770EE">
      <w:pPr>
        <w:widowControl/>
        <w:numPr>
          <w:ilvl w:val="5"/>
          <w:numId w:val="6"/>
        </w:numPr>
        <w:autoSpaceDE/>
        <w:jc w:val="both"/>
        <w:rPr>
          <w:rFonts w:cs="Times New Roman"/>
        </w:rPr>
      </w:pPr>
      <w:proofErr w:type="spellStart"/>
      <w:r w:rsidRPr="00FC33C3">
        <w:rPr>
          <w:rFonts w:cs="Times New Roman"/>
        </w:rPr>
        <w:t>qtbtEnabled</w:t>
      </w:r>
      <w:proofErr w:type="spellEnd"/>
      <w:r w:rsidRPr="00FC33C3">
        <w:rPr>
          <w:rFonts w:cs="Times New Roman"/>
        </w:rPr>
        <w:t xml:space="preserve"> = 0, </w:t>
      </w:r>
      <w:proofErr w:type="spellStart"/>
      <w:r w:rsidRPr="00FC33C3">
        <w:rPr>
          <w:rFonts w:cs="Times New Roman"/>
        </w:rPr>
        <w:t>aps_scalable_enable_flag</w:t>
      </w:r>
      <w:proofErr w:type="spellEnd"/>
      <w:r w:rsidRPr="00FC33C3">
        <w:rPr>
          <w:rFonts w:cs="Times New Roman"/>
        </w:rPr>
        <w:t xml:space="preserve"> = 0, </w:t>
      </w:r>
      <w:proofErr w:type="spellStart"/>
      <w:r w:rsidRPr="00FC33C3">
        <w:rPr>
          <w:rFonts w:cs="Times New Roman"/>
        </w:rPr>
        <w:t>lodDecimator</w:t>
      </w:r>
      <w:proofErr w:type="spellEnd"/>
      <w:r w:rsidRPr="00FC33C3">
        <w:rPr>
          <w:rFonts w:cs="Times New Roman"/>
        </w:rPr>
        <w:t xml:space="preserve"> = 0</w:t>
      </w:r>
    </w:p>
    <w:p w14:paraId="3307B21A" w14:textId="19101E7D" w:rsidR="001320A8" w:rsidRDefault="001320A8" w:rsidP="00ED3A94">
      <w:pPr>
        <w:rPr>
          <w:rFonts w:eastAsiaTheme="minorEastAsia" w:cs="Times New Roman"/>
          <w:sz w:val="24"/>
          <w:lang w:eastAsia="ja-JP"/>
        </w:rPr>
      </w:pPr>
    </w:p>
    <w:p w14:paraId="78B9DC49" w14:textId="46003728" w:rsidR="00F774AC" w:rsidRDefault="00845518" w:rsidP="00ED3A94">
      <w:pPr>
        <w:rPr>
          <w:rFonts w:eastAsia="Malgun Gothic" w:cs="Times New Roman"/>
          <w:sz w:val="24"/>
          <w:lang w:eastAsia="ko-KR"/>
        </w:rPr>
      </w:pPr>
      <w:r>
        <w:rPr>
          <w:rFonts w:eastAsia="Malgun Gothic" w:cs="Times New Roman"/>
          <w:sz w:val="24"/>
          <w:lang w:eastAsia="ko-KR"/>
        </w:rPr>
        <w:t>F</w:t>
      </w:r>
      <w:r>
        <w:rPr>
          <w:rFonts w:eastAsia="Malgun Gothic" w:cs="Times New Roman" w:hint="eastAsia"/>
          <w:sz w:val="24"/>
          <w:lang w:eastAsia="ko-KR"/>
        </w:rPr>
        <w:t>or met</w:t>
      </w:r>
      <w:r>
        <w:rPr>
          <w:rFonts w:eastAsia="Malgun Gothic" w:cs="Times New Roman"/>
          <w:sz w:val="24"/>
          <w:lang w:eastAsia="ko-KR"/>
        </w:rPr>
        <w:t>hod 2, two test</w:t>
      </w:r>
      <w:r w:rsidR="00F774AC">
        <w:rPr>
          <w:rFonts w:eastAsia="Malgun Gothic" w:cs="Times New Roman"/>
          <w:sz w:val="24"/>
          <w:lang w:eastAsia="ko-KR"/>
        </w:rPr>
        <w:t>s</w:t>
      </w:r>
      <w:r>
        <w:rPr>
          <w:rFonts w:eastAsia="Malgun Gothic" w:cs="Times New Roman"/>
          <w:sz w:val="24"/>
          <w:lang w:eastAsia="ko-KR"/>
        </w:rPr>
        <w:t xml:space="preserve"> will be conducted. </w:t>
      </w:r>
      <w:r w:rsidR="00F774AC">
        <w:rPr>
          <w:rFonts w:eastAsia="Malgun Gothic" w:cs="Times New Roman"/>
          <w:sz w:val="24"/>
          <w:lang w:eastAsia="ko-KR"/>
        </w:rPr>
        <w:t xml:space="preserve">Details on the test methods and the additional configuration </w:t>
      </w:r>
      <w:r w:rsidR="00573779">
        <w:rPr>
          <w:rFonts w:eastAsia="Malgun Gothic" w:cs="Times New Roman"/>
          <w:sz w:val="24"/>
          <w:lang w:eastAsia="ko-KR"/>
        </w:rPr>
        <w:t>are</w:t>
      </w:r>
      <w:r w:rsidR="00573779" w:rsidRPr="004A0684">
        <w:rPr>
          <w:rFonts w:eastAsia="Malgun Gothic" w:cs="Times New Roman"/>
          <w:sz w:val="24"/>
          <w:lang w:eastAsia="ko-KR"/>
        </w:rPr>
        <w:t xml:space="preserve"> </w:t>
      </w:r>
      <w:r w:rsidR="00F774AC" w:rsidRPr="004A0684">
        <w:rPr>
          <w:rFonts w:eastAsia="Malgun Gothic" w:cs="Times New Roman"/>
          <w:sz w:val="24"/>
          <w:lang w:eastAsia="ko-KR"/>
        </w:rPr>
        <w:t>given as follows.</w:t>
      </w:r>
      <w:r w:rsidR="00F774AC">
        <w:rPr>
          <w:rFonts w:cs="Times New Roman"/>
        </w:rPr>
        <w:t xml:space="preserve"> </w:t>
      </w:r>
    </w:p>
    <w:p w14:paraId="0738B67F" w14:textId="26C1A94A" w:rsidR="00845518" w:rsidRPr="00F774AC" w:rsidRDefault="00845518" w:rsidP="00ED3A94">
      <w:pPr>
        <w:rPr>
          <w:rFonts w:eastAsia="Malgun Gothic" w:cs="Times New Roman"/>
          <w:sz w:val="24"/>
          <w:lang w:eastAsia="ko-KR"/>
        </w:rPr>
      </w:pPr>
    </w:p>
    <w:p w14:paraId="746CC746" w14:textId="38FE9D64" w:rsidR="00845518" w:rsidRPr="004A0684" w:rsidRDefault="00845518" w:rsidP="004A0684">
      <w:pPr>
        <w:pStyle w:val="Paragraphedeliste"/>
        <w:numPr>
          <w:ilvl w:val="0"/>
          <w:numId w:val="8"/>
        </w:numPr>
        <w:rPr>
          <w:rFonts w:eastAsia="Malgun Gothic" w:cs="Times New Roman"/>
          <w:lang w:eastAsia="ko-KR"/>
        </w:rPr>
      </w:pPr>
      <w:r w:rsidRPr="004A0684">
        <w:rPr>
          <w:rFonts w:eastAsia="Malgun Gothic" w:cs="Times New Roman"/>
          <w:lang w:eastAsia="ko-KR"/>
        </w:rPr>
        <w:t xml:space="preserve">Test 2-1 : </w:t>
      </w:r>
      <w:proofErr w:type="spellStart"/>
      <w:r w:rsidRPr="004A0684">
        <w:rPr>
          <w:rFonts w:eastAsia="Malgun Gothic" w:cs="Times New Roman"/>
          <w:lang w:eastAsia="ko-KR"/>
        </w:rPr>
        <w:t>LoD</w:t>
      </w:r>
      <w:proofErr w:type="spellEnd"/>
      <w:r w:rsidRPr="004A0684">
        <w:rPr>
          <w:rFonts w:eastAsia="Malgun Gothic" w:cs="Times New Roman"/>
          <w:lang w:eastAsia="ko-KR"/>
        </w:rPr>
        <w:t xml:space="preserve"> generation (with NN search) [6] + context reference [</w:t>
      </w:r>
      <w:r w:rsidR="00F774AC" w:rsidRPr="004A0684">
        <w:rPr>
          <w:rFonts w:eastAsia="Malgun Gothic" w:cs="Times New Roman"/>
          <w:lang w:eastAsia="ko-KR"/>
        </w:rPr>
        <w:t>7</w:t>
      </w:r>
      <w:r w:rsidRPr="004A0684">
        <w:rPr>
          <w:rFonts w:eastAsia="Malgun Gothic" w:cs="Times New Roman"/>
          <w:lang w:eastAsia="ko-KR"/>
        </w:rPr>
        <w:t>] + subgroup weight adjustment [</w:t>
      </w:r>
      <w:r w:rsidR="00F774AC" w:rsidRPr="004A0684">
        <w:rPr>
          <w:rFonts w:eastAsia="Malgun Gothic" w:cs="Times New Roman"/>
          <w:lang w:eastAsia="ko-KR"/>
        </w:rPr>
        <w:t>8</w:t>
      </w:r>
      <w:r w:rsidRPr="004A0684">
        <w:rPr>
          <w:rFonts w:eastAsia="Malgun Gothic" w:cs="Times New Roman"/>
          <w:lang w:eastAsia="ko-KR"/>
        </w:rPr>
        <w:t>]</w:t>
      </w:r>
    </w:p>
    <w:p w14:paraId="098C5CDF" w14:textId="16CFEC55" w:rsidR="00845518" w:rsidRPr="004A0684" w:rsidRDefault="00845518" w:rsidP="004A0684">
      <w:pPr>
        <w:pStyle w:val="Paragraphedeliste"/>
        <w:numPr>
          <w:ilvl w:val="2"/>
          <w:numId w:val="8"/>
        </w:numPr>
        <w:rPr>
          <w:rFonts w:eastAsia="Malgun Gothic" w:cs="Times New Roman"/>
          <w:lang w:eastAsia="ko-KR"/>
        </w:rPr>
      </w:pPr>
      <w:r w:rsidRPr="00F774AC">
        <w:rPr>
          <w:rFonts w:cs="Times New Roman"/>
        </w:rPr>
        <w:t xml:space="preserve">Configuration : </w:t>
      </w:r>
      <w:proofErr w:type="spellStart"/>
      <w:r w:rsidRPr="00F774AC">
        <w:rPr>
          <w:rFonts w:cs="Times New Roman"/>
        </w:rPr>
        <w:t>inferredDirectCodingMode</w:t>
      </w:r>
      <w:proofErr w:type="spellEnd"/>
      <w:r w:rsidRPr="00F774AC">
        <w:rPr>
          <w:rFonts w:cs="Times New Roman"/>
        </w:rPr>
        <w:t xml:space="preserve"> is disabled</w:t>
      </w:r>
    </w:p>
    <w:p w14:paraId="693485CE" w14:textId="77777777" w:rsidR="00F774AC" w:rsidRPr="004A0684" w:rsidRDefault="00F774AC" w:rsidP="004A0684">
      <w:pPr>
        <w:pStyle w:val="Paragraphedeliste"/>
        <w:ind w:left="1080"/>
        <w:rPr>
          <w:rFonts w:eastAsia="Malgun Gothic" w:cs="Times New Roman"/>
          <w:lang w:eastAsia="ko-KR"/>
        </w:rPr>
      </w:pPr>
    </w:p>
    <w:p w14:paraId="6E8839FF" w14:textId="2861BF3A" w:rsidR="00845518" w:rsidRPr="004A0684" w:rsidRDefault="00845518" w:rsidP="004A0684">
      <w:pPr>
        <w:pStyle w:val="Paragraphedeliste"/>
        <w:numPr>
          <w:ilvl w:val="0"/>
          <w:numId w:val="8"/>
        </w:numPr>
        <w:rPr>
          <w:rFonts w:eastAsia="Malgun Gothic" w:cs="Times New Roman"/>
          <w:lang w:eastAsia="ko-KR"/>
        </w:rPr>
      </w:pPr>
      <w:r w:rsidRPr="004A0684">
        <w:rPr>
          <w:rFonts w:eastAsia="Malgun Gothic" w:cs="Times New Roman"/>
          <w:lang w:eastAsia="ko-KR"/>
        </w:rPr>
        <w:t>Test 2-2 : Test 2-1 + IDCM node processing</w:t>
      </w:r>
      <w:r w:rsidR="00F774AC" w:rsidRPr="004A0684">
        <w:rPr>
          <w:rFonts w:eastAsia="Malgun Gothic" w:cs="Times New Roman"/>
          <w:lang w:eastAsia="ko-KR"/>
        </w:rPr>
        <w:t xml:space="preserve"> [9]</w:t>
      </w:r>
    </w:p>
    <w:p w14:paraId="261227B8" w14:textId="69029BCA" w:rsidR="00845518" w:rsidRPr="004A0684" w:rsidRDefault="00845518" w:rsidP="004A0684">
      <w:pPr>
        <w:pStyle w:val="Paragraphedeliste"/>
        <w:numPr>
          <w:ilvl w:val="2"/>
          <w:numId w:val="8"/>
        </w:numPr>
        <w:rPr>
          <w:rFonts w:eastAsia="Malgun Gothic" w:cs="Times New Roman"/>
          <w:lang w:eastAsia="ko-KR"/>
        </w:rPr>
      </w:pPr>
      <w:r w:rsidRPr="00F774AC">
        <w:rPr>
          <w:rFonts w:cs="Times New Roman"/>
        </w:rPr>
        <w:t xml:space="preserve">Configuration : </w:t>
      </w:r>
      <w:proofErr w:type="spellStart"/>
      <w:r w:rsidRPr="00F774AC">
        <w:rPr>
          <w:rFonts w:cs="Times New Roman"/>
        </w:rPr>
        <w:t>inferredDirectCodingMode</w:t>
      </w:r>
      <w:proofErr w:type="spellEnd"/>
      <w:r w:rsidRPr="00F774AC">
        <w:rPr>
          <w:rFonts w:cs="Times New Roman"/>
        </w:rPr>
        <w:t xml:space="preserve"> </w:t>
      </w:r>
      <w:r w:rsidR="00F774AC" w:rsidRPr="00F774AC">
        <w:rPr>
          <w:rFonts w:cs="Times New Roman"/>
        </w:rPr>
        <w:t>is set</w:t>
      </w:r>
      <w:r w:rsidRPr="00F774AC">
        <w:rPr>
          <w:rFonts w:cs="Times New Roman"/>
        </w:rPr>
        <w:t xml:space="preserve"> by the CTC. </w:t>
      </w:r>
    </w:p>
    <w:p w14:paraId="7A17FEFC" w14:textId="77777777" w:rsidR="00845518" w:rsidRPr="004A0684" w:rsidRDefault="00845518" w:rsidP="004A0684">
      <w:pPr>
        <w:pStyle w:val="Paragraphedeliste"/>
        <w:ind w:left="1920"/>
        <w:rPr>
          <w:rFonts w:eastAsia="Malgun Gothic" w:cs="Times New Roman"/>
          <w:sz w:val="24"/>
          <w:lang w:eastAsia="ko-KR"/>
        </w:rPr>
      </w:pPr>
    </w:p>
    <w:p w14:paraId="39DB5484" w14:textId="77777777" w:rsidR="00B30D70" w:rsidRDefault="00B30D70" w:rsidP="00B30D70">
      <w:pPr>
        <w:pStyle w:val="Titre1"/>
        <w:numPr>
          <w:ilvl w:val="1"/>
          <w:numId w:val="4"/>
        </w:numPr>
      </w:pPr>
      <w:r>
        <w:t>Timeline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7309"/>
      </w:tblGrid>
      <w:tr w:rsidR="00B30D70" w14:paraId="183214C0" w14:textId="77777777" w:rsidTr="00261642">
        <w:tc>
          <w:tcPr>
            <w:tcW w:w="1701" w:type="dxa"/>
          </w:tcPr>
          <w:p w14:paraId="2E462C50" w14:textId="5277C353" w:rsidR="00B30D70" w:rsidRDefault="00B30D70">
            <w:pPr>
              <w:rPr>
                <w:rFonts w:eastAsiaTheme="minorEastAsia" w:cs="Times New Roman"/>
                <w:sz w:val="24"/>
                <w:lang w:eastAsia="ja-JP"/>
              </w:rPr>
            </w:pPr>
            <w:r>
              <w:rPr>
                <w:rFonts w:eastAsiaTheme="minorEastAsia" w:cs="Times New Roman" w:hint="eastAsia"/>
                <w:sz w:val="24"/>
                <w:lang w:eastAsia="ja-JP"/>
              </w:rPr>
              <w:t>2022-</w:t>
            </w:r>
            <w:r w:rsidR="00277EB7">
              <w:rPr>
                <w:rFonts w:eastAsiaTheme="minorEastAsia" w:cs="Times New Roman"/>
                <w:sz w:val="24"/>
                <w:lang w:eastAsia="ja-JP"/>
              </w:rPr>
              <w:t>08</w:t>
            </w:r>
            <w:r>
              <w:rPr>
                <w:rFonts w:eastAsiaTheme="minorEastAsia" w:cs="Times New Roman" w:hint="eastAsia"/>
                <w:sz w:val="24"/>
                <w:lang w:eastAsia="ja-JP"/>
              </w:rPr>
              <w:t>-</w:t>
            </w:r>
            <w:r w:rsidR="00845518">
              <w:rPr>
                <w:rFonts w:eastAsiaTheme="minorEastAsia" w:cs="Times New Roman"/>
                <w:sz w:val="24"/>
                <w:lang w:eastAsia="ja-JP"/>
              </w:rPr>
              <w:t>31</w:t>
            </w:r>
          </w:p>
        </w:tc>
        <w:tc>
          <w:tcPr>
            <w:tcW w:w="7309" w:type="dxa"/>
          </w:tcPr>
          <w:p w14:paraId="551EC32A" w14:textId="37EC447D" w:rsidR="00B30D70" w:rsidRDefault="00E13C63">
            <w:pPr>
              <w:rPr>
                <w:rFonts w:eastAsiaTheme="minorEastAsia" w:cs="Times New Roman"/>
                <w:sz w:val="24"/>
                <w:lang w:eastAsia="ja-JP"/>
              </w:rPr>
            </w:pPr>
            <w:r>
              <w:rPr>
                <w:rFonts w:eastAsiaTheme="minorEastAsia" w:cs="Times New Roman"/>
                <w:sz w:val="24"/>
                <w:lang w:eastAsia="ja-JP"/>
              </w:rPr>
              <w:t>Expected date for r</w:t>
            </w:r>
            <w:r w:rsidR="00B30D70">
              <w:rPr>
                <w:rFonts w:eastAsiaTheme="minorEastAsia" w:cs="Times New Roman"/>
                <w:sz w:val="24"/>
                <w:lang w:eastAsia="ja-JP"/>
              </w:rPr>
              <w:t xml:space="preserve">elease </w:t>
            </w:r>
            <w:r>
              <w:rPr>
                <w:rFonts w:eastAsiaTheme="minorEastAsia" w:cs="Times New Roman"/>
                <w:sz w:val="24"/>
                <w:lang w:eastAsia="ja-JP"/>
              </w:rPr>
              <w:t>of TMC13v19 software</w:t>
            </w:r>
            <w:r w:rsidR="00B30D70">
              <w:rPr>
                <w:rFonts w:eastAsiaTheme="minorEastAsia" w:cs="Times New Roman"/>
                <w:sz w:val="24"/>
                <w:lang w:eastAsia="ja-JP"/>
              </w:rPr>
              <w:t xml:space="preserve"> </w:t>
            </w:r>
          </w:p>
        </w:tc>
      </w:tr>
      <w:tr w:rsidR="00B30D70" w14:paraId="0DC8C2CD" w14:textId="77777777" w:rsidTr="00261642">
        <w:tc>
          <w:tcPr>
            <w:tcW w:w="1701" w:type="dxa"/>
          </w:tcPr>
          <w:p w14:paraId="5452D234" w14:textId="7E0C44AD" w:rsidR="00B30D70" w:rsidRDefault="00B30D70">
            <w:pPr>
              <w:rPr>
                <w:rFonts w:eastAsiaTheme="minorEastAsia" w:cs="Times New Roman"/>
                <w:sz w:val="24"/>
                <w:lang w:eastAsia="ja-JP"/>
              </w:rPr>
            </w:pPr>
            <w:r>
              <w:rPr>
                <w:rFonts w:eastAsiaTheme="minorEastAsia" w:cs="Times New Roman" w:hint="eastAsia"/>
                <w:sz w:val="24"/>
                <w:lang w:eastAsia="ja-JP"/>
              </w:rPr>
              <w:t>2022-</w:t>
            </w:r>
            <w:r w:rsidR="00277EB7">
              <w:rPr>
                <w:rFonts w:eastAsiaTheme="minorEastAsia" w:cs="Times New Roman"/>
                <w:sz w:val="24"/>
                <w:lang w:eastAsia="ja-JP"/>
              </w:rPr>
              <w:t>10</w:t>
            </w:r>
            <w:r>
              <w:rPr>
                <w:rFonts w:eastAsiaTheme="minorEastAsia" w:cs="Times New Roman" w:hint="eastAsia"/>
                <w:sz w:val="24"/>
                <w:lang w:eastAsia="ja-JP"/>
              </w:rPr>
              <w:t>-</w:t>
            </w:r>
            <w:r w:rsidR="00084EBC">
              <w:rPr>
                <w:rFonts w:eastAsiaTheme="minorEastAsia" w:cs="Times New Roman"/>
                <w:sz w:val="24"/>
                <w:lang w:eastAsia="ja-JP"/>
              </w:rPr>
              <w:t>10</w:t>
            </w:r>
          </w:p>
        </w:tc>
        <w:tc>
          <w:tcPr>
            <w:tcW w:w="7309" w:type="dxa"/>
          </w:tcPr>
          <w:p w14:paraId="08570789" w14:textId="06364580" w:rsidR="00B30D70" w:rsidRPr="00371672" w:rsidRDefault="00B30D70" w:rsidP="00261642">
            <w:pPr>
              <w:rPr>
                <w:rFonts w:eastAsiaTheme="minorEastAsia" w:cs="Times New Roman"/>
                <w:sz w:val="24"/>
                <w:lang w:eastAsia="ja-JP"/>
              </w:rPr>
            </w:pPr>
            <w:r w:rsidRPr="006363C6">
              <w:rPr>
                <w:rFonts w:eastAsiaTheme="minorEastAsia" w:cs="Times New Roman"/>
                <w:sz w:val="24"/>
                <w:lang w:eastAsia="ja-JP"/>
              </w:rPr>
              <w:t>Expected delivery date of source codes and results for cross</w:t>
            </w:r>
            <w:r w:rsidR="00084EBC">
              <w:rPr>
                <w:rFonts w:eastAsiaTheme="minorEastAsia" w:cs="Times New Roman"/>
                <w:sz w:val="24"/>
                <w:lang w:eastAsia="ja-JP"/>
              </w:rPr>
              <w:t>-</w:t>
            </w:r>
            <w:r w:rsidRPr="006363C6">
              <w:rPr>
                <w:rFonts w:eastAsiaTheme="minorEastAsia" w:cs="Times New Roman"/>
                <w:sz w:val="24"/>
                <w:lang w:eastAsia="ja-JP"/>
              </w:rPr>
              <w:t>check</w:t>
            </w:r>
          </w:p>
        </w:tc>
      </w:tr>
      <w:tr w:rsidR="00B30D70" w14:paraId="3830E981" w14:textId="77777777" w:rsidTr="00261642">
        <w:tc>
          <w:tcPr>
            <w:tcW w:w="1701" w:type="dxa"/>
          </w:tcPr>
          <w:p w14:paraId="69E5F681" w14:textId="37B395D0" w:rsidR="00B30D70" w:rsidRDefault="00B30D70">
            <w:pPr>
              <w:rPr>
                <w:rFonts w:eastAsiaTheme="minorEastAsia" w:cs="Times New Roman"/>
                <w:sz w:val="24"/>
                <w:lang w:eastAsia="ja-JP"/>
              </w:rPr>
            </w:pPr>
            <w:r>
              <w:rPr>
                <w:rFonts w:eastAsiaTheme="minorEastAsia" w:cs="Times New Roman" w:hint="eastAsia"/>
                <w:sz w:val="24"/>
                <w:lang w:eastAsia="ja-JP"/>
              </w:rPr>
              <w:t>2022-</w:t>
            </w:r>
            <w:r w:rsidR="00277EB7">
              <w:rPr>
                <w:rFonts w:eastAsiaTheme="minorEastAsia" w:cs="Times New Roman"/>
                <w:sz w:val="24"/>
                <w:lang w:eastAsia="ja-JP"/>
              </w:rPr>
              <w:t>10</w:t>
            </w:r>
            <w:r>
              <w:rPr>
                <w:rFonts w:eastAsiaTheme="minorEastAsia" w:cs="Times New Roman" w:hint="eastAsia"/>
                <w:sz w:val="24"/>
                <w:lang w:eastAsia="ja-JP"/>
              </w:rPr>
              <w:t>-</w:t>
            </w:r>
            <w:r w:rsidR="00084EBC">
              <w:rPr>
                <w:rFonts w:eastAsiaTheme="minorEastAsia" w:cs="Times New Roman"/>
                <w:sz w:val="24"/>
                <w:lang w:eastAsia="ja-JP"/>
              </w:rPr>
              <w:t>14</w:t>
            </w:r>
          </w:p>
        </w:tc>
        <w:tc>
          <w:tcPr>
            <w:tcW w:w="7309" w:type="dxa"/>
          </w:tcPr>
          <w:p w14:paraId="362EB05E" w14:textId="7C386D59" w:rsidR="00B30D70" w:rsidRPr="00371672" w:rsidRDefault="00084EBC" w:rsidP="00261642">
            <w:pPr>
              <w:rPr>
                <w:rFonts w:eastAsiaTheme="minorEastAsia" w:cs="Times New Roman"/>
                <w:sz w:val="24"/>
                <w:lang w:eastAsia="ja-JP"/>
              </w:rPr>
            </w:pPr>
            <w:r>
              <w:rPr>
                <w:rFonts w:eastAsiaTheme="minorEastAsia" w:cs="Times New Roman"/>
                <w:sz w:val="24"/>
                <w:lang w:eastAsia="ja-JP"/>
              </w:rPr>
              <w:t>Report of preliminary cross-check results</w:t>
            </w:r>
          </w:p>
        </w:tc>
      </w:tr>
      <w:tr w:rsidR="00B30D70" w14:paraId="3A820D4B" w14:textId="77777777" w:rsidTr="00261642">
        <w:tc>
          <w:tcPr>
            <w:tcW w:w="1701" w:type="dxa"/>
          </w:tcPr>
          <w:p w14:paraId="477ACE28" w14:textId="4A996D4F" w:rsidR="00B30D70" w:rsidRDefault="00B30D70">
            <w:pPr>
              <w:rPr>
                <w:rFonts w:eastAsiaTheme="minorEastAsia" w:cs="Times New Roman"/>
                <w:sz w:val="24"/>
                <w:lang w:eastAsia="ja-JP"/>
              </w:rPr>
            </w:pPr>
            <w:r>
              <w:rPr>
                <w:rFonts w:eastAsiaTheme="minorEastAsia" w:cs="Times New Roman" w:hint="eastAsia"/>
                <w:sz w:val="24"/>
                <w:lang w:eastAsia="ja-JP"/>
              </w:rPr>
              <w:t>2022-</w:t>
            </w:r>
            <w:r w:rsidR="00277EB7">
              <w:rPr>
                <w:rFonts w:eastAsiaTheme="minorEastAsia" w:cs="Times New Roman"/>
                <w:sz w:val="24"/>
                <w:lang w:eastAsia="ja-JP"/>
              </w:rPr>
              <w:t>10</w:t>
            </w:r>
            <w:r>
              <w:rPr>
                <w:rFonts w:eastAsiaTheme="minorEastAsia" w:cs="Times New Roman" w:hint="eastAsia"/>
                <w:sz w:val="24"/>
                <w:lang w:eastAsia="ja-JP"/>
              </w:rPr>
              <w:t>-</w:t>
            </w:r>
            <w:r w:rsidR="00277EB7">
              <w:rPr>
                <w:rFonts w:eastAsiaTheme="minorEastAsia" w:cs="Times New Roman"/>
                <w:sz w:val="24"/>
                <w:lang w:eastAsia="ja-JP"/>
              </w:rPr>
              <w:t>17</w:t>
            </w:r>
          </w:p>
        </w:tc>
        <w:tc>
          <w:tcPr>
            <w:tcW w:w="7309" w:type="dxa"/>
          </w:tcPr>
          <w:p w14:paraId="4D43BBA2" w14:textId="44D9A8C3" w:rsidR="00B30D70" w:rsidRDefault="00B30D70">
            <w:pPr>
              <w:rPr>
                <w:rFonts w:eastAsiaTheme="minorEastAsia" w:cs="Times New Roman"/>
                <w:sz w:val="24"/>
                <w:lang w:eastAsia="ja-JP"/>
              </w:rPr>
            </w:pPr>
            <w:r w:rsidRPr="00371672">
              <w:rPr>
                <w:rFonts w:eastAsiaTheme="minorEastAsia" w:cs="Times New Roman"/>
                <w:sz w:val="24"/>
                <w:lang w:eastAsia="ja-JP"/>
              </w:rPr>
              <w:t>MPEG1</w:t>
            </w:r>
            <w:r w:rsidR="00277EB7">
              <w:rPr>
                <w:rFonts w:eastAsiaTheme="minorEastAsia" w:cs="Times New Roman"/>
                <w:sz w:val="24"/>
                <w:lang w:eastAsia="ja-JP"/>
              </w:rPr>
              <w:t xml:space="preserve">40 / WG7 08 </w:t>
            </w:r>
            <w:r w:rsidRPr="00371672">
              <w:rPr>
                <w:rFonts w:eastAsiaTheme="minorEastAsia" w:cs="Times New Roman"/>
                <w:sz w:val="24"/>
                <w:lang w:eastAsia="ja-JP"/>
              </w:rPr>
              <w:t xml:space="preserve"> document upload deadline</w:t>
            </w:r>
          </w:p>
        </w:tc>
      </w:tr>
    </w:tbl>
    <w:p w14:paraId="2F77ECD4" w14:textId="77777777" w:rsidR="00B30D70" w:rsidRDefault="00B30D70" w:rsidP="00ED3A94">
      <w:pPr>
        <w:rPr>
          <w:rFonts w:eastAsiaTheme="minorEastAsia" w:cs="Times New Roman"/>
          <w:sz w:val="24"/>
          <w:lang w:eastAsia="ja-JP"/>
        </w:rPr>
      </w:pPr>
    </w:p>
    <w:sdt>
      <w:sdtPr>
        <w:rPr>
          <w:rFonts w:eastAsia="MS Mincho" w:hint="eastAsia"/>
        </w:rPr>
        <w:id w:val="-774093357"/>
        <w:docPartObj>
          <w:docPartGallery w:val="Bibliographies"/>
          <w:docPartUnique/>
        </w:docPartObj>
      </w:sdtPr>
      <w:sdtEndPr>
        <w:rPr>
          <w:rFonts w:eastAsia="Times New Roman" w:cs="Times New Roman" w:hint="default"/>
          <w:b/>
          <w:bCs/>
        </w:rPr>
      </w:sdtEndPr>
      <w:sdtContent>
        <w:p w14:paraId="43BF0520" w14:textId="77777777" w:rsidR="0051521F" w:rsidRPr="003770EE" w:rsidRDefault="00DE47A4" w:rsidP="00DE47A4">
          <w:pPr>
            <w:rPr>
              <w:rFonts w:eastAsiaTheme="minorEastAsia" w:cs="Times New Roman"/>
              <w:noProof/>
            </w:rPr>
          </w:pPr>
          <w:r w:rsidRPr="00E57173">
            <w:rPr>
              <w:rStyle w:val="Titre1Car"/>
              <w:rFonts w:eastAsia="MS Mincho" w:hint="eastAsia"/>
            </w:rPr>
            <w:t>R</w:t>
          </w:r>
          <w:r w:rsidRPr="00E57173">
            <w:rPr>
              <w:rStyle w:val="Titre1Car"/>
              <w:rFonts w:eastAsia="MS Mincho"/>
            </w:rPr>
            <w:t>eferences</w:t>
          </w:r>
          <w:r w:rsidRPr="003770EE">
            <w:rPr>
              <w:rFonts w:cs="Times New Roman"/>
            </w:rPr>
            <w:fldChar w:fldCharType="begin"/>
          </w:r>
          <w:r w:rsidRPr="00CE1142">
            <w:rPr>
              <w:rFonts w:cs="Times New Roman"/>
            </w:rPr>
            <w:instrText>BIBLIOGRAPHY</w:instrText>
          </w:r>
          <w:r w:rsidRPr="003770EE">
            <w:rPr>
              <w:rFonts w:cs="Times New Roman"/>
            </w:rPr>
            <w:fldChar w:fldCharType="separate"/>
          </w:r>
        </w:p>
        <w:tbl>
          <w:tblPr>
            <w:tblW w:w="5000" w:type="pct"/>
            <w:tblCellSpacing w:w="15" w:type="dxa"/>
            <w:tblCellMar>
              <w:top w:w="15" w:type="dxa"/>
              <w:left w:w="15" w:type="dxa"/>
              <w:bottom w:w="15" w:type="dxa"/>
              <w:right w:w="15" w:type="dxa"/>
            </w:tblCellMar>
            <w:tblLook w:val="04A0" w:firstRow="1" w:lastRow="0" w:firstColumn="1" w:lastColumn="0" w:noHBand="0" w:noVBand="1"/>
          </w:tblPr>
          <w:tblGrid>
            <w:gridCol w:w="656"/>
            <w:gridCol w:w="8364"/>
          </w:tblGrid>
          <w:tr w:rsidR="0051521F" w:rsidRPr="003770EE" w14:paraId="52F4EB9D" w14:textId="77777777" w:rsidTr="004A0684">
            <w:trPr>
              <w:divId w:val="1222868498"/>
              <w:tblCellSpacing w:w="15" w:type="dxa"/>
            </w:trPr>
            <w:tc>
              <w:tcPr>
                <w:tcW w:w="342" w:type="pct"/>
                <w:hideMark/>
              </w:tcPr>
              <w:p w14:paraId="251BD2FB" w14:textId="6E476372" w:rsidR="0051521F" w:rsidRPr="003770EE" w:rsidRDefault="0051521F">
                <w:pPr>
                  <w:pStyle w:val="Bibliographie"/>
                  <w:rPr>
                    <w:rFonts w:cs="Times New Roman"/>
                    <w:noProof/>
                  </w:rPr>
                </w:pPr>
                <w:r w:rsidRPr="003770EE">
                  <w:rPr>
                    <w:rFonts w:cs="Times New Roman"/>
                    <w:noProof/>
                  </w:rPr>
                  <w:t xml:space="preserve">[1] </w:t>
                </w:r>
              </w:p>
            </w:tc>
            <w:tc>
              <w:tcPr>
                <w:tcW w:w="0" w:type="auto"/>
                <w:hideMark/>
              </w:tcPr>
              <w:p w14:paraId="3779B3D6" w14:textId="26A60B02" w:rsidR="0051521F" w:rsidRPr="003770EE" w:rsidRDefault="0051521F" w:rsidP="003770EE">
                <w:pPr>
                  <w:pStyle w:val="Bibliographie"/>
                  <w:jc w:val="both"/>
                  <w:rPr>
                    <w:rFonts w:cs="Times New Roman"/>
                    <w:noProof/>
                  </w:rPr>
                </w:pPr>
                <w:r w:rsidRPr="003770EE">
                  <w:rPr>
                    <w:rFonts w:cs="Times New Roman"/>
                    <w:noProof/>
                  </w:rPr>
                  <w:t>"</w:t>
                </w:r>
                <w:r w:rsidR="00AE7007" w:rsidRPr="00AE7007">
                  <w:rPr>
                    <w:rFonts w:cs="Times New Roman"/>
                    <w:noProof/>
                  </w:rPr>
                  <w:t>Technologies under Consideration in G-PCC</w:t>
                </w:r>
                <w:r w:rsidRPr="00DB7117">
                  <w:rPr>
                    <w:rFonts w:cs="Times New Roman"/>
                    <w:noProof/>
                  </w:rPr>
                  <w:t>"</w:t>
                </w:r>
                <w:r w:rsidR="00AE7007">
                  <w:rPr>
                    <w:rFonts w:cs="Times New Roman"/>
                    <w:noProof/>
                  </w:rPr>
                  <w:t>,</w:t>
                </w:r>
                <w:r w:rsidRPr="00DB7117">
                  <w:rPr>
                    <w:rFonts w:cs="Times New Roman"/>
                    <w:noProof/>
                  </w:rPr>
                  <w:t xml:space="preserve"> ISO/IEC </w:t>
                </w:r>
                <w:r w:rsidRPr="003770EE">
                  <w:rPr>
                    <w:rFonts w:cs="Times New Roman"/>
                    <w:noProof/>
                  </w:rPr>
                  <w:t xml:space="preserve">JTC1/SC29/WG7 </w:t>
                </w:r>
                <w:r w:rsidR="00AE7007">
                  <w:rPr>
                    <w:rFonts w:cs="Times New Roman"/>
                    <w:noProof/>
                  </w:rPr>
                  <w:t>N00323</w:t>
                </w:r>
                <w:r w:rsidRPr="003770EE">
                  <w:rPr>
                    <w:rFonts w:cs="Times New Roman"/>
                    <w:noProof/>
                  </w:rPr>
                  <w:t xml:space="preserve">, Online, </w:t>
                </w:r>
                <w:r w:rsidR="00AE7007">
                  <w:rPr>
                    <w:rFonts w:cs="Times New Roman"/>
                    <w:noProof/>
                  </w:rPr>
                  <w:t>April</w:t>
                </w:r>
                <w:r w:rsidRPr="003770EE">
                  <w:rPr>
                    <w:rFonts w:cs="Times New Roman"/>
                    <w:noProof/>
                  </w:rPr>
                  <w:t xml:space="preserve"> </w:t>
                </w:r>
                <w:r w:rsidR="00AE7007" w:rsidRPr="003770EE">
                  <w:rPr>
                    <w:rFonts w:cs="Times New Roman"/>
                    <w:noProof/>
                  </w:rPr>
                  <w:t>202</w:t>
                </w:r>
                <w:r w:rsidR="00AE7007">
                  <w:rPr>
                    <w:rFonts w:cs="Times New Roman"/>
                    <w:noProof/>
                  </w:rPr>
                  <w:t>2</w:t>
                </w:r>
                <w:r w:rsidRPr="003770EE">
                  <w:rPr>
                    <w:rFonts w:cs="Times New Roman"/>
                    <w:noProof/>
                  </w:rPr>
                  <w:t>.</w:t>
                </w:r>
              </w:p>
            </w:tc>
          </w:tr>
          <w:tr w:rsidR="00AE7007" w:rsidRPr="003770EE" w14:paraId="0C903DA8" w14:textId="77777777" w:rsidTr="004A0684">
            <w:trPr>
              <w:divId w:val="1222868498"/>
              <w:tblCellSpacing w:w="15" w:type="dxa"/>
            </w:trPr>
            <w:tc>
              <w:tcPr>
                <w:tcW w:w="342" w:type="pct"/>
                <w:hideMark/>
              </w:tcPr>
              <w:p w14:paraId="18FFBBD5" w14:textId="77777777" w:rsidR="00AE7007" w:rsidRPr="003770EE" w:rsidRDefault="00AE7007" w:rsidP="00AE7007">
                <w:pPr>
                  <w:pStyle w:val="Bibliographie"/>
                  <w:rPr>
                    <w:rFonts w:cs="Times New Roman"/>
                    <w:noProof/>
                  </w:rPr>
                </w:pPr>
                <w:r w:rsidRPr="003770EE">
                  <w:rPr>
                    <w:rFonts w:cs="Times New Roman"/>
                    <w:noProof/>
                  </w:rPr>
                  <w:t xml:space="preserve">[2] </w:t>
                </w:r>
              </w:p>
            </w:tc>
            <w:tc>
              <w:tcPr>
                <w:tcW w:w="0" w:type="auto"/>
              </w:tcPr>
              <w:p w14:paraId="25D58D08" w14:textId="0436726F" w:rsidR="00AE7007" w:rsidRPr="003770EE" w:rsidRDefault="00AE7007" w:rsidP="003770EE">
                <w:pPr>
                  <w:pStyle w:val="Bibliographie"/>
                  <w:jc w:val="both"/>
                  <w:rPr>
                    <w:rFonts w:cs="Times New Roman"/>
                    <w:noProof/>
                  </w:rPr>
                </w:pPr>
                <w:r w:rsidRPr="002F1452">
                  <w:rPr>
                    <w:rFonts w:cs="Times New Roman"/>
                    <w:noProof/>
                  </w:rPr>
                  <w:t>"G</w:t>
                </w:r>
                <w:r w:rsidRPr="00DB7117">
                  <w:rPr>
                    <w:rFonts w:cs="Times New Roman"/>
                    <w:noProof/>
                  </w:rPr>
                  <w:t xml:space="preserve">-PCC: Geometry slicing," ISO/IEC </w:t>
                </w:r>
                <w:r w:rsidRPr="002F1452">
                  <w:rPr>
                    <w:rFonts w:cs="Times New Roman"/>
                    <w:noProof/>
                  </w:rPr>
                  <w:t>JTC1/SC29/WG7 m54677, Online, July 2020.</w:t>
                </w:r>
              </w:p>
            </w:tc>
          </w:tr>
          <w:tr w:rsidR="00AE7007" w:rsidRPr="003770EE" w14:paraId="57B6FA6E" w14:textId="77777777" w:rsidTr="004A0684">
            <w:trPr>
              <w:divId w:val="1222868498"/>
              <w:tblCellSpacing w:w="15" w:type="dxa"/>
            </w:trPr>
            <w:tc>
              <w:tcPr>
                <w:tcW w:w="342" w:type="pct"/>
                <w:hideMark/>
              </w:tcPr>
              <w:p w14:paraId="149A1007" w14:textId="77777777" w:rsidR="00AE7007" w:rsidRPr="003770EE" w:rsidRDefault="00AE7007" w:rsidP="00AE7007">
                <w:pPr>
                  <w:pStyle w:val="Bibliographie"/>
                  <w:rPr>
                    <w:rFonts w:cs="Times New Roman"/>
                    <w:noProof/>
                  </w:rPr>
                </w:pPr>
                <w:r w:rsidRPr="003770EE">
                  <w:rPr>
                    <w:rFonts w:cs="Times New Roman"/>
                    <w:noProof/>
                  </w:rPr>
                  <w:t xml:space="preserve">[3] </w:t>
                </w:r>
              </w:p>
            </w:tc>
            <w:tc>
              <w:tcPr>
                <w:tcW w:w="0" w:type="auto"/>
              </w:tcPr>
              <w:p w14:paraId="7565A6A5" w14:textId="5B782E61" w:rsidR="00AE7007" w:rsidRPr="003770EE" w:rsidRDefault="00AE7007" w:rsidP="003770EE">
                <w:pPr>
                  <w:pStyle w:val="Bibliographie"/>
                  <w:jc w:val="both"/>
                  <w:rPr>
                    <w:rFonts w:cs="Times New Roman"/>
                    <w:noProof/>
                  </w:rPr>
                </w:pPr>
                <w:r>
                  <w:rPr>
                    <w:rFonts w:cs="Times New Roman"/>
                    <w:noProof/>
                  </w:rPr>
                  <w:t>"</w:t>
                </w:r>
                <w:r w:rsidRPr="002E3473">
                  <w:rPr>
                    <w:rFonts w:cs="Times New Roman"/>
                    <w:noProof/>
                  </w:rPr>
                  <w:t>[G-PCC][New Proposal] Layer structure based PCC slice segmentation</w:t>
                </w:r>
                <w:r>
                  <w:rPr>
                    <w:rFonts w:cs="Times New Roman"/>
                    <w:noProof/>
                  </w:rPr>
                  <w:t xml:space="preserve">", </w:t>
                </w:r>
                <w:r w:rsidRPr="002F1452">
                  <w:rPr>
                    <w:rFonts w:cs="Times New Roman"/>
                    <w:noProof/>
                  </w:rPr>
                  <w:t>ISO/IEC JTC1/SC29/WG7 m</w:t>
                </w:r>
                <w:r>
                  <w:rPr>
                    <w:rFonts w:cs="Times New Roman"/>
                    <w:noProof/>
                  </w:rPr>
                  <w:t>49198</w:t>
                </w:r>
                <w:r w:rsidRPr="002F1452">
                  <w:rPr>
                    <w:rFonts w:cs="Times New Roman"/>
                    <w:noProof/>
                  </w:rPr>
                  <w:t>, Online, July 20</w:t>
                </w:r>
                <w:r>
                  <w:rPr>
                    <w:rFonts w:cs="Times New Roman"/>
                    <w:noProof/>
                  </w:rPr>
                  <w:t>19</w:t>
                </w:r>
                <w:r w:rsidRPr="002F1452">
                  <w:rPr>
                    <w:rFonts w:cs="Times New Roman"/>
                    <w:noProof/>
                  </w:rPr>
                  <w:t>.</w:t>
                </w:r>
              </w:p>
            </w:tc>
          </w:tr>
          <w:tr w:rsidR="00034094" w:rsidRPr="003770EE" w14:paraId="220EF738" w14:textId="77777777" w:rsidTr="004A0684">
            <w:trPr>
              <w:divId w:val="1222868498"/>
              <w:tblCellSpacing w:w="15" w:type="dxa"/>
            </w:trPr>
            <w:tc>
              <w:tcPr>
                <w:tcW w:w="342" w:type="pct"/>
                <w:hideMark/>
              </w:tcPr>
              <w:p w14:paraId="21B23CC8" w14:textId="77777777" w:rsidR="00034094" w:rsidRPr="003770EE" w:rsidRDefault="00034094" w:rsidP="00034094">
                <w:pPr>
                  <w:pStyle w:val="Bibliographie"/>
                  <w:rPr>
                    <w:rFonts w:cs="Times New Roman"/>
                    <w:noProof/>
                  </w:rPr>
                </w:pPr>
                <w:r w:rsidRPr="003770EE">
                  <w:rPr>
                    <w:rFonts w:cs="Times New Roman"/>
                    <w:noProof/>
                  </w:rPr>
                  <w:t xml:space="preserve">[4] </w:t>
                </w:r>
              </w:p>
            </w:tc>
            <w:tc>
              <w:tcPr>
                <w:tcW w:w="0" w:type="auto"/>
              </w:tcPr>
              <w:p w14:paraId="4DD290EF" w14:textId="65739E7E" w:rsidR="00034094" w:rsidRPr="003770EE" w:rsidRDefault="00034094" w:rsidP="003770EE">
                <w:pPr>
                  <w:pStyle w:val="Bibliographie"/>
                  <w:jc w:val="both"/>
                  <w:rPr>
                    <w:rFonts w:cs="Times New Roman"/>
                    <w:noProof/>
                  </w:rPr>
                </w:pPr>
                <w:r w:rsidRPr="002F1452">
                  <w:rPr>
                    <w:rFonts w:cs="Times New Roman"/>
                    <w:noProof/>
                  </w:rPr>
                  <w:t>"[G-PCC][EE13.44 related]Attribute coding on fine granularity slicing," ISO/IEC JTC1/SC29/WG7 m58993, Online, January 2022.</w:t>
                </w:r>
              </w:p>
            </w:tc>
          </w:tr>
          <w:tr w:rsidR="00034094" w:rsidRPr="003770EE" w14:paraId="2EB48798" w14:textId="77777777" w:rsidTr="004A0684">
            <w:trPr>
              <w:divId w:val="1222868498"/>
              <w:tblCellSpacing w:w="15" w:type="dxa"/>
            </w:trPr>
            <w:tc>
              <w:tcPr>
                <w:tcW w:w="342" w:type="pct"/>
                <w:hideMark/>
              </w:tcPr>
              <w:p w14:paraId="332EE361" w14:textId="77777777" w:rsidR="00034094" w:rsidRPr="003770EE" w:rsidRDefault="00034094" w:rsidP="00034094">
                <w:pPr>
                  <w:pStyle w:val="Bibliographie"/>
                  <w:rPr>
                    <w:rFonts w:cs="Times New Roman"/>
                    <w:noProof/>
                  </w:rPr>
                </w:pPr>
                <w:r w:rsidRPr="003770EE">
                  <w:rPr>
                    <w:rFonts w:cs="Times New Roman"/>
                    <w:noProof/>
                  </w:rPr>
                  <w:t xml:space="preserve">[5] </w:t>
                </w:r>
              </w:p>
            </w:tc>
            <w:tc>
              <w:tcPr>
                <w:tcW w:w="0" w:type="auto"/>
              </w:tcPr>
              <w:p w14:paraId="28D5D762" w14:textId="1224E6D6" w:rsidR="00034094" w:rsidRPr="003770EE" w:rsidRDefault="00034094" w:rsidP="003770EE">
                <w:pPr>
                  <w:pStyle w:val="Bibliographie"/>
                  <w:jc w:val="both"/>
                  <w:rPr>
                    <w:rFonts w:cs="Times New Roman"/>
                    <w:noProof/>
                  </w:rPr>
                </w:pPr>
                <w:r>
                  <w:rPr>
                    <w:rFonts w:cs="Times New Roman"/>
                    <w:noProof/>
                  </w:rPr>
                  <w:t>"</w:t>
                </w:r>
                <w:r w:rsidRPr="00FB04E7">
                  <w:rPr>
                    <w:rFonts w:cs="Times New Roman"/>
                    <w:noProof/>
                  </w:rPr>
                  <w:t>[G-PCC][EE13.44]Attribute coding on fine granularity slicing</w:t>
                </w:r>
                <w:r>
                  <w:rPr>
                    <w:rFonts w:cs="Times New Roman"/>
                    <w:noProof/>
                  </w:rPr>
                  <w:t xml:space="preserve">", </w:t>
                </w:r>
                <w:r w:rsidRPr="002F1452">
                  <w:rPr>
                    <w:rFonts w:cs="Times New Roman"/>
                    <w:noProof/>
                  </w:rPr>
                  <w:t xml:space="preserve">ISO/IEC JTC1/SC29/WG7 </w:t>
                </w:r>
                <w:r w:rsidRPr="002F1452">
                  <w:rPr>
                    <w:rFonts w:cs="Times New Roman"/>
                    <w:noProof/>
                  </w:rPr>
                  <w:lastRenderedPageBreak/>
                  <w:t>m59</w:t>
                </w:r>
                <w:r>
                  <w:rPr>
                    <w:rFonts w:cs="Times New Roman"/>
                    <w:noProof/>
                  </w:rPr>
                  <w:t>572</w:t>
                </w:r>
                <w:r w:rsidRPr="002F1452">
                  <w:rPr>
                    <w:rFonts w:cs="Times New Roman"/>
                    <w:noProof/>
                  </w:rPr>
                  <w:t xml:space="preserve">, Online, </w:t>
                </w:r>
                <w:r>
                  <w:rPr>
                    <w:rFonts w:cs="Times New Roman"/>
                    <w:noProof/>
                  </w:rPr>
                  <w:t>April</w:t>
                </w:r>
                <w:r w:rsidRPr="002F1452">
                  <w:rPr>
                    <w:rFonts w:cs="Times New Roman"/>
                    <w:noProof/>
                  </w:rPr>
                  <w:t xml:space="preserve"> 2022.</w:t>
                </w:r>
              </w:p>
            </w:tc>
          </w:tr>
          <w:tr w:rsidR="00034094" w:rsidRPr="003770EE" w14:paraId="3F8B1BBE" w14:textId="77777777" w:rsidTr="004A0684">
            <w:trPr>
              <w:divId w:val="1222868498"/>
              <w:tblCellSpacing w:w="15" w:type="dxa"/>
            </w:trPr>
            <w:tc>
              <w:tcPr>
                <w:tcW w:w="342" w:type="pct"/>
                <w:hideMark/>
              </w:tcPr>
              <w:p w14:paraId="5EC2A683" w14:textId="77777777" w:rsidR="00034094" w:rsidRPr="003770EE" w:rsidRDefault="00034094" w:rsidP="00034094">
                <w:pPr>
                  <w:pStyle w:val="Bibliographie"/>
                  <w:rPr>
                    <w:rFonts w:cs="Times New Roman"/>
                    <w:noProof/>
                  </w:rPr>
                </w:pPr>
                <w:r w:rsidRPr="003770EE">
                  <w:rPr>
                    <w:rFonts w:cs="Times New Roman"/>
                    <w:noProof/>
                  </w:rPr>
                  <w:lastRenderedPageBreak/>
                  <w:t xml:space="preserve">[6] </w:t>
                </w:r>
              </w:p>
            </w:tc>
            <w:tc>
              <w:tcPr>
                <w:tcW w:w="0" w:type="auto"/>
              </w:tcPr>
              <w:p w14:paraId="6C7AD6B0" w14:textId="3A0392FC" w:rsidR="00034094" w:rsidRPr="003770EE" w:rsidRDefault="00034094" w:rsidP="003770EE">
                <w:pPr>
                  <w:pStyle w:val="Bibliographie"/>
                  <w:jc w:val="both"/>
                  <w:rPr>
                    <w:rFonts w:cs="Times New Roman"/>
                    <w:noProof/>
                  </w:rPr>
                </w:pPr>
                <w:r>
                  <w:rPr>
                    <w:rFonts w:cs="Times New Roman"/>
                    <w:noProof/>
                  </w:rPr>
                  <w:t>"</w:t>
                </w:r>
                <w:r w:rsidRPr="00FB04E7">
                  <w:rPr>
                    <w:rFonts w:cs="Times New Roman"/>
                    <w:noProof/>
                  </w:rPr>
                  <w:t>[G-PCC] [EE13.44 related] Attribute layer-group slicing</w:t>
                </w:r>
                <w:r>
                  <w:rPr>
                    <w:rFonts w:cs="Times New Roman"/>
                    <w:noProof/>
                  </w:rPr>
                  <w:t xml:space="preserve">", </w:t>
                </w:r>
                <w:r w:rsidRPr="002F1452">
                  <w:rPr>
                    <w:rFonts w:cs="Times New Roman"/>
                    <w:noProof/>
                  </w:rPr>
                  <w:t>ISO/IEC JTC1/SC29/WG7 m59</w:t>
                </w:r>
                <w:r>
                  <w:rPr>
                    <w:rFonts w:cs="Times New Roman"/>
                    <w:noProof/>
                  </w:rPr>
                  <w:t>621</w:t>
                </w:r>
                <w:r w:rsidRPr="002F1452">
                  <w:rPr>
                    <w:rFonts w:cs="Times New Roman"/>
                    <w:noProof/>
                  </w:rPr>
                  <w:t xml:space="preserve">, Online, </w:t>
                </w:r>
                <w:r>
                  <w:rPr>
                    <w:rFonts w:cs="Times New Roman"/>
                    <w:noProof/>
                  </w:rPr>
                  <w:t>April</w:t>
                </w:r>
                <w:r w:rsidRPr="002F1452">
                  <w:rPr>
                    <w:rFonts w:cs="Times New Roman"/>
                    <w:noProof/>
                  </w:rPr>
                  <w:t xml:space="preserve"> 2022.</w:t>
                </w:r>
              </w:p>
            </w:tc>
          </w:tr>
          <w:tr w:rsidR="00F774AC" w:rsidRPr="003770EE" w14:paraId="4FD955B4" w14:textId="77777777" w:rsidTr="004A0684">
            <w:trPr>
              <w:divId w:val="1222868498"/>
              <w:tblCellSpacing w:w="15" w:type="dxa"/>
            </w:trPr>
            <w:tc>
              <w:tcPr>
                <w:tcW w:w="342" w:type="pct"/>
                <w:hideMark/>
              </w:tcPr>
              <w:p w14:paraId="56B420F6" w14:textId="77777777" w:rsidR="00F774AC" w:rsidRPr="003770EE" w:rsidRDefault="00F774AC" w:rsidP="00F774AC">
                <w:pPr>
                  <w:pStyle w:val="Bibliographie"/>
                  <w:rPr>
                    <w:rFonts w:cs="Times New Roman"/>
                    <w:noProof/>
                  </w:rPr>
                </w:pPr>
                <w:r w:rsidRPr="003770EE">
                  <w:rPr>
                    <w:rFonts w:cs="Times New Roman"/>
                    <w:noProof/>
                  </w:rPr>
                  <w:t xml:space="preserve">[7] </w:t>
                </w:r>
              </w:p>
            </w:tc>
            <w:tc>
              <w:tcPr>
                <w:tcW w:w="0" w:type="auto"/>
              </w:tcPr>
              <w:p w14:paraId="57616E82" w14:textId="47148B76" w:rsidR="00F774AC" w:rsidRPr="003770EE" w:rsidRDefault="00F774AC" w:rsidP="00F774AC">
                <w:pPr>
                  <w:pStyle w:val="Bibliographie"/>
                  <w:jc w:val="both"/>
                  <w:rPr>
                    <w:rFonts w:cs="Times New Roman"/>
                    <w:noProof/>
                  </w:rPr>
                </w:pPr>
                <w:r>
                  <w:rPr>
                    <w:rFonts w:cs="Times New Roman"/>
                    <w:noProof/>
                  </w:rPr>
                  <w:t>"</w:t>
                </w:r>
                <w:r w:rsidRPr="00FB04E7">
                  <w:rPr>
                    <w:rFonts w:cs="Times New Roman"/>
                    <w:noProof/>
                  </w:rPr>
                  <w:t>[G-PCC] [EE13.44 related] Context reference signaling of attribute layer-group slicing</w:t>
                </w:r>
                <w:r>
                  <w:rPr>
                    <w:rFonts w:cs="Times New Roman"/>
                    <w:noProof/>
                  </w:rPr>
                  <w:t xml:space="preserve">", </w:t>
                </w:r>
                <w:r w:rsidRPr="002F1452">
                  <w:rPr>
                    <w:rFonts w:cs="Times New Roman"/>
                    <w:noProof/>
                  </w:rPr>
                  <w:t>ISO/IEC JTC1/SC29/WG7 m59</w:t>
                </w:r>
                <w:r>
                  <w:rPr>
                    <w:rFonts w:cs="Times New Roman"/>
                    <w:noProof/>
                  </w:rPr>
                  <w:t>800</w:t>
                </w:r>
                <w:r w:rsidRPr="002F1452">
                  <w:rPr>
                    <w:rFonts w:cs="Times New Roman"/>
                    <w:noProof/>
                  </w:rPr>
                  <w:t xml:space="preserve">, Online, </w:t>
                </w:r>
                <w:r>
                  <w:rPr>
                    <w:rFonts w:cs="Times New Roman"/>
                    <w:noProof/>
                  </w:rPr>
                  <w:t>April</w:t>
                </w:r>
                <w:r w:rsidRPr="002F1452">
                  <w:rPr>
                    <w:rFonts w:cs="Times New Roman"/>
                    <w:noProof/>
                  </w:rPr>
                  <w:t xml:space="preserve"> 2022.</w:t>
                </w:r>
                <w:r w:rsidRPr="002F1452" w:rsidDel="002E3473">
                  <w:rPr>
                    <w:rFonts w:cs="Times New Roman"/>
                    <w:noProof/>
                  </w:rPr>
                  <w:t xml:space="preserve"> </w:t>
                </w:r>
              </w:p>
            </w:tc>
          </w:tr>
          <w:tr w:rsidR="00F774AC" w:rsidRPr="003770EE" w14:paraId="276877BA" w14:textId="77777777" w:rsidTr="004A0684">
            <w:trPr>
              <w:divId w:val="1222868498"/>
              <w:tblCellSpacing w:w="15" w:type="dxa"/>
            </w:trPr>
            <w:tc>
              <w:tcPr>
                <w:tcW w:w="342" w:type="pct"/>
                <w:hideMark/>
              </w:tcPr>
              <w:p w14:paraId="5FB9CA7B" w14:textId="77777777" w:rsidR="00F774AC" w:rsidRPr="003770EE" w:rsidRDefault="00F774AC" w:rsidP="00F774AC">
                <w:pPr>
                  <w:pStyle w:val="Bibliographie"/>
                  <w:rPr>
                    <w:rFonts w:cs="Times New Roman"/>
                    <w:noProof/>
                  </w:rPr>
                </w:pPr>
                <w:r w:rsidRPr="003770EE">
                  <w:rPr>
                    <w:rFonts w:cs="Times New Roman"/>
                    <w:noProof/>
                  </w:rPr>
                  <w:t xml:space="preserve">[8] </w:t>
                </w:r>
              </w:p>
            </w:tc>
            <w:tc>
              <w:tcPr>
                <w:tcW w:w="0" w:type="auto"/>
              </w:tcPr>
              <w:p w14:paraId="7599C6B1" w14:textId="2D0B61A3" w:rsidR="00F774AC" w:rsidRPr="003770EE" w:rsidRDefault="00F774AC">
                <w:pPr>
                  <w:pStyle w:val="Bibliographie"/>
                  <w:jc w:val="both"/>
                  <w:rPr>
                    <w:rFonts w:cs="Times New Roman"/>
                    <w:noProof/>
                  </w:rPr>
                </w:pPr>
                <w:r>
                  <w:rPr>
                    <w:rFonts w:cs="Times New Roman"/>
                    <w:noProof/>
                  </w:rPr>
                  <w:t>"</w:t>
                </w:r>
                <w:r w:rsidRPr="00FB04E7">
                  <w:rPr>
                    <w:rFonts w:cs="Times New Roman"/>
                    <w:noProof/>
                  </w:rPr>
                  <w:t>[G-PCC][EE13.44] Report on attribute layer-group slicing</w:t>
                </w:r>
                <w:r>
                  <w:rPr>
                    <w:rFonts w:cs="Times New Roman"/>
                    <w:noProof/>
                  </w:rPr>
                  <w:t xml:space="preserve">", </w:t>
                </w:r>
                <w:r w:rsidRPr="002F1452">
                  <w:rPr>
                    <w:rFonts w:cs="Times New Roman"/>
                    <w:noProof/>
                  </w:rPr>
                  <w:t>ISO/IEC JTC1/SC29/WG7 m</w:t>
                </w:r>
                <w:r>
                  <w:rPr>
                    <w:rFonts w:cs="Times New Roman"/>
                    <w:noProof/>
                  </w:rPr>
                  <w:t>60273</w:t>
                </w:r>
                <w:r w:rsidRPr="002F1452">
                  <w:rPr>
                    <w:rFonts w:cs="Times New Roman"/>
                    <w:noProof/>
                  </w:rPr>
                  <w:t xml:space="preserve">, Online, </w:t>
                </w:r>
                <w:r>
                  <w:rPr>
                    <w:rFonts w:cs="Times New Roman"/>
                    <w:noProof/>
                  </w:rPr>
                  <w:t>July</w:t>
                </w:r>
                <w:r w:rsidRPr="002F1452">
                  <w:rPr>
                    <w:rFonts w:cs="Times New Roman"/>
                    <w:noProof/>
                  </w:rPr>
                  <w:t xml:space="preserve"> 2022</w:t>
                </w:r>
                <w:r w:rsidRPr="002F1452" w:rsidDel="002E3473">
                  <w:rPr>
                    <w:rFonts w:cs="Times New Roman"/>
                    <w:noProof/>
                  </w:rPr>
                  <w:t xml:space="preserve"> </w:t>
                </w:r>
                <w:r>
                  <w:rPr>
                    <w:rFonts w:cs="Times New Roman"/>
                    <w:noProof/>
                  </w:rPr>
                  <w:t xml:space="preserve"> </w:t>
                </w:r>
              </w:p>
            </w:tc>
          </w:tr>
          <w:tr w:rsidR="00034094" w:rsidRPr="003770EE" w14:paraId="32ED96C5" w14:textId="77777777" w:rsidTr="004A0684">
            <w:trPr>
              <w:divId w:val="1222868498"/>
              <w:tblCellSpacing w:w="15" w:type="dxa"/>
            </w:trPr>
            <w:tc>
              <w:tcPr>
                <w:tcW w:w="342" w:type="pct"/>
                <w:hideMark/>
              </w:tcPr>
              <w:p w14:paraId="6DC5E51F" w14:textId="77777777" w:rsidR="00034094" w:rsidRPr="003770EE" w:rsidRDefault="00034094" w:rsidP="00034094">
                <w:pPr>
                  <w:pStyle w:val="Bibliographie"/>
                  <w:rPr>
                    <w:rFonts w:cs="Times New Roman"/>
                    <w:noProof/>
                  </w:rPr>
                </w:pPr>
                <w:r w:rsidRPr="003770EE">
                  <w:rPr>
                    <w:rFonts w:cs="Times New Roman"/>
                    <w:noProof/>
                  </w:rPr>
                  <w:t xml:space="preserve">[9] </w:t>
                </w:r>
              </w:p>
            </w:tc>
            <w:tc>
              <w:tcPr>
                <w:tcW w:w="0" w:type="auto"/>
              </w:tcPr>
              <w:p w14:paraId="5BF3CC33" w14:textId="59B913BA" w:rsidR="00F774AC" w:rsidRPr="004A0684" w:rsidRDefault="00F774AC" w:rsidP="004A0684">
                <w:pPr>
                  <w:pStyle w:val="Bibliographie"/>
                </w:pPr>
                <w:r>
                  <w:rPr>
                    <w:rFonts w:cs="Times New Roman"/>
                    <w:noProof/>
                  </w:rPr>
                  <w:t>"</w:t>
                </w:r>
                <w:r w:rsidRPr="00FB04E7">
                  <w:rPr>
                    <w:rFonts w:cs="Times New Roman"/>
                    <w:noProof/>
                  </w:rPr>
                  <w:t>[G-PCC] [EE13.44 related] Attribute layer-group slicing considering direct coded nodes</w:t>
                </w:r>
                <w:r>
                  <w:rPr>
                    <w:rFonts w:cs="Times New Roman"/>
                    <w:noProof/>
                  </w:rPr>
                  <w:t xml:space="preserve">", </w:t>
                </w:r>
                <w:r w:rsidRPr="002F1452">
                  <w:rPr>
                    <w:rFonts w:cs="Times New Roman"/>
                    <w:noProof/>
                  </w:rPr>
                  <w:t>ISO/IEC JTC1/SC29/WG7 m59</w:t>
                </w:r>
                <w:r>
                  <w:rPr>
                    <w:rFonts w:cs="Times New Roman"/>
                    <w:noProof/>
                  </w:rPr>
                  <w:t>622</w:t>
                </w:r>
                <w:r w:rsidRPr="002F1452">
                  <w:rPr>
                    <w:rFonts w:cs="Times New Roman"/>
                    <w:noProof/>
                  </w:rPr>
                  <w:t xml:space="preserve">, Online, </w:t>
                </w:r>
                <w:r>
                  <w:rPr>
                    <w:rFonts w:cs="Times New Roman"/>
                    <w:noProof/>
                  </w:rPr>
                  <w:t>April</w:t>
                </w:r>
                <w:r w:rsidRPr="002F1452">
                  <w:rPr>
                    <w:rFonts w:cs="Times New Roman"/>
                    <w:noProof/>
                  </w:rPr>
                  <w:t xml:space="preserve"> 2022.</w:t>
                </w:r>
              </w:p>
            </w:tc>
          </w:tr>
          <w:tr w:rsidR="00034094" w:rsidRPr="003770EE" w14:paraId="7A95A5B3" w14:textId="77777777" w:rsidTr="004A0684">
            <w:trPr>
              <w:divId w:val="1222868498"/>
              <w:tblCellSpacing w:w="15" w:type="dxa"/>
            </w:trPr>
            <w:tc>
              <w:tcPr>
                <w:tcW w:w="342" w:type="pct"/>
                <w:hideMark/>
              </w:tcPr>
              <w:p w14:paraId="5FBDE007" w14:textId="77777777" w:rsidR="00034094" w:rsidRPr="003770EE" w:rsidRDefault="00034094" w:rsidP="00034094">
                <w:pPr>
                  <w:pStyle w:val="Bibliographie"/>
                  <w:rPr>
                    <w:rFonts w:cs="Times New Roman"/>
                    <w:noProof/>
                  </w:rPr>
                </w:pPr>
                <w:r w:rsidRPr="003770EE">
                  <w:rPr>
                    <w:rFonts w:cs="Times New Roman"/>
                    <w:noProof/>
                  </w:rPr>
                  <w:t xml:space="preserve">[10] </w:t>
                </w:r>
              </w:p>
            </w:tc>
            <w:tc>
              <w:tcPr>
                <w:tcW w:w="0" w:type="auto"/>
              </w:tcPr>
              <w:p w14:paraId="12484BEE" w14:textId="744CDD78" w:rsidR="00034094" w:rsidRPr="003770EE" w:rsidRDefault="00034094" w:rsidP="003770EE">
                <w:pPr>
                  <w:pStyle w:val="Bibliographie"/>
                  <w:jc w:val="both"/>
                  <w:rPr>
                    <w:rFonts w:cs="Times New Roman"/>
                    <w:noProof/>
                  </w:rPr>
                </w:pPr>
                <w:r w:rsidRPr="002F1452">
                  <w:rPr>
                    <w:rFonts w:cs="Times New Roman"/>
                    <w:noProof/>
                  </w:rPr>
                  <w:t xml:space="preserve">[Online] Available: </w:t>
                </w:r>
                <w:r w:rsidR="00261642" w:rsidRPr="00261642">
                  <w:rPr>
                    <w:rFonts w:cs="Times New Roman"/>
                    <w:noProof/>
                  </w:rPr>
                  <w:t>http://mpegx.int-evry.fr/software/MPEG/PCC/CE/mpeg-pcc-tmc13/-/tree/mpeg136/mtg/layer-group-slicing</w:t>
                </w:r>
                <w:r w:rsidR="00261642" w:rsidRPr="003770EE" w:rsidDel="002E3473">
                  <w:rPr>
                    <w:rFonts w:cs="Times New Roman"/>
                    <w:noProof/>
                  </w:rPr>
                  <w:t xml:space="preserve"> </w:t>
                </w:r>
              </w:p>
            </w:tc>
          </w:tr>
          <w:tr w:rsidR="00845518" w:rsidRPr="003770EE" w14:paraId="4DC4B82C" w14:textId="77777777" w:rsidTr="004A0684">
            <w:trPr>
              <w:divId w:val="1222868498"/>
              <w:tblCellSpacing w:w="15" w:type="dxa"/>
            </w:trPr>
            <w:tc>
              <w:tcPr>
                <w:tcW w:w="342" w:type="pct"/>
              </w:tcPr>
              <w:p w14:paraId="4FDF20B9" w14:textId="5E61A57A" w:rsidR="00845518" w:rsidRPr="004A0684" w:rsidRDefault="00845518" w:rsidP="00034094">
                <w:pPr>
                  <w:pStyle w:val="Bibliographie"/>
                  <w:rPr>
                    <w:rFonts w:eastAsia="Malgun Gothic" w:cs="Times New Roman"/>
                    <w:noProof/>
                    <w:lang w:eastAsia="ko-KR"/>
                  </w:rPr>
                </w:pPr>
                <w:r>
                  <w:rPr>
                    <w:rFonts w:eastAsia="Malgun Gothic" w:cs="Times New Roman" w:hint="eastAsia"/>
                    <w:noProof/>
                    <w:lang w:eastAsia="ko-KR"/>
                  </w:rPr>
                  <w:t>[11]</w:t>
                </w:r>
              </w:p>
            </w:tc>
            <w:tc>
              <w:tcPr>
                <w:tcW w:w="0" w:type="auto"/>
              </w:tcPr>
              <w:p w14:paraId="3DF727F5" w14:textId="2655B016" w:rsidR="00845518" w:rsidRPr="004A0684" w:rsidRDefault="00845518" w:rsidP="003770EE">
                <w:pPr>
                  <w:pStyle w:val="Bibliographie"/>
                  <w:jc w:val="both"/>
                  <w:rPr>
                    <w:rFonts w:cs="Times New Roman"/>
                    <w:noProof/>
                    <w:lang w:val="en-CA"/>
                  </w:rPr>
                </w:pPr>
                <w:r w:rsidRPr="00845518">
                  <w:rPr>
                    <w:rFonts w:cs="Times New Roman"/>
                    <w:noProof/>
                    <w:lang w:val="en-CA"/>
                  </w:rPr>
                  <w:t>“G-PCC Test Model v19”, ISO/IEC JTC1/SC29/WG7 N00360, Online, July 2022.</w:t>
                </w:r>
              </w:p>
            </w:tc>
          </w:tr>
          <w:tr w:rsidR="00034094" w:rsidRPr="003770EE" w14:paraId="396853E2" w14:textId="77777777" w:rsidTr="004A0684">
            <w:trPr>
              <w:divId w:val="1222868498"/>
              <w:tblCellSpacing w:w="15" w:type="dxa"/>
            </w:trPr>
            <w:tc>
              <w:tcPr>
                <w:tcW w:w="342" w:type="pct"/>
                <w:hideMark/>
              </w:tcPr>
              <w:p w14:paraId="5A02C5BA" w14:textId="2C36A881" w:rsidR="00034094" w:rsidRPr="003770EE" w:rsidRDefault="00034094">
                <w:pPr>
                  <w:pStyle w:val="Bibliographie"/>
                  <w:rPr>
                    <w:rFonts w:cs="Times New Roman"/>
                    <w:noProof/>
                  </w:rPr>
                </w:pPr>
                <w:r w:rsidRPr="003770EE">
                  <w:rPr>
                    <w:rFonts w:cs="Times New Roman"/>
                    <w:noProof/>
                  </w:rPr>
                  <w:t>[</w:t>
                </w:r>
                <w:r w:rsidR="00845518" w:rsidRPr="003770EE">
                  <w:rPr>
                    <w:rFonts w:cs="Times New Roman"/>
                    <w:noProof/>
                  </w:rPr>
                  <w:t>1</w:t>
                </w:r>
                <w:r w:rsidR="00845518">
                  <w:rPr>
                    <w:rFonts w:cs="Times New Roman"/>
                    <w:noProof/>
                  </w:rPr>
                  <w:t>2</w:t>
                </w:r>
                <w:r w:rsidRPr="003770EE">
                  <w:rPr>
                    <w:rFonts w:cs="Times New Roman"/>
                    <w:noProof/>
                  </w:rPr>
                  <w:t xml:space="preserve">] </w:t>
                </w:r>
              </w:p>
            </w:tc>
            <w:tc>
              <w:tcPr>
                <w:tcW w:w="0" w:type="auto"/>
              </w:tcPr>
              <w:p w14:paraId="37685A98" w14:textId="0050E1F3" w:rsidR="00034094" w:rsidRPr="003770EE" w:rsidRDefault="00034094" w:rsidP="003770EE">
                <w:pPr>
                  <w:pStyle w:val="Bibliographie"/>
                  <w:jc w:val="both"/>
                  <w:rPr>
                    <w:rFonts w:cs="Times New Roman"/>
                    <w:noProof/>
                  </w:rPr>
                </w:pPr>
                <w:r w:rsidRPr="002F1452">
                  <w:rPr>
                    <w:rFonts w:cs="Times New Roman"/>
                    <w:noProof/>
                  </w:rPr>
                  <w:t xml:space="preserve">"Common Test Conditions for G-PCC," ISO/IEC JTC1/SC29/WG7, </w:t>
                </w:r>
                <w:r w:rsidR="00261642">
                  <w:rPr>
                    <w:rFonts w:cs="Times New Roman"/>
                    <w:noProof/>
                  </w:rPr>
                  <w:t>N00113, July</w:t>
                </w:r>
                <w:r w:rsidRPr="002F1452">
                  <w:rPr>
                    <w:rFonts w:cs="Times New Roman"/>
                    <w:noProof/>
                  </w:rPr>
                  <w:t xml:space="preserve"> 2021.</w:t>
                </w:r>
              </w:p>
            </w:tc>
          </w:tr>
          <w:tr w:rsidR="00AE7007" w:rsidRPr="002F1452" w14:paraId="09628FF2" w14:textId="77777777" w:rsidTr="004A0684">
            <w:trPr>
              <w:divId w:val="1222868498"/>
              <w:tblCellSpacing w:w="15" w:type="dxa"/>
            </w:trPr>
            <w:tc>
              <w:tcPr>
                <w:tcW w:w="342" w:type="pct"/>
                <w:hideMark/>
              </w:tcPr>
              <w:p w14:paraId="391E3743" w14:textId="47EB1FD9" w:rsidR="00AE7007" w:rsidRPr="002F1452" w:rsidRDefault="00AE7007">
                <w:pPr>
                  <w:pStyle w:val="Bibliographie"/>
                  <w:rPr>
                    <w:rFonts w:cs="Times New Roman"/>
                    <w:noProof/>
                  </w:rPr>
                </w:pPr>
                <w:r>
                  <w:rPr>
                    <w:rFonts w:cs="Times New Roman"/>
                    <w:noProof/>
                  </w:rPr>
                  <w:t>[</w:t>
                </w:r>
                <w:r w:rsidR="00845518">
                  <w:rPr>
                    <w:rFonts w:cs="Times New Roman"/>
                    <w:noProof/>
                  </w:rPr>
                  <w:t>13</w:t>
                </w:r>
                <w:r w:rsidRPr="002F1452">
                  <w:rPr>
                    <w:rFonts w:cs="Times New Roman"/>
                    <w:noProof/>
                  </w:rPr>
                  <w:t xml:space="preserve">] </w:t>
                </w:r>
              </w:p>
            </w:tc>
            <w:tc>
              <w:tcPr>
                <w:tcW w:w="0" w:type="auto"/>
              </w:tcPr>
              <w:p w14:paraId="573AE4A6" w14:textId="1DE45B9A" w:rsidR="00AE7007" w:rsidRPr="002F1452" w:rsidRDefault="00261642" w:rsidP="003770EE">
                <w:pPr>
                  <w:pStyle w:val="Bibliographie"/>
                  <w:jc w:val="both"/>
                  <w:rPr>
                    <w:rFonts w:cs="Times New Roman"/>
                    <w:noProof/>
                  </w:rPr>
                </w:pPr>
                <w:r>
                  <w:rPr>
                    <w:rFonts w:cs="Times New Roman"/>
                    <w:noProof/>
                  </w:rPr>
                  <w:t>[Online]</w:t>
                </w:r>
                <w:r w:rsidRPr="002F1452">
                  <w:rPr>
                    <w:rFonts w:cs="Times New Roman"/>
                    <w:noProof/>
                  </w:rPr>
                  <w:t xml:space="preserve"> Available: </w:t>
                </w:r>
                <w:r w:rsidRPr="00261642">
                  <w:rPr>
                    <w:rFonts w:cs="Times New Roman"/>
                    <w:noProof/>
                  </w:rPr>
                  <w:t>http://mpegx.int-evry.fr/software/MPEG/PCC/CE/mpeg-pcc-tmc13/-/tree/mpeg137/ee13.44/layer-group-slicing.tiling.attribute.cfgonly</w:t>
                </w:r>
              </w:p>
            </w:tc>
          </w:tr>
        </w:tbl>
        <w:p w14:paraId="1BC739D0" w14:textId="4ECC132E" w:rsidR="00DE47A4" w:rsidRPr="00ED3A94" w:rsidRDefault="00DE47A4" w:rsidP="004A0684">
          <w:pPr>
            <w:pStyle w:val="Bibliographie"/>
            <w:rPr>
              <w:rFonts w:eastAsiaTheme="minorEastAsia"/>
            </w:rPr>
          </w:pPr>
          <w:r w:rsidRPr="003770EE">
            <w:rPr>
              <w:rFonts w:cs="Times New Roman"/>
              <w:b/>
              <w:bCs/>
            </w:rPr>
            <w:fldChar w:fldCharType="end"/>
          </w:r>
        </w:p>
      </w:sdtContent>
    </w:sdt>
    <w:sectPr w:rsidR="00DE47A4" w:rsidRPr="00ED3A94" w:rsidSect="00954B0D">
      <w:footerReference w:type="default" r:id="rId15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0D8EF" w14:textId="77777777" w:rsidR="008757B6" w:rsidRDefault="008757B6" w:rsidP="009E784A">
      <w:r>
        <w:separator/>
      </w:r>
    </w:p>
    <w:p w14:paraId="108F36F9" w14:textId="77777777" w:rsidR="008757B6" w:rsidRDefault="008757B6"/>
    <w:p w14:paraId="613CA261" w14:textId="77777777" w:rsidR="008757B6" w:rsidRDefault="008757B6" w:rsidP="005449D7"/>
  </w:endnote>
  <w:endnote w:type="continuationSeparator" w:id="0">
    <w:p w14:paraId="03F49FE0" w14:textId="77777777" w:rsidR="008757B6" w:rsidRDefault="008757B6" w:rsidP="009E784A">
      <w:r>
        <w:continuationSeparator/>
      </w:r>
    </w:p>
    <w:p w14:paraId="5AA5FE8F" w14:textId="77777777" w:rsidR="008757B6" w:rsidRDefault="008757B6"/>
    <w:p w14:paraId="2D2397E8" w14:textId="77777777" w:rsidR="008757B6" w:rsidRDefault="008757B6" w:rsidP="005449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G스마트체 Regular">
    <w:charset w:val="81"/>
    <w:family w:val="modern"/>
    <w:pitch w:val="variable"/>
    <w:sig w:usb0="00000203" w:usb1="29D72C10" w:usb2="00000010" w:usb3="00000000" w:csb0="00280005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62E8AB75" w:rsidR="00261642" w:rsidRDefault="00261642">
        <w:pPr>
          <w:pStyle w:val="Pieddepag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377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542206B" w14:textId="77777777" w:rsidR="00261642" w:rsidRDefault="00261642">
    <w:pPr>
      <w:pStyle w:val="Pieddepage"/>
    </w:pPr>
  </w:p>
  <w:p w14:paraId="0506AA00" w14:textId="77777777" w:rsidR="00261642" w:rsidRDefault="00261642"/>
  <w:p w14:paraId="36260B23" w14:textId="77777777" w:rsidR="00261642" w:rsidRDefault="00261642" w:rsidP="005449D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1A1A9" w14:textId="77777777" w:rsidR="008757B6" w:rsidRDefault="008757B6" w:rsidP="009E784A">
      <w:r>
        <w:separator/>
      </w:r>
    </w:p>
    <w:p w14:paraId="45B3952E" w14:textId="77777777" w:rsidR="008757B6" w:rsidRDefault="008757B6"/>
    <w:p w14:paraId="156ED5D0" w14:textId="77777777" w:rsidR="008757B6" w:rsidRDefault="008757B6" w:rsidP="005449D7"/>
  </w:footnote>
  <w:footnote w:type="continuationSeparator" w:id="0">
    <w:p w14:paraId="105E65CC" w14:textId="77777777" w:rsidR="008757B6" w:rsidRDefault="008757B6" w:rsidP="009E784A">
      <w:r>
        <w:continuationSeparator/>
      </w:r>
    </w:p>
    <w:p w14:paraId="107406FF" w14:textId="77777777" w:rsidR="008757B6" w:rsidRDefault="008757B6"/>
    <w:p w14:paraId="4E3D2DD7" w14:textId="77777777" w:rsidR="008757B6" w:rsidRDefault="008757B6" w:rsidP="005449D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D47728"/>
    <w:multiLevelType w:val="multilevel"/>
    <w:tmpl w:val="5C328524"/>
    <w:lvl w:ilvl="0">
      <w:start w:val="1"/>
      <w:numFmt w:val="decimal"/>
      <w:pStyle w:val="Titre1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" w15:restartNumberingAfterBreak="0">
    <w:nsid w:val="1DDD6BDC"/>
    <w:multiLevelType w:val="hybridMultilevel"/>
    <w:tmpl w:val="6562BCBC"/>
    <w:lvl w:ilvl="0" w:tplc="6BF05C30">
      <w:start w:val="1"/>
      <w:numFmt w:val="bullet"/>
      <w:lvlText w:val="‐"/>
      <w:lvlJc w:val="left"/>
      <w:pPr>
        <w:ind w:left="800" w:hanging="400"/>
      </w:pPr>
      <w:rPr>
        <w:rFonts w:ascii="LG스마트체 Regular" w:eastAsia="LG스마트체 Regular" w:hAnsi="LG스마트체 Regular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46031AB2"/>
    <w:multiLevelType w:val="hybridMultilevel"/>
    <w:tmpl w:val="E54ACF8C"/>
    <w:lvl w:ilvl="0" w:tplc="BBDC8C1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5E8617CA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4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14D58C1"/>
    <w:multiLevelType w:val="hybridMultilevel"/>
    <w:tmpl w:val="44D8717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37F1B84"/>
    <w:multiLevelType w:val="hybridMultilevel"/>
    <w:tmpl w:val="AFCCCE02"/>
    <w:lvl w:ilvl="0" w:tplc="B498C810">
      <w:numFmt w:val="bullet"/>
      <w:lvlText w:val="-"/>
      <w:lvlJc w:val="left"/>
      <w:pPr>
        <w:ind w:left="108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num w:numId="1" w16cid:durableId="1826162542">
    <w:abstractNumId w:val="4"/>
  </w:num>
  <w:num w:numId="2" w16cid:durableId="563495372">
    <w:abstractNumId w:val="5"/>
  </w:num>
  <w:num w:numId="3" w16cid:durableId="1517814676">
    <w:abstractNumId w:val="2"/>
  </w:num>
  <w:num w:numId="4" w16cid:durableId="711228316">
    <w:abstractNumId w:val="0"/>
  </w:num>
  <w:num w:numId="5" w16cid:durableId="1893730938">
    <w:abstractNumId w:val="3"/>
  </w:num>
  <w:num w:numId="6" w16cid:durableId="497892010">
    <w:abstractNumId w:val="1"/>
  </w:num>
  <w:num w:numId="7" w16cid:durableId="1189297253">
    <w:abstractNumId w:val="0"/>
  </w:num>
  <w:num w:numId="8" w16cid:durableId="6702586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ko-KR" w:vendorID="64" w:dllVersion="5" w:nlCheck="1" w:checkStyle="1"/>
  <w:activeWritingStyle w:appName="MSWord" w:lang="en-CA" w:vendorID="64" w:dllVersion="6" w:nlCheck="1" w:checkStyle="1"/>
  <w:activeWritingStyle w:appName="MSWord" w:lang="en-US" w:vendorID="64" w:dllVersion="4096" w:nlCheck="1" w:checkStyle="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98F"/>
    <w:rsid w:val="00000319"/>
    <w:rsid w:val="000047AE"/>
    <w:rsid w:val="00013677"/>
    <w:rsid w:val="00014352"/>
    <w:rsid w:val="00034094"/>
    <w:rsid w:val="00040A7A"/>
    <w:rsid w:val="00045724"/>
    <w:rsid w:val="00050E13"/>
    <w:rsid w:val="000647E2"/>
    <w:rsid w:val="000703E8"/>
    <w:rsid w:val="00071149"/>
    <w:rsid w:val="000731A3"/>
    <w:rsid w:val="0008058D"/>
    <w:rsid w:val="00084EBC"/>
    <w:rsid w:val="000968DA"/>
    <w:rsid w:val="000C78E6"/>
    <w:rsid w:val="000D62F3"/>
    <w:rsid w:val="000D717F"/>
    <w:rsid w:val="000E1145"/>
    <w:rsid w:val="000E229D"/>
    <w:rsid w:val="00101703"/>
    <w:rsid w:val="001273ED"/>
    <w:rsid w:val="001277E2"/>
    <w:rsid w:val="00127FE3"/>
    <w:rsid w:val="001320A8"/>
    <w:rsid w:val="0014276B"/>
    <w:rsid w:val="00150B3C"/>
    <w:rsid w:val="00150C63"/>
    <w:rsid w:val="00167BDA"/>
    <w:rsid w:val="0017051E"/>
    <w:rsid w:val="00175530"/>
    <w:rsid w:val="00182570"/>
    <w:rsid w:val="0018563E"/>
    <w:rsid w:val="00190D29"/>
    <w:rsid w:val="00196997"/>
    <w:rsid w:val="001C01E9"/>
    <w:rsid w:val="001D087D"/>
    <w:rsid w:val="001D7DBE"/>
    <w:rsid w:val="001E1859"/>
    <w:rsid w:val="001E1B93"/>
    <w:rsid w:val="00213486"/>
    <w:rsid w:val="00216D8D"/>
    <w:rsid w:val="00221943"/>
    <w:rsid w:val="002357C9"/>
    <w:rsid w:val="00261642"/>
    <w:rsid w:val="00263789"/>
    <w:rsid w:val="00277EB7"/>
    <w:rsid w:val="002905A6"/>
    <w:rsid w:val="002963B4"/>
    <w:rsid w:val="002D031C"/>
    <w:rsid w:val="002E2952"/>
    <w:rsid w:val="002E3473"/>
    <w:rsid w:val="002F4EB5"/>
    <w:rsid w:val="002F66F0"/>
    <w:rsid w:val="00306E75"/>
    <w:rsid w:val="00317BBB"/>
    <w:rsid w:val="003226C8"/>
    <w:rsid w:val="003227B2"/>
    <w:rsid w:val="003232CF"/>
    <w:rsid w:val="0032491B"/>
    <w:rsid w:val="003254E6"/>
    <w:rsid w:val="0033117B"/>
    <w:rsid w:val="00346407"/>
    <w:rsid w:val="00347A2F"/>
    <w:rsid w:val="00350580"/>
    <w:rsid w:val="00371672"/>
    <w:rsid w:val="003770EE"/>
    <w:rsid w:val="00385C5D"/>
    <w:rsid w:val="0039422F"/>
    <w:rsid w:val="003A427C"/>
    <w:rsid w:val="003B0FC6"/>
    <w:rsid w:val="003C0E4C"/>
    <w:rsid w:val="003C3A83"/>
    <w:rsid w:val="003E1705"/>
    <w:rsid w:val="00412FC0"/>
    <w:rsid w:val="0041538F"/>
    <w:rsid w:val="004225C5"/>
    <w:rsid w:val="00425DBC"/>
    <w:rsid w:val="004678F9"/>
    <w:rsid w:val="004703EF"/>
    <w:rsid w:val="00481732"/>
    <w:rsid w:val="00495822"/>
    <w:rsid w:val="004A0684"/>
    <w:rsid w:val="004A35F9"/>
    <w:rsid w:val="004D4F23"/>
    <w:rsid w:val="004E45B6"/>
    <w:rsid w:val="004F1631"/>
    <w:rsid w:val="004F5473"/>
    <w:rsid w:val="0051521F"/>
    <w:rsid w:val="005156FB"/>
    <w:rsid w:val="00525A06"/>
    <w:rsid w:val="005449D7"/>
    <w:rsid w:val="005561F0"/>
    <w:rsid w:val="005612C2"/>
    <w:rsid w:val="00565F07"/>
    <w:rsid w:val="00566E97"/>
    <w:rsid w:val="00573779"/>
    <w:rsid w:val="0057621E"/>
    <w:rsid w:val="005B3842"/>
    <w:rsid w:val="005C01F0"/>
    <w:rsid w:val="005C1E53"/>
    <w:rsid w:val="005C2A51"/>
    <w:rsid w:val="005D65BA"/>
    <w:rsid w:val="00603E74"/>
    <w:rsid w:val="00626CF9"/>
    <w:rsid w:val="0063127E"/>
    <w:rsid w:val="00635976"/>
    <w:rsid w:val="006363C6"/>
    <w:rsid w:val="00644127"/>
    <w:rsid w:val="00644C08"/>
    <w:rsid w:val="00651181"/>
    <w:rsid w:val="00662CB6"/>
    <w:rsid w:val="006814A7"/>
    <w:rsid w:val="00684379"/>
    <w:rsid w:val="006A6EE7"/>
    <w:rsid w:val="006C31F6"/>
    <w:rsid w:val="006E54D5"/>
    <w:rsid w:val="00700FD7"/>
    <w:rsid w:val="007119EB"/>
    <w:rsid w:val="007173B3"/>
    <w:rsid w:val="007610D8"/>
    <w:rsid w:val="00762736"/>
    <w:rsid w:val="00767DEE"/>
    <w:rsid w:val="00782914"/>
    <w:rsid w:val="00783B18"/>
    <w:rsid w:val="007A0473"/>
    <w:rsid w:val="007B22FC"/>
    <w:rsid w:val="007B3B71"/>
    <w:rsid w:val="007C0695"/>
    <w:rsid w:val="007C0A75"/>
    <w:rsid w:val="007C1CE1"/>
    <w:rsid w:val="007F3F4D"/>
    <w:rsid w:val="007F4D38"/>
    <w:rsid w:val="00815A65"/>
    <w:rsid w:val="00845518"/>
    <w:rsid w:val="0085371B"/>
    <w:rsid w:val="00866792"/>
    <w:rsid w:val="008757B6"/>
    <w:rsid w:val="00882336"/>
    <w:rsid w:val="0088305E"/>
    <w:rsid w:val="008B69D3"/>
    <w:rsid w:val="008C158A"/>
    <w:rsid w:val="008C26B3"/>
    <w:rsid w:val="008D15AE"/>
    <w:rsid w:val="008E7795"/>
    <w:rsid w:val="008F537F"/>
    <w:rsid w:val="00904F22"/>
    <w:rsid w:val="00912C36"/>
    <w:rsid w:val="0093770E"/>
    <w:rsid w:val="0095333C"/>
    <w:rsid w:val="00954B0D"/>
    <w:rsid w:val="00961520"/>
    <w:rsid w:val="009636E0"/>
    <w:rsid w:val="0096756A"/>
    <w:rsid w:val="00973355"/>
    <w:rsid w:val="0097440B"/>
    <w:rsid w:val="00980E7B"/>
    <w:rsid w:val="009907EB"/>
    <w:rsid w:val="00996621"/>
    <w:rsid w:val="009A6A91"/>
    <w:rsid w:val="009B09C2"/>
    <w:rsid w:val="009B0C3E"/>
    <w:rsid w:val="009B2177"/>
    <w:rsid w:val="009C5AAC"/>
    <w:rsid w:val="009D5D9F"/>
    <w:rsid w:val="009E784A"/>
    <w:rsid w:val="00A1668B"/>
    <w:rsid w:val="00A2245A"/>
    <w:rsid w:val="00A26BC9"/>
    <w:rsid w:val="00A40CF9"/>
    <w:rsid w:val="00A45C08"/>
    <w:rsid w:val="00A47381"/>
    <w:rsid w:val="00A60410"/>
    <w:rsid w:val="00A61A3B"/>
    <w:rsid w:val="00AB09B5"/>
    <w:rsid w:val="00AC69C1"/>
    <w:rsid w:val="00AD24FA"/>
    <w:rsid w:val="00AE12B6"/>
    <w:rsid w:val="00AE2190"/>
    <w:rsid w:val="00AE7007"/>
    <w:rsid w:val="00B15937"/>
    <w:rsid w:val="00B215ED"/>
    <w:rsid w:val="00B22CBE"/>
    <w:rsid w:val="00B24CCE"/>
    <w:rsid w:val="00B30D70"/>
    <w:rsid w:val="00B464BE"/>
    <w:rsid w:val="00B476E7"/>
    <w:rsid w:val="00B73DFD"/>
    <w:rsid w:val="00B82AD0"/>
    <w:rsid w:val="00B92A1A"/>
    <w:rsid w:val="00BA1254"/>
    <w:rsid w:val="00BC3E57"/>
    <w:rsid w:val="00BF7ECD"/>
    <w:rsid w:val="00C0532D"/>
    <w:rsid w:val="00C07809"/>
    <w:rsid w:val="00C10733"/>
    <w:rsid w:val="00C1545E"/>
    <w:rsid w:val="00C30C26"/>
    <w:rsid w:val="00C32CFA"/>
    <w:rsid w:val="00C50F71"/>
    <w:rsid w:val="00C55509"/>
    <w:rsid w:val="00C60585"/>
    <w:rsid w:val="00C7403B"/>
    <w:rsid w:val="00CB798F"/>
    <w:rsid w:val="00CC053A"/>
    <w:rsid w:val="00CD06B9"/>
    <w:rsid w:val="00CD1EEE"/>
    <w:rsid w:val="00CD36BE"/>
    <w:rsid w:val="00CD3C00"/>
    <w:rsid w:val="00CD6C45"/>
    <w:rsid w:val="00CE1142"/>
    <w:rsid w:val="00CF11EC"/>
    <w:rsid w:val="00CF1629"/>
    <w:rsid w:val="00CF76F9"/>
    <w:rsid w:val="00D06300"/>
    <w:rsid w:val="00D1096C"/>
    <w:rsid w:val="00D14350"/>
    <w:rsid w:val="00D420B0"/>
    <w:rsid w:val="00D535CC"/>
    <w:rsid w:val="00D5621B"/>
    <w:rsid w:val="00D5717D"/>
    <w:rsid w:val="00D65505"/>
    <w:rsid w:val="00D66CF6"/>
    <w:rsid w:val="00D709E9"/>
    <w:rsid w:val="00D87BAB"/>
    <w:rsid w:val="00D9600B"/>
    <w:rsid w:val="00DA2C3A"/>
    <w:rsid w:val="00DA662C"/>
    <w:rsid w:val="00DB7117"/>
    <w:rsid w:val="00DC58A2"/>
    <w:rsid w:val="00DD3E7F"/>
    <w:rsid w:val="00DD4608"/>
    <w:rsid w:val="00DE47A4"/>
    <w:rsid w:val="00DF0BB6"/>
    <w:rsid w:val="00E05679"/>
    <w:rsid w:val="00E1328C"/>
    <w:rsid w:val="00E13C63"/>
    <w:rsid w:val="00E230CF"/>
    <w:rsid w:val="00E33B3A"/>
    <w:rsid w:val="00E46316"/>
    <w:rsid w:val="00E51916"/>
    <w:rsid w:val="00E565AB"/>
    <w:rsid w:val="00E57173"/>
    <w:rsid w:val="00E843CE"/>
    <w:rsid w:val="00E9507F"/>
    <w:rsid w:val="00E965CC"/>
    <w:rsid w:val="00EA5EA7"/>
    <w:rsid w:val="00EC4C3E"/>
    <w:rsid w:val="00EC5688"/>
    <w:rsid w:val="00ED3A94"/>
    <w:rsid w:val="00ED5FCF"/>
    <w:rsid w:val="00EE0404"/>
    <w:rsid w:val="00EF0440"/>
    <w:rsid w:val="00EF2D59"/>
    <w:rsid w:val="00EF6C94"/>
    <w:rsid w:val="00F03F9B"/>
    <w:rsid w:val="00F15A8C"/>
    <w:rsid w:val="00F21AE5"/>
    <w:rsid w:val="00F228A2"/>
    <w:rsid w:val="00F30F0A"/>
    <w:rsid w:val="00F419DA"/>
    <w:rsid w:val="00F5467B"/>
    <w:rsid w:val="00F62291"/>
    <w:rsid w:val="00F71AC1"/>
    <w:rsid w:val="00F73309"/>
    <w:rsid w:val="00F73980"/>
    <w:rsid w:val="00F774AC"/>
    <w:rsid w:val="00F84C72"/>
    <w:rsid w:val="00FB04E7"/>
    <w:rsid w:val="00FB6CD0"/>
    <w:rsid w:val="00FC33C3"/>
    <w:rsid w:val="00FC6D4B"/>
    <w:rsid w:val="00FD289F"/>
    <w:rsid w:val="00FE1573"/>
    <w:rsid w:val="00FE4704"/>
    <w:rsid w:val="00FF201F"/>
    <w:rsid w:val="00FF2653"/>
    <w:rsid w:val="00FF3E8A"/>
    <w:rsid w:val="00FF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,"/>
  <w:listSeparator w:val=";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78F9"/>
    <w:rPr>
      <w:rFonts w:ascii="Times New Roman" w:eastAsia="Times New Roman" w:hAnsi="Times New Roman" w:cs="Arial"/>
    </w:rPr>
  </w:style>
  <w:style w:type="paragraph" w:styleId="Titre1">
    <w:name w:val="heading 1"/>
    <w:basedOn w:val="Normal"/>
    <w:link w:val="Titre1Car"/>
    <w:uiPriority w:val="9"/>
    <w:qFormat/>
    <w:rsid w:val="00C7403B"/>
    <w:pPr>
      <w:numPr>
        <w:numId w:val="4"/>
      </w:numPr>
      <w:spacing w:before="120" w:after="120"/>
      <w:outlineLvl w:val="0"/>
    </w:pPr>
    <w:rPr>
      <w:rFonts w:eastAsiaTheme="minorEastAsia" w:cs="Times New Roman"/>
      <w:b/>
      <w:bCs/>
      <w:sz w:val="28"/>
      <w:szCs w:val="28"/>
      <w:lang w:eastAsia="ja-JP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ED3A94"/>
    <w:pPr>
      <w:outlineLvl w:val="1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C55509"/>
    <w:pPr>
      <w:spacing w:before="1"/>
    </w:pPr>
    <w:rPr>
      <w:sz w:val="24"/>
      <w:szCs w:val="24"/>
    </w:rPr>
  </w:style>
  <w:style w:type="paragraph" w:styleId="Titr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Paragraphedeliste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Lienhypertexte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hAnsi="Calibri" w:cs="Times New Roman"/>
      <w:lang w:eastAsia="zh-TW"/>
    </w:rPr>
  </w:style>
  <w:style w:type="character" w:customStyle="1" w:styleId="CorpsdetexteCar">
    <w:name w:val="Corps de texte Car"/>
    <w:basedOn w:val="Policepardfaut"/>
    <w:link w:val="Corpsdetexte"/>
    <w:uiPriority w:val="1"/>
    <w:rsid w:val="00C55509"/>
    <w:rPr>
      <w:rFonts w:ascii="Arial" w:eastAsia="Times New Roman" w:hAnsi="Arial" w:cs="Arial"/>
      <w:sz w:val="24"/>
      <w:szCs w:val="24"/>
    </w:rPr>
  </w:style>
  <w:style w:type="character" w:styleId="lev">
    <w:name w:val="Strong"/>
    <w:basedOn w:val="Policepardfaut"/>
    <w:uiPriority w:val="22"/>
    <w:qFormat/>
    <w:rsid w:val="00FF2653"/>
    <w:rPr>
      <w:b/>
      <w:bCs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9E784A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E784A"/>
    <w:rPr>
      <w:rFonts w:ascii="Arial" w:eastAsia="Arial" w:hAnsi="Arial" w:cs="Arial"/>
    </w:rPr>
  </w:style>
  <w:style w:type="character" w:customStyle="1" w:styleId="Titre2Car">
    <w:name w:val="Titre 2 Car"/>
    <w:basedOn w:val="Policepardfaut"/>
    <w:link w:val="Titre2"/>
    <w:uiPriority w:val="9"/>
    <w:rsid w:val="00ED3A94"/>
    <w:rPr>
      <w:rFonts w:ascii="Times New Roman" w:eastAsia="Arial" w:hAnsi="Times New Roman" w:cs="Times New Roman"/>
      <w:b/>
      <w:bCs/>
      <w:sz w:val="24"/>
      <w:szCs w:val="24"/>
      <w:lang w:eastAsia="ja-JP"/>
    </w:rPr>
  </w:style>
  <w:style w:type="table" w:styleId="Grilledutableau">
    <w:name w:val="Table Grid"/>
    <w:basedOn w:val="TableauNormal"/>
    <w:uiPriority w:val="39"/>
    <w:rsid w:val="008667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C7403B"/>
    <w:rPr>
      <w:rFonts w:ascii="Times New Roman" w:hAnsi="Times New Roman" w:cs="Times New Roman"/>
      <w:b/>
      <w:bCs/>
      <w:sz w:val="28"/>
      <w:szCs w:val="28"/>
      <w:lang w:eastAsia="ja-JP"/>
    </w:rPr>
  </w:style>
  <w:style w:type="paragraph" w:styleId="Bibliographie">
    <w:name w:val="Bibliography"/>
    <w:basedOn w:val="Normal"/>
    <w:next w:val="Normal"/>
    <w:uiPriority w:val="37"/>
    <w:unhideWhenUsed/>
    <w:rsid w:val="00DE47A4"/>
  </w:style>
  <w:style w:type="paragraph" w:styleId="Textedebulles">
    <w:name w:val="Balloon Text"/>
    <w:basedOn w:val="Normal"/>
    <w:link w:val="TextedebullesCar"/>
    <w:uiPriority w:val="99"/>
    <w:semiHidden/>
    <w:unhideWhenUsed/>
    <w:rsid w:val="00E05679"/>
    <w:rPr>
      <w:rFonts w:asciiTheme="majorHAnsi" w:eastAsiaTheme="majorEastAsia" w:hAnsiTheme="majorHAnsi" w:cstheme="majorBid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5679"/>
    <w:rPr>
      <w:rFonts w:asciiTheme="majorHAnsi" w:eastAsiaTheme="majorEastAsia" w:hAnsiTheme="majorHAnsi" w:cstheme="majorBid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B464BE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464BE"/>
  </w:style>
  <w:style w:type="character" w:customStyle="1" w:styleId="CommentaireCar">
    <w:name w:val="Commentaire Car"/>
    <w:basedOn w:val="Policepardfaut"/>
    <w:link w:val="Commentaire"/>
    <w:uiPriority w:val="99"/>
    <w:semiHidden/>
    <w:rsid w:val="00B464BE"/>
    <w:rPr>
      <w:rFonts w:ascii="Times New Roman" w:eastAsia="Times New Roman" w:hAnsi="Times New Roman" w:cs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464B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464BE"/>
    <w:rPr>
      <w:rFonts w:ascii="Times New Roman" w:eastAsia="Times New Roman" w:hAnsi="Times New Roman" w:cs="Arial"/>
      <w:b/>
      <w:bCs/>
    </w:rPr>
  </w:style>
  <w:style w:type="paragraph" w:styleId="Rvision">
    <w:name w:val="Revision"/>
    <w:hidden/>
    <w:uiPriority w:val="99"/>
    <w:semiHidden/>
    <w:rsid w:val="00651181"/>
    <w:pPr>
      <w:widowControl/>
      <w:autoSpaceDE/>
      <w:autoSpaceDN/>
    </w:pPr>
    <w:rPr>
      <w:rFonts w:ascii="Times New Roman" w:eastAsia="Times New Roman" w:hAnsi="Times New Roman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3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28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92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5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2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68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25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7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9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shiori.sgmt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hiori.sugimoto.st@hco.ntt.co.jp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hyunmook.oh@lge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davidflynn@appl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sotc.iso.org/livelink/livelink/open/jtc1sc29wg3" TargetMode="External"/><Relationship Id="rId14" Type="http://schemas.openxmlformats.org/officeDocument/2006/relationships/hyperlink" Target="mailto:satoru.kuma@sony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돋움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바탕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CTC</b:Tag>
    <b:SourceType>Report</b:SourceType>
    <b:Guid>{FCD3DF2E-043A-47B9-B0B9-79097CD711AB}</b:Guid>
    <b:Title>Common Test Conditions for G-PCC</b:Title>
    <b:Author>
      <b:Author>
        <b:Corporate>MPEG 3D Graphics coding</b:Corporate>
      </b:Author>
    </b:Author>
    <b:Year>July. 2021</b:Year>
    <b:Publisher>ISO/IEC JTC1/SC29/WG7, 135th MPEG meeting, OnLine, Tech. Rep. N00113</b:Publisher>
    <b:LCID>en-US</b:LCID>
    <b:RefOrder>11</b:RefOrder>
  </b:Source>
  <b:Source>
    <b:Tag>tile</b:Tag>
    <b:SourceType>DocumentFromInternetSite</b:SourceType>
    <b:Guid>{645BC100-CA3A-4F20-BE27-1B7DAED880C5}</b:Guid>
    <b:URL>http://mpegx.int-evry.fr/software/MPEG/PCC/CE/mpeg-pcc-tmc13/-/tree/mpeg136/mtg/layer-group-slicing.tiling</b:URL>
    <b:RefOrder>10</b:RefOrder>
  </b:Source>
  <b:Source>
    <b:Tag>slice</b:Tag>
    <b:SourceType>DocumentFromInternetSite</b:SourceType>
    <b:Guid>{8BDCC5CB-07C2-4906-A6EF-2B12F5FAA954}</b:Guid>
    <b:URL>http://mpegx.int-evry.fr/software/MPEG/PCC/CE/mpeg-pcc-tmc13/-/tree/mpeg136/mtg/layer-group-slicing</b:URL>
    <b:RefOrder>9</b:RefOrder>
  </b:Source>
  <b:Source>
    <b:Tag>Rep22</b:Tag>
    <b:SourceType>ElectronicSource</b:SourceType>
    <b:Guid>{798134C6-9F00-4985-93B0-F3DE28E4B5E7}</b:Guid>
    <b:Title>[G-PCC][EE13.44] Report on fine granularity slices using layer-group structure</b:Title>
    <b:Year>January 2022</b:Year>
    <b:Publisher>ISO/IEC JTC1/SC29/WG7 m58829</b:Publisher>
    <b:City>Online</b:City>
    <b:RefOrder>5</b:RefOrder>
  </b:Source>
  <b:Source>
    <b:Tag>NTT1</b:Tag>
    <b:SourceType>ElectronicSource</b:SourceType>
    <b:Guid>{E0CA2153-8A92-4AC1-8AF0-EB245AC9D15C}</b:Guid>
    <b:Title>[G-PCC][EE13.44]Report on granularity slicing and group structure inventory</b:Title>
    <b:Publisher>ISO/IEC JTC1/SC29/WG7 m57112</b:Publisher>
    <b:City>Online</b:City>
    <b:Year>July 2021</b:Year>
    <b:RefOrder>3</b:RefOrder>
  </b:Source>
  <b:Source>
    <b:Tag>LGE1</b:Tag>
    <b:SourceType>ElectronicSource</b:SourceType>
    <b:Guid>{C3F6DC06-C782-4A70-A44A-7F9DF5475E43}</b:Guid>
    <b:Title>[G-PCC][EE13.44] Report on fine granularity slices using layer-group structure</b:Title>
    <b:City>Online</b:City>
    <b:Publisher>ISO/IEC JTC1/SC29/WG7 m57350</b:Publisher>
    <b:Year>July 2021</b:Year>
    <b:RefOrder>4</b:RefOrder>
  </b:Source>
  <b:Source>
    <b:Tag>LGE2</b:Tag>
    <b:SourceType>ElectronicSource</b:SourceType>
    <b:Guid>{000CB3FA-255A-4AAC-916C-503712B8D215}</b:Guid>
    <b:Title>[G-PCC][EE13.44 related] On context buffer management</b:Title>
    <b:City>Online</b:City>
    <b:Publisher>October 2021</b:Publisher>
    <b:Year>ISO/IEC JTC1/SC29/WG7 m58124</b:Year>
    <b:RefOrder>8</b:RefOrder>
  </b:Source>
  <b:Source>
    <b:Tag>SONY1</b:Tag>
    <b:SourceType>ElectronicSource</b:SourceType>
    <b:Guid>{0693E2A4-3464-4EA7-81A8-CB72871BDBE4}</b:Guid>
    <b:Title>[G-PCC] EE13.44 Related on granularity slices for spatial scalability</b:Title>
    <b:City>Online</b:City>
    <b:Publisher>ISO/IEC JTC1/SC29/WG7 m55336</b:Publisher>
    <b:Year>October 2020</b:Year>
    <b:RefOrder>6</b:RefOrder>
  </b:Source>
  <b:Source>
    <b:Tag>Apple1</b:Tag>
    <b:SourceType>ElectronicSource</b:SourceType>
    <b:Guid>{C1CA4844-263B-46B2-BF58-A1ADAA006324}</b:Guid>
    <b:Title>G-PCC: Geometry slicing</b:Title>
    <b:City>Online</b:City>
    <b:Publisher>ISO/IEC JTC1/SC29/WG7 m54677</b:Publisher>
    <b:Year>July 2020</b:Year>
    <b:RefOrder>1</b:RefOrder>
  </b:Source>
  <b:Source>
    <b:Tag>Rep21</b:Tag>
    <b:SourceType>ElectronicSource</b:SourceType>
    <b:Guid>{A1903D59-3600-4678-8187-7AA6769DA003}</b:Guid>
    <b:Title>[G-PCC][EE13.44] Report on fine granularity slices using layer-group structure</b:Title>
    <b:City>Online</b:City>
    <b:Publisher>ISO/IEC JTC1/SC29/WG7 m58119</b:Publisher>
    <b:Year>October 2021</b:Year>
    <b:RefOrder>2</b:RefOrder>
  </b:Source>
  <b:Source>
    <b:Tag>NTT2</b:Tag>
    <b:SourceType>ElectronicSource</b:SourceType>
    <b:Guid>{44FD0FE5-74BF-469E-A012-EE02947C2EB1}</b:Guid>
    <b:Title>[G-PCC][EE13.44 related]Attribute coding on fine granularity slicing</b:Title>
    <b:City>Online</b:City>
    <b:Publisher>ISO/IEC JTC1/SC29/WG7 m58993</b:Publisher>
    <b:Year>January 2022</b:Year>
    <b:RefOrder>7</b:RefOrder>
  </b:Source>
</b:Sources>
</file>

<file path=customXml/itemProps1.xml><?xml version="1.0" encoding="utf-8"?>
<ds:datastoreItem xmlns:ds="http://schemas.openxmlformats.org/officeDocument/2006/customXml" ds:itemID="{EFD8F2F4-0085-40D8-B915-05761568E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1295</Words>
  <Characters>7124</Characters>
  <Application>Microsoft Office Word</Application>
  <DocSecurity>0</DocSecurity>
  <Lines>59</Lines>
  <Paragraphs>16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Youngkwon Lim/5G Standards /SRA/Principal Engineer/Samsung Electronics</dc:creator>
  <cp:lastModifiedBy>Marius Preda</cp:lastModifiedBy>
  <cp:revision>5</cp:revision>
  <dcterms:created xsi:type="dcterms:W3CDTF">2022-08-09T05:30:00Z</dcterms:created>
  <dcterms:modified xsi:type="dcterms:W3CDTF">2022-08-12T12:04:00Z</dcterms:modified>
</cp:coreProperties>
</file>