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77302" w14:textId="1382C278" w:rsidR="001A33D0" w:rsidRPr="00BC394B" w:rsidRDefault="001A33D0" w:rsidP="001A33D0">
      <w:pPr>
        <w:jc w:val="right"/>
        <w:rPr>
          <w:b/>
          <w:sz w:val="28"/>
          <w:szCs w:val="28"/>
        </w:rPr>
      </w:pPr>
      <w:r w:rsidRPr="00BC394B">
        <w:rPr>
          <w:b/>
          <w:noProof/>
          <w:sz w:val="28"/>
          <w:szCs w:val="28"/>
        </w:rPr>
        <w:t>ISO</w:t>
      </w:r>
      <w:r w:rsidR="00CA5B42">
        <w:rPr>
          <w:b/>
          <w:noProof/>
          <w:sz w:val="28"/>
          <w:szCs w:val="28"/>
        </w:rPr>
        <w:t>/IEC</w:t>
      </w:r>
      <w:r w:rsidRPr="00BC394B">
        <w:rPr>
          <w:b/>
          <w:noProof/>
          <w:sz w:val="28"/>
          <w:szCs w:val="28"/>
        </w:rPr>
        <w:t> </w:t>
      </w:r>
      <w:r w:rsidR="00CA5B42">
        <w:rPr>
          <w:b/>
          <w:noProof/>
          <w:sz w:val="28"/>
          <w:szCs w:val="28"/>
        </w:rPr>
        <w:t>14496-15</w:t>
      </w:r>
      <w:r w:rsidRPr="00BC394B">
        <w:rPr>
          <w:b/>
          <w:noProof/>
          <w:sz w:val="28"/>
          <w:szCs w:val="28"/>
        </w:rPr>
        <w:t>:</w:t>
      </w:r>
      <w:r w:rsidR="00CA5B42">
        <w:rPr>
          <w:b/>
          <w:noProof/>
          <w:sz w:val="28"/>
          <w:szCs w:val="28"/>
        </w:rPr>
        <w:t>20xx</w:t>
      </w:r>
      <w:r w:rsidRPr="00BC394B">
        <w:rPr>
          <w:b/>
          <w:noProof/>
          <w:sz w:val="28"/>
          <w:szCs w:val="28"/>
        </w:rPr>
        <w:t>(</w:t>
      </w:r>
      <w:r w:rsidR="00CA5B42">
        <w:rPr>
          <w:b/>
          <w:noProof/>
          <w:sz w:val="28"/>
          <w:szCs w:val="28"/>
        </w:rPr>
        <w:t>E</w:t>
      </w:r>
      <w:r w:rsidRPr="00BC394B">
        <w:rPr>
          <w:b/>
          <w:noProof/>
          <w:sz w:val="28"/>
          <w:szCs w:val="28"/>
        </w:rPr>
        <w:t>)</w:t>
      </w:r>
    </w:p>
    <w:p w14:paraId="7493FC8C" w14:textId="3A3840EE" w:rsidR="001A33D0" w:rsidRPr="00BC394B" w:rsidRDefault="001A33D0" w:rsidP="001A33D0">
      <w:pPr>
        <w:jc w:val="right"/>
      </w:pPr>
      <w:r w:rsidRPr="00BC394B">
        <w:rPr>
          <w:noProof/>
        </w:rPr>
        <w:t>ISO</w:t>
      </w:r>
      <w:r w:rsidR="00CA5B42">
        <w:rPr>
          <w:noProof/>
        </w:rPr>
        <w:t>/IEC</w:t>
      </w:r>
      <w:r w:rsidRPr="00BC394B">
        <w:rPr>
          <w:noProof/>
        </w:rPr>
        <w:t> </w:t>
      </w:r>
      <w:r w:rsidR="00CA5B42">
        <w:rPr>
          <w:noProof/>
        </w:rPr>
        <w:t>j</w:t>
      </w:r>
      <w:r w:rsidRPr="00BC394B">
        <w:t>TC </w:t>
      </w:r>
      <w:r w:rsidR="00CA5B42">
        <w:t>1</w:t>
      </w:r>
      <w:r w:rsidRPr="00BC394B">
        <w:t>/SC </w:t>
      </w:r>
      <w:r w:rsidR="00CA5B42">
        <w:rPr>
          <w:noProof/>
        </w:rPr>
        <w:t>29</w:t>
      </w:r>
      <w:r w:rsidRPr="00BC394B">
        <w:t>/WG </w:t>
      </w:r>
      <w:r w:rsidR="00CA5B42">
        <w:t>03</w:t>
      </w:r>
    </w:p>
    <w:p w14:paraId="6C4C8B8E" w14:textId="571C58E0" w:rsidR="001A33D0" w:rsidRPr="00BC394B" w:rsidRDefault="000F0E7A" w:rsidP="001A33D0">
      <w:pPr>
        <w:spacing w:after="2000"/>
        <w:jc w:val="right"/>
      </w:pPr>
      <w:r>
        <w:t>Date</w:t>
      </w:r>
      <w:r w:rsidR="001A33D0" w:rsidRPr="00BC394B">
        <w:t xml:space="preserve">: </w:t>
      </w:r>
      <w:r w:rsidR="00CA5B42">
        <w:rPr>
          <w:noProof/>
        </w:rPr>
        <w:t>2022-05</w:t>
      </w:r>
    </w:p>
    <w:p w14:paraId="4F92BACD" w14:textId="117187C0" w:rsidR="001A33D0" w:rsidRPr="00BC394B" w:rsidRDefault="00CA5B42" w:rsidP="001A33D0">
      <w:pPr>
        <w:spacing w:line="360" w:lineRule="atLeast"/>
        <w:jc w:val="left"/>
        <w:rPr>
          <w:b/>
          <w:sz w:val="32"/>
          <w:szCs w:val="32"/>
        </w:rPr>
      </w:pPr>
      <w:r w:rsidRPr="00EF495C">
        <w:rPr>
          <w:b/>
          <w:sz w:val="32"/>
          <w:szCs w:val="32"/>
        </w:rPr>
        <w:t>Information technology — Coding of audio-visual objects — Part</w:t>
      </w:r>
      <w:r>
        <w:rPr>
          <w:b/>
          <w:sz w:val="32"/>
          <w:szCs w:val="32"/>
        </w:rPr>
        <w:t> </w:t>
      </w:r>
      <w:r w:rsidRPr="00EF495C">
        <w:rPr>
          <w:b/>
          <w:sz w:val="32"/>
          <w:szCs w:val="32"/>
        </w:rPr>
        <w:t>15: Carriage of network abstraction layer (NAL) unit structured video in the ISO base media file format —</w:t>
      </w:r>
      <w:r>
        <w:rPr>
          <w:b/>
          <w:sz w:val="32"/>
          <w:szCs w:val="32"/>
        </w:rPr>
        <w:t xml:space="preserve"> Amendment 2</w:t>
      </w:r>
    </w:p>
    <w:p w14:paraId="4B1519D2" w14:textId="77777777" w:rsidR="001A33D0" w:rsidRPr="00BC394B" w:rsidRDefault="001A33D0" w:rsidP="001A33D0">
      <w:pPr>
        <w:spacing w:before="2000"/>
      </w:pPr>
    </w:p>
    <w:p w14:paraId="038C74D8" w14:textId="3F2DF53B"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BC394B">
        <w:rPr>
          <w:sz w:val="80"/>
          <w:szCs w:val="80"/>
        </w:rPr>
        <w:t>WD stage</w:t>
      </w:r>
    </w:p>
    <w:p w14:paraId="3E6B36FE" w14:textId="77777777" w:rsidR="001A33D0" w:rsidRPr="00BC394B" w:rsidRDefault="001A33D0" w:rsidP="001A33D0"/>
    <w:p w14:paraId="322994C7"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003D5C5B"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4D0CBC2A"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7C9B7E6F" w14:textId="77777777" w:rsidR="00ED5FAB" w:rsidRDefault="00ED5FAB" w:rsidP="00DF6AAF">
      <w:pPr>
        <w:pStyle w:val="BodyText"/>
      </w:pPr>
    </w:p>
    <w:p w14:paraId="744E551E" w14:textId="77777777" w:rsidR="00ED5FAB" w:rsidRDefault="00ED5FAB" w:rsidP="00DF6AAF">
      <w:pPr>
        <w:pStyle w:val="BodyText"/>
      </w:pPr>
    </w:p>
    <w:p w14:paraId="190C2844" w14:textId="77777777" w:rsidR="001A33D0" w:rsidRPr="00BC394B" w:rsidRDefault="001A33D0" w:rsidP="00DF6AAF">
      <w:pPr>
        <w:pStyle w:val="BodyText"/>
      </w:pPr>
    </w:p>
    <w:p w14:paraId="027179AC" w14:textId="77777777" w:rsidR="001A33D0" w:rsidRPr="00BC394B" w:rsidRDefault="001A33D0" w:rsidP="00DF6AAF">
      <w:pPr>
        <w:pStyle w:val="BodyText"/>
        <w:sectPr w:rsidR="001A33D0" w:rsidRPr="00BC394B" w:rsidSect="00C845B4">
          <w:headerReference w:type="even" r:id="rId11"/>
          <w:headerReference w:type="default" r:id="rId12"/>
          <w:footerReference w:type="even" r:id="rId13"/>
          <w:footerReference w:type="default" r:id="rId14"/>
          <w:headerReference w:type="first" r:id="rId15"/>
          <w:footerReference w:type="first" r:id="rId16"/>
          <w:type w:val="oddPage"/>
          <w:pgSz w:w="11906" w:h="16838" w:code="9"/>
          <w:pgMar w:top="794" w:right="737" w:bottom="284" w:left="851" w:header="709" w:footer="0" w:gutter="567"/>
          <w:cols w:space="720"/>
        </w:sectPr>
      </w:pPr>
    </w:p>
    <w:p w14:paraId="56555B1A" w14:textId="7777777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7F3B91">
        <w:rPr>
          <w:color w:val="auto"/>
        </w:rPr>
        <w:t>XX</w:t>
      </w:r>
    </w:p>
    <w:p w14:paraId="2394E751"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227AC400"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5ABE08F8"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476AEB2F"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6BCD42C9"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3C881B9F"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4C986D51"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0EA68C01"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6152068A" w14:textId="77777777" w:rsidR="001A33D0" w:rsidRPr="00BC394B" w:rsidRDefault="001A33D0" w:rsidP="00ED5FAB">
      <w:pPr>
        <w:pStyle w:val="BodyText"/>
      </w:pPr>
    </w:p>
    <w:p w14:paraId="22D1CAF4" w14:textId="77777777" w:rsidR="001A33D0" w:rsidRPr="00BC394B" w:rsidRDefault="001A33D0" w:rsidP="00ED5FAB">
      <w:pPr>
        <w:pStyle w:val="BodyText"/>
        <w:rPr>
          <w:b/>
          <w:sz w:val="32"/>
          <w:szCs w:val="32"/>
        </w:rPr>
        <w:sectPr w:rsidR="001A33D0" w:rsidRPr="00BC394B" w:rsidSect="00C845B4">
          <w:headerReference w:type="even" r:id="rId17"/>
          <w:headerReference w:type="default" r:id="rId18"/>
          <w:footerReference w:type="even" r:id="rId19"/>
          <w:footerReference w:type="default" r:id="rId20"/>
          <w:pgSz w:w="11906" w:h="16838" w:code="9"/>
          <w:pgMar w:top="794" w:right="737" w:bottom="284" w:left="851" w:header="709" w:footer="0" w:gutter="567"/>
          <w:pgNumType w:fmt="lowerRoman"/>
          <w:cols w:space="720"/>
        </w:sectPr>
      </w:pPr>
    </w:p>
    <w:p w14:paraId="6563BEEA" w14:textId="04C8BD25" w:rsidR="001A33D0" w:rsidRPr="00BC394B" w:rsidRDefault="00CA5B42" w:rsidP="001A33D0">
      <w:pPr>
        <w:pStyle w:val="zzSTDTitle"/>
        <w:spacing w:before="0" w:after="360"/>
        <w:rPr>
          <w:b w:val="0"/>
          <w:color w:val="auto"/>
        </w:rPr>
      </w:pPr>
      <w:r w:rsidRPr="00CA5B42">
        <w:rPr>
          <w:color w:val="auto"/>
          <w:szCs w:val="32"/>
        </w:rPr>
        <w:lastRenderedPageBreak/>
        <w:t>Information technology — Coding of audio-visual objects — Part</w:t>
      </w:r>
      <w:r>
        <w:rPr>
          <w:color w:val="auto"/>
          <w:szCs w:val="32"/>
        </w:rPr>
        <w:t> </w:t>
      </w:r>
      <w:r w:rsidRPr="00CA5B42">
        <w:rPr>
          <w:color w:val="auto"/>
          <w:szCs w:val="32"/>
        </w:rPr>
        <w:t>15: Carriage of network abstraction layer (NAL) unit structured video in the ISO base media file format — Amendment</w:t>
      </w:r>
      <w:r>
        <w:rPr>
          <w:color w:val="auto"/>
          <w:szCs w:val="32"/>
        </w:rPr>
        <w:t> </w:t>
      </w:r>
      <w:r w:rsidRPr="00CA5B42">
        <w:rPr>
          <w:color w:val="auto"/>
          <w:szCs w:val="32"/>
        </w:rPr>
        <w:t>2</w:t>
      </w:r>
    </w:p>
    <w:p w14:paraId="10400D76" w14:textId="77777777" w:rsidR="007B4199" w:rsidRDefault="007B4199" w:rsidP="007B4199">
      <w:pPr>
        <w:pStyle w:val="BodyText"/>
        <w:rPr>
          <w:i/>
          <w:iCs/>
        </w:rPr>
      </w:pPr>
      <w:r>
        <w:rPr>
          <w:i/>
          <w:iCs/>
        </w:rPr>
        <w:t>Add subclause 4.16 as follows:</w:t>
      </w:r>
    </w:p>
    <w:p w14:paraId="04512FE1" w14:textId="77777777" w:rsidR="007B4199" w:rsidRPr="000E12F2" w:rsidRDefault="007B4199" w:rsidP="007B4199">
      <w:pPr>
        <w:pStyle w:val="ListParagraph"/>
        <w:keepNext/>
        <w:numPr>
          <w:ilvl w:val="1"/>
          <w:numId w:val="31"/>
        </w:numPr>
        <w:tabs>
          <w:tab w:val="clear" w:pos="403"/>
          <w:tab w:val="left" w:pos="540"/>
          <w:tab w:val="left" w:pos="700"/>
        </w:tabs>
        <w:suppressAutoHyphens/>
        <w:spacing w:before="60" w:after="240" w:line="250" w:lineRule="exact"/>
        <w:jc w:val="left"/>
        <w:outlineLvl w:val="1"/>
        <w:rPr>
          <w:rFonts w:eastAsia="MS Mincho"/>
          <w:b/>
          <w:bCs/>
          <w:sz w:val="24"/>
          <w:szCs w:val="26"/>
        </w:rPr>
      </w:pPr>
      <w:r>
        <w:rPr>
          <w:rFonts w:eastAsia="MS Mincho"/>
          <w:b/>
          <w:bCs/>
          <w:sz w:val="24"/>
          <w:szCs w:val="26"/>
        </w:rPr>
        <w:t>Storage of SEI manifest and SEI prefix indication SEI messages</w:t>
      </w:r>
    </w:p>
    <w:p w14:paraId="39A66D35" w14:textId="77777777" w:rsidR="007B4199" w:rsidRDefault="007B4199" w:rsidP="007B4199">
      <w:pPr>
        <w:tabs>
          <w:tab w:val="clear" w:pos="403"/>
        </w:tabs>
        <w:spacing w:after="240" w:line="276" w:lineRule="auto"/>
      </w:pPr>
      <w:r>
        <w:rPr>
          <w:szCs w:val="20"/>
          <w:lang w:eastAsia="ja-JP"/>
        </w:rPr>
        <w:t xml:space="preserve">When </w:t>
      </w:r>
      <w:r>
        <w:t xml:space="preserve">one or more </w:t>
      </w:r>
      <w:bookmarkStart w:id="0" w:name="_Hlk103243316"/>
      <w:r>
        <w:t xml:space="preserve">SEI NAL units containing an SEI manifest SEI message and/or an SEI prefix indication SEI message </w:t>
      </w:r>
      <w:bookmarkEnd w:id="0"/>
      <w:r>
        <w:t>are available, they should be stored in the decoder configuration information as follows:</w:t>
      </w:r>
    </w:p>
    <w:p w14:paraId="40B85302" w14:textId="5D032BB0" w:rsidR="007B4199" w:rsidRDefault="007B4199" w:rsidP="007B4199">
      <w:pPr>
        <w:pStyle w:val="ListParagraph"/>
        <w:numPr>
          <w:ilvl w:val="0"/>
          <w:numId w:val="33"/>
        </w:numPr>
        <w:tabs>
          <w:tab w:val="clear" w:pos="403"/>
        </w:tabs>
        <w:spacing w:after="240" w:line="276" w:lineRule="auto"/>
      </w:pPr>
      <w:r>
        <w:t xml:space="preserve">For AVC, SVC, and MVC, these SEI NAL units should be stored as instances of </w:t>
      </w:r>
      <w:proofErr w:type="spellStart"/>
      <w:r w:rsidRPr="00643AB3">
        <w:rPr>
          <w:rFonts w:ascii="Courier New" w:hAnsi="Courier New" w:cs="Courier New" w:hint="eastAsia"/>
          <w:lang w:val="en-US"/>
        </w:rPr>
        <w:t>pictureParameterSet</w:t>
      </w:r>
      <w:r w:rsidRPr="00643AB3">
        <w:rPr>
          <w:rFonts w:ascii="Courier New" w:hAnsi="Courier New" w:cs="Courier New"/>
          <w:lang w:val="en-US"/>
        </w:rPr>
        <w:t>NALUnit</w:t>
      </w:r>
      <w:proofErr w:type="spellEnd"/>
      <w:r>
        <w:t xml:space="preserve"> in </w:t>
      </w:r>
      <w:proofErr w:type="spellStart"/>
      <w:r w:rsidRPr="00643AB3">
        <w:rPr>
          <w:rFonts w:ascii="Courier New" w:hAnsi="Courier New" w:cs="Courier New"/>
          <w:lang w:val="en-US"/>
        </w:rPr>
        <w:t>AVCDecoderConfigurationRecord</w:t>
      </w:r>
      <w:proofErr w:type="spellEnd"/>
      <w:r w:rsidRPr="00643AB3">
        <w:rPr>
          <w:lang w:val="en-US"/>
        </w:rPr>
        <w:t xml:space="preserve">, </w:t>
      </w:r>
      <w:proofErr w:type="spellStart"/>
      <w:r w:rsidRPr="00643AB3">
        <w:rPr>
          <w:rFonts w:ascii="Courier New" w:hAnsi="Courier New" w:cs="Courier New"/>
        </w:rPr>
        <w:t>SVCDecoderConfigurationRecord</w:t>
      </w:r>
      <w:proofErr w:type="spellEnd"/>
      <w:r>
        <w:t xml:space="preserve">, and </w:t>
      </w:r>
      <w:proofErr w:type="spellStart"/>
      <w:r w:rsidRPr="00643AB3">
        <w:rPr>
          <w:rFonts w:ascii="Courier New" w:hAnsi="Courier New" w:cs="Courier New"/>
        </w:rPr>
        <w:t>MVCDecoderConfigurationRecord</w:t>
      </w:r>
      <w:proofErr w:type="spellEnd"/>
      <w:r>
        <w:t>, respectively</w:t>
      </w:r>
      <w:r w:rsidRPr="00643AB3">
        <w:rPr>
          <w:lang w:val="en-US"/>
        </w:rPr>
        <w:t>.</w:t>
      </w:r>
      <w:r w:rsidR="009B7008">
        <w:rPr>
          <w:lang w:val="en-US"/>
        </w:rPr>
        <w:t xml:space="preserve"> </w:t>
      </w:r>
      <w:r w:rsidR="009B7008" w:rsidRPr="009B7008">
        <w:rPr>
          <w:highlight w:val="yellow"/>
          <w:lang w:val="en-US"/>
        </w:rPr>
        <w:t>[Ed. (YK): Regarding the SPS vs PPS array, no big difference, but since the SEI manifest and SEI prefix indication SEI messages are more of sequence-level than picture-level, it should be slightly better to put them in the SPS array. Currently, the above says the PPS array.]</w:t>
      </w:r>
    </w:p>
    <w:p w14:paraId="7A555BE0" w14:textId="77777777" w:rsidR="007B4199" w:rsidRDefault="007B4199" w:rsidP="007B4199">
      <w:pPr>
        <w:pStyle w:val="ListParagraph"/>
        <w:numPr>
          <w:ilvl w:val="0"/>
          <w:numId w:val="33"/>
        </w:numPr>
        <w:tabs>
          <w:tab w:val="clear" w:pos="403"/>
        </w:tabs>
        <w:spacing w:after="240" w:line="276" w:lineRule="auto"/>
      </w:pPr>
      <w:r>
        <w:t xml:space="preserve">For HEVC and L-HEVC, these SEI NAL units should be stored as instances of </w:t>
      </w:r>
      <w:proofErr w:type="spellStart"/>
      <w:r w:rsidRPr="00BD13C4">
        <w:rPr>
          <w:rFonts w:ascii="Courier New" w:hAnsi="Courier New" w:cs="Courier New"/>
        </w:rPr>
        <w:t>nalUnit</w:t>
      </w:r>
      <w:proofErr w:type="spellEnd"/>
      <w:r>
        <w:t xml:space="preserve"> with </w:t>
      </w:r>
      <w:proofErr w:type="spellStart"/>
      <w:r w:rsidRPr="00BD13C4">
        <w:rPr>
          <w:rFonts w:ascii="Courier New" w:hAnsi="Courier New" w:cs="Courier New"/>
        </w:rPr>
        <w:t>NAL_unit_type</w:t>
      </w:r>
      <w:proofErr w:type="spellEnd"/>
      <w:r>
        <w:t xml:space="preserve"> indicating a prefix SEI NAL unit in </w:t>
      </w:r>
      <w:proofErr w:type="spellStart"/>
      <w:r w:rsidRPr="00BD13C4">
        <w:rPr>
          <w:rFonts w:ascii="Courier New" w:hAnsi="Courier New" w:cs="Courier New"/>
        </w:rPr>
        <w:t>HEVCDecoderConfigurationRecord</w:t>
      </w:r>
      <w:proofErr w:type="spellEnd"/>
      <w:r>
        <w:t xml:space="preserve"> and </w:t>
      </w:r>
      <w:proofErr w:type="spellStart"/>
      <w:r w:rsidRPr="00BD13C4">
        <w:rPr>
          <w:rFonts w:ascii="Courier New" w:hAnsi="Courier New" w:cs="Courier New"/>
        </w:rPr>
        <w:t>LHEVCDecoderConfigurationRecord</w:t>
      </w:r>
      <w:proofErr w:type="spellEnd"/>
      <w:r>
        <w:t>, respectively.</w:t>
      </w:r>
    </w:p>
    <w:p w14:paraId="37B28CA6" w14:textId="3D45E2D7" w:rsidR="007B4199" w:rsidRDefault="007B4199" w:rsidP="007B4199">
      <w:pPr>
        <w:pStyle w:val="ListParagraph"/>
        <w:numPr>
          <w:ilvl w:val="0"/>
          <w:numId w:val="33"/>
        </w:numPr>
        <w:tabs>
          <w:tab w:val="clear" w:pos="403"/>
        </w:tabs>
        <w:spacing w:after="240" w:line="276" w:lineRule="auto"/>
      </w:pPr>
      <w:r>
        <w:t xml:space="preserve">For VVC, these SEI NAL units should be stored as instances of </w:t>
      </w:r>
      <w:proofErr w:type="spellStart"/>
      <w:r w:rsidRPr="00BD13C4">
        <w:rPr>
          <w:rFonts w:ascii="Courier New" w:hAnsi="Courier New" w:cs="Courier New"/>
        </w:rPr>
        <w:t>nal_unit</w:t>
      </w:r>
      <w:proofErr w:type="spellEnd"/>
      <w:r>
        <w:t xml:space="preserve"> with </w:t>
      </w:r>
      <w:proofErr w:type="spellStart"/>
      <w:r w:rsidRPr="00BD13C4">
        <w:rPr>
          <w:rFonts w:ascii="Courier New" w:hAnsi="Courier New" w:cs="Courier New"/>
        </w:rPr>
        <w:t>NAL_unit_type</w:t>
      </w:r>
      <w:proofErr w:type="spellEnd"/>
      <w:r>
        <w:t xml:space="preserve"> indicating a prefix SEI NAL unit in </w:t>
      </w:r>
      <w:proofErr w:type="spellStart"/>
      <w:r w:rsidRPr="00BD13C4">
        <w:rPr>
          <w:rFonts w:ascii="Courier New" w:hAnsi="Courier New" w:cs="Courier New"/>
        </w:rPr>
        <w:t>VvcDecoderConfigurationRecord</w:t>
      </w:r>
      <w:proofErr w:type="spellEnd"/>
      <w:r w:rsidR="00461372">
        <w:t>.</w:t>
      </w:r>
    </w:p>
    <w:p w14:paraId="57CA81E9" w14:textId="77777777" w:rsidR="007B4199" w:rsidRPr="000E12F2" w:rsidRDefault="007B4199" w:rsidP="007B4199">
      <w:pPr>
        <w:tabs>
          <w:tab w:val="clear" w:pos="403"/>
        </w:tabs>
        <w:spacing w:after="240" w:line="276" w:lineRule="auto"/>
        <w:rPr>
          <w:szCs w:val="20"/>
          <w:lang w:eastAsia="ja-JP"/>
        </w:rPr>
      </w:pPr>
      <w:r>
        <w:t>When a parameter set elementary stream is in use for AVC, SVC, MVC, or MVD, SEI NAL units containing an SEI manifest SEI message and/or an SEI prefix indication SEI message</w:t>
      </w:r>
      <w:r w:rsidRPr="00D27AC2">
        <w:rPr>
          <w:lang w:val="en-US"/>
        </w:rPr>
        <w:t xml:space="preserve"> should also be placed in </w:t>
      </w:r>
      <w:r>
        <w:rPr>
          <w:lang w:val="en-US"/>
        </w:rPr>
        <w:t>the</w:t>
      </w:r>
      <w:r w:rsidRPr="00D27AC2">
        <w:rPr>
          <w:lang w:val="en-US"/>
        </w:rPr>
        <w:t xml:space="preserve"> parameter set elementary stream.</w:t>
      </w:r>
    </w:p>
    <w:p w14:paraId="0EE6BE09" w14:textId="77777777" w:rsidR="007B4199" w:rsidRPr="000E12F2" w:rsidRDefault="007B4199" w:rsidP="007B4199">
      <w:pPr>
        <w:pStyle w:val="BodyText"/>
      </w:pPr>
    </w:p>
    <w:p w14:paraId="3D3AF8B9" w14:textId="70F37DF2" w:rsidR="000E12F2" w:rsidRDefault="000E12F2" w:rsidP="000E12F2">
      <w:pPr>
        <w:pStyle w:val="BodyText"/>
        <w:rPr>
          <w:i/>
          <w:iCs/>
        </w:rPr>
      </w:pPr>
      <w:r>
        <w:rPr>
          <w:i/>
          <w:iCs/>
        </w:rPr>
        <w:t>Add subclause 4.1</w:t>
      </w:r>
      <w:r w:rsidR="007B4199">
        <w:rPr>
          <w:i/>
          <w:iCs/>
        </w:rPr>
        <w:t>7</w:t>
      </w:r>
      <w:r>
        <w:rPr>
          <w:i/>
          <w:iCs/>
        </w:rPr>
        <w:t xml:space="preserve"> as follows:</w:t>
      </w:r>
    </w:p>
    <w:p w14:paraId="39DF7DEF" w14:textId="3D1C3469" w:rsidR="000E12F2" w:rsidRPr="000E12F2" w:rsidRDefault="00B91D90" w:rsidP="000E12F2">
      <w:pPr>
        <w:pStyle w:val="ListParagraph"/>
        <w:keepNext/>
        <w:numPr>
          <w:ilvl w:val="1"/>
          <w:numId w:val="31"/>
        </w:numPr>
        <w:tabs>
          <w:tab w:val="clear" w:pos="403"/>
          <w:tab w:val="left" w:pos="540"/>
          <w:tab w:val="left" w:pos="700"/>
        </w:tabs>
        <w:suppressAutoHyphens/>
        <w:spacing w:before="60" w:after="240" w:line="250" w:lineRule="exact"/>
        <w:jc w:val="left"/>
        <w:outlineLvl w:val="1"/>
        <w:rPr>
          <w:rFonts w:eastAsia="MS Mincho"/>
          <w:b/>
          <w:bCs/>
          <w:sz w:val="24"/>
          <w:szCs w:val="26"/>
        </w:rPr>
      </w:pPr>
      <w:r>
        <w:rPr>
          <w:rFonts w:eastAsia="MS Mincho"/>
          <w:b/>
          <w:bCs/>
          <w:sz w:val="24"/>
          <w:szCs w:val="26"/>
        </w:rPr>
        <w:t>Picture-in-picture r</w:t>
      </w:r>
      <w:r w:rsidR="0088767B">
        <w:rPr>
          <w:rFonts w:eastAsia="MS Mincho"/>
          <w:b/>
          <w:bCs/>
          <w:sz w:val="24"/>
          <w:szCs w:val="26"/>
        </w:rPr>
        <w:t>egion replacement sample group</w:t>
      </w:r>
    </w:p>
    <w:p w14:paraId="754C549B" w14:textId="27E79CF2" w:rsidR="0088767B" w:rsidRPr="00F163CB" w:rsidRDefault="0088767B" w:rsidP="0088767B">
      <w:pPr>
        <w:pStyle w:val="Heading3"/>
        <w:numPr>
          <w:ilvl w:val="2"/>
          <w:numId w:val="31"/>
        </w:numPr>
      </w:pPr>
      <w:r>
        <w:t>Definition</w:t>
      </w:r>
    </w:p>
    <w:p w14:paraId="2A9BFA87" w14:textId="5510596F" w:rsidR="004D1C2E" w:rsidRPr="00C55A52" w:rsidRDefault="004D1C2E" w:rsidP="00C55A52">
      <w:pPr>
        <w:tabs>
          <w:tab w:val="clear" w:pos="403"/>
        </w:tabs>
        <w:spacing w:after="240" w:line="276" w:lineRule="auto"/>
        <w:rPr>
          <w:lang w:val="en-CA"/>
        </w:rPr>
      </w:pPr>
      <w:r w:rsidRPr="004D1C2E">
        <w:t>Picture-in-picture (</w:t>
      </w:r>
      <w:proofErr w:type="spellStart"/>
      <w:r w:rsidRPr="004D1C2E">
        <w:t>PiP</w:t>
      </w:r>
      <w:proofErr w:type="spellEnd"/>
      <w:r w:rsidRPr="004D1C2E">
        <w:t xml:space="preserve">) services offer the ability to include a video with a smaller spatial resolution within a video with a bigger spatial resolution, referred to as the </w:t>
      </w:r>
      <w:proofErr w:type="spellStart"/>
      <w:r w:rsidRPr="004D1C2E">
        <w:t>PiP</w:t>
      </w:r>
      <w:proofErr w:type="spellEnd"/>
      <w:r w:rsidRPr="004D1C2E">
        <w:rPr>
          <w:lang w:val="en-US"/>
        </w:rPr>
        <w:t xml:space="preserve"> </w:t>
      </w:r>
      <w:r w:rsidRPr="004D1C2E">
        <w:t xml:space="preserve">video and the </w:t>
      </w:r>
      <w:r w:rsidRPr="004D1C2E">
        <w:rPr>
          <w:lang w:val="en-US"/>
        </w:rPr>
        <w:t>main video, respectively</w:t>
      </w:r>
      <w:r w:rsidRPr="004D1C2E">
        <w:t xml:space="preserve">. A video track containing a </w:t>
      </w:r>
      <w:r w:rsidRPr="004D1C2E">
        <w:rPr>
          <w:rFonts w:ascii="Courier New" w:hAnsi="Courier New" w:cs="Courier New"/>
          <w:lang w:val="en-US"/>
        </w:rPr>
        <w:t>'</w:t>
      </w:r>
      <w:proofErr w:type="spellStart"/>
      <w:r w:rsidRPr="004D1C2E">
        <w:rPr>
          <w:rFonts w:ascii="Courier New" w:hAnsi="Courier New" w:cs="Courier New"/>
        </w:rPr>
        <w:t>subt</w:t>
      </w:r>
      <w:proofErr w:type="spellEnd"/>
      <w:r w:rsidRPr="004D1C2E">
        <w:rPr>
          <w:rFonts w:ascii="Courier New" w:hAnsi="Courier New" w:cs="Courier New"/>
          <w:lang w:val="en-US"/>
        </w:rPr>
        <w:t>'</w:t>
      </w:r>
      <w:r w:rsidRPr="004D1C2E">
        <w:rPr>
          <w:lang w:val="en-US"/>
        </w:rPr>
        <w:t xml:space="preserve"> track reference indicates that the track contains </w:t>
      </w:r>
      <w:proofErr w:type="spellStart"/>
      <w:r w:rsidRPr="004D1C2E">
        <w:rPr>
          <w:lang w:val="en-US"/>
        </w:rPr>
        <w:t>PiP</w:t>
      </w:r>
      <w:proofErr w:type="spellEnd"/>
      <w:r w:rsidRPr="004D1C2E">
        <w:rPr>
          <w:lang w:val="en-US"/>
        </w:rPr>
        <w:t xml:space="preserve"> </w:t>
      </w:r>
      <w:proofErr w:type="gramStart"/>
      <w:r w:rsidRPr="004D1C2E">
        <w:rPr>
          <w:lang w:val="en-US"/>
        </w:rPr>
        <w:t>video</w:t>
      </w:r>
      <w:proofErr w:type="gramEnd"/>
      <w:r w:rsidRPr="004D1C2E">
        <w:rPr>
          <w:lang w:val="en-US"/>
        </w:rPr>
        <w:t xml:space="preserve"> and </w:t>
      </w:r>
      <w:r w:rsidRPr="004D1C2E">
        <w:t>the main video is contained in the referenced track or any track in the alternate group to which the referenced track belongs, if any.</w:t>
      </w:r>
      <w:r w:rsidR="000D62AD">
        <w:t xml:space="preserve"> </w:t>
      </w:r>
      <w:r w:rsidR="000D62AD" w:rsidRPr="000D62AD">
        <w:rPr>
          <w:highlight w:val="yellow"/>
        </w:rPr>
        <w:t xml:space="preserve">[Ed. (CC): </w:t>
      </w:r>
      <w:r w:rsidR="000D62AD" w:rsidRPr="000D62AD">
        <w:rPr>
          <w:noProof/>
          <w:highlight w:val="yellow"/>
        </w:rPr>
        <w:t>The registration authority indicates that 'subt' is used for subtitles. 14496-12 says "</w:t>
      </w:r>
      <w:r w:rsidR="000D62AD" w:rsidRPr="000D62AD">
        <w:rPr>
          <w:rFonts w:ascii="Times New Roman" w:hAnsi="Times New Roman"/>
          <w:i/>
          <w:iCs/>
          <w:highlight w:val="yellow"/>
          <w:lang w:val="en-US"/>
        </w:rPr>
        <w:t>subtitle, timed text or overlay graphical information</w:t>
      </w:r>
      <w:r w:rsidR="000D62AD" w:rsidRPr="000D62AD">
        <w:rPr>
          <w:rFonts w:ascii="Times New Roman" w:hAnsi="Times New Roman"/>
          <w:i/>
          <w:iCs/>
          <w:noProof/>
          <w:highlight w:val="yellow"/>
          <w:lang w:val="en-US"/>
        </w:rPr>
        <w:t xml:space="preserve">. </w:t>
      </w:r>
      <w:r w:rsidR="000D62AD" w:rsidRPr="000D62AD">
        <w:rPr>
          <w:noProof/>
          <w:highlight w:val="yellow"/>
        </w:rPr>
        <w:t xml:space="preserve">Is this the right use? (YK): </w:t>
      </w:r>
      <w:r w:rsidR="000D62AD" w:rsidRPr="000D62AD">
        <w:rPr>
          <w:highlight w:val="yellow"/>
        </w:rPr>
        <w:t xml:space="preserve">Good question. At a previous MPEG meeting, I asked whether </w:t>
      </w:r>
      <w:proofErr w:type="spellStart"/>
      <w:r w:rsidR="000D62AD" w:rsidRPr="000D62AD">
        <w:rPr>
          <w:highlight w:val="yellow"/>
        </w:rPr>
        <w:t>PiP</w:t>
      </w:r>
      <w:proofErr w:type="spellEnd"/>
      <w:r w:rsidR="000D62AD" w:rsidRPr="000D62AD">
        <w:rPr>
          <w:highlight w:val="yellow"/>
        </w:rPr>
        <w:t xml:space="preserve"> can be considered as a type of overlay graphical information such that the '</w:t>
      </w:r>
      <w:proofErr w:type="spellStart"/>
      <w:r w:rsidR="000D62AD" w:rsidRPr="000D62AD">
        <w:rPr>
          <w:highlight w:val="yellow"/>
        </w:rPr>
        <w:t>subt</w:t>
      </w:r>
      <w:proofErr w:type="spellEnd"/>
      <w:r w:rsidR="000D62AD" w:rsidRPr="000D62AD">
        <w:rPr>
          <w:highlight w:val="yellow"/>
        </w:rPr>
        <w:t>' track reference can be used, and David (Singer) said yes. Maybe it's better to use a different 4CC for this, to avoid confusion. And to remove "</w:t>
      </w:r>
      <w:r w:rsidR="000D62AD" w:rsidRPr="000D62AD">
        <w:rPr>
          <w:rFonts w:ascii="Times New Roman" w:hAnsi="Times New Roman"/>
          <w:i/>
          <w:iCs/>
          <w:highlight w:val="yellow"/>
          <w:lang w:val="en-US"/>
        </w:rPr>
        <w:t xml:space="preserve"> or overlay graphical information</w:t>
      </w:r>
      <w:r w:rsidR="000D62AD" w:rsidRPr="000D62AD">
        <w:rPr>
          <w:highlight w:val="yellow"/>
        </w:rPr>
        <w:t xml:space="preserve">" from 14496-12, now that does not appear in the </w:t>
      </w:r>
      <w:r w:rsidR="000D62AD" w:rsidRPr="000D62AD">
        <w:rPr>
          <w:noProof/>
          <w:highlight w:val="yellow"/>
        </w:rPr>
        <w:t>registration authority.</w:t>
      </w:r>
      <w:r w:rsidR="000D62AD" w:rsidRPr="000D62AD">
        <w:rPr>
          <w:highlight w:val="yellow"/>
        </w:rPr>
        <w:t>]</w:t>
      </w:r>
    </w:p>
    <w:p w14:paraId="7F72AD20" w14:textId="0A687EAE" w:rsidR="004D1C2E" w:rsidRDefault="004D1C2E" w:rsidP="000E12F2">
      <w:pPr>
        <w:tabs>
          <w:tab w:val="clear" w:pos="403"/>
        </w:tabs>
        <w:spacing w:after="240" w:line="276" w:lineRule="auto"/>
        <w:rPr>
          <w:lang w:val="en-CA"/>
        </w:rPr>
      </w:pPr>
      <w:r w:rsidRPr="004D1C2E">
        <w:rPr>
          <w:lang w:val="en-CA"/>
        </w:rPr>
        <w:t xml:space="preserve">For each pair of </w:t>
      </w:r>
      <w:proofErr w:type="spellStart"/>
      <w:r w:rsidRPr="004D1C2E">
        <w:rPr>
          <w:lang w:val="en-CA"/>
        </w:rPr>
        <w:t>PiP</w:t>
      </w:r>
      <w:proofErr w:type="spellEnd"/>
      <w:r w:rsidRPr="004D1C2E">
        <w:rPr>
          <w:lang w:val="en-CA"/>
        </w:rPr>
        <w:t xml:space="preserve"> video and main video, </w:t>
      </w:r>
      <w:r w:rsidR="00FE62C3">
        <w:rPr>
          <w:lang w:val="en-CA"/>
        </w:rPr>
        <w:t xml:space="preserve">using the tools defined in ISO/IEC 14496-12, </w:t>
      </w:r>
      <w:r w:rsidRPr="004D1C2E">
        <w:rPr>
          <w:lang w:val="en-CA"/>
        </w:rPr>
        <w:t xml:space="preserve">the window in the main video for embedding/overlaying the </w:t>
      </w:r>
      <w:proofErr w:type="spellStart"/>
      <w:r w:rsidRPr="004D1C2E">
        <w:rPr>
          <w:lang w:val="en-CA"/>
        </w:rPr>
        <w:t>PiP</w:t>
      </w:r>
      <w:proofErr w:type="spellEnd"/>
      <w:r w:rsidRPr="004D1C2E">
        <w:rPr>
          <w:lang w:val="en-CA"/>
        </w:rPr>
        <w:t xml:space="preserve"> video, which is smaller in size than the main video, is </w:t>
      </w:r>
      <w:r w:rsidRPr="004D1C2E">
        <w:rPr>
          <w:lang w:val="en-CA"/>
        </w:rPr>
        <w:lastRenderedPageBreak/>
        <w:t xml:space="preserve">indicated by the values of the </w:t>
      </w:r>
      <w:r w:rsidRPr="004D1C2E">
        <w:rPr>
          <w:rFonts w:ascii="Courier New" w:hAnsi="Courier New" w:cs="Courier New"/>
          <w:lang w:val="en-CA"/>
        </w:rPr>
        <w:t>matrix</w:t>
      </w:r>
      <w:r w:rsidRPr="004D1C2E">
        <w:rPr>
          <w:lang w:val="en-CA"/>
        </w:rPr>
        <w:t xml:space="preserve"> fields of the </w:t>
      </w:r>
      <w:proofErr w:type="spellStart"/>
      <w:r w:rsidRPr="004D1C2E">
        <w:rPr>
          <w:rFonts w:ascii="Courier New" w:hAnsi="Courier New" w:cs="Courier New"/>
          <w:lang w:val="en-US"/>
        </w:rPr>
        <w:t>TrackHeaderBox</w:t>
      </w:r>
      <w:r w:rsidRPr="004D1C2E">
        <w:rPr>
          <w:lang w:val="en-US"/>
        </w:rPr>
        <w:t>es</w:t>
      </w:r>
      <w:proofErr w:type="spellEnd"/>
      <w:r w:rsidRPr="004D1C2E">
        <w:rPr>
          <w:lang w:val="en-CA"/>
        </w:rPr>
        <w:t xml:space="preserve"> of the </w:t>
      </w:r>
      <w:proofErr w:type="spellStart"/>
      <w:r w:rsidRPr="004D1C2E">
        <w:rPr>
          <w:lang w:val="en-CA"/>
        </w:rPr>
        <w:t>PiP</w:t>
      </w:r>
      <w:proofErr w:type="spellEnd"/>
      <w:r w:rsidRPr="004D1C2E">
        <w:rPr>
          <w:lang w:val="en-CA"/>
        </w:rPr>
        <w:t xml:space="preserve"> video track and the main video track, and the value of the </w:t>
      </w:r>
      <w:r w:rsidRPr="004D1C2E">
        <w:rPr>
          <w:rFonts w:ascii="Courier New" w:hAnsi="Courier New" w:cs="Courier New"/>
          <w:lang w:val="en-CA"/>
        </w:rPr>
        <w:t>layer</w:t>
      </w:r>
      <w:r w:rsidRPr="004D1C2E">
        <w:rPr>
          <w:lang w:val="en-CA"/>
        </w:rPr>
        <w:t xml:space="preserve"> field of the </w:t>
      </w:r>
      <w:proofErr w:type="spellStart"/>
      <w:r w:rsidRPr="004D1C2E">
        <w:rPr>
          <w:rFonts w:ascii="Courier New" w:hAnsi="Courier New" w:cs="Courier New"/>
          <w:lang w:val="en-US"/>
        </w:rPr>
        <w:t>TrackHeaderBox</w:t>
      </w:r>
      <w:proofErr w:type="spellEnd"/>
      <w:r w:rsidRPr="004D1C2E">
        <w:rPr>
          <w:lang w:val="en-CA"/>
        </w:rPr>
        <w:t xml:space="preserve"> of the </w:t>
      </w:r>
      <w:proofErr w:type="spellStart"/>
      <w:r w:rsidR="00534AF3">
        <w:rPr>
          <w:lang w:val="en-CA"/>
        </w:rPr>
        <w:t>PiP</w:t>
      </w:r>
      <w:proofErr w:type="spellEnd"/>
      <w:r w:rsidR="00534AF3" w:rsidRPr="004D1C2E">
        <w:rPr>
          <w:lang w:val="en-CA"/>
        </w:rPr>
        <w:t xml:space="preserve"> </w:t>
      </w:r>
      <w:r w:rsidRPr="004D1C2E">
        <w:rPr>
          <w:lang w:val="en-CA"/>
        </w:rPr>
        <w:t xml:space="preserve">video track </w:t>
      </w:r>
      <w:r w:rsidR="00B91D90">
        <w:rPr>
          <w:lang w:val="en-CA"/>
        </w:rPr>
        <w:t>shall</w:t>
      </w:r>
      <w:r w:rsidRPr="004D1C2E">
        <w:rPr>
          <w:lang w:val="en-CA"/>
        </w:rPr>
        <w:t xml:space="preserve"> be less than that of the main video track, to layer the </w:t>
      </w:r>
      <w:proofErr w:type="spellStart"/>
      <w:r w:rsidRPr="004D1C2E">
        <w:rPr>
          <w:lang w:val="en-CA"/>
        </w:rPr>
        <w:t>PiP</w:t>
      </w:r>
      <w:proofErr w:type="spellEnd"/>
      <w:r w:rsidRPr="004D1C2E">
        <w:rPr>
          <w:lang w:val="en-CA"/>
        </w:rPr>
        <w:t xml:space="preserve"> video in front of the main video.</w:t>
      </w:r>
    </w:p>
    <w:p w14:paraId="0E6E8116" w14:textId="3D099C96" w:rsidR="004D1C2E" w:rsidRDefault="004D1C2E" w:rsidP="000D62AD">
      <w:pPr>
        <w:tabs>
          <w:tab w:val="clear" w:pos="403"/>
        </w:tabs>
        <w:spacing w:after="240" w:line="276" w:lineRule="auto"/>
        <w:rPr>
          <w:lang w:val="en-CA"/>
        </w:rPr>
      </w:pPr>
      <w:r w:rsidRPr="004D1C2E">
        <w:rPr>
          <w:lang w:val="en-CA"/>
        </w:rPr>
        <w:t xml:space="preserve">When </w:t>
      </w:r>
      <w:proofErr w:type="spellStart"/>
      <w:r w:rsidR="00C157DC" w:rsidRPr="00C55A52">
        <w:rPr>
          <w:rFonts w:ascii="Courier New" w:hAnsi="Courier New" w:cs="Courier New"/>
          <w:lang w:val="en-CA"/>
        </w:rPr>
        <w:t>PicInPic</w:t>
      </w:r>
      <w:r w:rsidRPr="00745BEF">
        <w:rPr>
          <w:rFonts w:ascii="Courier New" w:hAnsi="Courier New" w:cs="Courier New"/>
        </w:rPr>
        <w:t>RegionReplacementEntry</w:t>
      </w:r>
      <w:proofErr w:type="spellEnd"/>
      <w:r w:rsidRPr="004D1C2E">
        <w:rPr>
          <w:lang w:val="en-CA"/>
        </w:rPr>
        <w:t xml:space="preserve"> is present in a </w:t>
      </w:r>
      <w:proofErr w:type="spellStart"/>
      <w:r w:rsidRPr="004D1C2E">
        <w:rPr>
          <w:lang w:val="en-CA"/>
        </w:rPr>
        <w:t>PiP</w:t>
      </w:r>
      <w:proofErr w:type="spellEnd"/>
      <w:r w:rsidRPr="004D1C2E">
        <w:rPr>
          <w:lang w:val="en-CA"/>
        </w:rPr>
        <w:t xml:space="preserve"> video track</w:t>
      </w:r>
      <w:r>
        <w:rPr>
          <w:lang w:val="en-CA"/>
        </w:rPr>
        <w:t>,</w:t>
      </w:r>
      <w:r w:rsidRPr="004D1C2E">
        <w:rPr>
          <w:lang w:val="en-CA"/>
        </w:rPr>
        <w:t xml:space="preserve"> it indicates that the </w:t>
      </w:r>
      <w:r>
        <w:rPr>
          <w:lang w:val="en-CA"/>
        </w:rPr>
        <w:t>NAL</w:t>
      </w:r>
      <w:r w:rsidRPr="004D1C2E">
        <w:rPr>
          <w:lang w:val="en-CA"/>
        </w:rPr>
        <w:t xml:space="preserve"> units representing the target </w:t>
      </w:r>
      <w:proofErr w:type="spellStart"/>
      <w:r w:rsidRPr="004D1C2E">
        <w:rPr>
          <w:lang w:val="en-CA"/>
        </w:rPr>
        <w:t>PiP</w:t>
      </w:r>
      <w:proofErr w:type="spellEnd"/>
      <w:r w:rsidRPr="004D1C2E">
        <w:rPr>
          <w:lang w:val="en-CA"/>
        </w:rPr>
        <w:t xml:space="preserve"> region in the main video can be replaced with the corresponding </w:t>
      </w:r>
      <w:r>
        <w:rPr>
          <w:lang w:val="en-CA"/>
        </w:rPr>
        <w:t>NAL</w:t>
      </w:r>
      <w:r w:rsidRPr="004D1C2E">
        <w:rPr>
          <w:lang w:val="en-CA"/>
        </w:rPr>
        <w:t xml:space="preserve"> units of the </w:t>
      </w:r>
      <w:proofErr w:type="spellStart"/>
      <w:r w:rsidRPr="004D1C2E">
        <w:rPr>
          <w:lang w:val="en-CA"/>
        </w:rPr>
        <w:t>PiP</w:t>
      </w:r>
      <w:proofErr w:type="spellEnd"/>
      <w:r w:rsidRPr="004D1C2E">
        <w:rPr>
          <w:lang w:val="en-CA"/>
        </w:rPr>
        <w:t xml:space="preserve"> video</w:t>
      </w:r>
      <w:r>
        <w:rPr>
          <w:lang w:val="en-CA"/>
        </w:rPr>
        <w:t xml:space="preserve"> track</w:t>
      </w:r>
      <w:r w:rsidRPr="004D1C2E">
        <w:rPr>
          <w:lang w:val="en-CA"/>
        </w:rPr>
        <w:t xml:space="preserve">. In this case, it is required that the same video codec is used for coding of the </w:t>
      </w:r>
      <w:proofErr w:type="spellStart"/>
      <w:r w:rsidRPr="004D1C2E">
        <w:rPr>
          <w:lang w:val="en-CA"/>
        </w:rPr>
        <w:t>PiP</w:t>
      </w:r>
      <w:proofErr w:type="spellEnd"/>
      <w:r w:rsidRPr="004D1C2E">
        <w:rPr>
          <w:lang w:val="en-CA"/>
        </w:rPr>
        <w:t xml:space="preserve"> video and the main video. The absence of this sample group indicates that it is unknown whether such replacement is possible.</w:t>
      </w:r>
      <w:r w:rsidR="000D62AD">
        <w:rPr>
          <w:lang w:val="en-CA"/>
        </w:rPr>
        <w:t xml:space="preserve"> </w:t>
      </w:r>
      <w:r w:rsidR="000D62AD" w:rsidRPr="000D62AD">
        <w:rPr>
          <w:highlight w:val="yellow"/>
        </w:rPr>
        <w:t>[Ed. (CC): In that case do you need the track reference?</w:t>
      </w:r>
      <w:r w:rsidR="000D62AD">
        <w:rPr>
          <w:highlight w:val="yellow"/>
        </w:rPr>
        <w:t xml:space="preserve"> </w:t>
      </w:r>
      <w:r w:rsidR="000D62AD" w:rsidRPr="000D62AD">
        <w:rPr>
          <w:noProof/>
          <w:highlight w:val="yellow"/>
        </w:rPr>
        <w:t>(YK): I think so, as the track reference associates the two tracks and indicates that they together can be used to provide a PiP experience.</w:t>
      </w:r>
      <w:r w:rsidR="000D62AD" w:rsidRPr="000D62AD">
        <w:rPr>
          <w:highlight w:val="yellow"/>
        </w:rPr>
        <w:t>]</w:t>
      </w:r>
    </w:p>
    <w:p w14:paraId="21B9D377" w14:textId="326A0616" w:rsidR="0088767B" w:rsidRDefault="0088767B" w:rsidP="000E12F2">
      <w:pPr>
        <w:tabs>
          <w:tab w:val="clear" w:pos="403"/>
        </w:tabs>
        <w:spacing w:after="240" w:line="276" w:lineRule="auto"/>
      </w:pPr>
      <w:r w:rsidRPr="0088767B">
        <w:rPr>
          <w:lang w:val="en-US"/>
        </w:rPr>
        <w:t xml:space="preserve">When this sample group is present, the player may choose to replace the </w:t>
      </w:r>
      <w:r>
        <w:rPr>
          <w:lang w:val="en-US"/>
        </w:rPr>
        <w:t>NAL</w:t>
      </w:r>
      <w:r w:rsidRPr="0088767B">
        <w:rPr>
          <w:lang w:val="en-US"/>
        </w:rPr>
        <w:t xml:space="preserve"> units representing the target </w:t>
      </w:r>
      <w:proofErr w:type="spellStart"/>
      <w:r w:rsidRPr="0088767B">
        <w:rPr>
          <w:lang w:val="en-US"/>
        </w:rPr>
        <w:t>PiP</w:t>
      </w:r>
      <w:proofErr w:type="spellEnd"/>
      <w:r w:rsidRPr="0088767B">
        <w:rPr>
          <w:lang w:val="en-US"/>
        </w:rPr>
        <w:t xml:space="preserve"> region in the main video with the corresponding </w:t>
      </w:r>
      <w:r>
        <w:rPr>
          <w:lang w:val="en-US"/>
        </w:rPr>
        <w:t>NAL</w:t>
      </w:r>
      <w:r w:rsidRPr="0088767B">
        <w:rPr>
          <w:lang w:val="en-US"/>
        </w:rPr>
        <w:t xml:space="preserve"> units of the </w:t>
      </w:r>
      <w:proofErr w:type="spellStart"/>
      <w:r w:rsidRPr="0088767B">
        <w:rPr>
          <w:lang w:val="en-US"/>
        </w:rPr>
        <w:t>PiP</w:t>
      </w:r>
      <w:proofErr w:type="spellEnd"/>
      <w:r w:rsidRPr="0088767B">
        <w:rPr>
          <w:lang w:val="en-US"/>
        </w:rPr>
        <w:t xml:space="preserve"> video before sending to the video decoder for decoding. In this case, for a particular picture in the main video, the corresponding </w:t>
      </w:r>
      <w:r>
        <w:rPr>
          <w:lang w:val="en-US"/>
        </w:rPr>
        <w:t>NAL</w:t>
      </w:r>
      <w:r w:rsidRPr="0088767B">
        <w:rPr>
          <w:lang w:val="en-US"/>
        </w:rPr>
        <w:t xml:space="preserve"> units of the </w:t>
      </w:r>
      <w:proofErr w:type="spellStart"/>
      <w:r w:rsidRPr="0088767B">
        <w:rPr>
          <w:lang w:val="en-US"/>
        </w:rPr>
        <w:t>PiP</w:t>
      </w:r>
      <w:proofErr w:type="spellEnd"/>
      <w:r w:rsidRPr="0088767B">
        <w:rPr>
          <w:lang w:val="en-US"/>
        </w:rPr>
        <w:t xml:space="preserve"> video are all the </w:t>
      </w:r>
      <w:r>
        <w:rPr>
          <w:lang w:val="en-US"/>
        </w:rPr>
        <w:t>NAL</w:t>
      </w:r>
      <w:r w:rsidRPr="0088767B">
        <w:rPr>
          <w:lang w:val="en-US"/>
        </w:rPr>
        <w:t xml:space="preserve"> units in the decoding-time-synchronized sample in the </w:t>
      </w:r>
      <w:proofErr w:type="spellStart"/>
      <w:r w:rsidRPr="0088767B">
        <w:rPr>
          <w:lang w:val="en-US"/>
        </w:rPr>
        <w:t>PiP</w:t>
      </w:r>
      <w:proofErr w:type="spellEnd"/>
      <w:r w:rsidRPr="0088767B">
        <w:rPr>
          <w:lang w:val="en-US"/>
        </w:rPr>
        <w:t xml:space="preserve"> video track.</w:t>
      </w:r>
    </w:p>
    <w:p w14:paraId="7CCAC8FD" w14:textId="4714B2F4" w:rsidR="0088767B" w:rsidRPr="00F163CB" w:rsidRDefault="0088767B" w:rsidP="0088767B">
      <w:pPr>
        <w:pStyle w:val="Heading3"/>
        <w:numPr>
          <w:ilvl w:val="2"/>
          <w:numId w:val="31"/>
        </w:numPr>
        <w:tabs>
          <w:tab w:val="num" w:pos="720"/>
        </w:tabs>
        <w:ind w:left="0" w:firstLine="0"/>
      </w:pPr>
      <w:r>
        <w:t>Syntax</w:t>
      </w:r>
    </w:p>
    <w:p w14:paraId="355B278C" w14:textId="770CF67A" w:rsidR="0088767B" w:rsidRDefault="0088767B" w:rsidP="0088767B">
      <w:pPr>
        <w:pStyle w:val="code0"/>
        <w:spacing w:after="240"/>
      </w:pPr>
      <w:r w:rsidRPr="0088767B">
        <w:t xml:space="preserve">class </w:t>
      </w:r>
      <w:bookmarkStart w:id="1" w:name="_Hlk101217942"/>
      <w:r w:rsidR="00C157DC">
        <w:t>PicInPic</w:t>
      </w:r>
      <w:r>
        <w:t>RegionReplacement</w:t>
      </w:r>
      <w:r w:rsidRPr="0088767B">
        <w:t>Entry</w:t>
      </w:r>
      <w:bookmarkEnd w:id="1"/>
      <w:r w:rsidRPr="0088767B">
        <w:t>() extends VisualSampleGroupEntry ('</w:t>
      </w:r>
      <w:r w:rsidR="008C212D">
        <w:t>pprr</w:t>
      </w:r>
      <w:r w:rsidRPr="0088767B">
        <w:t>')</w:t>
      </w:r>
      <w:r w:rsidR="00EF18A9">
        <w:t xml:space="preserve"> </w:t>
      </w:r>
      <w:r w:rsidRPr="0088767B">
        <w:t>{</w:t>
      </w:r>
      <w:r>
        <w:br/>
      </w:r>
      <w:r w:rsidRPr="0088767B">
        <w:tab/>
      </w:r>
      <w:bookmarkStart w:id="2" w:name="_Hlk102721339"/>
      <w:r w:rsidRPr="0088767B">
        <w:t xml:space="preserve">unsigned int(8) </w:t>
      </w:r>
      <w:bookmarkStart w:id="3" w:name="_Hlk101218548"/>
      <w:r w:rsidRPr="0088767B">
        <w:t>region_id_type</w:t>
      </w:r>
      <w:bookmarkEnd w:id="3"/>
      <w:r w:rsidRPr="0088767B">
        <w:t>;</w:t>
      </w:r>
      <w:bookmarkEnd w:id="2"/>
      <w:r>
        <w:br/>
      </w:r>
      <w:r w:rsidRPr="0088767B">
        <w:tab/>
        <w:t>unsigned int(8) num_region_ids;</w:t>
      </w:r>
      <w:r w:rsidRPr="0088767B">
        <w:br/>
      </w:r>
      <w:r w:rsidRPr="0088767B">
        <w:tab/>
        <w:t>for(i=0; i&lt;num_region_ids; i++)</w:t>
      </w:r>
      <w:r w:rsidRPr="0088767B">
        <w:br/>
      </w:r>
      <w:r w:rsidRPr="0088767B">
        <w:tab/>
      </w:r>
      <w:r w:rsidRPr="0088767B">
        <w:tab/>
        <w:t>unsigned int(16) region_id[i];</w:t>
      </w:r>
      <w:r w:rsidRPr="0088767B">
        <w:br/>
        <w:t>}</w:t>
      </w:r>
    </w:p>
    <w:p w14:paraId="2F8C4FB8" w14:textId="4A834758" w:rsidR="0088767B" w:rsidRPr="00F163CB" w:rsidRDefault="0088767B" w:rsidP="0088767B">
      <w:pPr>
        <w:pStyle w:val="Heading3"/>
        <w:numPr>
          <w:ilvl w:val="2"/>
          <w:numId w:val="31"/>
        </w:numPr>
        <w:tabs>
          <w:tab w:val="num" w:pos="720"/>
        </w:tabs>
        <w:ind w:left="0" w:firstLine="0"/>
      </w:pPr>
      <w:r>
        <w:t>Semantics</w:t>
      </w:r>
    </w:p>
    <w:p w14:paraId="7EBE421B" w14:textId="078D7E5B" w:rsidR="00BB3FB3" w:rsidRDefault="00BB3FB3" w:rsidP="00BB3FB3">
      <w:pPr>
        <w:tabs>
          <w:tab w:val="clear" w:pos="403"/>
          <w:tab w:val="left" w:pos="1440"/>
          <w:tab w:val="left" w:pos="8010"/>
        </w:tabs>
        <w:spacing w:after="0" w:line="240" w:lineRule="auto"/>
        <w:ind w:left="720" w:hanging="360"/>
        <w:rPr>
          <w:rFonts w:eastAsia="Times New Roman"/>
        </w:rPr>
      </w:pPr>
      <w:proofErr w:type="spellStart"/>
      <w:r w:rsidRPr="00BB3FB3">
        <w:rPr>
          <w:rFonts w:ascii="Courier New" w:eastAsia="Times New Roman" w:hAnsi="Courier New" w:cs="Courier New"/>
        </w:rPr>
        <w:t>region_id_type</w:t>
      </w:r>
      <w:proofErr w:type="spellEnd"/>
      <w:r w:rsidRPr="00BB3FB3">
        <w:rPr>
          <w:rFonts w:eastAsia="Times New Roman"/>
        </w:rPr>
        <w:t xml:space="preserve"> indicates the type for the value taken by the </w:t>
      </w:r>
      <w:proofErr w:type="spellStart"/>
      <w:r w:rsidRPr="00BB3FB3">
        <w:rPr>
          <w:rFonts w:ascii="Courier New" w:eastAsia="Times New Roman" w:hAnsi="Courier New" w:cs="Courier New"/>
        </w:rPr>
        <w:t>region_id</w:t>
      </w:r>
      <w:proofErr w:type="spellEnd"/>
      <w:r w:rsidRPr="00BB3FB3">
        <w:rPr>
          <w:rFonts w:eastAsia="Times New Roman"/>
        </w:rPr>
        <w:t>.</w:t>
      </w:r>
      <w:r>
        <w:rPr>
          <w:rFonts w:eastAsia="Times New Roman"/>
        </w:rPr>
        <w:t xml:space="preserve"> </w:t>
      </w:r>
      <w:bookmarkStart w:id="4" w:name="_Hlk102721922"/>
      <w:r w:rsidRPr="00BB3FB3">
        <w:rPr>
          <w:rFonts w:eastAsia="Times New Roman"/>
        </w:rPr>
        <w:t xml:space="preserve">When </w:t>
      </w:r>
      <w:proofErr w:type="spellStart"/>
      <w:r w:rsidRPr="00BB3FB3">
        <w:rPr>
          <w:rFonts w:ascii="Courier New" w:eastAsia="Times New Roman" w:hAnsi="Courier New" w:cs="Courier New"/>
        </w:rPr>
        <w:t>region_id_type</w:t>
      </w:r>
      <w:proofErr w:type="spellEnd"/>
      <w:r w:rsidRPr="00BB3FB3">
        <w:rPr>
          <w:rFonts w:eastAsia="Times New Roman"/>
        </w:rPr>
        <w:t xml:space="preserve"> is equal to 0, the region IDs are </w:t>
      </w:r>
      <w:r>
        <w:rPr>
          <w:rFonts w:eastAsia="Times New Roman"/>
        </w:rPr>
        <w:t xml:space="preserve">VVC </w:t>
      </w:r>
      <w:r w:rsidRPr="00BB3FB3">
        <w:rPr>
          <w:rFonts w:eastAsia="Times New Roman"/>
        </w:rPr>
        <w:t>subpicture IDs.</w:t>
      </w:r>
      <w:bookmarkEnd w:id="4"/>
      <w:r w:rsidRPr="00BB3FB3">
        <w:rPr>
          <w:rFonts w:eastAsia="Times New Roman"/>
        </w:rPr>
        <w:t xml:space="preserve"> When </w:t>
      </w:r>
      <w:proofErr w:type="spellStart"/>
      <w:r w:rsidRPr="00BB3FB3">
        <w:rPr>
          <w:rFonts w:ascii="Courier New" w:eastAsia="Times New Roman" w:hAnsi="Courier New" w:cs="Courier New"/>
        </w:rPr>
        <w:t>region_id_type</w:t>
      </w:r>
      <w:proofErr w:type="spellEnd"/>
      <w:r w:rsidRPr="00BB3FB3">
        <w:rPr>
          <w:rFonts w:eastAsia="Times New Roman"/>
        </w:rPr>
        <w:t xml:space="preserve"> is equal to 1, the region IDs are</w:t>
      </w:r>
      <w:r>
        <w:rPr>
          <w:rFonts w:eastAsia="Times New Roman"/>
        </w:rPr>
        <w:t xml:space="preserve"> the</w:t>
      </w:r>
      <w:r w:rsidRPr="00BB3FB3">
        <w:rPr>
          <w:rFonts w:eastAsia="Times New Roman"/>
        </w:rPr>
        <w:t xml:space="preserve"> </w:t>
      </w:r>
      <w:proofErr w:type="spellStart"/>
      <w:r w:rsidRPr="00BB3FB3">
        <w:rPr>
          <w:rFonts w:ascii="Courier New" w:eastAsia="Times New Roman" w:hAnsi="Courier New" w:cs="Courier New"/>
        </w:rPr>
        <w:t>groupID</w:t>
      </w:r>
      <w:proofErr w:type="spellEnd"/>
      <w:r w:rsidRPr="00BB3FB3">
        <w:rPr>
          <w:rFonts w:eastAsia="Times New Roman"/>
        </w:rPr>
        <w:t xml:space="preserve"> value</w:t>
      </w:r>
      <w:r>
        <w:rPr>
          <w:rFonts w:eastAsia="Times New Roman"/>
        </w:rPr>
        <w:t>s</w:t>
      </w:r>
      <w:r w:rsidRPr="00BB3FB3">
        <w:rPr>
          <w:rFonts w:eastAsia="Times New Roman"/>
        </w:rPr>
        <w:t xml:space="preserve"> in the NAL unit map sample group for the NAL units that may be replaced by the NAL units of the </w:t>
      </w:r>
      <w:proofErr w:type="spellStart"/>
      <w:r w:rsidRPr="00BB3FB3">
        <w:rPr>
          <w:rFonts w:eastAsia="Times New Roman"/>
        </w:rPr>
        <w:t>PiP</w:t>
      </w:r>
      <w:proofErr w:type="spellEnd"/>
      <w:r w:rsidRPr="00BB3FB3">
        <w:rPr>
          <w:rFonts w:eastAsia="Times New Roman"/>
        </w:rPr>
        <w:t xml:space="preserve"> track.</w:t>
      </w:r>
      <w:r>
        <w:rPr>
          <w:rFonts w:eastAsia="Times New Roman"/>
        </w:rPr>
        <w:t xml:space="preserve"> </w:t>
      </w:r>
      <w:proofErr w:type="spellStart"/>
      <w:r w:rsidRPr="00BB3FB3">
        <w:rPr>
          <w:rFonts w:ascii="Courier New" w:eastAsia="Times New Roman" w:hAnsi="Courier New" w:cs="Courier New"/>
        </w:rPr>
        <w:t>region_id_type</w:t>
      </w:r>
      <w:proofErr w:type="spellEnd"/>
      <w:r w:rsidRPr="00BB3FB3">
        <w:rPr>
          <w:rFonts w:eastAsia="Times New Roman"/>
        </w:rPr>
        <w:t xml:space="preserve"> values greater than 1 are reserved.</w:t>
      </w:r>
    </w:p>
    <w:p w14:paraId="5A351856" w14:textId="39A4C1A6" w:rsidR="00BB3FB3" w:rsidRDefault="00BB3FB3" w:rsidP="00BB3FB3">
      <w:pPr>
        <w:tabs>
          <w:tab w:val="clear" w:pos="403"/>
          <w:tab w:val="left" w:pos="1440"/>
          <w:tab w:val="left" w:pos="8010"/>
        </w:tabs>
        <w:spacing w:after="0" w:line="240" w:lineRule="auto"/>
        <w:ind w:left="720" w:hanging="360"/>
        <w:rPr>
          <w:rFonts w:eastAsia="Batang"/>
          <w:lang w:eastAsia="ko-KR"/>
        </w:rPr>
      </w:pPr>
      <w:proofErr w:type="spellStart"/>
      <w:r w:rsidRPr="00BB3FB3">
        <w:rPr>
          <w:rFonts w:ascii="Courier New" w:eastAsia="Batang" w:hAnsi="Courier New" w:cs="Courier New"/>
          <w:lang w:eastAsia="ko-KR"/>
        </w:rPr>
        <w:t>num_region_ids</w:t>
      </w:r>
      <w:proofErr w:type="spellEnd"/>
      <w:r w:rsidRPr="00BB3FB3">
        <w:rPr>
          <w:rFonts w:eastAsia="Batang"/>
          <w:lang w:eastAsia="ko-KR"/>
        </w:rPr>
        <w:t xml:space="preserve"> </w:t>
      </w:r>
      <w:proofErr w:type="gramStart"/>
      <w:r w:rsidRPr="00BB3FB3">
        <w:rPr>
          <w:rFonts w:eastAsia="Batang"/>
          <w:lang w:eastAsia="ko-KR"/>
        </w:rPr>
        <w:t>specifies</w:t>
      </w:r>
      <w:proofErr w:type="gramEnd"/>
      <w:r w:rsidRPr="00BB3FB3">
        <w:rPr>
          <w:rFonts w:eastAsia="Batang"/>
          <w:lang w:eastAsia="ko-KR"/>
        </w:rPr>
        <w:t xml:space="preserve"> the number of the following </w:t>
      </w:r>
      <w:proofErr w:type="spellStart"/>
      <w:r w:rsidRPr="00BB3FB3">
        <w:rPr>
          <w:rFonts w:ascii="Courier New" w:eastAsia="Batang" w:hAnsi="Courier New" w:cs="Courier New"/>
          <w:lang w:eastAsia="ko-KR"/>
        </w:rPr>
        <w:t>region_id</w:t>
      </w:r>
      <w:proofErr w:type="spellEnd"/>
      <w:r w:rsidRPr="00BB3FB3">
        <w:rPr>
          <w:rFonts w:ascii="Courier New" w:eastAsia="Batang" w:hAnsi="Courier New" w:cs="Courier New"/>
          <w:lang w:eastAsia="ko-KR"/>
        </w:rPr>
        <w:t>[i]</w:t>
      </w:r>
      <w:r w:rsidRPr="00BB3FB3">
        <w:rPr>
          <w:rFonts w:eastAsia="Batang"/>
          <w:lang w:eastAsia="ko-KR"/>
        </w:rPr>
        <w:t xml:space="preserve"> fields.</w:t>
      </w:r>
    </w:p>
    <w:p w14:paraId="63FB0436" w14:textId="0EF366D5" w:rsidR="00BB3FB3" w:rsidRDefault="00BB3FB3" w:rsidP="00BB3FB3">
      <w:pPr>
        <w:tabs>
          <w:tab w:val="clear" w:pos="403"/>
          <w:tab w:val="left" w:pos="1440"/>
          <w:tab w:val="left" w:pos="8010"/>
        </w:tabs>
        <w:spacing w:after="220" w:line="240" w:lineRule="auto"/>
        <w:ind w:left="720" w:hanging="360"/>
        <w:rPr>
          <w:rFonts w:eastAsia="Batang"/>
          <w:lang w:eastAsia="ko-KR"/>
        </w:rPr>
      </w:pPr>
      <w:proofErr w:type="spellStart"/>
      <w:r w:rsidRPr="00BB3FB3">
        <w:rPr>
          <w:rFonts w:ascii="Courier New" w:eastAsia="Times New Roman" w:hAnsi="Courier New" w:cs="Courier New"/>
        </w:rPr>
        <w:t>region_id</w:t>
      </w:r>
      <w:proofErr w:type="spellEnd"/>
      <w:r w:rsidRPr="00BB3FB3">
        <w:rPr>
          <w:rFonts w:ascii="Courier New" w:eastAsia="Times New Roman" w:hAnsi="Courier New" w:cs="Courier New"/>
        </w:rPr>
        <w:t>[i]</w:t>
      </w:r>
      <w:r w:rsidRPr="00BB3FB3">
        <w:rPr>
          <w:rFonts w:eastAsia="Times New Roman"/>
        </w:rPr>
        <w:t xml:space="preserve"> specifies the </w:t>
      </w:r>
      <w:r w:rsidRPr="00BB3FB3">
        <w:rPr>
          <w:rFonts w:ascii="Courier New" w:eastAsia="Times New Roman" w:hAnsi="Courier New" w:cs="Courier New"/>
        </w:rPr>
        <w:t>i</w:t>
      </w:r>
      <w:r w:rsidRPr="00BB3FB3">
        <w:rPr>
          <w:rFonts w:eastAsia="Times New Roman"/>
        </w:rPr>
        <w:t>-</w:t>
      </w:r>
      <w:proofErr w:type="spellStart"/>
      <w:r w:rsidRPr="00BB3FB3">
        <w:rPr>
          <w:rFonts w:eastAsia="Times New Roman"/>
        </w:rPr>
        <w:t>th</w:t>
      </w:r>
      <w:proofErr w:type="spellEnd"/>
      <w:r w:rsidRPr="00BB3FB3">
        <w:rPr>
          <w:rFonts w:eastAsia="Times New Roman"/>
        </w:rPr>
        <w:t xml:space="preserve"> ID for the </w:t>
      </w:r>
      <w:r>
        <w:rPr>
          <w:rFonts w:eastAsia="Times New Roman"/>
        </w:rPr>
        <w:t>NAL</w:t>
      </w:r>
      <w:r w:rsidRPr="00BB3FB3">
        <w:rPr>
          <w:rFonts w:eastAsia="Times New Roman"/>
        </w:rPr>
        <w:t xml:space="preserve"> units representing the target picture-in-picture region.</w:t>
      </w:r>
    </w:p>
    <w:p w14:paraId="46EF780D" w14:textId="47588C26" w:rsidR="0088767B" w:rsidRDefault="00BB3FB3" w:rsidP="000E12F2">
      <w:pPr>
        <w:tabs>
          <w:tab w:val="clear" w:pos="403"/>
        </w:tabs>
        <w:spacing w:after="240" w:line="276" w:lineRule="auto"/>
        <w:rPr>
          <w:lang w:val="en-US"/>
        </w:rPr>
      </w:pPr>
      <w:r w:rsidRPr="00BB3FB3">
        <w:rPr>
          <w:lang w:val="en-US"/>
        </w:rPr>
        <w:t xml:space="preserve">When </w:t>
      </w:r>
      <w:proofErr w:type="spellStart"/>
      <w:r w:rsidRPr="00BB3FB3">
        <w:rPr>
          <w:rFonts w:ascii="Courier New" w:hAnsi="Courier New" w:cs="Courier New"/>
          <w:lang w:val="en-US"/>
        </w:rPr>
        <w:t>region_id_type</w:t>
      </w:r>
      <w:proofErr w:type="spellEnd"/>
      <w:r w:rsidRPr="00BB3FB3">
        <w:rPr>
          <w:lang w:val="en-US"/>
        </w:rPr>
        <w:t xml:space="preserve"> is equal to 1, the main video track shall have a </w:t>
      </w:r>
      <w:r w:rsidR="00EF18A9">
        <w:rPr>
          <w:rFonts w:ascii="Courier New" w:hAnsi="Courier New" w:cs="Courier New"/>
          <w:lang w:val="en-US"/>
        </w:rPr>
        <w:t>'</w:t>
      </w:r>
      <w:proofErr w:type="spellStart"/>
      <w:r w:rsidRPr="00EF18A9">
        <w:rPr>
          <w:rFonts w:ascii="Courier New" w:hAnsi="Courier New" w:cs="Courier New"/>
          <w:lang w:val="en-US"/>
        </w:rPr>
        <w:t>nalm</w:t>
      </w:r>
      <w:proofErr w:type="spellEnd"/>
      <w:r w:rsidR="00EF18A9">
        <w:rPr>
          <w:rFonts w:ascii="Courier New" w:hAnsi="Courier New" w:cs="Courier New"/>
          <w:lang w:val="en-US"/>
        </w:rPr>
        <w:t>'</w:t>
      </w:r>
      <w:r w:rsidRPr="00BB3FB3">
        <w:rPr>
          <w:lang w:val="en-US"/>
        </w:rPr>
        <w:t xml:space="preserve"> sample group with </w:t>
      </w:r>
      <w:proofErr w:type="spellStart"/>
      <w:r w:rsidRPr="00EF18A9">
        <w:rPr>
          <w:rFonts w:ascii="Courier New" w:hAnsi="Courier New" w:cs="Courier New"/>
          <w:lang w:val="en-US"/>
        </w:rPr>
        <w:t>grouping_type_parameter</w:t>
      </w:r>
      <w:proofErr w:type="spellEnd"/>
      <w:r w:rsidRPr="00BB3FB3">
        <w:rPr>
          <w:lang w:val="en-US"/>
        </w:rPr>
        <w:t xml:space="preserve"> equal to </w:t>
      </w:r>
      <w:r w:rsidR="00EF18A9" w:rsidRPr="00EF18A9">
        <w:rPr>
          <w:rFonts w:ascii="Courier New" w:hAnsi="Courier New" w:cs="Courier New"/>
          <w:lang w:val="en-US"/>
        </w:rPr>
        <w:t>'</w:t>
      </w:r>
      <w:proofErr w:type="spellStart"/>
      <w:r w:rsidR="008C212D">
        <w:rPr>
          <w:rFonts w:ascii="Courier New" w:hAnsi="Courier New" w:cs="Courier New"/>
          <w:lang w:val="en-US"/>
        </w:rPr>
        <w:t>pprr</w:t>
      </w:r>
      <w:proofErr w:type="spellEnd"/>
      <w:r w:rsidR="00EF18A9" w:rsidRPr="00EF18A9">
        <w:rPr>
          <w:rFonts w:ascii="Courier New" w:hAnsi="Courier New" w:cs="Courier New"/>
          <w:lang w:val="en-US"/>
        </w:rPr>
        <w:t>'</w:t>
      </w:r>
      <w:r w:rsidRPr="00BB3FB3">
        <w:rPr>
          <w:lang w:val="en-US"/>
        </w:rPr>
        <w:t xml:space="preserve"> indicating the NAL units in the main track that may be replaced by the NAL units in the </w:t>
      </w:r>
      <w:proofErr w:type="spellStart"/>
      <w:r w:rsidRPr="00BB3FB3">
        <w:rPr>
          <w:lang w:val="en-US"/>
        </w:rPr>
        <w:t>PiP</w:t>
      </w:r>
      <w:proofErr w:type="spellEnd"/>
      <w:r w:rsidRPr="00BB3FB3">
        <w:rPr>
          <w:lang w:val="en-US"/>
        </w:rPr>
        <w:t xml:space="preserve"> track with the same </w:t>
      </w:r>
      <w:proofErr w:type="spellStart"/>
      <w:r w:rsidRPr="00EF18A9">
        <w:rPr>
          <w:rFonts w:ascii="Courier New" w:hAnsi="Courier New" w:cs="Courier New"/>
          <w:lang w:val="en-US"/>
        </w:rPr>
        <w:t>groupID</w:t>
      </w:r>
      <w:proofErr w:type="spellEnd"/>
      <w:r w:rsidRPr="00BB3FB3">
        <w:rPr>
          <w:lang w:val="en-US"/>
        </w:rPr>
        <w:t xml:space="preserve"> values.</w:t>
      </w:r>
    </w:p>
    <w:p w14:paraId="374D1D30" w14:textId="27F2CF84" w:rsidR="00EF18A9" w:rsidRDefault="00EF18A9" w:rsidP="000E12F2">
      <w:pPr>
        <w:tabs>
          <w:tab w:val="clear" w:pos="403"/>
        </w:tabs>
        <w:spacing w:after="240" w:line="276" w:lineRule="auto"/>
        <w:rPr>
          <w:lang w:val="en-US"/>
        </w:rPr>
      </w:pPr>
      <w:r w:rsidRPr="00EF18A9">
        <w:rPr>
          <w:lang w:val="en-US"/>
        </w:rPr>
        <w:t xml:space="preserve">When </w:t>
      </w:r>
      <w:proofErr w:type="spellStart"/>
      <w:r w:rsidRPr="00EF18A9">
        <w:rPr>
          <w:rFonts w:ascii="Courier New" w:hAnsi="Courier New" w:cs="Courier New"/>
          <w:lang w:val="en-US"/>
        </w:rPr>
        <w:t>region_id_type</w:t>
      </w:r>
      <w:proofErr w:type="spellEnd"/>
      <w:r w:rsidRPr="00EF18A9">
        <w:rPr>
          <w:lang w:val="en-US"/>
        </w:rPr>
        <w:t xml:space="preserve"> is equal to 1 and </w:t>
      </w:r>
      <w:proofErr w:type="spellStart"/>
      <w:r w:rsidRPr="00EF18A9">
        <w:rPr>
          <w:rFonts w:ascii="Courier New" w:hAnsi="Courier New" w:cs="Courier New"/>
          <w:lang w:val="en-US"/>
        </w:rPr>
        <w:t>num_region_ids</w:t>
      </w:r>
      <w:proofErr w:type="spellEnd"/>
      <w:r w:rsidRPr="00EF18A9">
        <w:rPr>
          <w:lang w:val="en-US"/>
        </w:rPr>
        <w:t xml:space="preserve"> is equal to 1, </w:t>
      </w:r>
      <w:r>
        <w:rPr>
          <w:rFonts w:ascii="Courier New" w:hAnsi="Courier New" w:cs="Courier New"/>
          <w:lang w:val="en-US"/>
        </w:rPr>
        <w:t>'</w:t>
      </w:r>
      <w:proofErr w:type="spellStart"/>
      <w:r w:rsidRPr="00EF18A9">
        <w:rPr>
          <w:rFonts w:ascii="Courier New" w:hAnsi="Courier New" w:cs="Courier New"/>
          <w:lang w:val="en-US"/>
        </w:rPr>
        <w:t>nalm</w:t>
      </w:r>
      <w:proofErr w:type="spellEnd"/>
      <w:r>
        <w:rPr>
          <w:rFonts w:ascii="Courier New" w:hAnsi="Courier New" w:cs="Courier New"/>
          <w:lang w:val="en-US"/>
        </w:rPr>
        <w:t>'</w:t>
      </w:r>
      <w:r w:rsidRPr="00EF18A9">
        <w:rPr>
          <w:lang w:val="en-US"/>
        </w:rPr>
        <w:t xml:space="preserve"> sample group shall not be present in the </w:t>
      </w:r>
      <w:proofErr w:type="spellStart"/>
      <w:r w:rsidRPr="00EF18A9">
        <w:rPr>
          <w:lang w:val="en-US"/>
        </w:rPr>
        <w:t>PiP</w:t>
      </w:r>
      <w:proofErr w:type="spellEnd"/>
      <w:r w:rsidRPr="00EF18A9">
        <w:rPr>
          <w:lang w:val="en-US"/>
        </w:rPr>
        <w:t xml:space="preserve"> track and all the NAL units of the </w:t>
      </w:r>
      <w:proofErr w:type="spellStart"/>
      <w:r w:rsidRPr="00EF18A9">
        <w:rPr>
          <w:lang w:val="en-US"/>
        </w:rPr>
        <w:t>P</w:t>
      </w:r>
      <w:r>
        <w:rPr>
          <w:lang w:val="en-US"/>
        </w:rPr>
        <w:t>i</w:t>
      </w:r>
      <w:r w:rsidRPr="00EF18A9">
        <w:rPr>
          <w:lang w:val="en-US"/>
        </w:rPr>
        <w:t>P</w:t>
      </w:r>
      <w:proofErr w:type="spellEnd"/>
      <w:r w:rsidRPr="00EF18A9">
        <w:rPr>
          <w:lang w:val="en-US"/>
        </w:rPr>
        <w:t xml:space="preserve"> track are </w:t>
      </w:r>
      <w:r>
        <w:rPr>
          <w:lang w:val="en-US"/>
        </w:rPr>
        <w:t>inferred</w:t>
      </w:r>
      <w:r w:rsidRPr="00EF18A9">
        <w:rPr>
          <w:lang w:val="en-US"/>
        </w:rPr>
        <w:t xml:space="preserve"> to have </w:t>
      </w:r>
      <w:proofErr w:type="spellStart"/>
      <w:r w:rsidRPr="00EF18A9">
        <w:rPr>
          <w:rFonts w:ascii="Courier New" w:hAnsi="Courier New" w:cs="Courier New"/>
          <w:lang w:val="en-US"/>
        </w:rPr>
        <w:t>groupID</w:t>
      </w:r>
      <w:proofErr w:type="spellEnd"/>
      <w:r w:rsidRPr="00EF18A9">
        <w:rPr>
          <w:lang w:val="en-US"/>
        </w:rPr>
        <w:t xml:space="preserve"> equal to </w:t>
      </w:r>
      <w:proofErr w:type="spellStart"/>
      <w:r w:rsidRPr="00EF18A9">
        <w:rPr>
          <w:rFonts w:ascii="Courier New" w:hAnsi="Courier New" w:cs="Courier New"/>
          <w:lang w:val="en-US"/>
        </w:rPr>
        <w:t>region_</w:t>
      </w:r>
      <w:proofErr w:type="gramStart"/>
      <w:r w:rsidRPr="00EF18A9">
        <w:rPr>
          <w:rFonts w:ascii="Courier New" w:hAnsi="Courier New" w:cs="Courier New"/>
          <w:lang w:val="en-US"/>
        </w:rPr>
        <w:t>id</w:t>
      </w:r>
      <w:proofErr w:type="spellEnd"/>
      <w:r w:rsidRPr="00EF18A9">
        <w:rPr>
          <w:rFonts w:ascii="Courier New" w:hAnsi="Courier New" w:cs="Courier New"/>
          <w:lang w:val="en-US"/>
        </w:rPr>
        <w:t>[</w:t>
      </w:r>
      <w:proofErr w:type="gramEnd"/>
      <w:r w:rsidRPr="00EF18A9">
        <w:rPr>
          <w:rFonts w:ascii="Courier New" w:hAnsi="Courier New" w:cs="Courier New"/>
          <w:lang w:val="en-US"/>
        </w:rPr>
        <w:t>0]</w:t>
      </w:r>
      <w:r w:rsidRPr="00EF18A9">
        <w:rPr>
          <w:lang w:val="en-US"/>
        </w:rPr>
        <w:t>.</w:t>
      </w:r>
    </w:p>
    <w:p w14:paraId="290FB506" w14:textId="2B0561F3" w:rsidR="00EF18A9" w:rsidRPr="00BB3FB3" w:rsidRDefault="00EF18A9" w:rsidP="000E12F2">
      <w:pPr>
        <w:tabs>
          <w:tab w:val="clear" w:pos="403"/>
        </w:tabs>
        <w:spacing w:after="240" w:line="276" w:lineRule="auto"/>
        <w:rPr>
          <w:lang w:val="en-US"/>
        </w:rPr>
      </w:pPr>
      <w:r w:rsidRPr="00EF18A9">
        <w:rPr>
          <w:lang w:val="en-US"/>
        </w:rPr>
        <w:t xml:space="preserve">When </w:t>
      </w:r>
      <w:proofErr w:type="spellStart"/>
      <w:r w:rsidRPr="00EF18A9">
        <w:rPr>
          <w:rFonts w:ascii="Courier New" w:hAnsi="Courier New" w:cs="Courier New"/>
          <w:lang w:val="en-US"/>
        </w:rPr>
        <w:t>region_id_type</w:t>
      </w:r>
      <w:proofErr w:type="spellEnd"/>
      <w:r w:rsidRPr="00EF18A9">
        <w:rPr>
          <w:lang w:val="en-US"/>
        </w:rPr>
        <w:t xml:space="preserve"> is equal to 1 and </w:t>
      </w:r>
      <w:proofErr w:type="spellStart"/>
      <w:r w:rsidRPr="00EF18A9">
        <w:rPr>
          <w:rFonts w:ascii="Courier New" w:hAnsi="Courier New" w:cs="Courier New"/>
          <w:lang w:val="en-US"/>
        </w:rPr>
        <w:t>num_region_ids</w:t>
      </w:r>
      <w:proofErr w:type="spellEnd"/>
      <w:r w:rsidRPr="00EF18A9">
        <w:rPr>
          <w:lang w:val="en-US"/>
        </w:rPr>
        <w:t xml:space="preserve"> is greater than 1, a </w:t>
      </w:r>
      <w:r>
        <w:rPr>
          <w:rFonts w:ascii="Courier New" w:hAnsi="Courier New" w:cs="Courier New"/>
          <w:lang w:val="en-US"/>
        </w:rPr>
        <w:t>'</w:t>
      </w:r>
      <w:proofErr w:type="spellStart"/>
      <w:r w:rsidRPr="00EF18A9">
        <w:rPr>
          <w:rFonts w:ascii="Courier New" w:hAnsi="Courier New" w:cs="Courier New"/>
          <w:lang w:val="en-US"/>
        </w:rPr>
        <w:t>nalm</w:t>
      </w:r>
      <w:proofErr w:type="spellEnd"/>
      <w:r>
        <w:rPr>
          <w:rFonts w:ascii="Courier New" w:hAnsi="Courier New" w:cs="Courier New"/>
          <w:lang w:val="en-US"/>
        </w:rPr>
        <w:t>'</w:t>
      </w:r>
      <w:r w:rsidRPr="00EF18A9">
        <w:rPr>
          <w:lang w:val="en-US"/>
        </w:rPr>
        <w:t xml:space="preserve"> sample group with </w:t>
      </w:r>
      <w:proofErr w:type="spellStart"/>
      <w:r w:rsidRPr="00EF18A9">
        <w:rPr>
          <w:rFonts w:ascii="Courier New" w:hAnsi="Courier New" w:cs="Courier New"/>
          <w:lang w:val="en-US"/>
        </w:rPr>
        <w:t>grouping_type_parameter</w:t>
      </w:r>
      <w:proofErr w:type="spellEnd"/>
      <w:r w:rsidRPr="00EF18A9">
        <w:rPr>
          <w:lang w:val="en-US"/>
        </w:rPr>
        <w:t xml:space="preserve"> equal to </w:t>
      </w:r>
      <w:r w:rsidRPr="00EF18A9">
        <w:rPr>
          <w:rFonts w:ascii="Courier New" w:hAnsi="Courier New" w:cs="Courier New"/>
          <w:lang w:val="en-US"/>
        </w:rPr>
        <w:t>'</w:t>
      </w:r>
      <w:proofErr w:type="spellStart"/>
      <w:r w:rsidR="008C212D">
        <w:rPr>
          <w:rFonts w:ascii="Courier New" w:hAnsi="Courier New" w:cs="Courier New"/>
          <w:lang w:val="en-US"/>
        </w:rPr>
        <w:t>pprr</w:t>
      </w:r>
      <w:proofErr w:type="spellEnd"/>
      <w:r w:rsidRPr="00EF18A9">
        <w:rPr>
          <w:rFonts w:ascii="Courier New" w:hAnsi="Courier New" w:cs="Courier New"/>
          <w:lang w:val="en-US"/>
        </w:rPr>
        <w:t>'</w:t>
      </w:r>
      <w:r w:rsidRPr="00EF18A9">
        <w:rPr>
          <w:lang w:val="en-US"/>
        </w:rPr>
        <w:t xml:space="preserve"> shall be present in the </w:t>
      </w:r>
      <w:proofErr w:type="spellStart"/>
      <w:r w:rsidRPr="00EF18A9">
        <w:rPr>
          <w:lang w:val="en-US"/>
        </w:rPr>
        <w:t>PiP</w:t>
      </w:r>
      <w:proofErr w:type="spellEnd"/>
      <w:r w:rsidRPr="00EF18A9">
        <w:rPr>
          <w:lang w:val="en-US"/>
        </w:rPr>
        <w:t xml:space="preserve"> track and provide a mapping of </w:t>
      </w:r>
      <w:proofErr w:type="spellStart"/>
      <w:r w:rsidRPr="00EF18A9">
        <w:rPr>
          <w:rFonts w:ascii="Courier New" w:hAnsi="Courier New" w:cs="Courier New"/>
          <w:lang w:val="en-US"/>
        </w:rPr>
        <w:t>groupID</w:t>
      </w:r>
      <w:proofErr w:type="spellEnd"/>
      <w:r w:rsidRPr="00EF18A9">
        <w:rPr>
          <w:lang w:val="en-US"/>
        </w:rPr>
        <w:t xml:space="preserve"> values to NAL units.</w:t>
      </w:r>
    </w:p>
    <w:p w14:paraId="37DE5A10" w14:textId="77777777" w:rsidR="000E12F2" w:rsidRPr="000E12F2" w:rsidRDefault="000E12F2" w:rsidP="000E12F2">
      <w:pPr>
        <w:pStyle w:val="BodyText"/>
      </w:pPr>
    </w:p>
    <w:p w14:paraId="06BB29A4" w14:textId="4F00343C" w:rsidR="00CA5B42" w:rsidRPr="009F629F" w:rsidRDefault="009F629F" w:rsidP="00ED5FAB">
      <w:pPr>
        <w:pStyle w:val="BodyText"/>
        <w:rPr>
          <w:i/>
          <w:iCs/>
        </w:rPr>
      </w:pPr>
      <w:r w:rsidRPr="009F629F">
        <w:rPr>
          <w:i/>
          <w:iCs/>
        </w:rPr>
        <w:lastRenderedPageBreak/>
        <w:t>In subclause 5.4.3.2.3, replace</w:t>
      </w:r>
    </w:p>
    <w:p w14:paraId="11CF3CCE" w14:textId="77777777" w:rsidR="009F629F" w:rsidRPr="00A67D30" w:rsidRDefault="009F629F" w:rsidP="009F629F">
      <w:pPr>
        <w:pStyle w:val="lastfield"/>
      </w:pPr>
      <w:r w:rsidRPr="00A03E46">
        <w:rPr>
          <w:rStyle w:val="codeChar"/>
        </w:rPr>
        <w:t>NALUnit</w:t>
      </w:r>
      <w:r w:rsidRPr="00A67D30">
        <w:rPr>
          <w:rFonts w:hint="eastAsia"/>
        </w:rPr>
        <w:t xml:space="preserve"> contains a single NAL unit. The syntax of a NAL unit is defined in ISO/IEC 14496-10 and includes both the </w:t>
      </w:r>
      <w:proofErr w:type="gramStart"/>
      <w:r w:rsidRPr="00A67D30">
        <w:t xml:space="preserve">one </w:t>
      </w:r>
      <w:r w:rsidRPr="00A67D30">
        <w:rPr>
          <w:rFonts w:hint="eastAsia"/>
        </w:rPr>
        <w:t>byte</w:t>
      </w:r>
      <w:proofErr w:type="gramEnd"/>
      <w:r w:rsidRPr="00A67D30">
        <w:rPr>
          <w:rFonts w:hint="eastAsia"/>
        </w:rPr>
        <w:t xml:space="preserve"> NAL header and the variable length encapsulated byte stream payload.</w:t>
      </w:r>
    </w:p>
    <w:p w14:paraId="311704EE" w14:textId="56946CD6" w:rsidR="00CA5B42" w:rsidRPr="009F629F" w:rsidRDefault="009F629F" w:rsidP="00ED5FAB">
      <w:pPr>
        <w:pStyle w:val="BodyText"/>
        <w:rPr>
          <w:i/>
          <w:iCs/>
        </w:rPr>
      </w:pPr>
      <w:r w:rsidRPr="009F629F">
        <w:rPr>
          <w:i/>
          <w:iCs/>
        </w:rPr>
        <w:t>with</w:t>
      </w:r>
    </w:p>
    <w:p w14:paraId="374E9CF4" w14:textId="197A657C" w:rsidR="009F629F" w:rsidRPr="009F629F" w:rsidRDefault="009F629F" w:rsidP="009F629F">
      <w:pPr>
        <w:tabs>
          <w:tab w:val="clear" w:pos="403"/>
          <w:tab w:val="left" w:pos="1440"/>
          <w:tab w:val="left" w:pos="8010"/>
        </w:tabs>
        <w:spacing w:after="220" w:line="240" w:lineRule="auto"/>
        <w:ind w:left="720" w:hanging="360"/>
        <w:rPr>
          <w:rFonts w:eastAsia="Batang"/>
          <w:lang w:eastAsia="ko-KR"/>
        </w:rPr>
      </w:pPr>
      <w:r w:rsidRPr="009F629F">
        <w:rPr>
          <w:rFonts w:ascii="Courier New" w:eastAsia="Batang" w:hAnsi="Courier New"/>
          <w:noProof/>
          <w:lang w:eastAsia="ja-JP"/>
        </w:rPr>
        <w:t>NALUnit</w:t>
      </w:r>
      <w:r w:rsidRPr="009F629F">
        <w:rPr>
          <w:rFonts w:eastAsia="Batang" w:hint="eastAsia"/>
          <w:lang w:eastAsia="ko-KR"/>
        </w:rPr>
        <w:t xml:space="preserve"> contains a single NAL unit. The syntax of a NAL unit is defined in ISO/IEC 14496-10 and includes both the </w:t>
      </w:r>
      <w:r w:rsidRPr="009F629F">
        <w:rPr>
          <w:rFonts w:eastAsia="Batang"/>
          <w:lang w:eastAsia="ko-KR"/>
        </w:rPr>
        <w:t>one</w:t>
      </w:r>
      <w:r w:rsidR="00640F2B">
        <w:rPr>
          <w:rFonts w:eastAsia="Batang"/>
          <w:lang w:eastAsia="ko-KR"/>
        </w:rPr>
        <w:t>-</w:t>
      </w:r>
      <w:r w:rsidRPr="009F629F">
        <w:rPr>
          <w:rFonts w:eastAsia="Batang" w:hint="eastAsia"/>
          <w:lang w:eastAsia="ko-KR"/>
        </w:rPr>
        <w:t xml:space="preserve">byte NAL </w:t>
      </w:r>
      <w:r w:rsidR="00640F2B">
        <w:rPr>
          <w:rFonts w:eastAsia="Batang"/>
          <w:lang w:eastAsia="ko-KR"/>
        </w:rPr>
        <w:t xml:space="preserve">unit </w:t>
      </w:r>
      <w:r w:rsidRPr="009F629F">
        <w:rPr>
          <w:rFonts w:eastAsia="Batang" w:hint="eastAsia"/>
          <w:lang w:eastAsia="ko-KR"/>
        </w:rPr>
        <w:t xml:space="preserve">header and the variable length </w:t>
      </w:r>
      <w:r w:rsidR="00640F2B">
        <w:rPr>
          <w:rFonts w:eastAsia="Batang"/>
          <w:lang w:eastAsia="ko-KR"/>
        </w:rPr>
        <w:t>NAL unit payload</w:t>
      </w:r>
      <w:r w:rsidRPr="009F629F">
        <w:rPr>
          <w:rFonts w:eastAsia="Batang" w:hint="eastAsia"/>
          <w:lang w:eastAsia="ko-KR"/>
        </w:rPr>
        <w:t>.</w:t>
      </w:r>
    </w:p>
    <w:p w14:paraId="43626305" w14:textId="0794188C" w:rsidR="009F629F" w:rsidRDefault="009F629F" w:rsidP="00ED5FAB">
      <w:pPr>
        <w:pStyle w:val="BodyText"/>
      </w:pPr>
    </w:p>
    <w:p w14:paraId="5629F4D5" w14:textId="77777777" w:rsidR="00643AB3" w:rsidRPr="008B3A82" w:rsidRDefault="00643AB3" w:rsidP="00643AB3">
      <w:pPr>
        <w:pStyle w:val="BodyText"/>
        <w:rPr>
          <w:i/>
          <w:iCs/>
        </w:rPr>
      </w:pPr>
      <w:r w:rsidRPr="008B3A82">
        <w:rPr>
          <w:i/>
          <w:iCs/>
        </w:rPr>
        <w:t>In subclause 8.3.2.1.1, replace</w:t>
      </w:r>
    </w:p>
    <w:p w14:paraId="22A2732F" w14:textId="77777777" w:rsidR="00643AB3" w:rsidRPr="00A67D30" w:rsidRDefault="00643AB3" w:rsidP="00643AB3">
      <w:pPr>
        <w:pStyle w:val="List2"/>
        <w:numPr>
          <w:ilvl w:val="0"/>
          <w:numId w:val="22"/>
        </w:numPr>
      </w:pPr>
      <w:r w:rsidRPr="00A67D30">
        <w:t xml:space="preserve">The level indication </w:t>
      </w:r>
      <w:r w:rsidRPr="00A03E46">
        <w:rPr>
          <w:rStyle w:val="codeChar"/>
        </w:rPr>
        <w:t xml:space="preserve">general_level_idc </w:t>
      </w:r>
      <w:r>
        <w:t>shall</w:t>
      </w:r>
      <w:r w:rsidRPr="00A67D30">
        <w:t xml:space="preserve"> indicate a level of capability equal to or greater than the highest level indicated for the highest tier in all the parameter sets.</w:t>
      </w:r>
    </w:p>
    <w:p w14:paraId="4D29A9D1" w14:textId="77777777" w:rsidR="00643AB3" w:rsidRPr="008B3A82" w:rsidRDefault="00643AB3" w:rsidP="00643AB3">
      <w:pPr>
        <w:pStyle w:val="BodyText"/>
        <w:rPr>
          <w:i/>
          <w:iCs/>
        </w:rPr>
      </w:pPr>
      <w:r w:rsidRPr="008B3A82">
        <w:rPr>
          <w:i/>
          <w:iCs/>
        </w:rPr>
        <w:t>with</w:t>
      </w:r>
    </w:p>
    <w:p w14:paraId="5264854D" w14:textId="6ACB4EBB" w:rsidR="00643AB3" w:rsidRPr="00A67D30" w:rsidRDefault="00643AB3" w:rsidP="00643AB3">
      <w:pPr>
        <w:pStyle w:val="List2"/>
        <w:numPr>
          <w:ilvl w:val="0"/>
          <w:numId w:val="22"/>
        </w:numPr>
      </w:pPr>
      <w:r w:rsidRPr="00A67D30">
        <w:t xml:space="preserve">The level indication </w:t>
      </w:r>
      <w:r w:rsidRPr="00A03E46">
        <w:rPr>
          <w:rStyle w:val="codeChar"/>
        </w:rPr>
        <w:t>general_level_idc</w:t>
      </w:r>
      <w:r w:rsidR="00BE0E27" w:rsidRPr="00A67D30">
        <w:t xml:space="preserve"> </w:t>
      </w:r>
      <w:r>
        <w:t>shall</w:t>
      </w:r>
      <w:r w:rsidRPr="00A67D30">
        <w:t xml:space="preserve"> indicate a level of capability </w:t>
      </w:r>
      <w:r w:rsidR="00BE0E27">
        <w:t xml:space="preserve">greater than or </w:t>
      </w:r>
      <w:r w:rsidRPr="00A67D30">
        <w:t>equal to the highest level in all the parameter sets.</w:t>
      </w:r>
    </w:p>
    <w:p w14:paraId="755AB4A9" w14:textId="77777777" w:rsidR="00643AB3" w:rsidRDefault="00643AB3" w:rsidP="00643AB3">
      <w:pPr>
        <w:pStyle w:val="BodyText"/>
      </w:pPr>
    </w:p>
    <w:p w14:paraId="33D1A17E" w14:textId="77777777" w:rsidR="00643AB3" w:rsidRPr="008B3A82" w:rsidRDefault="00643AB3" w:rsidP="00643AB3">
      <w:pPr>
        <w:pStyle w:val="BodyText"/>
        <w:rPr>
          <w:i/>
          <w:iCs/>
        </w:rPr>
      </w:pPr>
      <w:r w:rsidRPr="008B3A82">
        <w:rPr>
          <w:i/>
          <w:iCs/>
        </w:rPr>
        <w:t>In subclause 8.3.2.1.3, replace</w:t>
      </w:r>
    </w:p>
    <w:p w14:paraId="0C2D4069" w14:textId="77777777" w:rsidR="00643AB3" w:rsidRPr="00A67D30" w:rsidRDefault="00643AB3" w:rsidP="00643AB3">
      <w:pPr>
        <w:pStyle w:val="fields"/>
      </w:pPr>
      <w:r w:rsidRPr="00A03E46">
        <w:rPr>
          <w:rStyle w:val="codeChar"/>
        </w:rPr>
        <w:t>array_completeness</w:t>
      </w:r>
      <w:r w:rsidRPr="00A67D30">
        <w:t xml:space="preserve"> when equal to 1 indicates that all NAL units of the given type are in the following </w:t>
      </w:r>
      <w:proofErr w:type="gramStart"/>
      <w:r w:rsidRPr="00A67D30">
        <w:t>array</w:t>
      </w:r>
      <w:proofErr w:type="gramEnd"/>
      <w:r w:rsidRPr="00A67D30">
        <w:t xml:space="preserve"> and none are in the stream; when equal to 0 indicates that additional NAL units of the indicated type may be in the stream; the default and permitted values are constrained by the sample entry name</w:t>
      </w:r>
      <w:r>
        <w:t>.</w:t>
      </w:r>
    </w:p>
    <w:p w14:paraId="3F0CA342" w14:textId="77777777" w:rsidR="00643AB3" w:rsidRPr="008B3A82" w:rsidRDefault="00643AB3" w:rsidP="00643AB3">
      <w:pPr>
        <w:pStyle w:val="BodyText"/>
        <w:rPr>
          <w:i/>
          <w:iCs/>
        </w:rPr>
      </w:pPr>
      <w:r w:rsidRPr="008B3A82">
        <w:rPr>
          <w:i/>
          <w:iCs/>
        </w:rPr>
        <w:t>with</w:t>
      </w:r>
    </w:p>
    <w:p w14:paraId="62DFEDC5" w14:textId="77777777" w:rsidR="00643AB3" w:rsidRPr="008B3A82" w:rsidRDefault="00643AB3" w:rsidP="00643AB3">
      <w:pPr>
        <w:tabs>
          <w:tab w:val="clear" w:pos="403"/>
          <w:tab w:val="left" w:pos="1440"/>
          <w:tab w:val="left" w:pos="8010"/>
        </w:tabs>
        <w:spacing w:after="0" w:line="240" w:lineRule="auto"/>
        <w:ind w:left="720" w:hanging="360"/>
        <w:jc w:val="left"/>
        <w:rPr>
          <w:rFonts w:eastAsia="Times New Roman"/>
        </w:rPr>
      </w:pPr>
      <w:r w:rsidRPr="008B3A82">
        <w:rPr>
          <w:rFonts w:ascii="Courier New" w:eastAsia="Times New Roman" w:hAnsi="Courier New"/>
          <w:noProof/>
          <w:lang w:eastAsia="ja-JP"/>
        </w:rPr>
        <w:t>array_completeness</w:t>
      </w:r>
      <w:r w:rsidRPr="008B3A82">
        <w:rPr>
          <w:rFonts w:eastAsia="Times New Roman"/>
        </w:rPr>
        <w:t xml:space="preserve"> when equal to 1 indicates that all NAL units of the given type are in the following </w:t>
      </w:r>
      <w:proofErr w:type="gramStart"/>
      <w:r w:rsidRPr="008B3A82">
        <w:rPr>
          <w:rFonts w:eastAsia="Times New Roman"/>
        </w:rPr>
        <w:t>array</w:t>
      </w:r>
      <w:proofErr w:type="gramEnd"/>
      <w:r w:rsidRPr="008B3A82">
        <w:rPr>
          <w:rFonts w:eastAsia="Times New Roman"/>
        </w:rPr>
        <w:t xml:space="preserve"> and none are in the stream; when equal to 0 indicates that additional NAL units of the indicated type may be in the stream; the permitted values are constrained by the sample entry name.</w:t>
      </w:r>
    </w:p>
    <w:p w14:paraId="43B193C1" w14:textId="79C06EDB" w:rsidR="00643AB3" w:rsidRDefault="00643AB3" w:rsidP="00643AB3">
      <w:pPr>
        <w:pStyle w:val="BodyText"/>
      </w:pPr>
    </w:p>
    <w:p w14:paraId="5B48E47E" w14:textId="4DCC07FD" w:rsidR="00643AB3" w:rsidRPr="008B3A82" w:rsidRDefault="00643AB3" w:rsidP="00643AB3">
      <w:pPr>
        <w:pStyle w:val="BodyText"/>
        <w:rPr>
          <w:i/>
          <w:iCs/>
        </w:rPr>
      </w:pPr>
      <w:r w:rsidRPr="008B3A82">
        <w:rPr>
          <w:i/>
          <w:iCs/>
        </w:rPr>
        <w:t xml:space="preserve">In subclause 8.3.2.1.3, </w:t>
      </w:r>
      <w:r>
        <w:rPr>
          <w:i/>
          <w:iCs/>
        </w:rPr>
        <w:t xml:space="preserve">remove the following from the semantics of </w:t>
      </w:r>
      <w:proofErr w:type="spellStart"/>
      <w:r w:rsidRPr="00643AB3">
        <w:rPr>
          <w:rFonts w:ascii="Courier New" w:hAnsi="Courier New" w:cs="Courier New"/>
          <w:i/>
          <w:iCs/>
        </w:rPr>
        <w:t>nalUnit</w:t>
      </w:r>
      <w:proofErr w:type="spellEnd"/>
      <w:r>
        <w:rPr>
          <w:i/>
          <w:iCs/>
        </w:rPr>
        <w:t>:</w:t>
      </w:r>
    </w:p>
    <w:p w14:paraId="6669B9BF" w14:textId="52FCA6B5" w:rsidR="00643AB3" w:rsidRDefault="00643AB3" w:rsidP="00643AB3">
      <w:pPr>
        <w:pStyle w:val="BodyText"/>
      </w:pPr>
      <w:r>
        <w:t xml:space="preserve">When one or more SEI NAL units containing an SEI manifest SEI message and/or an SEI prefix indication SEI message are available, they should be stored as instances of </w:t>
      </w:r>
      <w:proofErr w:type="spellStart"/>
      <w:r w:rsidRPr="00DC481C">
        <w:rPr>
          <w:rFonts w:ascii="Courier New" w:hAnsi="Courier New"/>
        </w:rPr>
        <w:t>nalUnit</w:t>
      </w:r>
      <w:proofErr w:type="spellEnd"/>
      <w:r>
        <w:t>.</w:t>
      </w:r>
    </w:p>
    <w:p w14:paraId="236B026D" w14:textId="77777777" w:rsidR="00643AB3" w:rsidRDefault="00643AB3" w:rsidP="00643AB3">
      <w:pPr>
        <w:pStyle w:val="BodyText"/>
      </w:pPr>
    </w:p>
    <w:p w14:paraId="577E65CF" w14:textId="72506897" w:rsidR="00640F2B" w:rsidRPr="00640F2B" w:rsidRDefault="00640F2B" w:rsidP="00ED5FAB">
      <w:pPr>
        <w:pStyle w:val="BodyText"/>
        <w:rPr>
          <w:i/>
          <w:iCs/>
        </w:rPr>
      </w:pPr>
      <w:r w:rsidRPr="00640F2B">
        <w:rPr>
          <w:i/>
          <w:iCs/>
          <w:lang w:val="en-CA"/>
        </w:rPr>
        <w:t>In subclause 8.4.1.1.1, replace</w:t>
      </w:r>
    </w:p>
    <w:p w14:paraId="780F1164" w14:textId="77777777" w:rsidR="00640F2B" w:rsidRPr="00640F2B" w:rsidRDefault="00640F2B" w:rsidP="00640F2B">
      <w:pPr>
        <w:tabs>
          <w:tab w:val="clear" w:pos="403"/>
        </w:tabs>
        <w:spacing w:after="240" w:line="276" w:lineRule="auto"/>
      </w:pPr>
      <w:r w:rsidRPr="00640F2B">
        <w:t xml:space="preserve">When the sample entry name is </w:t>
      </w:r>
      <w:r w:rsidRPr="00640F2B">
        <w:rPr>
          <w:rFonts w:ascii="Courier New" w:hAnsi="Courier New"/>
          <w:noProof/>
          <w:lang w:eastAsia="ja-JP"/>
        </w:rPr>
        <w:t>'hvc1'</w:t>
      </w:r>
      <w:r w:rsidRPr="00640F2B">
        <w:t xml:space="preserve">, the default and mandatory value of </w:t>
      </w:r>
      <w:r w:rsidRPr="00640F2B">
        <w:rPr>
          <w:rFonts w:ascii="Courier New" w:hAnsi="Courier New"/>
          <w:noProof/>
          <w:lang w:eastAsia="ja-JP"/>
        </w:rPr>
        <w:t>array_completeness</w:t>
      </w:r>
      <w:r w:rsidRPr="00640F2B">
        <w:t xml:space="preserve"> is 1 for arrays of all types of parameter sets, and 0 for all other arrays. When the sample entry name is </w:t>
      </w:r>
      <w:r w:rsidRPr="00640F2B">
        <w:rPr>
          <w:rFonts w:ascii="Courier New" w:hAnsi="Courier New"/>
          <w:noProof/>
          <w:lang w:eastAsia="ja-JP"/>
        </w:rPr>
        <w:t>'hev1'</w:t>
      </w:r>
      <w:r w:rsidRPr="00640F2B">
        <w:t xml:space="preserve">, the default value of </w:t>
      </w:r>
      <w:r w:rsidRPr="00640F2B">
        <w:rPr>
          <w:rFonts w:ascii="Courier New" w:hAnsi="Courier New"/>
          <w:noProof/>
          <w:lang w:eastAsia="ja-JP"/>
        </w:rPr>
        <w:t>array_completeness</w:t>
      </w:r>
      <w:r w:rsidRPr="00640F2B">
        <w:t xml:space="preserve"> is 0 for all arrays.</w:t>
      </w:r>
    </w:p>
    <w:p w14:paraId="467BDDBC" w14:textId="34E0B2A8" w:rsidR="009F629F" w:rsidRPr="00640F2B" w:rsidRDefault="00640F2B" w:rsidP="00ED5FAB">
      <w:pPr>
        <w:pStyle w:val="BodyText"/>
        <w:rPr>
          <w:i/>
          <w:iCs/>
        </w:rPr>
      </w:pPr>
      <w:r w:rsidRPr="00640F2B">
        <w:rPr>
          <w:i/>
          <w:iCs/>
        </w:rPr>
        <w:t>with</w:t>
      </w:r>
    </w:p>
    <w:p w14:paraId="5B11E375" w14:textId="65D0809F" w:rsidR="00640F2B" w:rsidRPr="00640F2B" w:rsidRDefault="00640F2B" w:rsidP="00640F2B">
      <w:pPr>
        <w:tabs>
          <w:tab w:val="clear" w:pos="403"/>
        </w:tabs>
        <w:spacing w:after="240" w:line="276" w:lineRule="auto"/>
      </w:pPr>
      <w:r w:rsidRPr="00640F2B">
        <w:t xml:space="preserve">When the sample entry name is </w:t>
      </w:r>
      <w:r w:rsidRPr="00640F2B">
        <w:rPr>
          <w:rFonts w:ascii="Courier New" w:hAnsi="Courier New"/>
          <w:noProof/>
          <w:lang w:eastAsia="ja-JP"/>
        </w:rPr>
        <w:t>'hvc1'</w:t>
      </w:r>
      <w:r w:rsidRPr="00640F2B">
        <w:t>,</w:t>
      </w:r>
      <w:r w:rsidR="00144E2E">
        <w:t xml:space="preserve"> </w:t>
      </w:r>
      <w:r w:rsidR="00144E2E" w:rsidRPr="00640F2B">
        <w:t>the value of</w:t>
      </w:r>
      <w:r w:rsidRPr="00640F2B">
        <w:t xml:space="preserve"> </w:t>
      </w:r>
      <w:r w:rsidRPr="00640F2B">
        <w:rPr>
          <w:rFonts w:ascii="Courier New" w:hAnsi="Courier New"/>
          <w:noProof/>
          <w:lang w:eastAsia="ja-JP"/>
        </w:rPr>
        <w:t>array_completeness</w:t>
      </w:r>
      <w:r w:rsidRPr="00640F2B">
        <w:t xml:space="preserve"> </w:t>
      </w:r>
      <w:r>
        <w:t>shall be equal to</w:t>
      </w:r>
      <w:r w:rsidRPr="00640F2B">
        <w:t xml:space="preserve"> 1 for </w:t>
      </w:r>
      <w:r>
        <w:t xml:space="preserve">the </w:t>
      </w:r>
      <w:r w:rsidRPr="00640F2B">
        <w:t xml:space="preserve">arrays of all types of parameter sets. When the sample entry name is </w:t>
      </w:r>
      <w:r w:rsidRPr="00640F2B">
        <w:rPr>
          <w:rFonts w:ascii="Courier New" w:hAnsi="Courier New"/>
          <w:noProof/>
          <w:lang w:eastAsia="ja-JP"/>
        </w:rPr>
        <w:t>'hev1'</w:t>
      </w:r>
      <w:r w:rsidRPr="00640F2B">
        <w:t xml:space="preserve">, the value of </w:t>
      </w:r>
      <w:r w:rsidRPr="00640F2B">
        <w:rPr>
          <w:rFonts w:ascii="Courier New" w:hAnsi="Courier New"/>
          <w:noProof/>
          <w:lang w:eastAsia="ja-JP"/>
        </w:rPr>
        <w:t>array_completeness</w:t>
      </w:r>
      <w:r w:rsidRPr="00640F2B">
        <w:t xml:space="preserve"> shall be equal to </w:t>
      </w:r>
      <w:r w:rsidR="000E443D">
        <w:t>0</w:t>
      </w:r>
      <w:r w:rsidRPr="00640F2B">
        <w:t xml:space="preserve"> for the arrays of all types of </w:t>
      </w:r>
      <w:proofErr w:type="gramStart"/>
      <w:r w:rsidRPr="00640F2B">
        <w:t>parameter</w:t>
      </w:r>
      <w:proofErr w:type="gramEnd"/>
      <w:r w:rsidRPr="00640F2B">
        <w:t xml:space="preserve"> sets.</w:t>
      </w:r>
    </w:p>
    <w:p w14:paraId="2B32ABC7" w14:textId="20A0A6D6" w:rsidR="00640F2B" w:rsidRPr="00144E2E" w:rsidRDefault="00640F2B" w:rsidP="00ED5FAB">
      <w:pPr>
        <w:pStyle w:val="BodyText"/>
        <w:rPr>
          <w:highlight w:val="yellow"/>
        </w:rPr>
      </w:pPr>
      <w:r w:rsidRPr="00144E2E">
        <w:rPr>
          <w:highlight w:val="yellow"/>
        </w:rPr>
        <w:t>[Ed. (</w:t>
      </w:r>
      <w:r w:rsidR="004878A9">
        <w:rPr>
          <w:highlight w:val="yellow"/>
        </w:rPr>
        <w:t>YK): I think</w:t>
      </w:r>
      <w:r w:rsidR="005040FE">
        <w:rPr>
          <w:highlight w:val="yellow"/>
        </w:rPr>
        <w:t xml:space="preserve"> it might be better that</w:t>
      </w:r>
      <w:r w:rsidR="004878A9">
        <w:rPr>
          <w:highlight w:val="yellow"/>
        </w:rPr>
        <w:t xml:space="preserve"> the sentence on </w:t>
      </w:r>
      <w:r w:rsidR="004878A9" w:rsidRPr="00640F2B">
        <w:rPr>
          <w:rFonts w:ascii="Courier New" w:hAnsi="Courier New"/>
          <w:noProof/>
          <w:highlight w:val="yellow"/>
          <w:lang w:eastAsia="ja-JP"/>
        </w:rPr>
        <w:t>'hev1'</w:t>
      </w:r>
      <w:r w:rsidR="004878A9">
        <w:rPr>
          <w:highlight w:val="yellow"/>
        </w:rPr>
        <w:t xml:space="preserve"> be completely removed. Because </w:t>
      </w:r>
      <w:r w:rsidR="00947E6D">
        <w:rPr>
          <w:highlight w:val="yellow"/>
        </w:rPr>
        <w:t xml:space="preserve">the main purpose of the </w:t>
      </w:r>
      <w:r w:rsidR="004878A9">
        <w:rPr>
          <w:highlight w:val="yellow"/>
        </w:rPr>
        <w:t>entire change, for both sentences, w</w:t>
      </w:r>
      <w:r w:rsidR="001C74F3">
        <w:rPr>
          <w:highlight w:val="yellow"/>
        </w:rPr>
        <w:t>as</w:t>
      </w:r>
      <w:r w:rsidR="004878A9">
        <w:rPr>
          <w:highlight w:val="yellow"/>
        </w:rPr>
        <w:t xml:space="preserve"> to remove the unclear phrasing of "the default value" while keeping only the mandatory part. The original sentence </w:t>
      </w:r>
      <w:r w:rsidR="004878A9" w:rsidRPr="004878A9">
        <w:rPr>
          <w:highlight w:val="yellow"/>
        </w:rPr>
        <w:t xml:space="preserve">on </w:t>
      </w:r>
      <w:r w:rsidR="004878A9" w:rsidRPr="004878A9">
        <w:rPr>
          <w:rFonts w:ascii="Courier New" w:hAnsi="Courier New"/>
          <w:noProof/>
          <w:highlight w:val="yellow"/>
          <w:lang w:eastAsia="ja-JP"/>
        </w:rPr>
        <w:t>'hvc1'</w:t>
      </w:r>
      <w:r w:rsidR="004878A9" w:rsidRPr="004878A9">
        <w:rPr>
          <w:highlight w:val="yellow"/>
        </w:rPr>
        <w:t xml:space="preserve"> does </w:t>
      </w:r>
      <w:r w:rsidR="004878A9">
        <w:rPr>
          <w:highlight w:val="yellow"/>
        </w:rPr>
        <w:t xml:space="preserve">have the </w:t>
      </w:r>
      <w:r w:rsidR="004878A9">
        <w:rPr>
          <w:highlight w:val="yellow"/>
        </w:rPr>
        <w:lastRenderedPageBreak/>
        <w:t xml:space="preserve">mandatory part, while the original sentence on </w:t>
      </w:r>
      <w:r w:rsidR="004878A9" w:rsidRPr="00640F2B">
        <w:rPr>
          <w:rFonts w:ascii="Courier New" w:hAnsi="Courier New"/>
          <w:noProof/>
          <w:highlight w:val="yellow"/>
          <w:lang w:eastAsia="ja-JP"/>
        </w:rPr>
        <w:t>'hev1'</w:t>
      </w:r>
      <w:r w:rsidR="004878A9">
        <w:rPr>
          <w:highlight w:val="yellow"/>
        </w:rPr>
        <w:t xml:space="preserve"> does not</w:t>
      </w:r>
      <w:r w:rsidR="00947E6D">
        <w:rPr>
          <w:highlight w:val="yellow"/>
        </w:rPr>
        <w:t xml:space="preserve">. Technically, indeed the value of </w:t>
      </w:r>
      <w:r w:rsidR="00947E6D" w:rsidRPr="00640F2B">
        <w:rPr>
          <w:rFonts w:ascii="Courier New" w:hAnsi="Courier New"/>
          <w:noProof/>
          <w:highlight w:val="yellow"/>
          <w:lang w:eastAsia="ja-JP"/>
        </w:rPr>
        <w:t>array_completeness</w:t>
      </w:r>
      <w:r w:rsidR="00947E6D" w:rsidRPr="00640F2B">
        <w:rPr>
          <w:highlight w:val="yellow"/>
        </w:rPr>
        <w:t xml:space="preserve"> </w:t>
      </w:r>
      <w:r w:rsidR="00947E6D">
        <w:rPr>
          <w:highlight w:val="yellow"/>
        </w:rPr>
        <w:t>for</w:t>
      </w:r>
      <w:r w:rsidR="00947E6D" w:rsidRPr="004878A9">
        <w:rPr>
          <w:highlight w:val="yellow"/>
        </w:rPr>
        <w:t xml:space="preserve"> </w:t>
      </w:r>
      <w:r w:rsidR="00947E6D" w:rsidRPr="004878A9">
        <w:rPr>
          <w:rFonts w:ascii="Courier New" w:hAnsi="Courier New"/>
          <w:noProof/>
          <w:highlight w:val="yellow"/>
          <w:lang w:eastAsia="ja-JP"/>
        </w:rPr>
        <w:t>'h</w:t>
      </w:r>
      <w:r w:rsidR="00947E6D">
        <w:rPr>
          <w:rFonts w:ascii="Courier New" w:hAnsi="Courier New"/>
          <w:noProof/>
          <w:highlight w:val="yellow"/>
          <w:lang w:eastAsia="ja-JP"/>
        </w:rPr>
        <w:t>e</w:t>
      </w:r>
      <w:r w:rsidR="00947E6D" w:rsidRPr="004878A9">
        <w:rPr>
          <w:rFonts w:ascii="Courier New" w:hAnsi="Courier New"/>
          <w:noProof/>
          <w:highlight w:val="yellow"/>
          <w:lang w:eastAsia="ja-JP"/>
        </w:rPr>
        <w:t>v1'</w:t>
      </w:r>
      <w:r w:rsidR="00947E6D" w:rsidRPr="004878A9">
        <w:rPr>
          <w:highlight w:val="yellow"/>
        </w:rPr>
        <w:t xml:space="preserve"> </w:t>
      </w:r>
      <w:r w:rsidR="00947E6D" w:rsidRPr="00144E2E">
        <w:rPr>
          <w:highlight w:val="yellow"/>
        </w:rPr>
        <w:t>sh</w:t>
      </w:r>
      <w:r w:rsidR="00947E6D">
        <w:rPr>
          <w:highlight w:val="yellow"/>
        </w:rPr>
        <w:t>ould be allowed to be equal to either 0 or 1 for any type of the parameter set arrays, because either and/or both in-band and out-of-band parameter sets storage are allowed herein.</w:t>
      </w:r>
      <w:r w:rsidR="00144E2E" w:rsidRPr="00144E2E">
        <w:rPr>
          <w:highlight w:val="yellow"/>
        </w:rPr>
        <w:t>]</w:t>
      </w:r>
    </w:p>
    <w:p w14:paraId="66D808C1" w14:textId="41149617" w:rsidR="00144E2E" w:rsidRDefault="00144E2E" w:rsidP="00ED5FAB">
      <w:pPr>
        <w:pStyle w:val="BodyText"/>
      </w:pPr>
      <w:r w:rsidRPr="00144E2E">
        <w:rPr>
          <w:highlight w:val="yellow"/>
        </w:rPr>
        <w:t xml:space="preserve">[Ed. (MH): For VVC, the following phrasing is used: "When the sample entry name is </w:t>
      </w:r>
      <w:r w:rsidRPr="00144E2E">
        <w:rPr>
          <w:rStyle w:val="codeChar"/>
          <w:highlight w:val="yellow"/>
        </w:rPr>
        <w:t>'vvi1'</w:t>
      </w:r>
      <w:r w:rsidRPr="00144E2E">
        <w:rPr>
          <w:highlight w:val="yellow"/>
        </w:rPr>
        <w:t xml:space="preserve">, the value of </w:t>
      </w:r>
      <w:r w:rsidRPr="00144E2E">
        <w:rPr>
          <w:rStyle w:val="codeChar"/>
          <w:highlight w:val="yellow"/>
        </w:rPr>
        <w:t>array_completeness</w:t>
      </w:r>
      <w:r w:rsidRPr="00144E2E">
        <w:rPr>
          <w:highlight w:val="yellow"/>
        </w:rPr>
        <w:t xml:space="preserve"> of at least one of the following arrays shall be equal to 0: [bullet list of different types of </w:t>
      </w:r>
      <w:proofErr w:type="gramStart"/>
      <w:r w:rsidRPr="00144E2E">
        <w:rPr>
          <w:highlight w:val="yellow"/>
        </w:rPr>
        <w:t>parameter</w:t>
      </w:r>
      <w:proofErr w:type="gramEnd"/>
      <w:r w:rsidRPr="00144E2E">
        <w:rPr>
          <w:highlight w:val="yellow"/>
        </w:rPr>
        <w:t xml:space="preserve"> set NAL units]". Consider using similar phrasing also for HEVC.</w:t>
      </w:r>
      <w:r w:rsidR="00EC391A">
        <w:rPr>
          <w:highlight w:val="yellow"/>
        </w:rPr>
        <w:t xml:space="preserve"> (YK): Agreed</w:t>
      </w:r>
      <w:r w:rsidR="000E443D">
        <w:rPr>
          <w:highlight w:val="yellow"/>
        </w:rPr>
        <w:t>,</w:t>
      </w:r>
      <w:r w:rsidR="000D0002">
        <w:rPr>
          <w:highlight w:val="yellow"/>
        </w:rPr>
        <w:t xml:space="preserve"> although we should probably compare between completely removing the sentence on </w:t>
      </w:r>
      <w:r w:rsidR="000D0002" w:rsidRPr="00640F2B">
        <w:rPr>
          <w:rFonts w:ascii="Courier New" w:hAnsi="Courier New"/>
          <w:noProof/>
          <w:highlight w:val="yellow"/>
          <w:lang w:eastAsia="ja-JP"/>
        </w:rPr>
        <w:t>'hev1'</w:t>
      </w:r>
      <w:r w:rsidR="000D0002">
        <w:rPr>
          <w:highlight w:val="yellow"/>
        </w:rPr>
        <w:t xml:space="preserve"> </w:t>
      </w:r>
      <w:r w:rsidR="001C74F3">
        <w:rPr>
          <w:highlight w:val="yellow"/>
        </w:rPr>
        <w:t>and</w:t>
      </w:r>
      <w:r w:rsidR="000D0002">
        <w:rPr>
          <w:highlight w:val="yellow"/>
        </w:rPr>
        <w:t xml:space="preserve"> rephras</w:t>
      </w:r>
      <w:r w:rsidR="001C74F3">
        <w:rPr>
          <w:highlight w:val="yellow"/>
        </w:rPr>
        <w:t>ing</w:t>
      </w:r>
      <w:r w:rsidR="000D0002">
        <w:rPr>
          <w:highlight w:val="yellow"/>
        </w:rPr>
        <w:t xml:space="preserve"> it </w:t>
      </w:r>
      <w:r w:rsidR="005040FE">
        <w:rPr>
          <w:highlight w:val="yellow"/>
        </w:rPr>
        <w:t>similarly as in VVC, with the determining factor to consider being whether the backward compatibility issue introduced is ignorable (</w:t>
      </w:r>
      <w:proofErr w:type="gramStart"/>
      <w:r w:rsidR="005040FE">
        <w:rPr>
          <w:highlight w:val="yellow"/>
        </w:rPr>
        <w:t>actually this</w:t>
      </w:r>
      <w:proofErr w:type="gramEnd"/>
      <w:r w:rsidR="005040FE">
        <w:rPr>
          <w:highlight w:val="yellow"/>
        </w:rPr>
        <w:t xml:space="preserve"> would also apply to the option of just replacing "</w:t>
      </w:r>
      <w:r w:rsidR="005040FE" w:rsidRPr="00144E2E">
        <w:rPr>
          <w:highlight w:val="yellow"/>
        </w:rPr>
        <w:t xml:space="preserve">shall be equal to </w:t>
      </w:r>
      <w:r w:rsidR="005040FE">
        <w:rPr>
          <w:highlight w:val="yellow"/>
        </w:rPr>
        <w:t>1</w:t>
      </w:r>
      <w:r w:rsidR="005040FE" w:rsidRPr="00144E2E">
        <w:rPr>
          <w:highlight w:val="yellow"/>
        </w:rPr>
        <w:t xml:space="preserve">" </w:t>
      </w:r>
      <w:r w:rsidR="005040FE">
        <w:rPr>
          <w:highlight w:val="yellow"/>
        </w:rPr>
        <w:t xml:space="preserve">with </w:t>
      </w:r>
      <w:r w:rsidR="005040FE" w:rsidRPr="00144E2E">
        <w:rPr>
          <w:highlight w:val="yellow"/>
        </w:rPr>
        <w:t xml:space="preserve">"shall be equal to 0" </w:t>
      </w:r>
      <w:r w:rsidR="005040FE">
        <w:rPr>
          <w:highlight w:val="yellow"/>
        </w:rPr>
        <w:t>for that sentence.</w:t>
      </w:r>
      <w:r w:rsidRPr="00144E2E">
        <w:rPr>
          <w:highlight w:val="yellow"/>
        </w:rPr>
        <w:t>]</w:t>
      </w:r>
    </w:p>
    <w:p w14:paraId="43C0EA5D" w14:textId="77777777" w:rsidR="00144E2E" w:rsidRDefault="00144E2E" w:rsidP="00ED5FAB">
      <w:pPr>
        <w:pStyle w:val="BodyText"/>
      </w:pPr>
    </w:p>
    <w:p w14:paraId="27FF9CD1" w14:textId="246B6647" w:rsidR="00640F2B" w:rsidRPr="008B3A82" w:rsidRDefault="00144E2E" w:rsidP="00ED5FAB">
      <w:pPr>
        <w:pStyle w:val="BodyText"/>
        <w:rPr>
          <w:i/>
          <w:iCs/>
        </w:rPr>
      </w:pPr>
      <w:r w:rsidRPr="008B3A82">
        <w:rPr>
          <w:i/>
          <w:iCs/>
        </w:rPr>
        <w:t>In subclause 9.5.3.1.1, replace</w:t>
      </w:r>
    </w:p>
    <w:p w14:paraId="4D469531" w14:textId="77777777" w:rsidR="00144E2E" w:rsidRPr="00144E2E" w:rsidRDefault="00144E2E" w:rsidP="00144E2E">
      <w:pPr>
        <w:tabs>
          <w:tab w:val="clear" w:pos="403"/>
        </w:tabs>
        <w:spacing w:after="240" w:line="276" w:lineRule="auto"/>
      </w:pPr>
      <w:r w:rsidRPr="00144E2E">
        <w:t xml:space="preserve">When the sample entry name is </w:t>
      </w:r>
      <w:r w:rsidRPr="00144E2E">
        <w:rPr>
          <w:rFonts w:ascii="Courier New" w:hAnsi="Courier New"/>
          <w:noProof/>
          <w:lang w:eastAsia="ja-JP"/>
        </w:rPr>
        <w:t>'lhv1'</w:t>
      </w:r>
      <w:r w:rsidRPr="00144E2E">
        <w:t xml:space="preserve">, the default and mandatory value of </w:t>
      </w:r>
      <w:proofErr w:type="spellStart"/>
      <w:r w:rsidRPr="00144E2E">
        <w:t>array_completeness</w:t>
      </w:r>
      <w:proofErr w:type="spellEnd"/>
      <w:r w:rsidRPr="00144E2E">
        <w:t xml:space="preserve"> is 1 for arrays of all types of parameter sets, and 0 for all other arrays. When the sample entry name is </w:t>
      </w:r>
      <w:r w:rsidRPr="00144E2E">
        <w:rPr>
          <w:rFonts w:ascii="Courier New" w:hAnsi="Courier New"/>
          <w:noProof/>
          <w:lang w:eastAsia="ja-JP"/>
        </w:rPr>
        <w:t>'lhe1'</w:t>
      </w:r>
      <w:r w:rsidRPr="00144E2E">
        <w:t xml:space="preserve">, the default value of </w:t>
      </w:r>
      <w:proofErr w:type="spellStart"/>
      <w:r w:rsidRPr="00144E2E">
        <w:t>array_completeness</w:t>
      </w:r>
      <w:proofErr w:type="spellEnd"/>
      <w:r w:rsidRPr="00144E2E">
        <w:t xml:space="preserve"> is 0 for all arrays.</w:t>
      </w:r>
    </w:p>
    <w:p w14:paraId="4243E50F" w14:textId="50E52386" w:rsidR="00144E2E" w:rsidRPr="008B3A82" w:rsidRDefault="00144E2E" w:rsidP="00ED5FAB">
      <w:pPr>
        <w:pStyle w:val="BodyText"/>
        <w:rPr>
          <w:i/>
          <w:iCs/>
        </w:rPr>
      </w:pPr>
      <w:r w:rsidRPr="008B3A82">
        <w:rPr>
          <w:i/>
          <w:iCs/>
        </w:rPr>
        <w:t>with</w:t>
      </w:r>
    </w:p>
    <w:p w14:paraId="20F5DE2B" w14:textId="4DCED1B0" w:rsidR="00144E2E" w:rsidRPr="00144E2E" w:rsidRDefault="00144E2E" w:rsidP="00144E2E">
      <w:pPr>
        <w:tabs>
          <w:tab w:val="clear" w:pos="403"/>
        </w:tabs>
        <w:spacing w:after="240" w:line="276" w:lineRule="auto"/>
      </w:pPr>
      <w:r w:rsidRPr="00144E2E">
        <w:t xml:space="preserve">When the sample entry name is </w:t>
      </w:r>
      <w:r w:rsidRPr="00144E2E">
        <w:rPr>
          <w:rFonts w:ascii="Courier New" w:hAnsi="Courier New"/>
          <w:noProof/>
          <w:lang w:eastAsia="ja-JP"/>
        </w:rPr>
        <w:t>'lhv1'</w:t>
      </w:r>
      <w:r w:rsidRPr="00144E2E">
        <w:t xml:space="preserve">, the value of </w:t>
      </w:r>
      <w:proofErr w:type="spellStart"/>
      <w:r w:rsidRPr="00144E2E">
        <w:rPr>
          <w:rFonts w:ascii="Courier New" w:hAnsi="Courier New" w:cs="Courier New"/>
        </w:rPr>
        <w:t>array_completeness</w:t>
      </w:r>
      <w:proofErr w:type="spellEnd"/>
      <w:r w:rsidRPr="00144E2E">
        <w:t xml:space="preserve"> </w:t>
      </w:r>
      <w:r>
        <w:t>shall be equal to</w:t>
      </w:r>
      <w:r w:rsidRPr="00144E2E">
        <w:t xml:space="preserve"> 1 for </w:t>
      </w:r>
      <w:r>
        <w:t xml:space="preserve">the </w:t>
      </w:r>
      <w:r w:rsidRPr="00144E2E">
        <w:t xml:space="preserve">arrays of all types of parameter sets. When the sample entry name is </w:t>
      </w:r>
      <w:r w:rsidRPr="00144E2E">
        <w:rPr>
          <w:rFonts w:ascii="Courier New" w:hAnsi="Courier New"/>
          <w:noProof/>
          <w:lang w:eastAsia="ja-JP"/>
        </w:rPr>
        <w:t>'lhe1'</w:t>
      </w:r>
      <w:r w:rsidRPr="00144E2E">
        <w:t xml:space="preserve">, the value of </w:t>
      </w:r>
      <w:proofErr w:type="spellStart"/>
      <w:r w:rsidRPr="00144E2E">
        <w:rPr>
          <w:rFonts w:ascii="Courier New" w:hAnsi="Courier New" w:cs="Courier New"/>
        </w:rPr>
        <w:t>array_completeness</w:t>
      </w:r>
      <w:proofErr w:type="spellEnd"/>
      <w:r w:rsidRPr="00144E2E">
        <w:t xml:space="preserve"> </w:t>
      </w:r>
      <w:r>
        <w:t>shall be equal to</w:t>
      </w:r>
      <w:r w:rsidRPr="00144E2E">
        <w:t xml:space="preserve"> </w:t>
      </w:r>
      <w:r w:rsidR="000E443D">
        <w:t>0</w:t>
      </w:r>
      <w:r w:rsidRPr="00144E2E">
        <w:t xml:space="preserve"> for </w:t>
      </w:r>
      <w:r>
        <w:t xml:space="preserve">the </w:t>
      </w:r>
      <w:r w:rsidRPr="00144E2E">
        <w:t xml:space="preserve">arrays of all types of </w:t>
      </w:r>
      <w:proofErr w:type="gramStart"/>
      <w:r w:rsidRPr="00144E2E">
        <w:t>parameter</w:t>
      </w:r>
      <w:proofErr w:type="gramEnd"/>
      <w:r w:rsidRPr="00144E2E">
        <w:t xml:space="preserve"> sets.</w:t>
      </w:r>
    </w:p>
    <w:p w14:paraId="59FE58A2" w14:textId="18C1FDC9" w:rsidR="008B3A82" w:rsidRPr="00144E2E" w:rsidRDefault="008B3A82" w:rsidP="008B3A82">
      <w:pPr>
        <w:pStyle w:val="BodyText"/>
        <w:rPr>
          <w:highlight w:val="yellow"/>
        </w:rPr>
      </w:pPr>
      <w:r w:rsidRPr="00144E2E">
        <w:rPr>
          <w:highlight w:val="yellow"/>
        </w:rPr>
        <w:t xml:space="preserve">[Ed. </w:t>
      </w:r>
      <w:r w:rsidR="005040FE">
        <w:rPr>
          <w:highlight w:val="yellow"/>
        </w:rPr>
        <w:t xml:space="preserve">(YK): Same comment as above for </w:t>
      </w:r>
      <w:r w:rsidR="005040FE" w:rsidRPr="00640F2B">
        <w:rPr>
          <w:rFonts w:ascii="Courier New" w:hAnsi="Courier New"/>
          <w:noProof/>
          <w:highlight w:val="yellow"/>
          <w:lang w:eastAsia="ja-JP"/>
        </w:rPr>
        <w:t>'hev1'</w:t>
      </w:r>
      <w:r w:rsidR="005040FE">
        <w:rPr>
          <w:highlight w:val="yellow"/>
        </w:rPr>
        <w:t>.</w:t>
      </w:r>
      <w:r w:rsidRPr="00144E2E">
        <w:rPr>
          <w:highlight w:val="yellow"/>
        </w:rPr>
        <w:t>]</w:t>
      </w:r>
    </w:p>
    <w:p w14:paraId="0D9B2A01" w14:textId="684E6B4A" w:rsidR="008B3A82" w:rsidRDefault="008B3A82" w:rsidP="008B3A82">
      <w:pPr>
        <w:pStyle w:val="BodyText"/>
      </w:pPr>
      <w:r w:rsidRPr="00144E2E">
        <w:rPr>
          <w:highlight w:val="yellow"/>
        </w:rPr>
        <w:t xml:space="preserve">[Ed. (MH): For VVC, the following phrasing is used: "When the sample entry name is </w:t>
      </w:r>
      <w:r w:rsidRPr="00144E2E">
        <w:rPr>
          <w:rStyle w:val="codeChar"/>
          <w:highlight w:val="yellow"/>
        </w:rPr>
        <w:t>'vvi1'</w:t>
      </w:r>
      <w:r w:rsidRPr="00144E2E">
        <w:rPr>
          <w:highlight w:val="yellow"/>
        </w:rPr>
        <w:t xml:space="preserve">, the value of </w:t>
      </w:r>
      <w:r w:rsidRPr="00144E2E">
        <w:rPr>
          <w:rStyle w:val="codeChar"/>
          <w:highlight w:val="yellow"/>
        </w:rPr>
        <w:t>array_completeness</w:t>
      </w:r>
      <w:r w:rsidRPr="00144E2E">
        <w:rPr>
          <w:highlight w:val="yellow"/>
        </w:rPr>
        <w:t xml:space="preserve"> of at least one of the following arrays shall be equal to 0: [bullet list of different types of </w:t>
      </w:r>
      <w:proofErr w:type="gramStart"/>
      <w:r w:rsidRPr="00144E2E">
        <w:rPr>
          <w:highlight w:val="yellow"/>
        </w:rPr>
        <w:t>parameter</w:t>
      </w:r>
      <w:proofErr w:type="gramEnd"/>
      <w:r w:rsidRPr="00144E2E">
        <w:rPr>
          <w:highlight w:val="yellow"/>
        </w:rPr>
        <w:t xml:space="preserve"> set NAL units]". Consider using similar phrasing also for </w:t>
      </w:r>
      <w:r>
        <w:rPr>
          <w:highlight w:val="yellow"/>
        </w:rPr>
        <w:t>L-</w:t>
      </w:r>
      <w:r w:rsidRPr="00144E2E">
        <w:rPr>
          <w:highlight w:val="yellow"/>
        </w:rPr>
        <w:t>HEVC.</w:t>
      </w:r>
      <w:r w:rsidR="005040FE">
        <w:rPr>
          <w:highlight w:val="yellow"/>
        </w:rPr>
        <w:t xml:space="preserve"> (YK): Same comment as above for </w:t>
      </w:r>
      <w:r w:rsidR="005040FE" w:rsidRPr="00640F2B">
        <w:rPr>
          <w:rFonts w:ascii="Courier New" w:hAnsi="Courier New"/>
          <w:noProof/>
          <w:highlight w:val="yellow"/>
          <w:lang w:eastAsia="ja-JP"/>
        </w:rPr>
        <w:t>'hev1'</w:t>
      </w:r>
      <w:r w:rsidR="005040FE">
        <w:rPr>
          <w:highlight w:val="yellow"/>
        </w:rPr>
        <w:t>.</w:t>
      </w:r>
      <w:r w:rsidRPr="00144E2E">
        <w:rPr>
          <w:highlight w:val="yellow"/>
        </w:rPr>
        <w:t>]</w:t>
      </w:r>
    </w:p>
    <w:p w14:paraId="40B3D4D3" w14:textId="77777777" w:rsidR="00640F2B" w:rsidRDefault="00640F2B" w:rsidP="00ED5FAB">
      <w:pPr>
        <w:pStyle w:val="BodyText"/>
      </w:pPr>
    </w:p>
    <w:sectPr w:rsidR="00640F2B" w:rsidSect="00C845B4">
      <w:footerReference w:type="even" r:id="rId21"/>
      <w:footerReference w:type="default" r:id="rId22"/>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172FF" w14:textId="77777777" w:rsidR="005C6673" w:rsidRDefault="005C6673">
      <w:pPr>
        <w:spacing w:after="0" w:line="240" w:lineRule="auto"/>
      </w:pPr>
      <w:r>
        <w:separator/>
      </w:r>
    </w:p>
  </w:endnote>
  <w:endnote w:type="continuationSeparator" w:id="0">
    <w:p w14:paraId="00159CAE" w14:textId="77777777" w:rsidR="005C6673" w:rsidRDefault="005C6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36F7E"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2FFF7" w14:textId="6B88BB2B" w:rsidR="004D16C0" w:rsidRPr="000F0E7A" w:rsidRDefault="005B4A9C" w:rsidP="000F0E7A">
    <w:pPr>
      <w:pStyle w:val="Header"/>
      <w:spacing w:before="360" w:after="480" w:line="240" w:lineRule="exact"/>
      <w:jc w:val="right"/>
      <w:rPr>
        <w:b w:val="0"/>
        <w:sz w:val="20"/>
        <w:szCs w:val="20"/>
      </w:rPr>
    </w:pPr>
    <w:r w:rsidRPr="005B4A9C">
      <w:rPr>
        <w:b w:val="0"/>
        <w:sz w:val="20"/>
        <w:szCs w:val="20"/>
      </w:rPr>
      <w:t>© ISO/IEC 20xx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896A0" w14:textId="77777777" w:rsidR="00534AF3" w:rsidRDefault="00534AF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CED63" w14:textId="22BF0139"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005B4A9C" w:rsidRPr="005B4A9C">
      <w:rPr>
        <w:sz w:val="18"/>
        <w:szCs w:val="18"/>
      </w:rPr>
      <w:t>© ISO/IEC 20xx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747D7" w14:textId="77777777" w:rsidR="004421EF" w:rsidRPr="00BA1CC8" w:rsidRDefault="004421EF" w:rsidP="003B153F">
    <w:pPr>
      <w:pStyle w:val="Footer"/>
      <w:spacing w:after="480" w:line="240" w:lineRule="atLeast"/>
      <w:rPr>
        <w:sz w:val="20"/>
      </w:rPr>
    </w:pPr>
    <w:r w:rsidRPr="00596E93">
      <w:rPr>
        <w:sz w:val="18"/>
        <w:szCs w:val="18"/>
      </w:rPr>
      <w:t>© ISO #### – All rights reserved</w:t>
    </w:r>
    <w:r w:rsidRPr="00BA1CC8">
      <w:rPr>
        <w:sz w:val="20"/>
      </w:rPr>
      <w:tab/>
    </w:r>
    <w:r w:rsidRPr="00596E93">
      <w:fldChar w:fldCharType="begin"/>
    </w:r>
    <w:r w:rsidRPr="00596E93">
      <w:instrText xml:space="preserve"> PAGE   \* MERGEFORMAT </w:instrText>
    </w:r>
    <w:r w:rsidRPr="00596E93">
      <w:fldChar w:fldCharType="separate"/>
    </w:r>
    <w:r w:rsidR="002C453D" w:rsidRPr="00596E93">
      <w:rPr>
        <w:noProof/>
      </w:rPr>
      <w:t>v</w:t>
    </w:r>
    <w:r w:rsidRPr="00596E93">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86D69" w14:textId="48644209"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w:t>
    </w:r>
    <w:r w:rsidR="005B4A9C">
      <w:rPr>
        <w:sz w:val="18"/>
        <w:szCs w:val="18"/>
      </w:rPr>
      <w:t>/IEC</w:t>
    </w:r>
    <w:r w:rsidRPr="008A6D64">
      <w:rPr>
        <w:sz w:val="18"/>
        <w:szCs w:val="18"/>
      </w:rPr>
      <w:t> </w:t>
    </w:r>
    <w:r w:rsidR="005B4A9C">
      <w:rPr>
        <w:sz w:val="18"/>
        <w:szCs w:val="18"/>
      </w:rPr>
      <w:t>20xx</w:t>
    </w:r>
    <w:r w:rsidRPr="008A6D64">
      <w:rPr>
        <w:sz w:val="18"/>
        <w:szCs w:val="18"/>
      </w:rPr>
      <w:t> – All rights reserved</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23BB3" w14:textId="58181CE8" w:rsidR="004421EF" w:rsidRPr="00BA1CC8" w:rsidRDefault="004421EF" w:rsidP="003B153F">
    <w:pPr>
      <w:pStyle w:val="Footer"/>
      <w:spacing w:after="480" w:line="240" w:lineRule="exact"/>
      <w:rPr>
        <w:sz w:val="20"/>
      </w:rPr>
    </w:pPr>
    <w:r w:rsidRPr="00864D32">
      <w:rPr>
        <w:sz w:val="18"/>
        <w:szCs w:val="18"/>
      </w:rPr>
      <w:t>© ISO</w:t>
    </w:r>
    <w:r w:rsidR="005B4A9C">
      <w:rPr>
        <w:sz w:val="18"/>
        <w:szCs w:val="18"/>
      </w:rPr>
      <w:t>/IEC</w:t>
    </w:r>
    <w:r w:rsidRPr="00864D32">
      <w:rPr>
        <w:sz w:val="18"/>
        <w:szCs w:val="18"/>
      </w:rPr>
      <w:t> </w:t>
    </w:r>
    <w:r w:rsidR="005B4A9C">
      <w:rPr>
        <w:sz w:val="18"/>
        <w:szCs w:val="18"/>
      </w:rPr>
      <w:t>20xx</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2C453D"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05B6E" w14:textId="77777777" w:rsidR="005C6673" w:rsidRDefault="005C6673">
      <w:pPr>
        <w:spacing w:after="0" w:line="240" w:lineRule="auto"/>
      </w:pPr>
      <w:r>
        <w:separator/>
      </w:r>
    </w:p>
  </w:footnote>
  <w:footnote w:type="continuationSeparator" w:id="0">
    <w:p w14:paraId="4ECFB6A9" w14:textId="77777777" w:rsidR="005C6673" w:rsidRDefault="005C66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7476" w14:textId="77777777" w:rsidR="004421EF" w:rsidRPr="00151316" w:rsidRDefault="004421E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7F28A" w14:textId="77777777" w:rsidR="00534AF3" w:rsidRDefault="00534A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8B4E0" w14:textId="77777777" w:rsidR="00534AF3" w:rsidRDefault="00534AF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BFFF5" w14:textId="59134356" w:rsidR="004421EF" w:rsidRPr="004D16C0" w:rsidRDefault="004421EF" w:rsidP="004D16C0">
    <w:pPr>
      <w:pStyle w:val="Header"/>
      <w:spacing w:after="720" w:line="240" w:lineRule="exact"/>
      <w:jc w:val="left"/>
      <w:rPr>
        <w:sz w:val="24"/>
        <w:szCs w:val="24"/>
      </w:rPr>
    </w:pPr>
    <w:r w:rsidRPr="004D16C0">
      <w:rPr>
        <w:sz w:val="24"/>
        <w:szCs w:val="24"/>
      </w:rPr>
      <w:t>ISO</w:t>
    </w:r>
    <w:r w:rsidR="005B4A9C">
      <w:rPr>
        <w:sz w:val="24"/>
        <w:szCs w:val="24"/>
      </w:rPr>
      <w:t>/IEC</w:t>
    </w:r>
    <w:r w:rsidRPr="004D16C0">
      <w:rPr>
        <w:sz w:val="24"/>
        <w:szCs w:val="24"/>
      </w:rPr>
      <w:t> </w:t>
    </w:r>
    <w:r w:rsidR="005B4A9C">
      <w:rPr>
        <w:sz w:val="24"/>
        <w:szCs w:val="24"/>
      </w:rPr>
      <w:t>14496</w:t>
    </w:r>
    <w:r w:rsidRPr="004D16C0">
      <w:rPr>
        <w:sz w:val="24"/>
        <w:szCs w:val="24"/>
      </w:rPr>
      <w:t>-</w:t>
    </w:r>
    <w:r w:rsidR="005B4A9C">
      <w:rPr>
        <w:sz w:val="24"/>
        <w:szCs w:val="24"/>
      </w:rPr>
      <w:t>15</w:t>
    </w:r>
    <w:r w:rsidRPr="004D16C0">
      <w:rPr>
        <w:sz w:val="24"/>
        <w:szCs w:val="24"/>
      </w:rPr>
      <w:t>:</w:t>
    </w:r>
    <w:r w:rsidR="005B4A9C">
      <w:rPr>
        <w:sz w:val="24"/>
        <w:szCs w:val="24"/>
      </w:rPr>
      <w:t>20xx</w:t>
    </w:r>
    <w:r w:rsidRPr="004D16C0">
      <w:rPr>
        <w:sz w:val="24"/>
        <w:szCs w:val="24"/>
      </w:rPr>
      <w:t>(</w:t>
    </w:r>
    <w:r w:rsidR="005B4A9C">
      <w:rPr>
        <w:sz w:val="24"/>
        <w:szCs w:val="24"/>
      </w:rPr>
      <w:t>E</w:t>
    </w:r>
    <w:r w:rsidRPr="004D16C0">
      <w:rPr>
        <w:sz w:val="24"/>
        <w:szCs w:val="24"/>
      </w:rPr>
      <w:t>)</w:t>
    </w:r>
    <w:r w:rsidR="005B4A9C">
      <w:rPr>
        <w:sz w:val="24"/>
        <w:szCs w:val="24"/>
      </w:rPr>
      <w:t> AMD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B3C01" w14:textId="57114A8E" w:rsidR="004421EF" w:rsidRPr="004D16C0" w:rsidRDefault="005B4A9C"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14496</w:t>
    </w:r>
    <w:r w:rsidRPr="004D16C0">
      <w:rPr>
        <w:sz w:val="24"/>
        <w:szCs w:val="24"/>
      </w:rPr>
      <w:t>-</w:t>
    </w:r>
    <w:r>
      <w:rPr>
        <w:sz w:val="24"/>
        <w:szCs w:val="24"/>
      </w:rPr>
      <w:t>15</w:t>
    </w:r>
    <w:r w:rsidRPr="004D16C0">
      <w:rPr>
        <w:sz w:val="24"/>
        <w:szCs w:val="24"/>
      </w:rPr>
      <w:t>:</w:t>
    </w:r>
    <w:r>
      <w:rPr>
        <w:sz w:val="24"/>
        <w:szCs w:val="24"/>
      </w:rPr>
      <w:t>20xx</w:t>
    </w:r>
    <w:r w:rsidRPr="004D16C0">
      <w:rPr>
        <w:sz w:val="24"/>
        <w:szCs w:val="24"/>
      </w:rPr>
      <w:t>(</w:t>
    </w:r>
    <w:r>
      <w:rPr>
        <w:sz w:val="24"/>
        <w:szCs w:val="24"/>
      </w:rPr>
      <w:t>E</w:t>
    </w:r>
    <w:r w:rsidRPr="004D16C0">
      <w:rPr>
        <w:sz w:val="24"/>
        <w:szCs w:val="24"/>
      </w:rPr>
      <w:t>)</w:t>
    </w:r>
    <w:r>
      <w:rPr>
        <w:sz w:val="24"/>
        <w:szCs w:val="24"/>
      </w:rPr>
      <w:t> AMD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095F2C86"/>
    <w:multiLevelType w:val="hybridMultilevel"/>
    <w:tmpl w:val="55FAC292"/>
    <w:lvl w:ilvl="0" w:tplc="4CD4AFCA">
      <w:start w:val="4"/>
      <w:numFmt w:val="bullet"/>
      <w:lvlText w:val="-"/>
      <w:lvlJc w:val="left"/>
      <w:pPr>
        <w:ind w:left="774" w:hanging="360"/>
      </w:pPr>
      <w:rPr>
        <w:rFonts w:ascii="Cambria" w:eastAsia="Calibri" w:hAnsi="Cambria" w:cs="Times New Roman"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2"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7"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DD396D"/>
    <w:multiLevelType w:val="multilevel"/>
    <w:tmpl w:val="868C4BBA"/>
    <w:lvl w:ilvl="0">
      <w:start w:val="4"/>
      <w:numFmt w:val="decimal"/>
      <w:lvlText w:val="%1"/>
      <w:lvlJc w:val="left"/>
      <w:pPr>
        <w:ind w:left="510" w:hanging="510"/>
      </w:pPr>
      <w:rPr>
        <w:rFonts w:hint="default"/>
      </w:rPr>
    </w:lvl>
    <w:lvl w:ilvl="1">
      <w:start w:val="16"/>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F192621"/>
    <w:multiLevelType w:val="hybridMultilevel"/>
    <w:tmpl w:val="D25222A6"/>
    <w:lvl w:ilvl="0" w:tplc="8F24DCB8">
      <w:start w:val="1"/>
      <w:numFmt w:val="bullet"/>
      <w:lvlText w:val=""/>
      <w:lvlJc w:val="left"/>
      <w:pPr>
        <w:ind w:left="1134" w:hanging="360"/>
      </w:pPr>
      <w:rPr>
        <w:rFonts w:ascii="Symbol" w:hAnsi="Symbol" w:hint="default"/>
      </w:rPr>
    </w:lvl>
    <w:lvl w:ilvl="1" w:tplc="04090003" w:tentative="1">
      <w:start w:val="1"/>
      <w:numFmt w:val="bullet"/>
      <w:lvlText w:val="o"/>
      <w:lvlJc w:val="left"/>
      <w:pPr>
        <w:ind w:left="1854" w:hanging="360"/>
      </w:pPr>
      <w:rPr>
        <w:rFonts w:ascii="Courier New" w:hAnsi="Courier New" w:cs="Courier New" w:hint="default"/>
      </w:rPr>
    </w:lvl>
    <w:lvl w:ilvl="2" w:tplc="04090005" w:tentative="1">
      <w:start w:val="1"/>
      <w:numFmt w:val="bullet"/>
      <w:lvlText w:val=""/>
      <w:lvlJc w:val="left"/>
      <w:pPr>
        <w:ind w:left="2574" w:hanging="360"/>
      </w:pPr>
      <w:rPr>
        <w:rFonts w:ascii="Wingdings" w:hAnsi="Wingdings" w:hint="default"/>
      </w:rPr>
    </w:lvl>
    <w:lvl w:ilvl="3" w:tplc="04090001" w:tentative="1">
      <w:start w:val="1"/>
      <w:numFmt w:val="bullet"/>
      <w:lvlText w:val=""/>
      <w:lvlJc w:val="left"/>
      <w:pPr>
        <w:ind w:left="3294" w:hanging="360"/>
      </w:pPr>
      <w:rPr>
        <w:rFonts w:ascii="Symbol" w:hAnsi="Symbol" w:hint="default"/>
      </w:rPr>
    </w:lvl>
    <w:lvl w:ilvl="4" w:tplc="04090003" w:tentative="1">
      <w:start w:val="1"/>
      <w:numFmt w:val="bullet"/>
      <w:lvlText w:val="o"/>
      <w:lvlJc w:val="left"/>
      <w:pPr>
        <w:ind w:left="4014" w:hanging="360"/>
      </w:pPr>
      <w:rPr>
        <w:rFonts w:ascii="Courier New" w:hAnsi="Courier New" w:cs="Courier New" w:hint="default"/>
      </w:rPr>
    </w:lvl>
    <w:lvl w:ilvl="5" w:tplc="04090005" w:tentative="1">
      <w:start w:val="1"/>
      <w:numFmt w:val="bullet"/>
      <w:lvlText w:val=""/>
      <w:lvlJc w:val="left"/>
      <w:pPr>
        <w:ind w:left="4734" w:hanging="360"/>
      </w:pPr>
      <w:rPr>
        <w:rFonts w:ascii="Wingdings" w:hAnsi="Wingdings" w:hint="default"/>
      </w:rPr>
    </w:lvl>
    <w:lvl w:ilvl="6" w:tplc="04090001" w:tentative="1">
      <w:start w:val="1"/>
      <w:numFmt w:val="bullet"/>
      <w:lvlText w:val=""/>
      <w:lvlJc w:val="left"/>
      <w:pPr>
        <w:ind w:left="5454" w:hanging="360"/>
      </w:pPr>
      <w:rPr>
        <w:rFonts w:ascii="Symbol" w:hAnsi="Symbol" w:hint="default"/>
      </w:rPr>
    </w:lvl>
    <w:lvl w:ilvl="7" w:tplc="04090003" w:tentative="1">
      <w:start w:val="1"/>
      <w:numFmt w:val="bullet"/>
      <w:lvlText w:val="o"/>
      <w:lvlJc w:val="left"/>
      <w:pPr>
        <w:ind w:left="6174" w:hanging="360"/>
      </w:pPr>
      <w:rPr>
        <w:rFonts w:ascii="Courier New" w:hAnsi="Courier New" w:cs="Courier New" w:hint="default"/>
      </w:rPr>
    </w:lvl>
    <w:lvl w:ilvl="8" w:tplc="04090005" w:tentative="1">
      <w:start w:val="1"/>
      <w:numFmt w:val="bullet"/>
      <w:lvlText w:val=""/>
      <w:lvlJc w:val="left"/>
      <w:pPr>
        <w:ind w:left="6894" w:hanging="360"/>
      </w:pPr>
      <w:rPr>
        <w:rFonts w:ascii="Wingdings" w:hAnsi="Wingdings" w:hint="default"/>
      </w:rPr>
    </w:lvl>
  </w:abstractNum>
  <w:num w:numId="1">
    <w:abstractNumId w:val="16"/>
  </w:num>
  <w:num w:numId="2">
    <w:abstractNumId w:val="16"/>
  </w:num>
  <w:num w:numId="3">
    <w:abstractNumId w:val="16"/>
  </w:num>
  <w:num w:numId="4">
    <w:abstractNumId w:val="16"/>
  </w:num>
  <w:num w:numId="5">
    <w:abstractNumId w:val="16"/>
  </w:num>
  <w:num w:numId="6">
    <w:abstractNumId w:val="16"/>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7"/>
  </w:num>
  <w:num w:numId="14">
    <w:abstractNumId w:val="14"/>
  </w:num>
  <w:num w:numId="15">
    <w:abstractNumId w:val="15"/>
  </w:num>
  <w:num w:numId="16">
    <w:abstractNumId w:val="20"/>
  </w:num>
  <w:num w:numId="17">
    <w:abstractNumId w:val="21"/>
  </w:num>
  <w:num w:numId="18">
    <w:abstractNumId w:val="13"/>
  </w:num>
  <w:num w:numId="19">
    <w:abstractNumId w:val="12"/>
  </w:num>
  <w:num w:numId="20">
    <w:abstractNumId w:val="19"/>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18"/>
  </w:num>
  <w:num w:numId="32">
    <w:abstractNumId w:val="22"/>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B42"/>
    <w:rsid w:val="0004257F"/>
    <w:rsid w:val="0005069C"/>
    <w:rsid w:val="000518A1"/>
    <w:rsid w:val="00052262"/>
    <w:rsid w:val="00055455"/>
    <w:rsid w:val="00060093"/>
    <w:rsid w:val="00072D10"/>
    <w:rsid w:val="00096387"/>
    <w:rsid w:val="000C033F"/>
    <w:rsid w:val="000D0002"/>
    <w:rsid w:val="000D278C"/>
    <w:rsid w:val="000D62AD"/>
    <w:rsid w:val="000E12F2"/>
    <w:rsid w:val="000E443D"/>
    <w:rsid w:val="000F0E7A"/>
    <w:rsid w:val="00144E2E"/>
    <w:rsid w:val="00147C95"/>
    <w:rsid w:val="00151B6D"/>
    <w:rsid w:val="0015226D"/>
    <w:rsid w:val="00162783"/>
    <w:rsid w:val="001A0B0F"/>
    <w:rsid w:val="001A33D0"/>
    <w:rsid w:val="001A6FE7"/>
    <w:rsid w:val="001B0F4C"/>
    <w:rsid w:val="001B51CD"/>
    <w:rsid w:val="001C6575"/>
    <w:rsid w:val="001C74F3"/>
    <w:rsid w:val="0023494E"/>
    <w:rsid w:val="00264095"/>
    <w:rsid w:val="002812EB"/>
    <w:rsid w:val="002813DC"/>
    <w:rsid w:val="00286EF7"/>
    <w:rsid w:val="00294FB0"/>
    <w:rsid w:val="002C453D"/>
    <w:rsid w:val="002C4667"/>
    <w:rsid w:val="002E0796"/>
    <w:rsid w:val="00314414"/>
    <w:rsid w:val="003259B9"/>
    <w:rsid w:val="00333718"/>
    <w:rsid w:val="003621EE"/>
    <w:rsid w:val="00395E39"/>
    <w:rsid w:val="00396685"/>
    <w:rsid w:val="003B153F"/>
    <w:rsid w:val="003E18DF"/>
    <w:rsid w:val="00400F60"/>
    <w:rsid w:val="004020E7"/>
    <w:rsid w:val="00404DBD"/>
    <w:rsid w:val="00426C8C"/>
    <w:rsid w:val="004417F0"/>
    <w:rsid w:val="004421EF"/>
    <w:rsid w:val="00461372"/>
    <w:rsid w:val="00481387"/>
    <w:rsid w:val="004878A9"/>
    <w:rsid w:val="00490CBC"/>
    <w:rsid w:val="00494DC9"/>
    <w:rsid w:val="004A63D9"/>
    <w:rsid w:val="004B049A"/>
    <w:rsid w:val="004C09E0"/>
    <w:rsid w:val="004C241D"/>
    <w:rsid w:val="004D16C0"/>
    <w:rsid w:val="004D1C2E"/>
    <w:rsid w:val="004D3DEB"/>
    <w:rsid w:val="004E6E8E"/>
    <w:rsid w:val="00501F28"/>
    <w:rsid w:val="005040FE"/>
    <w:rsid w:val="00526284"/>
    <w:rsid w:val="00534AF3"/>
    <w:rsid w:val="0054733A"/>
    <w:rsid w:val="00596E93"/>
    <w:rsid w:val="005B3EC6"/>
    <w:rsid w:val="005B4A9C"/>
    <w:rsid w:val="005C3646"/>
    <w:rsid w:val="005C6673"/>
    <w:rsid w:val="005D6017"/>
    <w:rsid w:val="00610D56"/>
    <w:rsid w:val="00640D06"/>
    <w:rsid w:val="00640F2B"/>
    <w:rsid w:val="00643AB3"/>
    <w:rsid w:val="00652F34"/>
    <w:rsid w:val="00673172"/>
    <w:rsid w:val="00675DB0"/>
    <w:rsid w:val="0068101F"/>
    <w:rsid w:val="00692383"/>
    <w:rsid w:val="006C48BF"/>
    <w:rsid w:val="006D3D76"/>
    <w:rsid w:val="0073389D"/>
    <w:rsid w:val="00736962"/>
    <w:rsid w:val="00745BEF"/>
    <w:rsid w:val="00762AED"/>
    <w:rsid w:val="007812F0"/>
    <w:rsid w:val="007B4199"/>
    <w:rsid w:val="007B5DAA"/>
    <w:rsid w:val="007C16D2"/>
    <w:rsid w:val="007C3BC0"/>
    <w:rsid w:val="007C6648"/>
    <w:rsid w:val="007F3B91"/>
    <w:rsid w:val="007F7F35"/>
    <w:rsid w:val="00855C8B"/>
    <w:rsid w:val="00864D32"/>
    <w:rsid w:val="008713ED"/>
    <w:rsid w:val="008814B2"/>
    <w:rsid w:val="00884346"/>
    <w:rsid w:val="00885E28"/>
    <w:rsid w:val="0088767B"/>
    <w:rsid w:val="00897961"/>
    <w:rsid w:val="008A6D64"/>
    <w:rsid w:val="008B3A82"/>
    <w:rsid w:val="008C212D"/>
    <w:rsid w:val="008F2F5F"/>
    <w:rsid w:val="00914FA0"/>
    <w:rsid w:val="00947E6D"/>
    <w:rsid w:val="0097303B"/>
    <w:rsid w:val="00982C54"/>
    <w:rsid w:val="009A3AB4"/>
    <w:rsid w:val="009B7008"/>
    <w:rsid w:val="009E7B5A"/>
    <w:rsid w:val="009F629F"/>
    <w:rsid w:val="00A10C28"/>
    <w:rsid w:val="00A4141A"/>
    <w:rsid w:val="00A45AE0"/>
    <w:rsid w:val="00A50D78"/>
    <w:rsid w:val="00A752AD"/>
    <w:rsid w:val="00AB7999"/>
    <w:rsid w:val="00AD6264"/>
    <w:rsid w:val="00B16F7C"/>
    <w:rsid w:val="00B77025"/>
    <w:rsid w:val="00B80F08"/>
    <w:rsid w:val="00B83404"/>
    <w:rsid w:val="00B9118A"/>
    <w:rsid w:val="00B91D90"/>
    <w:rsid w:val="00BA1F97"/>
    <w:rsid w:val="00BA6E9D"/>
    <w:rsid w:val="00BB3FB3"/>
    <w:rsid w:val="00BC394B"/>
    <w:rsid w:val="00BD13C4"/>
    <w:rsid w:val="00BE0E27"/>
    <w:rsid w:val="00BE5F1A"/>
    <w:rsid w:val="00BF1FA0"/>
    <w:rsid w:val="00BF7921"/>
    <w:rsid w:val="00C157DC"/>
    <w:rsid w:val="00C33932"/>
    <w:rsid w:val="00C4462E"/>
    <w:rsid w:val="00C507FB"/>
    <w:rsid w:val="00C534A2"/>
    <w:rsid w:val="00C55A52"/>
    <w:rsid w:val="00C618F1"/>
    <w:rsid w:val="00C800D6"/>
    <w:rsid w:val="00C80DEE"/>
    <w:rsid w:val="00C83357"/>
    <w:rsid w:val="00C845B4"/>
    <w:rsid w:val="00C878AB"/>
    <w:rsid w:val="00CA0F77"/>
    <w:rsid w:val="00CA5B42"/>
    <w:rsid w:val="00CB117B"/>
    <w:rsid w:val="00CB5EBE"/>
    <w:rsid w:val="00CD0D5E"/>
    <w:rsid w:val="00D21A10"/>
    <w:rsid w:val="00D27AC2"/>
    <w:rsid w:val="00D33289"/>
    <w:rsid w:val="00D868D5"/>
    <w:rsid w:val="00DB6BB6"/>
    <w:rsid w:val="00DD1BA4"/>
    <w:rsid w:val="00DE4393"/>
    <w:rsid w:val="00DF121D"/>
    <w:rsid w:val="00DF6AAF"/>
    <w:rsid w:val="00E014A1"/>
    <w:rsid w:val="00E45DE1"/>
    <w:rsid w:val="00E66E01"/>
    <w:rsid w:val="00EA7BD6"/>
    <w:rsid w:val="00EB5B98"/>
    <w:rsid w:val="00EB5FF5"/>
    <w:rsid w:val="00EC391A"/>
    <w:rsid w:val="00ED0975"/>
    <w:rsid w:val="00ED5FAB"/>
    <w:rsid w:val="00EF18A9"/>
    <w:rsid w:val="00F42FEA"/>
    <w:rsid w:val="00F44352"/>
    <w:rsid w:val="00F77E4F"/>
    <w:rsid w:val="00F81286"/>
    <w:rsid w:val="00F81ACE"/>
    <w:rsid w:val="00F828CA"/>
    <w:rsid w:val="00F85048"/>
    <w:rsid w:val="00F952B9"/>
    <w:rsid w:val="00FA5917"/>
    <w:rsid w:val="00FC1FDA"/>
    <w:rsid w:val="00FE62C3"/>
    <w:rsid w:val="00FF2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A1E112"/>
  <w15:chartTrackingRefBased/>
  <w15:docId w15:val="{EB68E1AF-43AB-4E3E-A6EC-8B51C3EAD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basedOn w:val="Normal"/>
    <w:next w:val="Normal"/>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customStyle="1" w:styleId="lastfield">
    <w:name w:val="lastfield"/>
    <w:basedOn w:val="Normal"/>
    <w:link w:val="lastfieldZchn"/>
    <w:rsid w:val="009F629F"/>
    <w:pPr>
      <w:tabs>
        <w:tab w:val="clear" w:pos="403"/>
        <w:tab w:val="left" w:pos="1440"/>
        <w:tab w:val="left" w:pos="8010"/>
      </w:tabs>
      <w:spacing w:after="220" w:line="240" w:lineRule="auto"/>
      <w:ind w:left="720" w:hanging="360"/>
    </w:pPr>
    <w:rPr>
      <w:rFonts w:eastAsia="Batang"/>
      <w:lang w:eastAsia="ko-KR"/>
    </w:rPr>
  </w:style>
  <w:style w:type="character" w:customStyle="1" w:styleId="lastfieldZchn">
    <w:name w:val="lastfield Zchn"/>
    <w:link w:val="lastfield"/>
    <w:rsid w:val="009F629F"/>
    <w:rPr>
      <w:rFonts w:eastAsia="Batang"/>
      <w:sz w:val="22"/>
      <w:szCs w:val="22"/>
      <w:lang w:val="en-GB" w:eastAsia="ko-KR"/>
    </w:rPr>
  </w:style>
  <w:style w:type="character" w:customStyle="1" w:styleId="codeChar">
    <w:name w:val="code Char"/>
    <w:rsid w:val="009F629F"/>
    <w:rPr>
      <w:rFonts w:ascii="Courier New" w:hAnsi="Courier New"/>
      <w:noProof/>
      <w:lang w:val="en-GB" w:eastAsia="ja-JP" w:bidi="ar-SA"/>
    </w:rPr>
  </w:style>
  <w:style w:type="paragraph" w:customStyle="1" w:styleId="fields">
    <w:name w:val="fields"/>
    <w:basedOn w:val="Normal"/>
    <w:link w:val="fieldsZchn"/>
    <w:rsid w:val="008B3A82"/>
    <w:pPr>
      <w:tabs>
        <w:tab w:val="clear" w:pos="403"/>
        <w:tab w:val="left" w:pos="1440"/>
        <w:tab w:val="left" w:pos="8010"/>
      </w:tabs>
      <w:spacing w:after="0" w:line="240" w:lineRule="auto"/>
      <w:ind w:left="720" w:hanging="360"/>
      <w:jc w:val="left"/>
    </w:pPr>
    <w:rPr>
      <w:rFonts w:eastAsia="Times New Roman"/>
    </w:rPr>
  </w:style>
  <w:style w:type="character" w:customStyle="1" w:styleId="fieldsZchn">
    <w:name w:val="fields Zchn"/>
    <w:link w:val="fields"/>
    <w:rsid w:val="008B3A82"/>
    <w:rPr>
      <w:rFonts w:eastAsia="Times New Roman"/>
      <w:sz w:val="22"/>
      <w:szCs w:val="22"/>
      <w:lang w:val="en-GB"/>
    </w:rPr>
  </w:style>
  <w:style w:type="paragraph" w:styleId="List2">
    <w:name w:val="List 2"/>
    <w:basedOn w:val="Normal"/>
    <w:rsid w:val="008B3A82"/>
    <w:pPr>
      <w:tabs>
        <w:tab w:val="clear" w:pos="403"/>
        <w:tab w:val="num" w:pos="643"/>
      </w:tabs>
      <w:spacing w:after="240" w:line="276" w:lineRule="auto"/>
      <w:ind w:left="643" w:hanging="360"/>
    </w:pPr>
  </w:style>
  <w:style w:type="paragraph" w:customStyle="1" w:styleId="code0">
    <w:name w:val="code"/>
    <w:basedOn w:val="Normal"/>
    <w:next w:val="Normal"/>
    <w:link w:val="codeZchn"/>
    <w:rsid w:val="0088767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line="240" w:lineRule="auto"/>
      <w:jc w:val="left"/>
    </w:pPr>
    <w:rPr>
      <w:rFonts w:ascii="Courier New" w:eastAsia="Times New Roman" w:hAnsi="Courier New"/>
      <w:noProof/>
      <w:sz w:val="20"/>
      <w:szCs w:val="20"/>
    </w:rPr>
  </w:style>
  <w:style w:type="character" w:customStyle="1" w:styleId="codeZchn">
    <w:name w:val="code Zchn"/>
    <w:link w:val="code0"/>
    <w:rsid w:val="0088767B"/>
    <w:rPr>
      <w:rFonts w:ascii="Courier New" w:eastAsia="Times New Roman" w:hAnsi="Courier New"/>
      <w:noProof/>
      <w:lang w:val="en-GB"/>
    </w:rPr>
  </w:style>
  <w:style w:type="paragraph" w:styleId="Revision">
    <w:name w:val="Revision"/>
    <w:hidden/>
    <w:uiPriority w:val="99"/>
    <w:semiHidden/>
    <w:rsid w:val="00461372"/>
    <w:rPr>
      <w:sz w:val="22"/>
      <w:szCs w:val="22"/>
      <w:lang w:val="en-GB"/>
    </w:rPr>
  </w:style>
  <w:style w:type="character" w:styleId="CommentReference">
    <w:name w:val="annotation reference"/>
    <w:basedOn w:val="DefaultParagraphFont"/>
    <w:uiPriority w:val="99"/>
    <w:semiHidden/>
    <w:unhideWhenUsed/>
    <w:rsid w:val="00745BEF"/>
    <w:rPr>
      <w:sz w:val="16"/>
      <w:szCs w:val="16"/>
    </w:rPr>
  </w:style>
  <w:style w:type="paragraph" w:styleId="CommentText">
    <w:name w:val="annotation text"/>
    <w:basedOn w:val="Normal"/>
    <w:link w:val="CommentTextChar"/>
    <w:uiPriority w:val="99"/>
    <w:unhideWhenUsed/>
    <w:rsid w:val="00745BEF"/>
    <w:pPr>
      <w:spacing w:line="240" w:lineRule="auto"/>
    </w:pPr>
    <w:rPr>
      <w:sz w:val="20"/>
      <w:szCs w:val="20"/>
    </w:rPr>
  </w:style>
  <w:style w:type="character" w:customStyle="1" w:styleId="CommentTextChar">
    <w:name w:val="Comment Text Char"/>
    <w:basedOn w:val="DefaultParagraphFont"/>
    <w:link w:val="CommentText"/>
    <w:uiPriority w:val="99"/>
    <w:rsid w:val="00745BEF"/>
    <w:rPr>
      <w:lang w:val="en-GB"/>
    </w:rPr>
  </w:style>
  <w:style w:type="paragraph" w:styleId="CommentSubject">
    <w:name w:val="annotation subject"/>
    <w:basedOn w:val="CommentText"/>
    <w:next w:val="CommentText"/>
    <w:link w:val="CommentSubjectChar"/>
    <w:uiPriority w:val="99"/>
    <w:semiHidden/>
    <w:unhideWhenUsed/>
    <w:rsid w:val="00745BEF"/>
    <w:rPr>
      <w:b/>
      <w:bCs/>
    </w:rPr>
  </w:style>
  <w:style w:type="character" w:customStyle="1" w:styleId="CommentSubjectChar">
    <w:name w:val="Comment Subject Char"/>
    <w:basedOn w:val="CommentTextChar"/>
    <w:link w:val="CommentSubject"/>
    <w:uiPriority w:val="99"/>
    <w:semiHidden/>
    <w:rsid w:val="00745BEF"/>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ukse\OneDrive%20-%20Nokia\work-by-month\2022-05\output%2014496-15%20Amd2%20WD\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2.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3.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Simple_template.dotx</Template>
  <TotalTime>4</TotalTime>
  <Pages>6</Pages>
  <Words>1721</Words>
  <Characters>9812</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11510</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Miska Hannuksela</dc:creator>
  <cp:keywords/>
  <dc:description/>
  <cp:lastModifiedBy>Miska Hannuksela</cp:lastModifiedBy>
  <cp:revision>2</cp:revision>
  <dcterms:created xsi:type="dcterms:W3CDTF">2022-05-13T07:39:00Z</dcterms:created>
  <dcterms:modified xsi:type="dcterms:W3CDTF">2022-05-13T07:39:00Z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ies>
</file>